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3FAF99">
      <w:pPr>
        <w:pStyle w:val="3"/>
        <w:spacing w:before="313" w:line="360" w:lineRule="auto"/>
        <w:ind w:left="40"/>
        <w:jc w:val="center"/>
        <w:rPr>
          <w:b/>
          <w:bCs/>
          <w:spacing w:val="12"/>
          <w:sz w:val="32"/>
          <w:szCs w:val="32"/>
          <w:lang w:eastAsia="zh-CN"/>
        </w:rPr>
      </w:pPr>
      <w:r>
        <w:rPr>
          <w:rFonts w:hint="eastAsia"/>
          <w:b/>
          <w:bCs/>
          <w:spacing w:val="12"/>
          <w:sz w:val="32"/>
          <w:szCs w:val="32"/>
          <w:lang w:eastAsia="zh-CN"/>
        </w:rPr>
        <w:tab/>
      </w:r>
      <w:r>
        <w:rPr>
          <w:rFonts w:hint="eastAsia"/>
          <w:b/>
          <w:bCs/>
          <w:spacing w:val="12"/>
          <w:sz w:val="32"/>
          <w:szCs w:val="32"/>
          <w:lang w:eastAsia="zh-CN"/>
        </w:rPr>
        <w:t>上海临床研究中心实验台一批采购需求</w:t>
      </w:r>
    </w:p>
    <w:p w14:paraId="114081B0">
      <w:pPr>
        <w:pStyle w:val="3"/>
        <w:numPr>
          <w:ilvl w:val="0"/>
          <w:numId w:val="1"/>
        </w:numPr>
        <w:spacing w:before="313" w:line="360" w:lineRule="auto"/>
        <w:ind w:left="40" w:firstLine="470" w:firstLineChars="200"/>
        <w:rPr>
          <w:b/>
          <w:bCs/>
          <w:spacing w:val="12"/>
          <w:sz w:val="21"/>
          <w:szCs w:val="21"/>
          <w:lang w:eastAsia="zh-CN"/>
        </w:rPr>
      </w:pPr>
      <w:r>
        <w:rPr>
          <w:rFonts w:hint="eastAsia"/>
          <w:b/>
          <w:bCs/>
          <w:spacing w:val="12"/>
          <w:sz w:val="21"/>
          <w:szCs w:val="21"/>
          <w:lang w:eastAsia="zh-CN"/>
        </w:rPr>
        <w:t xml:space="preserve">项目背景 </w:t>
      </w:r>
    </w:p>
    <w:p w14:paraId="72BBEF23">
      <w:pPr>
        <w:pStyle w:val="3"/>
        <w:numPr>
          <w:ilvl w:val="255"/>
          <w:numId w:val="0"/>
        </w:numPr>
        <w:spacing w:before="313" w:line="360" w:lineRule="auto"/>
        <w:ind w:left="420" w:leftChars="200"/>
        <w:rPr>
          <w:b/>
          <w:bCs/>
          <w:spacing w:val="12"/>
          <w:sz w:val="21"/>
          <w:szCs w:val="21"/>
          <w:lang w:eastAsia="zh-CN"/>
        </w:rPr>
      </w:pPr>
      <w:r>
        <w:drawing>
          <wp:anchor distT="0" distB="0" distL="114300" distR="114300" simplePos="0" relativeHeight="251666432" behindDoc="1" locked="0" layoutInCell="1" allowOverlap="1">
            <wp:simplePos x="0" y="0"/>
            <wp:positionH relativeFrom="column">
              <wp:posOffset>155575</wp:posOffset>
            </wp:positionH>
            <wp:positionV relativeFrom="paragraph">
              <wp:posOffset>353060</wp:posOffset>
            </wp:positionV>
            <wp:extent cx="10706100" cy="6972935"/>
            <wp:effectExtent l="0" t="0" r="0" b="18415"/>
            <wp:wrapNone/>
            <wp:docPr id="25" name="图片 25" descr="B2(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2(2)_01"/>
                    <pic:cNvPicPr>
                      <a:picLocks noChangeAspect="1"/>
                    </pic:cNvPicPr>
                  </pic:nvPicPr>
                  <pic:blipFill>
                    <a:blip r:embed="rId5"/>
                    <a:srcRect t="4473" r="1352" b="4706"/>
                    <a:stretch>
                      <a:fillRect/>
                    </a:stretch>
                  </pic:blipFill>
                  <pic:spPr>
                    <a:xfrm>
                      <a:off x="0" y="0"/>
                      <a:ext cx="10706100" cy="6972935"/>
                    </a:xfrm>
                    <a:prstGeom prst="rect">
                      <a:avLst/>
                    </a:prstGeom>
                  </pic:spPr>
                </pic:pic>
              </a:graphicData>
            </a:graphic>
          </wp:anchor>
        </w:drawing>
      </w:r>
      <w:r>
        <w:rPr>
          <w:rFonts w:hint="eastAsia"/>
          <w:b/>
          <w:bCs/>
          <w:spacing w:val="12"/>
          <w:sz w:val="21"/>
          <w:szCs w:val="21"/>
          <w:lang w:eastAsia="zh-CN"/>
        </w:rPr>
        <w:t>设计空间1：</w:t>
      </w:r>
      <w:r>
        <w:rPr>
          <w:b/>
          <w:bCs/>
          <w:spacing w:val="12"/>
          <w:sz w:val="21"/>
          <w:szCs w:val="21"/>
          <w:lang w:eastAsia="zh-CN"/>
        </w:rPr>
        <w:t>B2-</w:t>
      </w:r>
      <w:r>
        <w:rPr>
          <w:rFonts w:hint="eastAsia"/>
          <w:b/>
          <w:bCs/>
          <w:spacing w:val="12"/>
          <w:sz w:val="21"/>
          <w:szCs w:val="21"/>
          <w:lang w:eastAsia="zh-CN"/>
        </w:rPr>
        <w:t>生物样本库</w:t>
      </w:r>
    </w:p>
    <w:p w14:paraId="2ED20661">
      <w:pPr>
        <w:pStyle w:val="3"/>
        <w:numPr>
          <w:ilvl w:val="255"/>
          <w:numId w:val="0"/>
        </w:numPr>
        <w:spacing w:before="313" w:line="360" w:lineRule="auto"/>
        <w:ind w:left="420" w:leftChars="200"/>
        <w:rPr>
          <w:b/>
          <w:bCs/>
          <w:spacing w:val="12"/>
          <w:sz w:val="21"/>
          <w:szCs w:val="21"/>
          <w:lang w:eastAsia="zh-CN"/>
        </w:rPr>
      </w:pPr>
      <w:r>
        <mc:AlternateContent>
          <mc:Choice Requires="wps">
            <w:drawing>
              <wp:anchor distT="0" distB="0" distL="114300" distR="114300" simplePos="0" relativeHeight="251667456" behindDoc="0" locked="0" layoutInCell="1" allowOverlap="1">
                <wp:simplePos x="0" y="0"/>
                <wp:positionH relativeFrom="column">
                  <wp:posOffset>8283575</wp:posOffset>
                </wp:positionH>
                <wp:positionV relativeFrom="paragraph">
                  <wp:posOffset>192405</wp:posOffset>
                </wp:positionV>
                <wp:extent cx="4593590" cy="2381250"/>
                <wp:effectExtent l="0" t="0" r="0" b="0"/>
                <wp:wrapNone/>
                <wp:docPr id="27" name="文本框 27"/>
                <wp:cNvGraphicFramePr/>
                <a:graphic xmlns:a="http://schemas.openxmlformats.org/drawingml/2006/main">
                  <a:graphicData uri="http://schemas.microsoft.com/office/word/2010/wordprocessingShape">
                    <wps:wsp>
                      <wps:cNvSpPr txBox="1"/>
                      <wps:spPr>
                        <a:xfrm>
                          <a:off x="9197975" y="2845435"/>
                          <a:ext cx="4593590" cy="2381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C181FE">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B2 </w:t>
                            </w:r>
                            <w:r>
                              <w:rPr>
                                <w:rFonts w:hint="eastAsia" w:ascii="宋体" w:hAnsi="宋体" w:eastAsia="宋体" w:cs="宋体"/>
                                <w:lang w:eastAsia="zh-CN"/>
                              </w:rPr>
                              <w:t>设计需要</w:t>
                            </w:r>
                          </w:p>
                          <w:p w14:paraId="69A4BA39">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办公室1：办公桌2组、办公椅2把、活动柜2组、文件柜1组、更衣柜1组、三人沙发1组</w:t>
                            </w:r>
                          </w:p>
                          <w:p w14:paraId="6F890B73">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会议室1：会议设备移动柜2组、翻板会议桌8组、会议椅28把</w:t>
                            </w:r>
                          </w:p>
                          <w:p w14:paraId="77892672">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w:t>
                            </w:r>
                          </w:p>
                          <w:p w14:paraId="6394E45D">
                            <w:pPr>
                              <w:rPr>
                                <w:lang w:eastAsia="zh-CN"/>
                              </w:rPr>
                            </w:pPr>
                            <w:r>
                              <w:rPr>
                                <w:rFonts w:hint="eastAsia" w:ascii="宋体" w:hAnsi="宋体" w:eastAsia="宋体" w:cs="宋体"/>
                                <w:lang w:eastAsia="zh-CN"/>
                              </w:rPr>
                              <w:t>边台2组、试剂架(边)1组、吊柜11组、移动边台10组、中央台6组、试剂架(中)5组、不锈钢移动实验边台4组、水槽台6组、功能柱6组、不锈钢水槽台2组、量筒架3组、药品柜10组、货架2组、科研工位7组、屏风7组、工位椅36把、三口龙头6组、纯水龙头4组、感应水龙头1组、双口洗眼器3组、冷热水龙头2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2.25pt;margin-top:15.15pt;height:187.5pt;width:361.7pt;z-index:251667456;mso-width-relative:page;mso-height-relative:page;" filled="f" stroked="f" coordsize="21600,21600" o:gfxdata="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T3gc+3AAAAAwBAAAPAAAA&#10;AAAAAAEAIAAAACIAAABkcnMvZG93bnJldi54bWxQSwECFAAUAAAACACHTuJAmAZsYEoCAAB1BAAA&#10;DgAAAAAAAAABACAAAAArAQAAZHJzL2Uyb0RvYy54bWxQSwUGAAAAAAYABgBZAQAA5wUAAAAA&#10;">
                <v:fill on="f" focussize="0,0"/>
                <v:stroke on="f" weight="0.5pt"/>
                <v:imagedata o:title=""/>
                <o:lock v:ext="edit" aspectratio="f"/>
                <v:textbox>
                  <w:txbxContent>
                    <w:p w14:paraId="1BC181FE">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B2 </w:t>
                      </w:r>
                      <w:r>
                        <w:rPr>
                          <w:rFonts w:hint="eastAsia" w:ascii="宋体" w:hAnsi="宋体" w:eastAsia="宋体" w:cs="宋体"/>
                          <w:lang w:eastAsia="zh-CN"/>
                        </w:rPr>
                        <w:t>设计需要</w:t>
                      </w:r>
                    </w:p>
                    <w:p w14:paraId="69A4BA39">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办公室1：办公桌2组、办公椅2把、活动柜2组、文件柜1组、更衣柜1组、三人沙发1组</w:t>
                      </w:r>
                    </w:p>
                    <w:p w14:paraId="6F890B73">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会议室1：会议设备移动柜2组、翻板会议桌8组、会议椅28把</w:t>
                      </w:r>
                    </w:p>
                    <w:p w14:paraId="77892672">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w:t>
                      </w:r>
                    </w:p>
                    <w:p w14:paraId="6394E45D">
                      <w:pPr>
                        <w:rPr>
                          <w:lang w:eastAsia="zh-CN"/>
                        </w:rPr>
                      </w:pPr>
                      <w:r>
                        <w:rPr>
                          <w:rFonts w:hint="eastAsia" w:ascii="宋体" w:hAnsi="宋体" w:eastAsia="宋体" w:cs="宋体"/>
                          <w:lang w:eastAsia="zh-CN"/>
                        </w:rPr>
                        <w:t>边台2组、试剂架(边)1组、吊柜11组、移动边台10组、中央台6组、试剂架(中)5组、不锈钢移动实验边台4组、水槽台6组、功能柱6组、不锈钢水槽台2组、量筒架3组、药品柜10组、货架2组、科研工位7组、屏风7组、工位椅36把、三口龙头6组、纯水龙头4组、感应水龙头1组、双口洗眼器3组、冷热水龙头2组。</w:t>
                      </w:r>
                    </w:p>
                  </w:txbxContent>
                </v:textbox>
              </v:shape>
            </w:pict>
          </mc:Fallback>
        </mc:AlternateContent>
      </w:r>
    </w:p>
    <w:p w14:paraId="4A4B8A09">
      <w:pPr>
        <w:spacing w:before="44"/>
        <w:ind w:left="420" w:leftChars="200" w:firstLine="420" w:firstLineChars="200"/>
        <w:jc w:val="both"/>
        <w:rPr>
          <w:lang w:eastAsia="zh-CN"/>
        </w:rPr>
      </w:pPr>
    </w:p>
    <w:p w14:paraId="4EFB4A18">
      <w:pPr>
        <w:spacing w:before="44"/>
        <w:ind w:left="420" w:leftChars="200" w:firstLine="420" w:firstLineChars="200"/>
        <w:jc w:val="both"/>
        <w:rPr>
          <w:rFonts w:ascii="宋体" w:hAnsi="宋体" w:eastAsia="宋体" w:cs="宋体"/>
          <w:lang w:eastAsia="zh-CN"/>
        </w:rPr>
      </w:pPr>
    </w:p>
    <w:p w14:paraId="195657DB">
      <w:pPr>
        <w:spacing w:before="44"/>
        <w:jc w:val="both"/>
        <w:rPr>
          <w:rFonts w:ascii="宋体" w:hAnsi="宋体" w:eastAsia="宋体" w:cs="宋体"/>
          <w:lang w:eastAsia="zh-CN"/>
        </w:rPr>
      </w:pPr>
    </w:p>
    <w:p w14:paraId="20753DEF">
      <w:pPr>
        <w:rPr>
          <w:rFonts w:ascii="宋体" w:hAnsi="宋体" w:eastAsia="宋体" w:cs="宋体"/>
          <w:lang w:eastAsia="zh-CN"/>
        </w:rPr>
      </w:pPr>
    </w:p>
    <w:p w14:paraId="4CD5B757">
      <w:pPr>
        <w:rPr>
          <w:rFonts w:ascii="宋体" w:hAnsi="宋体" w:eastAsia="宋体" w:cs="宋体"/>
          <w:lang w:eastAsia="zh-CN"/>
        </w:rPr>
      </w:pPr>
    </w:p>
    <w:p w14:paraId="3DE76351">
      <w:pPr>
        <w:rPr>
          <w:rFonts w:ascii="宋体" w:hAnsi="宋体" w:eastAsia="宋体" w:cs="宋体"/>
          <w:lang w:eastAsia="zh-CN"/>
        </w:rPr>
      </w:pPr>
    </w:p>
    <w:p w14:paraId="70D9E4AD">
      <w:pPr>
        <w:rPr>
          <w:rFonts w:ascii="宋体" w:hAnsi="宋体" w:eastAsia="宋体" w:cs="宋体"/>
          <w:lang w:eastAsia="zh-CN"/>
        </w:rPr>
      </w:pPr>
    </w:p>
    <w:p w14:paraId="7226C146">
      <w:pPr>
        <w:rPr>
          <w:rFonts w:ascii="宋体" w:hAnsi="宋体" w:eastAsia="宋体" w:cs="宋体"/>
          <w:lang w:eastAsia="zh-CN"/>
        </w:rPr>
      </w:pPr>
    </w:p>
    <w:p w14:paraId="79BFB8D3">
      <w:pPr>
        <w:rPr>
          <w:rFonts w:ascii="宋体" w:hAnsi="宋体" w:eastAsia="宋体" w:cs="宋体"/>
          <w:lang w:eastAsia="zh-CN"/>
        </w:rPr>
      </w:pPr>
    </w:p>
    <w:p w14:paraId="4B2260E6">
      <w:pPr>
        <w:rPr>
          <w:rFonts w:ascii="宋体" w:hAnsi="宋体" w:eastAsia="宋体" w:cs="宋体"/>
          <w:lang w:eastAsia="zh-CN"/>
        </w:rPr>
      </w:pPr>
    </w:p>
    <w:p w14:paraId="00EC4747">
      <w:pPr>
        <w:rPr>
          <w:rFonts w:ascii="宋体" w:hAnsi="宋体" w:eastAsia="宋体" w:cs="宋体"/>
          <w:lang w:eastAsia="zh-CN"/>
        </w:rPr>
      </w:pPr>
    </w:p>
    <w:p w14:paraId="03771B9B">
      <w:pPr>
        <w:spacing w:before="0" w:line="240" w:lineRule="auto"/>
        <w:ind w:firstLine="0"/>
        <w:jc w:val="left"/>
        <w:rPr>
          <w:rFonts w:ascii="宋体" w:hAnsi="宋体" w:eastAsia="宋体" w:cs="宋体"/>
          <w:lang w:eastAsia="zh-CN"/>
        </w:rPr>
      </w:pPr>
      <w:r>
        <w:rPr>
          <w:rFonts w:ascii="宋体" w:hAnsi="宋体" w:eastAsia="宋体" w:cs="宋体"/>
          <w:lang w:eastAsia="zh-CN"/>
        </w:rPr>
        <w:br w:type="page"/>
      </w:r>
    </w:p>
    <w:p w14:paraId="7F2C35E5">
      <w:pPr>
        <w:spacing w:before="44"/>
        <w:jc w:val="both"/>
        <w:rPr>
          <w:b/>
          <w:bCs/>
          <w:spacing w:val="12"/>
          <w:lang w:eastAsia="zh-CN"/>
        </w:rPr>
      </w:pPr>
    </w:p>
    <w:p w14:paraId="5E1C8BCC">
      <w:pPr>
        <w:spacing w:before="44"/>
        <w:jc w:val="both"/>
        <w:rPr>
          <w:rFonts w:ascii="宋体" w:hAnsi="宋体" w:eastAsia="宋体"/>
          <w:b/>
          <w:bCs/>
          <w:lang w:eastAsia="zh-CN"/>
        </w:rPr>
      </w:pPr>
      <w:r>
        <w:rPr>
          <w:rFonts w:hint="eastAsia"/>
          <w:b/>
          <w:bCs/>
          <w:spacing w:val="12"/>
          <w:lang w:eastAsia="zh-CN"/>
        </w:rPr>
        <w:t>设计空间2：</w:t>
      </w:r>
      <w:r>
        <w:rPr>
          <w:rFonts w:ascii="宋体" w:hAnsi="宋体" w:eastAsia="宋体"/>
          <w:b/>
          <w:bCs/>
          <w:lang w:eastAsia="zh-CN"/>
        </w:rPr>
        <w:t>2F</w:t>
      </w:r>
      <w:r>
        <w:rPr>
          <w:rFonts w:hint="eastAsia" w:ascii="宋体" w:hAnsi="宋体" w:eastAsia="宋体"/>
          <w:b/>
          <w:bCs/>
          <w:lang w:eastAsia="zh-CN"/>
        </w:rPr>
        <w:t>-生物医学工程</w:t>
      </w:r>
    </w:p>
    <w:p w14:paraId="1C8188AB">
      <w:pPr>
        <w:spacing w:before="0"/>
        <w:ind w:left="0" w:leftChars="0" w:firstLine="0" w:firstLineChars="0"/>
        <w:rPr>
          <w:rFonts w:eastAsia="宋体"/>
          <w:lang w:eastAsia="zh-CN"/>
        </w:rPr>
      </w:pPr>
      <w:r>
        <mc:AlternateContent>
          <mc:Choice Requires="wps">
            <w:drawing>
              <wp:anchor distT="0" distB="0" distL="114300" distR="114300" simplePos="0" relativeHeight="251668480" behindDoc="0" locked="0" layoutInCell="1" allowOverlap="1">
                <wp:simplePos x="0" y="0"/>
                <wp:positionH relativeFrom="column">
                  <wp:posOffset>8007985</wp:posOffset>
                </wp:positionH>
                <wp:positionV relativeFrom="paragraph">
                  <wp:posOffset>715645</wp:posOffset>
                </wp:positionV>
                <wp:extent cx="5133340" cy="3439795"/>
                <wp:effectExtent l="0" t="0" r="10160" b="8255"/>
                <wp:wrapNone/>
                <wp:docPr id="33" name="文本框 33"/>
                <wp:cNvGraphicFramePr/>
                <a:graphic xmlns:a="http://schemas.openxmlformats.org/drawingml/2006/main">
                  <a:graphicData uri="http://schemas.microsoft.com/office/word/2010/wordprocessingShape">
                    <wps:wsp>
                      <wps:cNvSpPr txBox="1"/>
                      <wps:spPr>
                        <a:xfrm>
                          <a:off x="8922385" y="2212340"/>
                          <a:ext cx="5133340" cy="34397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96BECB5">
                            <w:pPr>
                              <w:rPr>
                                <w:color w:val="FFFFFF" w:themeColor="background1"/>
                                <w:lang w:eastAsia="zh-CN"/>
                                <w14:textFill>
                                  <w14:noFill/>
                                </w14:textFill>
                              </w:rPr>
                            </w:pPr>
                          </w:p>
                          <w:p w14:paraId="2C64A99B">
                            <w:pPr>
                              <w:rPr>
                                <w:lang w:eastAsia="zh-CN"/>
                              </w:rPr>
                            </w:pPr>
                          </w:p>
                          <w:p w14:paraId="2CCB6E96">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2F </w:t>
                            </w:r>
                            <w:r>
                              <w:rPr>
                                <w:rFonts w:hint="eastAsia" w:ascii="宋体" w:hAnsi="宋体" w:eastAsia="宋体" w:cs="宋体"/>
                                <w:lang w:eastAsia="zh-CN"/>
                              </w:rPr>
                              <w:t>设计需要</w:t>
                            </w:r>
                          </w:p>
                          <w:p w14:paraId="135E2AB7">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茶水间1：吧台1组、吧椅4把、配餐桌1组</w:t>
                            </w:r>
                          </w:p>
                          <w:p w14:paraId="1E996721">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实验区域1：科研工位7组、屏风7组、工位椅36把、会议桌1组、会议椅3把、办公椅1把、钢制矮柜2组、</w:t>
                            </w:r>
                          </w:p>
                          <w:p w14:paraId="7E161CC0">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实验区域2：边台2组、试剂架(边)1组、吊柜11组、移动边台10组、中央台6组、试剂架(中)5组、不锈钢移动实验边台4组、水槽台6组、功能柱6组、不锈钢水槽台2组、量筒架3组、药品柜10组、货架2组、</w:t>
                            </w:r>
                          </w:p>
                          <w:p w14:paraId="3159E1B2">
                            <w:pPr>
                              <w:rPr>
                                <w:lang w:eastAsia="zh-CN"/>
                              </w:rPr>
                            </w:pPr>
                            <w:r>
                              <w:rPr>
                                <w:rFonts w:hint="eastAsia" w:ascii="宋体" w:hAnsi="宋体" w:eastAsia="宋体" w:cs="宋体"/>
                                <w:lang w:eastAsia="zh-CN"/>
                              </w:rPr>
                              <w:t>三口龙头6组、纯水龙头4组、感应水龙头1组、双口洗眼器3组、冷热水龙头2组。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55pt;margin-top:56.35pt;height:270.85pt;width:404.2pt;z-index:251668480;mso-width-relative:page;mso-height-relative:page;" fillcolor="#FFFFFF [3201]" filled="t" stroked="f" coordsize="21600,21600" o:gfxdata="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Owb&#10;cdcAAAANAQAADwAAAAAAAAABACAAAAAiAAAAZHJzL2Rvd25yZXYueG1sUEsBAhQAFAAAAAgAh07i&#10;QFJK2mJcAgAAngQAAA4AAAAAAAAAAQAgAAAAJgEAAGRycy9lMm9Eb2MueG1sUEsFBgAAAAAGAAYA&#10;WQEAAPQFAAAAAA==&#10;">
                <v:fill on="t" focussize="0,0"/>
                <v:stroke on="f" weight="0.5pt"/>
                <v:imagedata o:title=""/>
                <o:lock v:ext="edit" aspectratio="f"/>
                <v:textbox>
                  <w:txbxContent>
                    <w:p w14:paraId="296BECB5">
                      <w:pPr>
                        <w:rPr>
                          <w:color w:val="FFFFFF" w:themeColor="background1"/>
                          <w:lang w:eastAsia="zh-CN"/>
                          <w14:textFill>
                            <w14:noFill/>
                          </w14:textFill>
                        </w:rPr>
                      </w:pPr>
                    </w:p>
                    <w:p w14:paraId="2C64A99B">
                      <w:pPr>
                        <w:rPr>
                          <w:lang w:eastAsia="zh-CN"/>
                        </w:rPr>
                      </w:pPr>
                    </w:p>
                    <w:p w14:paraId="2CCB6E96">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2F </w:t>
                      </w:r>
                      <w:r>
                        <w:rPr>
                          <w:rFonts w:hint="eastAsia" w:ascii="宋体" w:hAnsi="宋体" w:eastAsia="宋体" w:cs="宋体"/>
                          <w:lang w:eastAsia="zh-CN"/>
                        </w:rPr>
                        <w:t>设计需要</w:t>
                      </w:r>
                    </w:p>
                    <w:p w14:paraId="135E2AB7">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茶水间1：吧台1组、吧椅4把、配餐桌1组</w:t>
                      </w:r>
                    </w:p>
                    <w:p w14:paraId="1E996721">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实验区域1：科研工位7组、屏风7组、工位椅36把、会议桌1组、会议椅3把、办公椅1把、钢制矮柜2组、</w:t>
                      </w:r>
                    </w:p>
                    <w:p w14:paraId="7E161CC0">
                      <w:pPr>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实验区域2：边台2组、试剂架(边)1组、吊柜11组、移动边台10组、中央台6组、试剂架(中)5组、不锈钢移动实验边台4组、水槽台6组、功能柱6组、不锈钢水槽台2组、量筒架3组、药品柜10组、货架2组、</w:t>
                      </w:r>
                    </w:p>
                    <w:p w14:paraId="3159E1B2">
                      <w:pPr>
                        <w:rPr>
                          <w:lang w:eastAsia="zh-CN"/>
                        </w:rPr>
                      </w:pPr>
                      <w:r>
                        <w:rPr>
                          <w:rFonts w:hint="eastAsia" w:ascii="宋体" w:hAnsi="宋体" w:eastAsia="宋体" w:cs="宋体"/>
                          <w:lang w:eastAsia="zh-CN"/>
                        </w:rPr>
                        <w:t>三口龙头6组、纯水龙头4组、感应水龙头1组、双口洗眼器3组、冷热水龙头2组。</w:t>
                      </w:r>
                    </w:p>
                  </w:txbxContent>
                </v:textbox>
              </v:shape>
            </w:pict>
          </mc:Fallback>
        </mc:AlternateContent>
      </w:r>
      <w:r>
        <w:rPr>
          <w:rFonts w:hint="eastAsia" w:ascii="宋体" w:hAnsi="宋体"/>
          <w:lang w:eastAsia="zh-CN"/>
        </w:rPr>
        <w:drawing>
          <wp:inline distT="0" distB="0" distL="114300" distR="114300">
            <wp:extent cx="7236460" cy="7987030"/>
            <wp:effectExtent l="0" t="0" r="2540" b="13970"/>
            <wp:docPr id="29" name="图片 29" descr="2F(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F(3)_01"/>
                    <pic:cNvPicPr>
                      <a:picLocks noChangeAspect="1"/>
                    </pic:cNvPicPr>
                  </pic:nvPicPr>
                  <pic:blipFill>
                    <a:blip r:embed="rId6"/>
                    <a:srcRect l="17466" r="18440"/>
                    <a:stretch>
                      <a:fillRect/>
                    </a:stretch>
                  </pic:blipFill>
                  <pic:spPr>
                    <a:xfrm>
                      <a:off x="0" y="0"/>
                      <a:ext cx="7236460" cy="7987030"/>
                    </a:xfrm>
                    <a:prstGeom prst="rect">
                      <a:avLst/>
                    </a:prstGeom>
                  </pic:spPr>
                </pic:pic>
              </a:graphicData>
            </a:graphic>
          </wp:inline>
        </w:drawing>
      </w:r>
      <w:r>
        <w:rPr>
          <w:rFonts w:eastAsia="宋体"/>
          <w:lang w:eastAsia="zh-CN"/>
        </w:rPr>
        <w:br w:type="page"/>
      </w:r>
    </w:p>
    <w:p w14:paraId="1E58B32D">
      <w:pPr>
        <w:pStyle w:val="3"/>
        <w:numPr>
          <w:ilvl w:val="255"/>
          <w:numId w:val="0"/>
        </w:numPr>
        <w:spacing w:before="313" w:line="360" w:lineRule="auto"/>
        <w:rPr>
          <w:b/>
          <w:bCs/>
          <w:sz w:val="21"/>
          <w:szCs w:val="21"/>
          <w:lang w:eastAsia="zh-CN"/>
        </w:rPr>
      </w:pPr>
      <w:r>
        <w:rPr>
          <w:rFonts w:hint="eastAsia"/>
          <w:b/>
          <w:bCs/>
          <w:spacing w:val="12"/>
          <w:sz w:val="21"/>
          <w:szCs w:val="21"/>
          <w:lang w:eastAsia="zh-CN"/>
        </w:rPr>
        <w:t>设计空间3：</w:t>
      </w:r>
      <w:r>
        <w:rPr>
          <w:b/>
          <w:bCs/>
          <w:sz w:val="21"/>
          <w:szCs w:val="21"/>
          <w:lang w:eastAsia="zh-CN"/>
        </w:rPr>
        <w:t>8F-</w:t>
      </w:r>
      <w:r>
        <w:rPr>
          <w:rFonts w:hint="eastAsia"/>
          <w:b/>
          <w:bCs/>
          <w:sz w:val="21"/>
          <w:szCs w:val="21"/>
          <w:lang w:eastAsia="zh-CN"/>
        </w:rPr>
        <w:t>新医药发现中心</w:t>
      </w:r>
    </w:p>
    <w:p w14:paraId="4BDE79F2">
      <w:pPr>
        <w:pStyle w:val="3"/>
        <w:numPr>
          <w:ilvl w:val="255"/>
          <w:numId w:val="0"/>
        </w:numPr>
        <w:spacing w:before="313" w:line="360" w:lineRule="auto"/>
        <w:rPr>
          <w:lang w:eastAsia="zh-CN"/>
        </w:rPr>
      </w:pPr>
      <w:r>
        <w:rPr>
          <w:lang w:eastAsia="zh-CN"/>
        </w:rPr>
        <w:drawing>
          <wp:inline distT="0" distB="0" distL="114300" distR="114300">
            <wp:extent cx="13635990" cy="6873240"/>
            <wp:effectExtent l="0" t="0" r="3810" b="3810"/>
            <wp:docPr id="43" name="图片 43" descr="8F(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F(1)_01"/>
                    <pic:cNvPicPr>
                      <a:picLocks noChangeAspect="1"/>
                    </pic:cNvPicPr>
                  </pic:nvPicPr>
                  <pic:blipFill>
                    <a:blip r:embed="rId7"/>
                    <a:srcRect t="13199" b="15548"/>
                    <a:stretch>
                      <a:fillRect/>
                    </a:stretch>
                  </pic:blipFill>
                  <pic:spPr>
                    <a:xfrm>
                      <a:off x="0" y="0"/>
                      <a:ext cx="13635990" cy="6873240"/>
                    </a:xfrm>
                    <a:prstGeom prst="rect">
                      <a:avLst/>
                    </a:prstGeom>
                  </pic:spPr>
                </pic:pic>
              </a:graphicData>
            </a:graphic>
          </wp:inline>
        </w:drawing>
      </w:r>
    </w:p>
    <w:p w14:paraId="30F92663">
      <w:pPr>
        <w:pStyle w:val="3"/>
        <w:numPr>
          <w:ilvl w:val="255"/>
          <w:numId w:val="0"/>
        </w:numPr>
        <w:spacing w:before="313" w:line="360" w:lineRule="auto"/>
        <w:ind w:left="420" w:leftChars="200" w:firstLine="480" w:firstLineChars="200"/>
        <w:rPr>
          <w:lang w:eastAsia="zh-CN"/>
        </w:rPr>
      </w:pPr>
    </w:p>
    <w:p w14:paraId="614265E6">
      <w:pPr>
        <w:pStyle w:val="3"/>
        <w:numPr>
          <w:ilvl w:val="255"/>
          <w:numId w:val="0"/>
        </w:numPr>
        <w:spacing w:before="313" w:line="360" w:lineRule="auto"/>
        <w:ind w:left="420" w:leftChars="200" w:firstLine="480" w:firstLineChars="200"/>
        <w:rPr>
          <w:lang w:eastAsia="zh-CN"/>
        </w:rPr>
      </w:pPr>
    </w:p>
    <w:p w14:paraId="274E5E55">
      <w:pPr>
        <w:spacing w:before="44"/>
        <w:ind w:firstLine="420" w:firstLineChars="200"/>
        <w:jc w:val="both"/>
        <w:rPr>
          <w:rFonts w:ascii="宋体" w:hAnsi="宋体" w:eastAsia="宋体" w:cs="宋体"/>
          <w:lang w:eastAsia="zh-CN"/>
        </w:rPr>
      </w:pPr>
      <w:r>
        <mc:AlternateContent>
          <mc:Choice Requires="wps">
            <w:drawing>
              <wp:anchor distT="0" distB="0" distL="114300" distR="114300" simplePos="0" relativeHeight="251669504" behindDoc="0" locked="0" layoutInCell="1" allowOverlap="1">
                <wp:simplePos x="0" y="0"/>
                <wp:positionH relativeFrom="column">
                  <wp:posOffset>-45720</wp:posOffset>
                </wp:positionH>
                <wp:positionV relativeFrom="paragraph">
                  <wp:posOffset>9525</wp:posOffset>
                </wp:positionV>
                <wp:extent cx="9821545" cy="4973955"/>
                <wp:effectExtent l="0" t="0" r="8255" b="17145"/>
                <wp:wrapNone/>
                <wp:docPr id="47" name="文本框 47"/>
                <wp:cNvGraphicFramePr/>
                <a:graphic xmlns:a="http://schemas.openxmlformats.org/drawingml/2006/main">
                  <a:graphicData uri="http://schemas.microsoft.com/office/word/2010/wordprocessingShape">
                    <wps:wsp>
                      <wps:cNvSpPr txBox="1"/>
                      <wps:spPr>
                        <a:xfrm>
                          <a:off x="1154430" y="7503160"/>
                          <a:ext cx="9821545" cy="49739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C76A6EB">
                            <w:pPr>
                              <w:spacing w:before="44" w:line="360" w:lineRule="auto"/>
                              <w:ind w:firstLine="420"/>
                              <w:jc w:val="both"/>
                              <w:rPr>
                                <w:rFonts w:ascii="宋体" w:hAnsi="宋体" w:eastAsia="宋体" w:cs="宋体"/>
                                <w:color w:val="auto"/>
                                <w:lang w:eastAsia="zh-CN"/>
                              </w:rPr>
                            </w:pPr>
                            <w:r>
                              <w:rPr>
                                <w:rFonts w:ascii="宋体" w:hAnsi="宋体" w:eastAsia="宋体" w:cs="宋体"/>
                                <w:color w:val="auto"/>
                                <w:lang w:eastAsia="zh-CN"/>
                              </w:rPr>
                              <w:t xml:space="preserve">8F </w:t>
                            </w:r>
                            <w:r>
                              <w:rPr>
                                <w:rFonts w:hint="eastAsia" w:ascii="宋体" w:hAnsi="宋体" w:eastAsia="宋体" w:cs="宋体"/>
                                <w:color w:val="auto"/>
                                <w:lang w:eastAsia="zh-CN"/>
                              </w:rPr>
                              <w:t>设计需要</w:t>
                            </w:r>
                            <w:r>
                              <w:rPr>
                                <w:rFonts w:ascii="宋体" w:hAnsi="宋体" w:eastAsia="宋体" w:cs="宋体"/>
                                <w:color w:val="auto"/>
                                <w:lang w:eastAsia="zh-CN"/>
                              </w:rPr>
                              <w:t>:</w:t>
                            </w:r>
                          </w:p>
                          <w:p w14:paraId="7EEE6D25">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1：</w:t>
                            </w:r>
                            <w:r>
                              <w:rPr>
                                <w:rFonts w:hint="eastAsia" w:ascii="宋体" w:hAnsi="宋体" w:eastAsia="宋体" w:cs="宋体"/>
                                <w:color w:val="auto"/>
                                <w:lang w:eastAsia="zh-CN"/>
                              </w:rPr>
                              <w:t>办公桌</w:t>
                            </w:r>
                            <w:r>
                              <w:rPr>
                                <w:rFonts w:ascii="宋体" w:hAnsi="宋体" w:eastAsia="宋体" w:cs="宋体"/>
                                <w:color w:val="auto"/>
                                <w:lang w:eastAsia="zh-CN"/>
                              </w:rPr>
                              <w:t>4</w:t>
                            </w:r>
                            <w:r>
                              <w:rPr>
                                <w:rFonts w:hint="eastAsia" w:ascii="宋体" w:hAnsi="宋体" w:eastAsia="宋体" w:cs="宋体"/>
                                <w:color w:val="auto"/>
                                <w:lang w:eastAsia="zh-CN"/>
                              </w:rPr>
                              <w:t>组、活动柜</w:t>
                            </w:r>
                            <w:r>
                              <w:rPr>
                                <w:rFonts w:ascii="宋体" w:hAnsi="宋体" w:eastAsia="宋体" w:cs="宋体"/>
                                <w:color w:val="auto"/>
                                <w:lang w:eastAsia="zh-CN"/>
                              </w:rPr>
                              <w:t>4</w:t>
                            </w:r>
                            <w:r>
                              <w:rPr>
                                <w:rFonts w:hint="eastAsia" w:ascii="宋体" w:hAnsi="宋体" w:eastAsia="宋体" w:cs="宋体"/>
                                <w:color w:val="auto"/>
                                <w:lang w:eastAsia="zh-CN"/>
                              </w:rPr>
                              <w:t>组、办公椅</w:t>
                            </w:r>
                            <w:r>
                              <w:rPr>
                                <w:rFonts w:ascii="宋体" w:hAnsi="宋体" w:eastAsia="宋体" w:cs="宋体"/>
                                <w:color w:val="auto"/>
                                <w:lang w:eastAsia="zh-CN"/>
                              </w:rPr>
                              <w:t>4把</w:t>
                            </w:r>
                            <w:r>
                              <w:rPr>
                                <w:rFonts w:hint="eastAsia" w:ascii="宋体" w:hAnsi="宋体" w:eastAsia="宋体" w:cs="宋体"/>
                                <w:color w:val="auto"/>
                                <w:lang w:eastAsia="zh-CN"/>
                              </w:rPr>
                              <w:t>、文件柜</w:t>
                            </w:r>
                            <w:r>
                              <w:rPr>
                                <w:rFonts w:ascii="宋体" w:hAnsi="宋体" w:eastAsia="宋体" w:cs="宋体"/>
                                <w:color w:val="auto"/>
                                <w:lang w:eastAsia="zh-CN"/>
                              </w:rPr>
                              <w:t>8</w:t>
                            </w:r>
                            <w:r>
                              <w:rPr>
                                <w:rFonts w:hint="eastAsia" w:ascii="宋体" w:hAnsi="宋体" w:eastAsia="宋体" w:cs="宋体"/>
                                <w:color w:val="auto"/>
                                <w:lang w:eastAsia="zh-CN"/>
                              </w:rPr>
                              <w:t>组</w:t>
                            </w:r>
                          </w:p>
                          <w:p w14:paraId="1BDE143D">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2：</w:t>
                            </w:r>
                            <w:r>
                              <w:rPr>
                                <w:rFonts w:hint="eastAsia" w:ascii="宋体" w:hAnsi="宋体" w:eastAsia="宋体" w:cs="宋体"/>
                                <w:color w:val="auto"/>
                                <w:lang w:eastAsia="zh-CN"/>
                              </w:rPr>
                              <w:t>办公桌</w:t>
                            </w:r>
                            <w:r>
                              <w:rPr>
                                <w:rFonts w:ascii="宋体" w:hAnsi="宋体" w:eastAsia="宋体" w:cs="宋体"/>
                                <w:color w:val="auto"/>
                                <w:lang w:eastAsia="zh-CN"/>
                              </w:rPr>
                              <w:t>1</w:t>
                            </w:r>
                            <w:r>
                              <w:rPr>
                                <w:rFonts w:hint="eastAsia" w:ascii="宋体" w:hAnsi="宋体" w:eastAsia="宋体" w:cs="宋体"/>
                                <w:color w:val="auto"/>
                                <w:lang w:eastAsia="zh-CN"/>
                              </w:rPr>
                              <w:t>组、固定侧柜</w:t>
                            </w:r>
                            <w:r>
                              <w:rPr>
                                <w:rFonts w:ascii="宋体" w:hAnsi="宋体" w:eastAsia="宋体" w:cs="宋体"/>
                                <w:color w:val="auto"/>
                                <w:lang w:eastAsia="zh-CN"/>
                              </w:rPr>
                              <w:t>1</w:t>
                            </w:r>
                            <w:r>
                              <w:rPr>
                                <w:rFonts w:hint="eastAsia" w:ascii="宋体" w:hAnsi="宋体" w:eastAsia="宋体" w:cs="宋体"/>
                                <w:color w:val="auto"/>
                                <w:lang w:eastAsia="zh-CN"/>
                              </w:rPr>
                              <w:t>组、办公椅</w:t>
                            </w:r>
                            <w:r>
                              <w:rPr>
                                <w:rFonts w:ascii="宋体" w:hAnsi="宋体" w:eastAsia="宋体" w:cs="宋体"/>
                                <w:color w:val="auto"/>
                                <w:lang w:eastAsia="zh-CN"/>
                              </w:rPr>
                              <w:t>1把</w:t>
                            </w:r>
                            <w:r>
                              <w:rPr>
                                <w:rFonts w:hint="eastAsia" w:ascii="宋体" w:hAnsi="宋体" w:eastAsia="宋体" w:cs="宋体"/>
                                <w:color w:val="auto"/>
                                <w:lang w:eastAsia="zh-CN"/>
                              </w:rPr>
                              <w:t>、更衣文件柜</w:t>
                            </w:r>
                            <w:r>
                              <w:rPr>
                                <w:rFonts w:ascii="宋体" w:hAnsi="宋体" w:eastAsia="宋体" w:cs="宋体"/>
                                <w:color w:val="auto"/>
                                <w:lang w:eastAsia="zh-CN"/>
                              </w:rPr>
                              <w:t>1</w:t>
                            </w:r>
                            <w:r>
                              <w:rPr>
                                <w:rFonts w:hint="eastAsia" w:ascii="宋体" w:hAnsi="宋体" w:eastAsia="宋体" w:cs="宋体"/>
                                <w:color w:val="auto"/>
                                <w:lang w:eastAsia="zh-CN"/>
                              </w:rPr>
                              <w:t>组、三人沙发</w:t>
                            </w:r>
                            <w:r>
                              <w:rPr>
                                <w:rFonts w:ascii="宋体" w:hAnsi="宋体" w:eastAsia="宋体" w:cs="宋体"/>
                                <w:color w:val="auto"/>
                                <w:lang w:eastAsia="zh-CN"/>
                              </w:rPr>
                              <w:t>1</w:t>
                            </w:r>
                            <w:r>
                              <w:rPr>
                                <w:rFonts w:hint="eastAsia" w:ascii="宋体" w:hAnsi="宋体" w:eastAsia="宋体" w:cs="宋体"/>
                                <w:color w:val="auto"/>
                                <w:lang w:eastAsia="zh-CN"/>
                              </w:rPr>
                              <w:t>组、茶儿</w:t>
                            </w:r>
                            <w:r>
                              <w:rPr>
                                <w:rFonts w:ascii="宋体" w:hAnsi="宋体" w:eastAsia="宋体" w:cs="宋体"/>
                                <w:color w:val="auto"/>
                                <w:lang w:eastAsia="zh-CN"/>
                              </w:rPr>
                              <w:t>(办公室)1</w:t>
                            </w:r>
                            <w:r>
                              <w:rPr>
                                <w:rFonts w:hint="eastAsia" w:ascii="宋体" w:hAnsi="宋体" w:eastAsia="宋体" w:cs="宋体"/>
                                <w:color w:val="auto"/>
                                <w:lang w:eastAsia="zh-CN"/>
                              </w:rPr>
                              <w:t>组</w:t>
                            </w:r>
                          </w:p>
                          <w:p w14:paraId="31BB1BF0">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3：</w:t>
                            </w:r>
                            <w:r>
                              <w:rPr>
                                <w:rFonts w:hint="eastAsia" w:ascii="宋体" w:hAnsi="宋体" w:eastAsia="宋体" w:cs="宋体"/>
                                <w:color w:val="auto"/>
                                <w:lang w:eastAsia="zh-CN"/>
                              </w:rPr>
                              <w:t>办公桌</w:t>
                            </w:r>
                            <w:r>
                              <w:rPr>
                                <w:rFonts w:ascii="宋体" w:hAnsi="宋体" w:eastAsia="宋体" w:cs="宋体"/>
                                <w:color w:val="auto"/>
                                <w:lang w:eastAsia="zh-CN"/>
                              </w:rPr>
                              <w:t>2</w:t>
                            </w:r>
                            <w:r>
                              <w:rPr>
                                <w:rFonts w:hint="eastAsia" w:ascii="宋体" w:hAnsi="宋体" w:eastAsia="宋体" w:cs="宋体"/>
                                <w:color w:val="auto"/>
                                <w:lang w:eastAsia="zh-CN"/>
                              </w:rPr>
                              <w:t>组、活动柜</w:t>
                            </w:r>
                            <w:r>
                              <w:rPr>
                                <w:rFonts w:ascii="宋体" w:hAnsi="宋体" w:eastAsia="宋体" w:cs="宋体"/>
                                <w:color w:val="auto"/>
                                <w:lang w:eastAsia="zh-CN"/>
                              </w:rPr>
                              <w:t>2</w:t>
                            </w:r>
                            <w:r>
                              <w:rPr>
                                <w:rFonts w:hint="eastAsia" w:ascii="宋体" w:hAnsi="宋体" w:eastAsia="宋体" w:cs="宋体"/>
                                <w:color w:val="auto"/>
                                <w:lang w:eastAsia="zh-CN"/>
                              </w:rPr>
                              <w:t>组、办公椅</w:t>
                            </w:r>
                            <w:r>
                              <w:rPr>
                                <w:rFonts w:ascii="宋体" w:hAnsi="宋体" w:eastAsia="宋体" w:cs="宋体"/>
                                <w:color w:val="auto"/>
                                <w:lang w:eastAsia="zh-CN"/>
                              </w:rPr>
                              <w:t>2把</w:t>
                            </w:r>
                            <w:r>
                              <w:rPr>
                                <w:rFonts w:hint="eastAsia" w:ascii="宋体" w:hAnsi="宋体" w:eastAsia="宋体" w:cs="宋体"/>
                                <w:color w:val="auto"/>
                                <w:lang w:eastAsia="zh-CN"/>
                              </w:rPr>
                              <w:t>、文件柜</w:t>
                            </w:r>
                            <w:r>
                              <w:rPr>
                                <w:rFonts w:ascii="宋体" w:hAnsi="宋体" w:eastAsia="宋体" w:cs="宋体"/>
                                <w:color w:val="auto"/>
                                <w:lang w:eastAsia="zh-CN"/>
                              </w:rPr>
                              <w:t>2</w:t>
                            </w:r>
                            <w:r>
                              <w:rPr>
                                <w:rFonts w:hint="eastAsia" w:ascii="宋体" w:hAnsi="宋体" w:eastAsia="宋体" w:cs="宋体"/>
                                <w:color w:val="auto"/>
                                <w:lang w:eastAsia="zh-CN"/>
                              </w:rPr>
                              <w:t>组</w:t>
                            </w:r>
                          </w:p>
                          <w:p w14:paraId="722B8D5E">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茶水间</w:t>
                            </w:r>
                            <w:r>
                              <w:rPr>
                                <w:rFonts w:ascii="宋体" w:hAnsi="宋体" w:eastAsia="宋体" w:cs="宋体"/>
                                <w:color w:val="auto"/>
                                <w:lang w:eastAsia="zh-CN"/>
                              </w:rPr>
                              <w:t>1：配餐桌1组</w:t>
                            </w:r>
                            <w:r>
                              <w:rPr>
                                <w:rFonts w:hint="eastAsia" w:ascii="宋体" w:hAnsi="宋体" w:eastAsia="宋体" w:cs="宋体"/>
                                <w:color w:val="auto"/>
                                <w:lang w:eastAsia="zh-CN"/>
                              </w:rPr>
                              <w:t>、吧台</w:t>
                            </w:r>
                            <w:r>
                              <w:rPr>
                                <w:rFonts w:ascii="宋体" w:hAnsi="宋体" w:eastAsia="宋体" w:cs="宋体"/>
                                <w:color w:val="auto"/>
                                <w:lang w:eastAsia="zh-CN"/>
                              </w:rPr>
                              <w:t>1组</w:t>
                            </w:r>
                            <w:r>
                              <w:rPr>
                                <w:rFonts w:hint="eastAsia" w:ascii="宋体" w:hAnsi="宋体" w:eastAsia="宋体" w:cs="宋体"/>
                                <w:color w:val="auto"/>
                                <w:lang w:eastAsia="zh-CN"/>
                              </w:rPr>
                              <w:t>、吧椅</w:t>
                            </w:r>
                            <w:r>
                              <w:rPr>
                                <w:rFonts w:ascii="宋体" w:hAnsi="宋体" w:eastAsia="宋体" w:cs="宋体"/>
                                <w:color w:val="auto"/>
                                <w:lang w:eastAsia="zh-CN"/>
                              </w:rPr>
                              <w:t>3把</w:t>
                            </w:r>
                            <w:r>
                              <w:rPr>
                                <w:rFonts w:hint="eastAsia" w:ascii="宋体" w:hAnsi="宋体" w:eastAsia="宋体" w:cs="宋体"/>
                                <w:color w:val="auto"/>
                                <w:lang w:eastAsia="zh-CN"/>
                              </w:rPr>
                              <w:t>、餐桌</w:t>
                            </w:r>
                            <w:r>
                              <w:rPr>
                                <w:rFonts w:ascii="宋体" w:hAnsi="宋体" w:eastAsia="宋体" w:cs="宋体"/>
                                <w:color w:val="auto"/>
                                <w:lang w:eastAsia="zh-CN"/>
                              </w:rPr>
                              <w:t>1组</w:t>
                            </w:r>
                            <w:r>
                              <w:rPr>
                                <w:rFonts w:hint="eastAsia" w:ascii="宋体" w:hAnsi="宋体" w:eastAsia="宋体" w:cs="宋体"/>
                                <w:color w:val="auto"/>
                                <w:lang w:eastAsia="zh-CN"/>
                              </w:rPr>
                              <w:t>、餐椅</w:t>
                            </w:r>
                            <w:r>
                              <w:rPr>
                                <w:rFonts w:ascii="宋体" w:hAnsi="宋体" w:eastAsia="宋体" w:cs="宋体"/>
                                <w:color w:val="auto"/>
                                <w:lang w:eastAsia="zh-CN"/>
                              </w:rPr>
                              <w:t>3把</w:t>
                            </w:r>
                          </w:p>
                          <w:p w14:paraId="0BDB3E6C">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会议室</w:t>
                            </w:r>
                            <w:r>
                              <w:rPr>
                                <w:rFonts w:ascii="宋体" w:hAnsi="宋体" w:eastAsia="宋体" w:cs="宋体"/>
                                <w:color w:val="auto"/>
                                <w:lang w:eastAsia="zh-CN"/>
                              </w:rPr>
                              <w:t>1：</w:t>
                            </w:r>
                            <w:r>
                              <w:rPr>
                                <w:rFonts w:hint="eastAsia" w:ascii="宋体" w:hAnsi="宋体" w:eastAsia="宋体" w:cs="宋体"/>
                                <w:color w:val="auto"/>
                                <w:lang w:eastAsia="zh-CN"/>
                              </w:rPr>
                              <w:t>会议桌</w:t>
                            </w:r>
                            <w:r>
                              <w:rPr>
                                <w:rFonts w:ascii="宋体" w:hAnsi="宋体" w:eastAsia="宋体" w:cs="宋体"/>
                                <w:color w:val="auto"/>
                                <w:lang w:eastAsia="zh-CN"/>
                              </w:rPr>
                              <w:t>1组、会议椅9</w:t>
                            </w:r>
                            <w:r>
                              <w:rPr>
                                <w:rFonts w:hint="eastAsia" w:ascii="宋体" w:hAnsi="宋体" w:eastAsia="宋体" w:cs="宋体"/>
                                <w:color w:val="auto"/>
                                <w:lang w:eastAsia="zh-CN"/>
                              </w:rPr>
                              <w:t>组、会议设备移动柜</w:t>
                            </w:r>
                            <w:r>
                              <w:rPr>
                                <w:rFonts w:ascii="宋体" w:hAnsi="宋体" w:eastAsia="宋体" w:cs="宋体"/>
                                <w:color w:val="auto"/>
                                <w:lang w:eastAsia="zh-CN"/>
                              </w:rPr>
                              <w:t>1</w:t>
                            </w:r>
                            <w:r>
                              <w:rPr>
                                <w:rFonts w:hint="eastAsia" w:ascii="宋体" w:hAnsi="宋体" w:eastAsia="宋体" w:cs="宋体"/>
                                <w:color w:val="auto"/>
                                <w:lang w:eastAsia="zh-CN"/>
                              </w:rPr>
                              <w:t>组</w:t>
                            </w:r>
                          </w:p>
                          <w:p w14:paraId="74F65EAB">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电梯厅</w:t>
                            </w:r>
                            <w:r>
                              <w:rPr>
                                <w:rFonts w:ascii="宋体" w:hAnsi="宋体" w:eastAsia="宋体" w:cs="宋体"/>
                                <w:color w:val="auto"/>
                                <w:lang w:eastAsia="zh-CN"/>
                              </w:rPr>
                              <w:t>1：造型沙发4组</w:t>
                            </w:r>
                            <w:r>
                              <w:rPr>
                                <w:rFonts w:hint="eastAsia" w:ascii="宋体" w:hAnsi="宋体" w:eastAsia="宋体" w:cs="宋体"/>
                                <w:color w:val="auto"/>
                                <w:lang w:eastAsia="zh-CN"/>
                              </w:rPr>
                              <w:t>、茶几组合</w:t>
                            </w:r>
                            <w:r>
                              <w:rPr>
                                <w:rFonts w:ascii="宋体" w:hAnsi="宋体" w:eastAsia="宋体" w:cs="宋体"/>
                                <w:color w:val="auto"/>
                                <w:lang w:eastAsia="zh-CN"/>
                              </w:rPr>
                              <w:t>1组</w:t>
                            </w:r>
                            <w:r>
                              <w:rPr>
                                <w:rFonts w:hint="eastAsia" w:ascii="宋体" w:hAnsi="宋体" w:eastAsia="宋体" w:cs="宋体"/>
                                <w:color w:val="auto"/>
                                <w:lang w:eastAsia="zh-CN"/>
                              </w:rPr>
                              <w:t>、矮柜</w:t>
                            </w:r>
                            <w:r>
                              <w:rPr>
                                <w:rFonts w:ascii="宋体" w:hAnsi="宋体" w:eastAsia="宋体" w:cs="宋体"/>
                                <w:color w:val="auto"/>
                                <w:lang w:eastAsia="zh-CN"/>
                              </w:rPr>
                              <w:t>1组</w:t>
                            </w:r>
                            <w:r>
                              <w:rPr>
                                <w:rFonts w:hint="eastAsia" w:ascii="宋体" w:hAnsi="宋体" w:eastAsia="宋体" w:cs="宋体"/>
                                <w:color w:val="auto"/>
                                <w:lang w:eastAsia="zh-CN"/>
                              </w:rPr>
                              <w:t>、活动屏风</w:t>
                            </w:r>
                            <w:r>
                              <w:rPr>
                                <w:rFonts w:ascii="宋体" w:hAnsi="宋体" w:eastAsia="宋体" w:cs="宋体"/>
                                <w:color w:val="auto"/>
                                <w:lang w:eastAsia="zh-CN"/>
                              </w:rPr>
                              <w:t>1组</w:t>
                            </w:r>
                          </w:p>
                          <w:p w14:paraId="2A9AB11F">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电梯厅</w:t>
                            </w:r>
                            <w:r>
                              <w:rPr>
                                <w:rFonts w:ascii="宋体" w:hAnsi="宋体" w:eastAsia="宋体" w:cs="宋体"/>
                                <w:color w:val="auto"/>
                                <w:lang w:eastAsia="zh-CN"/>
                              </w:rPr>
                              <w:t>2：造型沙发11组</w:t>
                            </w:r>
                            <w:r>
                              <w:rPr>
                                <w:rFonts w:hint="eastAsia" w:ascii="宋体" w:hAnsi="宋体" w:eastAsia="宋体" w:cs="宋体"/>
                                <w:color w:val="auto"/>
                                <w:lang w:eastAsia="zh-CN"/>
                              </w:rPr>
                              <w:t>、茶几组合</w:t>
                            </w:r>
                            <w:r>
                              <w:rPr>
                                <w:rFonts w:ascii="宋体" w:hAnsi="宋体" w:eastAsia="宋体" w:cs="宋体"/>
                                <w:color w:val="auto"/>
                                <w:lang w:eastAsia="zh-CN"/>
                              </w:rPr>
                              <w:t>2组</w:t>
                            </w:r>
                          </w:p>
                          <w:p w14:paraId="0B89B46D">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休闲区</w:t>
                            </w:r>
                            <w:r>
                              <w:rPr>
                                <w:rFonts w:ascii="宋体" w:hAnsi="宋体" w:eastAsia="宋体" w:cs="宋体"/>
                                <w:color w:val="auto"/>
                                <w:lang w:eastAsia="zh-CN"/>
                              </w:rPr>
                              <w:t>1：高脚吧台桌4组</w:t>
                            </w:r>
                            <w:r>
                              <w:rPr>
                                <w:rFonts w:hint="eastAsia" w:ascii="宋体" w:hAnsi="宋体" w:eastAsia="宋体" w:cs="宋体"/>
                                <w:color w:val="auto"/>
                                <w:lang w:eastAsia="zh-CN"/>
                              </w:rPr>
                              <w:t>、高脚吧台椅</w:t>
                            </w:r>
                            <w:r>
                              <w:rPr>
                                <w:rFonts w:ascii="宋体" w:hAnsi="宋体" w:eastAsia="宋体" w:cs="宋体"/>
                                <w:color w:val="auto"/>
                                <w:lang w:eastAsia="zh-CN"/>
                              </w:rPr>
                              <w:t>16把</w:t>
                            </w:r>
                          </w:p>
                          <w:p w14:paraId="3CDB7BFC">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1：边台4组</w:t>
                            </w:r>
                            <w:r>
                              <w:rPr>
                                <w:rFonts w:hint="eastAsia" w:ascii="宋体" w:hAnsi="宋体" w:eastAsia="宋体" w:cs="宋体"/>
                                <w:color w:val="auto"/>
                                <w:lang w:eastAsia="zh-CN"/>
                              </w:rPr>
                              <w:t>、水槽台</w:t>
                            </w:r>
                            <w:r>
                              <w:rPr>
                                <w:rFonts w:ascii="宋体" w:hAnsi="宋体" w:eastAsia="宋体" w:cs="宋体"/>
                                <w:color w:val="auto"/>
                                <w:lang w:eastAsia="zh-CN"/>
                              </w:rPr>
                              <w:t>1</w:t>
                            </w:r>
                            <w:r>
                              <w:rPr>
                                <w:rFonts w:hint="eastAsia" w:ascii="宋体" w:hAnsi="宋体" w:eastAsia="宋体" w:cs="宋体"/>
                                <w:color w:val="auto"/>
                                <w:lang w:eastAsia="zh-CN"/>
                              </w:rPr>
                              <w:t>组</w:t>
                            </w:r>
                          </w:p>
                          <w:p w14:paraId="4B3049D7">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2：</w:t>
                            </w:r>
                            <w:r>
                              <w:rPr>
                                <w:rFonts w:hint="eastAsia" w:ascii="宋体" w:hAnsi="宋体" w:eastAsia="宋体" w:cs="宋体"/>
                                <w:color w:val="auto"/>
                                <w:lang w:eastAsia="zh-CN"/>
                              </w:rPr>
                              <w:t>边台</w:t>
                            </w:r>
                            <w:r>
                              <w:rPr>
                                <w:rFonts w:ascii="宋体" w:hAnsi="宋体" w:eastAsia="宋体" w:cs="宋体"/>
                                <w:color w:val="auto"/>
                                <w:lang w:eastAsia="zh-CN"/>
                              </w:rPr>
                              <w:t>1</w:t>
                            </w:r>
                            <w:r>
                              <w:rPr>
                                <w:rFonts w:hint="eastAsia" w:ascii="宋体" w:hAnsi="宋体" w:eastAsia="宋体" w:cs="宋体"/>
                                <w:color w:val="auto"/>
                                <w:lang w:eastAsia="zh-CN"/>
                              </w:rPr>
                              <w:t>组、中央台</w:t>
                            </w:r>
                            <w:r>
                              <w:rPr>
                                <w:rFonts w:ascii="宋体" w:hAnsi="宋体" w:eastAsia="宋体" w:cs="宋体"/>
                                <w:color w:val="auto"/>
                                <w:lang w:eastAsia="zh-CN"/>
                              </w:rPr>
                              <w:t>3组、水槽台1</w:t>
                            </w:r>
                            <w:r>
                              <w:rPr>
                                <w:rFonts w:hint="eastAsia" w:ascii="宋体" w:hAnsi="宋体" w:eastAsia="宋体" w:cs="宋体"/>
                                <w:color w:val="auto"/>
                                <w:lang w:eastAsia="zh-CN"/>
                              </w:rPr>
                              <w:t>组、货架</w:t>
                            </w:r>
                            <w:r>
                              <w:rPr>
                                <w:rFonts w:ascii="宋体" w:hAnsi="宋体" w:eastAsia="宋体" w:cs="宋体"/>
                                <w:color w:val="auto"/>
                                <w:lang w:eastAsia="zh-CN"/>
                              </w:rPr>
                              <w:t>2</w:t>
                            </w:r>
                            <w:r>
                              <w:rPr>
                                <w:rFonts w:hint="eastAsia" w:ascii="宋体" w:hAnsi="宋体" w:eastAsia="宋体" w:cs="宋体"/>
                                <w:color w:val="auto"/>
                                <w:lang w:eastAsia="zh-CN"/>
                              </w:rPr>
                              <w:t>组、通勤储物柜</w:t>
                            </w:r>
                            <w:r>
                              <w:rPr>
                                <w:rFonts w:ascii="宋体" w:hAnsi="宋体" w:eastAsia="宋体" w:cs="宋体"/>
                                <w:color w:val="auto"/>
                                <w:lang w:eastAsia="zh-CN"/>
                              </w:rPr>
                              <w:t>59</w:t>
                            </w:r>
                            <w:r>
                              <w:rPr>
                                <w:rFonts w:hint="eastAsia" w:ascii="宋体" w:hAnsi="宋体" w:eastAsia="宋体" w:cs="宋体"/>
                                <w:color w:val="auto"/>
                                <w:lang w:eastAsia="zh-CN"/>
                              </w:rPr>
                              <w:t>组、货架</w:t>
                            </w:r>
                            <w:r>
                              <w:rPr>
                                <w:rFonts w:ascii="宋体" w:hAnsi="宋体" w:eastAsia="宋体" w:cs="宋体"/>
                                <w:color w:val="auto"/>
                                <w:lang w:eastAsia="zh-CN"/>
                              </w:rPr>
                              <w:t>2</w:t>
                            </w:r>
                            <w:r>
                              <w:rPr>
                                <w:rFonts w:hint="eastAsia" w:ascii="宋体" w:hAnsi="宋体" w:eastAsia="宋体" w:cs="宋体"/>
                                <w:color w:val="auto"/>
                                <w:lang w:eastAsia="zh-CN"/>
                              </w:rPr>
                              <w:t>组、工位椅</w:t>
                            </w:r>
                            <w:r>
                              <w:rPr>
                                <w:rFonts w:ascii="宋体" w:hAnsi="宋体" w:eastAsia="宋体" w:cs="宋体"/>
                                <w:color w:val="auto"/>
                                <w:lang w:eastAsia="zh-CN"/>
                              </w:rPr>
                              <w:t>160把</w:t>
                            </w:r>
                          </w:p>
                          <w:p w14:paraId="168D8809">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3：</w:t>
                            </w:r>
                            <w:r>
                              <w:rPr>
                                <w:rFonts w:hint="eastAsia" w:ascii="宋体" w:hAnsi="宋体" w:eastAsia="宋体" w:cs="宋体"/>
                                <w:color w:val="auto"/>
                                <w:lang w:eastAsia="zh-CN"/>
                              </w:rPr>
                              <w:t>量筒架</w:t>
                            </w:r>
                            <w:r>
                              <w:rPr>
                                <w:rFonts w:ascii="宋体" w:hAnsi="宋体" w:eastAsia="宋体" w:cs="宋体"/>
                                <w:color w:val="auto"/>
                                <w:lang w:eastAsia="zh-CN"/>
                              </w:rPr>
                              <w:t>24组、中央台28</w:t>
                            </w:r>
                            <w:r>
                              <w:rPr>
                                <w:rFonts w:hint="eastAsia" w:ascii="宋体" w:hAnsi="宋体" w:eastAsia="宋体" w:cs="宋体"/>
                                <w:color w:val="auto"/>
                                <w:lang w:eastAsia="zh-CN"/>
                              </w:rPr>
                              <w:t>组、试剂架</w:t>
                            </w:r>
                            <w:r>
                              <w:rPr>
                                <w:rFonts w:ascii="宋体" w:hAnsi="宋体" w:eastAsia="宋体" w:cs="宋体"/>
                                <w:color w:val="auto"/>
                                <w:lang w:eastAsia="zh-CN"/>
                              </w:rPr>
                              <w:t>(中)28组、吊柜28组、科研工位18组、屏风18组、边合6</w:t>
                            </w:r>
                            <w:r>
                              <w:rPr>
                                <w:rFonts w:hint="eastAsia" w:ascii="宋体" w:hAnsi="宋体" w:eastAsia="宋体" w:cs="宋体"/>
                                <w:color w:val="auto"/>
                                <w:lang w:eastAsia="zh-CN"/>
                              </w:rPr>
                              <w:t>组、水槽台</w:t>
                            </w:r>
                            <w:r>
                              <w:rPr>
                                <w:rFonts w:ascii="宋体" w:hAnsi="宋体" w:eastAsia="宋体" w:cs="宋体"/>
                                <w:color w:val="auto"/>
                                <w:lang w:eastAsia="zh-CN"/>
                              </w:rPr>
                              <w:t>24</w:t>
                            </w:r>
                            <w:r>
                              <w:rPr>
                                <w:rFonts w:hint="eastAsia" w:ascii="宋体" w:hAnsi="宋体" w:eastAsia="宋体" w:cs="宋体"/>
                                <w:color w:val="auto"/>
                                <w:lang w:eastAsia="zh-CN"/>
                              </w:rPr>
                              <w:t>组</w:t>
                            </w:r>
                          </w:p>
                          <w:p w14:paraId="4EA88D52">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4：</w:t>
                            </w:r>
                            <w:r>
                              <w:rPr>
                                <w:rFonts w:hint="eastAsia" w:ascii="宋体" w:hAnsi="宋体" w:eastAsia="宋体" w:cs="宋体"/>
                                <w:color w:val="auto"/>
                                <w:lang w:eastAsia="zh-CN"/>
                              </w:rPr>
                              <w:t>、水槽台</w:t>
                            </w:r>
                            <w:r>
                              <w:rPr>
                                <w:rFonts w:ascii="宋体" w:hAnsi="宋体" w:eastAsia="宋体" w:cs="宋体"/>
                                <w:color w:val="auto"/>
                                <w:lang w:eastAsia="zh-CN"/>
                              </w:rPr>
                              <w:t>6</w:t>
                            </w:r>
                            <w:r>
                              <w:rPr>
                                <w:rFonts w:hint="eastAsia" w:ascii="宋体" w:hAnsi="宋体" w:eastAsia="宋体" w:cs="宋体"/>
                                <w:color w:val="auto"/>
                                <w:lang w:eastAsia="zh-CN"/>
                              </w:rPr>
                              <w:t>组、更鞋柜</w:t>
                            </w:r>
                            <w:r>
                              <w:rPr>
                                <w:rFonts w:ascii="宋体" w:hAnsi="宋体" w:eastAsia="宋体" w:cs="宋体"/>
                                <w:color w:val="auto"/>
                                <w:lang w:eastAsia="zh-CN"/>
                              </w:rPr>
                              <w:t>1组、不锈钢换鞋柜5组、不锈钢水槽台3</w:t>
                            </w:r>
                            <w:r>
                              <w:rPr>
                                <w:rFonts w:hint="eastAsia" w:ascii="宋体" w:hAnsi="宋体" w:eastAsia="宋体" w:cs="宋体"/>
                                <w:color w:val="auto"/>
                                <w:lang w:eastAsia="zh-CN"/>
                              </w:rPr>
                              <w:t>组、边合</w:t>
                            </w:r>
                            <w:r>
                              <w:rPr>
                                <w:rFonts w:ascii="宋体" w:hAnsi="宋体" w:eastAsia="宋体" w:cs="宋体"/>
                                <w:color w:val="auto"/>
                                <w:lang w:eastAsia="zh-CN"/>
                              </w:rPr>
                              <w:t>4</w:t>
                            </w:r>
                            <w:r>
                              <w:rPr>
                                <w:rFonts w:hint="eastAsia" w:ascii="宋体" w:hAnsi="宋体" w:eastAsia="宋体" w:cs="宋体"/>
                                <w:color w:val="auto"/>
                                <w:lang w:eastAsia="zh-CN"/>
                              </w:rPr>
                              <w:t>组、移动边台</w:t>
                            </w:r>
                            <w:r>
                              <w:rPr>
                                <w:rFonts w:ascii="宋体" w:hAnsi="宋体" w:eastAsia="宋体" w:cs="宋体"/>
                                <w:color w:val="auto"/>
                                <w:lang w:eastAsia="zh-CN"/>
                              </w:rPr>
                              <w:t>9组、货架4</w:t>
                            </w:r>
                            <w:r>
                              <w:rPr>
                                <w:rFonts w:hint="eastAsia" w:ascii="宋体" w:hAnsi="宋体" w:eastAsia="宋体" w:cs="宋体"/>
                                <w:color w:val="auto"/>
                                <w:lang w:eastAsia="zh-CN"/>
                              </w:rPr>
                              <w:t>组、不锈钢边台</w:t>
                            </w:r>
                            <w:r>
                              <w:rPr>
                                <w:rFonts w:ascii="宋体" w:hAnsi="宋体" w:eastAsia="宋体" w:cs="宋体"/>
                                <w:color w:val="auto"/>
                                <w:lang w:eastAsia="zh-CN"/>
                              </w:rPr>
                              <w:t>1组、器皿柜4组</w:t>
                            </w:r>
                          </w:p>
                          <w:p w14:paraId="33426AA4">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1：</w:t>
                            </w:r>
                            <w:r>
                              <w:rPr>
                                <w:rFonts w:hint="eastAsia" w:ascii="宋体" w:hAnsi="宋体" w:eastAsia="宋体" w:cs="宋体"/>
                                <w:color w:val="auto"/>
                                <w:lang w:eastAsia="zh-CN"/>
                              </w:rPr>
                              <w:t>不锈钢边台</w:t>
                            </w:r>
                            <w:r>
                              <w:rPr>
                                <w:rFonts w:ascii="宋体" w:hAnsi="宋体" w:eastAsia="宋体" w:cs="宋体"/>
                                <w:color w:val="auto"/>
                                <w:lang w:eastAsia="zh-CN"/>
                              </w:rPr>
                              <w:t>4</w:t>
                            </w:r>
                            <w:r>
                              <w:rPr>
                                <w:rFonts w:hint="eastAsia" w:ascii="宋体" w:hAnsi="宋体" w:eastAsia="宋体" w:cs="宋体"/>
                                <w:color w:val="auto"/>
                                <w:lang w:eastAsia="zh-CN"/>
                              </w:rPr>
                              <w:t>组、边合</w:t>
                            </w:r>
                            <w:r>
                              <w:rPr>
                                <w:rFonts w:ascii="宋体" w:hAnsi="宋体" w:eastAsia="宋体" w:cs="宋体"/>
                                <w:color w:val="auto"/>
                                <w:lang w:eastAsia="zh-CN"/>
                              </w:rPr>
                              <w:t>2</w:t>
                            </w:r>
                            <w:r>
                              <w:rPr>
                                <w:rFonts w:hint="eastAsia" w:ascii="宋体" w:hAnsi="宋体" w:eastAsia="宋体" w:cs="宋体"/>
                                <w:color w:val="auto"/>
                                <w:lang w:eastAsia="zh-CN"/>
                              </w:rPr>
                              <w:t>组、水槽台</w:t>
                            </w:r>
                            <w:r>
                              <w:rPr>
                                <w:rFonts w:ascii="宋体" w:hAnsi="宋体" w:eastAsia="宋体" w:cs="宋体"/>
                                <w:color w:val="auto"/>
                                <w:lang w:eastAsia="zh-CN"/>
                              </w:rPr>
                              <w:t>1</w:t>
                            </w:r>
                            <w:r>
                              <w:rPr>
                                <w:rFonts w:hint="eastAsia" w:ascii="宋体" w:hAnsi="宋体" w:eastAsia="宋体" w:cs="宋体"/>
                                <w:color w:val="auto"/>
                                <w:lang w:eastAsia="zh-CN"/>
                              </w:rPr>
                              <w:t>组、不锈钢水槽台</w:t>
                            </w:r>
                            <w:r>
                              <w:rPr>
                                <w:rFonts w:ascii="宋体" w:hAnsi="宋体" w:eastAsia="宋体" w:cs="宋体"/>
                                <w:color w:val="auto"/>
                                <w:lang w:eastAsia="zh-CN"/>
                              </w:rPr>
                              <w:t>1组</w:t>
                            </w:r>
                          </w:p>
                          <w:p w14:paraId="1601E5FB">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2：</w:t>
                            </w:r>
                            <w:r>
                              <w:rPr>
                                <w:rFonts w:hint="eastAsia" w:ascii="宋体" w:hAnsi="宋体" w:eastAsia="宋体" w:cs="宋体"/>
                                <w:color w:val="auto"/>
                                <w:lang w:eastAsia="zh-CN"/>
                              </w:rPr>
                              <w:t>不锈钢边台</w:t>
                            </w:r>
                            <w:r>
                              <w:rPr>
                                <w:rFonts w:ascii="宋体" w:hAnsi="宋体" w:eastAsia="宋体" w:cs="宋体"/>
                                <w:color w:val="auto"/>
                                <w:lang w:eastAsia="zh-CN"/>
                              </w:rPr>
                              <w:t>16</w:t>
                            </w:r>
                            <w:r>
                              <w:rPr>
                                <w:rFonts w:hint="eastAsia" w:ascii="宋体" w:hAnsi="宋体" w:eastAsia="宋体" w:cs="宋体"/>
                                <w:color w:val="auto"/>
                                <w:lang w:eastAsia="zh-CN"/>
                              </w:rPr>
                              <w:t>组、不锈钢水槽台</w:t>
                            </w:r>
                            <w:r>
                              <w:rPr>
                                <w:rFonts w:ascii="宋体" w:hAnsi="宋体" w:eastAsia="宋体" w:cs="宋体"/>
                                <w:color w:val="auto"/>
                                <w:lang w:eastAsia="zh-CN"/>
                              </w:rPr>
                              <w:t>4</w:t>
                            </w:r>
                            <w:r>
                              <w:rPr>
                                <w:rFonts w:hint="eastAsia" w:ascii="宋体" w:hAnsi="宋体" w:eastAsia="宋体" w:cs="宋体"/>
                                <w:color w:val="auto"/>
                                <w:lang w:eastAsia="zh-CN"/>
                              </w:rPr>
                              <w:t>组、不锈钢换鞋柜</w:t>
                            </w:r>
                            <w:r>
                              <w:rPr>
                                <w:rFonts w:ascii="宋体" w:hAnsi="宋体" w:eastAsia="宋体" w:cs="宋体"/>
                                <w:color w:val="auto"/>
                                <w:lang w:eastAsia="zh-CN"/>
                              </w:rPr>
                              <w:t>4</w:t>
                            </w:r>
                            <w:r>
                              <w:rPr>
                                <w:rFonts w:hint="eastAsia" w:ascii="宋体" w:hAnsi="宋体" w:eastAsia="宋体" w:cs="宋体"/>
                                <w:color w:val="auto"/>
                                <w:lang w:eastAsia="zh-CN"/>
                              </w:rPr>
                              <w:t>组、防菌型多用柜</w:t>
                            </w:r>
                            <w:r>
                              <w:rPr>
                                <w:rFonts w:ascii="宋体" w:hAnsi="宋体" w:eastAsia="宋体" w:cs="宋体"/>
                                <w:color w:val="auto"/>
                                <w:lang w:eastAsia="zh-CN"/>
                              </w:rPr>
                              <w:t>4</w:t>
                            </w:r>
                            <w:r>
                              <w:rPr>
                                <w:rFonts w:hint="eastAsia" w:ascii="宋体" w:hAnsi="宋体" w:eastAsia="宋体" w:cs="宋体"/>
                                <w:color w:val="auto"/>
                                <w:lang w:eastAsia="zh-CN"/>
                              </w:rPr>
                              <w:t>组</w:t>
                            </w:r>
                          </w:p>
                          <w:p w14:paraId="61E07DD6">
                            <w:pPr>
                              <w:ind w:firstLine="420" w:firstLineChars="200"/>
                              <w:rPr>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3：</w:t>
                            </w:r>
                            <w:r>
                              <w:rPr>
                                <w:rFonts w:hint="eastAsia" w:ascii="宋体" w:hAnsi="宋体" w:eastAsia="宋体" w:cs="宋体"/>
                                <w:color w:val="auto"/>
                                <w:lang w:eastAsia="zh-CN"/>
                              </w:rPr>
                              <w:t>不锈钢移动边台</w:t>
                            </w:r>
                            <w:r>
                              <w:rPr>
                                <w:rFonts w:ascii="宋体" w:hAnsi="宋体" w:eastAsia="宋体" w:cs="宋体"/>
                                <w:color w:val="auto"/>
                                <w:lang w:eastAsia="zh-CN"/>
                              </w:rPr>
                              <w:t>4组、不锈钢换鞋柜1</w:t>
                            </w:r>
                            <w:r>
                              <w:rPr>
                                <w:rFonts w:hint="eastAsia" w:ascii="宋体" w:hAnsi="宋体" w:eastAsia="宋体" w:cs="宋体"/>
                                <w:color w:val="auto"/>
                                <w:lang w:eastAsia="zh-CN"/>
                              </w:rPr>
                              <w:t>组、不锈钢水槽台</w:t>
                            </w:r>
                            <w:r>
                              <w:rPr>
                                <w:rFonts w:ascii="宋体" w:hAnsi="宋体" w:eastAsia="宋体" w:cs="宋体"/>
                                <w:color w:val="auto"/>
                                <w:lang w:eastAsia="zh-CN"/>
                              </w:rPr>
                              <w:t>2</w:t>
                            </w:r>
                            <w:r>
                              <w:rPr>
                                <w:rFonts w:hint="eastAsia" w:ascii="宋体" w:hAnsi="宋体" w:eastAsia="宋体" w:cs="宋体"/>
                                <w:color w:val="auto"/>
                                <w:lang w:eastAsia="zh-CN"/>
                              </w:rPr>
                              <w:t>组、通勤储物柜</w:t>
                            </w:r>
                            <w:r>
                              <w:rPr>
                                <w:rFonts w:ascii="宋体" w:hAnsi="宋体" w:eastAsia="宋体" w:cs="宋体"/>
                                <w:color w:val="auto"/>
                                <w:lang w:eastAsia="zh-CN"/>
                              </w:rPr>
                              <w:t>22</w:t>
                            </w:r>
                            <w:r>
                              <w:rPr>
                                <w:rFonts w:hint="eastAsia" w:ascii="宋体" w:hAnsi="宋体" w:eastAsia="宋体" w:cs="宋体"/>
                                <w:color w:val="auto"/>
                                <w:lang w:eastAsia="zh-CN"/>
                              </w:rPr>
                              <w:t>组、防菌型多用柜</w:t>
                            </w:r>
                            <w:r>
                              <w:rPr>
                                <w:rFonts w:ascii="宋体" w:hAnsi="宋体" w:eastAsia="宋体" w:cs="宋体"/>
                                <w:color w:val="auto"/>
                                <w:lang w:eastAsia="zh-CN"/>
                              </w:rPr>
                              <w:t>1</w:t>
                            </w:r>
                            <w:r>
                              <w:rPr>
                                <w:rFonts w:hint="eastAsia" w:ascii="宋体" w:hAnsi="宋体" w:eastAsia="宋体" w:cs="宋体"/>
                                <w:color w:val="auto"/>
                                <w:lang w:eastAsia="zh-CN"/>
                              </w:rPr>
                              <w:t>组</w:t>
                            </w:r>
                          </w:p>
                          <w:p w14:paraId="7C4868A9">
                            <w:pPr>
                              <w:rPr>
                                <w:color w:val="auto"/>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pt;margin-top:0.75pt;height:391.65pt;width:773.35pt;z-index:251669504;mso-width-relative:page;mso-height-relative:page;" fillcolor="#FFFFFF [3201]" filled="t" stroked="f" coordsize="21600,21600" o:gfxdata="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DmBTG&#10;1QAAAAkBAAAPAAAAAAAAAAEAIAAAACIAAABkcnMvZG93bnJldi54bWxQSwECFAAUAAAACACHTuJA&#10;MiyucV0CAACeBAAADgAAAAAAAAABACAAAAAkAQAAZHJzL2Uyb0RvYy54bWxQSwUGAAAAAAYABgBZ&#10;AQAA8wUAAAAA&#10;">
                <v:fill on="t" focussize="0,0"/>
                <v:stroke on="f" weight="0.5pt"/>
                <v:imagedata o:title=""/>
                <o:lock v:ext="edit" aspectratio="f"/>
                <v:textbox>
                  <w:txbxContent>
                    <w:p w14:paraId="4C76A6EB">
                      <w:pPr>
                        <w:spacing w:before="44" w:line="360" w:lineRule="auto"/>
                        <w:ind w:firstLine="420"/>
                        <w:jc w:val="both"/>
                        <w:rPr>
                          <w:rFonts w:ascii="宋体" w:hAnsi="宋体" w:eastAsia="宋体" w:cs="宋体"/>
                          <w:color w:val="auto"/>
                          <w:lang w:eastAsia="zh-CN"/>
                        </w:rPr>
                      </w:pPr>
                      <w:r>
                        <w:rPr>
                          <w:rFonts w:ascii="宋体" w:hAnsi="宋体" w:eastAsia="宋体" w:cs="宋体"/>
                          <w:color w:val="auto"/>
                          <w:lang w:eastAsia="zh-CN"/>
                        </w:rPr>
                        <w:t xml:space="preserve">8F </w:t>
                      </w:r>
                      <w:r>
                        <w:rPr>
                          <w:rFonts w:hint="eastAsia" w:ascii="宋体" w:hAnsi="宋体" w:eastAsia="宋体" w:cs="宋体"/>
                          <w:color w:val="auto"/>
                          <w:lang w:eastAsia="zh-CN"/>
                        </w:rPr>
                        <w:t>设计需要</w:t>
                      </w:r>
                      <w:r>
                        <w:rPr>
                          <w:rFonts w:ascii="宋体" w:hAnsi="宋体" w:eastAsia="宋体" w:cs="宋体"/>
                          <w:color w:val="auto"/>
                          <w:lang w:eastAsia="zh-CN"/>
                        </w:rPr>
                        <w:t>:</w:t>
                      </w:r>
                    </w:p>
                    <w:p w14:paraId="7EEE6D25">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1：</w:t>
                      </w:r>
                      <w:r>
                        <w:rPr>
                          <w:rFonts w:hint="eastAsia" w:ascii="宋体" w:hAnsi="宋体" w:eastAsia="宋体" w:cs="宋体"/>
                          <w:color w:val="auto"/>
                          <w:lang w:eastAsia="zh-CN"/>
                        </w:rPr>
                        <w:t>办公桌</w:t>
                      </w:r>
                      <w:r>
                        <w:rPr>
                          <w:rFonts w:ascii="宋体" w:hAnsi="宋体" w:eastAsia="宋体" w:cs="宋体"/>
                          <w:color w:val="auto"/>
                          <w:lang w:eastAsia="zh-CN"/>
                        </w:rPr>
                        <w:t>4</w:t>
                      </w:r>
                      <w:r>
                        <w:rPr>
                          <w:rFonts w:hint="eastAsia" w:ascii="宋体" w:hAnsi="宋体" w:eastAsia="宋体" w:cs="宋体"/>
                          <w:color w:val="auto"/>
                          <w:lang w:eastAsia="zh-CN"/>
                        </w:rPr>
                        <w:t>组、活动柜</w:t>
                      </w:r>
                      <w:r>
                        <w:rPr>
                          <w:rFonts w:ascii="宋体" w:hAnsi="宋体" w:eastAsia="宋体" w:cs="宋体"/>
                          <w:color w:val="auto"/>
                          <w:lang w:eastAsia="zh-CN"/>
                        </w:rPr>
                        <w:t>4</w:t>
                      </w:r>
                      <w:r>
                        <w:rPr>
                          <w:rFonts w:hint="eastAsia" w:ascii="宋体" w:hAnsi="宋体" w:eastAsia="宋体" w:cs="宋体"/>
                          <w:color w:val="auto"/>
                          <w:lang w:eastAsia="zh-CN"/>
                        </w:rPr>
                        <w:t>组、办公椅</w:t>
                      </w:r>
                      <w:r>
                        <w:rPr>
                          <w:rFonts w:ascii="宋体" w:hAnsi="宋体" w:eastAsia="宋体" w:cs="宋体"/>
                          <w:color w:val="auto"/>
                          <w:lang w:eastAsia="zh-CN"/>
                        </w:rPr>
                        <w:t>4把</w:t>
                      </w:r>
                      <w:r>
                        <w:rPr>
                          <w:rFonts w:hint="eastAsia" w:ascii="宋体" w:hAnsi="宋体" w:eastAsia="宋体" w:cs="宋体"/>
                          <w:color w:val="auto"/>
                          <w:lang w:eastAsia="zh-CN"/>
                        </w:rPr>
                        <w:t>、文件柜</w:t>
                      </w:r>
                      <w:r>
                        <w:rPr>
                          <w:rFonts w:ascii="宋体" w:hAnsi="宋体" w:eastAsia="宋体" w:cs="宋体"/>
                          <w:color w:val="auto"/>
                          <w:lang w:eastAsia="zh-CN"/>
                        </w:rPr>
                        <w:t>8</w:t>
                      </w:r>
                      <w:r>
                        <w:rPr>
                          <w:rFonts w:hint="eastAsia" w:ascii="宋体" w:hAnsi="宋体" w:eastAsia="宋体" w:cs="宋体"/>
                          <w:color w:val="auto"/>
                          <w:lang w:eastAsia="zh-CN"/>
                        </w:rPr>
                        <w:t>组</w:t>
                      </w:r>
                    </w:p>
                    <w:p w14:paraId="1BDE143D">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2：</w:t>
                      </w:r>
                      <w:r>
                        <w:rPr>
                          <w:rFonts w:hint="eastAsia" w:ascii="宋体" w:hAnsi="宋体" w:eastAsia="宋体" w:cs="宋体"/>
                          <w:color w:val="auto"/>
                          <w:lang w:eastAsia="zh-CN"/>
                        </w:rPr>
                        <w:t>办公桌</w:t>
                      </w:r>
                      <w:r>
                        <w:rPr>
                          <w:rFonts w:ascii="宋体" w:hAnsi="宋体" w:eastAsia="宋体" w:cs="宋体"/>
                          <w:color w:val="auto"/>
                          <w:lang w:eastAsia="zh-CN"/>
                        </w:rPr>
                        <w:t>1</w:t>
                      </w:r>
                      <w:r>
                        <w:rPr>
                          <w:rFonts w:hint="eastAsia" w:ascii="宋体" w:hAnsi="宋体" w:eastAsia="宋体" w:cs="宋体"/>
                          <w:color w:val="auto"/>
                          <w:lang w:eastAsia="zh-CN"/>
                        </w:rPr>
                        <w:t>组、固定侧柜</w:t>
                      </w:r>
                      <w:r>
                        <w:rPr>
                          <w:rFonts w:ascii="宋体" w:hAnsi="宋体" w:eastAsia="宋体" w:cs="宋体"/>
                          <w:color w:val="auto"/>
                          <w:lang w:eastAsia="zh-CN"/>
                        </w:rPr>
                        <w:t>1</w:t>
                      </w:r>
                      <w:r>
                        <w:rPr>
                          <w:rFonts w:hint="eastAsia" w:ascii="宋体" w:hAnsi="宋体" w:eastAsia="宋体" w:cs="宋体"/>
                          <w:color w:val="auto"/>
                          <w:lang w:eastAsia="zh-CN"/>
                        </w:rPr>
                        <w:t>组、办公椅</w:t>
                      </w:r>
                      <w:r>
                        <w:rPr>
                          <w:rFonts w:ascii="宋体" w:hAnsi="宋体" w:eastAsia="宋体" w:cs="宋体"/>
                          <w:color w:val="auto"/>
                          <w:lang w:eastAsia="zh-CN"/>
                        </w:rPr>
                        <w:t>1把</w:t>
                      </w:r>
                      <w:r>
                        <w:rPr>
                          <w:rFonts w:hint="eastAsia" w:ascii="宋体" w:hAnsi="宋体" w:eastAsia="宋体" w:cs="宋体"/>
                          <w:color w:val="auto"/>
                          <w:lang w:eastAsia="zh-CN"/>
                        </w:rPr>
                        <w:t>、更衣文件柜</w:t>
                      </w:r>
                      <w:r>
                        <w:rPr>
                          <w:rFonts w:ascii="宋体" w:hAnsi="宋体" w:eastAsia="宋体" w:cs="宋体"/>
                          <w:color w:val="auto"/>
                          <w:lang w:eastAsia="zh-CN"/>
                        </w:rPr>
                        <w:t>1</w:t>
                      </w:r>
                      <w:r>
                        <w:rPr>
                          <w:rFonts w:hint="eastAsia" w:ascii="宋体" w:hAnsi="宋体" w:eastAsia="宋体" w:cs="宋体"/>
                          <w:color w:val="auto"/>
                          <w:lang w:eastAsia="zh-CN"/>
                        </w:rPr>
                        <w:t>组、三人沙发</w:t>
                      </w:r>
                      <w:r>
                        <w:rPr>
                          <w:rFonts w:ascii="宋体" w:hAnsi="宋体" w:eastAsia="宋体" w:cs="宋体"/>
                          <w:color w:val="auto"/>
                          <w:lang w:eastAsia="zh-CN"/>
                        </w:rPr>
                        <w:t>1</w:t>
                      </w:r>
                      <w:r>
                        <w:rPr>
                          <w:rFonts w:hint="eastAsia" w:ascii="宋体" w:hAnsi="宋体" w:eastAsia="宋体" w:cs="宋体"/>
                          <w:color w:val="auto"/>
                          <w:lang w:eastAsia="zh-CN"/>
                        </w:rPr>
                        <w:t>组、茶儿</w:t>
                      </w:r>
                      <w:r>
                        <w:rPr>
                          <w:rFonts w:ascii="宋体" w:hAnsi="宋体" w:eastAsia="宋体" w:cs="宋体"/>
                          <w:color w:val="auto"/>
                          <w:lang w:eastAsia="zh-CN"/>
                        </w:rPr>
                        <w:t>(办公室)1</w:t>
                      </w:r>
                      <w:r>
                        <w:rPr>
                          <w:rFonts w:hint="eastAsia" w:ascii="宋体" w:hAnsi="宋体" w:eastAsia="宋体" w:cs="宋体"/>
                          <w:color w:val="auto"/>
                          <w:lang w:eastAsia="zh-CN"/>
                        </w:rPr>
                        <w:t>组</w:t>
                      </w:r>
                    </w:p>
                    <w:p w14:paraId="31BB1BF0">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办公室</w:t>
                      </w:r>
                      <w:r>
                        <w:rPr>
                          <w:rFonts w:ascii="宋体" w:hAnsi="宋体" w:eastAsia="宋体" w:cs="宋体"/>
                          <w:color w:val="auto"/>
                          <w:lang w:eastAsia="zh-CN"/>
                        </w:rPr>
                        <w:t>3：</w:t>
                      </w:r>
                      <w:r>
                        <w:rPr>
                          <w:rFonts w:hint="eastAsia" w:ascii="宋体" w:hAnsi="宋体" w:eastAsia="宋体" w:cs="宋体"/>
                          <w:color w:val="auto"/>
                          <w:lang w:eastAsia="zh-CN"/>
                        </w:rPr>
                        <w:t>办公桌</w:t>
                      </w:r>
                      <w:r>
                        <w:rPr>
                          <w:rFonts w:ascii="宋体" w:hAnsi="宋体" w:eastAsia="宋体" w:cs="宋体"/>
                          <w:color w:val="auto"/>
                          <w:lang w:eastAsia="zh-CN"/>
                        </w:rPr>
                        <w:t>2</w:t>
                      </w:r>
                      <w:r>
                        <w:rPr>
                          <w:rFonts w:hint="eastAsia" w:ascii="宋体" w:hAnsi="宋体" w:eastAsia="宋体" w:cs="宋体"/>
                          <w:color w:val="auto"/>
                          <w:lang w:eastAsia="zh-CN"/>
                        </w:rPr>
                        <w:t>组、活动柜</w:t>
                      </w:r>
                      <w:r>
                        <w:rPr>
                          <w:rFonts w:ascii="宋体" w:hAnsi="宋体" w:eastAsia="宋体" w:cs="宋体"/>
                          <w:color w:val="auto"/>
                          <w:lang w:eastAsia="zh-CN"/>
                        </w:rPr>
                        <w:t>2</w:t>
                      </w:r>
                      <w:r>
                        <w:rPr>
                          <w:rFonts w:hint="eastAsia" w:ascii="宋体" w:hAnsi="宋体" w:eastAsia="宋体" w:cs="宋体"/>
                          <w:color w:val="auto"/>
                          <w:lang w:eastAsia="zh-CN"/>
                        </w:rPr>
                        <w:t>组、办公椅</w:t>
                      </w:r>
                      <w:r>
                        <w:rPr>
                          <w:rFonts w:ascii="宋体" w:hAnsi="宋体" w:eastAsia="宋体" w:cs="宋体"/>
                          <w:color w:val="auto"/>
                          <w:lang w:eastAsia="zh-CN"/>
                        </w:rPr>
                        <w:t>2把</w:t>
                      </w:r>
                      <w:r>
                        <w:rPr>
                          <w:rFonts w:hint="eastAsia" w:ascii="宋体" w:hAnsi="宋体" w:eastAsia="宋体" w:cs="宋体"/>
                          <w:color w:val="auto"/>
                          <w:lang w:eastAsia="zh-CN"/>
                        </w:rPr>
                        <w:t>、文件柜</w:t>
                      </w:r>
                      <w:r>
                        <w:rPr>
                          <w:rFonts w:ascii="宋体" w:hAnsi="宋体" w:eastAsia="宋体" w:cs="宋体"/>
                          <w:color w:val="auto"/>
                          <w:lang w:eastAsia="zh-CN"/>
                        </w:rPr>
                        <w:t>2</w:t>
                      </w:r>
                      <w:r>
                        <w:rPr>
                          <w:rFonts w:hint="eastAsia" w:ascii="宋体" w:hAnsi="宋体" w:eastAsia="宋体" w:cs="宋体"/>
                          <w:color w:val="auto"/>
                          <w:lang w:eastAsia="zh-CN"/>
                        </w:rPr>
                        <w:t>组</w:t>
                      </w:r>
                    </w:p>
                    <w:p w14:paraId="722B8D5E">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茶水间</w:t>
                      </w:r>
                      <w:r>
                        <w:rPr>
                          <w:rFonts w:ascii="宋体" w:hAnsi="宋体" w:eastAsia="宋体" w:cs="宋体"/>
                          <w:color w:val="auto"/>
                          <w:lang w:eastAsia="zh-CN"/>
                        </w:rPr>
                        <w:t>1：配餐桌1组</w:t>
                      </w:r>
                      <w:r>
                        <w:rPr>
                          <w:rFonts w:hint="eastAsia" w:ascii="宋体" w:hAnsi="宋体" w:eastAsia="宋体" w:cs="宋体"/>
                          <w:color w:val="auto"/>
                          <w:lang w:eastAsia="zh-CN"/>
                        </w:rPr>
                        <w:t>、吧台</w:t>
                      </w:r>
                      <w:r>
                        <w:rPr>
                          <w:rFonts w:ascii="宋体" w:hAnsi="宋体" w:eastAsia="宋体" w:cs="宋体"/>
                          <w:color w:val="auto"/>
                          <w:lang w:eastAsia="zh-CN"/>
                        </w:rPr>
                        <w:t>1组</w:t>
                      </w:r>
                      <w:r>
                        <w:rPr>
                          <w:rFonts w:hint="eastAsia" w:ascii="宋体" w:hAnsi="宋体" w:eastAsia="宋体" w:cs="宋体"/>
                          <w:color w:val="auto"/>
                          <w:lang w:eastAsia="zh-CN"/>
                        </w:rPr>
                        <w:t>、吧椅</w:t>
                      </w:r>
                      <w:r>
                        <w:rPr>
                          <w:rFonts w:ascii="宋体" w:hAnsi="宋体" w:eastAsia="宋体" w:cs="宋体"/>
                          <w:color w:val="auto"/>
                          <w:lang w:eastAsia="zh-CN"/>
                        </w:rPr>
                        <w:t>3把</w:t>
                      </w:r>
                      <w:r>
                        <w:rPr>
                          <w:rFonts w:hint="eastAsia" w:ascii="宋体" w:hAnsi="宋体" w:eastAsia="宋体" w:cs="宋体"/>
                          <w:color w:val="auto"/>
                          <w:lang w:eastAsia="zh-CN"/>
                        </w:rPr>
                        <w:t>、餐桌</w:t>
                      </w:r>
                      <w:r>
                        <w:rPr>
                          <w:rFonts w:ascii="宋体" w:hAnsi="宋体" w:eastAsia="宋体" w:cs="宋体"/>
                          <w:color w:val="auto"/>
                          <w:lang w:eastAsia="zh-CN"/>
                        </w:rPr>
                        <w:t>1组</w:t>
                      </w:r>
                      <w:r>
                        <w:rPr>
                          <w:rFonts w:hint="eastAsia" w:ascii="宋体" w:hAnsi="宋体" w:eastAsia="宋体" w:cs="宋体"/>
                          <w:color w:val="auto"/>
                          <w:lang w:eastAsia="zh-CN"/>
                        </w:rPr>
                        <w:t>、餐椅</w:t>
                      </w:r>
                      <w:r>
                        <w:rPr>
                          <w:rFonts w:ascii="宋体" w:hAnsi="宋体" w:eastAsia="宋体" w:cs="宋体"/>
                          <w:color w:val="auto"/>
                          <w:lang w:eastAsia="zh-CN"/>
                        </w:rPr>
                        <w:t>3把</w:t>
                      </w:r>
                    </w:p>
                    <w:p w14:paraId="0BDB3E6C">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会议室</w:t>
                      </w:r>
                      <w:r>
                        <w:rPr>
                          <w:rFonts w:ascii="宋体" w:hAnsi="宋体" w:eastAsia="宋体" w:cs="宋体"/>
                          <w:color w:val="auto"/>
                          <w:lang w:eastAsia="zh-CN"/>
                        </w:rPr>
                        <w:t>1：</w:t>
                      </w:r>
                      <w:r>
                        <w:rPr>
                          <w:rFonts w:hint="eastAsia" w:ascii="宋体" w:hAnsi="宋体" w:eastAsia="宋体" w:cs="宋体"/>
                          <w:color w:val="auto"/>
                          <w:lang w:eastAsia="zh-CN"/>
                        </w:rPr>
                        <w:t>会议桌</w:t>
                      </w:r>
                      <w:r>
                        <w:rPr>
                          <w:rFonts w:ascii="宋体" w:hAnsi="宋体" w:eastAsia="宋体" w:cs="宋体"/>
                          <w:color w:val="auto"/>
                          <w:lang w:eastAsia="zh-CN"/>
                        </w:rPr>
                        <w:t>1组、会议椅9</w:t>
                      </w:r>
                      <w:r>
                        <w:rPr>
                          <w:rFonts w:hint="eastAsia" w:ascii="宋体" w:hAnsi="宋体" w:eastAsia="宋体" w:cs="宋体"/>
                          <w:color w:val="auto"/>
                          <w:lang w:eastAsia="zh-CN"/>
                        </w:rPr>
                        <w:t>组、会议设备移动柜</w:t>
                      </w:r>
                      <w:r>
                        <w:rPr>
                          <w:rFonts w:ascii="宋体" w:hAnsi="宋体" w:eastAsia="宋体" w:cs="宋体"/>
                          <w:color w:val="auto"/>
                          <w:lang w:eastAsia="zh-CN"/>
                        </w:rPr>
                        <w:t>1</w:t>
                      </w:r>
                      <w:r>
                        <w:rPr>
                          <w:rFonts w:hint="eastAsia" w:ascii="宋体" w:hAnsi="宋体" w:eastAsia="宋体" w:cs="宋体"/>
                          <w:color w:val="auto"/>
                          <w:lang w:eastAsia="zh-CN"/>
                        </w:rPr>
                        <w:t>组</w:t>
                      </w:r>
                    </w:p>
                    <w:p w14:paraId="74F65EAB">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电梯厅</w:t>
                      </w:r>
                      <w:r>
                        <w:rPr>
                          <w:rFonts w:ascii="宋体" w:hAnsi="宋体" w:eastAsia="宋体" w:cs="宋体"/>
                          <w:color w:val="auto"/>
                          <w:lang w:eastAsia="zh-CN"/>
                        </w:rPr>
                        <w:t>1：造型沙发4组</w:t>
                      </w:r>
                      <w:r>
                        <w:rPr>
                          <w:rFonts w:hint="eastAsia" w:ascii="宋体" w:hAnsi="宋体" w:eastAsia="宋体" w:cs="宋体"/>
                          <w:color w:val="auto"/>
                          <w:lang w:eastAsia="zh-CN"/>
                        </w:rPr>
                        <w:t>、茶几组合</w:t>
                      </w:r>
                      <w:r>
                        <w:rPr>
                          <w:rFonts w:ascii="宋体" w:hAnsi="宋体" w:eastAsia="宋体" w:cs="宋体"/>
                          <w:color w:val="auto"/>
                          <w:lang w:eastAsia="zh-CN"/>
                        </w:rPr>
                        <w:t>1组</w:t>
                      </w:r>
                      <w:r>
                        <w:rPr>
                          <w:rFonts w:hint="eastAsia" w:ascii="宋体" w:hAnsi="宋体" w:eastAsia="宋体" w:cs="宋体"/>
                          <w:color w:val="auto"/>
                          <w:lang w:eastAsia="zh-CN"/>
                        </w:rPr>
                        <w:t>、矮柜</w:t>
                      </w:r>
                      <w:r>
                        <w:rPr>
                          <w:rFonts w:ascii="宋体" w:hAnsi="宋体" w:eastAsia="宋体" w:cs="宋体"/>
                          <w:color w:val="auto"/>
                          <w:lang w:eastAsia="zh-CN"/>
                        </w:rPr>
                        <w:t>1组</w:t>
                      </w:r>
                      <w:r>
                        <w:rPr>
                          <w:rFonts w:hint="eastAsia" w:ascii="宋体" w:hAnsi="宋体" w:eastAsia="宋体" w:cs="宋体"/>
                          <w:color w:val="auto"/>
                          <w:lang w:eastAsia="zh-CN"/>
                        </w:rPr>
                        <w:t>、活动屏风</w:t>
                      </w:r>
                      <w:r>
                        <w:rPr>
                          <w:rFonts w:ascii="宋体" w:hAnsi="宋体" w:eastAsia="宋体" w:cs="宋体"/>
                          <w:color w:val="auto"/>
                          <w:lang w:eastAsia="zh-CN"/>
                        </w:rPr>
                        <w:t>1组</w:t>
                      </w:r>
                    </w:p>
                    <w:p w14:paraId="2A9AB11F">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电梯厅</w:t>
                      </w:r>
                      <w:r>
                        <w:rPr>
                          <w:rFonts w:ascii="宋体" w:hAnsi="宋体" w:eastAsia="宋体" w:cs="宋体"/>
                          <w:color w:val="auto"/>
                          <w:lang w:eastAsia="zh-CN"/>
                        </w:rPr>
                        <w:t>2：造型沙发11组</w:t>
                      </w:r>
                      <w:r>
                        <w:rPr>
                          <w:rFonts w:hint="eastAsia" w:ascii="宋体" w:hAnsi="宋体" w:eastAsia="宋体" w:cs="宋体"/>
                          <w:color w:val="auto"/>
                          <w:lang w:eastAsia="zh-CN"/>
                        </w:rPr>
                        <w:t>、茶几组合</w:t>
                      </w:r>
                      <w:r>
                        <w:rPr>
                          <w:rFonts w:ascii="宋体" w:hAnsi="宋体" w:eastAsia="宋体" w:cs="宋体"/>
                          <w:color w:val="auto"/>
                          <w:lang w:eastAsia="zh-CN"/>
                        </w:rPr>
                        <w:t>2组</w:t>
                      </w:r>
                    </w:p>
                    <w:p w14:paraId="0B89B46D">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休闲区</w:t>
                      </w:r>
                      <w:r>
                        <w:rPr>
                          <w:rFonts w:ascii="宋体" w:hAnsi="宋体" w:eastAsia="宋体" w:cs="宋体"/>
                          <w:color w:val="auto"/>
                          <w:lang w:eastAsia="zh-CN"/>
                        </w:rPr>
                        <w:t>1：高脚吧台桌4组</w:t>
                      </w:r>
                      <w:r>
                        <w:rPr>
                          <w:rFonts w:hint="eastAsia" w:ascii="宋体" w:hAnsi="宋体" w:eastAsia="宋体" w:cs="宋体"/>
                          <w:color w:val="auto"/>
                          <w:lang w:eastAsia="zh-CN"/>
                        </w:rPr>
                        <w:t>、高脚吧台椅</w:t>
                      </w:r>
                      <w:r>
                        <w:rPr>
                          <w:rFonts w:ascii="宋体" w:hAnsi="宋体" w:eastAsia="宋体" w:cs="宋体"/>
                          <w:color w:val="auto"/>
                          <w:lang w:eastAsia="zh-CN"/>
                        </w:rPr>
                        <w:t>16把</w:t>
                      </w:r>
                    </w:p>
                    <w:p w14:paraId="3CDB7BFC">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1：边台4组</w:t>
                      </w:r>
                      <w:r>
                        <w:rPr>
                          <w:rFonts w:hint="eastAsia" w:ascii="宋体" w:hAnsi="宋体" w:eastAsia="宋体" w:cs="宋体"/>
                          <w:color w:val="auto"/>
                          <w:lang w:eastAsia="zh-CN"/>
                        </w:rPr>
                        <w:t>、水槽台</w:t>
                      </w:r>
                      <w:r>
                        <w:rPr>
                          <w:rFonts w:ascii="宋体" w:hAnsi="宋体" w:eastAsia="宋体" w:cs="宋体"/>
                          <w:color w:val="auto"/>
                          <w:lang w:eastAsia="zh-CN"/>
                        </w:rPr>
                        <w:t>1</w:t>
                      </w:r>
                      <w:r>
                        <w:rPr>
                          <w:rFonts w:hint="eastAsia" w:ascii="宋体" w:hAnsi="宋体" w:eastAsia="宋体" w:cs="宋体"/>
                          <w:color w:val="auto"/>
                          <w:lang w:eastAsia="zh-CN"/>
                        </w:rPr>
                        <w:t>组</w:t>
                      </w:r>
                    </w:p>
                    <w:p w14:paraId="4B3049D7">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2：</w:t>
                      </w:r>
                      <w:r>
                        <w:rPr>
                          <w:rFonts w:hint="eastAsia" w:ascii="宋体" w:hAnsi="宋体" w:eastAsia="宋体" w:cs="宋体"/>
                          <w:color w:val="auto"/>
                          <w:lang w:eastAsia="zh-CN"/>
                        </w:rPr>
                        <w:t>边台</w:t>
                      </w:r>
                      <w:r>
                        <w:rPr>
                          <w:rFonts w:ascii="宋体" w:hAnsi="宋体" w:eastAsia="宋体" w:cs="宋体"/>
                          <w:color w:val="auto"/>
                          <w:lang w:eastAsia="zh-CN"/>
                        </w:rPr>
                        <w:t>1</w:t>
                      </w:r>
                      <w:r>
                        <w:rPr>
                          <w:rFonts w:hint="eastAsia" w:ascii="宋体" w:hAnsi="宋体" w:eastAsia="宋体" w:cs="宋体"/>
                          <w:color w:val="auto"/>
                          <w:lang w:eastAsia="zh-CN"/>
                        </w:rPr>
                        <w:t>组、中央台</w:t>
                      </w:r>
                      <w:r>
                        <w:rPr>
                          <w:rFonts w:ascii="宋体" w:hAnsi="宋体" w:eastAsia="宋体" w:cs="宋体"/>
                          <w:color w:val="auto"/>
                          <w:lang w:eastAsia="zh-CN"/>
                        </w:rPr>
                        <w:t>3组、水槽台1</w:t>
                      </w:r>
                      <w:r>
                        <w:rPr>
                          <w:rFonts w:hint="eastAsia" w:ascii="宋体" w:hAnsi="宋体" w:eastAsia="宋体" w:cs="宋体"/>
                          <w:color w:val="auto"/>
                          <w:lang w:eastAsia="zh-CN"/>
                        </w:rPr>
                        <w:t>组、货架</w:t>
                      </w:r>
                      <w:r>
                        <w:rPr>
                          <w:rFonts w:ascii="宋体" w:hAnsi="宋体" w:eastAsia="宋体" w:cs="宋体"/>
                          <w:color w:val="auto"/>
                          <w:lang w:eastAsia="zh-CN"/>
                        </w:rPr>
                        <w:t>2</w:t>
                      </w:r>
                      <w:r>
                        <w:rPr>
                          <w:rFonts w:hint="eastAsia" w:ascii="宋体" w:hAnsi="宋体" w:eastAsia="宋体" w:cs="宋体"/>
                          <w:color w:val="auto"/>
                          <w:lang w:eastAsia="zh-CN"/>
                        </w:rPr>
                        <w:t>组、通勤储物柜</w:t>
                      </w:r>
                      <w:r>
                        <w:rPr>
                          <w:rFonts w:ascii="宋体" w:hAnsi="宋体" w:eastAsia="宋体" w:cs="宋体"/>
                          <w:color w:val="auto"/>
                          <w:lang w:eastAsia="zh-CN"/>
                        </w:rPr>
                        <w:t>59</w:t>
                      </w:r>
                      <w:r>
                        <w:rPr>
                          <w:rFonts w:hint="eastAsia" w:ascii="宋体" w:hAnsi="宋体" w:eastAsia="宋体" w:cs="宋体"/>
                          <w:color w:val="auto"/>
                          <w:lang w:eastAsia="zh-CN"/>
                        </w:rPr>
                        <w:t>组、货架</w:t>
                      </w:r>
                      <w:r>
                        <w:rPr>
                          <w:rFonts w:ascii="宋体" w:hAnsi="宋体" w:eastAsia="宋体" w:cs="宋体"/>
                          <w:color w:val="auto"/>
                          <w:lang w:eastAsia="zh-CN"/>
                        </w:rPr>
                        <w:t>2</w:t>
                      </w:r>
                      <w:r>
                        <w:rPr>
                          <w:rFonts w:hint="eastAsia" w:ascii="宋体" w:hAnsi="宋体" w:eastAsia="宋体" w:cs="宋体"/>
                          <w:color w:val="auto"/>
                          <w:lang w:eastAsia="zh-CN"/>
                        </w:rPr>
                        <w:t>组、工位椅</w:t>
                      </w:r>
                      <w:r>
                        <w:rPr>
                          <w:rFonts w:ascii="宋体" w:hAnsi="宋体" w:eastAsia="宋体" w:cs="宋体"/>
                          <w:color w:val="auto"/>
                          <w:lang w:eastAsia="zh-CN"/>
                        </w:rPr>
                        <w:t>160把</w:t>
                      </w:r>
                    </w:p>
                    <w:p w14:paraId="168D8809">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3：</w:t>
                      </w:r>
                      <w:r>
                        <w:rPr>
                          <w:rFonts w:hint="eastAsia" w:ascii="宋体" w:hAnsi="宋体" w:eastAsia="宋体" w:cs="宋体"/>
                          <w:color w:val="auto"/>
                          <w:lang w:eastAsia="zh-CN"/>
                        </w:rPr>
                        <w:t>量筒架</w:t>
                      </w:r>
                      <w:r>
                        <w:rPr>
                          <w:rFonts w:ascii="宋体" w:hAnsi="宋体" w:eastAsia="宋体" w:cs="宋体"/>
                          <w:color w:val="auto"/>
                          <w:lang w:eastAsia="zh-CN"/>
                        </w:rPr>
                        <w:t>24组、中央台28</w:t>
                      </w:r>
                      <w:r>
                        <w:rPr>
                          <w:rFonts w:hint="eastAsia" w:ascii="宋体" w:hAnsi="宋体" w:eastAsia="宋体" w:cs="宋体"/>
                          <w:color w:val="auto"/>
                          <w:lang w:eastAsia="zh-CN"/>
                        </w:rPr>
                        <w:t>组、试剂架</w:t>
                      </w:r>
                      <w:r>
                        <w:rPr>
                          <w:rFonts w:ascii="宋体" w:hAnsi="宋体" w:eastAsia="宋体" w:cs="宋体"/>
                          <w:color w:val="auto"/>
                          <w:lang w:eastAsia="zh-CN"/>
                        </w:rPr>
                        <w:t>(中)28组、吊柜28组、科研工位18组、屏风18组、边合6</w:t>
                      </w:r>
                      <w:r>
                        <w:rPr>
                          <w:rFonts w:hint="eastAsia" w:ascii="宋体" w:hAnsi="宋体" w:eastAsia="宋体" w:cs="宋体"/>
                          <w:color w:val="auto"/>
                          <w:lang w:eastAsia="zh-CN"/>
                        </w:rPr>
                        <w:t>组、水槽台</w:t>
                      </w:r>
                      <w:r>
                        <w:rPr>
                          <w:rFonts w:ascii="宋体" w:hAnsi="宋体" w:eastAsia="宋体" w:cs="宋体"/>
                          <w:color w:val="auto"/>
                          <w:lang w:eastAsia="zh-CN"/>
                        </w:rPr>
                        <w:t>24</w:t>
                      </w:r>
                      <w:r>
                        <w:rPr>
                          <w:rFonts w:hint="eastAsia" w:ascii="宋体" w:hAnsi="宋体" w:eastAsia="宋体" w:cs="宋体"/>
                          <w:color w:val="auto"/>
                          <w:lang w:eastAsia="zh-CN"/>
                        </w:rPr>
                        <w:t>组</w:t>
                      </w:r>
                    </w:p>
                    <w:p w14:paraId="4EA88D52">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实验区域</w:t>
                      </w:r>
                      <w:r>
                        <w:rPr>
                          <w:rFonts w:ascii="宋体" w:hAnsi="宋体" w:eastAsia="宋体" w:cs="宋体"/>
                          <w:color w:val="auto"/>
                          <w:lang w:eastAsia="zh-CN"/>
                        </w:rPr>
                        <w:t>4：</w:t>
                      </w:r>
                      <w:r>
                        <w:rPr>
                          <w:rFonts w:hint="eastAsia" w:ascii="宋体" w:hAnsi="宋体" w:eastAsia="宋体" w:cs="宋体"/>
                          <w:color w:val="auto"/>
                          <w:lang w:eastAsia="zh-CN"/>
                        </w:rPr>
                        <w:t>、水槽台</w:t>
                      </w:r>
                      <w:r>
                        <w:rPr>
                          <w:rFonts w:ascii="宋体" w:hAnsi="宋体" w:eastAsia="宋体" w:cs="宋体"/>
                          <w:color w:val="auto"/>
                          <w:lang w:eastAsia="zh-CN"/>
                        </w:rPr>
                        <w:t>6</w:t>
                      </w:r>
                      <w:r>
                        <w:rPr>
                          <w:rFonts w:hint="eastAsia" w:ascii="宋体" w:hAnsi="宋体" w:eastAsia="宋体" w:cs="宋体"/>
                          <w:color w:val="auto"/>
                          <w:lang w:eastAsia="zh-CN"/>
                        </w:rPr>
                        <w:t>组、更鞋柜</w:t>
                      </w:r>
                      <w:r>
                        <w:rPr>
                          <w:rFonts w:ascii="宋体" w:hAnsi="宋体" w:eastAsia="宋体" w:cs="宋体"/>
                          <w:color w:val="auto"/>
                          <w:lang w:eastAsia="zh-CN"/>
                        </w:rPr>
                        <w:t>1组、不锈钢换鞋柜5组、不锈钢水槽台3</w:t>
                      </w:r>
                      <w:r>
                        <w:rPr>
                          <w:rFonts w:hint="eastAsia" w:ascii="宋体" w:hAnsi="宋体" w:eastAsia="宋体" w:cs="宋体"/>
                          <w:color w:val="auto"/>
                          <w:lang w:eastAsia="zh-CN"/>
                        </w:rPr>
                        <w:t>组、边合</w:t>
                      </w:r>
                      <w:r>
                        <w:rPr>
                          <w:rFonts w:ascii="宋体" w:hAnsi="宋体" w:eastAsia="宋体" w:cs="宋体"/>
                          <w:color w:val="auto"/>
                          <w:lang w:eastAsia="zh-CN"/>
                        </w:rPr>
                        <w:t>4</w:t>
                      </w:r>
                      <w:r>
                        <w:rPr>
                          <w:rFonts w:hint="eastAsia" w:ascii="宋体" w:hAnsi="宋体" w:eastAsia="宋体" w:cs="宋体"/>
                          <w:color w:val="auto"/>
                          <w:lang w:eastAsia="zh-CN"/>
                        </w:rPr>
                        <w:t>组、移动边台</w:t>
                      </w:r>
                      <w:r>
                        <w:rPr>
                          <w:rFonts w:ascii="宋体" w:hAnsi="宋体" w:eastAsia="宋体" w:cs="宋体"/>
                          <w:color w:val="auto"/>
                          <w:lang w:eastAsia="zh-CN"/>
                        </w:rPr>
                        <w:t>9组、货架4</w:t>
                      </w:r>
                      <w:r>
                        <w:rPr>
                          <w:rFonts w:hint="eastAsia" w:ascii="宋体" w:hAnsi="宋体" w:eastAsia="宋体" w:cs="宋体"/>
                          <w:color w:val="auto"/>
                          <w:lang w:eastAsia="zh-CN"/>
                        </w:rPr>
                        <w:t>组、不锈钢边台</w:t>
                      </w:r>
                      <w:r>
                        <w:rPr>
                          <w:rFonts w:ascii="宋体" w:hAnsi="宋体" w:eastAsia="宋体" w:cs="宋体"/>
                          <w:color w:val="auto"/>
                          <w:lang w:eastAsia="zh-CN"/>
                        </w:rPr>
                        <w:t>1组、器皿柜4组</w:t>
                      </w:r>
                    </w:p>
                    <w:p w14:paraId="33426AA4">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1：</w:t>
                      </w:r>
                      <w:r>
                        <w:rPr>
                          <w:rFonts w:hint="eastAsia" w:ascii="宋体" w:hAnsi="宋体" w:eastAsia="宋体" w:cs="宋体"/>
                          <w:color w:val="auto"/>
                          <w:lang w:eastAsia="zh-CN"/>
                        </w:rPr>
                        <w:t>不锈钢边台</w:t>
                      </w:r>
                      <w:r>
                        <w:rPr>
                          <w:rFonts w:ascii="宋体" w:hAnsi="宋体" w:eastAsia="宋体" w:cs="宋体"/>
                          <w:color w:val="auto"/>
                          <w:lang w:eastAsia="zh-CN"/>
                        </w:rPr>
                        <w:t>4</w:t>
                      </w:r>
                      <w:r>
                        <w:rPr>
                          <w:rFonts w:hint="eastAsia" w:ascii="宋体" w:hAnsi="宋体" w:eastAsia="宋体" w:cs="宋体"/>
                          <w:color w:val="auto"/>
                          <w:lang w:eastAsia="zh-CN"/>
                        </w:rPr>
                        <w:t>组、边合</w:t>
                      </w:r>
                      <w:r>
                        <w:rPr>
                          <w:rFonts w:ascii="宋体" w:hAnsi="宋体" w:eastAsia="宋体" w:cs="宋体"/>
                          <w:color w:val="auto"/>
                          <w:lang w:eastAsia="zh-CN"/>
                        </w:rPr>
                        <w:t>2</w:t>
                      </w:r>
                      <w:r>
                        <w:rPr>
                          <w:rFonts w:hint="eastAsia" w:ascii="宋体" w:hAnsi="宋体" w:eastAsia="宋体" w:cs="宋体"/>
                          <w:color w:val="auto"/>
                          <w:lang w:eastAsia="zh-CN"/>
                        </w:rPr>
                        <w:t>组、水槽台</w:t>
                      </w:r>
                      <w:r>
                        <w:rPr>
                          <w:rFonts w:ascii="宋体" w:hAnsi="宋体" w:eastAsia="宋体" w:cs="宋体"/>
                          <w:color w:val="auto"/>
                          <w:lang w:eastAsia="zh-CN"/>
                        </w:rPr>
                        <w:t>1</w:t>
                      </w:r>
                      <w:r>
                        <w:rPr>
                          <w:rFonts w:hint="eastAsia" w:ascii="宋体" w:hAnsi="宋体" w:eastAsia="宋体" w:cs="宋体"/>
                          <w:color w:val="auto"/>
                          <w:lang w:eastAsia="zh-CN"/>
                        </w:rPr>
                        <w:t>组、不锈钢水槽台</w:t>
                      </w:r>
                      <w:r>
                        <w:rPr>
                          <w:rFonts w:ascii="宋体" w:hAnsi="宋体" w:eastAsia="宋体" w:cs="宋体"/>
                          <w:color w:val="auto"/>
                          <w:lang w:eastAsia="zh-CN"/>
                        </w:rPr>
                        <w:t>1组</w:t>
                      </w:r>
                    </w:p>
                    <w:p w14:paraId="1601E5FB">
                      <w:pPr>
                        <w:spacing w:before="44" w:line="360" w:lineRule="auto"/>
                        <w:ind w:firstLine="420"/>
                        <w:jc w:val="both"/>
                        <w:rPr>
                          <w:rFonts w:ascii="宋体" w:hAnsi="宋体" w:eastAsia="宋体" w:cs="宋体"/>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2：</w:t>
                      </w:r>
                      <w:r>
                        <w:rPr>
                          <w:rFonts w:hint="eastAsia" w:ascii="宋体" w:hAnsi="宋体" w:eastAsia="宋体" w:cs="宋体"/>
                          <w:color w:val="auto"/>
                          <w:lang w:eastAsia="zh-CN"/>
                        </w:rPr>
                        <w:t>不锈钢边台</w:t>
                      </w:r>
                      <w:r>
                        <w:rPr>
                          <w:rFonts w:ascii="宋体" w:hAnsi="宋体" w:eastAsia="宋体" w:cs="宋体"/>
                          <w:color w:val="auto"/>
                          <w:lang w:eastAsia="zh-CN"/>
                        </w:rPr>
                        <w:t>16</w:t>
                      </w:r>
                      <w:r>
                        <w:rPr>
                          <w:rFonts w:hint="eastAsia" w:ascii="宋体" w:hAnsi="宋体" w:eastAsia="宋体" w:cs="宋体"/>
                          <w:color w:val="auto"/>
                          <w:lang w:eastAsia="zh-CN"/>
                        </w:rPr>
                        <w:t>组、不锈钢水槽台</w:t>
                      </w:r>
                      <w:r>
                        <w:rPr>
                          <w:rFonts w:ascii="宋体" w:hAnsi="宋体" w:eastAsia="宋体" w:cs="宋体"/>
                          <w:color w:val="auto"/>
                          <w:lang w:eastAsia="zh-CN"/>
                        </w:rPr>
                        <w:t>4</w:t>
                      </w:r>
                      <w:r>
                        <w:rPr>
                          <w:rFonts w:hint="eastAsia" w:ascii="宋体" w:hAnsi="宋体" w:eastAsia="宋体" w:cs="宋体"/>
                          <w:color w:val="auto"/>
                          <w:lang w:eastAsia="zh-CN"/>
                        </w:rPr>
                        <w:t>组、不锈钢换鞋柜</w:t>
                      </w:r>
                      <w:r>
                        <w:rPr>
                          <w:rFonts w:ascii="宋体" w:hAnsi="宋体" w:eastAsia="宋体" w:cs="宋体"/>
                          <w:color w:val="auto"/>
                          <w:lang w:eastAsia="zh-CN"/>
                        </w:rPr>
                        <w:t>4</w:t>
                      </w:r>
                      <w:r>
                        <w:rPr>
                          <w:rFonts w:hint="eastAsia" w:ascii="宋体" w:hAnsi="宋体" w:eastAsia="宋体" w:cs="宋体"/>
                          <w:color w:val="auto"/>
                          <w:lang w:eastAsia="zh-CN"/>
                        </w:rPr>
                        <w:t>组、防菌型多用柜</w:t>
                      </w:r>
                      <w:r>
                        <w:rPr>
                          <w:rFonts w:ascii="宋体" w:hAnsi="宋体" w:eastAsia="宋体" w:cs="宋体"/>
                          <w:color w:val="auto"/>
                          <w:lang w:eastAsia="zh-CN"/>
                        </w:rPr>
                        <w:t>4</w:t>
                      </w:r>
                      <w:r>
                        <w:rPr>
                          <w:rFonts w:hint="eastAsia" w:ascii="宋体" w:hAnsi="宋体" w:eastAsia="宋体" w:cs="宋体"/>
                          <w:color w:val="auto"/>
                          <w:lang w:eastAsia="zh-CN"/>
                        </w:rPr>
                        <w:t>组</w:t>
                      </w:r>
                    </w:p>
                    <w:p w14:paraId="61E07DD6">
                      <w:pPr>
                        <w:ind w:firstLine="420" w:firstLineChars="200"/>
                        <w:rPr>
                          <w:color w:val="auto"/>
                          <w:lang w:eastAsia="zh-CN"/>
                        </w:rPr>
                      </w:pPr>
                      <w:r>
                        <w:rPr>
                          <w:rFonts w:hint="eastAsia" w:ascii="宋体" w:hAnsi="宋体" w:eastAsia="宋体" w:cs="宋体"/>
                          <w:color w:val="auto"/>
                          <w:lang w:eastAsia="zh-CN"/>
                        </w:rPr>
                        <w:t>细胞房区域</w:t>
                      </w:r>
                      <w:r>
                        <w:rPr>
                          <w:rFonts w:ascii="宋体" w:hAnsi="宋体" w:eastAsia="宋体" w:cs="宋体"/>
                          <w:color w:val="auto"/>
                          <w:lang w:eastAsia="zh-CN"/>
                        </w:rPr>
                        <w:t>3：</w:t>
                      </w:r>
                      <w:r>
                        <w:rPr>
                          <w:rFonts w:hint="eastAsia" w:ascii="宋体" w:hAnsi="宋体" w:eastAsia="宋体" w:cs="宋体"/>
                          <w:color w:val="auto"/>
                          <w:lang w:eastAsia="zh-CN"/>
                        </w:rPr>
                        <w:t>不锈钢移动边台</w:t>
                      </w:r>
                      <w:r>
                        <w:rPr>
                          <w:rFonts w:ascii="宋体" w:hAnsi="宋体" w:eastAsia="宋体" w:cs="宋体"/>
                          <w:color w:val="auto"/>
                          <w:lang w:eastAsia="zh-CN"/>
                        </w:rPr>
                        <w:t>4组、不锈钢换鞋柜1</w:t>
                      </w:r>
                      <w:r>
                        <w:rPr>
                          <w:rFonts w:hint="eastAsia" w:ascii="宋体" w:hAnsi="宋体" w:eastAsia="宋体" w:cs="宋体"/>
                          <w:color w:val="auto"/>
                          <w:lang w:eastAsia="zh-CN"/>
                        </w:rPr>
                        <w:t>组、不锈钢水槽台</w:t>
                      </w:r>
                      <w:r>
                        <w:rPr>
                          <w:rFonts w:ascii="宋体" w:hAnsi="宋体" w:eastAsia="宋体" w:cs="宋体"/>
                          <w:color w:val="auto"/>
                          <w:lang w:eastAsia="zh-CN"/>
                        </w:rPr>
                        <w:t>2</w:t>
                      </w:r>
                      <w:r>
                        <w:rPr>
                          <w:rFonts w:hint="eastAsia" w:ascii="宋体" w:hAnsi="宋体" w:eastAsia="宋体" w:cs="宋体"/>
                          <w:color w:val="auto"/>
                          <w:lang w:eastAsia="zh-CN"/>
                        </w:rPr>
                        <w:t>组、通勤储物柜</w:t>
                      </w:r>
                      <w:r>
                        <w:rPr>
                          <w:rFonts w:ascii="宋体" w:hAnsi="宋体" w:eastAsia="宋体" w:cs="宋体"/>
                          <w:color w:val="auto"/>
                          <w:lang w:eastAsia="zh-CN"/>
                        </w:rPr>
                        <w:t>22</w:t>
                      </w:r>
                      <w:r>
                        <w:rPr>
                          <w:rFonts w:hint="eastAsia" w:ascii="宋体" w:hAnsi="宋体" w:eastAsia="宋体" w:cs="宋体"/>
                          <w:color w:val="auto"/>
                          <w:lang w:eastAsia="zh-CN"/>
                        </w:rPr>
                        <w:t>组、防菌型多用柜</w:t>
                      </w:r>
                      <w:r>
                        <w:rPr>
                          <w:rFonts w:ascii="宋体" w:hAnsi="宋体" w:eastAsia="宋体" w:cs="宋体"/>
                          <w:color w:val="auto"/>
                          <w:lang w:eastAsia="zh-CN"/>
                        </w:rPr>
                        <w:t>1</w:t>
                      </w:r>
                      <w:r>
                        <w:rPr>
                          <w:rFonts w:hint="eastAsia" w:ascii="宋体" w:hAnsi="宋体" w:eastAsia="宋体" w:cs="宋体"/>
                          <w:color w:val="auto"/>
                          <w:lang w:eastAsia="zh-CN"/>
                        </w:rPr>
                        <w:t>组</w:t>
                      </w:r>
                    </w:p>
                    <w:p w14:paraId="7C4868A9">
                      <w:pPr>
                        <w:rPr>
                          <w:color w:val="auto"/>
                          <w:lang w:eastAsia="zh-CN"/>
                        </w:rPr>
                      </w:pP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97155</wp:posOffset>
                </wp:positionH>
                <wp:positionV relativeFrom="paragraph">
                  <wp:posOffset>-120650</wp:posOffset>
                </wp:positionV>
                <wp:extent cx="2995295" cy="252730"/>
                <wp:effectExtent l="0" t="0" r="14605" b="13970"/>
                <wp:wrapNone/>
                <wp:docPr id="96" name="文本框 96"/>
                <wp:cNvGraphicFramePr/>
                <a:graphic xmlns:a="http://schemas.openxmlformats.org/drawingml/2006/main">
                  <a:graphicData uri="http://schemas.microsoft.com/office/word/2010/wordprocessingShape">
                    <wps:wsp>
                      <wps:cNvSpPr txBox="1"/>
                      <wps:spPr>
                        <a:xfrm>
                          <a:off x="0" y="0"/>
                          <a:ext cx="2995295" cy="2527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6F2D1B6">
                            <w:pPr>
                              <w:rPr>
                                <w:rFonts w:ascii="宋体" w:hAnsi="宋体" w:eastAsia="宋体"/>
                                <w:b/>
                                <w:bCs/>
                                <w:lang w:eastAsia="zh-CN"/>
                              </w:rPr>
                            </w:pPr>
                            <w:r>
                              <w:rPr>
                                <w:rFonts w:ascii="宋体" w:hAnsi="宋体" w:eastAsia="宋体"/>
                                <w:b/>
                                <w:bCs/>
                                <w:lang w:eastAsia="zh-CN"/>
                              </w:rPr>
                              <w:t>8F-</w:t>
                            </w:r>
                            <w:r>
                              <w:rPr>
                                <w:rFonts w:hint="eastAsia" w:ascii="宋体" w:hAnsi="宋体" w:eastAsia="宋体"/>
                                <w:b/>
                                <w:bCs/>
                                <w:lang w:eastAsia="zh-CN"/>
                              </w:rPr>
                              <w:t>新医药发现中心</w:t>
                            </w:r>
                            <w:r>
                              <w:rPr>
                                <w:rFonts w:ascii="宋体" w:hAnsi="宋体" w:eastAsia="宋体"/>
                                <w:b/>
                                <w:bCs/>
                                <w:lang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pt;margin-top:-9.5pt;height:19.9pt;width:235.85pt;z-index:251663360;mso-width-relative:page;mso-height-relative:page;" fillcolor="#FFFFFF [3201]" filled="t" stroked="f" coordsize="21600,21600" o:gfxdata="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FeB/tQAAAAJAQAADwAA&#10;AAAAAAABACAAAAAiAAAAZHJzL2Rvd25yZXYueG1sUEsBAhQAFAAAAAgAh07iQKDUEpxTAgAAkQQA&#10;AA4AAAAAAAAAAQAgAAAAIwEAAGRycy9lMm9Eb2MueG1sUEsFBgAAAAAGAAYAWQEAAOgFAAAAAA==&#10;">
                <v:fill on="t" focussize="0,0"/>
                <v:stroke on="f" weight="0.5pt"/>
                <v:imagedata o:title=""/>
                <o:lock v:ext="edit" aspectratio="f"/>
                <v:textbox>
                  <w:txbxContent>
                    <w:p w14:paraId="46F2D1B6">
                      <w:pPr>
                        <w:rPr>
                          <w:rFonts w:ascii="宋体" w:hAnsi="宋体" w:eastAsia="宋体"/>
                          <w:b/>
                          <w:bCs/>
                          <w:lang w:eastAsia="zh-CN"/>
                        </w:rPr>
                      </w:pPr>
                      <w:r>
                        <w:rPr>
                          <w:rFonts w:ascii="宋体" w:hAnsi="宋体" w:eastAsia="宋体"/>
                          <w:b/>
                          <w:bCs/>
                          <w:lang w:eastAsia="zh-CN"/>
                        </w:rPr>
                        <w:t>8F-</w:t>
                      </w:r>
                      <w:r>
                        <w:rPr>
                          <w:rFonts w:hint="eastAsia" w:ascii="宋体" w:hAnsi="宋体" w:eastAsia="宋体"/>
                          <w:b/>
                          <w:bCs/>
                          <w:lang w:eastAsia="zh-CN"/>
                        </w:rPr>
                        <w:t>新医药发现中心</w:t>
                      </w:r>
                      <w:r>
                        <w:rPr>
                          <w:rFonts w:ascii="宋体" w:hAnsi="宋体" w:eastAsia="宋体"/>
                          <w:b/>
                          <w:bCs/>
                          <w:lang w:eastAsia="zh-CN"/>
                        </w:rPr>
                        <w:t>-2</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97155</wp:posOffset>
                </wp:positionH>
                <wp:positionV relativeFrom="paragraph">
                  <wp:posOffset>-120650</wp:posOffset>
                </wp:positionV>
                <wp:extent cx="2995295" cy="252730"/>
                <wp:effectExtent l="0" t="0" r="14605" b="13970"/>
                <wp:wrapNone/>
                <wp:docPr id="105" name="文本框 105"/>
                <wp:cNvGraphicFramePr/>
                <a:graphic xmlns:a="http://schemas.openxmlformats.org/drawingml/2006/main">
                  <a:graphicData uri="http://schemas.microsoft.com/office/word/2010/wordprocessingShape">
                    <wps:wsp>
                      <wps:cNvSpPr txBox="1"/>
                      <wps:spPr>
                        <a:xfrm>
                          <a:off x="0" y="0"/>
                          <a:ext cx="2995295" cy="2527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377A57A">
                            <w:pPr>
                              <w:rPr>
                                <w:rFonts w:ascii="宋体" w:hAnsi="宋体" w:eastAsia="宋体"/>
                                <w:b/>
                                <w:bCs/>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pt;margin-top:-9.5pt;height:19.9pt;width:235.85pt;z-index:251664384;mso-width-relative:page;mso-height-relative:page;" fillcolor="#FFFFFF [3201]" filled="t" stroked="f" coordsize="21600,21600" o:gfxdata="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FeB/tQAAAAJAQAADwAA&#10;AAAAAAABACAAAAAiAAAAZHJzL2Rvd25yZXYueG1sUEsBAhQAFAAAAAgAh07iQEtue5BTAgAAkwQA&#10;AA4AAAAAAAAAAQAgAAAAIwEAAGRycy9lMm9Eb2MueG1sUEsFBgAAAAAGAAYAWQEAAOgFAAAAAA==&#10;">
                <v:fill on="t" focussize="0,0"/>
                <v:stroke on="f" weight="0.5pt"/>
                <v:imagedata o:title=""/>
                <o:lock v:ext="edit" aspectratio="f"/>
                <v:textbox>
                  <w:txbxContent>
                    <w:p w14:paraId="5377A57A">
                      <w:pPr>
                        <w:rPr>
                          <w:rFonts w:ascii="宋体" w:hAnsi="宋体" w:eastAsia="宋体"/>
                          <w:b/>
                          <w:bCs/>
                          <w:lang w:eastAsia="zh-CN"/>
                        </w:rPr>
                      </w:pPr>
                    </w:p>
                  </w:txbxContent>
                </v:textbox>
              </v:shape>
            </w:pict>
          </mc:Fallback>
        </mc:AlternateContent>
      </w:r>
    </w:p>
    <w:p w14:paraId="0485BA66">
      <w:pPr>
        <w:rPr>
          <w:lang w:eastAsia="zh-CN"/>
        </w:rPr>
      </w:pPr>
    </w:p>
    <w:p w14:paraId="64293622">
      <w:pPr>
        <w:spacing w:before="44"/>
        <w:ind w:firstLine="420" w:firstLineChars="200"/>
        <w:jc w:val="both"/>
        <w:rPr>
          <w:lang w:eastAsia="zh-CN"/>
        </w:rPr>
      </w:pPr>
      <w:r>
        <w:rPr>
          <w:lang w:eastAsia="zh-CN"/>
        </w:rPr>
        <w:br w:type="page"/>
      </w:r>
    </w:p>
    <w:p w14:paraId="1C0EB00A">
      <w:pPr>
        <w:spacing w:before="44"/>
        <w:ind w:firstLine="420" w:firstLineChars="200"/>
        <w:jc w:val="both"/>
        <w:rPr>
          <w:lang w:eastAsia="zh-CN"/>
        </w:rPr>
      </w:pPr>
      <w:r>
        <mc:AlternateContent>
          <mc:Choice Requires="wps">
            <w:drawing>
              <wp:anchor distT="0" distB="0" distL="114300" distR="114300" simplePos="0" relativeHeight="251665408" behindDoc="0" locked="0" layoutInCell="1" allowOverlap="1">
                <wp:simplePos x="0" y="0"/>
                <wp:positionH relativeFrom="column">
                  <wp:posOffset>-292100</wp:posOffset>
                </wp:positionH>
                <wp:positionV relativeFrom="paragraph">
                  <wp:posOffset>-50800</wp:posOffset>
                </wp:positionV>
                <wp:extent cx="2505075" cy="504825"/>
                <wp:effectExtent l="0" t="0" r="9525" b="9525"/>
                <wp:wrapNone/>
                <wp:docPr id="125" name="文本框 125"/>
                <wp:cNvGraphicFramePr/>
                <a:graphic xmlns:a="http://schemas.openxmlformats.org/drawingml/2006/main">
                  <a:graphicData uri="http://schemas.microsoft.com/office/word/2010/wordprocessingShape">
                    <wps:wsp>
                      <wps:cNvSpPr txBox="1"/>
                      <wps:spPr>
                        <a:xfrm>
                          <a:off x="0" y="0"/>
                          <a:ext cx="2505075" cy="5048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01B3BF2">
                            <w:pPr>
                              <w:pStyle w:val="3"/>
                              <w:numPr>
                                <w:ilvl w:val="255"/>
                                <w:numId w:val="0"/>
                              </w:numPr>
                              <w:spacing w:before="313" w:line="360" w:lineRule="auto"/>
                              <w:ind w:firstLine="420"/>
                              <w:rPr>
                                <w:lang w:eastAsia="zh-CN"/>
                              </w:rPr>
                            </w:pPr>
                            <w:r>
                              <w:rPr>
                                <w:rFonts w:hint="eastAsia"/>
                                <w:b/>
                                <w:bCs/>
                                <w:spacing w:val="12"/>
                                <w:sz w:val="21"/>
                                <w:szCs w:val="21"/>
                                <w:lang w:eastAsia="zh-CN"/>
                              </w:rPr>
                              <w:t>设计空间4：</w:t>
                            </w:r>
                            <w:r>
                              <w:rPr>
                                <w:rFonts w:hint="eastAsia"/>
                                <w:b/>
                                <w:bCs/>
                                <w:sz w:val="21"/>
                                <w:szCs w:val="21"/>
                                <w:lang w:eastAsia="zh-CN"/>
                              </w:rPr>
                              <w:t>9</w:t>
                            </w:r>
                            <w:r>
                              <w:rPr>
                                <w:b/>
                                <w:bCs/>
                                <w:sz w:val="21"/>
                                <w:szCs w:val="21"/>
                                <w:lang w:eastAsia="zh-CN"/>
                              </w:rPr>
                              <w:t>F-</w:t>
                            </w:r>
                            <w:r>
                              <w:rPr>
                                <w:rFonts w:hint="eastAsia"/>
                                <w:b/>
                                <w:bCs/>
                                <w:sz w:val="21"/>
                                <w:szCs w:val="21"/>
                                <w:lang w:eastAsia="zh-CN"/>
                              </w:rPr>
                              <w:t>细胞治疗技术中心</w:t>
                            </w:r>
                          </w:p>
                          <w:p w14:paraId="7FD768A2">
                            <w:pPr>
                              <w:rPr>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pt;margin-top:-4pt;height:39.75pt;width:197.25pt;z-index:251665408;mso-width-relative:page;mso-height-relative:page;" fillcolor="#FFFFFF [3201]" filled="t" stroked="f" coordsize="21600,21600" o:gfxdata="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gwTptUAAAAJAQAADwAA&#10;AAAAAAABACAAAAAiAAAAZHJzL2Rvd25yZXYueG1sUEsBAhQAFAAAAAgAh07iQIpsDfRSAgAAkwQA&#10;AA4AAAAAAAAAAQAgAAAAJAEAAGRycy9lMm9Eb2MueG1sUEsFBgAAAAAGAAYAWQEAAOgFAAAAAA==&#10;">
                <v:fill on="t" focussize="0,0"/>
                <v:stroke on="f" weight="0.5pt"/>
                <v:imagedata o:title=""/>
                <o:lock v:ext="edit" aspectratio="f"/>
                <v:textbox>
                  <w:txbxContent>
                    <w:p w14:paraId="101B3BF2">
                      <w:pPr>
                        <w:pStyle w:val="3"/>
                        <w:numPr>
                          <w:ilvl w:val="255"/>
                          <w:numId w:val="0"/>
                        </w:numPr>
                        <w:spacing w:before="313" w:line="360" w:lineRule="auto"/>
                        <w:ind w:firstLine="420"/>
                        <w:rPr>
                          <w:lang w:eastAsia="zh-CN"/>
                        </w:rPr>
                      </w:pPr>
                      <w:r>
                        <w:rPr>
                          <w:rFonts w:hint="eastAsia"/>
                          <w:b/>
                          <w:bCs/>
                          <w:spacing w:val="12"/>
                          <w:sz w:val="21"/>
                          <w:szCs w:val="21"/>
                          <w:lang w:eastAsia="zh-CN"/>
                        </w:rPr>
                        <w:t>设计空间4：</w:t>
                      </w:r>
                      <w:r>
                        <w:rPr>
                          <w:rFonts w:hint="eastAsia"/>
                          <w:b/>
                          <w:bCs/>
                          <w:sz w:val="21"/>
                          <w:szCs w:val="21"/>
                          <w:lang w:eastAsia="zh-CN"/>
                        </w:rPr>
                        <w:t>9</w:t>
                      </w:r>
                      <w:r>
                        <w:rPr>
                          <w:b/>
                          <w:bCs/>
                          <w:sz w:val="21"/>
                          <w:szCs w:val="21"/>
                          <w:lang w:eastAsia="zh-CN"/>
                        </w:rPr>
                        <w:t>F-</w:t>
                      </w:r>
                      <w:r>
                        <w:rPr>
                          <w:rFonts w:hint="eastAsia"/>
                          <w:b/>
                          <w:bCs/>
                          <w:sz w:val="21"/>
                          <w:szCs w:val="21"/>
                          <w:lang w:eastAsia="zh-CN"/>
                        </w:rPr>
                        <w:t>细胞治疗技术中心</w:t>
                      </w:r>
                    </w:p>
                    <w:p w14:paraId="7FD768A2">
                      <w:pPr>
                        <w:rPr>
                          <w:lang w:eastAsia="zh-CN"/>
                        </w:rPr>
                      </w:pPr>
                    </w:p>
                  </w:txbxContent>
                </v:textbox>
              </v:shape>
            </w:pict>
          </mc:Fallback>
        </mc:AlternateContent>
      </w:r>
    </w:p>
    <w:p w14:paraId="7A842282">
      <w:pPr>
        <w:spacing w:before="44"/>
        <w:ind w:firstLine="420" w:firstLineChars="200"/>
        <w:jc w:val="both"/>
        <w:rPr>
          <w:lang w:eastAsia="zh-CN"/>
        </w:rPr>
      </w:pPr>
    </w:p>
    <w:p w14:paraId="3A2CBBE1">
      <w:pPr>
        <w:spacing w:before="44"/>
        <w:ind w:firstLine="420" w:firstLineChars="200"/>
        <w:jc w:val="both"/>
        <w:rPr>
          <w:lang w:eastAsia="zh-CN"/>
        </w:rPr>
      </w:pPr>
    </w:p>
    <w:p w14:paraId="61307AE2">
      <w:pPr>
        <w:spacing w:before="44"/>
        <w:ind w:firstLine="420" w:firstLineChars="200"/>
        <w:jc w:val="both"/>
        <w:rPr>
          <w:lang w:eastAsia="zh-CN"/>
        </w:rPr>
      </w:pPr>
      <w:r>
        <mc:AlternateContent>
          <mc:Choice Requires="wps">
            <w:drawing>
              <wp:anchor distT="0" distB="0" distL="114300" distR="114300" simplePos="0" relativeHeight="251670528" behindDoc="0" locked="0" layoutInCell="1" allowOverlap="1">
                <wp:simplePos x="0" y="0"/>
                <wp:positionH relativeFrom="column">
                  <wp:posOffset>-151765</wp:posOffset>
                </wp:positionH>
                <wp:positionV relativeFrom="paragraph">
                  <wp:posOffset>5561965</wp:posOffset>
                </wp:positionV>
                <wp:extent cx="12402820" cy="2042160"/>
                <wp:effectExtent l="0" t="0" r="17780" b="15240"/>
                <wp:wrapNone/>
                <wp:docPr id="55" name="文本框 55"/>
                <wp:cNvGraphicFramePr/>
                <a:graphic xmlns:a="http://schemas.openxmlformats.org/drawingml/2006/main">
                  <a:graphicData uri="http://schemas.microsoft.com/office/word/2010/wordprocessingShape">
                    <wps:wsp>
                      <wps:cNvSpPr txBox="1"/>
                      <wps:spPr>
                        <a:xfrm>
                          <a:off x="1101725" y="7157085"/>
                          <a:ext cx="12402820" cy="20421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682E1D">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9F </w:t>
                            </w:r>
                            <w:r>
                              <w:rPr>
                                <w:rFonts w:hint="eastAsia" w:ascii="宋体" w:hAnsi="宋体" w:eastAsia="宋体" w:cs="宋体"/>
                                <w:lang w:eastAsia="zh-CN"/>
                              </w:rPr>
                              <w:t>设计需要:</w:t>
                            </w:r>
                          </w:p>
                          <w:p w14:paraId="14BDC1A4">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办公室1：办公桌1组、固定侧柜1组、办公椅1把、更衣文件柜1组、双人沙发1组、茶几(办公室)1组</w:t>
                            </w:r>
                          </w:p>
                          <w:p w14:paraId="4EBA5F69">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办公室2：办公桌2组、办公椅2把、活动柜2组、文件柜6组</w:t>
                            </w:r>
                          </w:p>
                          <w:p w14:paraId="5EEB1247">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实验区域1：边台5组、试剂架(边)5组、吊柜5组、移动边台8组、水槽台5组、药品柜2组</w:t>
                            </w:r>
                          </w:p>
                          <w:p w14:paraId="7B2908C1">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实验区域2：不锈钢水槽台4组、不锈钢污物池4组、货架5组、移动边台19组、边台7组、试剂架(边)7组、吊柜7组、水槽台5组、药品柜2组</w:t>
                            </w:r>
                          </w:p>
                          <w:p w14:paraId="7041C195">
                            <w:pPr>
                              <w:kinsoku/>
                              <w:overflowPunct w:val="0"/>
                              <w:spacing w:before="44" w:line="360" w:lineRule="auto"/>
                              <w:ind w:left="399" w:leftChars="190" w:firstLine="0"/>
                              <w:jc w:val="both"/>
                              <w:rPr>
                                <w:rFonts w:ascii="宋体" w:hAnsi="宋体" w:eastAsia="宋体" w:cs="宋体"/>
                                <w:lang w:eastAsia="zh-CN"/>
                              </w:rPr>
                            </w:pPr>
                            <w:r>
                              <w:rPr>
                                <w:rFonts w:hint="eastAsia" w:ascii="宋体" w:hAnsi="宋体" w:eastAsia="宋体" w:cs="宋体"/>
                                <w:lang w:eastAsia="zh-CN"/>
                              </w:rPr>
                              <w:t>细胞房区域1：通勤储物柜21组、不锈钢边台16组、不锈钢推车16组、不锈钢边台16组、不锈钢钢架台8组、不锈钢废物柜4组、不锈钢移动边台4组、不锈钢货架4组、不锈钢水槽台2组、不锈钢换鞋柜2组、不锈钢耗材柜3组、不锈钢净化隔高服收纳柜4组、储物柜8组、不锈钢外勤实验存储柜1组</w:t>
                            </w:r>
                          </w:p>
                          <w:p w14:paraId="25AC5982">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细胞房区域2：不锈钢货架8组、不锈钢推车16组、不锈钢边台16组、不锈钢钢架台8组、不锈钢水槽台2组、不锈钢移动边台5组、不锈钢废物柜4组、货架4组、不锈钢换鞋柜2组、不锈钢耗材柜3组、不锈钢净化隔高服收纳柜8组、边台2组、试剂架(边)2组、吊柜2组、水槽台3组、储物柜8组、不锈钢外勤实验存储柜2组、通勤储物柜10组</w:t>
                            </w:r>
                          </w:p>
                          <w:p w14:paraId="5FF284C0">
                            <w:pPr>
                              <w:rPr>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5pt;margin-top:437.95pt;height:160.8pt;width:976.6pt;z-index:251670528;mso-width-relative:page;mso-height-relative:page;" fillcolor="#FFFFFF [3201]" filled="t" stroked="f" coordsize="21600,21600" o:gfxdata="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2LceLYAAAADQEAAA8AAAAAAAAAAQAgAAAAIgAAAGRycy9kb3ducmV2LnhtbFBLAQIUABQAAAAI&#10;AIdO4kBZHKZhXwIAAJ8EAAAOAAAAAAAAAAEAIAAAACcBAABkcnMvZTJvRG9jLnhtbFBLBQYAAAAA&#10;BgAGAFkBAAD4BQAAAAA=&#10;">
                <v:fill on="t" focussize="0,0"/>
                <v:stroke on="f" weight="0.5pt"/>
                <v:imagedata o:title=""/>
                <o:lock v:ext="edit" aspectratio="f"/>
                <v:textbox>
                  <w:txbxContent>
                    <w:p w14:paraId="01682E1D">
                      <w:pPr>
                        <w:spacing w:before="44" w:line="360" w:lineRule="auto"/>
                        <w:ind w:firstLine="420"/>
                        <w:jc w:val="both"/>
                        <w:rPr>
                          <w:rFonts w:ascii="宋体" w:hAnsi="宋体" w:eastAsia="宋体" w:cs="宋体"/>
                          <w:lang w:eastAsia="zh-CN"/>
                        </w:rPr>
                      </w:pPr>
                      <w:r>
                        <w:rPr>
                          <w:rFonts w:ascii="宋体" w:hAnsi="宋体" w:eastAsia="宋体" w:cs="宋体"/>
                          <w:lang w:eastAsia="zh-CN"/>
                        </w:rPr>
                        <w:t xml:space="preserve">9F </w:t>
                      </w:r>
                      <w:r>
                        <w:rPr>
                          <w:rFonts w:hint="eastAsia" w:ascii="宋体" w:hAnsi="宋体" w:eastAsia="宋体" w:cs="宋体"/>
                          <w:lang w:eastAsia="zh-CN"/>
                        </w:rPr>
                        <w:t>设计需要:</w:t>
                      </w:r>
                    </w:p>
                    <w:p w14:paraId="14BDC1A4">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办公室1：办公桌1组、固定侧柜1组、办公椅1把、更衣文件柜1组、双人沙发1组、茶几(办公室)1组</w:t>
                      </w:r>
                    </w:p>
                    <w:p w14:paraId="4EBA5F69">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办公室2：办公桌2组、办公椅2把、活动柜2组、文件柜6组</w:t>
                      </w:r>
                    </w:p>
                    <w:p w14:paraId="5EEB1247">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实验区域1：边台5组、试剂架(边)5组、吊柜5组、移动边台8组、水槽台5组、药品柜2组</w:t>
                      </w:r>
                    </w:p>
                    <w:p w14:paraId="7B2908C1">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实验区域2：不锈钢水槽台4组、不锈钢污物池4组、货架5组、移动边台19组、边台7组、试剂架(边)7组、吊柜7组、水槽台5组、药品柜2组</w:t>
                      </w:r>
                    </w:p>
                    <w:p w14:paraId="7041C195">
                      <w:pPr>
                        <w:kinsoku/>
                        <w:overflowPunct w:val="0"/>
                        <w:spacing w:before="44" w:line="360" w:lineRule="auto"/>
                        <w:ind w:left="399" w:leftChars="190" w:firstLine="0"/>
                        <w:jc w:val="both"/>
                        <w:rPr>
                          <w:rFonts w:ascii="宋体" w:hAnsi="宋体" w:eastAsia="宋体" w:cs="宋体"/>
                          <w:lang w:eastAsia="zh-CN"/>
                        </w:rPr>
                      </w:pPr>
                      <w:r>
                        <w:rPr>
                          <w:rFonts w:hint="eastAsia" w:ascii="宋体" w:hAnsi="宋体" w:eastAsia="宋体" w:cs="宋体"/>
                          <w:lang w:eastAsia="zh-CN"/>
                        </w:rPr>
                        <w:t>细胞房区域1：通勤储物柜21组、不锈钢边台16组、不锈钢推车16组、不锈钢边台16组、不锈钢钢架台8组、不锈钢废物柜4组、不锈钢移动边台4组、不锈钢货架4组、不锈钢水槽台2组、不锈钢换鞋柜2组、不锈钢耗材柜3组、不锈钢净化隔高服收纳柜4组、储物柜8组、不锈钢外勤实验存储柜1组</w:t>
                      </w:r>
                    </w:p>
                    <w:p w14:paraId="25AC5982">
                      <w:pPr>
                        <w:kinsoku/>
                        <w:overflowPunct w:val="0"/>
                        <w:spacing w:before="44" w:line="360" w:lineRule="auto"/>
                        <w:ind w:firstLine="420"/>
                        <w:jc w:val="both"/>
                        <w:rPr>
                          <w:rFonts w:ascii="宋体" w:hAnsi="宋体" w:eastAsia="宋体" w:cs="宋体"/>
                          <w:lang w:eastAsia="zh-CN"/>
                        </w:rPr>
                      </w:pPr>
                      <w:r>
                        <w:rPr>
                          <w:rFonts w:hint="eastAsia" w:ascii="宋体" w:hAnsi="宋体" w:eastAsia="宋体" w:cs="宋体"/>
                          <w:lang w:eastAsia="zh-CN"/>
                        </w:rPr>
                        <w:t>细胞房区域2：不锈钢货架8组、不锈钢推车16组、不锈钢边台16组、不锈钢钢架台8组、不锈钢水槽台2组、不锈钢移动边台5组、不锈钢废物柜4组、货架4组、不锈钢换鞋柜2组、不锈钢耗材柜3组、不锈钢净化隔高服收纳柜8组、边台2组、试剂架(边)2组、吊柜2组、水槽台3组、储物柜8组、不锈钢外勤实验存储柜2组、通勤储物柜10组</w:t>
                      </w:r>
                    </w:p>
                    <w:p w14:paraId="5FF284C0">
                      <w:pPr>
                        <w:rPr>
                          <w:lang w:eastAsia="zh-CN"/>
                        </w:rPr>
                      </w:pPr>
                    </w:p>
                  </w:txbxContent>
                </v:textbox>
              </v:shape>
            </w:pict>
          </mc:Fallback>
        </mc:AlternateContent>
      </w:r>
      <w:r>
        <w:rPr>
          <w:lang w:eastAsia="zh-CN"/>
        </w:rPr>
        <w:drawing>
          <wp:inline distT="0" distB="0" distL="114300" distR="114300">
            <wp:extent cx="11770360" cy="5701665"/>
            <wp:effectExtent l="0" t="0" r="0" b="0"/>
            <wp:docPr id="51" name="图片 51" descr="9F(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F(1)_01"/>
                    <pic:cNvPicPr>
                      <a:picLocks noChangeAspect="1"/>
                    </pic:cNvPicPr>
                  </pic:nvPicPr>
                  <pic:blipFill>
                    <a:blip r:embed="rId8"/>
                    <a:srcRect t="15354" b="16162"/>
                    <a:stretch>
                      <a:fillRect/>
                    </a:stretch>
                  </pic:blipFill>
                  <pic:spPr>
                    <a:xfrm>
                      <a:off x="0" y="0"/>
                      <a:ext cx="11770360" cy="5701665"/>
                    </a:xfrm>
                    <a:prstGeom prst="rect">
                      <a:avLst/>
                    </a:prstGeom>
                  </pic:spPr>
                </pic:pic>
              </a:graphicData>
            </a:graphic>
          </wp:inline>
        </w:drawing>
      </w:r>
    </w:p>
    <w:p w14:paraId="1BE70945">
      <w:pPr>
        <w:spacing w:before="44"/>
        <w:ind w:firstLine="420" w:firstLineChars="200"/>
        <w:jc w:val="both"/>
        <w:rPr>
          <w:lang w:eastAsia="zh-CN"/>
        </w:rPr>
      </w:pPr>
    </w:p>
    <w:p w14:paraId="095B5564">
      <w:pPr>
        <w:spacing w:before="44"/>
        <w:ind w:firstLine="420" w:firstLineChars="200"/>
        <w:jc w:val="both"/>
        <w:rPr>
          <w:lang w:eastAsia="zh-CN"/>
        </w:rPr>
      </w:pPr>
    </w:p>
    <w:p w14:paraId="0FE78F15">
      <w:pPr>
        <w:spacing w:before="44"/>
        <w:ind w:firstLine="420" w:firstLineChars="200"/>
        <w:jc w:val="both"/>
        <w:rPr>
          <w:lang w:eastAsia="zh-CN"/>
        </w:rPr>
      </w:pPr>
    </w:p>
    <w:p w14:paraId="4168E37C">
      <w:pPr>
        <w:spacing w:before="44"/>
        <w:ind w:firstLine="420" w:firstLineChars="200"/>
        <w:jc w:val="both"/>
        <w:rPr>
          <w:lang w:eastAsia="zh-CN"/>
        </w:rPr>
      </w:pPr>
    </w:p>
    <w:p w14:paraId="6FEBD121">
      <w:pPr>
        <w:spacing w:before="44"/>
        <w:ind w:firstLine="420" w:firstLineChars="200"/>
        <w:jc w:val="both"/>
        <w:rPr>
          <w:lang w:eastAsia="zh-CN"/>
        </w:rPr>
      </w:pPr>
    </w:p>
    <w:p w14:paraId="44C2CAF6">
      <w:pPr>
        <w:spacing w:before="44"/>
        <w:ind w:firstLine="420" w:firstLineChars="200"/>
        <w:jc w:val="both"/>
        <w:rPr>
          <w:lang w:eastAsia="zh-CN"/>
        </w:rPr>
      </w:pPr>
    </w:p>
    <w:p w14:paraId="7FF10F76">
      <w:pPr>
        <w:spacing w:before="44"/>
        <w:ind w:firstLine="420" w:firstLineChars="200"/>
        <w:jc w:val="both"/>
        <w:rPr>
          <w:lang w:eastAsia="zh-CN"/>
        </w:rPr>
      </w:pPr>
    </w:p>
    <w:p w14:paraId="5DEB28BD">
      <w:pPr>
        <w:spacing w:before="44"/>
        <w:ind w:firstLine="420" w:firstLineChars="200"/>
        <w:jc w:val="both"/>
        <w:rPr>
          <w:lang w:eastAsia="zh-CN"/>
        </w:rPr>
      </w:pPr>
    </w:p>
    <w:p w14:paraId="2186B2B4">
      <w:pPr>
        <w:spacing w:before="44"/>
        <w:ind w:firstLine="420" w:firstLineChars="200"/>
        <w:jc w:val="both"/>
        <w:rPr>
          <w:lang w:eastAsia="zh-CN"/>
        </w:rPr>
      </w:pPr>
    </w:p>
    <w:p w14:paraId="47826747">
      <w:pPr>
        <w:spacing w:before="44"/>
        <w:ind w:firstLine="420" w:firstLineChars="200"/>
        <w:jc w:val="both"/>
        <w:rPr>
          <w:lang w:eastAsia="zh-CN"/>
        </w:rPr>
      </w:pPr>
    </w:p>
    <w:p w14:paraId="610B10D2">
      <w:pPr>
        <w:spacing w:before="44"/>
        <w:jc w:val="both"/>
        <w:rPr>
          <w:lang w:eastAsia="zh-CN"/>
        </w:rPr>
      </w:pPr>
    </w:p>
    <w:p w14:paraId="009130E5">
      <w:pPr>
        <w:pStyle w:val="3"/>
        <w:spacing w:before="44"/>
        <w:ind w:firstLine="420" w:firstLineChars="200"/>
        <w:jc w:val="both"/>
        <w:rPr>
          <w:sz w:val="21"/>
          <w:szCs w:val="21"/>
          <w:lang w:eastAsia="zh-CN"/>
        </w:rPr>
      </w:pPr>
      <w:r>
        <w:rPr>
          <w:rFonts w:hint="eastAsia"/>
          <w:sz w:val="21"/>
          <w:szCs w:val="21"/>
          <w:lang w:eastAsia="zh-CN"/>
        </w:rPr>
        <w:t>为建设上海临床研究中心，完善其科研能力和实验室建设，新建综合性实验实验室。本项目为上海临床研究中心（科研）家具采购项目，办公家具的产品</w:t>
      </w:r>
      <w:bookmarkStart w:id="0" w:name="OLE_LINK1"/>
      <w:r>
        <w:rPr>
          <w:rFonts w:hint="eastAsia"/>
          <w:sz w:val="21"/>
          <w:szCs w:val="21"/>
          <w:lang w:eastAsia="zh-CN"/>
        </w:rPr>
        <w:t>配置及报价需要满足</w:t>
      </w:r>
      <w:bookmarkEnd w:id="0"/>
      <w:r>
        <w:rPr>
          <w:rFonts w:hint="eastAsia"/>
          <w:sz w:val="21"/>
          <w:szCs w:val="21"/>
          <w:lang w:eastAsia="zh-CN"/>
        </w:rPr>
        <w:t>《中央行政单位通用办公设备家具配置标准》（财资[2016]27号）、《上海市市级行政单位通用办公设备家具配置标准（试行）》（沪财行（2014）39号）等的要求，实验室家具的产品配置及报价需要满足《实验室安全规范》要求。</w:t>
      </w:r>
    </w:p>
    <w:p w14:paraId="5D0D642E">
      <w:pPr>
        <w:pStyle w:val="3"/>
        <w:spacing w:before="44" w:line="360" w:lineRule="auto"/>
        <w:ind w:left="50" w:firstLine="422" w:firstLineChars="200"/>
        <w:jc w:val="both"/>
        <w:rPr>
          <w:b/>
          <w:bCs/>
          <w:sz w:val="21"/>
          <w:szCs w:val="21"/>
          <w:lang w:eastAsia="zh-CN"/>
        </w:rPr>
      </w:pPr>
      <w:r>
        <w:rPr>
          <w:rFonts w:hint="eastAsia"/>
          <w:b/>
          <w:bCs/>
          <w:sz w:val="21"/>
          <w:szCs w:val="21"/>
          <w:lang w:eastAsia="zh-CN"/>
        </w:rPr>
        <w:t>二、需执行的国家相关标准、行业标准或其他标准、规范</w:t>
      </w:r>
    </w:p>
    <w:p w14:paraId="65C9323E">
      <w:pPr>
        <w:pStyle w:val="4"/>
        <w:ind w:left="0" w:leftChars="0" w:firstLine="422" w:firstLineChars="200"/>
        <w:rPr>
          <w:rFonts w:ascii="宋体" w:hAnsi="宋体" w:eastAsia="宋体" w:cs="宋体"/>
          <w:b/>
          <w:bCs/>
          <w:sz w:val="21"/>
          <w:szCs w:val="21"/>
          <w:lang w:eastAsia="zh-CN"/>
        </w:rPr>
      </w:pPr>
      <w:bookmarkStart w:id="1" w:name="_Toc8379"/>
      <w:bookmarkStart w:id="2" w:name="_Toc25898_WPSOffice_Level2"/>
      <w:r>
        <w:rPr>
          <w:rFonts w:hint="eastAsia" w:ascii="宋体" w:hAnsi="宋体" w:eastAsia="宋体" w:cs="宋体"/>
          <w:b/>
          <w:bCs/>
          <w:sz w:val="21"/>
          <w:szCs w:val="21"/>
          <w:lang w:eastAsia="zh-CN"/>
        </w:rPr>
        <w:t>（一）强制性标准</w:t>
      </w:r>
      <w:bookmarkEnd w:id="1"/>
      <w:bookmarkEnd w:id="2"/>
    </w:p>
    <w:p w14:paraId="729971A7">
      <w:pPr>
        <w:pStyle w:val="4"/>
        <w:ind w:left="0" w:leftChars="0" w:firstLine="420" w:firstLineChars="200"/>
        <w:rPr>
          <w:rFonts w:ascii="宋体" w:hAnsi="宋体" w:eastAsia="宋体" w:cs="宋体"/>
          <w:sz w:val="21"/>
          <w:szCs w:val="21"/>
          <w:lang w:eastAsia="zh-CN"/>
        </w:rPr>
      </w:pPr>
      <w:r>
        <w:rPr>
          <w:rFonts w:ascii="宋体" w:hAnsi="宋体" w:eastAsia="宋体" w:cs="宋体"/>
          <w:sz w:val="21"/>
          <w:szCs w:val="21"/>
          <w:lang w:eastAsia="zh-CN"/>
        </w:rPr>
        <w:t>GB 18584-2024《家具中有害物质限量》（强制标准，2025年7月1日实施）</w:t>
      </w:r>
    </w:p>
    <w:p w14:paraId="03A9FA8C">
      <w:pPr>
        <w:pStyle w:val="4"/>
        <w:ind w:left="0" w:leftChars="0" w:firstLine="420" w:firstLineChars="200"/>
        <w:rPr>
          <w:rFonts w:ascii="宋体" w:hAnsi="宋体" w:eastAsia="宋体" w:cs="宋体"/>
          <w:sz w:val="21"/>
          <w:szCs w:val="21"/>
          <w:lang w:eastAsia="zh-CN"/>
        </w:rPr>
      </w:pPr>
      <w:r>
        <w:rPr>
          <w:rFonts w:ascii="宋体" w:hAnsi="宋体" w:eastAsia="宋体" w:cs="宋体"/>
          <w:sz w:val="21"/>
          <w:szCs w:val="21"/>
          <w:lang w:eastAsia="zh-CN"/>
        </w:rPr>
        <w:t>GB 28008-2024《家具结构安全技术规范》（强制标准，2025年7月1日实施）</w:t>
      </w:r>
    </w:p>
    <w:p w14:paraId="2AFD8F79">
      <w:pPr>
        <w:pStyle w:val="4"/>
        <w:ind w:left="0" w:leftChars="0" w:firstLine="420" w:firstLineChars="200"/>
        <w:rPr>
          <w:rFonts w:ascii="宋体" w:hAnsi="宋体" w:eastAsia="宋体" w:cs="宋体"/>
          <w:lang w:eastAsia="zh-CN"/>
        </w:rPr>
      </w:pPr>
      <w:r>
        <w:rPr>
          <w:rFonts w:ascii="宋体" w:hAnsi="宋体" w:eastAsia="宋体" w:cs="宋体"/>
          <w:sz w:val="21"/>
          <w:szCs w:val="21"/>
          <w:lang w:eastAsia="zh-CN"/>
        </w:rPr>
        <w:t>GB 17927-2024《家具阻燃性能安全技术规范》（强制标准，2025年9月1日实施）</w:t>
      </w:r>
    </w:p>
    <w:p w14:paraId="5C75DACA">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18583-2008 《室内装饰装修材料 胶粘剂中有害物质限量》；</w:t>
      </w:r>
    </w:p>
    <w:p w14:paraId="30575C50">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6566-2010 《建筑材料放射性核素限量》；</w:t>
      </w:r>
    </w:p>
    <w:p w14:paraId="227D363E">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18584-2001《室内装饰装修材料木家具中有害物质限量》；</w:t>
      </w:r>
    </w:p>
    <w:p w14:paraId="38969F72">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18580-2017 《室内装饰装修材料人造板及其制品中甲醛释放限量》；</w:t>
      </w:r>
    </w:p>
    <w:p w14:paraId="056FB7BA">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18581-2020《木器涂料中有害物质限量》；</w:t>
      </w:r>
    </w:p>
    <w:p w14:paraId="29E80FD9">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GB18581-2009《室内装饰装修材料溶剂型木器涂料中有害物质限量》；</w:t>
      </w:r>
    </w:p>
    <w:p w14:paraId="46B4B0ED">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18401-2010《国家纺织产品基本安全技术规范》；</w:t>
      </w:r>
    </w:p>
    <w:p w14:paraId="1CF45DAD">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GB 16799-2018《家具用皮革》；</w:t>
      </w:r>
    </w:p>
    <w:p w14:paraId="65BA66B3">
      <w:pPr>
        <w:pStyle w:val="4"/>
        <w:ind w:left="0" w:leftChars="0" w:firstLine="422" w:firstLineChars="200"/>
        <w:rPr>
          <w:rFonts w:ascii="宋体" w:hAnsi="宋体" w:eastAsia="宋体" w:cs="宋体"/>
          <w:b/>
          <w:bCs/>
          <w:sz w:val="21"/>
          <w:szCs w:val="21"/>
          <w:lang w:eastAsia="zh-CN"/>
        </w:rPr>
      </w:pPr>
      <w:bookmarkStart w:id="3" w:name="_Toc16007"/>
      <w:bookmarkStart w:id="4" w:name="_Toc227555682"/>
      <w:bookmarkStart w:id="5" w:name="_Toc25730_WPSOffice_Level2"/>
      <w:r>
        <w:rPr>
          <w:rFonts w:hint="eastAsia" w:ascii="宋体" w:hAnsi="宋体" w:eastAsia="宋体" w:cs="宋体"/>
          <w:b/>
          <w:bCs/>
          <w:sz w:val="21"/>
          <w:szCs w:val="21"/>
          <w:lang w:eastAsia="zh-CN"/>
        </w:rPr>
        <w:t>（二）质量及技术标准</w:t>
      </w:r>
      <w:bookmarkEnd w:id="3"/>
      <w:bookmarkEnd w:id="4"/>
      <w:bookmarkEnd w:id="5"/>
    </w:p>
    <w:p w14:paraId="3B02CB5A">
      <w:pPr>
        <w:pStyle w:val="4"/>
        <w:ind w:left="0" w:leftChars="0" w:firstLine="420" w:firstLineChars="200"/>
        <w:rPr>
          <w:rFonts w:ascii="宋体" w:hAnsi="宋体" w:eastAsia="宋体" w:cs="宋体"/>
          <w:sz w:val="21"/>
          <w:szCs w:val="21"/>
          <w:lang w:eastAsia="zh-CN"/>
        </w:rPr>
      </w:pPr>
      <w:r>
        <w:rPr>
          <w:rFonts w:hint="eastAsia" w:ascii="宋体" w:hAnsi="宋体" w:eastAsia="宋体" w:cs="宋体"/>
          <w:sz w:val="21"/>
          <w:szCs w:val="21"/>
          <w:lang w:eastAsia="zh-CN"/>
        </w:rPr>
        <w:t>重要标准：</w:t>
      </w:r>
    </w:p>
    <w:p w14:paraId="75400BDE">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GB/T 35607-2024《绿色产品评价家具》；</w:t>
      </w:r>
    </w:p>
    <w:p w14:paraId="35142B20">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GB/T 3325-2024《金属家具通用技术条件》；</w:t>
      </w:r>
    </w:p>
    <w:p w14:paraId="61C73E9E">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GB/T 3324-2024《木家具通用技术条件》；</w:t>
      </w:r>
    </w:p>
    <w:p w14:paraId="33BA24FE">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其他标准：</w:t>
      </w:r>
    </w:p>
    <w:p w14:paraId="0729E5D7">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GB/T 15102-2017《浸渍胶膜纸饰面纤维板和刨花板》；</w:t>
      </w:r>
    </w:p>
    <w:p w14:paraId="6D631A1B">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GB/T 29525-2013《座椅升降气弹簧 技术条件》；</w:t>
      </w:r>
    </w:p>
    <w:p w14:paraId="0DED7612">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GB/T 10802-2023《通用软质聚氨酯泡沫塑料》；</w:t>
      </w:r>
    </w:p>
    <w:p w14:paraId="69D7588B">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 xml:space="preserve">GB/T 35601-2024《绿色产品评价 </w:t>
      </w:r>
      <w:r>
        <w:rPr>
          <w:rFonts w:hint="eastAsia" w:ascii="宋体" w:hAnsi="宋体" w:eastAsia="宋体" w:cs="宋体"/>
          <w:color w:val="auto"/>
          <w:sz w:val="21"/>
          <w:szCs w:val="21"/>
          <w:lang w:eastAsia="zh-CN"/>
        </w:rPr>
        <w:t>人造板和木质地板》；</w:t>
      </w:r>
    </w:p>
    <w:p w14:paraId="056CBBB2">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QB/T 2189-2013《家具五金 杯状暗铰链》；</w:t>
      </w:r>
    </w:p>
    <w:p w14:paraId="37693E0F">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GB/T 11718-2021 《中密度纤维板》；</w:t>
      </w:r>
    </w:p>
    <w:p w14:paraId="5B7E873C">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QB/T 1621-2015 《家具锁》；</w:t>
      </w:r>
    </w:p>
    <w:p w14:paraId="2016F512">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GB/T 2454-2013 《家具五金 抽屉导轨》；</w:t>
      </w:r>
    </w:p>
    <w:p w14:paraId="2BC47913">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GB/T 4765-2014 《家具用脚轮》；</w:t>
      </w:r>
    </w:p>
    <w:p w14:paraId="2B6596F6">
      <w:pPr>
        <w:pStyle w:val="4"/>
        <w:ind w:left="0" w:leftChars="0" w:firstLine="420" w:firstLineChars="200"/>
        <w:rPr>
          <w:rFonts w:ascii="宋体" w:hAnsi="宋体" w:eastAsia="宋体" w:cs="宋体"/>
          <w:color w:val="auto"/>
          <w:sz w:val="21"/>
          <w:szCs w:val="21"/>
          <w:lang w:eastAsia="zh-CN"/>
        </w:rPr>
      </w:pPr>
      <w:r>
        <w:rPr>
          <w:rFonts w:hint="eastAsia" w:ascii="宋体" w:hAnsi="宋体" w:eastAsia="宋体" w:cs="宋体"/>
          <w:color w:val="auto"/>
          <w:sz w:val="21"/>
          <w:szCs w:val="21"/>
          <w:lang w:eastAsia="zh-CN"/>
        </w:rPr>
        <w:t>QB/T 2280-2016《办公家具 办公椅》；</w:t>
      </w:r>
    </w:p>
    <w:p w14:paraId="735D12A9">
      <w:pPr>
        <w:pStyle w:val="4"/>
        <w:ind w:left="0" w:leftChars="0" w:firstLine="420" w:firstLineChars="200"/>
        <w:rPr>
          <w:rFonts w:ascii="宋体" w:hAnsi="宋体" w:eastAsia="宋体" w:cs="宋体"/>
          <w:color w:val="auto"/>
          <w:sz w:val="21"/>
          <w:szCs w:val="21"/>
          <w:lang w:eastAsia="zh-CN"/>
        </w:rPr>
      </w:pPr>
      <w:r>
        <w:rPr>
          <w:rFonts w:ascii="宋体" w:hAnsi="宋体" w:eastAsia="宋体" w:cs="宋体"/>
          <w:color w:val="auto"/>
          <w:sz w:val="21"/>
          <w:szCs w:val="21"/>
          <w:lang w:eastAsia="zh-CN"/>
        </w:rPr>
        <w:t xml:space="preserve">QB/T 1952.1-2023《软体家具 </w:t>
      </w:r>
      <w:r>
        <w:rPr>
          <w:rFonts w:hint="eastAsia" w:ascii="宋体" w:hAnsi="宋体" w:eastAsia="宋体" w:cs="宋体"/>
          <w:color w:val="auto"/>
          <w:sz w:val="21"/>
          <w:szCs w:val="21"/>
          <w:lang w:eastAsia="zh-CN"/>
        </w:rPr>
        <w:t>沙发》。</w:t>
      </w:r>
    </w:p>
    <w:p w14:paraId="54A1DF8B">
      <w:pPr>
        <w:pStyle w:val="4"/>
        <w:ind w:left="0" w:leftChars="0" w:firstLine="482" w:firstLineChars="200"/>
        <w:rPr>
          <w:rFonts w:ascii="宋体" w:hAnsi="宋体" w:eastAsia="宋体" w:cs="宋体"/>
          <w:sz w:val="21"/>
          <w:szCs w:val="21"/>
          <w:lang w:eastAsia="zh-CN"/>
        </w:rPr>
      </w:pPr>
      <w:r>
        <w:rPr>
          <w:rFonts w:hint="eastAsia" w:ascii="宋体" w:hAnsi="宋体" w:eastAsia="宋体" w:cs="宋体"/>
          <w:b/>
          <w:bCs/>
          <w:color w:val="auto"/>
          <w:lang w:eastAsia="zh-CN"/>
        </w:rPr>
        <w:t>及其他与本次采购的家具相关的现行最新标准；采购需求内所涉及到的标准若与现行标准冲突，均以现行的最新版本为准。</w:t>
      </w:r>
    </w:p>
    <w:p w14:paraId="6109C4F7">
      <w:pPr>
        <w:spacing w:before="120" w:line="360" w:lineRule="auto"/>
        <w:ind w:left="160"/>
        <w:outlineLvl w:val="6"/>
        <w:rPr>
          <w:rFonts w:ascii="宋体" w:hAnsi="宋体" w:eastAsia="宋体" w:cs="宋体"/>
          <w:b/>
          <w:bCs/>
          <w:spacing w:val="-25"/>
          <w:lang w:eastAsia="zh-CN"/>
        </w:rPr>
      </w:pPr>
      <w:r>
        <w:rPr>
          <w:rFonts w:hint="eastAsia" w:ascii="宋体" w:hAnsi="宋体" w:eastAsia="宋体" w:cs="宋体"/>
          <w:b/>
          <w:bCs/>
          <w:spacing w:val="-2"/>
          <w:lang w:eastAsia="zh-CN"/>
        </w:rPr>
        <w:t>三、</w:t>
      </w:r>
      <w:r>
        <w:rPr>
          <w:rFonts w:hint="eastAsia" w:ascii="宋体" w:hAnsi="宋体" w:eastAsia="宋体" w:cs="宋体"/>
          <w:b/>
          <w:bCs/>
          <w:lang w:eastAsia="zh-CN"/>
        </w:rPr>
        <w:t>采购清单及技术参数</w:t>
      </w:r>
      <w:r>
        <w:rPr>
          <w:rFonts w:hint="eastAsia" w:ascii="宋体" w:hAnsi="宋体" w:eastAsia="宋体" w:cs="宋体"/>
          <w:b/>
          <w:bCs/>
          <w:spacing w:val="-2"/>
          <w:lang w:eastAsia="zh-CN"/>
        </w:rPr>
        <w:t>要求</w:t>
      </w:r>
    </w:p>
    <w:p w14:paraId="4ED62008">
      <w:pPr>
        <w:spacing w:before="120" w:line="360" w:lineRule="auto"/>
        <w:ind w:left="160"/>
        <w:outlineLvl w:val="6"/>
        <w:rPr>
          <w:rFonts w:ascii="宋体" w:hAnsi="宋体" w:eastAsia="宋体" w:cs="宋体"/>
          <w:b/>
          <w:bCs/>
          <w:spacing w:val="-25"/>
          <w:lang w:eastAsia="zh-CN"/>
        </w:rPr>
      </w:pPr>
      <w:r>
        <w:rPr>
          <w:rFonts w:hint="eastAsia" w:ascii="宋体" w:hAnsi="宋体" w:eastAsia="宋体" w:cs="宋体"/>
          <w:b/>
          <w:bCs/>
          <w:spacing w:val="-25"/>
          <w:lang w:eastAsia="zh-CN"/>
        </w:rPr>
        <w:t>1</w:t>
      </w:r>
      <w:r>
        <w:rPr>
          <w:rFonts w:hint="eastAsia" w:ascii="宋体" w:hAnsi="宋体" w:eastAsia="宋体" w:cs="宋体"/>
          <w:b/>
          <w:bCs/>
          <w:spacing w:val="-25"/>
        </w:rPr>
        <w:t>、实验台</w:t>
      </w:r>
    </w:p>
    <w:tbl>
      <w:tblPr>
        <w:tblStyle w:val="13"/>
        <w:tblpPr w:leftFromText="180" w:rightFromText="180" w:vertAnchor="text" w:horzAnchor="page" w:tblpX="1456" w:tblpY="594"/>
        <w:tblOverlap w:val="never"/>
        <w:tblW w:w="2094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28"/>
        <w:gridCol w:w="833"/>
        <w:gridCol w:w="1023"/>
        <w:gridCol w:w="3298"/>
        <w:gridCol w:w="2025"/>
        <w:gridCol w:w="1241"/>
        <w:gridCol w:w="2819"/>
        <w:gridCol w:w="3434"/>
        <w:gridCol w:w="5742"/>
      </w:tblGrid>
      <w:tr w14:paraId="4D2EA1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528" w:type="dxa"/>
            <w:vAlign w:val="center"/>
          </w:tcPr>
          <w:p w14:paraId="0797A6C1">
            <w:pPr>
              <w:pStyle w:val="12"/>
              <w:spacing w:before="91" w:line="360" w:lineRule="auto"/>
              <w:jc w:val="center"/>
              <w:rPr>
                <w:b/>
                <w:bCs/>
                <w:color w:val="auto"/>
                <w:spacing w:val="-6"/>
                <w:sz w:val="21"/>
                <w:szCs w:val="21"/>
                <w:lang w:eastAsia="zh-CN"/>
              </w:rPr>
            </w:pPr>
            <w:r>
              <w:rPr>
                <w:rFonts w:hint="eastAsia"/>
                <w:b/>
                <w:bCs/>
                <w:color w:val="auto"/>
                <w:spacing w:val="-6"/>
                <w:sz w:val="21"/>
                <w:szCs w:val="21"/>
                <w:lang w:eastAsia="zh-CN"/>
              </w:rPr>
              <w:t>编号</w:t>
            </w:r>
          </w:p>
        </w:tc>
        <w:tc>
          <w:tcPr>
            <w:tcW w:w="833" w:type="dxa"/>
            <w:vAlign w:val="center"/>
          </w:tcPr>
          <w:p w14:paraId="5FE4F767">
            <w:pPr>
              <w:pStyle w:val="12"/>
              <w:spacing w:before="91" w:line="360" w:lineRule="auto"/>
              <w:jc w:val="center"/>
              <w:rPr>
                <w:b/>
                <w:bCs/>
                <w:color w:val="auto"/>
                <w:spacing w:val="-6"/>
                <w:sz w:val="21"/>
                <w:szCs w:val="21"/>
                <w:lang w:eastAsia="zh-CN"/>
              </w:rPr>
            </w:pPr>
            <w:r>
              <w:rPr>
                <w:rFonts w:hint="eastAsia"/>
                <w:b/>
                <w:bCs/>
                <w:color w:val="auto"/>
                <w:spacing w:val="-6"/>
                <w:sz w:val="21"/>
                <w:szCs w:val="21"/>
                <w:lang w:eastAsia="zh-CN"/>
              </w:rPr>
              <w:t>品目</w:t>
            </w:r>
          </w:p>
        </w:tc>
        <w:tc>
          <w:tcPr>
            <w:tcW w:w="1023" w:type="dxa"/>
            <w:vAlign w:val="center"/>
          </w:tcPr>
          <w:p w14:paraId="6DF41A95">
            <w:pPr>
              <w:pStyle w:val="12"/>
              <w:spacing w:before="91" w:line="360" w:lineRule="auto"/>
              <w:jc w:val="center"/>
              <w:rPr>
                <w:b/>
                <w:bCs/>
                <w:color w:val="auto"/>
                <w:spacing w:val="-6"/>
                <w:sz w:val="21"/>
                <w:szCs w:val="21"/>
                <w:lang w:eastAsia="zh-CN"/>
              </w:rPr>
            </w:pPr>
            <w:r>
              <w:rPr>
                <w:rFonts w:hint="eastAsia"/>
                <w:b/>
                <w:bCs/>
                <w:color w:val="auto"/>
                <w:spacing w:val="-6"/>
                <w:sz w:val="21"/>
                <w:szCs w:val="21"/>
                <w:lang w:eastAsia="zh-CN"/>
              </w:rPr>
              <w:t>基本分类</w:t>
            </w:r>
          </w:p>
        </w:tc>
        <w:tc>
          <w:tcPr>
            <w:tcW w:w="3298" w:type="dxa"/>
            <w:vAlign w:val="center"/>
          </w:tcPr>
          <w:p w14:paraId="48ACC31C">
            <w:pPr>
              <w:pStyle w:val="12"/>
              <w:spacing w:before="91" w:line="360" w:lineRule="auto"/>
              <w:jc w:val="center"/>
              <w:rPr>
                <w:color w:val="auto"/>
                <w:sz w:val="21"/>
                <w:szCs w:val="21"/>
                <w:lang w:eastAsia="zh-CN"/>
              </w:rPr>
            </w:pPr>
            <w:r>
              <w:rPr>
                <w:rFonts w:hint="eastAsia"/>
                <w:b/>
                <w:bCs/>
                <w:color w:val="auto"/>
                <w:spacing w:val="-6"/>
                <w:sz w:val="21"/>
                <w:szCs w:val="21"/>
                <w:lang w:eastAsia="zh-CN"/>
              </w:rPr>
              <w:t>参考样式</w:t>
            </w:r>
          </w:p>
        </w:tc>
        <w:tc>
          <w:tcPr>
            <w:tcW w:w="2025" w:type="dxa"/>
            <w:vAlign w:val="center"/>
          </w:tcPr>
          <w:p w14:paraId="26C5E21D">
            <w:pPr>
              <w:pStyle w:val="12"/>
              <w:spacing w:before="91" w:line="360" w:lineRule="auto"/>
              <w:jc w:val="center"/>
              <w:rPr>
                <w:color w:val="auto"/>
                <w:sz w:val="21"/>
                <w:szCs w:val="21"/>
                <w:lang w:eastAsia="zh-CN"/>
              </w:rPr>
            </w:pPr>
            <w:r>
              <w:rPr>
                <w:rFonts w:hint="eastAsia"/>
                <w:b/>
                <w:bCs/>
                <w:color w:val="auto"/>
                <w:spacing w:val="-6"/>
                <w:sz w:val="21"/>
                <w:szCs w:val="21"/>
                <w:lang w:eastAsia="zh-CN"/>
              </w:rPr>
              <w:t>参考规格</w:t>
            </w:r>
          </w:p>
          <w:p w14:paraId="10803D51">
            <w:pPr>
              <w:pStyle w:val="12"/>
              <w:spacing w:before="87" w:line="360" w:lineRule="auto"/>
              <w:jc w:val="center"/>
              <w:rPr>
                <w:color w:val="auto"/>
                <w:sz w:val="21"/>
                <w:szCs w:val="21"/>
                <w:lang w:eastAsia="zh-CN"/>
              </w:rPr>
            </w:pPr>
            <w:r>
              <w:rPr>
                <w:rFonts w:hint="eastAsia"/>
                <w:b/>
                <w:bCs/>
                <w:color w:val="auto"/>
                <w:spacing w:val="-4"/>
                <w:sz w:val="21"/>
                <w:szCs w:val="21"/>
                <w:lang w:eastAsia="zh-CN"/>
              </w:rPr>
              <w:t>(长×宽×高)mm</w:t>
            </w:r>
          </w:p>
        </w:tc>
        <w:tc>
          <w:tcPr>
            <w:tcW w:w="1241" w:type="dxa"/>
            <w:vAlign w:val="center"/>
          </w:tcPr>
          <w:p w14:paraId="22BD0A8B">
            <w:pPr>
              <w:pStyle w:val="12"/>
              <w:spacing w:before="91" w:line="360" w:lineRule="auto"/>
              <w:jc w:val="center"/>
              <w:rPr>
                <w:b/>
                <w:bCs/>
                <w:color w:val="auto"/>
                <w:spacing w:val="-5"/>
                <w:sz w:val="21"/>
                <w:szCs w:val="21"/>
                <w:lang w:eastAsia="zh-CN"/>
              </w:rPr>
            </w:pPr>
            <w:r>
              <w:rPr>
                <w:rFonts w:hint="eastAsia"/>
                <w:b/>
                <w:bCs/>
                <w:color w:val="auto"/>
                <w:spacing w:val="-5"/>
                <w:sz w:val="21"/>
                <w:szCs w:val="21"/>
                <w:lang w:eastAsia="zh-CN"/>
              </w:rPr>
              <w:t>数量</w:t>
            </w:r>
          </w:p>
        </w:tc>
        <w:tc>
          <w:tcPr>
            <w:tcW w:w="2819" w:type="dxa"/>
            <w:vAlign w:val="center"/>
          </w:tcPr>
          <w:p w14:paraId="494A403A">
            <w:pPr>
              <w:pStyle w:val="12"/>
              <w:spacing w:before="91" w:line="360" w:lineRule="auto"/>
              <w:jc w:val="center"/>
              <w:rPr>
                <w:color w:val="auto"/>
                <w:sz w:val="21"/>
                <w:szCs w:val="21"/>
              </w:rPr>
            </w:pPr>
            <w:r>
              <w:rPr>
                <w:rFonts w:hint="eastAsia"/>
                <w:b/>
                <w:bCs/>
                <w:color w:val="auto"/>
                <w:spacing w:val="-5"/>
                <w:sz w:val="21"/>
                <w:szCs w:val="21"/>
              </w:rPr>
              <w:t>基本组成</w:t>
            </w:r>
          </w:p>
        </w:tc>
        <w:tc>
          <w:tcPr>
            <w:tcW w:w="3434" w:type="dxa"/>
            <w:vAlign w:val="center"/>
          </w:tcPr>
          <w:p w14:paraId="408EC0B8">
            <w:pPr>
              <w:pStyle w:val="12"/>
              <w:spacing w:before="91" w:line="360" w:lineRule="auto"/>
              <w:jc w:val="center"/>
              <w:rPr>
                <w:color w:val="auto"/>
                <w:sz w:val="21"/>
                <w:szCs w:val="21"/>
              </w:rPr>
            </w:pPr>
            <w:r>
              <w:rPr>
                <w:rFonts w:hint="eastAsia"/>
                <w:b/>
                <w:bCs/>
                <w:color w:val="auto"/>
                <w:spacing w:val="2"/>
                <w:sz w:val="21"/>
                <w:szCs w:val="21"/>
              </w:rPr>
              <w:t>基本材质</w:t>
            </w:r>
          </w:p>
        </w:tc>
        <w:tc>
          <w:tcPr>
            <w:tcW w:w="5742" w:type="dxa"/>
            <w:vAlign w:val="center"/>
          </w:tcPr>
          <w:p w14:paraId="3F842FE8">
            <w:pPr>
              <w:pStyle w:val="12"/>
              <w:spacing w:before="91" w:line="360" w:lineRule="auto"/>
              <w:jc w:val="center"/>
              <w:rPr>
                <w:b/>
                <w:bCs/>
                <w:color w:val="auto"/>
                <w:spacing w:val="2"/>
                <w:sz w:val="21"/>
                <w:szCs w:val="21"/>
                <w:lang w:eastAsia="zh-CN"/>
              </w:rPr>
            </w:pPr>
            <w:r>
              <w:rPr>
                <w:rFonts w:hint="eastAsia"/>
                <w:b/>
                <w:bCs/>
                <w:color w:val="auto"/>
                <w:spacing w:val="2"/>
                <w:sz w:val="21"/>
                <w:szCs w:val="21"/>
                <w:lang w:eastAsia="zh-CN"/>
              </w:rPr>
              <w:t>工艺质量标准</w:t>
            </w:r>
          </w:p>
        </w:tc>
      </w:tr>
      <w:tr w14:paraId="170564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528" w:type="dxa"/>
            <w:vMerge w:val="restart"/>
            <w:vAlign w:val="center"/>
          </w:tcPr>
          <w:p w14:paraId="10FD9E94">
            <w:pPr>
              <w:textAlignment w:val="center"/>
              <w:rPr>
                <w:rFonts w:ascii="宋体" w:hAnsi="宋体" w:eastAsia="宋体" w:cs="宋体"/>
                <w:sz w:val="20"/>
                <w:szCs w:val="20"/>
                <w:lang w:eastAsia="zh-CN"/>
              </w:rPr>
            </w:pPr>
            <w:r>
              <w:rPr>
                <w:rFonts w:hint="eastAsia" w:ascii="宋体" w:hAnsi="宋体" w:eastAsia="宋体" w:cs="宋体"/>
                <w:sz w:val="22"/>
                <w:szCs w:val="22"/>
                <w:lang w:eastAsia="zh-CN" w:bidi="ar"/>
              </w:rPr>
              <w:t>1、</w:t>
            </w:r>
          </w:p>
        </w:tc>
        <w:tc>
          <w:tcPr>
            <w:tcW w:w="833" w:type="dxa"/>
            <w:vMerge w:val="restart"/>
            <w:vAlign w:val="center"/>
          </w:tcPr>
          <w:p w14:paraId="6CB94BBC">
            <w:pPr>
              <w:pStyle w:val="12"/>
              <w:spacing w:before="91" w:line="360" w:lineRule="auto"/>
              <w:ind w:left="32"/>
              <w:jc w:val="center"/>
              <w:rPr>
                <w:spacing w:val="-2"/>
                <w:sz w:val="21"/>
                <w:szCs w:val="21"/>
                <w:lang w:eastAsia="zh-CN"/>
              </w:rPr>
            </w:pPr>
            <w:r>
              <w:rPr>
                <w:rFonts w:hint="eastAsia"/>
                <w:spacing w:val="-2"/>
                <w:sz w:val="21"/>
                <w:szCs w:val="21"/>
                <w:lang w:eastAsia="zh-CN"/>
              </w:rPr>
              <w:t>边台</w:t>
            </w:r>
          </w:p>
        </w:tc>
        <w:tc>
          <w:tcPr>
            <w:tcW w:w="1023" w:type="dxa"/>
            <w:vMerge w:val="restart"/>
            <w:vAlign w:val="center"/>
          </w:tcPr>
          <w:p w14:paraId="1B9B5F70">
            <w:pPr>
              <w:pStyle w:val="12"/>
              <w:spacing w:before="91" w:line="360" w:lineRule="auto"/>
              <w:ind w:left="32"/>
              <w:jc w:val="center"/>
              <w:rPr>
                <w:spacing w:val="-2"/>
                <w:sz w:val="21"/>
                <w:szCs w:val="21"/>
                <w:lang w:eastAsia="zh-CN"/>
              </w:rPr>
            </w:pPr>
            <w:r>
              <w:rPr>
                <w:rFonts w:hint="eastAsia"/>
                <w:color w:val="auto"/>
                <w:sz w:val="21"/>
                <w:szCs w:val="21"/>
                <w:lang w:eastAsia="zh-CN"/>
              </w:rPr>
              <w:t>全钢实验台</w:t>
            </w:r>
          </w:p>
        </w:tc>
        <w:tc>
          <w:tcPr>
            <w:tcW w:w="3298" w:type="dxa"/>
            <w:vMerge w:val="restart"/>
            <w:vAlign w:val="center"/>
          </w:tcPr>
          <w:p w14:paraId="32A91425">
            <w:pPr>
              <w:spacing w:before="130" w:line="360" w:lineRule="auto"/>
              <w:ind w:left="32"/>
              <w:rPr>
                <w:color w:val="auto"/>
                <w:lang w:eastAsia="zh-CN"/>
              </w:rPr>
            </w:pPr>
            <w:r>
              <w:rPr>
                <w:rFonts w:hint="eastAsia"/>
                <w:color w:val="auto"/>
                <w:lang w:eastAsia="zh-CN"/>
              </w:rPr>
              <w:t>详见“六、参考样式-边台</w:t>
            </w:r>
            <w:r>
              <w:rPr>
                <w:rFonts w:ascii="宋体" w:hAnsi="宋体" w:eastAsia="宋体" w:cs="宋体"/>
                <w:color w:val="auto"/>
                <w:lang w:eastAsia="zh-CN"/>
              </w:rPr>
              <w:t>1</w:t>
            </w:r>
            <w:r>
              <w:rPr>
                <w:rFonts w:hint="eastAsia"/>
                <w:color w:val="auto"/>
                <w:lang w:eastAsia="zh-CN"/>
              </w:rPr>
              <w:t>”</w:t>
            </w:r>
          </w:p>
        </w:tc>
        <w:tc>
          <w:tcPr>
            <w:tcW w:w="2025" w:type="dxa"/>
            <w:vAlign w:val="center"/>
          </w:tcPr>
          <w:p w14:paraId="1B769BB9">
            <w:pPr>
              <w:pStyle w:val="12"/>
              <w:spacing w:before="91" w:line="360" w:lineRule="auto"/>
              <w:ind w:left="32"/>
              <w:jc w:val="center"/>
              <w:rPr>
                <w:spacing w:val="-2"/>
                <w:sz w:val="20"/>
                <w:szCs w:val="20"/>
                <w:lang w:eastAsia="zh-CN"/>
              </w:rPr>
            </w:pPr>
            <w:r>
              <w:rPr>
                <w:rFonts w:hint="eastAsia"/>
                <w:spacing w:val="-2"/>
                <w:sz w:val="20"/>
                <w:szCs w:val="20"/>
                <w:lang w:eastAsia="zh-CN"/>
              </w:rPr>
              <w:t>2550*800*950</w:t>
            </w:r>
          </w:p>
        </w:tc>
        <w:tc>
          <w:tcPr>
            <w:tcW w:w="1241" w:type="dxa"/>
            <w:vAlign w:val="center"/>
          </w:tcPr>
          <w:p w14:paraId="3040B83D">
            <w:pPr>
              <w:pStyle w:val="12"/>
              <w:spacing w:before="91" w:line="360" w:lineRule="auto"/>
              <w:ind w:left="32"/>
              <w:jc w:val="center"/>
              <w:rPr>
                <w:spacing w:val="-2"/>
                <w:sz w:val="20"/>
                <w:szCs w:val="20"/>
                <w:lang w:eastAsia="zh-CN"/>
              </w:rPr>
            </w:pPr>
            <w:r>
              <w:rPr>
                <w:rFonts w:hint="eastAsia"/>
                <w:spacing w:val="-2"/>
                <w:sz w:val="20"/>
                <w:szCs w:val="20"/>
                <w:lang w:eastAsia="zh-CN"/>
              </w:rPr>
              <w:t>1</w:t>
            </w:r>
          </w:p>
        </w:tc>
        <w:tc>
          <w:tcPr>
            <w:tcW w:w="2819" w:type="dxa"/>
            <w:vMerge w:val="restart"/>
            <w:vAlign w:val="center"/>
          </w:tcPr>
          <w:p w14:paraId="3DE8C032">
            <w:pPr>
              <w:pStyle w:val="12"/>
              <w:spacing w:before="91" w:line="360" w:lineRule="auto"/>
              <w:ind w:left="32"/>
              <w:rPr>
                <w:spacing w:val="-2"/>
                <w:sz w:val="21"/>
                <w:szCs w:val="21"/>
                <w:lang w:eastAsia="zh-CN"/>
              </w:rPr>
            </w:pPr>
            <w:r>
              <w:rPr>
                <w:rFonts w:hint="eastAsia"/>
                <w:spacing w:val="-2"/>
                <w:sz w:val="21"/>
                <w:szCs w:val="21"/>
                <w:lang w:eastAsia="zh-CN"/>
              </w:rPr>
              <w:t>由双门双抽落地柜配20mm厚理化板台面组成。</w:t>
            </w:r>
          </w:p>
          <w:p w14:paraId="2522154F">
            <w:pPr>
              <w:pStyle w:val="12"/>
              <w:spacing w:before="91" w:line="360" w:lineRule="auto"/>
              <w:ind w:left="32"/>
              <w:rPr>
                <w:spacing w:val="-2"/>
                <w:sz w:val="21"/>
                <w:szCs w:val="21"/>
                <w:lang w:eastAsia="zh-CN"/>
              </w:rPr>
            </w:pPr>
            <w:r>
              <w:rPr>
                <w:rFonts w:hint="eastAsia"/>
                <w:spacing w:val="-2"/>
                <w:sz w:val="21"/>
                <w:szCs w:val="21"/>
                <w:lang w:eastAsia="zh-CN"/>
              </w:rPr>
              <w:t>五金配件配置三节滑轨及铰链。</w:t>
            </w:r>
          </w:p>
        </w:tc>
        <w:tc>
          <w:tcPr>
            <w:tcW w:w="3434" w:type="dxa"/>
            <w:vMerge w:val="restart"/>
            <w:vAlign w:val="center"/>
          </w:tcPr>
          <w:p w14:paraId="279834B1">
            <w:pPr>
              <w:pStyle w:val="12"/>
              <w:spacing w:before="91" w:line="360" w:lineRule="auto"/>
              <w:ind w:left="32"/>
              <w:rPr>
                <w:spacing w:val="-2"/>
                <w:sz w:val="21"/>
                <w:szCs w:val="21"/>
                <w:lang w:eastAsia="zh-CN"/>
              </w:rPr>
            </w:pPr>
            <w:r>
              <w:rPr>
                <w:rFonts w:hint="eastAsia"/>
                <w:spacing w:val="-2"/>
                <w:sz w:val="21"/>
                <w:szCs w:val="21"/>
                <w:lang w:eastAsia="zh-CN"/>
              </w:rPr>
              <w:t>基材：壁厚1.2mm钢材</w:t>
            </w:r>
          </w:p>
          <w:p w14:paraId="152A3E99">
            <w:pPr>
              <w:pStyle w:val="12"/>
              <w:spacing w:before="91" w:line="360" w:lineRule="auto"/>
              <w:ind w:left="32"/>
              <w:rPr>
                <w:spacing w:val="-2"/>
                <w:sz w:val="21"/>
                <w:szCs w:val="21"/>
                <w:lang w:eastAsia="zh-CN"/>
              </w:rPr>
            </w:pPr>
            <w:r>
              <w:rPr>
                <w:rFonts w:hint="eastAsia"/>
                <w:spacing w:val="-2"/>
                <w:sz w:val="21"/>
                <w:szCs w:val="21"/>
                <w:lang w:eastAsia="zh-CN"/>
              </w:rPr>
              <w:t>台面：20mm厚理化板台面</w:t>
            </w:r>
          </w:p>
          <w:p w14:paraId="10B03453">
            <w:pPr>
              <w:pStyle w:val="12"/>
              <w:spacing w:before="91" w:line="360" w:lineRule="auto"/>
              <w:ind w:left="32"/>
              <w:rPr>
                <w:spacing w:val="-2"/>
                <w:sz w:val="21"/>
                <w:szCs w:val="21"/>
                <w:lang w:eastAsia="zh-CN"/>
              </w:rPr>
            </w:pPr>
            <w:r>
              <w:rPr>
                <w:rFonts w:hint="eastAsia"/>
                <w:spacing w:val="-2"/>
                <w:sz w:val="21"/>
                <w:szCs w:val="21"/>
                <w:lang w:eastAsia="zh-CN"/>
              </w:rPr>
              <w:t>涂饰：环氧树脂粉末静电喷涂</w:t>
            </w:r>
          </w:p>
          <w:p w14:paraId="52D4053B">
            <w:pPr>
              <w:pStyle w:val="12"/>
              <w:spacing w:before="91" w:line="360" w:lineRule="auto"/>
              <w:ind w:left="32"/>
              <w:rPr>
                <w:spacing w:val="-2"/>
                <w:sz w:val="21"/>
                <w:szCs w:val="21"/>
                <w:lang w:eastAsia="zh-CN"/>
              </w:rPr>
            </w:pPr>
            <w:r>
              <w:rPr>
                <w:rFonts w:hint="eastAsia"/>
                <w:spacing w:val="-2"/>
                <w:sz w:val="21"/>
                <w:szCs w:val="21"/>
                <w:lang w:eastAsia="zh-CN"/>
              </w:rPr>
              <w:t>五金件：优质导轨、铰链、连接件、脚轮</w:t>
            </w:r>
          </w:p>
        </w:tc>
        <w:tc>
          <w:tcPr>
            <w:tcW w:w="5742" w:type="dxa"/>
            <w:vMerge w:val="restart"/>
            <w:vAlign w:val="center"/>
          </w:tcPr>
          <w:p w14:paraId="2AD9814D">
            <w:pPr>
              <w:pStyle w:val="12"/>
              <w:spacing w:before="91" w:line="360" w:lineRule="auto"/>
              <w:ind w:left="32"/>
              <w:rPr>
                <w:spacing w:val="-2"/>
                <w:sz w:val="21"/>
                <w:szCs w:val="21"/>
                <w:lang w:eastAsia="zh-CN"/>
              </w:rPr>
            </w:pPr>
            <w:r>
              <w:rPr>
                <w:rFonts w:hint="eastAsia"/>
                <w:spacing w:val="-2"/>
                <w:sz w:val="21"/>
                <w:szCs w:val="21"/>
                <w:lang w:eastAsia="zh-CN"/>
              </w:rPr>
              <w:t>1、台面：20mm厚理化板台面，台面板材带双面和双重固化聚氨酯丙烯表面涂层，依据GB/T17657-2022要求，表面耐磨性能达到1650r。</w:t>
            </w:r>
          </w:p>
          <w:p w14:paraId="75422AC8">
            <w:pPr>
              <w:pStyle w:val="12"/>
              <w:spacing w:before="91" w:line="360" w:lineRule="auto"/>
              <w:ind w:left="32"/>
              <w:rPr>
                <w:spacing w:val="-2"/>
                <w:sz w:val="21"/>
                <w:szCs w:val="21"/>
                <w:lang w:eastAsia="zh-CN"/>
              </w:rPr>
            </w:pPr>
            <w:r>
              <w:rPr>
                <w:rFonts w:hint="eastAsia"/>
                <w:spacing w:val="-2"/>
                <w:sz w:val="21"/>
                <w:szCs w:val="21"/>
                <w:lang w:eastAsia="zh-CN"/>
              </w:rPr>
              <w:t>2、柜体：壁厚1.2mm优质冷轧钢板，经酸洗、碱洗、磷化等处理后，表面静电喷涂处理，环氧树脂及聚酯树脂，混合型热固性粉末涂料，涂层厚度达75μm，依据GB/T 21866-2008要求，该涂层需抗大肠杆菌达99.99%,抗金黄色葡萄球菌达99.99%。</w:t>
            </w:r>
          </w:p>
          <w:p w14:paraId="06702343">
            <w:pPr>
              <w:pStyle w:val="12"/>
              <w:spacing w:before="91" w:line="360" w:lineRule="auto"/>
              <w:ind w:left="32"/>
              <w:rPr>
                <w:spacing w:val="-2"/>
                <w:sz w:val="21"/>
                <w:szCs w:val="21"/>
                <w:lang w:eastAsia="zh-CN"/>
              </w:rPr>
            </w:pPr>
            <w:r>
              <w:rPr>
                <w:rFonts w:hint="eastAsia"/>
                <w:spacing w:val="-2"/>
                <w:sz w:val="21"/>
                <w:szCs w:val="21"/>
                <w:lang w:eastAsia="zh-CN"/>
              </w:rPr>
              <w:t>3、五金配件：优质铰链及相关配件，所有五金件做防锈、防腐处理。</w:t>
            </w:r>
          </w:p>
        </w:tc>
      </w:tr>
      <w:tr w14:paraId="12066A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528" w:type="dxa"/>
            <w:vMerge w:val="continue"/>
            <w:vAlign w:val="center"/>
          </w:tcPr>
          <w:p w14:paraId="44E6E40D">
            <w:pPr>
              <w:pStyle w:val="12"/>
              <w:spacing w:before="91" w:line="360" w:lineRule="auto"/>
              <w:ind w:left="32"/>
              <w:jc w:val="center"/>
              <w:rPr>
                <w:lang w:eastAsia="zh-CN"/>
              </w:rPr>
            </w:pPr>
          </w:p>
        </w:tc>
        <w:tc>
          <w:tcPr>
            <w:tcW w:w="833" w:type="dxa"/>
            <w:vMerge w:val="continue"/>
            <w:vAlign w:val="center"/>
          </w:tcPr>
          <w:p w14:paraId="68C79206">
            <w:pPr>
              <w:pStyle w:val="12"/>
              <w:spacing w:before="91" w:line="360" w:lineRule="auto"/>
              <w:ind w:left="32"/>
              <w:jc w:val="center"/>
              <w:rPr>
                <w:lang w:eastAsia="zh-CN"/>
              </w:rPr>
            </w:pPr>
          </w:p>
        </w:tc>
        <w:tc>
          <w:tcPr>
            <w:tcW w:w="1023" w:type="dxa"/>
            <w:vMerge w:val="continue"/>
            <w:vAlign w:val="center"/>
          </w:tcPr>
          <w:p w14:paraId="4B39DF13">
            <w:pPr>
              <w:pStyle w:val="12"/>
              <w:spacing w:before="91" w:line="360" w:lineRule="auto"/>
              <w:ind w:left="32"/>
              <w:jc w:val="center"/>
              <w:rPr>
                <w:lang w:eastAsia="zh-CN"/>
              </w:rPr>
            </w:pPr>
          </w:p>
        </w:tc>
        <w:tc>
          <w:tcPr>
            <w:tcW w:w="3298" w:type="dxa"/>
            <w:vMerge w:val="continue"/>
            <w:vAlign w:val="center"/>
          </w:tcPr>
          <w:p w14:paraId="062FAF27">
            <w:pPr>
              <w:pStyle w:val="12"/>
              <w:spacing w:before="91" w:line="360" w:lineRule="auto"/>
              <w:ind w:left="32"/>
              <w:jc w:val="center"/>
              <w:rPr>
                <w:color w:val="auto"/>
                <w:sz w:val="21"/>
                <w:szCs w:val="21"/>
                <w:lang w:eastAsia="zh-CN"/>
              </w:rPr>
            </w:pPr>
          </w:p>
        </w:tc>
        <w:tc>
          <w:tcPr>
            <w:tcW w:w="2025" w:type="dxa"/>
            <w:vAlign w:val="center"/>
          </w:tcPr>
          <w:p w14:paraId="6E5F1713">
            <w:pPr>
              <w:jc w:val="center"/>
              <w:textAlignment w:val="center"/>
              <w:rPr>
                <w:spacing w:val="-2"/>
                <w:sz w:val="20"/>
                <w:szCs w:val="20"/>
                <w:lang w:eastAsia="zh-CN"/>
              </w:rPr>
            </w:pPr>
            <w:r>
              <w:rPr>
                <w:rFonts w:hint="eastAsia" w:ascii="宋体" w:hAnsi="宋体" w:eastAsia="宋体" w:cs="宋体"/>
                <w:sz w:val="20"/>
                <w:szCs w:val="20"/>
                <w:lang w:eastAsia="zh-CN" w:bidi="ar"/>
              </w:rPr>
              <w:t>3950*800*950</w:t>
            </w:r>
          </w:p>
        </w:tc>
        <w:tc>
          <w:tcPr>
            <w:tcW w:w="1241" w:type="dxa"/>
            <w:vAlign w:val="center"/>
          </w:tcPr>
          <w:p w14:paraId="51051EAD">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4C76A68B">
            <w:pPr>
              <w:pStyle w:val="12"/>
              <w:spacing w:before="91" w:line="360" w:lineRule="auto"/>
              <w:ind w:left="32"/>
              <w:jc w:val="center"/>
              <w:rPr>
                <w:spacing w:val="-2"/>
                <w:sz w:val="21"/>
                <w:szCs w:val="21"/>
                <w:lang w:eastAsia="zh-CN"/>
              </w:rPr>
            </w:pPr>
          </w:p>
        </w:tc>
        <w:tc>
          <w:tcPr>
            <w:tcW w:w="3434" w:type="dxa"/>
            <w:vMerge w:val="continue"/>
            <w:vAlign w:val="center"/>
          </w:tcPr>
          <w:p w14:paraId="7EDFF836">
            <w:pPr>
              <w:pStyle w:val="12"/>
              <w:spacing w:before="91" w:line="360" w:lineRule="auto"/>
              <w:ind w:left="32"/>
              <w:jc w:val="center"/>
              <w:rPr>
                <w:spacing w:val="-2"/>
                <w:sz w:val="21"/>
                <w:szCs w:val="21"/>
                <w:lang w:eastAsia="zh-CN"/>
              </w:rPr>
            </w:pPr>
          </w:p>
        </w:tc>
        <w:tc>
          <w:tcPr>
            <w:tcW w:w="5742" w:type="dxa"/>
            <w:vMerge w:val="continue"/>
            <w:vAlign w:val="center"/>
          </w:tcPr>
          <w:p w14:paraId="71422806">
            <w:pPr>
              <w:pStyle w:val="12"/>
              <w:spacing w:before="91" w:line="360" w:lineRule="auto"/>
              <w:ind w:left="32"/>
              <w:jc w:val="center"/>
              <w:rPr>
                <w:spacing w:val="-2"/>
                <w:sz w:val="21"/>
                <w:szCs w:val="21"/>
                <w:lang w:eastAsia="zh-CN"/>
              </w:rPr>
            </w:pPr>
          </w:p>
        </w:tc>
      </w:tr>
      <w:tr w14:paraId="09C378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4" w:hRule="atLeast"/>
        </w:trPr>
        <w:tc>
          <w:tcPr>
            <w:tcW w:w="528" w:type="dxa"/>
            <w:vMerge w:val="continue"/>
            <w:vAlign w:val="center"/>
          </w:tcPr>
          <w:p w14:paraId="1B2FFE13">
            <w:pPr>
              <w:pStyle w:val="12"/>
              <w:spacing w:before="91" w:line="360" w:lineRule="auto"/>
              <w:ind w:left="32"/>
              <w:jc w:val="center"/>
              <w:rPr>
                <w:spacing w:val="-2"/>
                <w:sz w:val="21"/>
                <w:szCs w:val="21"/>
                <w:lang w:eastAsia="zh-CN"/>
              </w:rPr>
            </w:pPr>
          </w:p>
        </w:tc>
        <w:tc>
          <w:tcPr>
            <w:tcW w:w="833" w:type="dxa"/>
            <w:vMerge w:val="continue"/>
            <w:vAlign w:val="center"/>
          </w:tcPr>
          <w:p w14:paraId="1B32EF61">
            <w:pPr>
              <w:pStyle w:val="12"/>
              <w:spacing w:before="91" w:line="360" w:lineRule="auto"/>
              <w:ind w:left="32"/>
              <w:jc w:val="center"/>
              <w:rPr>
                <w:spacing w:val="-2"/>
                <w:sz w:val="21"/>
                <w:szCs w:val="21"/>
                <w:lang w:eastAsia="zh-CN"/>
              </w:rPr>
            </w:pPr>
          </w:p>
        </w:tc>
        <w:tc>
          <w:tcPr>
            <w:tcW w:w="1023" w:type="dxa"/>
            <w:vMerge w:val="continue"/>
            <w:vAlign w:val="center"/>
          </w:tcPr>
          <w:p w14:paraId="0C1612DD">
            <w:pPr>
              <w:pStyle w:val="12"/>
              <w:spacing w:before="91" w:line="360" w:lineRule="auto"/>
              <w:ind w:left="32"/>
              <w:jc w:val="center"/>
              <w:rPr>
                <w:spacing w:val="-2"/>
                <w:sz w:val="21"/>
                <w:szCs w:val="21"/>
                <w:lang w:eastAsia="zh-CN"/>
              </w:rPr>
            </w:pPr>
          </w:p>
        </w:tc>
        <w:tc>
          <w:tcPr>
            <w:tcW w:w="3298" w:type="dxa"/>
            <w:vMerge w:val="continue"/>
            <w:vAlign w:val="center"/>
          </w:tcPr>
          <w:p w14:paraId="45DE6BB8">
            <w:pPr>
              <w:pStyle w:val="12"/>
              <w:spacing w:before="91" w:line="360" w:lineRule="auto"/>
              <w:ind w:left="32"/>
              <w:jc w:val="center"/>
              <w:rPr>
                <w:color w:val="auto"/>
                <w:sz w:val="21"/>
                <w:szCs w:val="21"/>
                <w:lang w:eastAsia="zh-CN"/>
              </w:rPr>
            </w:pPr>
          </w:p>
        </w:tc>
        <w:tc>
          <w:tcPr>
            <w:tcW w:w="2025" w:type="dxa"/>
            <w:vAlign w:val="center"/>
          </w:tcPr>
          <w:p w14:paraId="00D75DF8">
            <w:pPr>
              <w:jc w:val="center"/>
              <w:textAlignment w:val="center"/>
              <w:rPr>
                <w:spacing w:val="-2"/>
                <w:sz w:val="20"/>
                <w:szCs w:val="20"/>
                <w:lang w:eastAsia="zh-CN"/>
              </w:rPr>
            </w:pPr>
            <w:r>
              <w:rPr>
                <w:rFonts w:hint="eastAsia" w:ascii="宋体" w:hAnsi="宋体" w:eastAsia="宋体" w:cs="宋体"/>
                <w:sz w:val="20"/>
                <w:szCs w:val="20"/>
                <w:lang w:eastAsia="zh-CN" w:bidi="ar"/>
              </w:rPr>
              <w:t>2200*800*950</w:t>
            </w:r>
          </w:p>
        </w:tc>
        <w:tc>
          <w:tcPr>
            <w:tcW w:w="1241" w:type="dxa"/>
            <w:vAlign w:val="center"/>
          </w:tcPr>
          <w:p w14:paraId="613CAAB0">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6F6D1999">
            <w:pPr>
              <w:pStyle w:val="12"/>
              <w:spacing w:before="91" w:line="360" w:lineRule="auto"/>
              <w:ind w:left="32"/>
              <w:jc w:val="center"/>
              <w:rPr>
                <w:spacing w:val="-2"/>
                <w:sz w:val="21"/>
                <w:szCs w:val="21"/>
                <w:lang w:eastAsia="zh-CN"/>
              </w:rPr>
            </w:pPr>
          </w:p>
        </w:tc>
        <w:tc>
          <w:tcPr>
            <w:tcW w:w="3434" w:type="dxa"/>
            <w:vMerge w:val="continue"/>
            <w:vAlign w:val="center"/>
          </w:tcPr>
          <w:p w14:paraId="477BEAF5">
            <w:pPr>
              <w:pStyle w:val="12"/>
              <w:spacing w:before="91" w:line="360" w:lineRule="auto"/>
              <w:ind w:left="32"/>
              <w:jc w:val="center"/>
              <w:rPr>
                <w:spacing w:val="-2"/>
                <w:sz w:val="21"/>
                <w:szCs w:val="21"/>
                <w:lang w:eastAsia="zh-CN"/>
              </w:rPr>
            </w:pPr>
          </w:p>
        </w:tc>
        <w:tc>
          <w:tcPr>
            <w:tcW w:w="5742" w:type="dxa"/>
            <w:vMerge w:val="continue"/>
            <w:vAlign w:val="center"/>
          </w:tcPr>
          <w:p w14:paraId="77F193E4">
            <w:pPr>
              <w:pStyle w:val="12"/>
              <w:spacing w:before="91" w:line="360" w:lineRule="auto"/>
              <w:ind w:left="32"/>
              <w:jc w:val="center"/>
              <w:rPr>
                <w:spacing w:val="-2"/>
                <w:sz w:val="21"/>
                <w:szCs w:val="21"/>
                <w:lang w:eastAsia="zh-CN"/>
              </w:rPr>
            </w:pPr>
          </w:p>
        </w:tc>
      </w:tr>
      <w:tr w14:paraId="6F0C5E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528" w:type="dxa"/>
            <w:vMerge w:val="continue"/>
            <w:vAlign w:val="center"/>
          </w:tcPr>
          <w:p w14:paraId="2AEC1AF0">
            <w:pPr>
              <w:pStyle w:val="12"/>
              <w:spacing w:before="91" w:line="360" w:lineRule="auto"/>
              <w:ind w:left="32"/>
              <w:jc w:val="center"/>
              <w:rPr>
                <w:spacing w:val="-2"/>
                <w:sz w:val="21"/>
                <w:szCs w:val="21"/>
                <w:lang w:eastAsia="zh-CN"/>
              </w:rPr>
            </w:pPr>
          </w:p>
        </w:tc>
        <w:tc>
          <w:tcPr>
            <w:tcW w:w="833" w:type="dxa"/>
            <w:vMerge w:val="continue"/>
            <w:vAlign w:val="center"/>
          </w:tcPr>
          <w:p w14:paraId="3ED23CA8">
            <w:pPr>
              <w:pStyle w:val="12"/>
              <w:spacing w:before="91" w:line="360" w:lineRule="auto"/>
              <w:ind w:left="32"/>
              <w:jc w:val="center"/>
              <w:rPr>
                <w:spacing w:val="-2"/>
                <w:sz w:val="21"/>
                <w:szCs w:val="21"/>
                <w:lang w:eastAsia="zh-CN"/>
              </w:rPr>
            </w:pPr>
          </w:p>
        </w:tc>
        <w:tc>
          <w:tcPr>
            <w:tcW w:w="1023" w:type="dxa"/>
            <w:vMerge w:val="continue"/>
            <w:vAlign w:val="center"/>
          </w:tcPr>
          <w:p w14:paraId="226DE036">
            <w:pPr>
              <w:pStyle w:val="12"/>
              <w:spacing w:before="91" w:line="360" w:lineRule="auto"/>
              <w:ind w:left="32"/>
              <w:jc w:val="center"/>
              <w:rPr>
                <w:spacing w:val="-2"/>
                <w:sz w:val="21"/>
                <w:szCs w:val="21"/>
                <w:lang w:eastAsia="zh-CN"/>
              </w:rPr>
            </w:pPr>
          </w:p>
        </w:tc>
        <w:tc>
          <w:tcPr>
            <w:tcW w:w="3298" w:type="dxa"/>
            <w:vMerge w:val="continue"/>
            <w:vAlign w:val="center"/>
          </w:tcPr>
          <w:p w14:paraId="6C3F2FA9">
            <w:pPr>
              <w:pStyle w:val="12"/>
              <w:spacing w:before="91" w:line="360" w:lineRule="auto"/>
              <w:ind w:left="32"/>
              <w:jc w:val="center"/>
              <w:rPr>
                <w:color w:val="auto"/>
                <w:sz w:val="21"/>
                <w:szCs w:val="21"/>
                <w:lang w:eastAsia="zh-CN"/>
              </w:rPr>
            </w:pPr>
          </w:p>
        </w:tc>
        <w:tc>
          <w:tcPr>
            <w:tcW w:w="2025" w:type="dxa"/>
            <w:vAlign w:val="center"/>
          </w:tcPr>
          <w:p w14:paraId="4F146180">
            <w:pPr>
              <w:jc w:val="center"/>
              <w:textAlignment w:val="center"/>
              <w:rPr>
                <w:spacing w:val="-2"/>
                <w:sz w:val="20"/>
                <w:szCs w:val="20"/>
                <w:lang w:eastAsia="zh-CN"/>
              </w:rPr>
            </w:pPr>
            <w:r>
              <w:rPr>
                <w:rFonts w:hint="eastAsia" w:ascii="宋体" w:hAnsi="宋体" w:eastAsia="宋体" w:cs="宋体"/>
                <w:sz w:val="20"/>
                <w:szCs w:val="20"/>
                <w:lang w:eastAsia="zh-CN" w:bidi="ar"/>
              </w:rPr>
              <w:t>6800*800*950</w:t>
            </w:r>
          </w:p>
        </w:tc>
        <w:tc>
          <w:tcPr>
            <w:tcW w:w="1241" w:type="dxa"/>
            <w:vAlign w:val="center"/>
          </w:tcPr>
          <w:p w14:paraId="5BED561F">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3B0DCF4F">
            <w:pPr>
              <w:pStyle w:val="12"/>
              <w:spacing w:before="91" w:line="360" w:lineRule="auto"/>
              <w:ind w:left="32"/>
              <w:jc w:val="center"/>
              <w:rPr>
                <w:spacing w:val="-2"/>
                <w:sz w:val="21"/>
                <w:szCs w:val="21"/>
                <w:lang w:eastAsia="zh-CN"/>
              </w:rPr>
            </w:pPr>
          </w:p>
        </w:tc>
        <w:tc>
          <w:tcPr>
            <w:tcW w:w="3434" w:type="dxa"/>
            <w:vMerge w:val="continue"/>
            <w:vAlign w:val="center"/>
          </w:tcPr>
          <w:p w14:paraId="1BD6E0B2">
            <w:pPr>
              <w:pStyle w:val="12"/>
              <w:spacing w:before="91" w:line="360" w:lineRule="auto"/>
              <w:ind w:left="32"/>
              <w:jc w:val="center"/>
              <w:rPr>
                <w:spacing w:val="-2"/>
                <w:sz w:val="21"/>
                <w:szCs w:val="21"/>
                <w:lang w:eastAsia="zh-CN"/>
              </w:rPr>
            </w:pPr>
          </w:p>
        </w:tc>
        <w:tc>
          <w:tcPr>
            <w:tcW w:w="5742" w:type="dxa"/>
            <w:vMerge w:val="continue"/>
            <w:vAlign w:val="center"/>
          </w:tcPr>
          <w:p w14:paraId="1D76BBB9">
            <w:pPr>
              <w:pStyle w:val="12"/>
              <w:spacing w:before="91" w:line="360" w:lineRule="auto"/>
              <w:ind w:left="32"/>
              <w:jc w:val="center"/>
              <w:rPr>
                <w:spacing w:val="-2"/>
                <w:sz w:val="21"/>
                <w:szCs w:val="21"/>
                <w:lang w:eastAsia="zh-CN"/>
              </w:rPr>
            </w:pPr>
          </w:p>
        </w:tc>
      </w:tr>
      <w:tr w14:paraId="56BFD2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488D9597">
            <w:pPr>
              <w:pStyle w:val="12"/>
              <w:spacing w:before="91" w:line="360" w:lineRule="auto"/>
              <w:ind w:left="32"/>
              <w:jc w:val="center"/>
              <w:rPr>
                <w:spacing w:val="-2"/>
                <w:sz w:val="21"/>
                <w:szCs w:val="21"/>
                <w:lang w:eastAsia="zh-CN"/>
              </w:rPr>
            </w:pPr>
          </w:p>
        </w:tc>
        <w:tc>
          <w:tcPr>
            <w:tcW w:w="833" w:type="dxa"/>
            <w:vMerge w:val="continue"/>
            <w:vAlign w:val="center"/>
          </w:tcPr>
          <w:p w14:paraId="7AB0A07D">
            <w:pPr>
              <w:pStyle w:val="12"/>
              <w:spacing w:before="91" w:line="360" w:lineRule="auto"/>
              <w:ind w:left="32"/>
              <w:jc w:val="center"/>
              <w:rPr>
                <w:spacing w:val="-2"/>
                <w:sz w:val="21"/>
                <w:szCs w:val="21"/>
                <w:lang w:eastAsia="zh-CN"/>
              </w:rPr>
            </w:pPr>
          </w:p>
        </w:tc>
        <w:tc>
          <w:tcPr>
            <w:tcW w:w="1023" w:type="dxa"/>
            <w:vMerge w:val="continue"/>
            <w:vAlign w:val="center"/>
          </w:tcPr>
          <w:p w14:paraId="6509C50F">
            <w:pPr>
              <w:pStyle w:val="12"/>
              <w:spacing w:before="91" w:line="360" w:lineRule="auto"/>
              <w:ind w:left="32"/>
              <w:jc w:val="center"/>
              <w:rPr>
                <w:spacing w:val="-2"/>
                <w:sz w:val="21"/>
                <w:szCs w:val="21"/>
                <w:lang w:eastAsia="zh-CN"/>
              </w:rPr>
            </w:pPr>
          </w:p>
        </w:tc>
        <w:tc>
          <w:tcPr>
            <w:tcW w:w="3298" w:type="dxa"/>
            <w:vMerge w:val="continue"/>
            <w:vAlign w:val="center"/>
          </w:tcPr>
          <w:p w14:paraId="42D9AEC9">
            <w:pPr>
              <w:pStyle w:val="12"/>
              <w:spacing w:before="91" w:line="360" w:lineRule="auto"/>
              <w:ind w:left="32"/>
              <w:jc w:val="center"/>
              <w:rPr>
                <w:color w:val="auto"/>
                <w:sz w:val="21"/>
                <w:szCs w:val="21"/>
                <w:lang w:eastAsia="zh-CN"/>
              </w:rPr>
            </w:pPr>
          </w:p>
        </w:tc>
        <w:tc>
          <w:tcPr>
            <w:tcW w:w="2025" w:type="dxa"/>
            <w:vAlign w:val="center"/>
          </w:tcPr>
          <w:p w14:paraId="341322CC">
            <w:pPr>
              <w:jc w:val="center"/>
              <w:textAlignment w:val="center"/>
              <w:rPr>
                <w:spacing w:val="-2"/>
                <w:sz w:val="20"/>
                <w:szCs w:val="20"/>
                <w:lang w:eastAsia="zh-CN"/>
              </w:rPr>
            </w:pPr>
            <w:r>
              <w:rPr>
                <w:rFonts w:hint="eastAsia" w:ascii="宋体" w:hAnsi="宋体" w:eastAsia="宋体" w:cs="宋体"/>
                <w:sz w:val="20"/>
                <w:szCs w:val="20"/>
                <w:lang w:eastAsia="zh-CN" w:bidi="ar"/>
              </w:rPr>
              <w:t>3250*800*950</w:t>
            </w:r>
          </w:p>
        </w:tc>
        <w:tc>
          <w:tcPr>
            <w:tcW w:w="1241" w:type="dxa"/>
            <w:vAlign w:val="center"/>
          </w:tcPr>
          <w:p w14:paraId="5D2AB46A">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4A582B36">
            <w:pPr>
              <w:pStyle w:val="12"/>
              <w:spacing w:before="91" w:line="360" w:lineRule="auto"/>
              <w:ind w:left="32"/>
              <w:jc w:val="center"/>
              <w:rPr>
                <w:spacing w:val="-2"/>
                <w:sz w:val="21"/>
                <w:szCs w:val="21"/>
                <w:lang w:eastAsia="zh-CN"/>
              </w:rPr>
            </w:pPr>
          </w:p>
        </w:tc>
        <w:tc>
          <w:tcPr>
            <w:tcW w:w="3434" w:type="dxa"/>
            <w:vMerge w:val="continue"/>
            <w:vAlign w:val="center"/>
          </w:tcPr>
          <w:p w14:paraId="337E9541">
            <w:pPr>
              <w:pStyle w:val="12"/>
              <w:spacing w:before="91" w:line="360" w:lineRule="auto"/>
              <w:ind w:left="32"/>
              <w:jc w:val="center"/>
              <w:rPr>
                <w:spacing w:val="-2"/>
                <w:sz w:val="21"/>
                <w:szCs w:val="21"/>
                <w:lang w:eastAsia="zh-CN"/>
              </w:rPr>
            </w:pPr>
          </w:p>
        </w:tc>
        <w:tc>
          <w:tcPr>
            <w:tcW w:w="5742" w:type="dxa"/>
            <w:vMerge w:val="continue"/>
            <w:vAlign w:val="center"/>
          </w:tcPr>
          <w:p w14:paraId="1A30A1E7">
            <w:pPr>
              <w:pStyle w:val="12"/>
              <w:spacing w:before="91" w:line="360" w:lineRule="auto"/>
              <w:ind w:left="32"/>
              <w:jc w:val="center"/>
              <w:rPr>
                <w:spacing w:val="-2"/>
                <w:sz w:val="21"/>
                <w:szCs w:val="21"/>
                <w:lang w:eastAsia="zh-CN"/>
              </w:rPr>
            </w:pPr>
          </w:p>
        </w:tc>
      </w:tr>
      <w:tr w14:paraId="37EB6C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 w:hRule="atLeast"/>
        </w:trPr>
        <w:tc>
          <w:tcPr>
            <w:tcW w:w="528" w:type="dxa"/>
            <w:vMerge w:val="continue"/>
            <w:vAlign w:val="center"/>
          </w:tcPr>
          <w:p w14:paraId="180482DD">
            <w:pPr>
              <w:pStyle w:val="12"/>
              <w:spacing w:before="91" w:line="360" w:lineRule="auto"/>
              <w:ind w:left="32"/>
              <w:jc w:val="center"/>
              <w:rPr>
                <w:spacing w:val="-2"/>
                <w:sz w:val="21"/>
                <w:szCs w:val="21"/>
                <w:lang w:eastAsia="zh-CN"/>
              </w:rPr>
            </w:pPr>
          </w:p>
        </w:tc>
        <w:tc>
          <w:tcPr>
            <w:tcW w:w="833" w:type="dxa"/>
            <w:vMerge w:val="continue"/>
            <w:vAlign w:val="center"/>
          </w:tcPr>
          <w:p w14:paraId="001D28D6">
            <w:pPr>
              <w:pStyle w:val="12"/>
              <w:spacing w:before="91" w:line="360" w:lineRule="auto"/>
              <w:ind w:left="32"/>
              <w:jc w:val="center"/>
              <w:rPr>
                <w:spacing w:val="-2"/>
                <w:sz w:val="21"/>
                <w:szCs w:val="21"/>
                <w:lang w:eastAsia="zh-CN"/>
              </w:rPr>
            </w:pPr>
          </w:p>
        </w:tc>
        <w:tc>
          <w:tcPr>
            <w:tcW w:w="1023" w:type="dxa"/>
            <w:vMerge w:val="continue"/>
            <w:vAlign w:val="center"/>
          </w:tcPr>
          <w:p w14:paraId="79B45754">
            <w:pPr>
              <w:pStyle w:val="12"/>
              <w:spacing w:before="91" w:line="360" w:lineRule="auto"/>
              <w:ind w:left="32"/>
              <w:jc w:val="center"/>
              <w:rPr>
                <w:spacing w:val="-2"/>
                <w:sz w:val="21"/>
                <w:szCs w:val="21"/>
                <w:lang w:eastAsia="zh-CN"/>
              </w:rPr>
            </w:pPr>
          </w:p>
        </w:tc>
        <w:tc>
          <w:tcPr>
            <w:tcW w:w="3298" w:type="dxa"/>
            <w:vMerge w:val="continue"/>
            <w:vAlign w:val="center"/>
          </w:tcPr>
          <w:p w14:paraId="16873D90">
            <w:pPr>
              <w:pStyle w:val="12"/>
              <w:spacing w:before="91" w:line="360" w:lineRule="auto"/>
              <w:ind w:left="32"/>
              <w:jc w:val="center"/>
              <w:rPr>
                <w:color w:val="auto"/>
                <w:sz w:val="21"/>
                <w:szCs w:val="21"/>
                <w:lang w:eastAsia="zh-CN"/>
              </w:rPr>
            </w:pPr>
          </w:p>
        </w:tc>
        <w:tc>
          <w:tcPr>
            <w:tcW w:w="2025" w:type="dxa"/>
            <w:vAlign w:val="center"/>
          </w:tcPr>
          <w:p w14:paraId="5D516B8B">
            <w:pPr>
              <w:jc w:val="center"/>
              <w:textAlignment w:val="center"/>
              <w:rPr>
                <w:spacing w:val="-2"/>
                <w:sz w:val="20"/>
                <w:szCs w:val="20"/>
                <w:lang w:eastAsia="zh-CN"/>
              </w:rPr>
            </w:pPr>
            <w:r>
              <w:rPr>
                <w:rFonts w:hint="eastAsia" w:ascii="宋体" w:hAnsi="宋体" w:eastAsia="宋体" w:cs="宋体"/>
                <w:sz w:val="20"/>
                <w:szCs w:val="20"/>
                <w:lang w:eastAsia="zh-CN" w:bidi="ar"/>
              </w:rPr>
              <w:t>2600*800*950</w:t>
            </w:r>
          </w:p>
        </w:tc>
        <w:tc>
          <w:tcPr>
            <w:tcW w:w="1241" w:type="dxa"/>
            <w:vAlign w:val="center"/>
          </w:tcPr>
          <w:p w14:paraId="1797901C">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2C804921">
            <w:pPr>
              <w:pStyle w:val="12"/>
              <w:spacing w:before="91" w:line="360" w:lineRule="auto"/>
              <w:ind w:left="32"/>
              <w:jc w:val="center"/>
              <w:rPr>
                <w:spacing w:val="-2"/>
                <w:sz w:val="21"/>
                <w:szCs w:val="21"/>
                <w:lang w:eastAsia="zh-CN"/>
              </w:rPr>
            </w:pPr>
          </w:p>
        </w:tc>
        <w:tc>
          <w:tcPr>
            <w:tcW w:w="3434" w:type="dxa"/>
            <w:vMerge w:val="continue"/>
            <w:vAlign w:val="center"/>
          </w:tcPr>
          <w:p w14:paraId="5082515A">
            <w:pPr>
              <w:pStyle w:val="12"/>
              <w:spacing w:before="91" w:line="360" w:lineRule="auto"/>
              <w:ind w:left="32"/>
              <w:jc w:val="center"/>
              <w:rPr>
                <w:spacing w:val="-2"/>
                <w:sz w:val="21"/>
                <w:szCs w:val="21"/>
                <w:lang w:eastAsia="zh-CN"/>
              </w:rPr>
            </w:pPr>
          </w:p>
        </w:tc>
        <w:tc>
          <w:tcPr>
            <w:tcW w:w="5742" w:type="dxa"/>
            <w:vMerge w:val="continue"/>
            <w:vAlign w:val="center"/>
          </w:tcPr>
          <w:p w14:paraId="3277C5C9">
            <w:pPr>
              <w:pStyle w:val="12"/>
              <w:spacing w:before="91" w:line="360" w:lineRule="auto"/>
              <w:ind w:left="32"/>
              <w:jc w:val="center"/>
              <w:rPr>
                <w:spacing w:val="-2"/>
                <w:sz w:val="21"/>
                <w:szCs w:val="21"/>
                <w:lang w:eastAsia="zh-CN"/>
              </w:rPr>
            </w:pPr>
          </w:p>
        </w:tc>
      </w:tr>
      <w:tr w14:paraId="0D9422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9" w:hRule="atLeast"/>
        </w:trPr>
        <w:tc>
          <w:tcPr>
            <w:tcW w:w="528" w:type="dxa"/>
            <w:vMerge w:val="continue"/>
            <w:vAlign w:val="center"/>
          </w:tcPr>
          <w:p w14:paraId="5DB0A129">
            <w:pPr>
              <w:pStyle w:val="12"/>
              <w:spacing w:before="91" w:line="360" w:lineRule="auto"/>
              <w:ind w:left="32"/>
              <w:jc w:val="center"/>
              <w:rPr>
                <w:spacing w:val="-2"/>
                <w:sz w:val="21"/>
                <w:szCs w:val="21"/>
                <w:lang w:eastAsia="zh-CN"/>
              </w:rPr>
            </w:pPr>
          </w:p>
        </w:tc>
        <w:tc>
          <w:tcPr>
            <w:tcW w:w="833" w:type="dxa"/>
            <w:vMerge w:val="continue"/>
            <w:vAlign w:val="center"/>
          </w:tcPr>
          <w:p w14:paraId="5C237B5C">
            <w:pPr>
              <w:pStyle w:val="12"/>
              <w:spacing w:before="91" w:line="360" w:lineRule="auto"/>
              <w:ind w:left="32"/>
              <w:jc w:val="center"/>
              <w:rPr>
                <w:spacing w:val="-2"/>
                <w:sz w:val="21"/>
                <w:szCs w:val="21"/>
                <w:lang w:eastAsia="zh-CN"/>
              </w:rPr>
            </w:pPr>
          </w:p>
        </w:tc>
        <w:tc>
          <w:tcPr>
            <w:tcW w:w="1023" w:type="dxa"/>
            <w:vMerge w:val="continue"/>
            <w:vAlign w:val="center"/>
          </w:tcPr>
          <w:p w14:paraId="58404D9D">
            <w:pPr>
              <w:pStyle w:val="12"/>
              <w:spacing w:before="91" w:line="360" w:lineRule="auto"/>
              <w:ind w:left="32"/>
              <w:jc w:val="center"/>
              <w:rPr>
                <w:spacing w:val="-2"/>
                <w:sz w:val="21"/>
                <w:szCs w:val="21"/>
                <w:lang w:eastAsia="zh-CN"/>
              </w:rPr>
            </w:pPr>
          </w:p>
        </w:tc>
        <w:tc>
          <w:tcPr>
            <w:tcW w:w="3298" w:type="dxa"/>
            <w:vMerge w:val="continue"/>
            <w:vAlign w:val="center"/>
          </w:tcPr>
          <w:p w14:paraId="35EE6E08">
            <w:pPr>
              <w:pStyle w:val="12"/>
              <w:spacing w:before="91" w:line="360" w:lineRule="auto"/>
              <w:ind w:left="32"/>
              <w:jc w:val="center"/>
              <w:rPr>
                <w:color w:val="auto"/>
                <w:sz w:val="21"/>
                <w:szCs w:val="21"/>
                <w:lang w:eastAsia="zh-CN"/>
              </w:rPr>
            </w:pPr>
          </w:p>
        </w:tc>
        <w:tc>
          <w:tcPr>
            <w:tcW w:w="2025" w:type="dxa"/>
            <w:vAlign w:val="center"/>
          </w:tcPr>
          <w:p w14:paraId="16FFF543">
            <w:pPr>
              <w:jc w:val="center"/>
              <w:textAlignment w:val="center"/>
              <w:rPr>
                <w:spacing w:val="-2"/>
                <w:sz w:val="20"/>
                <w:szCs w:val="20"/>
                <w:lang w:eastAsia="zh-CN"/>
              </w:rPr>
            </w:pPr>
            <w:r>
              <w:rPr>
                <w:rFonts w:hint="eastAsia" w:ascii="宋体" w:hAnsi="宋体" w:eastAsia="宋体" w:cs="宋体"/>
                <w:sz w:val="20"/>
                <w:szCs w:val="20"/>
                <w:lang w:eastAsia="zh-CN" w:bidi="ar"/>
              </w:rPr>
              <w:t>3100*800*950</w:t>
            </w:r>
          </w:p>
        </w:tc>
        <w:tc>
          <w:tcPr>
            <w:tcW w:w="1241" w:type="dxa"/>
            <w:vAlign w:val="center"/>
          </w:tcPr>
          <w:p w14:paraId="7470C256">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24DC4385">
            <w:pPr>
              <w:pStyle w:val="12"/>
              <w:spacing w:before="91" w:line="360" w:lineRule="auto"/>
              <w:ind w:left="32"/>
              <w:jc w:val="center"/>
              <w:rPr>
                <w:spacing w:val="-2"/>
                <w:sz w:val="21"/>
                <w:szCs w:val="21"/>
                <w:lang w:eastAsia="zh-CN"/>
              </w:rPr>
            </w:pPr>
          </w:p>
        </w:tc>
        <w:tc>
          <w:tcPr>
            <w:tcW w:w="3434" w:type="dxa"/>
            <w:vMerge w:val="continue"/>
            <w:vAlign w:val="center"/>
          </w:tcPr>
          <w:p w14:paraId="31171CE9">
            <w:pPr>
              <w:pStyle w:val="12"/>
              <w:spacing w:before="91" w:line="360" w:lineRule="auto"/>
              <w:ind w:left="32"/>
              <w:jc w:val="center"/>
              <w:rPr>
                <w:spacing w:val="-2"/>
                <w:sz w:val="21"/>
                <w:szCs w:val="21"/>
                <w:lang w:eastAsia="zh-CN"/>
              </w:rPr>
            </w:pPr>
          </w:p>
        </w:tc>
        <w:tc>
          <w:tcPr>
            <w:tcW w:w="5742" w:type="dxa"/>
            <w:vMerge w:val="continue"/>
            <w:vAlign w:val="center"/>
          </w:tcPr>
          <w:p w14:paraId="5EBCD715">
            <w:pPr>
              <w:pStyle w:val="12"/>
              <w:spacing w:before="91" w:line="360" w:lineRule="auto"/>
              <w:ind w:left="32"/>
              <w:jc w:val="center"/>
              <w:rPr>
                <w:spacing w:val="-2"/>
                <w:sz w:val="21"/>
                <w:szCs w:val="21"/>
                <w:lang w:eastAsia="zh-CN"/>
              </w:rPr>
            </w:pPr>
          </w:p>
        </w:tc>
      </w:tr>
      <w:tr w14:paraId="0C6B9A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528" w:type="dxa"/>
            <w:vMerge w:val="continue"/>
            <w:vAlign w:val="center"/>
          </w:tcPr>
          <w:p w14:paraId="06FEB14D">
            <w:pPr>
              <w:pStyle w:val="12"/>
              <w:spacing w:before="91" w:line="360" w:lineRule="auto"/>
              <w:ind w:left="32"/>
              <w:jc w:val="center"/>
              <w:rPr>
                <w:spacing w:val="-2"/>
                <w:sz w:val="21"/>
                <w:szCs w:val="21"/>
                <w:lang w:eastAsia="zh-CN"/>
              </w:rPr>
            </w:pPr>
          </w:p>
        </w:tc>
        <w:tc>
          <w:tcPr>
            <w:tcW w:w="833" w:type="dxa"/>
            <w:vMerge w:val="continue"/>
            <w:vAlign w:val="center"/>
          </w:tcPr>
          <w:p w14:paraId="73E49948">
            <w:pPr>
              <w:pStyle w:val="12"/>
              <w:spacing w:before="91" w:line="360" w:lineRule="auto"/>
              <w:ind w:left="32"/>
              <w:jc w:val="center"/>
              <w:rPr>
                <w:spacing w:val="-2"/>
                <w:sz w:val="21"/>
                <w:szCs w:val="21"/>
                <w:lang w:eastAsia="zh-CN"/>
              </w:rPr>
            </w:pPr>
          </w:p>
        </w:tc>
        <w:tc>
          <w:tcPr>
            <w:tcW w:w="1023" w:type="dxa"/>
            <w:vMerge w:val="continue"/>
            <w:vAlign w:val="center"/>
          </w:tcPr>
          <w:p w14:paraId="23D955D8">
            <w:pPr>
              <w:pStyle w:val="12"/>
              <w:spacing w:before="91" w:line="360" w:lineRule="auto"/>
              <w:ind w:left="32"/>
              <w:jc w:val="center"/>
              <w:rPr>
                <w:spacing w:val="-2"/>
                <w:sz w:val="21"/>
                <w:szCs w:val="21"/>
                <w:lang w:eastAsia="zh-CN"/>
              </w:rPr>
            </w:pPr>
          </w:p>
        </w:tc>
        <w:tc>
          <w:tcPr>
            <w:tcW w:w="3298" w:type="dxa"/>
            <w:vMerge w:val="continue"/>
            <w:vAlign w:val="center"/>
          </w:tcPr>
          <w:p w14:paraId="63BF0E84">
            <w:pPr>
              <w:pStyle w:val="12"/>
              <w:spacing w:before="91" w:line="360" w:lineRule="auto"/>
              <w:ind w:left="32"/>
              <w:jc w:val="center"/>
              <w:rPr>
                <w:color w:val="auto"/>
                <w:sz w:val="21"/>
                <w:szCs w:val="21"/>
                <w:lang w:eastAsia="zh-CN"/>
              </w:rPr>
            </w:pPr>
          </w:p>
        </w:tc>
        <w:tc>
          <w:tcPr>
            <w:tcW w:w="2025" w:type="dxa"/>
            <w:vAlign w:val="center"/>
          </w:tcPr>
          <w:p w14:paraId="339CCFFF">
            <w:pPr>
              <w:jc w:val="center"/>
              <w:textAlignment w:val="center"/>
              <w:rPr>
                <w:spacing w:val="-2"/>
                <w:sz w:val="20"/>
                <w:szCs w:val="20"/>
                <w:lang w:eastAsia="zh-CN"/>
              </w:rPr>
            </w:pPr>
            <w:r>
              <w:rPr>
                <w:rFonts w:hint="eastAsia" w:ascii="宋体" w:hAnsi="宋体" w:eastAsia="宋体" w:cs="宋体"/>
                <w:sz w:val="20"/>
                <w:szCs w:val="20"/>
                <w:lang w:eastAsia="zh-CN" w:bidi="ar"/>
              </w:rPr>
              <w:t>5200*800*950</w:t>
            </w:r>
          </w:p>
        </w:tc>
        <w:tc>
          <w:tcPr>
            <w:tcW w:w="1241" w:type="dxa"/>
            <w:vAlign w:val="center"/>
          </w:tcPr>
          <w:p w14:paraId="21E42EA6">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49DE54F2">
            <w:pPr>
              <w:pStyle w:val="12"/>
              <w:spacing w:before="91" w:line="360" w:lineRule="auto"/>
              <w:ind w:left="32"/>
              <w:jc w:val="center"/>
              <w:rPr>
                <w:spacing w:val="-2"/>
                <w:sz w:val="21"/>
                <w:szCs w:val="21"/>
                <w:lang w:eastAsia="zh-CN"/>
              </w:rPr>
            </w:pPr>
          </w:p>
        </w:tc>
        <w:tc>
          <w:tcPr>
            <w:tcW w:w="3434" w:type="dxa"/>
            <w:vMerge w:val="continue"/>
            <w:vAlign w:val="center"/>
          </w:tcPr>
          <w:p w14:paraId="716D9C0E">
            <w:pPr>
              <w:pStyle w:val="12"/>
              <w:spacing w:before="91" w:line="360" w:lineRule="auto"/>
              <w:ind w:left="32"/>
              <w:jc w:val="center"/>
              <w:rPr>
                <w:spacing w:val="-2"/>
                <w:sz w:val="21"/>
                <w:szCs w:val="21"/>
                <w:lang w:eastAsia="zh-CN"/>
              </w:rPr>
            </w:pPr>
          </w:p>
        </w:tc>
        <w:tc>
          <w:tcPr>
            <w:tcW w:w="5742" w:type="dxa"/>
            <w:vMerge w:val="continue"/>
            <w:vAlign w:val="center"/>
          </w:tcPr>
          <w:p w14:paraId="1508C49E">
            <w:pPr>
              <w:pStyle w:val="12"/>
              <w:spacing w:before="91" w:line="360" w:lineRule="auto"/>
              <w:ind w:left="32"/>
              <w:jc w:val="center"/>
              <w:rPr>
                <w:spacing w:val="-2"/>
                <w:sz w:val="21"/>
                <w:szCs w:val="21"/>
                <w:lang w:eastAsia="zh-CN"/>
              </w:rPr>
            </w:pPr>
          </w:p>
        </w:tc>
      </w:tr>
      <w:tr w14:paraId="581FC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528" w:type="dxa"/>
            <w:vMerge w:val="continue"/>
            <w:vAlign w:val="center"/>
          </w:tcPr>
          <w:p w14:paraId="17211CB4">
            <w:pPr>
              <w:pStyle w:val="12"/>
              <w:spacing w:before="91" w:line="360" w:lineRule="auto"/>
              <w:ind w:left="32"/>
              <w:jc w:val="center"/>
              <w:rPr>
                <w:spacing w:val="-2"/>
                <w:sz w:val="21"/>
                <w:szCs w:val="21"/>
                <w:lang w:eastAsia="zh-CN"/>
              </w:rPr>
            </w:pPr>
          </w:p>
        </w:tc>
        <w:tc>
          <w:tcPr>
            <w:tcW w:w="833" w:type="dxa"/>
            <w:vMerge w:val="continue"/>
            <w:vAlign w:val="center"/>
          </w:tcPr>
          <w:p w14:paraId="6C56E800">
            <w:pPr>
              <w:pStyle w:val="12"/>
              <w:spacing w:before="91" w:line="360" w:lineRule="auto"/>
              <w:ind w:left="32"/>
              <w:jc w:val="center"/>
              <w:rPr>
                <w:spacing w:val="-2"/>
                <w:sz w:val="21"/>
                <w:szCs w:val="21"/>
                <w:lang w:eastAsia="zh-CN"/>
              </w:rPr>
            </w:pPr>
          </w:p>
        </w:tc>
        <w:tc>
          <w:tcPr>
            <w:tcW w:w="1023" w:type="dxa"/>
            <w:vMerge w:val="continue"/>
            <w:vAlign w:val="center"/>
          </w:tcPr>
          <w:p w14:paraId="5D0F3432">
            <w:pPr>
              <w:pStyle w:val="12"/>
              <w:spacing w:before="91" w:line="360" w:lineRule="auto"/>
              <w:ind w:left="32"/>
              <w:jc w:val="center"/>
              <w:rPr>
                <w:spacing w:val="-2"/>
                <w:sz w:val="21"/>
                <w:szCs w:val="21"/>
                <w:lang w:eastAsia="zh-CN"/>
              </w:rPr>
            </w:pPr>
          </w:p>
        </w:tc>
        <w:tc>
          <w:tcPr>
            <w:tcW w:w="3298" w:type="dxa"/>
            <w:vMerge w:val="continue"/>
            <w:vAlign w:val="center"/>
          </w:tcPr>
          <w:p w14:paraId="2B524718">
            <w:pPr>
              <w:pStyle w:val="12"/>
              <w:spacing w:before="91" w:line="360" w:lineRule="auto"/>
              <w:ind w:left="32"/>
              <w:jc w:val="center"/>
              <w:rPr>
                <w:color w:val="auto"/>
                <w:sz w:val="21"/>
                <w:szCs w:val="21"/>
                <w:lang w:eastAsia="zh-CN"/>
              </w:rPr>
            </w:pPr>
          </w:p>
        </w:tc>
        <w:tc>
          <w:tcPr>
            <w:tcW w:w="2025" w:type="dxa"/>
            <w:vAlign w:val="center"/>
          </w:tcPr>
          <w:p w14:paraId="0E7E30E6">
            <w:pPr>
              <w:jc w:val="center"/>
              <w:textAlignment w:val="center"/>
              <w:rPr>
                <w:spacing w:val="-2"/>
                <w:sz w:val="20"/>
                <w:szCs w:val="20"/>
                <w:lang w:eastAsia="zh-CN"/>
              </w:rPr>
            </w:pPr>
            <w:r>
              <w:rPr>
                <w:rFonts w:hint="eastAsia" w:ascii="宋体" w:hAnsi="宋体" w:eastAsia="宋体" w:cs="宋体"/>
                <w:sz w:val="20"/>
                <w:szCs w:val="20"/>
                <w:lang w:eastAsia="zh-CN" w:bidi="ar"/>
              </w:rPr>
              <w:t>6000*800*950</w:t>
            </w:r>
          </w:p>
        </w:tc>
        <w:tc>
          <w:tcPr>
            <w:tcW w:w="1241" w:type="dxa"/>
            <w:vAlign w:val="center"/>
          </w:tcPr>
          <w:p w14:paraId="1A269E7B">
            <w:pPr>
              <w:jc w:val="center"/>
              <w:textAlignment w:val="center"/>
              <w:rPr>
                <w:spacing w:val="-2"/>
                <w:sz w:val="20"/>
                <w:szCs w:val="20"/>
                <w:lang w:eastAsia="zh-CN"/>
              </w:rPr>
            </w:pPr>
            <w:r>
              <w:rPr>
                <w:rFonts w:hint="eastAsia" w:ascii="宋体" w:hAnsi="宋体" w:eastAsia="宋体" w:cs="宋体"/>
                <w:sz w:val="20"/>
                <w:szCs w:val="20"/>
                <w:lang w:eastAsia="zh-CN" w:bidi="ar"/>
              </w:rPr>
              <w:t>4</w:t>
            </w:r>
          </w:p>
        </w:tc>
        <w:tc>
          <w:tcPr>
            <w:tcW w:w="2819" w:type="dxa"/>
            <w:vMerge w:val="continue"/>
            <w:vAlign w:val="center"/>
          </w:tcPr>
          <w:p w14:paraId="569A8DA1">
            <w:pPr>
              <w:pStyle w:val="12"/>
              <w:spacing w:before="91" w:line="360" w:lineRule="auto"/>
              <w:ind w:left="32"/>
              <w:jc w:val="center"/>
              <w:rPr>
                <w:spacing w:val="-2"/>
                <w:sz w:val="21"/>
                <w:szCs w:val="21"/>
                <w:lang w:eastAsia="zh-CN"/>
              </w:rPr>
            </w:pPr>
          </w:p>
        </w:tc>
        <w:tc>
          <w:tcPr>
            <w:tcW w:w="3434" w:type="dxa"/>
            <w:vMerge w:val="continue"/>
            <w:vAlign w:val="center"/>
          </w:tcPr>
          <w:p w14:paraId="02383521">
            <w:pPr>
              <w:pStyle w:val="12"/>
              <w:spacing w:before="91" w:line="360" w:lineRule="auto"/>
              <w:ind w:left="32"/>
              <w:jc w:val="center"/>
              <w:rPr>
                <w:spacing w:val="-2"/>
                <w:sz w:val="21"/>
                <w:szCs w:val="21"/>
                <w:lang w:eastAsia="zh-CN"/>
              </w:rPr>
            </w:pPr>
          </w:p>
        </w:tc>
        <w:tc>
          <w:tcPr>
            <w:tcW w:w="5742" w:type="dxa"/>
            <w:vMerge w:val="continue"/>
            <w:vAlign w:val="center"/>
          </w:tcPr>
          <w:p w14:paraId="415AEC15">
            <w:pPr>
              <w:pStyle w:val="12"/>
              <w:spacing w:before="91" w:line="360" w:lineRule="auto"/>
              <w:ind w:left="32"/>
              <w:jc w:val="center"/>
              <w:rPr>
                <w:spacing w:val="-2"/>
                <w:sz w:val="21"/>
                <w:szCs w:val="21"/>
                <w:lang w:eastAsia="zh-CN"/>
              </w:rPr>
            </w:pPr>
          </w:p>
        </w:tc>
      </w:tr>
      <w:tr w14:paraId="6727F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528" w:type="dxa"/>
            <w:vMerge w:val="continue"/>
            <w:vAlign w:val="center"/>
          </w:tcPr>
          <w:p w14:paraId="56C3781C">
            <w:pPr>
              <w:pStyle w:val="12"/>
              <w:spacing w:before="91" w:line="360" w:lineRule="auto"/>
              <w:ind w:left="32"/>
              <w:jc w:val="center"/>
              <w:rPr>
                <w:spacing w:val="-2"/>
                <w:sz w:val="21"/>
                <w:szCs w:val="21"/>
                <w:lang w:eastAsia="zh-CN"/>
              </w:rPr>
            </w:pPr>
          </w:p>
        </w:tc>
        <w:tc>
          <w:tcPr>
            <w:tcW w:w="833" w:type="dxa"/>
            <w:vMerge w:val="continue"/>
            <w:vAlign w:val="center"/>
          </w:tcPr>
          <w:p w14:paraId="23E3AB6E">
            <w:pPr>
              <w:pStyle w:val="12"/>
              <w:spacing w:before="91" w:line="360" w:lineRule="auto"/>
              <w:ind w:left="32"/>
              <w:jc w:val="center"/>
              <w:rPr>
                <w:spacing w:val="-2"/>
                <w:sz w:val="21"/>
                <w:szCs w:val="21"/>
                <w:lang w:eastAsia="zh-CN"/>
              </w:rPr>
            </w:pPr>
          </w:p>
        </w:tc>
        <w:tc>
          <w:tcPr>
            <w:tcW w:w="1023" w:type="dxa"/>
            <w:vMerge w:val="continue"/>
            <w:vAlign w:val="center"/>
          </w:tcPr>
          <w:p w14:paraId="70346BF5">
            <w:pPr>
              <w:pStyle w:val="12"/>
              <w:spacing w:before="91" w:line="360" w:lineRule="auto"/>
              <w:ind w:left="32"/>
              <w:jc w:val="center"/>
              <w:rPr>
                <w:spacing w:val="-2"/>
                <w:sz w:val="21"/>
                <w:szCs w:val="21"/>
                <w:lang w:eastAsia="zh-CN"/>
              </w:rPr>
            </w:pPr>
          </w:p>
        </w:tc>
        <w:tc>
          <w:tcPr>
            <w:tcW w:w="3298" w:type="dxa"/>
            <w:vMerge w:val="continue"/>
            <w:vAlign w:val="center"/>
          </w:tcPr>
          <w:p w14:paraId="261E7D68">
            <w:pPr>
              <w:pStyle w:val="12"/>
              <w:spacing w:before="91" w:line="360" w:lineRule="auto"/>
              <w:ind w:left="32"/>
              <w:jc w:val="center"/>
              <w:rPr>
                <w:color w:val="auto"/>
                <w:sz w:val="21"/>
                <w:szCs w:val="21"/>
                <w:lang w:eastAsia="zh-CN"/>
              </w:rPr>
            </w:pPr>
          </w:p>
        </w:tc>
        <w:tc>
          <w:tcPr>
            <w:tcW w:w="2025" w:type="dxa"/>
            <w:vAlign w:val="center"/>
          </w:tcPr>
          <w:p w14:paraId="7ABDCBBB">
            <w:pPr>
              <w:jc w:val="center"/>
              <w:textAlignment w:val="center"/>
              <w:rPr>
                <w:spacing w:val="-2"/>
                <w:sz w:val="20"/>
                <w:szCs w:val="20"/>
                <w:lang w:eastAsia="zh-CN"/>
              </w:rPr>
            </w:pPr>
            <w:r>
              <w:rPr>
                <w:rFonts w:hint="eastAsia" w:ascii="宋体" w:hAnsi="宋体" w:eastAsia="宋体" w:cs="宋体"/>
                <w:sz w:val="20"/>
                <w:szCs w:val="20"/>
                <w:lang w:eastAsia="zh-CN" w:bidi="ar"/>
              </w:rPr>
              <w:t>7700*800*950</w:t>
            </w:r>
          </w:p>
        </w:tc>
        <w:tc>
          <w:tcPr>
            <w:tcW w:w="1241" w:type="dxa"/>
            <w:vAlign w:val="center"/>
          </w:tcPr>
          <w:p w14:paraId="5E3DB3AD">
            <w:pPr>
              <w:jc w:val="center"/>
              <w:textAlignment w:val="center"/>
              <w:rPr>
                <w:spacing w:val="-2"/>
                <w:sz w:val="20"/>
                <w:szCs w:val="20"/>
                <w:lang w:eastAsia="zh-CN"/>
              </w:rPr>
            </w:pPr>
            <w:r>
              <w:rPr>
                <w:rFonts w:hint="eastAsia" w:ascii="宋体" w:hAnsi="宋体" w:eastAsia="宋体" w:cs="宋体"/>
                <w:sz w:val="20"/>
                <w:szCs w:val="20"/>
                <w:lang w:eastAsia="zh-CN" w:bidi="ar"/>
              </w:rPr>
              <w:t>1</w:t>
            </w:r>
          </w:p>
        </w:tc>
        <w:tc>
          <w:tcPr>
            <w:tcW w:w="2819" w:type="dxa"/>
            <w:vMerge w:val="continue"/>
            <w:vAlign w:val="center"/>
          </w:tcPr>
          <w:p w14:paraId="0022DFAC">
            <w:pPr>
              <w:pStyle w:val="12"/>
              <w:spacing w:before="91" w:line="360" w:lineRule="auto"/>
              <w:ind w:left="32"/>
              <w:jc w:val="center"/>
              <w:rPr>
                <w:spacing w:val="-2"/>
                <w:sz w:val="21"/>
                <w:szCs w:val="21"/>
                <w:lang w:eastAsia="zh-CN"/>
              </w:rPr>
            </w:pPr>
          </w:p>
        </w:tc>
        <w:tc>
          <w:tcPr>
            <w:tcW w:w="3434" w:type="dxa"/>
            <w:vMerge w:val="continue"/>
            <w:vAlign w:val="center"/>
          </w:tcPr>
          <w:p w14:paraId="54EB8B92">
            <w:pPr>
              <w:pStyle w:val="12"/>
              <w:spacing w:before="91" w:line="360" w:lineRule="auto"/>
              <w:ind w:left="32"/>
              <w:jc w:val="center"/>
              <w:rPr>
                <w:spacing w:val="-2"/>
                <w:sz w:val="21"/>
                <w:szCs w:val="21"/>
                <w:lang w:eastAsia="zh-CN"/>
              </w:rPr>
            </w:pPr>
          </w:p>
        </w:tc>
        <w:tc>
          <w:tcPr>
            <w:tcW w:w="5742" w:type="dxa"/>
            <w:vMerge w:val="continue"/>
            <w:vAlign w:val="center"/>
          </w:tcPr>
          <w:p w14:paraId="6B5641D2">
            <w:pPr>
              <w:pStyle w:val="12"/>
              <w:spacing w:before="91" w:line="360" w:lineRule="auto"/>
              <w:ind w:left="32"/>
              <w:jc w:val="center"/>
              <w:rPr>
                <w:spacing w:val="-2"/>
                <w:sz w:val="21"/>
                <w:szCs w:val="21"/>
                <w:lang w:eastAsia="zh-CN"/>
              </w:rPr>
            </w:pPr>
          </w:p>
        </w:tc>
      </w:tr>
      <w:tr w14:paraId="4AF577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528" w:type="dxa"/>
            <w:vMerge w:val="continue"/>
            <w:vAlign w:val="center"/>
          </w:tcPr>
          <w:p w14:paraId="0471DB1E">
            <w:pPr>
              <w:jc w:val="center"/>
              <w:textAlignment w:val="center"/>
            </w:pPr>
          </w:p>
        </w:tc>
        <w:tc>
          <w:tcPr>
            <w:tcW w:w="833" w:type="dxa"/>
            <w:vMerge w:val="continue"/>
            <w:vAlign w:val="center"/>
          </w:tcPr>
          <w:p w14:paraId="1EEFC57F">
            <w:pPr>
              <w:jc w:val="center"/>
              <w:textAlignment w:val="center"/>
            </w:pPr>
          </w:p>
        </w:tc>
        <w:tc>
          <w:tcPr>
            <w:tcW w:w="1023" w:type="dxa"/>
            <w:vMerge w:val="continue"/>
            <w:vAlign w:val="center"/>
          </w:tcPr>
          <w:p w14:paraId="6F786A6E">
            <w:pPr>
              <w:jc w:val="center"/>
              <w:textAlignment w:val="center"/>
            </w:pPr>
          </w:p>
        </w:tc>
        <w:tc>
          <w:tcPr>
            <w:tcW w:w="3298" w:type="dxa"/>
            <w:vMerge w:val="continue"/>
            <w:vAlign w:val="center"/>
          </w:tcPr>
          <w:p w14:paraId="7998013B">
            <w:pPr>
              <w:jc w:val="center"/>
              <w:textAlignment w:val="center"/>
              <w:rPr>
                <w:rFonts w:ascii="宋体" w:hAnsi="宋体" w:eastAsia="宋体" w:cs="宋体"/>
                <w:color w:val="auto"/>
                <w:lang w:eastAsia="zh-CN"/>
              </w:rPr>
            </w:pPr>
          </w:p>
        </w:tc>
        <w:tc>
          <w:tcPr>
            <w:tcW w:w="2025" w:type="dxa"/>
            <w:vAlign w:val="center"/>
          </w:tcPr>
          <w:p w14:paraId="57743DA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7600*800*950</w:t>
            </w:r>
          </w:p>
        </w:tc>
        <w:tc>
          <w:tcPr>
            <w:tcW w:w="1241" w:type="dxa"/>
            <w:vAlign w:val="center"/>
          </w:tcPr>
          <w:p w14:paraId="216D137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08FBA9A">
            <w:pPr>
              <w:jc w:val="center"/>
              <w:textAlignment w:val="center"/>
              <w:rPr>
                <w:rFonts w:ascii="宋体" w:hAnsi="宋体" w:eastAsia="宋体" w:cs="宋体"/>
                <w:sz w:val="20"/>
                <w:szCs w:val="20"/>
                <w:lang w:eastAsia="zh-CN" w:bidi="ar"/>
              </w:rPr>
            </w:pPr>
          </w:p>
        </w:tc>
        <w:tc>
          <w:tcPr>
            <w:tcW w:w="3434" w:type="dxa"/>
            <w:vMerge w:val="continue"/>
            <w:vAlign w:val="center"/>
          </w:tcPr>
          <w:p w14:paraId="54F69D01">
            <w:pPr>
              <w:jc w:val="center"/>
              <w:textAlignment w:val="center"/>
              <w:rPr>
                <w:rFonts w:ascii="宋体" w:hAnsi="宋体" w:eastAsia="宋体" w:cs="宋体"/>
                <w:sz w:val="20"/>
                <w:szCs w:val="20"/>
                <w:lang w:eastAsia="zh-CN" w:bidi="ar"/>
              </w:rPr>
            </w:pPr>
          </w:p>
        </w:tc>
        <w:tc>
          <w:tcPr>
            <w:tcW w:w="5742" w:type="dxa"/>
            <w:vMerge w:val="continue"/>
            <w:vAlign w:val="center"/>
          </w:tcPr>
          <w:p w14:paraId="13F22155">
            <w:pPr>
              <w:jc w:val="center"/>
              <w:textAlignment w:val="center"/>
              <w:rPr>
                <w:rFonts w:ascii="宋体" w:hAnsi="宋体" w:eastAsia="宋体" w:cs="宋体"/>
                <w:sz w:val="20"/>
                <w:szCs w:val="20"/>
                <w:lang w:eastAsia="zh-CN" w:bidi="ar"/>
              </w:rPr>
            </w:pPr>
          </w:p>
        </w:tc>
      </w:tr>
      <w:tr w14:paraId="6CC8C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restart"/>
            <w:vAlign w:val="center"/>
          </w:tcPr>
          <w:p w14:paraId="46065B7F">
            <w:pPr>
              <w:textAlignment w:val="center"/>
              <w:rPr>
                <w:rFonts w:ascii="宋体" w:hAnsi="宋体" w:eastAsia="宋体" w:cs="宋体"/>
                <w:lang w:eastAsia="zh-CN"/>
              </w:rPr>
            </w:pPr>
            <w:r>
              <w:rPr>
                <w:rFonts w:hint="eastAsia" w:ascii="宋体" w:hAnsi="宋体" w:eastAsia="宋体" w:cs="宋体"/>
                <w:sz w:val="22"/>
                <w:szCs w:val="22"/>
                <w:lang w:eastAsia="zh-CN" w:bidi="ar"/>
              </w:rPr>
              <w:t>2、</w:t>
            </w:r>
          </w:p>
        </w:tc>
        <w:tc>
          <w:tcPr>
            <w:tcW w:w="833" w:type="dxa"/>
            <w:vMerge w:val="restart"/>
            <w:vAlign w:val="center"/>
          </w:tcPr>
          <w:p w14:paraId="7CF0EAE7">
            <w:pPr>
              <w:pStyle w:val="12"/>
              <w:spacing w:before="91" w:line="360" w:lineRule="auto"/>
              <w:ind w:left="32"/>
              <w:jc w:val="center"/>
              <w:rPr>
                <w:lang w:eastAsia="zh-CN"/>
              </w:rPr>
            </w:pPr>
            <w:r>
              <w:rPr>
                <w:rFonts w:hint="eastAsia"/>
                <w:spacing w:val="-2"/>
                <w:sz w:val="21"/>
                <w:szCs w:val="21"/>
                <w:lang w:eastAsia="zh-CN"/>
              </w:rPr>
              <w:t>边台</w:t>
            </w:r>
          </w:p>
        </w:tc>
        <w:tc>
          <w:tcPr>
            <w:tcW w:w="1023" w:type="dxa"/>
            <w:vMerge w:val="restart"/>
            <w:vAlign w:val="center"/>
          </w:tcPr>
          <w:p w14:paraId="4170A2F8">
            <w:pPr>
              <w:pStyle w:val="12"/>
              <w:spacing w:before="91" w:line="360" w:lineRule="auto"/>
              <w:ind w:left="32"/>
              <w:jc w:val="center"/>
              <w:rPr>
                <w:sz w:val="21"/>
                <w:szCs w:val="21"/>
                <w:lang w:eastAsia="zh-CN"/>
              </w:rPr>
            </w:pPr>
            <w:r>
              <w:rPr>
                <w:rFonts w:hint="eastAsia"/>
                <w:color w:val="auto"/>
                <w:sz w:val="21"/>
                <w:szCs w:val="21"/>
                <w:lang w:eastAsia="zh-CN"/>
              </w:rPr>
              <w:t>全钢实验台</w:t>
            </w:r>
          </w:p>
        </w:tc>
        <w:tc>
          <w:tcPr>
            <w:tcW w:w="3298" w:type="dxa"/>
            <w:vMerge w:val="restart"/>
            <w:vAlign w:val="center"/>
          </w:tcPr>
          <w:p w14:paraId="1928D219">
            <w:pPr>
              <w:pStyle w:val="12"/>
              <w:spacing w:before="91" w:line="360" w:lineRule="auto"/>
              <w:ind w:left="32"/>
              <w:rPr>
                <w:color w:val="auto"/>
                <w:sz w:val="21"/>
                <w:szCs w:val="21"/>
                <w:lang w:eastAsia="zh-CN"/>
              </w:rPr>
            </w:pPr>
            <w:r>
              <w:rPr>
                <w:rFonts w:hint="eastAsia"/>
                <w:color w:val="auto"/>
                <w:sz w:val="21"/>
                <w:szCs w:val="21"/>
                <w:lang w:eastAsia="zh-CN"/>
              </w:rPr>
              <w:t>详见“六、参考样式-边台2”</w:t>
            </w:r>
          </w:p>
        </w:tc>
        <w:tc>
          <w:tcPr>
            <w:tcW w:w="2025" w:type="dxa"/>
            <w:vAlign w:val="center"/>
          </w:tcPr>
          <w:p w14:paraId="4E10BFEE">
            <w:pPr>
              <w:jc w:val="center"/>
              <w:textAlignment w:val="center"/>
              <w:rPr>
                <w:color w:val="auto"/>
                <w:spacing w:val="-2"/>
                <w:lang w:eastAsia="zh-CN"/>
              </w:rPr>
            </w:pPr>
            <w:r>
              <w:rPr>
                <w:rFonts w:hint="eastAsia" w:ascii="宋体" w:hAnsi="宋体" w:eastAsia="宋体" w:cs="宋体"/>
                <w:sz w:val="20"/>
                <w:szCs w:val="20"/>
                <w:lang w:eastAsia="zh-CN" w:bidi="ar"/>
              </w:rPr>
              <w:t>970*800*950</w:t>
            </w:r>
          </w:p>
        </w:tc>
        <w:tc>
          <w:tcPr>
            <w:tcW w:w="1241" w:type="dxa"/>
            <w:vAlign w:val="center"/>
          </w:tcPr>
          <w:p w14:paraId="739FE5CC">
            <w:pPr>
              <w:jc w:val="center"/>
              <w:textAlignment w:val="center"/>
              <w:rPr>
                <w:color w:val="auto"/>
                <w:spacing w:val="2"/>
                <w:lang w:eastAsia="zh-CN"/>
              </w:rPr>
            </w:pPr>
            <w:r>
              <w:rPr>
                <w:rFonts w:hint="eastAsia" w:ascii="宋体" w:hAnsi="宋体" w:eastAsia="宋体" w:cs="宋体"/>
                <w:sz w:val="20"/>
                <w:szCs w:val="20"/>
                <w:lang w:eastAsia="zh-CN" w:bidi="ar"/>
              </w:rPr>
              <w:t>1</w:t>
            </w:r>
          </w:p>
        </w:tc>
        <w:tc>
          <w:tcPr>
            <w:tcW w:w="2819" w:type="dxa"/>
            <w:vMerge w:val="restart"/>
            <w:vAlign w:val="center"/>
          </w:tcPr>
          <w:p w14:paraId="583FC93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由O型钢架搭配活动推柜构成。</w:t>
            </w:r>
          </w:p>
          <w:p w14:paraId="2217BBA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038763CB">
            <w:pPr>
              <w:pStyle w:val="12"/>
              <w:spacing w:before="76" w:line="360" w:lineRule="auto"/>
              <w:ind w:right="268"/>
              <w:jc w:val="both"/>
              <w:rPr>
                <w:spacing w:val="2"/>
                <w:sz w:val="21"/>
                <w:szCs w:val="21"/>
                <w:lang w:eastAsia="zh-CN"/>
              </w:rPr>
            </w:pPr>
            <w:r>
              <w:rPr>
                <w:rFonts w:hint="eastAsia"/>
                <w:color w:val="auto"/>
                <w:spacing w:val="2"/>
                <w:sz w:val="21"/>
                <w:szCs w:val="21"/>
                <w:lang w:eastAsia="zh-CN"/>
              </w:rPr>
              <w:t>五金配件配置三节滑轨及铰链。</w:t>
            </w:r>
          </w:p>
        </w:tc>
        <w:tc>
          <w:tcPr>
            <w:tcW w:w="3434" w:type="dxa"/>
            <w:vMerge w:val="restart"/>
            <w:vAlign w:val="center"/>
          </w:tcPr>
          <w:p w14:paraId="7C0C1FF6">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78330990">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2"/>
                <w:sz w:val="21"/>
                <w:szCs w:val="21"/>
                <w:lang w:eastAsia="zh-CN"/>
              </w:rPr>
              <w:t>20mm厚理化板台面</w:t>
            </w:r>
          </w:p>
          <w:p w14:paraId="5902DA6A">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5D81ED26">
            <w:pPr>
              <w:pStyle w:val="12"/>
              <w:spacing w:line="360" w:lineRule="auto"/>
              <w:jc w:val="both"/>
              <w:rPr>
                <w:spacing w:val="1"/>
                <w:sz w:val="21"/>
                <w:szCs w:val="21"/>
                <w:lang w:eastAsia="zh-CN"/>
              </w:rPr>
            </w:pPr>
            <w:r>
              <w:rPr>
                <w:rFonts w:hint="eastAsia"/>
                <w:color w:val="auto"/>
                <w:spacing w:val="2"/>
                <w:sz w:val="21"/>
                <w:szCs w:val="21"/>
                <w:lang w:eastAsia="zh-CN"/>
              </w:rPr>
              <w:t>五金件：优质导轨、铰链、连接件、脚轮</w:t>
            </w:r>
          </w:p>
        </w:tc>
        <w:tc>
          <w:tcPr>
            <w:tcW w:w="5742" w:type="dxa"/>
            <w:vMerge w:val="restart"/>
            <w:vAlign w:val="center"/>
          </w:tcPr>
          <w:p w14:paraId="5C73A012">
            <w:pPr>
              <w:pStyle w:val="14"/>
              <w:spacing w:line="360" w:lineRule="auto"/>
              <w:jc w:val="both"/>
              <w:rPr>
                <w:rFonts w:hAnsi="宋体"/>
                <w:color w:val="auto"/>
                <w:sz w:val="21"/>
                <w:szCs w:val="21"/>
              </w:rPr>
            </w:pPr>
            <w:r>
              <w:rPr>
                <w:rFonts w:hint="eastAsia" w:hAnsi="宋体"/>
                <w:color w:val="auto"/>
                <w:sz w:val="21"/>
                <w:szCs w:val="21"/>
              </w:rPr>
              <w:t>1、台面：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5AD0C780">
            <w:pPr>
              <w:pStyle w:val="14"/>
              <w:spacing w:line="360" w:lineRule="auto"/>
              <w:jc w:val="both"/>
              <w:rPr>
                <w:rFonts w:hAnsi="宋体"/>
                <w:color w:val="auto"/>
                <w:sz w:val="21"/>
                <w:szCs w:val="21"/>
              </w:rPr>
            </w:pPr>
            <w:r>
              <w:rPr>
                <w:rFonts w:hint="eastAsia" w:hAnsi="宋体"/>
                <w:color w:val="auto"/>
                <w:sz w:val="21"/>
                <w:szCs w:val="21"/>
              </w:rPr>
              <w:t>2、桌架：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表面静电喷涂处理，环氧树脂及聚酯树脂，混合型热固性粉末涂料，涂层厚度达75μm，依据GB/T 21866-2008要求，该涂层需抗大肠杆菌达99.99%,抗金黄色葡萄球菌达99.99%。</w:t>
            </w:r>
          </w:p>
          <w:p w14:paraId="16826819">
            <w:pPr>
              <w:pStyle w:val="14"/>
              <w:spacing w:line="360" w:lineRule="auto"/>
              <w:jc w:val="both"/>
              <w:rPr>
                <w:rFonts w:hAnsi="宋体"/>
                <w:color w:val="auto"/>
                <w:sz w:val="21"/>
                <w:szCs w:val="21"/>
              </w:rPr>
            </w:pPr>
            <w:r>
              <w:rPr>
                <w:rFonts w:hint="eastAsia" w:hAnsi="宋体"/>
                <w:color w:val="auto"/>
                <w:sz w:val="21"/>
                <w:szCs w:val="21"/>
              </w:rPr>
              <w:t>3、</w:t>
            </w:r>
            <w:r>
              <w:rPr>
                <w:rFonts w:hint="eastAsia"/>
                <w:color w:val="auto"/>
                <w:spacing w:val="1"/>
                <w:sz w:val="21"/>
                <w:szCs w:val="21"/>
              </w:rPr>
              <w:t>活动推柜：</w:t>
            </w:r>
            <w:r>
              <w:rPr>
                <w:rFonts w:hint="eastAsia" w:hAnsi="宋体"/>
                <w:color w:val="auto"/>
                <w:sz w:val="21"/>
                <w:szCs w:val="21"/>
              </w:rPr>
              <w:t>由板厚1.2mm钢板组成，配医疗承重轮，抽屉面板，门板双层结构，C型拉手，SUS304合页。</w:t>
            </w:r>
          </w:p>
          <w:p w14:paraId="23E03E75">
            <w:pPr>
              <w:pStyle w:val="14"/>
              <w:spacing w:line="360" w:lineRule="auto"/>
              <w:jc w:val="both"/>
              <w:rPr>
                <w:rFonts w:hAnsi="宋体"/>
                <w:sz w:val="21"/>
                <w:szCs w:val="21"/>
              </w:rPr>
            </w:pPr>
            <w:r>
              <w:rPr>
                <w:color w:val="auto"/>
                <w:spacing w:val="4"/>
                <w:sz w:val="21"/>
                <w:szCs w:val="21"/>
              </w:rPr>
              <w:t>4</w:t>
            </w:r>
            <w:r>
              <w:rPr>
                <w:rFonts w:hint="eastAsia"/>
                <w:color w:val="auto"/>
                <w:spacing w:val="4"/>
                <w:sz w:val="21"/>
                <w:szCs w:val="21"/>
              </w:rPr>
              <w:t>、</w:t>
            </w:r>
            <w:r>
              <w:rPr>
                <w:rFonts w:hint="eastAsia" w:hAnsi="宋体"/>
                <w:color w:val="auto"/>
                <w:sz w:val="21"/>
                <w:szCs w:val="21"/>
              </w:rPr>
              <w:t>五金配件：优质铰链及相关配件，所有五金件做防锈、防腐处理。</w:t>
            </w:r>
          </w:p>
        </w:tc>
      </w:tr>
      <w:tr w14:paraId="249CB9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6E1C9C77">
            <w:pPr>
              <w:jc w:val="center"/>
              <w:textAlignment w:val="center"/>
              <w:rPr>
                <w:lang w:eastAsia="zh-CN"/>
              </w:rPr>
            </w:pPr>
          </w:p>
        </w:tc>
        <w:tc>
          <w:tcPr>
            <w:tcW w:w="833" w:type="dxa"/>
            <w:vMerge w:val="continue"/>
            <w:vAlign w:val="center"/>
          </w:tcPr>
          <w:p w14:paraId="5AAB6303">
            <w:pPr>
              <w:jc w:val="center"/>
              <w:textAlignment w:val="center"/>
              <w:rPr>
                <w:lang w:eastAsia="zh-CN"/>
              </w:rPr>
            </w:pPr>
          </w:p>
        </w:tc>
        <w:tc>
          <w:tcPr>
            <w:tcW w:w="1023" w:type="dxa"/>
            <w:vMerge w:val="continue"/>
            <w:vAlign w:val="center"/>
          </w:tcPr>
          <w:p w14:paraId="7C024593">
            <w:pPr>
              <w:jc w:val="center"/>
              <w:textAlignment w:val="center"/>
              <w:rPr>
                <w:lang w:eastAsia="zh-CN"/>
              </w:rPr>
            </w:pPr>
          </w:p>
        </w:tc>
        <w:tc>
          <w:tcPr>
            <w:tcW w:w="3298" w:type="dxa"/>
            <w:vMerge w:val="continue"/>
            <w:vAlign w:val="center"/>
          </w:tcPr>
          <w:p w14:paraId="7E341049">
            <w:pPr>
              <w:textAlignment w:val="center"/>
              <w:rPr>
                <w:lang w:eastAsia="zh-CN"/>
              </w:rPr>
            </w:pPr>
          </w:p>
        </w:tc>
        <w:tc>
          <w:tcPr>
            <w:tcW w:w="2025" w:type="dxa"/>
            <w:vAlign w:val="center"/>
          </w:tcPr>
          <w:p w14:paraId="2E61B256">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3300*800*950</w:t>
            </w:r>
          </w:p>
        </w:tc>
        <w:tc>
          <w:tcPr>
            <w:tcW w:w="1241" w:type="dxa"/>
            <w:vAlign w:val="center"/>
          </w:tcPr>
          <w:p w14:paraId="750363C8">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E17E7FE">
            <w:pPr>
              <w:jc w:val="center"/>
              <w:textAlignment w:val="center"/>
              <w:rPr>
                <w:rFonts w:ascii="宋体" w:hAnsi="宋体" w:eastAsia="宋体" w:cs="宋体"/>
                <w:sz w:val="20"/>
                <w:szCs w:val="20"/>
                <w:lang w:eastAsia="zh-CN" w:bidi="ar"/>
              </w:rPr>
            </w:pPr>
          </w:p>
        </w:tc>
        <w:tc>
          <w:tcPr>
            <w:tcW w:w="3434" w:type="dxa"/>
            <w:vMerge w:val="continue"/>
            <w:vAlign w:val="center"/>
          </w:tcPr>
          <w:p w14:paraId="162BCA53">
            <w:pPr>
              <w:jc w:val="center"/>
              <w:textAlignment w:val="center"/>
              <w:rPr>
                <w:rFonts w:ascii="宋体" w:hAnsi="宋体" w:eastAsia="宋体" w:cs="宋体"/>
                <w:sz w:val="20"/>
                <w:szCs w:val="20"/>
                <w:lang w:eastAsia="zh-CN" w:bidi="ar"/>
              </w:rPr>
            </w:pPr>
          </w:p>
        </w:tc>
        <w:tc>
          <w:tcPr>
            <w:tcW w:w="5742" w:type="dxa"/>
            <w:vMerge w:val="continue"/>
            <w:vAlign w:val="center"/>
          </w:tcPr>
          <w:p w14:paraId="28FD9DD5">
            <w:pPr>
              <w:jc w:val="center"/>
              <w:textAlignment w:val="center"/>
              <w:rPr>
                <w:rFonts w:ascii="宋体" w:hAnsi="宋体" w:eastAsia="宋体" w:cs="宋体"/>
                <w:sz w:val="20"/>
                <w:szCs w:val="20"/>
                <w:lang w:eastAsia="zh-CN" w:bidi="ar"/>
              </w:rPr>
            </w:pPr>
          </w:p>
        </w:tc>
      </w:tr>
      <w:tr w14:paraId="203060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2B80EFF8">
            <w:pPr>
              <w:jc w:val="center"/>
              <w:textAlignment w:val="center"/>
              <w:rPr>
                <w:rFonts w:ascii="宋体" w:hAnsi="宋体" w:eastAsia="宋体" w:cs="宋体"/>
                <w:sz w:val="20"/>
                <w:szCs w:val="20"/>
                <w:lang w:eastAsia="zh-CN" w:bidi="ar"/>
              </w:rPr>
            </w:pPr>
          </w:p>
        </w:tc>
        <w:tc>
          <w:tcPr>
            <w:tcW w:w="833" w:type="dxa"/>
            <w:vMerge w:val="continue"/>
            <w:vAlign w:val="center"/>
          </w:tcPr>
          <w:p w14:paraId="0C82D13E">
            <w:pPr>
              <w:jc w:val="center"/>
              <w:textAlignment w:val="center"/>
              <w:rPr>
                <w:rFonts w:ascii="宋体" w:hAnsi="宋体" w:eastAsia="宋体" w:cs="宋体"/>
                <w:sz w:val="20"/>
                <w:szCs w:val="20"/>
                <w:lang w:eastAsia="zh-CN" w:bidi="ar"/>
              </w:rPr>
            </w:pPr>
          </w:p>
        </w:tc>
        <w:tc>
          <w:tcPr>
            <w:tcW w:w="1023" w:type="dxa"/>
            <w:vMerge w:val="continue"/>
            <w:vAlign w:val="center"/>
          </w:tcPr>
          <w:p w14:paraId="11A1EA54">
            <w:pPr>
              <w:jc w:val="center"/>
              <w:textAlignment w:val="center"/>
              <w:rPr>
                <w:rFonts w:ascii="宋体" w:hAnsi="宋体" w:eastAsia="宋体" w:cs="宋体"/>
                <w:sz w:val="20"/>
                <w:szCs w:val="20"/>
                <w:lang w:eastAsia="zh-CN" w:bidi="ar"/>
              </w:rPr>
            </w:pPr>
          </w:p>
        </w:tc>
        <w:tc>
          <w:tcPr>
            <w:tcW w:w="3298" w:type="dxa"/>
            <w:vMerge w:val="continue"/>
            <w:vAlign w:val="center"/>
          </w:tcPr>
          <w:p w14:paraId="0BA751D7">
            <w:pPr>
              <w:textAlignment w:val="center"/>
              <w:rPr>
                <w:rFonts w:ascii="宋体" w:hAnsi="宋体" w:eastAsia="宋体" w:cs="宋体"/>
                <w:sz w:val="20"/>
                <w:szCs w:val="20"/>
                <w:lang w:eastAsia="zh-CN" w:bidi="ar"/>
              </w:rPr>
            </w:pPr>
          </w:p>
        </w:tc>
        <w:tc>
          <w:tcPr>
            <w:tcW w:w="2025" w:type="dxa"/>
            <w:vAlign w:val="center"/>
          </w:tcPr>
          <w:p w14:paraId="2CFB56D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3920*800*950</w:t>
            </w:r>
          </w:p>
        </w:tc>
        <w:tc>
          <w:tcPr>
            <w:tcW w:w="1241" w:type="dxa"/>
            <w:vAlign w:val="center"/>
          </w:tcPr>
          <w:p w14:paraId="414000C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F6A9760">
            <w:pPr>
              <w:jc w:val="center"/>
              <w:textAlignment w:val="center"/>
              <w:rPr>
                <w:rFonts w:ascii="宋体" w:hAnsi="宋体" w:eastAsia="宋体" w:cs="宋体"/>
                <w:sz w:val="20"/>
                <w:szCs w:val="20"/>
                <w:lang w:eastAsia="zh-CN" w:bidi="ar"/>
              </w:rPr>
            </w:pPr>
          </w:p>
        </w:tc>
        <w:tc>
          <w:tcPr>
            <w:tcW w:w="3434" w:type="dxa"/>
            <w:vMerge w:val="continue"/>
            <w:vAlign w:val="center"/>
          </w:tcPr>
          <w:p w14:paraId="473E29D9">
            <w:pPr>
              <w:jc w:val="center"/>
              <w:textAlignment w:val="center"/>
              <w:rPr>
                <w:rFonts w:ascii="宋体" w:hAnsi="宋体" w:eastAsia="宋体" w:cs="宋体"/>
                <w:sz w:val="20"/>
                <w:szCs w:val="20"/>
                <w:lang w:eastAsia="zh-CN" w:bidi="ar"/>
              </w:rPr>
            </w:pPr>
          </w:p>
        </w:tc>
        <w:tc>
          <w:tcPr>
            <w:tcW w:w="5742" w:type="dxa"/>
            <w:vMerge w:val="continue"/>
            <w:vAlign w:val="center"/>
          </w:tcPr>
          <w:p w14:paraId="36D839DB">
            <w:pPr>
              <w:jc w:val="center"/>
              <w:textAlignment w:val="center"/>
              <w:rPr>
                <w:rFonts w:ascii="宋体" w:hAnsi="宋体" w:eastAsia="宋体" w:cs="宋体"/>
                <w:sz w:val="20"/>
                <w:szCs w:val="20"/>
                <w:lang w:eastAsia="zh-CN" w:bidi="ar"/>
              </w:rPr>
            </w:pPr>
          </w:p>
        </w:tc>
      </w:tr>
      <w:tr w14:paraId="50CDEF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7AE37B3E">
            <w:pPr>
              <w:jc w:val="center"/>
              <w:textAlignment w:val="center"/>
              <w:rPr>
                <w:rFonts w:ascii="宋体" w:hAnsi="宋体" w:eastAsia="宋体" w:cs="宋体"/>
                <w:sz w:val="20"/>
                <w:szCs w:val="20"/>
                <w:lang w:eastAsia="zh-CN" w:bidi="ar"/>
              </w:rPr>
            </w:pPr>
          </w:p>
        </w:tc>
        <w:tc>
          <w:tcPr>
            <w:tcW w:w="833" w:type="dxa"/>
            <w:vMerge w:val="continue"/>
            <w:vAlign w:val="center"/>
          </w:tcPr>
          <w:p w14:paraId="03FBE367">
            <w:pPr>
              <w:jc w:val="center"/>
              <w:textAlignment w:val="center"/>
              <w:rPr>
                <w:rFonts w:ascii="宋体" w:hAnsi="宋体" w:eastAsia="宋体" w:cs="宋体"/>
                <w:sz w:val="20"/>
                <w:szCs w:val="20"/>
                <w:lang w:eastAsia="zh-CN" w:bidi="ar"/>
              </w:rPr>
            </w:pPr>
          </w:p>
        </w:tc>
        <w:tc>
          <w:tcPr>
            <w:tcW w:w="1023" w:type="dxa"/>
            <w:vMerge w:val="continue"/>
            <w:vAlign w:val="center"/>
          </w:tcPr>
          <w:p w14:paraId="714F8CDA">
            <w:pPr>
              <w:jc w:val="center"/>
              <w:textAlignment w:val="center"/>
              <w:rPr>
                <w:rFonts w:ascii="宋体" w:hAnsi="宋体" w:eastAsia="宋体" w:cs="宋体"/>
                <w:sz w:val="20"/>
                <w:szCs w:val="20"/>
                <w:lang w:eastAsia="zh-CN" w:bidi="ar"/>
              </w:rPr>
            </w:pPr>
          </w:p>
        </w:tc>
        <w:tc>
          <w:tcPr>
            <w:tcW w:w="3298" w:type="dxa"/>
            <w:vMerge w:val="continue"/>
            <w:vAlign w:val="center"/>
          </w:tcPr>
          <w:p w14:paraId="13DB8E5E">
            <w:pPr>
              <w:textAlignment w:val="center"/>
              <w:rPr>
                <w:rFonts w:ascii="宋体" w:hAnsi="宋体" w:eastAsia="宋体" w:cs="宋体"/>
                <w:sz w:val="20"/>
                <w:szCs w:val="20"/>
                <w:lang w:eastAsia="zh-CN" w:bidi="ar"/>
              </w:rPr>
            </w:pPr>
          </w:p>
        </w:tc>
        <w:tc>
          <w:tcPr>
            <w:tcW w:w="2025" w:type="dxa"/>
            <w:vAlign w:val="center"/>
          </w:tcPr>
          <w:p w14:paraId="68F179B2">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4850*1000*950</w:t>
            </w:r>
          </w:p>
        </w:tc>
        <w:tc>
          <w:tcPr>
            <w:tcW w:w="1241" w:type="dxa"/>
            <w:vAlign w:val="center"/>
          </w:tcPr>
          <w:p w14:paraId="12D6A1CB">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F09B373">
            <w:pPr>
              <w:jc w:val="center"/>
              <w:textAlignment w:val="center"/>
              <w:rPr>
                <w:rFonts w:ascii="宋体" w:hAnsi="宋体" w:eastAsia="宋体" w:cs="宋体"/>
                <w:sz w:val="20"/>
                <w:szCs w:val="20"/>
                <w:lang w:eastAsia="zh-CN" w:bidi="ar"/>
              </w:rPr>
            </w:pPr>
          </w:p>
        </w:tc>
        <w:tc>
          <w:tcPr>
            <w:tcW w:w="3434" w:type="dxa"/>
            <w:vMerge w:val="continue"/>
            <w:vAlign w:val="center"/>
          </w:tcPr>
          <w:p w14:paraId="4236204A">
            <w:pPr>
              <w:jc w:val="center"/>
              <w:textAlignment w:val="center"/>
              <w:rPr>
                <w:rFonts w:ascii="宋体" w:hAnsi="宋体" w:eastAsia="宋体" w:cs="宋体"/>
                <w:sz w:val="20"/>
                <w:szCs w:val="20"/>
                <w:lang w:eastAsia="zh-CN" w:bidi="ar"/>
              </w:rPr>
            </w:pPr>
          </w:p>
        </w:tc>
        <w:tc>
          <w:tcPr>
            <w:tcW w:w="5742" w:type="dxa"/>
            <w:vMerge w:val="continue"/>
            <w:vAlign w:val="center"/>
          </w:tcPr>
          <w:p w14:paraId="318184BC">
            <w:pPr>
              <w:jc w:val="center"/>
              <w:textAlignment w:val="center"/>
              <w:rPr>
                <w:rFonts w:ascii="宋体" w:hAnsi="宋体" w:eastAsia="宋体" w:cs="宋体"/>
                <w:sz w:val="20"/>
                <w:szCs w:val="20"/>
                <w:lang w:eastAsia="zh-CN" w:bidi="ar"/>
              </w:rPr>
            </w:pPr>
          </w:p>
        </w:tc>
      </w:tr>
      <w:tr w14:paraId="03B0D5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076C94A0">
            <w:pPr>
              <w:jc w:val="center"/>
              <w:textAlignment w:val="center"/>
              <w:rPr>
                <w:rFonts w:ascii="宋体" w:hAnsi="宋体" w:eastAsia="宋体" w:cs="宋体"/>
                <w:sz w:val="20"/>
                <w:szCs w:val="20"/>
                <w:lang w:eastAsia="zh-CN" w:bidi="ar"/>
              </w:rPr>
            </w:pPr>
          </w:p>
        </w:tc>
        <w:tc>
          <w:tcPr>
            <w:tcW w:w="833" w:type="dxa"/>
            <w:vMerge w:val="continue"/>
            <w:vAlign w:val="center"/>
          </w:tcPr>
          <w:p w14:paraId="6B8E76C5">
            <w:pPr>
              <w:jc w:val="center"/>
              <w:textAlignment w:val="center"/>
              <w:rPr>
                <w:rFonts w:ascii="宋体" w:hAnsi="宋体" w:eastAsia="宋体" w:cs="宋体"/>
                <w:sz w:val="20"/>
                <w:szCs w:val="20"/>
                <w:lang w:eastAsia="zh-CN" w:bidi="ar"/>
              </w:rPr>
            </w:pPr>
          </w:p>
        </w:tc>
        <w:tc>
          <w:tcPr>
            <w:tcW w:w="1023" w:type="dxa"/>
            <w:vMerge w:val="continue"/>
            <w:vAlign w:val="center"/>
          </w:tcPr>
          <w:p w14:paraId="536F49B1">
            <w:pPr>
              <w:jc w:val="center"/>
              <w:textAlignment w:val="center"/>
              <w:rPr>
                <w:rFonts w:ascii="宋体" w:hAnsi="宋体" w:eastAsia="宋体" w:cs="宋体"/>
                <w:sz w:val="20"/>
                <w:szCs w:val="20"/>
                <w:lang w:eastAsia="zh-CN" w:bidi="ar"/>
              </w:rPr>
            </w:pPr>
          </w:p>
        </w:tc>
        <w:tc>
          <w:tcPr>
            <w:tcW w:w="3298" w:type="dxa"/>
            <w:vMerge w:val="continue"/>
            <w:vAlign w:val="center"/>
          </w:tcPr>
          <w:p w14:paraId="6F6AFB51">
            <w:pPr>
              <w:textAlignment w:val="center"/>
              <w:rPr>
                <w:rFonts w:ascii="宋体" w:hAnsi="宋体" w:eastAsia="宋体" w:cs="宋体"/>
                <w:sz w:val="20"/>
                <w:szCs w:val="20"/>
                <w:lang w:eastAsia="zh-CN" w:bidi="ar"/>
              </w:rPr>
            </w:pPr>
          </w:p>
        </w:tc>
        <w:tc>
          <w:tcPr>
            <w:tcW w:w="2025" w:type="dxa"/>
            <w:vAlign w:val="center"/>
          </w:tcPr>
          <w:p w14:paraId="7638417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2100*750*950</w:t>
            </w:r>
          </w:p>
        </w:tc>
        <w:tc>
          <w:tcPr>
            <w:tcW w:w="1241" w:type="dxa"/>
            <w:vAlign w:val="center"/>
          </w:tcPr>
          <w:p w14:paraId="673479E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63365123">
            <w:pPr>
              <w:jc w:val="center"/>
              <w:textAlignment w:val="center"/>
              <w:rPr>
                <w:rFonts w:ascii="宋体" w:hAnsi="宋体" w:eastAsia="宋体" w:cs="宋体"/>
                <w:sz w:val="20"/>
                <w:szCs w:val="20"/>
                <w:lang w:eastAsia="zh-CN" w:bidi="ar"/>
              </w:rPr>
            </w:pPr>
          </w:p>
        </w:tc>
        <w:tc>
          <w:tcPr>
            <w:tcW w:w="3434" w:type="dxa"/>
            <w:vMerge w:val="continue"/>
            <w:vAlign w:val="center"/>
          </w:tcPr>
          <w:p w14:paraId="35D395F7">
            <w:pPr>
              <w:jc w:val="center"/>
              <w:textAlignment w:val="center"/>
              <w:rPr>
                <w:rFonts w:ascii="宋体" w:hAnsi="宋体" w:eastAsia="宋体" w:cs="宋体"/>
                <w:sz w:val="20"/>
                <w:szCs w:val="20"/>
                <w:lang w:eastAsia="zh-CN" w:bidi="ar"/>
              </w:rPr>
            </w:pPr>
          </w:p>
        </w:tc>
        <w:tc>
          <w:tcPr>
            <w:tcW w:w="5742" w:type="dxa"/>
            <w:vMerge w:val="continue"/>
            <w:vAlign w:val="center"/>
          </w:tcPr>
          <w:p w14:paraId="112CEDF0">
            <w:pPr>
              <w:jc w:val="center"/>
              <w:textAlignment w:val="center"/>
              <w:rPr>
                <w:rFonts w:ascii="宋体" w:hAnsi="宋体" w:eastAsia="宋体" w:cs="宋体"/>
                <w:sz w:val="20"/>
                <w:szCs w:val="20"/>
                <w:lang w:eastAsia="zh-CN" w:bidi="ar"/>
              </w:rPr>
            </w:pPr>
          </w:p>
        </w:tc>
      </w:tr>
      <w:tr w14:paraId="27575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31F863C8">
            <w:pPr>
              <w:jc w:val="center"/>
              <w:textAlignment w:val="center"/>
              <w:rPr>
                <w:rFonts w:ascii="宋体" w:hAnsi="宋体" w:eastAsia="宋体" w:cs="宋体"/>
                <w:sz w:val="20"/>
                <w:szCs w:val="20"/>
                <w:lang w:eastAsia="zh-CN" w:bidi="ar"/>
              </w:rPr>
            </w:pPr>
          </w:p>
        </w:tc>
        <w:tc>
          <w:tcPr>
            <w:tcW w:w="833" w:type="dxa"/>
            <w:vMerge w:val="continue"/>
            <w:vAlign w:val="center"/>
          </w:tcPr>
          <w:p w14:paraId="2118B771">
            <w:pPr>
              <w:jc w:val="center"/>
              <w:textAlignment w:val="center"/>
              <w:rPr>
                <w:rFonts w:ascii="宋体" w:hAnsi="宋体" w:eastAsia="宋体" w:cs="宋体"/>
                <w:sz w:val="20"/>
                <w:szCs w:val="20"/>
                <w:lang w:eastAsia="zh-CN" w:bidi="ar"/>
              </w:rPr>
            </w:pPr>
          </w:p>
        </w:tc>
        <w:tc>
          <w:tcPr>
            <w:tcW w:w="1023" w:type="dxa"/>
            <w:vMerge w:val="continue"/>
            <w:vAlign w:val="center"/>
          </w:tcPr>
          <w:p w14:paraId="4C421DFA">
            <w:pPr>
              <w:jc w:val="center"/>
              <w:textAlignment w:val="center"/>
              <w:rPr>
                <w:rFonts w:ascii="宋体" w:hAnsi="宋体" w:eastAsia="宋体" w:cs="宋体"/>
                <w:sz w:val="20"/>
                <w:szCs w:val="20"/>
                <w:lang w:eastAsia="zh-CN" w:bidi="ar"/>
              </w:rPr>
            </w:pPr>
          </w:p>
        </w:tc>
        <w:tc>
          <w:tcPr>
            <w:tcW w:w="3298" w:type="dxa"/>
            <w:vMerge w:val="continue"/>
            <w:vAlign w:val="center"/>
          </w:tcPr>
          <w:p w14:paraId="1F84D4F1">
            <w:pPr>
              <w:textAlignment w:val="center"/>
              <w:rPr>
                <w:rFonts w:ascii="宋体" w:hAnsi="宋体" w:eastAsia="宋体" w:cs="宋体"/>
                <w:sz w:val="20"/>
                <w:szCs w:val="20"/>
                <w:lang w:eastAsia="zh-CN" w:bidi="ar"/>
              </w:rPr>
            </w:pPr>
          </w:p>
        </w:tc>
        <w:tc>
          <w:tcPr>
            <w:tcW w:w="2025" w:type="dxa"/>
            <w:vAlign w:val="center"/>
          </w:tcPr>
          <w:p w14:paraId="45E9E23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1500*750*750</w:t>
            </w:r>
          </w:p>
        </w:tc>
        <w:tc>
          <w:tcPr>
            <w:tcW w:w="1241" w:type="dxa"/>
            <w:vAlign w:val="center"/>
          </w:tcPr>
          <w:p w14:paraId="38982874">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054C720">
            <w:pPr>
              <w:jc w:val="center"/>
              <w:textAlignment w:val="center"/>
              <w:rPr>
                <w:rFonts w:ascii="宋体" w:hAnsi="宋体" w:eastAsia="宋体" w:cs="宋体"/>
                <w:sz w:val="20"/>
                <w:szCs w:val="20"/>
                <w:lang w:eastAsia="zh-CN" w:bidi="ar"/>
              </w:rPr>
            </w:pPr>
          </w:p>
        </w:tc>
        <w:tc>
          <w:tcPr>
            <w:tcW w:w="3434" w:type="dxa"/>
            <w:vMerge w:val="continue"/>
            <w:vAlign w:val="center"/>
          </w:tcPr>
          <w:p w14:paraId="0F68006D">
            <w:pPr>
              <w:jc w:val="center"/>
              <w:textAlignment w:val="center"/>
              <w:rPr>
                <w:rFonts w:ascii="宋体" w:hAnsi="宋体" w:eastAsia="宋体" w:cs="宋体"/>
                <w:sz w:val="20"/>
                <w:szCs w:val="20"/>
                <w:lang w:eastAsia="zh-CN" w:bidi="ar"/>
              </w:rPr>
            </w:pPr>
          </w:p>
        </w:tc>
        <w:tc>
          <w:tcPr>
            <w:tcW w:w="5742" w:type="dxa"/>
            <w:vMerge w:val="continue"/>
            <w:vAlign w:val="center"/>
          </w:tcPr>
          <w:p w14:paraId="23E51B5C">
            <w:pPr>
              <w:jc w:val="center"/>
              <w:textAlignment w:val="center"/>
              <w:rPr>
                <w:rFonts w:ascii="宋体" w:hAnsi="宋体" w:eastAsia="宋体" w:cs="宋体"/>
                <w:sz w:val="20"/>
                <w:szCs w:val="20"/>
                <w:lang w:eastAsia="zh-CN" w:bidi="ar"/>
              </w:rPr>
            </w:pPr>
          </w:p>
        </w:tc>
      </w:tr>
      <w:tr w14:paraId="4175ED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5BA5A11D">
            <w:pPr>
              <w:jc w:val="center"/>
              <w:textAlignment w:val="center"/>
              <w:rPr>
                <w:rFonts w:ascii="宋体" w:hAnsi="宋体" w:eastAsia="宋体" w:cs="宋体"/>
                <w:sz w:val="20"/>
                <w:szCs w:val="20"/>
                <w:lang w:eastAsia="zh-CN" w:bidi="ar"/>
              </w:rPr>
            </w:pPr>
          </w:p>
        </w:tc>
        <w:tc>
          <w:tcPr>
            <w:tcW w:w="833" w:type="dxa"/>
            <w:vMerge w:val="continue"/>
            <w:vAlign w:val="center"/>
          </w:tcPr>
          <w:p w14:paraId="7C22B271">
            <w:pPr>
              <w:jc w:val="center"/>
              <w:textAlignment w:val="center"/>
              <w:rPr>
                <w:rFonts w:ascii="宋体" w:hAnsi="宋体" w:eastAsia="宋体" w:cs="宋体"/>
                <w:sz w:val="20"/>
                <w:szCs w:val="20"/>
                <w:lang w:eastAsia="zh-CN" w:bidi="ar"/>
              </w:rPr>
            </w:pPr>
          </w:p>
        </w:tc>
        <w:tc>
          <w:tcPr>
            <w:tcW w:w="1023" w:type="dxa"/>
            <w:vMerge w:val="continue"/>
            <w:vAlign w:val="center"/>
          </w:tcPr>
          <w:p w14:paraId="5A24A23E">
            <w:pPr>
              <w:jc w:val="center"/>
              <w:textAlignment w:val="center"/>
              <w:rPr>
                <w:rFonts w:ascii="宋体" w:hAnsi="宋体" w:eastAsia="宋体" w:cs="宋体"/>
                <w:sz w:val="20"/>
                <w:szCs w:val="20"/>
                <w:lang w:eastAsia="zh-CN" w:bidi="ar"/>
              </w:rPr>
            </w:pPr>
          </w:p>
        </w:tc>
        <w:tc>
          <w:tcPr>
            <w:tcW w:w="3298" w:type="dxa"/>
            <w:vMerge w:val="continue"/>
            <w:vAlign w:val="center"/>
          </w:tcPr>
          <w:p w14:paraId="4A7114D7">
            <w:pPr>
              <w:textAlignment w:val="center"/>
              <w:rPr>
                <w:rFonts w:ascii="宋体" w:hAnsi="宋体" w:eastAsia="宋体" w:cs="宋体"/>
                <w:sz w:val="20"/>
                <w:szCs w:val="20"/>
                <w:lang w:eastAsia="zh-CN" w:bidi="ar"/>
              </w:rPr>
            </w:pPr>
          </w:p>
        </w:tc>
        <w:tc>
          <w:tcPr>
            <w:tcW w:w="2025" w:type="dxa"/>
            <w:vAlign w:val="center"/>
          </w:tcPr>
          <w:p w14:paraId="6F3960A8">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2100*800*950</w:t>
            </w:r>
          </w:p>
        </w:tc>
        <w:tc>
          <w:tcPr>
            <w:tcW w:w="1241" w:type="dxa"/>
            <w:vAlign w:val="center"/>
          </w:tcPr>
          <w:p w14:paraId="073E0419">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12FD852">
            <w:pPr>
              <w:jc w:val="center"/>
              <w:textAlignment w:val="center"/>
              <w:rPr>
                <w:rFonts w:ascii="宋体" w:hAnsi="宋体" w:eastAsia="宋体" w:cs="宋体"/>
                <w:sz w:val="20"/>
                <w:szCs w:val="20"/>
                <w:lang w:eastAsia="zh-CN" w:bidi="ar"/>
              </w:rPr>
            </w:pPr>
          </w:p>
        </w:tc>
        <w:tc>
          <w:tcPr>
            <w:tcW w:w="3434" w:type="dxa"/>
            <w:vMerge w:val="continue"/>
            <w:vAlign w:val="center"/>
          </w:tcPr>
          <w:p w14:paraId="538AA631">
            <w:pPr>
              <w:jc w:val="center"/>
              <w:textAlignment w:val="center"/>
              <w:rPr>
                <w:rFonts w:ascii="宋体" w:hAnsi="宋体" w:eastAsia="宋体" w:cs="宋体"/>
                <w:sz w:val="20"/>
                <w:szCs w:val="20"/>
                <w:lang w:eastAsia="zh-CN" w:bidi="ar"/>
              </w:rPr>
            </w:pPr>
          </w:p>
        </w:tc>
        <w:tc>
          <w:tcPr>
            <w:tcW w:w="5742" w:type="dxa"/>
            <w:vMerge w:val="continue"/>
            <w:vAlign w:val="center"/>
          </w:tcPr>
          <w:p w14:paraId="09168EEE">
            <w:pPr>
              <w:jc w:val="center"/>
              <w:textAlignment w:val="center"/>
              <w:rPr>
                <w:rFonts w:ascii="宋体" w:hAnsi="宋体" w:eastAsia="宋体" w:cs="宋体"/>
                <w:sz w:val="20"/>
                <w:szCs w:val="20"/>
                <w:lang w:eastAsia="zh-CN" w:bidi="ar"/>
              </w:rPr>
            </w:pPr>
          </w:p>
        </w:tc>
      </w:tr>
      <w:tr w14:paraId="1A1868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64333A55">
            <w:pPr>
              <w:jc w:val="center"/>
              <w:textAlignment w:val="center"/>
              <w:rPr>
                <w:rFonts w:ascii="宋体" w:hAnsi="宋体" w:eastAsia="宋体" w:cs="宋体"/>
                <w:sz w:val="20"/>
                <w:szCs w:val="20"/>
                <w:lang w:eastAsia="zh-CN" w:bidi="ar"/>
              </w:rPr>
            </w:pPr>
          </w:p>
        </w:tc>
        <w:tc>
          <w:tcPr>
            <w:tcW w:w="833" w:type="dxa"/>
            <w:vMerge w:val="continue"/>
            <w:vAlign w:val="center"/>
          </w:tcPr>
          <w:p w14:paraId="1C51C32C">
            <w:pPr>
              <w:jc w:val="center"/>
              <w:textAlignment w:val="center"/>
              <w:rPr>
                <w:rFonts w:ascii="宋体" w:hAnsi="宋体" w:eastAsia="宋体" w:cs="宋体"/>
                <w:sz w:val="20"/>
                <w:szCs w:val="20"/>
                <w:lang w:eastAsia="zh-CN" w:bidi="ar"/>
              </w:rPr>
            </w:pPr>
          </w:p>
        </w:tc>
        <w:tc>
          <w:tcPr>
            <w:tcW w:w="1023" w:type="dxa"/>
            <w:vMerge w:val="continue"/>
            <w:vAlign w:val="center"/>
          </w:tcPr>
          <w:p w14:paraId="07B91EDE">
            <w:pPr>
              <w:jc w:val="center"/>
              <w:textAlignment w:val="center"/>
              <w:rPr>
                <w:rFonts w:ascii="宋体" w:hAnsi="宋体" w:eastAsia="宋体" w:cs="宋体"/>
                <w:sz w:val="20"/>
                <w:szCs w:val="20"/>
                <w:lang w:eastAsia="zh-CN" w:bidi="ar"/>
              </w:rPr>
            </w:pPr>
          </w:p>
        </w:tc>
        <w:tc>
          <w:tcPr>
            <w:tcW w:w="3298" w:type="dxa"/>
            <w:vMerge w:val="continue"/>
            <w:vAlign w:val="center"/>
          </w:tcPr>
          <w:p w14:paraId="63E1E0BF">
            <w:pPr>
              <w:textAlignment w:val="center"/>
              <w:rPr>
                <w:rFonts w:ascii="宋体" w:hAnsi="宋体" w:eastAsia="宋体" w:cs="宋体"/>
                <w:sz w:val="20"/>
                <w:szCs w:val="20"/>
                <w:lang w:eastAsia="zh-CN" w:bidi="ar"/>
              </w:rPr>
            </w:pPr>
          </w:p>
        </w:tc>
        <w:tc>
          <w:tcPr>
            <w:tcW w:w="2025" w:type="dxa"/>
            <w:vAlign w:val="center"/>
          </w:tcPr>
          <w:p w14:paraId="6B77DEC5">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2350*800*950</w:t>
            </w:r>
          </w:p>
        </w:tc>
        <w:tc>
          <w:tcPr>
            <w:tcW w:w="1241" w:type="dxa"/>
            <w:vAlign w:val="center"/>
          </w:tcPr>
          <w:p w14:paraId="70AA0E2B">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6EE8952">
            <w:pPr>
              <w:jc w:val="center"/>
              <w:textAlignment w:val="center"/>
              <w:rPr>
                <w:rFonts w:ascii="宋体" w:hAnsi="宋体" w:eastAsia="宋体" w:cs="宋体"/>
                <w:sz w:val="20"/>
                <w:szCs w:val="20"/>
                <w:lang w:eastAsia="zh-CN" w:bidi="ar"/>
              </w:rPr>
            </w:pPr>
          </w:p>
        </w:tc>
        <w:tc>
          <w:tcPr>
            <w:tcW w:w="3434" w:type="dxa"/>
            <w:vMerge w:val="continue"/>
            <w:vAlign w:val="center"/>
          </w:tcPr>
          <w:p w14:paraId="4816F8D0">
            <w:pPr>
              <w:jc w:val="center"/>
              <w:textAlignment w:val="center"/>
              <w:rPr>
                <w:rFonts w:ascii="宋体" w:hAnsi="宋体" w:eastAsia="宋体" w:cs="宋体"/>
                <w:sz w:val="20"/>
                <w:szCs w:val="20"/>
                <w:lang w:eastAsia="zh-CN" w:bidi="ar"/>
              </w:rPr>
            </w:pPr>
          </w:p>
        </w:tc>
        <w:tc>
          <w:tcPr>
            <w:tcW w:w="5742" w:type="dxa"/>
            <w:vMerge w:val="continue"/>
            <w:vAlign w:val="center"/>
          </w:tcPr>
          <w:p w14:paraId="34541E3A">
            <w:pPr>
              <w:jc w:val="center"/>
              <w:textAlignment w:val="center"/>
              <w:rPr>
                <w:rFonts w:ascii="宋体" w:hAnsi="宋体" w:eastAsia="宋体" w:cs="宋体"/>
                <w:sz w:val="20"/>
                <w:szCs w:val="20"/>
                <w:lang w:eastAsia="zh-CN" w:bidi="ar"/>
              </w:rPr>
            </w:pPr>
          </w:p>
        </w:tc>
      </w:tr>
      <w:tr w14:paraId="7800CD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35743A8B">
            <w:pPr>
              <w:jc w:val="center"/>
              <w:textAlignment w:val="center"/>
              <w:rPr>
                <w:rFonts w:ascii="宋体" w:hAnsi="宋体" w:eastAsia="宋体" w:cs="宋体"/>
                <w:sz w:val="20"/>
                <w:szCs w:val="20"/>
                <w:lang w:eastAsia="zh-CN" w:bidi="ar"/>
              </w:rPr>
            </w:pPr>
          </w:p>
        </w:tc>
        <w:tc>
          <w:tcPr>
            <w:tcW w:w="833" w:type="dxa"/>
            <w:vMerge w:val="continue"/>
            <w:vAlign w:val="center"/>
          </w:tcPr>
          <w:p w14:paraId="46F6B8D8">
            <w:pPr>
              <w:jc w:val="center"/>
              <w:textAlignment w:val="center"/>
              <w:rPr>
                <w:rFonts w:ascii="宋体" w:hAnsi="宋体" w:eastAsia="宋体" w:cs="宋体"/>
                <w:sz w:val="20"/>
                <w:szCs w:val="20"/>
                <w:lang w:eastAsia="zh-CN" w:bidi="ar"/>
              </w:rPr>
            </w:pPr>
          </w:p>
        </w:tc>
        <w:tc>
          <w:tcPr>
            <w:tcW w:w="1023" w:type="dxa"/>
            <w:vMerge w:val="continue"/>
            <w:vAlign w:val="center"/>
          </w:tcPr>
          <w:p w14:paraId="021E01DA">
            <w:pPr>
              <w:jc w:val="center"/>
              <w:textAlignment w:val="center"/>
              <w:rPr>
                <w:rFonts w:ascii="宋体" w:hAnsi="宋体" w:eastAsia="宋体" w:cs="宋体"/>
                <w:sz w:val="20"/>
                <w:szCs w:val="20"/>
                <w:lang w:eastAsia="zh-CN" w:bidi="ar"/>
              </w:rPr>
            </w:pPr>
          </w:p>
        </w:tc>
        <w:tc>
          <w:tcPr>
            <w:tcW w:w="3298" w:type="dxa"/>
            <w:vMerge w:val="continue"/>
            <w:vAlign w:val="center"/>
          </w:tcPr>
          <w:p w14:paraId="5439B154">
            <w:pPr>
              <w:textAlignment w:val="center"/>
              <w:rPr>
                <w:rFonts w:ascii="宋体" w:hAnsi="宋体" w:eastAsia="宋体" w:cs="宋体"/>
                <w:sz w:val="20"/>
                <w:szCs w:val="20"/>
                <w:lang w:eastAsia="zh-CN" w:bidi="ar"/>
              </w:rPr>
            </w:pPr>
          </w:p>
        </w:tc>
        <w:tc>
          <w:tcPr>
            <w:tcW w:w="2025" w:type="dxa"/>
            <w:vAlign w:val="center"/>
          </w:tcPr>
          <w:p w14:paraId="4454D901">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3100*800*950</w:t>
            </w:r>
          </w:p>
        </w:tc>
        <w:tc>
          <w:tcPr>
            <w:tcW w:w="1241" w:type="dxa"/>
            <w:vAlign w:val="center"/>
          </w:tcPr>
          <w:p w14:paraId="0615E504">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0FF8247">
            <w:pPr>
              <w:jc w:val="center"/>
              <w:textAlignment w:val="center"/>
              <w:rPr>
                <w:rFonts w:ascii="宋体" w:hAnsi="宋体" w:eastAsia="宋体" w:cs="宋体"/>
                <w:sz w:val="20"/>
                <w:szCs w:val="20"/>
                <w:lang w:eastAsia="zh-CN" w:bidi="ar"/>
              </w:rPr>
            </w:pPr>
          </w:p>
        </w:tc>
        <w:tc>
          <w:tcPr>
            <w:tcW w:w="3434" w:type="dxa"/>
            <w:vMerge w:val="continue"/>
            <w:vAlign w:val="center"/>
          </w:tcPr>
          <w:p w14:paraId="35359DA2">
            <w:pPr>
              <w:jc w:val="center"/>
              <w:textAlignment w:val="center"/>
              <w:rPr>
                <w:rFonts w:ascii="宋体" w:hAnsi="宋体" w:eastAsia="宋体" w:cs="宋体"/>
                <w:sz w:val="20"/>
                <w:szCs w:val="20"/>
                <w:lang w:eastAsia="zh-CN" w:bidi="ar"/>
              </w:rPr>
            </w:pPr>
          </w:p>
        </w:tc>
        <w:tc>
          <w:tcPr>
            <w:tcW w:w="5742" w:type="dxa"/>
            <w:vMerge w:val="continue"/>
            <w:vAlign w:val="center"/>
          </w:tcPr>
          <w:p w14:paraId="64ED2066">
            <w:pPr>
              <w:jc w:val="center"/>
              <w:textAlignment w:val="center"/>
              <w:rPr>
                <w:rFonts w:ascii="宋体" w:hAnsi="宋体" w:eastAsia="宋体" w:cs="宋体"/>
                <w:sz w:val="20"/>
                <w:szCs w:val="20"/>
                <w:lang w:eastAsia="zh-CN" w:bidi="ar"/>
              </w:rPr>
            </w:pPr>
          </w:p>
        </w:tc>
      </w:tr>
      <w:tr w14:paraId="7D5E4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51C5AB67">
            <w:pPr>
              <w:jc w:val="center"/>
              <w:textAlignment w:val="center"/>
              <w:rPr>
                <w:rFonts w:ascii="宋体" w:hAnsi="宋体" w:eastAsia="宋体" w:cs="宋体"/>
                <w:sz w:val="20"/>
                <w:szCs w:val="20"/>
                <w:lang w:eastAsia="zh-CN" w:bidi="ar"/>
              </w:rPr>
            </w:pPr>
          </w:p>
        </w:tc>
        <w:tc>
          <w:tcPr>
            <w:tcW w:w="833" w:type="dxa"/>
            <w:vMerge w:val="continue"/>
            <w:vAlign w:val="center"/>
          </w:tcPr>
          <w:p w14:paraId="274D7AFE">
            <w:pPr>
              <w:jc w:val="center"/>
              <w:textAlignment w:val="center"/>
              <w:rPr>
                <w:rFonts w:ascii="宋体" w:hAnsi="宋体" w:eastAsia="宋体" w:cs="宋体"/>
                <w:sz w:val="20"/>
                <w:szCs w:val="20"/>
                <w:lang w:eastAsia="zh-CN" w:bidi="ar"/>
              </w:rPr>
            </w:pPr>
          </w:p>
        </w:tc>
        <w:tc>
          <w:tcPr>
            <w:tcW w:w="1023" w:type="dxa"/>
            <w:vMerge w:val="continue"/>
            <w:vAlign w:val="center"/>
          </w:tcPr>
          <w:p w14:paraId="62741D51">
            <w:pPr>
              <w:jc w:val="center"/>
              <w:textAlignment w:val="center"/>
              <w:rPr>
                <w:rFonts w:ascii="宋体" w:hAnsi="宋体" w:eastAsia="宋体" w:cs="宋体"/>
                <w:sz w:val="20"/>
                <w:szCs w:val="20"/>
                <w:lang w:eastAsia="zh-CN" w:bidi="ar"/>
              </w:rPr>
            </w:pPr>
          </w:p>
        </w:tc>
        <w:tc>
          <w:tcPr>
            <w:tcW w:w="3298" w:type="dxa"/>
            <w:vMerge w:val="continue"/>
            <w:vAlign w:val="center"/>
          </w:tcPr>
          <w:p w14:paraId="1B958B5D">
            <w:pPr>
              <w:textAlignment w:val="center"/>
              <w:rPr>
                <w:rFonts w:ascii="宋体" w:hAnsi="宋体" w:eastAsia="宋体" w:cs="宋体"/>
                <w:sz w:val="20"/>
                <w:szCs w:val="20"/>
                <w:lang w:eastAsia="zh-CN" w:bidi="ar"/>
              </w:rPr>
            </w:pPr>
          </w:p>
        </w:tc>
        <w:tc>
          <w:tcPr>
            <w:tcW w:w="2025" w:type="dxa"/>
            <w:vAlign w:val="center"/>
          </w:tcPr>
          <w:p w14:paraId="53102794">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4000*750*950</w:t>
            </w:r>
          </w:p>
        </w:tc>
        <w:tc>
          <w:tcPr>
            <w:tcW w:w="1241" w:type="dxa"/>
            <w:vAlign w:val="center"/>
          </w:tcPr>
          <w:p w14:paraId="2DCB4CD5">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B4F48B7">
            <w:pPr>
              <w:jc w:val="center"/>
              <w:textAlignment w:val="center"/>
              <w:rPr>
                <w:rFonts w:ascii="宋体" w:hAnsi="宋体" w:eastAsia="宋体" w:cs="宋体"/>
                <w:sz w:val="20"/>
                <w:szCs w:val="20"/>
                <w:lang w:eastAsia="zh-CN" w:bidi="ar"/>
              </w:rPr>
            </w:pPr>
          </w:p>
        </w:tc>
        <w:tc>
          <w:tcPr>
            <w:tcW w:w="3434" w:type="dxa"/>
            <w:vMerge w:val="continue"/>
            <w:vAlign w:val="center"/>
          </w:tcPr>
          <w:p w14:paraId="5BA57D4E">
            <w:pPr>
              <w:jc w:val="center"/>
              <w:textAlignment w:val="center"/>
              <w:rPr>
                <w:rFonts w:ascii="宋体" w:hAnsi="宋体" w:eastAsia="宋体" w:cs="宋体"/>
                <w:sz w:val="20"/>
                <w:szCs w:val="20"/>
                <w:lang w:eastAsia="zh-CN" w:bidi="ar"/>
              </w:rPr>
            </w:pPr>
          </w:p>
        </w:tc>
        <w:tc>
          <w:tcPr>
            <w:tcW w:w="5742" w:type="dxa"/>
            <w:vMerge w:val="continue"/>
            <w:vAlign w:val="center"/>
          </w:tcPr>
          <w:p w14:paraId="76C4F7AB">
            <w:pPr>
              <w:jc w:val="center"/>
              <w:textAlignment w:val="center"/>
              <w:rPr>
                <w:rFonts w:ascii="宋体" w:hAnsi="宋体" w:eastAsia="宋体" w:cs="宋体"/>
                <w:sz w:val="20"/>
                <w:szCs w:val="20"/>
                <w:lang w:eastAsia="zh-CN" w:bidi="ar"/>
              </w:rPr>
            </w:pPr>
          </w:p>
        </w:tc>
      </w:tr>
      <w:tr w14:paraId="687E5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261385CC">
            <w:pPr>
              <w:jc w:val="center"/>
              <w:textAlignment w:val="center"/>
            </w:pPr>
          </w:p>
        </w:tc>
        <w:tc>
          <w:tcPr>
            <w:tcW w:w="833" w:type="dxa"/>
            <w:vMerge w:val="continue"/>
            <w:vAlign w:val="center"/>
          </w:tcPr>
          <w:p w14:paraId="5600AF76">
            <w:pPr>
              <w:jc w:val="center"/>
              <w:textAlignment w:val="center"/>
            </w:pPr>
          </w:p>
        </w:tc>
        <w:tc>
          <w:tcPr>
            <w:tcW w:w="1023" w:type="dxa"/>
            <w:vMerge w:val="continue"/>
            <w:vAlign w:val="center"/>
          </w:tcPr>
          <w:p w14:paraId="73581F3A">
            <w:pPr>
              <w:jc w:val="center"/>
              <w:textAlignment w:val="center"/>
            </w:pPr>
          </w:p>
        </w:tc>
        <w:tc>
          <w:tcPr>
            <w:tcW w:w="3298" w:type="dxa"/>
            <w:vMerge w:val="continue"/>
            <w:vAlign w:val="center"/>
          </w:tcPr>
          <w:p w14:paraId="16B2DA5A">
            <w:pPr>
              <w:textAlignment w:val="center"/>
            </w:pPr>
          </w:p>
        </w:tc>
        <w:tc>
          <w:tcPr>
            <w:tcW w:w="2025" w:type="dxa"/>
            <w:vAlign w:val="center"/>
          </w:tcPr>
          <w:p w14:paraId="666F5FE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3400*800*950</w:t>
            </w:r>
          </w:p>
        </w:tc>
        <w:tc>
          <w:tcPr>
            <w:tcW w:w="1241" w:type="dxa"/>
            <w:vAlign w:val="center"/>
          </w:tcPr>
          <w:p w14:paraId="59BFC789">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D56B4B4">
            <w:pPr>
              <w:jc w:val="center"/>
              <w:textAlignment w:val="center"/>
              <w:rPr>
                <w:rFonts w:ascii="宋体" w:hAnsi="宋体" w:eastAsia="宋体" w:cs="宋体"/>
                <w:sz w:val="20"/>
                <w:szCs w:val="20"/>
                <w:lang w:eastAsia="zh-CN" w:bidi="ar"/>
              </w:rPr>
            </w:pPr>
          </w:p>
        </w:tc>
        <w:tc>
          <w:tcPr>
            <w:tcW w:w="3434" w:type="dxa"/>
            <w:vMerge w:val="continue"/>
            <w:vAlign w:val="center"/>
          </w:tcPr>
          <w:p w14:paraId="725F2060">
            <w:pPr>
              <w:jc w:val="center"/>
              <w:textAlignment w:val="center"/>
              <w:rPr>
                <w:rFonts w:ascii="宋体" w:hAnsi="宋体" w:eastAsia="宋体" w:cs="宋体"/>
                <w:sz w:val="20"/>
                <w:szCs w:val="20"/>
                <w:lang w:eastAsia="zh-CN" w:bidi="ar"/>
              </w:rPr>
            </w:pPr>
          </w:p>
        </w:tc>
        <w:tc>
          <w:tcPr>
            <w:tcW w:w="5742" w:type="dxa"/>
            <w:vMerge w:val="continue"/>
            <w:vAlign w:val="center"/>
          </w:tcPr>
          <w:p w14:paraId="4669EB8D">
            <w:pPr>
              <w:jc w:val="center"/>
              <w:textAlignment w:val="center"/>
              <w:rPr>
                <w:rFonts w:ascii="宋体" w:hAnsi="宋体" w:eastAsia="宋体" w:cs="宋体"/>
                <w:sz w:val="20"/>
                <w:szCs w:val="20"/>
                <w:lang w:eastAsia="zh-CN" w:bidi="ar"/>
              </w:rPr>
            </w:pPr>
          </w:p>
        </w:tc>
      </w:tr>
      <w:tr w14:paraId="7CDD29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50E7B9C7">
            <w:pPr>
              <w:jc w:val="center"/>
              <w:textAlignment w:val="center"/>
              <w:rPr>
                <w:rFonts w:ascii="宋体" w:hAnsi="宋体" w:eastAsia="宋体" w:cs="宋体"/>
                <w:sz w:val="20"/>
                <w:szCs w:val="20"/>
                <w:lang w:eastAsia="zh-CN" w:bidi="ar"/>
              </w:rPr>
            </w:pPr>
          </w:p>
        </w:tc>
        <w:tc>
          <w:tcPr>
            <w:tcW w:w="833" w:type="dxa"/>
            <w:vMerge w:val="continue"/>
            <w:vAlign w:val="center"/>
          </w:tcPr>
          <w:p w14:paraId="64CEF536">
            <w:pPr>
              <w:jc w:val="center"/>
              <w:textAlignment w:val="center"/>
              <w:rPr>
                <w:rFonts w:ascii="宋体" w:hAnsi="宋体" w:eastAsia="宋体" w:cs="宋体"/>
                <w:sz w:val="20"/>
                <w:szCs w:val="20"/>
                <w:lang w:eastAsia="zh-CN" w:bidi="ar"/>
              </w:rPr>
            </w:pPr>
          </w:p>
        </w:tc>
        <w:tc>
          <w:tcPr>
            <w:tcW w:w="1023" w:type="dxa"/>
            <w:vMerge w:val="continue"/>
            <w:vAlign w:val="center"/>
          </w:tcPr>
          <w:p w14:paraId="72A2045C">
            <w:pPr>
              <w:jc w:val="center"/>
              <w:textAlignment w:val="center"/>
              <w:rPr>
                <w:rFonts w:ascii="宋体" w:hAnsi="宋体" w:eastAsia="宋体" w:cs="宋体"/>
                <w:sz w:val="20"/>
                <w:szCs w:val="20"/>
                <w:lang w:eastAsia="zh-CN" w:bidi="ar"/>
              </w:rPr>
            </w:pPr>
          </w:p>
        </w:tc>
        <w:tc>
          <w:tcPr>
            <w:tcW w:w="3298" w:type="dxa"/>
            <w:vMerge w:val="continue"/>
            <w:vAlign w:val="center"/>
          </w:tcPr>
          <w:p w14:paraId="4C8E4544">
            <w:pPr>
              <w:textAlignment w:val="center"/>
              <w:rPr>
                <w:rFonts w:ascii="宋体" w:hAnsi="宋体" w:eastAsia="宋体" w:cs="宋体"/>
                <w:sz w:val="20"/>
                <w:szCs w:val="20"/>
                <w:lang w:eastAsia="zh-CN" w:bidi="ar"/>
              </w:rPr>
            </w:pPr>
          </w:p>
        </w:tc>
        <w:tc>
          <w:tcPr>
            <w:tcW w:w="2025" w:type="dxa"/>
            <w:vAlign w:val="center"/>
          </w:tcPr>
          <w:p w14:paraId="090427AF">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1600*800*950</w:t>
            </w:r>
          </w:p>
        </w:tc>
        <w:tc>
          <w:tcPr>
            <w:tcW w:w="1241" w:type="dxa"/>
            <w:vAlign w:val="center"/>
          </w:tcPr>
          <w:p w14:paraId="7F73203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EA7CE4B">
            <w:pPr>
              <w:jc w:val="center"/>
              <w:textAlignment w:val="center"/>
              <w:rPr>
                <w:rFonts w:ascii="宋体" w:hAnsi="宋体" w:eastAsia="宋体" w:cs="宋体"/>
                <w:sz w:val="20"/>
                <w:szCs w:val="20"/>
                <w:lang w:eastAsia="zh-CN" w:bidi="ar"/>
              </w:rPr>
            </w:pPr>
          </w:p>
        </w:tc>
        <w:tc>
          <w:tcPr>
            <w:tcW w:w="3434" w:type="dxa"/>
            <w:vMerge w:val="continue"/>
            <w:vAlign w:val="center"/>
          </w:tcPr>
          <w:p w14:paraId="06A21E3E">
            <w:pPr>
              <w:jc w:val="center"/>
              <w:textAlignment w:val="center"/>
              <w:rPr>
                <w:rFonts w:ascii="宋体" w:hAnsi="宋体" w:eastAsia="宋体" w:cs="宋体"/>
                <w:sz w:val="20"/>
                <w:szCs w:val="20"/>
                <w:lang w:eastAsia="zh-CN" w:bidi="ar"/>
              </w:rPr>
            </w:pPr>
          </w:p>
        </w:tc>
        <w:tc>
          <w:tcPr>
            <w:tcW w:w="5742" w:type="dxa"/>
            <w:vMerge w:val="continue"/>
            <w:vAlign w:val="center"/>
          </w:tcPr>
          <w:p w14:paraId="146EE1E7">
            <w:pPr>
              <w:jc w:val="center"/>
              <w:textAlignment w:val="center"/>
              <w:rPr>
                <w:rFonts w:ascii="宋体" w:hAnsi="宋体" w:eastAsia="宋体" w:cs="宋体"/>
                <w:sz w:val="20"/>
                <w:szCs w:val="20"/>
                <w:lang w:eastAsia="zh-CN" w:bidi="ar"/>
              </w:rPr>
            </w:pPr>
          </w:p>
        </w:tc>
      </w:tr>
      <w:tr w14:paraId="384EC8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4B85FBEF">
            <w:pPr>
              <w:jc w:val="center"/>
              <w:textAlignment w:val="center"/>
              <w:rPr>
                <w:rFonts w:ascii="宋体" w:hAnsi="宋体" w:eastAsia="宋体" w:cs="宋体"/>
                <w:sz w:val="20"/>
                <w:szCs w:val="20"/>
                <w:lang w:eastAsia="zh-CN" w:bidi="ar"/>
              </w:rPr>
            </w:pPr>
          </w:p>
        </w:tc>
        <w:tc>
          <w:tcPr>
            <w:tcW w:w="833" w:type="dxa"/>
            <w:vMerge w:val="continue"/>
            <w:vAlign w:val="center"/>
          </w:tcPr>
          <w:p w14:paraId="6E1EE9FF">
            <w:pPr>
              <w:jc w:val="center"/>
              <w:textAlignment w:val="center"/>
              <w:rPr>
                <w:rFonts w:ascii="宋体" w:hAnsi="宋体" w:eastAsia="宋体" w:cs="宋体"/>
                <w:sz w:val="20"/>
                <w:szCs w:val="20"/>
                <w:lang w:eastAsia="zh-CN" w:bidi="ar"/>
              </w:rPr>
            </w:pPr>
          </w:p>
        </w:tc>
        <w:tc>
          <w:tcPr>
            <w:tcW w:w="1023" w:type="dxa"/>
            <w:vMerge w:val="continue"/>
            <w:vAlign w:val="center"/>
          </w:tcPr>
          <w:p w14:paraId="3303C43D">
            <w:pPr>
              <w:jc w:val="center"/>
              <w:textAlignment w:val="center"/>
              <w:rPr>
                <w:rFonts w:ascii="宋体" w:hAnsi="宋体" w:eastAsia="宋体" w:cs="宋体"/>
                <w:sz w:val="20"/>
                <w:szCs w:val="20"/>
                <w:lang w:eastAsia="zh-CN" w:bidi="ar"/>
              </w:rPr>
            </w:pPr>
          </w:p>
        </w:tc>
        <w:tc>
          <w:tcPr>
            <w:tcW w:w="3298" w:type="dxa"/>
            <w:vMerge w:val="continue"/>
            <w:vAlign w:val="center"/>
          </w:tcPr>
          <w:p w14:paraId="328C2184">
            <w:pPr>
              <w:textAlignment w:val="center"/>
              <w:rPr>
                <w:rFonts w:ascii="宋体" w:hAnsi="宋体" w:eastAsia="宋体" w:cs="宋体"/>
                <w:sz w:val="20"/>
                <w:szCs w:val="20"/>
                <w:lang w:eastAsia="zh-CN" w:bidi="ar"/>
              </w:rPr>
            </w:pPr>
          </w:p>
        </w:tc>
        <w:tc>
          <w:tcPr>
            <w:tcW w:w="2025" w:type="dxa"/>
            <w:vAlign w:val="center"/>
          </w:tcPr>
          <w:p w14:paraId="44EE9820">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3600*800*950</w:t>
            </w:r>
          </w:p>
        </w:tc>
        <w:tc>
          <w:tcPr>
            <w:tcW w:w="1241" w:type="dxa"/>
            <w:vAlign w:val="center"/>
          </w:tcPr>
          <w:p w14:paraId="104ECEEE">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A6548FE">
            <w:pPr>
              <w:jc w:val="center"/>
              <w:textAlignment w:val="center"/>
              <w:rPr>
                <w:rFonts w:ascii="宋体" w:hAnsi="宋体" w:eastAsia="宋体" w:cs="宋体"/>
                <w:sz w:val="20"/>
                <w:szCs w:val="20"/>
                <w:lang w:eastAsia="zh-CN" w:bidi="ar"/>
              </w:rPr>
            </w:pPr>
          </w:p>
        </w:tc>
        <w:tc>
          <w:tcPr>
            <w:tcW w:w="3434" w:type="dxa"/>
            <w:vMerge w:val="continue"/>
            <w:vAlign w:val="center"/>
          </w:tcPr>
          <w:p w14:paraId="5AAE0B84">
            <w:pPr>
              <w:jc w:val="center"/>
              <w:textAlignment w:val="center"/>
              <w:rPr>
                <w:rFonts w:ascii="宋体" w:hAnsi="宋体" w:eastAsia="宋体" w:cs="宋体"/>
                <w:sz w:val="20"/>
                <w:szCs w:val="20"/>
                <w:lang w:eastAsia="zh-CN" w:bidi="ar"/>
              </w:rPr>
            </w:pPr>
          </w:p>
        </w:tc>
        <w:tc>
          <w:tcPr>
            <w:tcW w:w="5742" w:type="dxa"/>
            <w:vMerge w:val="continue"/>
            <w:vAlign w:val="center"/>
          </w:tcPr>
          <w:p w14:paraId="61FCBF96">
            <w:pPr>
              <w:jc w:val="center"/>
              <w:textAlignment w:val="center"/>
              <w:rPr>
                <w:rFonts w:ascii="宋体" w:hAnsi="宋体" w:eastAsia="宋体" w:cs="宋体"/>
                <w:sz w:val="20"/>
                <w:szCs w:val="20"/>
                <w:lang w:eastAsia="zh-CN" w:bidi="ar"/>
              </w:rPr>
            </w:pPr>
          </w:p>
        </w:tc>
      </w:tr>
      <w:tr w14:paraId="244E82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4165AC53">
            <w:pPr>
              <w:jc w:val="center"/>
              <w:textAlignment w:val="center"/>
              <w:rPr>
                <w:rFonts w:ascii="宋体" w:hAnsi="宋体" w:eastAsia="宋体" w:cs="宋体"/>
                <w:sz w:val="20"/>
                <w:szCs w:val="20"/>
                <w:lang w:eastAsia="zh-CN" w:bidi="ar"/>
              </w:rPr>
            </w:pPr>
          </w:p>
        </w:tc>
        <w:tc>
          <w:tcPr>
            <w:tcW w:w="833" w:type="dxa"/>
            <w:vMerge w:val="continue"/>
            <w:vAlign w:val="center"/>
          </w:tcPr>
          <w:p w14:paraId="7490BAE6">
            <w:pPr>
              <w:jc w:val="center"/>
              <w:textAlignment w:val="center"/>
              <w:rPr>
                <w:rFonts w:ascii="宋体" w:hAnsi="宋体" w:eastAsia="宋体" w:cs="宋体"/>
                <w:sz w:val="20"/>
                <w:szCs w:val="20"/>
                <w:lang w:eastAsia="zh-CN" w:bidi="ar"/>
              </w:rPr>
            </w:pPr>
          </w:p>
        </w:tc>
        <w:tc>
          <w:tcPr>
            <w:tcW w:w="1023" w:type="dxa"/>
            <w:vMerge w:val="continue"/>
            <w:vAlign w:val="center"/>
          </w:tcPr>
          <w:p w14:paraId="6F5F0615">
            <w:pPr>
              <w:jc w:val="center"/>
              <w:textAlignment w:val="center"/>
              <w:rPr>
                <w:rFonts w:ascii="宋体" w:hAnsi="宋体" w:eastAsia="宋体" w:cs="宋体"/>
                <w:sz w:val="20"/>
                <w:szCs w:val="20"/>
                <w:lang w:eastAsia="zh-CN" w:bidi="ar"/>
              </w:rPr>
            </w:pPr>
          </w:p>
        </w:tc>
        <w:tc>
          <w:tcPr>
            <w:tcW w:w="3298" w:type="dxa"/>
            <w:vMerge w:val="continue"/>
            <w:vAlign w:val="center"/>
          </w:tcPr>
          <w:p w14:paraId="2B794FA3">
            <w:pPr>
              <w:textAlignment w:val="center"/>
              <w:rPr>
                <w:rFonts w:ascii="宋体" w:hAnsi="宋体" w:eastAsia="宋体" w:cs="宋体"/>
                <w:sz w:val="20"/>
                <w:szCs w:val="20"/>
                <w:lang w:eastAsia="zh-CN" w:bidi="ar"/>
              </w:rPr>
            </w:pPr>
          </w:p>
        </w:tc>
        <w:tc>
          <w:tcPr>
            <w:tcW w:w="2025" w:type="dxa"/>
            <w:vAlign w:val="center"/>
          </w:tcPr>
          <w:p w14:paraId="67F0EB5E">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1200*800*950</w:t>
            </w:r>
          </w:p>
        </w:tc>
        <w:tc>
          <w:tcPr>
            <w:tcW w:w="1241" w:type="dxa"/>
            <w:vAlign w:val="center"/>
          </w:tcPr>
          <w:p w14:paraId="2082561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432E254C">
            <w:pPr>
              <w:jc w:val="center"/>
              <w:textAlignment w:val="center"/>
              <w:rPr>
                <w:rFonts w:ascii="宋体" w:hAnsi="宋体" w:eastAsia="宋体" w:cs="宋体"/>
                <w:sz w:val="20"/>
                <w:szCs w:val="20"/>
                <w:lang w:eastAsia="zh-CN" w:bidi="ar"/>
              </w:rPr>
            </w:pPr>
          </w:p>
        </w:tc>
        <w:tc>
          <w:tcPr>
            <w:tcW w:w="3434" w:type="dxa"/>
            <w:vMerge w:val="continue"/>
            <w:vAlign w:val="center"/>
          </w:tcPr>
          <w:p w14:paraId="5C59A621">
            <w:pPr>
              <w:jc w:val="center"/>
              <w:textAlignment w:val="center"/>
              <w:rPr>
                <w:rFonts w:ascii="宋体" w:hAnsi="宋体" w:eastAsia="宋体" w:cs="宋体"/>
                <w:sz w:val="20"/>
                <w:szCs w:val="20"/>
                <w:lang w:eastAsia="zh-CN" w:bidi="ar"/>
              </w:rPr>
            </w:pPr>
          </w:p>
        </w:tc>
        <w:tc>
          <w:tcPr>
            <w:tcW w:w="5742" w:type="dxa"/>
            <w:vMerge w:val="continue"/>
            <w:vAlign w:val="center"/>
          </w:tcPr>
          <w:p w14:paraId="764731CD">
            <w:pPr>
              <w:jc w:val="center"/>
              <w:textAlignment w:val="center"/>
              <w:rPr>
                <w:rFonts w:ascii="宋体" w:hAnsi="宋体" w:eastAsia="宋体" w:cs="宋体"/>
                <w:sz w:val="20"/>
                <w:szCs w:val="20"/>
                <w:lang w:eastAsia="zh-CN" w:bidi="ar"/>
              </w:rPr>
            </w:pPr>
          </w:p>
        </w:tc>
      </w:tr>
      <w:tr w14:paraId="64B100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72E9B57C">
            <w:pPr>
              <w:jc w:val="center"/>
              <w:textAlignment w:val="center"/>
              <w:rPr>
                <w:rFonts w:ascii="宋体" w:hAnsi="宋体" w:eastAsia="宋体" w:cs="宋体"/>
                <w:sz w:val="20"/>
                <w:szCs w:val="20"/>
                <w:lang w:eastAsia="zh-CN" w:bidi="ar"/>
              </w:rPr>
            </w:pPr>
          </w:p>
        </w:tc>
        <w:tc>
          <w:tcPr>
            <w:tcW w:w="833" w:type="dxa"/>
            <w:vMerge w:val="continue"/>
            <w:vAlign w:val="center"/>
          </w:tcPr>
          <w:p w14:paraId="0AE45D5F">
            <w:pPr>
              <w:jc w:val="center"/>
              <w:textAlignment w:val="center"/>
              <w:rPr>
                <w:rFonts w:ascii="宋体" w:hAnsi="宋体" w:eastAsia="宋体" w:cs="宋体"/>
                <w:sz w:val="20"/>
                <w:szCs w:val="20"/>
                <w:lang w:eastAsia="zh-CN" w:bidi="ar"/>
              </w:rPr>
            </w:pPr>
          </w:p>
        </w:tc>
        <w:tc>
          <w:tcPr>
            <w:tcW w:w="1023" w:type="dxa"/>
            <w:vMerge w:val="continue"/>
            <w:vAlign w:val="center"/>
          </w:tcPr>
          <w:p w14:paraId="75DEBAC8">
            <w:pPr>
              <w:jc w:val="center"/>
              <w:textAlignment w:val="center"/>
              <w:rPr>
                <w:rFonts w:ascii="宋体" w:hAnsi="宋体" w:eastAsia="宋体" w:cs="宋体"/>
                <w:sz w:val="20"/>
                <w:szCs w:val="20"/>
                <w:lang w:eastAsia="zh-CN" w:bidi="ar"/>
              </w:rPr>
            </w:pPr>
          </w:p>
        </w:tc>
        <w:tc>
          <w:tcPr>
            <w:tcW w:w="3298" w:type="dxa"/>
            <w:vMerge w:val="continue"/>
            <w:vAlign w:val="center"/>
          </w:tcPr>
          <w:p w14:paraId="7CB0907A">
            <w:pPr>
              <w:textAlignment w:val="center"/>
              <w:rPr>
                <w:rFonts w:ascii="宋体" w:hAnsi="宋体" w:eastAsia="宋体" w:cs="宋体"/>
                <w:sz w:val="20"/>
                <w:szCs w:val="20"/>
                <w:lang w:eastAsia="zh-CN" w:bidi="ar"/>
              </w:rPr>
            </w:pPr>
          </w:p>
        </w:tc>
        <w:tc>
          <w:tcPr>
            <w:tcW w:w="2025" w:type="dxa"/>
            <w:vAlign w:val="center"/>
          </w:tcPr>
          <w:p w14:paraId="1CA3820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1950*800*950</w:t>
            </w:r>
          </w:p>
        </w:tc>
        <w:tc>
          <w:tcPr>
            <w:tcW w:w="1241" w:type="dxa"/>
            <w:vAlign w:val="center"/>
          </w:tcPr>
          <w:p w14:paraId="47C0C539">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95B04C2">
            <w:pPr>
              <w:jc w:val="center"/>
              <w:textAlignment w:val="center"/>
              <w:rPr>
                <w:rFonts w:ascii="宋体" w:hAnsi="宋体" w:eastAsia="宋体" w:cs="宋体"/>
                <w:sz w:val="20"/>
                <w:szCs w:val="20"/>
                <w:lang w:eastAsia="zh-CN" w:bidi="ar"/>
              </w:rPr>
            </w:pPr>
          </w:p>
        </w:tc>
        <w:tc>
          <w:tcPr>
            <w:tcW w:w="3434" w:type="dxa"/>
            <w:vMerge w:val="continue"/>
            <w:vAlign w:val="center"/>
          </w:tcPr>
          <w:p w14:paraId="43D25347">
            <w:pPr>
              <w:jc w:val="center"/>
              <w:textAlignment w:val="center"/>
              <w:rPr>
                <w:rFonts w:ascii="宋体" w:hAnsi="宋体" w:eastAsia="宋体" w:cs="宋体"/>
                <w:sz w:val="20"/>
                <w:szCs w:val="20"/>
                <w:lang w:eastAsia="zh-CN" w:bidi="ar"/>
              </w:rPr>
            </w:pPr>
          </w:p>
        </w:tc>
        <w:tc>
          <w:tcPr>
            <w:tcW w:w="5742" w:type="dxa"/>
            <w:vMerge w:val="continue"/>
            <w:vAlign w:val="center"/>
          </w:tcPr>
          <w:p w14:paraId="76D1AB99">
            <w:pPr>
              <w:jc w:val="center"/>
              <w:textAlignment w:val="center"/>
              <w:rPr>
                <w:rFonts w:ascii="宋体" w:hAnsi="宋体" w:eastAsia="宋体" w:cs="宋体"/>
                <w:sz w:val="20"/>
                <w:szCs w:val="20"/>
                <w:lang w:eastAsia="zh-CN" w:bidi="ar"/>
              </w:rPr>
            </w:pPr>
          </w:p>
        </w:tc>
      </w:tr>
      <w:tr w14:paraId="16E735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 w:hRule="atLeast"/>
        </w:trPr>
        <w:tc>
          <w:tcPr>
            <w:tcW w:w="528" w:type="dxa"/>
            <w:vMerge w:val="continue"/>
            <w:vAlign w:val="center"/>
          </w:tcPr>
          <w:p w14:paraId="756CE1F9">
            <w:pPr>
              <w:jc w:val="center"/>
              <w:textAlignment w:val="center"/>
              <w:rPr>
                <w:rFonts w:ascii="宋体" w:hAnsi="宋体" w:eastAsia="宋体" w:cs="宋体"/>
                <w:sz w:val="20"/>
                <w:szCs w:val="20"/>
                <w:lang w:eastAsia="zh-CN" w:bidi="ar"/>
              </w:rPr>
            </w:pPr>
          </w:p>
        </w:tc>
        <w:tc>
          <w:tcPr>
            <w:tcW w:w="833" w:type="dxa"/>
            <w:vMerge w:val="continue"/>
            <w:vAlign w:val="center"/>
          </w:tcPr>
          <w:p w14:paraId="6D26057D">
            <w:pPr>
              <w:jc w:val="center"/>
              <w:textAlignment w:val="center"/>
              <w:rPr>
                <w:rFonts w:ascii="宋体" w:hAnsi="宋体" w:eastAsia="宋体" w:cs="宋体"/>
                <w:sz w:val="20"/>
                <w:szCs w:val="20"/>
                <w:lang w:eastAsia="zh-CN" w:bidi="ar"/>
              </w:rPr>
            </w:pPr>
          </w:p>
        </w:tc>
        <w:tc>
          <w:tcPr>
            <w:tcW w:w="1023" w:type="dxa"/>
            <w:vMerge w:val="continue"/>
            <w:vAlign w:val="center"/>
          </w:tcPr>
          <w:p w14:paraId="66AD8C50">
            <w:pPr>
              <w:jc w:val="center"/>
              <w:textAlignment w:val="center"/>
              <w:rPr>
                <w:rFonts w:ascii="宋体" w:hAnsi="宋体" w:eastAsia="宋体" w:cs="宋体"/>
                <w:sz w:val="20"/>
                <w:szCs w:val="20"/>
                <w:lang w:eastAsia="zh-CN" w:bidi="ar"/>
              </w:rPr>
            </w:pPr>
          </w:p>
        </w:tc>
        <w:tc>
          <w:tcPr>
            <w:tcW w:w="3298" w:type="dxa"/>
            <w:vMerge w:val="continue"/>
            <w:vAlign w:val="center"/>
          </w:tcPr>
          <w:p w14:paraId="2AECB54D">
            <w:pPr>
              <w:textAlignment w:val="center"/>
              <w:rPr>
                <w:rFonts w:ascii="宋体" w:hAnsi="宋体" w:eastAsia="宋体" w:cs="宋体"/>
                <w:sz w:val="20"/>
                <w:szCs w:val="20"/>
                <w:lang w:eastAsia="zh-CN" w:bidi="ar"/>
              </w:rPr>
            </w:pPr>
          </w:p>
        </w:tc>
        <w:tc>
          <w:tcPr>
            <w:tcW w:w="2025" w:type="dxa"/>
            <w:vAlign w:val="center"/>
          </w:tcPr>
          <w:p w14:paraId="55F41573">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3800*750*950</w:t>
            </w:r>
          </w:p>
        </w:tc>
        <w:tc>
          <w:tcPr>
            <w:tcW w:w="1241" w:type="dxa"/>
            <w:vAlign w:val="center"/>
          </w:tcPr>
          <w:p w14:paraId="0FE7CBC0">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A80389A">
            <w:pPr>
              <w:jc w:val="center"/>
              <w:textAlignment w:val="center"/>
              <w:rPr>
                <w:rFonts w:ascii="宋体" w:hAnsi="宋体" w:eastAsia="宋体" w:cs="宋体"/>
                <w:sz w:val="20"/>
                <w:szCs w:val="20"/>
                <w:lang w:eastAsia="zh-CN" w:bidi="ar"/>
              </w:rPr>
            </w:pPr>
          </w:p>
        </w:tc>
        <w:tc>
          <w:tcPr>
            <w:tcW w:w="3434" w:type="dxa"/>
            <w:vMerge w:val="continue"/>
            <w:vAlign w:val="center"/>
          </w:tcPr>
          <w:p w14:paraId="34083A19">
            <w:pPr>
              <w:jc w:val="center"/>
              <w:textAlignment w:val="center"/>
              <w:rPr>
                <w:rFonts w:ascii="宋体" w:hAnsi="宋体" w:eastAsia="宋体" w:cs="宋体"/>
                <w:sz w:val="20"/>
                <w:szCs w:val="20"/>
                <w:lang w:eastAsia="zh-CN" w:bidi="ar"/>
              </w:rPr>
            </w:pPr>
          </w:p>
        </w:tc>
        <w:tc>
          <w:tcPr>
            <w:tcW w:w="5742" w:type="dxa"/>
            <w:vMerge w:val="continue"/>
            <w:vAlign w:val="center"/>
          </w:tcPr>
          <w:p w14:paraId="3AA995DE">
            <w:pPr>
              <w:jc w:val="center"/>
              <w:textAlignment w:val="center"/>
              <w:rPr>
                <w:rFonts w:ascii="宋体" w:hAnsi="宋体" w:eastAsia="宋体" w:cs="宋体"/>
                <w:sz w:val="20"/>
                <w:szCs w:val="20"/>
                <w:lang w:eastAsia="zh-CN" w:bidi="ar"/>
              </w:rPr>
            </w:pPr>
          </w:p>
        </w:tc>
      </w:tr>
      <w:tr w14:paraId="304B0C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 w:hRule="atLeast"/>
        </w:trPr>
        <w:tc>
          <w:tcPr>
            <w:tcW w:w="528" w:type="dxa"/>
            <w:vMerge w:val="continue"/>
            <w:vAlign w:val="center"/>
          </w:tcPr>
          <w:p w14:paraId="3F05C0E5">
            <w:pPr>
              <w:jc w:val="center"/>
              <w:textAlignment w:val="center"/>
              <w:rPr>
                <w:rFonts w:ascii="宋体" w:hAnsi="宋体" w:eastAsia="宋体" w:cs="宋体"/>
                <w:sz w:val="20"/>
                <w:szCs w:val="20"/>
                <w:lang w:eastAsia="zh-CN" w:bidi="ar"/>
              </w:rPr>
            </w:pPr>
          </w:p>
        </w:tc>
        <w:tc>
          <w:tcPr>
            <w:tcW w:w="833" w:type="dxa"/>
            <w:vMerge w:val="continue"/>
            <w:vAlign w:val="center"/>
          </w:tcPr>
          <w:p w14:paraId="5AC5E93B">
            <w:pPr>
              <w:jc w:val="center"/>
              <w:textAlignment w:val="center"/>
              <w:rPr>
                <w:rFonts w:ascii="宋体" w:hAnsi="宋体" w:eastAsia="宋体" w:cs="宋体"/>
                <w:sz w:val="20"/>
                <w:szCs w:val="20"/>
                <w:lang w:eastAsia="zh-CN" w:bidi="ar"/>
              </w:rPr>
            </w:pPr>
          </w:p>
        </w:tc>
        <w:tc>
          <w:tcPr>
            <w:tcW w:w="1023" w:type="dxa"/>
            <w:vMerge w:val="continue"/>
            <w:vAlign w:val="center"/>
          </w:tcPr>
          <w:p w14:paraId="759166AE">
            <w:pPr>
              <w:jc w:val="center"/>
              <w:textAlignment w:val="center"/>
              <w:rPr>
                <w:rFonts w:ascii="宋体" w:hAnsi="宋体" w:eastAsia="宋体" w:cs="宋体"/>
                <w:sz w:val="20"/>
                <w:szCs w:val="20"/>
                <w:lang w:eastAsia="zh-CN" w:bidi="ar"/>
              </w:rPr>
            </w:pPr>
          </w:p>
        </w:tc>
        <w:tc>
          <w:tcPr>
            <w:tcW w:w="3298" w:type="dxa"/>
            <w:vMerge w:val="continue"/>
            <w:vAlign w:val="center"/>
          </w:tcPr>
          <w:p w14:paraId="661D10C7">
            <w:pPr>
              <w:textAlignment w:val="center"/>
              <w:rPr>
                <w:rFonts w:ascii="宋体" w:hAnsi="宋体" w:eastAsia="宋体" w:cs="宋体"/>
                <w:sz w:val="20"/>
                <w:szCs w:val="20"/>
                <w:lang w:eastAsia="zh-CN" w:bidi="ar"/>
              </w:rPr>
            </w:pPr>
          </w:p>
        </w:tc>
        <w:tc>
          <w:tcPr>
            <w:tcW w:w="2025" w:type="dxa"/>
            <w:vAlign w:val="center"/>
          </w:tcPr>
          <w:p w14:paraId="04198DF8">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2800*750*950</w:t>
            </w:r>
          </w:p>
        </w:tc>
        <w:tc>
          <w:tcPr>
            <w:tcW w:w="1241" w:type="dxa"/>
            <w:vAlign w:val="center"/>
          </w:tcPr>
          <w:p w14:paraId="6368173E">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2B508F8C">
            <w:pPr>
              <w:jc w:val="center"/>
              <w:textAlignment w:val="center"/>
              <w:rPr>
                <w:rFonts w:ascii="宋体" w:hAnsi="宋体" w:eastAsia="宋体" w:cs="宋体"/>
                <w:sz w:val="20"/>
                <w:szCs w:val="20"/>
                <w:lang w:eastAsia="zh-CN" w:bidi="ar"/>
              </w:rPr>
            </w:pPr>
          </w:p>
        </w:tc>
        <w:tc>
          <w:tcPr>
            <w:tcW w:w="3434" w:type="dxa"/>
            <w:vMerge w:val="continue"/>
            <w:vAlign w:val="center"/>
          </w:tcPr>
          <w:p w14:paraId="4C9FC886">
            <w:pPr>
              <w:jc w:val="center"/>
              <w:textAlignment w:val="center"/>
              <w:rPr>
                <w:rFonts w:ascii="宋体" w:hAnsi="宋体" w:eastAsia="宋体" w:cs="宋体"/>
                <w:sz w:val="20"/>
                <w:szCs w:val="20"/>
                <w:lang w:eastAsia="zh-CN" w:bidi="ar"/>
              </w:rPr>
            </w:pPr>
          </w:p>
        </w:tc>
        <w:tc>
          <w:tcPr>
            <w:tcW w:w="5742" w:type="dxa"/>
            <w:vMerge w:val="continue"/>
            <w:vAlign w:val="center"/>
          </w:tcPr>
          <w:p w14:paraId="28DC8E47">
            <w:pPr>
              <w:jc w:val="center"/>
              <w:textAlignment w:val="center"/>
              <w:rPr>
                <w:rFonts w:ascii="宋体" w:hAnsi="宋体" w:eastAsia="宋体" w:cs="宋体"/>
                <w:sz w:val="20"/>
                <w:szCs w:val="20"/>
                <w:lang w:eastAsia="zh-CN" w:bidi="ar"/>
              </w:rPr>
            </w:pPr>
          </w:p>
        </w:tc>
      </w:tr>
      <w:tr w14:paraId="3C65B2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 w:hRule="atLeast"/>
        </w:trPr>
        <w:tc>
          <w:tcPr>
            <w:tcW w:w="528" w:type="dxa"/>
            <w:vMerge w:val="continue"/>
            <w:vAlign w:val="center"/>
          </w:tcPr>
          <w:p w14:paraId="4A206C54">
            <w:pPr>
              <w:jc w:val="center"/>
              <w:textAlignment w:val="center"/>
            </w:pPr>
          </w:p>
        </w:tc>
        <w:tc>
          <w:tcPr>
            <w:tcW w:w="833" w:type="dxa"/>
            <w:vMerge w:val="continue"/>
            <w:vAlign w:val="center"/>
          </w:tcPr>
          <w:p w14:paraId="58E89DE4">
            <w:pPr>
              <w:jc w:val="center"/>
              <w:textAlignment w:val="center"/>
            </w:pPr>
          </w:p>
        </w:tc>
        <w:tc>
          <w:tcPr>
            <w:tcW w:w="1023" w:type="dxa"/>
            <w:vMerge w:val="continue"/>
            <w:vAlign w:val="center"/>
          </w:tcPr>
          <w:p w14:paraId="6EFE29B0">
            <w:pPr>
              <w:jc w:val="center"/>
              <w:textAlignment w:val="center"/>
            </w:pPr>
          </w:p>
        </w:tc>
        <w:tc>
          <w:tcPr>
            <w:tcW w:w="3298" w:type="dxa"/>
            <w:vMerge w:val="continue"/>
            <w:vAlign w:val="center"/>
          </w:tcPr>
          <w:p w14:paraId="27923A6D">
            <w:pPr>
              <w:textAlignment w:val="center"/>
            </w:pPr>
          </w:p>
        </w:tc>
        <w:tc>
          <w:tcPr>
            <w:tcW w:w="2025" w:type="dxa"/>
            <w:vAlign w:val="center"/>
          </w:tcPr>
          <w:p w14:paraId="2FD83A3F">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2200*750*950</w:t>
            </w:r>
          </w:p>
        </w:tc>
        <w:tc>
          <w:tcPr>
            <w:tcW w:w="1241" w:type="dxa"/>
            <w:vAlign w:val="center"/>
          </w:tcPr>
          <w:p w14:paraId="153F43C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717E84F">
            <w:pPr>
              <w:jc w:val="center"/>
              <w:textAlignment w:val="center"/>
              <w:rPr>
                <w:rFonts w:ascii="宋体" w:hAnsi="宋体" w:eastAsia="宋体" w:cs="宋体"/>
                <w:sz w:val="20"/>
                <w:szCs w:val="20"/>
                <w:lang w:eastAsia="zh-CN" w:bidi="ar"/>
              </w:rPr>
            </w:pPr>
          </w:p>
        </w:tc>
        <w:tc>
          <w:tcPr>
            <w:tcW w:w="3434" w:type="dxa"/>
            <w:vMerge w:val="continue"/>
            <w:vAlign w:val="center"/>
          </w:tcPr>
          <w:p w14:paraId="2B37EF53">
            <w:pPr>
              <w:jc w:val="center"/>
              <w:textAlignment w:val="center"/>
              <w:rPr>
                <w:rFonts w:ascii="宋体" w:hAnsi="宋体" w:eastAsia="宋体" w:cs="宋体"/>
                <w:sz w:val="20"/>
                <w:szCs w:val="20"/>
                <w:lang w:eastAsia="zh-CN" w:bidi="ar"/>
              </w:rPr>
            </w:pPr>
          </w:p>
        </w:tc>
        <w:tc>
          <w:tcPr>
            <w:tcW w:w="5742" w:type="dxa"/>
            <w:vMerge w:val="continue"/>
            <w:vAlign w:val="center"/>
          </w:tcPr>
          <w:p w14:paraId="1BE507B7">
            <w:pPr>
              <w:jc w:val="center"/>
              <w:textAlignment w:val="center"/>
              <w:rPr>
                <w:rFonts w:ascii="宋体" w:hAnsi="宋体" w:eastAsia="宋体" w:cs="宋体"/>
                <w:sz w:val="20"/>
                <w:szCs w:val="20"/>
                <w:lang w:eastAsia="zh-CN" w:bidi="ar"/>
              </w:rPr>
            </w:pPr>
          </w:p>
        </w:tc>
      </w:tr>
      <w:tr w14:paraId="0DBDC7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24845D5B">
            <w:pPr>
              <w:jc w:val="center"/>
              <w:textAlignment w:val="center"/>
              <w:rPr>
                <w:rFonts w:ascii="宋体" w:hAnsi="宋体" w:eastAsia="宋体" w:cs="宋体"/>
                <w:sz w:val="20"/>
                <w:szCs w:val="20"/>
                <w:lang w:eastAsia="zh-CN" w:bidi="ar"/>
              </w:rPr>
            </w:pPr>
          </w:p>
        </w:tc>
        <w:tc>
          <w:tcPr>
            <w:tcW w:w="833" w:type="dxa"/>
            <w:vMerge w:val="continue"/>
            <w:vAlign w:val="center"/>
          </w:tcPr>
          <w:p w14:paraId="04FE42FB">
            <w:pPr>
              <w:jc w:val="center"/>
              <w:textAlignment w:val="center"/>
              <w:rPr>
                <w:rFonts w:ascii="宋体" w:hAnsi="宋体" w:eastAsia="宋体" w:cs="宋体"/>
                <w:sz w:val="20"/>
                <w:szCs w:val="20"/>
                <w:lang w:eastAsia="zh-CN" w:bidi="ar"/>
              </w:rPr>
            </w:pPr>
          </w:p>
        </w:tc>
        <w:tc>
          <w:tcPr>
            <w:tcW w:w="1023" w:type="dxa"/>
            <w:vMerge w:val="continue"/>
            <w:vAlign w:val="center"/>
          </w:tcPr>
          <w:p w14:paraId="295C3F46">
            <w:pPr>
              <w:jc w:val="center"/>
              <w:textAlignment w:val="center"/>
              <w:rPr>
                <w:rFonts w:ascii="宋体" w:hAnsi="宋体" w:eastAsia="宋体" w:cs="宋体"/>
                <w:sz w:val="20"/>
                <w:szCs w:val="20"/>
                <w:lang w:eastAsia="zh-CN" w:bidi="ar"/>
              </w:rPr>
            </w:pPr>
          </w:p>
        </w:tc>
        <w:tc>
          <w:tcPr>
            <w:tcW w:w="3298" w:type="dxa"/>
            <w:vMerge w:val="continue"/>
            <w:vAlign w:val="center"/>
          </w:tcPr>
          <w:p w14:paraId="52F41AB9">
            <w:pPr>
              <w:textAlignment w:val="center"/>
              <w:rPr>
                <w:rFonts w:ascii="宋体" w:hAnsi="宋体" w:eastAsia="宋体" w:cs="宋体"/>
                <w:sz w:val="20"/>
                <w:szCs w:val="20"/>
                <w:lang w:eastAsia="zh-CN" w:bidi="ar"/>
              </w:rPr>
            </w:pPr>
          </w:p>
        </w:tc>
        <w:tc>
          <w:tcPr>
            <w:tcW w:w="2025" w:type="dxa"/>
            <w:vAlign w:val="center"/>
          </w:tcPr>
          <w:p w14:paraId="79B2112E">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2400*750*950</w:t>
            </w:r>
          </w:p>
        </w:tc>
        <w:tc>
          <w:tcPr>
            <w:tcW w:w="1241" w:type="dxa"/>
            <w:vAlign w:val="center"/>
          </w:tcPr>
          <w:p w14:paraId="3F4A1A15">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8D76196">
            <w:pPr>
              <w:jc w:val="center"/>
              <w:textAlignment w:val="center"/>
              <w:rPr>
                <w:rFonts w:ascii="宋体" w:hAnsi="宋体" w:eastAsia="宋体" w:cs="宋体"/>
                <w:sz w:val="20"/>
                <w:szCs w:val="20"/>
                <w:lang w:eastAsia="zh-CN" w:bidi="ar"/>
              </w:rPr>
            </w:pPr>
          </w:p>
        </w:tc>
        <w:tc>
          <w:tcPr>
            <w:tcW w:w="3434" w:type="dxa"/>
            <w:vMerge w:val="continue"/>
            <w:vAlign w:val="center"/>
          </w:tcPr>
          <w:p w14:paraId="19C775AF">
            <w:pPr>
              <w:jc w:val="center"/>
              <w:textAlignment w:val="center"/>
              <w:rPr>
                <w:rFonts w:ascii="宋体" w:hAnsi="宋体" w:eastAsia="宋体" w:cs="宋体"/>
                <w:sz w:val="20"/>
                <w:szCs w:val="20"/>
                <w:lang w:eastAsia="zh-CN" w:bidi="ar"/>
              </w:rPr>
            </w:pPr>
          </w:p>
        </w:tc>
        <w:tc>
          <w:tcPr>
            <w:tcW w:w="5742" w:type="dxa"/>
            <w:vMerge w:val="continue"/>
            <w:vAlign w:val="center"/>
          </w:tcPr>
          <w:p w14:paraId="13FA8B46">
            <w:pPr>
              <w:jc w:val="center"/>
              <w:textAlignment w:val="center"/>
              <w:rPr>
                <w:rFonts w:ascii="宋体" w:hAnsi="宋体" w:eastAsia="宋体" w:cs="宋体"/>
                <w:sz w:val="20"/>
                <w:szCs w:val="20"/>
                <w:lang w:eastAsia="zh-CN" w:bidi="ar"/>
              </w:rPr>
            </w:pPr>
          </w:p>
        </w:tc>
      </w:tr>
      <w:tr w14:paraId="7E8C44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 w:hRule="atLeast"/>
        </w:trPr>
        <w:tc>
          <w:tcPr>
            <w:tcW w:w="528" w:type="dxa"/>
            <w:vMerge w:val="continue"/>
            <w:vAlign w:val="center"/>
          </w:tcPr>
          <w:p w14:paraId="44ACDF71">
            <w:pPr>
              <w:jc w:val="center"/>
              <w:textAlignment w:val="center"/>
              <w:rPr>
                <w:rFonts w:ascii="宋体" w:hAnsi="宋体" w:eastAsia="宋体" w:cs="宋体"/>
                <w:sz w:val="20"/>
                <w:szCs w:val="20"/>
                <w:lang w:eastAsia="zh-CN" w:bidi="ar"/>
              </w:rPr>
            </w:pPr>
          </w:p>
        </w:tc>
        <w:tc>
          <w:tcPr>
            <w:tcW w:w="833" w:type="dxa"/>
            <w:vMerge w:val="continue"/>
            <w:vAlign w:val="center"/>
          </w:tcPr>
          <w:p w14:paraId="3704B8EF">
            <w:pPr>
              <w:jc w:val="center"/>
              <w:textAlignment w:val="center"/>
              <w:rPr>
                <w:rFonts w:ascii="宋体" w:hAnsi="宋体" w:eastAsia="宋体" w:cs="宋体"/>
                <w:sz w:val="20"/>
                <w:szCs w:val="20"/>
                <w:lang w:eastAsia="zh-CN" w:bidi="ar"/>
              </w:rPr>
            </w:pPr>
          </w:p>
        </w:tc>
        <w:tc>
          <w:tcPr>
            <w:tcW w:w="1023" w:type="dxa"/>
            <w:vMerge w:val="continue"/>
            <w:vAlign w:val="center"/>
          </w:tcPr>
          <w:p w14:paraId="4B377C38">
            <w:pPr>
              <w:jc w:val="center"/>
              <w:textAlignment w:val="center"/>
              <w:rPr>
                <w:rFonts w:ascii="宋体" w:hAnsi="宋体" w:eastAsia="宋体" w:cs="宋体"/>
                <w:sz w:val="20"/>
                <w:szCs w:val="20"/>
                <w:lang w:eastAsia="zh-CN" w:bidi="ar"/>
              </w:rPr>
            </w:pPr>
          </w:p>
        </w:tc>
        <w:tc>
          <w:tcPr>
            <w:tcW w:w="3298" w:type="dxa"/>
            <w:vMerge w:val="continue"/>
            <w:vAlign w:val="center"/>
          </w:tcPr>
          <w:p w14:paraId="2AA5508E">
            <w:pPr>
              <w:textAlignment w:val="center"/>
              <w:rPr>
                <w:rFonts w:ascii="宋体" w:hAnsi="宋体" w:eastAsia="宋体" w:cs="宋体"/>
                <w:sz w:val="20"/>
                <w:szCs w:val="20"/>
                <w:lang w:eastAsia="zh-CN" w:bidi="ar"/>
              </w:rPr>
            </w:pPr>
          </w:p>
        </w:tc>
        <w:tc>
          <w:tcPr>
            <w:tcW w:w="2025" w:type="dxa"/>
            <w:vAlign w:val="center"/>
          </w:tcPr>
          <w:p w14:paraId="231013C1">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3200*750*950</w:t>
            </w:r>
          </w:p>
        </w:tc>
        <w:tc>
          <w:tcPr>
            <w:tcW w:w="1241" w:type="dxa"/>
            <w:vAlign w:val="center"/>
          </w:tcPr>
          <w:p w14:paraId="3AD2A77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E7007C1">
            <w:pPr>
              <w:jc w:val="center"/>
              <w:textAlignment w:val="center"/>
              <w:rPr>
                <w:rFonts w:ascii="宋体" w:hAnsi="宋体" w:eastAsia="宋体" w:cs="宋体"/>
                <w:sz w:val="20"/>
                <w:szCs w:val="20"/>
                <w:lang w:eastAsia="zh-CN" w:bidi="ar"/>
              </w:rPr>
            </w:pPr>
          </w:p>
        </w:tc>
        <w:tc>
          <w:tcPr>
            <w:tcW w:w="3434" w:type="dxa"/>
            <w:vMerge w:val="continue"/>
            <w:vAlign w:val="center"/>
          </w:tcPr>
          <w:p w14:paraId="6AE64A6E">
            <w:pPr>
              <w:jc w:val="center"/>
              <w:textAlignment w:val="center"/>
              <w:rPr>
                <w:rFonts w:ascii="宋体" w:hAnsi="宋体" w:eastAsia="宋体" w:cs="宋体"/>
                <w:sz w:val="20"/>
                <w:szCs w:val="20"/>
                <w:lang w:eastAsia="zh-CN" w:bidi="ar"/>
              </w:rPr>
            </w:pPr>
          </w:p>
        </w:tc>
        <w:tc>
          <w:tcPr>
            <w:tcW w:w="5742" w:type="dxa"/>
            <w:vMerge w:val="continue"/>
            <w:vAlign w:val="center"/>
          </w:tcPr>
          <w:p w14:paraId="1FC25D91">
            <w:pPr>
              <w:jc w:val="center"/>
              <w:textAlignment w:val="center"/>
              <w:rPr>
                <w:rFonts w:ascii="宋体" w:hAnsi="宋体" w:eastAsia="宋体" w:cs="宋体"/>
                <w:sz w:val="20"/>
                <w:szCs w:val="20"/>
                <w:lang w:eastAsia="zh-CN" w:bidi="ar"/>
              </w:rPr>
            </w:pPr>
          </w:p>
        </w:tc>
      </w:tr>
      <w:tr w14:paraId="606E5B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661B0E98">
            <w:pPr>
              <w:jc w:val="center"/>
              <w:textAlignment w:val="center"/>
              <w:rPr>
                <w:rFonts w:ascii="宋体" w:hAnsi="宋体" w:eastAsia="宋体" w:cs="宋体"/>
                <w:sz w:val="20"/>
                <w:szCs w:val="20"/>
                <w:lang w:eastAsia="zh-CN" w:bidi="ar"/>
              </w:rPr>
            </w:pPr>
          </w:p>
        </w:tc>
        <w:tc>
          <w:tcPr>
            <w:tcW w:w="833" w:type="dxa"/>
            <w:vMerge w:val="continue"/>
            <w:vAlign w:val="center"/>
          </w:tcPr>
          <w:p w14:paraId="370BCAD7">
            <w:pPr>
              <w:jc w:val="center"/>
              <w:textAlignment w:val="center"/>
              <w:rPr>
                <w:rFonts w:ascii="宋体" w:hAnsi="宋体" w:eastAsia="宋体" w:cs="宋体"/>
                <w:sz w:val="20"/>
                <w:szCs w:val="20"/>
                <w:lang w:eastAsia="zh-CN" w:bidi="ar"/>
              </w:rPr>
            </w:pPr>
          </w:p>
        </w:tc>
        <w:tc>
          <w:tcPr>
            <w:tcW w:w="1023" w:type="dxa"/>
            <w:vMerge w:val="continue"/>
            <w:vAlign w:val="center"/>
          </w:tcPr>
          <w:p w14:paraId="5A7169FA">
            <w:pPr>
              <w:jc w:val="center"/>
              <w:textAlignment w:val="center"/>
              <w:rPr>
                <w:rFonts w:ascii="宋体" w:hAnsi="宋体" w:eastAsia="宋体" w:cs="宋体"/>
                <w:sz w:val="20"/>
                <w:szCs w:val="20"/>
                <w:lang w:eastAsia="zh-CN" w:bidi="ar"/>
              </w:rPr>
            </w:pPr>
          </w:p>
        </w:tc>
        <w:tc>
          <w:tcPr>
            <w:tcW w:w="3298" w:type="dxa"/>
            <w:vMerge w:val="continue"/>
            <w:vAlign w:val="center"/>
          </w:tcPr>
          <w:p w14:paraId="4BFB8DC9">
            <w:pPr>
              <w:textAlignment w:val="center"/>
              <w:rPr>
                <w:rFonts w:ascii="宋体" w:hAnsi="宋体" w:eastAsia="宋体" w:cs="宋体"/>
                <w:sz w:val="20"/>
                <w:szCs w:val="20"/>
                <w:lang w:eastAsia="zh-CN" w:bidi="ar"/>
              </w:rPr>
            </w:pPr>
          </w:p>
        </w:tc>
        <w:tc>
          <w:tcPr>
            <w:tcW w:w="2025" w:type="dxa"/>
            <w:vAlign w:val="center"/>
          </w:tcPr>
          <w:p w14:paraId="0C7B3C6D">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2900*750*950</w:t>
            </w:r>
          </w:p>
        </w:tc>
        <w:tc>
          <w:tcPr>
            <w:tcW w:w="1241" w:type="dxa"/>
            <w:vAlign w:val="center"/>
          </w:tcPr>
          <w:p w14:paraId="6EC9E45B">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524A7131">
            <w:pPr>
              <w:jc w:val="center"/>
              <w:textAlignment w:val="center"/>
              <w:rPr>
                <w:rFonts w:ascii="宋体" w:hAnsi="宋体" w:eastAsia="宋体" w:cs="宋体"/>
                <w:sz w:val="20"/>
                <w:szCs w:val="20"/>
                <w:lang w:eastAsia="zh-CN" w:bidi="ar"/>
              </w:rPr>
            </w:pPr>
          </w:p>
        </w:tc>
        <w:tc>
          <w:tcPr>
            <w:tcW w:w="3434" w:type="dxa"/>
            <w:vMerge w:val="continue"/>
            <w:vAlign w:val="center"/>
          </w:tcPr>
          <w:p w14:paraId="0CE541A4">
            <w:pPr>
              <w:jc w:val="center"/>
              <w:textAlignment w:val="center"/>
              <w:rPr>
                <w:rFonts w:ascii="宋体" w:hAnsi="宋体" w:eastAsia="宋体" w:cs="宋体"/>
                <w:sz w:val="20"/>
                <w:szCs w:val="20"/>
                <w:lang w:eastAsia="zh-CN" w:bidi="ar"/>
              </w:rPr>
            </w:pPr>
          </w:p>
        </w:tc>
        <w:tc>
          <w:tcPr>
            <w:tcW w:w="5742" w:type="dxa"/>
            <w:vMerge w:val="continue"/>
            <w:vAlign w:val="center"/>
          </w:tcPr>
          <w:p w14:paraId="5213E613">
            <w:pPr>
              <w:jc w:val="center"/>
              <w:textAlignment w:val="center"/>
              <w:rPr>
                <w:rFonts w:ascii="宋体" w:hAnsi="宋体" w:eastAsia="宋体" w:cs="宋体"/>
                <w:sz w:val="20"/>
                <w:szCs w:val="20"/>
                <w:lang w:eastAsia="zh-CN" w:bidi="ar"/>
              </w:rPr>
            </w:pPr>
          </w:p>
        </w:tc>
      </w:tr>
      <w:tr w14:paraId="029717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04B01CEB">
            <w:pPr>
              <w:jc w:val="center"/>
              <w:textAlignment w:val="center"/>
              <w:rPr>
                <w:rFonts w:ascii="宋体" w:hAnsi="宋体" w:eastAsia="宋体" w:cs="宋体"/>
                <w:sz w:val="20"/>
                <w:szCs w:val="20"/>
                <w:lang w:eastAsia="zh-CN" w:bidi="ar"/>
              </w:rPr>
            </w:pPr>
          </w:p>
        </w:tc>
        <w:tc>
          <w:tcPr>
            <w:tcW w:w="833" w:type="dxa"/>
            <w:vMerge w:val="continue"/>
            <w:vAlign w:val="center"/>
          </w:tcPr>
          <w:p w14:paraId="73521558">
            <w:pPr>
              <w:jc w:val="center"/>
              <w:textAlignment w:val="center"/>
              <w:rPr>
                <w:rFonts w:ascii="宋体" w:hAnsi="宋体" w:eastAsia="宋体" w:cs="宋体"/>
                <w:sz w:val="20"/>
                <w:szCs w:val="20"/>
                <w:lang w:eastAsia="zh-CN" w:bidi="ar"/>
              </w:rPr>
            </w:pPr>
          </w:p>
        </w:tc>
        <w:tc>
          <w:tcPr>
            <w:tcW w:w="1023" w:type="dxa"/>
            <w:vMerge w:val="continue"/>
            <w:vAlign w:val="center"/>
          </w:tcPr>
          <w:p w14:paraId="2F09D717">
            <w:pPr>
              <w:jc w:val="center"/>
              <w:textAlignment w:val="center"/>
              <w:rPr>
                <w:rFonts w:ascii="宋体" w:hAnsi="宋体" w:eastAsia="宋体" w:cs="宋体"/>
                <w:sz w:val="20"/>
                <w:szCs w:val="20"/>
                <w:lang w:eastAsia="zh-CN" w:bidi="ar"/>
              </w:rPr>
            </w:pPr>
          </w:p>
        </w:tc>
        <w:tc>
          <w:tcPr>
            <w:tcW w:w="3298" w:type="dxa"/>
            <w:vMerge w:val="continue"/>
            <w:vAlign w:val="center"/>
          </w:tcPr>
          <w:p w14:paraId="278D6C97">
            <w:pPr>
              <w:textAlignment w:val="center"/>
              <w:rPr>
                <w:rFonts w:ascii="宋体" w:hAnsi="宋体" w:eastAsia="宋体" w:cs="宋体"/>
                <w:sz w:val="20"/>
                <w:szCs w:val="20"/>
                <w:lang w:eastAsia="zh-CN" w:bidi="ar"/>
              </w:rPr>
            </w:pPr>
          </w:p>
        </w:tc>
        <w:tc>
          <w:tcPr>
            <w:tcW w:w="2025" w:type="dxa"/>
            <w:vAlign w:val="center"/>
          </w:tcPr>
          <w:p w14:paraId="778BB185">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1000*750*950</w:t>
            </w:r>
          </w:p>
        </w:tc>
        <w:tc>
          <w:tcPr>
            <w:tcW w:w="1241" w:type="dxa"/>
            <w:vAlign w:val="center"/>
          </w:tcPr>
          <w:p w14:paraId="45264542">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683BDE40">
            <w:pPr>
              <w:jc w:val="center"/>
              <w:textAlignment w:val="center"/>
              <w:rPr>
                <w:rFonts w:ascii="宋体" w:hAnsi="宋体" w:eastAsia="宋体" w:cs="宋体"/>
                <w:sz w:val="20"/>
                <w:szCs w:val="20"/>
                <w:lang w:eastAsia="zh-CN" w:bidi="ar"/>
              </w:rPr>
            </w:pPr>
          </w:p>
        </w:tc>
        <w:tc>
          <w:tcPr>
            <w:tcW w:w="3434" w:type="dxa"/>
            <w:vMerge w:val="continue"/>
            <w:vAlign w:val="center"/>
          </w:tcPr>
          <w:p w14:paraId="5BCA1EF5">
            <w:pPr>
              <w:jc w:val="center"/>
              <w:textAlignment w:val="center"/>
              <w:rPr>
                <w:rFonts w:ascii="宋体" w:hAnsi="宋体" w:eastAsia="宋体" w:cs="宋体"/>
                <w:sz w:val="20"/>
                <w:szCs w:val="20"/>
                <w:lang w:eastAsia="zh-CN" w:bidi="ar"/>
              </w:rPr>
            </w:pPr>
          </w:p>
        </w:tc>
        <w:tc>
          <w:tcPr>
            <w:tcW w:w="5742" w:type="dxa"/>
            <w:vMerge w:val="continue"/>
            <w:vAlign w:val="center"/>
          </w:tcPr>
          <w:p w14:paraId="74127172">
            <w:pPr>
              <w:jc w:val="center"/>
              <w:textAlignment w:val="center"/>
              <w:rPr>
                <w:rFonts w:ascii="宋体" w:hAnsi="宋体" w:eastAsia="宋体" w:cs="宋体"/>
                <w:sz w:val="20"/>
                <w:szCs w:val="20"/>
                <w:lang w:eastAsia="zh-CN" w:bidi="ar"/>
              </w:rPr>
            </w:pPr>
          </w:p>
        </w:tc>
      </w:tr>
      <w:tr w14:paraId="320867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796B8C7D">
            <w:pPr>
              <w:jc w:val="center"/>
              <w:textAlignment w:val="center"/>
              <w:rPr>
                <w:rFonts w:ascii="宋体" w:hAnsi="宋体" w:eastAsia="宋体" w:cs="宋体"/>
                <w:sz w:val="20"/>
                <w:szCs w:val="20"/>
                <w:lang w:eastAsia="zh-CN" w:bidi="ar"/>
              </w:rPr>
            </w:pPr>
          </w:p>
        </w:tc>
        <w:tc>
          <w:tcPr>
            <w:tcW w:w="833" w:type="dxa"/>
            <w:vMerge w:val="continue"/>
            <w:vAlign w:val="center"/>
          </w:tcPr>
          <w:p w14:paraId="2DF97EF7">
            <w:pPr>
              <w:jc w:val="center"/>
              <w:textAlignment w:val="center"/>
              <w:rPr>
                <w:rFonts w:ascii="宋体" w:hAnsi="宋体" w:eastAsia="宋体" w:cs="宋体"/>
                <w:sz w:val="20"/>
                <w:szCs w:val="20"/>
                <w:lang w:eastAsia="zh-CN" w:bidi="ar"/>
              </w:rPr>
            </w:pPr>
          </w:p>
        </w:tc>
        <w:tc>
          <w:tcPr>
            <w:tcW w:w="1023" w:type="dxa"/>
            <w:vMerge w:val="continue"/>
            <w:vAlign w:val="center"/>
          </w:tcPr>
          <w:p w14:paraId="57889555">
            <w:pPr>
              <w:jc w:val="center"/>
              <w:textAlignment w:val="center"/>
              <w:rPr>
                <w:rFonts w:ascii="宋体" w:hAnsi="宋体" w:eastAsia="宋体" w:cs="宋体"/>
                <w:sz w:val="20"/>
                <w:szCs w:val="20"/>
                <w:lang w:eastAsia="zh-CN" w:bidi="ar"/>
              </w:rPr>
            </w:pPr>
          </w:p>
        </w:tc>
        <w:tc>
          <w:tcPr>
            <w:tcW w:w="3298" w:type="dxa"/>
            <w:vMerge w:val="continue"/>
            <w:vAlign w:val="center"/>
          </w:tcPr>
          <w:p w14:paraId="2DD5C249">
            <w:pPr>
              <w:textAlignment w:val="center"/>
              <w:rPr>
                <w:rFonts w:ascii="宋体" w:hAnsi="宋体" w:eastAsia="宋体" w:cs="宋体"/>
                <w:sz w:val="20"/>
                <w:szCs w:val="20"/>
                <w:lang w:eastAsia="zh-CN" w:bidi="ar"/>
              </w:rPr>
            </w:pPr>
          </w:p>
        </w:tc>
        <w:tc>
          <w:tcPr>
            <w:tcW w:w="2025" w:type="dxa"/>
            <w:vAlign w:val="center"/>
          </w:tcPr>
          <w:p w14:paraId="7C8B2D47">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2500*750*950</w:t>
            </w:r>
          </w:p>
        </w:tc>
        <w:tc>
          <w:tcPr>
            <w:tcW w:w="1241" w:type="dxa"/>
            <w:vAlign w:val="center"/>
          </w:tcPr>
          <w:p w14:paraId="0254F6EE">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091BEF0">
            <w:pPr>
              <w:jc w:val="center"/>
              <w:textAlignment w:val="center"/>
              <w:rPr>
                <w:rFonts w:ascii="宋体" w:hAnsi="宋体" w:eastAsia="宋体" w:cs="宋体"/>
                <w:sz w:val="20"/>
                <w:szCs w:val="20"/>
                <w:lang w:eastAsia="zh-CN" w:bidi="ar"/>
              </w:rPr>
            </w:pPr>
          </w:p>
        </w:tc>
        <w:tc>
          <w:tcPr>
            <w:tcW w:w="3434" w:type="dxa"/>
            <w:vMerge w:val="continue"/>
            <w:vAlign w:val="center"/>
          </w:tcPr>
          <w:p w14:paraId="4256B2B0">
            <w:pPr>
              <w:jc w:val="center"/>
              <w:textAlignment w:val="center"/>
              <w:rPr>
                <w:rFonts w:ascii="宋体" w:hAnsi="宋体" w:eastAsia="宋体" w:cs="宋体"/>
                <w:sz w:val="20"/>
                <w:szCs w:val="20"/>
                <w:lang w:eastAsia="zh-CN" w:bidi="ar"/>
              </w:rPr>
            </w:pPr>
          </w:p>
        </w:tc>
        <w:tc>
          <w:tcPr>
            <w:tcW w:w="5742" w:type="dxa"/>
            <w:vMerge w:val="continue"/>
            <w:vAlign w:val="center"/>
          </w:tcPr>
          <w:p w14:paraId="1311EEF2">
            <w:pPr>
              <w:jc w:val="center"/>
              <w:textAlignment w:val="center"/>
              <w:rPr>
                <w:rFonts w:ascii="宋体" w:hAnsi="宋体" w:eastAsia="宋体" w:cs="宋体"/>
                <w:sz w:val="20"/>
                <w:szCs w:val="20"/>
                <w:lang w:eastAsia="zh-CN" w:bidi="ar"/>
              </w:rPr>
            </w:pPr>
          </w:p>
        </w:tc>
      </w:tr>
      <w:tr w14:paraId="06C53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1" w:hRule="atLeast"/>
        </w:trPr>
        <w:tc>
          <w:tcPr>
            <w:tcW w:w="528" w:type="dxa"/>
            <w:vMerge w:val="restart"/>
            <w:vAlign w:val="center"/>
          </w:tcPr>
          <w:p w14:paraId="077EF0D5">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3、</w:t>
            </w:r>
          </w:p>
        </w:tc>
        <w:tc>
          <w:tcPr>
            <w:tcW w:w="833" w:type="dxa"/>
            <w:vMerge w:val="restart"/>
            <w:vAlign w:val="center"/>
          </w:tcPr>
          <w:p w14:paraId="2BE9D4B3">
            <w:pPr>
              <w:pStyle w:val="12"/>
              <w:spacing w:before="91" w:line="360" w:lineRule="auto"/>
              <w:ind w:left="32"/>
              <w:jc w:val="center"/>
              <w:rPr>
                <w:lang w:eastAsia="zh-CN"/>
              </w:rPr>
            </w:pPr>
            <w:r>
              <w:rPr>
                <w:rFonts w:hint="eastAsia"/>
                <w:spacing w:val="-2"/>
                <w:sz w:val="21"/>
                <w:szCs w:val="21"/>
                <w:lang w:eastAsia="zh-CN"/>
              </w:rPr>
              <w:t>边台</w:t>
            </w:r>
          </w:p>
        </w:tc>
        <w:tc>
          <w:tcPr>
            <w:tcW w:w="1023" w:type="dxa"/>
            <w:vMerge w:val="restart"/>
            <w:vAlign w:val="center"/>
          </w:tcPr>
          <w:p w14:paraId="4491AF25">
            <w:pPr>
              <w:pStyle w:val="12"/>
              <w:spacing w:before="91" w:line="360" w:lineRule="auto"/>
              <w:ind w:left="32"/>
              <w:jc w:val="center"/>
              <w:rPr>
                <w:sz w:val="21"/>
                <w:szCs w:val="21"/>
                <w:lang w:eastAsia="zh-CN"/>
              </w:rPr>
            </w:pPr>
            <w:r>
              <w:rPr>
                <w:rFonts w:hint="eastAsia"/>
                <w:color w:val="auto"/>
                <w:sz w:val="21"/>
                <w:szCs w:val="21"/>
                <w:lang w:eastAsia="zh-CN"/>
              </w:rPr>
              <w:t>全钢实验台</w:t>
            </w:r>
          </w:p>
        </w:tc>
        <w:tc>
          <w:tcPr>
            <w:tcW w:w="3298" w:type="dxa"/>
            <w:vMerge w:val="restart"/>
            <w:vAlign w:val="center"/>
          </w:tcPr>
          <w:p w14:paraId="23F8E94C">
            <w:pPr>
              <w:textAlignment w:val="center"/>
              <w:rPr>
                <w:rFonts w:ascii="宋体" w:hAnsi="宋体" w:eastAsia="宋体" w:cs="宋体"/>
                <w:sz w:val="20"/>
                <w:szCs w:val="20"/>
                <w:lang w:eastAsia="zh-CN" w:bidi="ar"/>
              </w:rPr>
            </w:pPr>
            <w:r>
              <w:rPr>
                <w:rFonts w:hint="eastAsia"/>
                <w:color w:val="auto"/>
                <w:lang w:eastAsia="zh-CN"/>
              </w:rPr>
              <w:t>详见“六、参考样式-边台2”</w:t>
            </w:r>
          </w:p>
        </w:tc>
        <w:tc>
          <w:tcPr>
            <w:tcW w:w="2025" w:type="dxa"/>
            <w:vAlign w:val="center"/>
          </w:tcPr>
          <w:p w14:paraId="1F1ACDB2">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1750*800*950</w:t>
            </w:r>
          </w:p>
        </w:tc>
        <w:tc>
          <w:tcPr>
            <w:tcW w:w="1241" w:type="dxa"/>
            <w:vAlign w:val="center"/>
          </w:tcPr>
          <w:p w14:paraId="6251EB45">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7BBBAC7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由C型钢架搭配活动推柜构成。</w:t>
            </w:r>
          </w:p>
          <w:p w14:paraId="69D3B7AD">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7A3A6A72">
            <w:pPr>
              <w:pStyle w:val="12"/>
              <w:spacing w:before="76" w:line="360" w:lineRule="auto"/>
              <w:ind w:right="268"/>
              <w:jc w:val="both"/>
              <w:rPr>
                <w:spacing w:val="2"/>
                <w:sz w:val="21"/>
                <w:szCs w:val="21"/>
                <w:lang w:eastAsia="zh-CN"/>
              </w:rPr>
            </w:pPr>
            <w:r>
              <w:rPr>
                <w:rFonts w:hint="eastAsia"/>
                <w:color w:val="auto"/>
                <w:spacing w:val="2"/>
                <w:sz w:val="21"/>
                <w:szCs w:val="21"/>
                <w:lang w:eastAsia="zh-CN"/>
              </w:rPr>
              <w:t>五金配件配置三节滑轨及铰链。</w:t>
            </w:r>
          </w:p>
        </w:tc>
        <w:tc>
          <w:tcPr>
            <w:tcW w:w="3434" w:type="dxa"/>
            <w:vMerge w:val="restart"/>
            <w:vAlign w:val="center"/>
          </w:tcPr>
          <w:p w14:paraId="2E128842">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180214BC">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2"/>
                <w:sz w:val="21"/>
                <w:szCs w:val="21"/>
                <w:lang w:eastAsia="zh-CN"/>
              </w:rPr>
              <w:t>20mm厚理化板台面</w:t>
            </w:r>
          </w:p>
          <w:p w14:paraId="22E23216">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5AA83BE6">
            <w:pPr>
              <w:pStyle w:val="12"/>
              <w:spacing w:line="360" w:lineRule="auto"/>
              <w:jc w:val="both"/>
              <w:rPr>
                <w:spacing w:val="1"/>
                <w:sz w:val="21"/>
                <w:szCs w:val="21"/>
                <w:lang w:eastAsia="zh-CN"/>
              </w:rPr>
            </w:pPr>
            <w:r>
              <w:rPr>
                <w:rFonts w:hint="eastAsia"/>
                <w:color w:val="auto"/>
                <w:spacing w:val="2"/>
                <w:sz w:val="21"/>
                <w:szCs w:val="21"/>
                <w:lang w:eastAsia="zh-CN"/>
              </w:rPr>
              <w:t>五金件：优质导轨、铰链、连接件、脚轮</w:t>
            </w:r>
          </w:p>
        </w:tc>
        <w:tc>
          <w:tcPr>
            <w:tcW w:w="5742" w:type="dxa"/>
            <w:vMerge w:val="restart"/>
            <w:vAlign w:val="center"/>
          </w:tcPr>
          <w:p w14:paraId="030ED275">
            <w:pPr>
              <w:pStyle w:val="14"/>
              <w:spacing w:line="360" w:lineRule="auto"/>
              <w:jc w:val="both"/>
              <w:rPr>
                <w:rFonts w:hAnsi="宋体"/>
                <w:color w:val="auto"/>
                <w:sz w:val="21"/>
                <w:szCs w:val="21"/>
              </w:rPr>
            </w:pPr>
            <w:r>
              <w:rPr>
                <w:rFonts w:hint="eastAsia" w:hAnsi="宋体"/>
                <w:color w:val="auto"/>
                <w:sz w:val="21"/>
                <w:szCs w:val="21"/>
              </w:rPr>
              <w:t>1、台面：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6AAC7532">
            <w:pPr>
              <w:pStyle w:val="14"/>
              <w:spacing w:line="360" w:lineRule="auto"/>
              <w:jc w:val="both"/>
              <w:rPr>
                <w:rFonts w:hAnsi="宋体"/>
                <w:color w:val="auto"/>
                <w:sz w:val="21"/>
                <w:szCs w:val="21"/>
              </w:rPr>
            </w:pPr>
            <w:r>
              <w:rPr>
                <w:rFonts w:hint="eastAsia" w:hAnsi="宋体"/>
                <w:color w:val="auto"/>
                <w:sz w:val="21"/>
                <w:szCs w:val="21"/>
              </w:rPr>
              <w:t>2、桌架：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表面静电喷涂处理，环氧树脂及聚酯树脂，混合型热固性粉末涂料，涂层厚度达75μm，依据GB/T 21866-2008要求，该涂层需抗大肠杆菌达99.99%,抗金黄色葡萄球菌达99.99%。</w:t>
            </w:r>
          </w:p>
          <w:p w14:paraId="7518DCD3">
            <w:pPr>
              <w:pStyle w:val="14"/>
              <w:spacing w:line="360" w:lineRule="auto"/>
              <w:jc w:val="both"/>
              <w:rPr>
                <w:rFonts w:hAnsi="宋体"/>
                <w:color w:val="auto"/>
                <w:sz w:val="21"/>
                <w:szCs w:val="21"/>
              </w:rPr>
            </w:pPr>
            <w:r>
              <w:rPr>
                <w:rFonts w:hint="eastAsia" w:hAnsi="宋体"/>
                <w:color w:val="auto"/>
                <w:sz w:val="21"/>
                <w:szCs w:val="21"/>
              </w:rPr>
              <w:t>3、</w:t>
            </w:r>
            <w:r>
              <w:rPr>
                <w:rFonts w:hint="eastAsia"/>
                <w:color w:val="auto"/>
                <w:spacing w:val="1"/>
                <w:sz w:val="21"/>
                <w:szCs w:val="21"/>
              </w:rPr>
              <w:t>活动推柜：骑梁式设计，</w:t>
            </w:r>
            <w:r>
              <w:rPr>
                <w:rFonts w:hint="eastAsia" w:hAnsi="宋体"/>
                <w:color w:val="auto"/>
                <w:sz w:val="21"/>
                <w:szCs w:val="21"/>
              </w:rPr>
              <w:t>由板厚1.2mm钢板组成，配医疗承重轮，抽屉面板，门板双层结构，C型拉手，SUS304合页。</w:t>
            </w:r>
          </w:p>
          <w:p w14:paraId="55DC7D71">
            <w:pPr>
              <w:pStyle w:val="14"/>
              <w:spacing w:line="360" w:lineRule="auto"/>
              <w:jc w:val="both"/>
              <w:rPr>
                <w:rFonts w:hAnsi="宋体"/>
                <w:sz w:val="21"/>
                <w:szCs w:val="21"/>
              </w:rPr>
            </w:pPr>
            <w:r>
              <w:rPr>
                <w:color w:val="auto"/>
                <w:spacing w:val="4"/>
                <w:sz w:val="21"/>
                <w:szCs w:val="21"/>
              </w:rPr>
              <w:t>4</w:t>
            </w:r>
            <w:r>
              <w:rPr>
                <w:rFonts w:hint="eastAsia"/>
                <w:color w:val="auto"/>
                <w:spacing w:val="4"/>
                <w:sz w:val="21"/>
                <w:szCs w:val="21"/>
              </w:rPr>
              <w:t>、</w:t>
            </w:r>
            <w:r>
              <w:rPr>
                <w:rFonts w:hint="eastAsia" w:hAnsi="宋体"/>
                <w:color w:val="auto"/>
                <w:sz w:val="21"/>
                <w:szCs w:val="21"/>
              </w:rPr>
              <w:t>五金配件：优质铰链及相关配件，所有五金件做防锈、防腐处理。</w:t>
            </w:r>
          </w:p>
        </w:tc>
      </w:tr>
      <w:tr w14:paraId="5D54DA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1" w:hRule="atLeast"/>
        </w:trPr>
        <w:tc>
          <w:tcPr>
            <w:tcW w:w="528" w:type="dxa"/>
            <w:vMerge w:val="continue"/>
            <w:vAlign w:val="center"/>
          </w:tcPr>
          <w:p w14:paraId="57AA3765">
            <w:pPr>
              <w:jc w:val="center"/>
              <w:textAlignment w:val="center"/>
              <w:rPr>
                <w:lang w:eastAsia="zh-CN"/>
              </w:rPr>
            </w:pPr>
          </w:p>
        </w:tc>
        <w:tc>
          <w:tcPr>
            <w:tcW w:w="833" w:type="dxa"/>
            <w:vMerge w:val="continue"/>
            <w:vAlign w:val="center"/>
          </w:tcPr>
          <w:p w14:paraId="381BF595">
            <w:pPr>
              <w:jc w:val="center"/>
              <w:textAlignment w:val="center"/>
              <w:rPr>
                <w:lang w:eastAsia="zh-CN"/>
              </w:rPr>
            </w:pPr>
          </w:p>
        </w:tc>
        <w:tc>
          <w:tcPr>
            <w:tcW w:w="1023" w:type="dxa"/>
            <w:vMerge w:val="continue"/>
            <w:vAlign w:val="center"/>
          </w:tcPr>
          <w:p w14:paraId="23A93171">
            <w:pPr>
              <w:jc w:val="center"/>
              <w:textAlignment w:val="center"/>
              <w:rPr>
                <w:lang w:eastAsia="zh-CN"/>
              </w:rPr>
            </w:pPr>
          </w:p>
        </w:tc>
        <w:tc>
          <w:tcPr>
            <w:tcW w:w="3298" w:type="dxa"/>
            <w:vMerge w:val="continue"/>
            <w:vAlign w:val="center"/>
          </w:tcPr>
          <w:p w14:paraId="2CDA8D80">
            <w:pPr>
              <w:textAlignment w:val="center"/>
              <w:rPr>
                <w:lang w:eastAsia="zh-CN"/>
              </w:rPr>
            </w:pPr>
          </w:p>
        </w:tc>
        <w:tc>
          <w:tcPr>
            <w:tcW w:w="2025" w:type="dxa"/>
            <w:vAlign w:val="center"/>
          </w:tcPr>
          <w:p w14:paraId="57732BFC">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2650*800*950</w:t>
            </w:r>
          </w:p>
        </w:tc>
        <w:tc>
          <w:tcPr>
            <w:tcW w:w="1241" w:type="dxa"/>
            <w:vAlign w:val="center"/>
          </w:tcPr>
          <w:p w14:paraId="786B3D22">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5153258">
            <w:pPr>
              <w:jc w:val="center"/>
              <w:textAlignment w:val="center"/>
              <w:rPr>
                <w:rFonts w:ascii="宋体" w:hAnsi="宋体" w:eastAsia="宋体" w:cs="宋体"/>
                <w:sz w:val="20"/>
                <w:szCs w:val="20"/>
                <w:lang w:eastAsia="zh-CN" w:bidi="ar"/>
              </w:rPr>
            </w:pPr>
          </w:p>
        </w:tc>
        <w:tc>
          <w:tcPr>
            <w:tcW w:w="3434" w:type="dxa"/>
            <w:vMerge w:val="continue"/>
            <w:vAlign w:val="center"/>
          </w:tcPr>
          <w:p w14:paraId="59393082">
            <w:pPr>
              <w:jc w:val="center"/>
              <w:textAlignment w:val="center"/>
              <w:rPr>
                <w:rFonts w:ascii="宋体" w:hAnsi="宋体" w:eastAsia="宋体" w:cs="宋体"/>
                <w:sz w:val="20"/>
                <w:szCs w:val="20"/>
                <w:lang w:eastAsia="zh-CN" w:bidi="ar"/>
              </w:rPr>
            </w:pPr>
          </w:p>
        </w:tc>
        <w:tc>
          <w:tcPr>
            <w:tcW w:w="5742" w:type="dxa"/>
            <w:vMerge w:val="continue"/>
            <w:vAlign w:val="center"/>
          </w:tcPr>
          <w:p w14:paraId="0206E391">
            <w:pPr>
              <w:jc w:val="center"/>
              <w:textAlignment w:val="center"/>
              <w:rPr>
                <w:rFonts w:ascii="宋体" w:hAnsi="宋体" w:eastAsia="宋体" w:cs="宋体"/>
                <w:sz w:val="20"/>
                <w:szCs w:val="20"/>
                <w:lang w:eastAsia="zh-CN" w:bidi="ar"/>
              </w:rPr>
            </w:pPr>
          </w:p>
        </w:tc>
      </w:tr>
      <w:tr w14:paraId="0CD8BE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1" w:hRule="atLeast"/>
        </w:trPr>
        <w:tc>
          <w:tcPr>
            <w:tcW w:w="528" w:type="dxa"/>
            <w:vMerge w:val="continue"/>
            <w:vAlign w:val="center"/>
          </w:tcPr>
          <w:p w14:paraId="1B442DBA">
            <w:pPr>
              <w:jc w:val="center"/>
              <w:textAlignment w:val="center"/>
              <w:rPr>
                <w:rFonts w:ascii="宋体" w:hAnsi="宋体" w:eastAsia="宋体" w:cs="宋体"/>
                <w:sz w:val="20"/>
                <w:szCs w:val="20"/>
                <w:lang w:eastAsia="zh-CN" w:bidi="ar"/>
              </w:rPr>
            </w:pPr>
          </w:p>
        </w:tc>
        <w:tc>
          <w:tcPr>
            <w:tcW w:w="833" w:type="dxa"/>
            <w:vMerge w:val="continue"/>
            <w:vAlign w:val="center"/>
          </w:tcPr>
          <w:p w14:paraId="219AF677">
            <w:pPr>
              <w:jc w:val="center"/>
              <w:textAlignment w:val="center"/>
              <w:rPr>
                <w:rFonts w:ascii="宋体" w:hAnsi="宋体" w:eastAsia="宋体" w:cs="宋体"/>
                <w:sz w:val="20"/>
                <w:szCs w:val="20"/>
                <w:lang w:eastAsia="zh-CN" w:bidi="ar"/>
              </w:rPr>
            </w:pPr>
          </w:p>
        </w:tc>
        <w:tc>
          <w:tcPr>
            <w:tcW w:w="1023" w:type="dxa"/>
            <w:vMerge w:val="continue"/>
            <w:vAlign w:val="center"/>
          </w:tcPr>
          <w:p w14:paraId="50EDE80E">
            <w:pPr>
              <w:jc w:val="center"/>
              <w:textAlignment w:val="center"/>
              <w:rPr>
                <w:rFonts w:ascii="宋体" w:hAnsi="宋体" w:eastAsia="宋体" w:cs="宋体"/>
                <w:sz w:val="20"/>
                <w:szCs w:val="20"/>
                <w:lang w:eastAsia="zh-CN" w:bidi="ar"/>
              </w:rPr>
            </w:pPr>
          </w:p>
        </w:tc>
        <w:tc>
          <w:tcPr>
            <w:tcW w:w="3298" w:type="dxa"/>
            <w:vMerge w:val="continue"/>
            <w:vAlign w:val="center"/>
          </w:tcPr>
          <w:p w14:paraId="51EC3D19">
            <w:pPr>
              <w:textAlignment w:val="center"/>
              <w:rPr>
                <w:rFonts w:ascii="宋体" w:hAnsi="宋体" w:eastAsia="宋体" w:cs="宋体"/>
                <w:sz w:val="20"/>
                <w:szCs w:val="20"/>
                <w:lang w:eastAsia="zh-CN" w:bidi="ar"/>
              </w:rPr>
            </w:pPr>
          </w:p>
        </w:tc>
        <w:tc>
          <w:tcPr>
            <w:tcW w:w="2025" w:type="dxa"/>
            <w:vAlign w:val="center"/>
          </w:tcPr>
          <w:p w14:paraId="6EF0C404">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2600*750*950</w:t>
            </w:r>
          </w:p>
        </w:tc>
        <w:tc>
          <w:tcPr>
            <w:tcW w:w="1241" w:type="dxa"/>
            <w:vAlign w:val="center"/>
          </w:tcPr>
          <w:p w14:paraId="259CC8C9">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ACFA043">
            <w:pPr>
              <w:jc w:val="center"/>
              <w:textAlignment w:val="center"/>
              <w:rPr>
                <w:rFonts w:ascii="宋体" w:hAnsi="宋体" w:eastAsia="宋体" w:cs="宋体"/>
                <w:sz w:val="20"/>
                <w:szCs w:val="20"/>
                <w:lang w:eastAsia="zh-CN" w:bidi="ar"/>
              </w:rPr>
            </w:pPr>
          </w:p>
        </w:tc>
        <w:tc>
          <w:tcPr>
            <w:tcW w:w="3434" w:type="dxa"/>
            <w:vMerge w:val="continue"/>
            <w:vAlign w:val="center"/>
          </w:tcPr>
          <w:p w14:paraId="5A43EAA1">
            <w:pPr>
              <w:jc w:val="center"/>
              <w:textAlignment w:val="center"/>
              <w:rPr>
                <w:rFonts w:ascii="宋体" w:hAnsi="宋体" w:eastAsia="宋体" w:cs="宋体"/>
                <w:sz w:val="20"/>
                <w:szCs w:val="20"/>
                <w:lang w:eastAsia="zh-CN" w:bidi="ar"/>
              </w:rPr>
            </w:pPr>
          </w:p>
        </w:tc>
        <w:tc>
          <w:tcPr>
            <w:tcW w:w="5742" w:type="dxa"/>
            <w:vMerge w:val="continue"/>
            <w:vAlign w:val="center"/>
          </w:tcPr>
          <w:p w14:paraId="7A8CF67B">
            <w:pPr>
              <w:jc w:val="center"/>
              <w:textAlignment w:val="center"/>
              <w:rPr>
                <w:rFonts w:ascii="宋体" w:hAnsi="宋体" w:eastAsia="宋体" w:cs="宋体"/>
                <w:sz w:val="20"/>
                <w:szCs w:val="20"/>
                <w:lang w:eastAsia="zh-CN" w:bidi="ar"/>
              </w:rPr>
            </w:pPr>
          </w:p>
        </w:tc>
      </w:tr>
      <w:tr w14:paraId="22A1E0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1" w:hRule="atLeast"/>
        </w:trPr>
        <w:tc>
          <w:tcPr>
            <w:tcW w:w="528" w:type="dxa"/>
            <w:vMerge w:val="continue"/>
            <w:vAlign w:val="center"/>
          </w:tcPr>
          <w:p w14:paraId="72086B5A">
            <w:pPr>
              <w:jc w:val="center"/>
              <w:textAlignment w:val="center"/>
              <w:rPr>
                <w:rFonts w:ascii="宋体" w:hAnsi="宋体" w:eastAsia="宋体" w:cs="宋体"/>
                <w:sz w:val="20"/>
                <w:szCs w:val="20"/>
                <w:lang w:eastAsia="zh-CN" w:bidi="ar"/>
              </w:rPr>
            </w:pPr>
          </w:p>
        </w:tc>
        <w:tc>
          <w:tcPr>
            <w:tcW w:w="833" w:type="dxa"/>
            <w:vMerge w:val="continue"/>
            <w:vAlign w:val="center"/>
          </w:tcPr>
          <w:p w14:paraId="480B596D">
            <w:pPr>
              <w:jc w:val="center"/>
              <w:textAlignment w:val="center"/>
              <w:rPr>
                <w:rFonts w:ascii="宋体" w:hAnsi="宋体" w:eastAsia="宋体" w:cs="宋体"/>
                <w:sz w:val="20"/>
                <w:szCs w:val="20"/>
                <w:lang w:eastAsia="zh-CN" w:bidi="ar"/>
              </w:rPr>
            </w:pPr>
          </w:p>
        </w:tc>
        <w:tc>
          <w:tcPr>
            <w:tcW w:w="1023" w:type="dxa"/>
            <w:vMerge w:val="continue"/>
            <w:vAlign w:val="center"/>
          </w:tcPr>
          <w:p w14:paraId="76727CA4">
            <w:pPr>
              <w:jc w:val="center"/>
              <w:textAlignment w:val="center"/>
              <w:rPr>
                <w:rFonts w:ascii="宋体" w:hAnsi="宋体" w:eastAsia="宋体" w:cs="宋体"/>
                <w:sz w:val="20"/>
                <w:szCs w:val="20"/>
                <w:lang w:eastAsia="zh-CN" w:bidi="ar"/>
              </w:rPr>
            </w:pPr>
          </w:p>
        </w:tc>
        <w:tc>
          <w:tcPr>
            <w:tcW w:w="3298" w:type="dxa"/>
            <w:vMerge w:val="continue"/>
            <w:vAlign w:val="center"/>
          </w:tcPr>
          <w:p w14:paraId="21249BD0">
            <w:pPr>
              <w:textAlignment w:val="center"/>
              <w:rPr>
                <w:rFonts w:ascii="宋体" w:hAnsi="宋体" w:eastAsia="宋体" w:cs="宋体"/>
                <w:sz w:val="20"/>
                <w:szCs w:val="20"/>
                <w:lang w:eastAsia="zh-CN" w:bidi="ar"/>
              </w:rPr>
            </w:pPr>
          </w:p>
        </w:tc>
        <w:tc>
          <w:tcPr>
            <w:tcW w:w="2025" w:type="dxa"/>
            <w:vAlign w:val="center"/>
          </w:tcPr>
          <w:p w14:paraId="147A3456">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3300*800*950</w:t>
            </w:r>
          </w:p>
        </w:tc>
        <w:tc>
          <w:tcPr>
            <w:tcW w:w="1241" w:type="dxa"/>
            <w:vAlign w:val="center"/>
          </w:tcPr>
          <w:p w14:paraId="2F367C71">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850D38A">
            <w:pPr>
              <w:jc w:val="center"/>
              <w:textAlignment w:val="center"/>
              <w:rPr>
                <w:rFonts w:ascii="宋体" w:hAnsi="宋体" w:eastAsia="宋体" w:cs="宋体"/>
                <w:sz w:val="20"/>
                <w:szCs w:val="20"/>
                <w:lang w:eastAsia="zh-CN" w:bidi="ar"/>
              </w:rPr>
            </w:pPr>
          </w:p>
        </w:tc>
        <w:tc>
          <w:tcPr>
            <w:tcW w:w="3434" w:type="dxa"/>
            <w:vMerge w:val="continue"/>
            <w:vAlign w:val="center"/>
          </w:tcPr>
          <w:p w14:paraId="2FD042D4">
            <w:pPr>
              <w:jc w:val="center"/>
              <w:textAlignment w:val="center"/>
              <w:rPr>
                <w:rFonts w:ascii="宋体" w:hAnsi="宋体" w:eastAsia="宋体" w:cs="宋体"/>
                <w:sz w:val="20"/>
                <w:szCs w:val="20"/>
                <w:lang w:eastAsia="zh-CN" w:bidi="ar"/>
              </w:rPr>
            </w:pPr>
          </w:p>
        </w:tc>
        <w:tc>
          <w:tcPr>
            <w:tcW w:w="5742" w:type="dxa"/>
            <w:vMerge w:val="continue"/>
            <w:vAlign w:val="center"/>
          </w:tcPr>
          <w:p w14:paraId="63A095DB">
            <w:pPr>
              <w:jc w:val="center"/>
              <w:textAlignment w:val="center"/>
              <w:rPr>
                <w:rFonts w:ascii="宋体" w:hAnsi="宋体" w:eastAsia="宋体" w:cs="宋体"/>
                <w:sz w:val="20"/>
                <w:szCs w:val="20"/>
                <w:lang w:eastAsia="zh-CN" w:bidi="ar"/>
              </w:rPr>
            </w:pPr>
          </w:p>
        </w:tc>
      </w:tr>
      <w:tr w14:paraId="4A3A67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528" w:type="dxa"/>
            <w:vMerge w:val="continue"/>
            <w:vAlign w:val="center"/>
          </w:tcPr>
          <w:p w14:paraId="372AB433">
            <w:pPr>
              <w:jc w:val="center"/>
              <w:textAlignment w:val="center"/>
              <w:rPr>
                <w:rFonts w:ascii="宋体" w:hAnsi="宋体" w:eastAsia="宋体" w:cs="宋体"/>
                <w:sz w:val="20"/>
                <w:szCs w:val="20"/>
                <w:lang w:eastAsia="zh-CN" w:bidi="ar"/>
              </w:rPr>
            </w:pPr>
          </w:p>
        </w:tc>
        <w:tc>
          <w:tcPr>
            <w:tcW w:w="833" w:type="dxa"/>
            <w:vMerge w:val="continue"/>
            <w:vAlign w:val="center"/>
          </w:tcPr>
          <w:p w14:paraId="7C4FC7C3">
            <w:pPr>
              <w:jc w:val="center"/>
              <w:textAlignment w:val="center"/>
              <w:rPr>
                <w:rFonts w:ascii="宋体" w:hAnsi="宋体" w:eastAsia="宋体" w:cs="宋体"/>
                <w:sz w:val="20"/>
                <w:szCs w:val="20"/>
                <w:lang w:eastAsia="zh-CN" w:bidi="ar"/>
              </w:rPr>
            </w:pPr>
          </w:p>
        </w:tc>
        <w:tc>
          <w:tcPr>
            <w:tcW w:w="1023" w:type="dxa"/>
            <w:vMerge w:val="continue"/>
            <w:vAlign w:val="center"/>
          </w:tcPr>
          <w:p w14:paraId="1BAF8FBC">
            <w:pPr>
              <w:jc w:val="center"/>
              <w:textAlignment w:val="center"/>
              <w:rPr>
                <w:rFonts w:ascii="宋体" w:hAnsi="宋体" w:eastAsia="宋体" w:cs="宋体"/>
                <w:sz w:val="20"/>
                <w:szCs w:val="20"/>
                <w:lang w:eastAsia="zh-CN" w:bidi="ar"/>
              </w:rPr>
            </w:pPr>
          </w:p>
        </w:tc>
        <w:tc>
          <w:tcPr>
            <w:tcW w:w="3298" w:type="dxa"/>
            <w:vMerge w:val="continue"/>
            <w:vAlign w:val="center"/>
          </w:tcPr>
          <w:p w14:paraId="3929D792">
            <w:pPr>
              <w:textAlignment w:val="center"/>
              <w:rPr>
                <w:rFonts w:ascii="宋体" w:hAnsi="宋体" w:eastAsia="宋体" w:cs="宋体"/>
                <w:sz w:val="20"/>
                <w:szCs w:val="20"/>
                <w:lang w:eastAsia="zh-CN" w:bidi="ar"/>
              </w:rPr>
            </w:pPr>
          </w:p>
        </w:tc>
        <w:tc>
          <w:tcPr>
            <w:tcW w:w="2025" w:type="dxa"/>
            <w:vAlign w:val="center"/>
          </w:tcPr>
          <w:p w14:paraId="153FBF54">
            <w:pPr>
              <w:jc w:val="center"/>
              <w:textAlignment w:val="center"/>
              <w:rPr>
                <w:rFonts w:ascii="宋体" w:hAnsi="宋体" w:eastAsia="宋体" w:cs="宋体"/>
                <w:sz w:val="20"/>
                <w:szCs w:val="20"/>
                <w:lang w:eastAsia="zh-CN"/>
              </w:rPr>
            </w:pPr>
            <w:r>
              <w:rPr>
                <w:rFonts w:hint="eastAsia" w:ascii="宋体" w:hAnsi="宋体" w:eastAsia="宋体" w:cs="宋体"/>
                <w:sz w:val="20"/>
                <w:szCs w:val="20"/>
                <w:lang w:eastAsia="zh-CN" w:bidi="ar"/>
              </w:rPr>
              <w:t>8200*750*850</w:t>
            </w:r>
          </w:p>
        </w:tc>
        <w:tc>
          <w:tcPr>
            <w:tcW w:w="1241" w:type="dxa"/>
            <w:vAlign w:val="center"/>
          </w:tcPr>
          <w:p w14:paraId="499BB156">
            <w:pPr>
              <w:jc w:val="center"/>
              <w:textAlignment w:val="center"/>
              <w:rPr>
                <w:rFonts w:ascii="宋体" w:hAnsi="宋体" w:eastAsia="宋体" w:cs="宋体"/>
                <w:color w:val="auto"/>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74EF1671">
            <w:pPr>
              <w:jc w:val="center"/>
              <w:textAlignment w:val="center"/>
              <w:rPr>
                <w:rFonts w:ascii="宋体" w:hAnsi="宋体" w:eastAsia="宋体" w:cs="宋体"/>
                <w:sz w:val="20"/>
                <w:szCs w:val="20"/>
                <w:lang w:eastAsia="zh-CN" w:bidi="ar"/>
              </w:rPr>
            </w:pPr>
          </w:p>
        </w:tc>
        <w:tc>
          <w:tcPr>
            <w:tcW w:w="3434" w:type="dxa"/>
            <w:vMerge w:val="continue"/>
            <w:vAlign w:val="center"/>
          </w:tcPr>
          <w:p w14:paraId="133CE3F7">
            <w:pPr>
              <w:jc w:val="center"/>
              <w:textAlignment w:val="center"/>
              <w:rPr>
                <w:rFonts w:ascii="宋体" w:hAnsi="宋体" w:eastAsia="宋体" w:cs="宋体"/>
                <w:sz w:val="20"/>
                <w:szCs w:val="20"/>
                <w:lang w:eastAsia="zh-CN" w:bidi="ar"/>
              </w:rPr>
            </w:pPr>
          </w:p>
        </w:tc>
        <w:tc>
          <w:tcPr>
            <w:tcW w:w="5742" w:type="dxa"/>
            <w:vMerge w:val="continue"/>
            <w:vAlign w:val="center"/>
          </w:tcPr>
          <w:p w14:paraId="22023866">
            <w:pPr>
              <w:jc w:val="center"/>
              <w:textAlignment w:val="center"/>
              <w:rPr>
                <w:rFonts w:ascii="宋体" w:hAnsi="宋体" w:eastAsia="宋体" w:cs="宋体"/>
                <w:sz w:val="20"/>
                <w:szCs w:val="20"/>
                <w:lang w:eastAsia="zh-CN" w:bidi="ar"/>
              </w:rPr>
            </w:pPr>
          </w:p>
        </w:tc>
      </w:tr>
      <w:tr w14:paraId="04E553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528" w:type="dxa"/>
            <w:vMerge w:val="continue"/>
            <w:vAlign w:val="center"/>
          </w:tcPr>
          <w:p w14:paraId="3D9B369E">
            <w:pPr>
              <w:jc w:val="center"/>
              <w:textAlignment w:val="center"/>
              <w:rPr>
                <w:rFonts w:ascii="宋体" w:hAnsi="宋体" w:eastAsia="宋体" w:cs="宋体"/>
                <w:sz w:val="20"/>
                <w:szCs w:val="20"/>
                <w:lang w:eastAsia="zh-CN" w:bidi="ar"/>
              </w:rPr>
            </w:pPr>
          </w:p>
        </w:tc>
        <w:tc>
          <w:tcPr>
            <w:tcW w:w="833" w:type="dxa"/>
            <w:vMerge w:val="continue"/>
            <w:vAlign w:val="center"/>
          </w:tcPr>
          <w:p w14:paraId="068B2637">
            <w:pPr>
              <w:jc w:val="center"/>
              <w:textAlignment w:val="center"/>
              <w:rPr>
                <w:rFonts w:ascii="宋体" w:hAnsi="宋体" w:eastAsia="宋体" w:cs="宋体"/>
                <w:sz w:val="20"/>
                <w:szCs w:val="20"/>
                <w:lang w:eastAsia="zh-CN" w:bidi="ar"/>
              </w:rPr>
            </w:pPr>
          </w:p>
        </w:tc>
        <w:tc>
          <w:tcPr>
            <w:tcW w:w="1023" w:type="dxa"/>
            <w:vMerge w:val="continue"/>
            <w:vAlign w:val="center"/>
          </w:tcPr>
          <w:p w14:paraId="2345C527">
            <w:pPr>
              <w:jc w:val="center"/>
              <w:textAlignment w:val="center"/>
              <w:rPr>
                <w:rFonts w:ascii="宋体" w:hAnsi="宋体" w:eastAsia="宋体" w:cs="宋体"/>
                <w:sz w:val="20"/>
                <w:szCs w:val="20"/>
                <w:lang w:eastAsia="zh-CN" w:bidi="ar"/>
              </w:rPr>
            </w:pPr>
          </w:p>
        </w:tc>
        <w:tc>
          <w:tcPr>
            <w:tcW w:w="3298" w:type="dxa"/>
            <w:vMerge w:val="continue"/>
            <w:vAlign w:val="center"/>
          </w:tcPr>
          <w:p w14:paraId="46A93359">
            <w:pPr>
              <w:textAlignment w:val="center"/>
              <w:rPr>
                <w:rFonts w:ascii="宋体" w:hAnsi="宋体" w:eastAsia="宋体" w:cs="宋体"/>
                <w:sz w:val="20"/>
                <w:szCs w:val="20"/>
                <w:lang w:eastAsia="zh-CN" w:bidi="ar"/>
              </w:rPr>
            </w:pPr>
          </w:p>
        </w:tc>
        <w:tc>
          <w:tcPr>
            <w:tcW w:w="2025" w:type="dxa"/>
            <w:vAlign w:val="center"/>
          </w:tcPr>
          <w:p w14:paraId="6423B06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1000*800*950</w:t>
            </w:r>
          </w:p>
        </w:tc>
        <w:tc>
          <w:tcPr>
            <w:tcW w:w="1241" w:type="dxa"/>
            <w:vAlign w:val="center"/>
          </w:tcPr>
          <w:p w14:paraId="4834304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52DA044">
            <w:pPr>
              <w:jc w:val="center"/>
              <w:textAlignment w:val="center"/>
              <w:rPr>
                <w:rFonts w:ascii="宋体" w:hAnsi="宋体" w:eastAsia="宋体" w:cs="宋体"/>
                <w:sz w:val="20"/>
                <w:szCs w:val="20"/>
                <w:lang w:eastAsia="zh-CN" w:bidi="ar"/>
              </w:rPr>
            </w:pPr>
          </w:p>
        </w:tc>
        <w:tc>
          <w:tcPr>
            <w:tcW w:w="3434" w:type="dxa"/>
            <w:vMerge w:val="continue"/>
            <w:vAlign w:val="center"/>
          </w:tcPr>
          <w:p w14:paraId="1269FD37">
            <w:pPr>
              <w:jc w:val="center"/>
              <w:textAlignment w:val="center"/>
              <w:rPr>
                <w:rFonts w:ascii="宋体" w:hAnsi="宋体" w:eastAsia="宋体" w:cs="宋体"/>
                <w:sz w:val="20"/>
                <w:szCs w:val="20"/>
                <w:lang w:eastAsia="zh-CN" w:bidi="ar"/>
              </w:rPr>
            </w:pPr>
          </w:p>
        </w:tc>
        <w:tc>
          <w:tcPr>
            <w:tcW w:w="5742" w:type="dxa"/>
            <w:vMerge w:val="continue"/>
            <w:vAlign w:val="center"/>
          </w:tcPr>
          <w:p w14:paraId="0723D66A">
            <w:pPr>
              <w:jc w:val="center"/>
              <w:textAlignment w:val="center"/>
              <w:rPr>
                <w:rFonts w:ascii="宋体" w:hAnsi="宋体" w:eastAsia="宋体" w:cs="宋体"/>
                <w:sz w:val="20"/>
                <w:szCs w:val="20"/>
                <w:lang w:eastAsia="zh-CN" w:bidi="ar"/>
              </w:rPr>
            </w:pPr>
          </w:p>
        </w:tc>
      </w:tr>
      <w:tr w14:paraId="12FF3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4" w:hRule="atLeast"/>
        </w:trPr>
        <w:tc>
          <w:tcPr>
            <w:tcW w:w="528" w:type="dxa"/>
            <w:vMerge w:val="restart"/>
            <w:vAlign w:val="center"/>
          </w:tcPr>
          <w:p w14:paraId="6CB41DA4">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4、</w:t>
            </w:r>
          </w:p>
        </w:tc>
        <w:tc>
          <w:tcPr>
            <w:tcW w:w="833" w:type="dxa"/>
            <w:vMerge w:val="restart"/>
            <w:vAlign w:val="center"/>
          </w:tcPr>
          <w:p w14:paraId="54E1FCEF">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移动边台</w:t>
            </w:r>
          </w:p>
        </w:tc>
        <w:tc>
          <w:tcPr>
            <w:tcW w:w="1023" w:type="dxa"/>
            <w:vMerge w:val="restart"/>
            <w:vAlign w:val="center"/>
          </w:tcPr>
          <w:p w14:paraId="7CB14D70">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Merge w:val="restart"/>
            <w:vAlign w:val="center"/>
          </w:tcPr>
          <w:p w14:paraId="38F4C21E">
            <w:pPr>
              <w:pStyle w:val="12"/>
              <w:spacing w:before="91" w:line="360" w:lineRule="auto"/>
              <w:ind w:left="32"/>
              <w:rPr>
                <w:color w:val="auto"/>
                <w:sz w:val="21"/>
                <w:szCs w:val="21"/>
                <w:lang w:eastAsia="zh-CN"/>
              </w:rPr>
            </w:pPr>
            <w:r>
              <w:rPr>
                <w:rFonts w:hint="eastAsia"/>
                <w:color w:val="auto"/>
                <w:sz w:val="21"/>
                <w:szCs w:val="21"/>
                <w:lang w:eastAsia="zh-CN"/>
              </w:rPr>
              <w:t>详见“六、参考样式-边台2”</w:t>
            </w:r>
          </w:p>
        </w:tc>
        <w:tc>
          <w:tcPr>
            <w:tcW w:w="2025" w:type="dxa"/>
            <w:vAlign w:val="center"/>
          </w:tcPr>
          <w:p w14:paraId="20C7B94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1000*750*950</w:t>
            </w:r>
          </w:p>
        </w:tc>
        <w:tc>
          <w:tcPr>
            <w:tcW w:w="1241" w:type="dxa"/>
            <w:vAlign w:val="center"/>
          </w:tcPr>
          <w:p w14:paraId="291B1A4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w:t>
            </w:r>
          </w:p>
        </w:tc>
        <w:tc>
          <w:tcPr>
            <w:tcW w:w="2819" w:type="dxa"/>
            <w:vMerge w:val="restart"/>
            <w:vAlign w:val="center"/>
          </w:tcPr>
          <w:p w14:paraId="0FCCE972">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w:t>
            </w:r>
            <w:r>
              <w:rPr>
                <w:rFonts w:hint="eastAsia"/>
                <w:color w:val="auto"/>
                <w:spacing w:val="1"/>
                <w:sz w:val="21"/>
                <w:szCs w:val="21"/>
                <w:lang w:eastAsia="zh-CN"/>
              </w:rPr>
              <w:t>60*40mm，壁厚2.0mm钢架</w:t>
            </w:r>
            <w:r>
              <w:rPr>
                <w:rFonts w:hint="eastAsia"/>
                <w:color w:val="auto"/>
                <w:spacing w:val="2"/>
                <w:sz w:val="21"/>
                <w:szCs w:val="21"/>
                <w:lang w:eastAsia="zh-CN"/>
              </w:rPr>
              <w:t>构成。</w:t>
            </w:r>
          </w:p>
          <w:p w14:paraId="43247C5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69C35C8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搭配医疗承重轮</w:t>
            </w:r>
          </w:p>
        </w:tc>
        <w:tc>
          <w:tcPr>
            <w:tcW w:w="3434" w:type="dxa"/>
            <w:vMerge w:val="restart"/>
            <w:vAlign w:val="center"/>
          </w:tcPr>
          <w:p w14:paraId="06C1FDCB">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5B31F830">
            <w:pPr>
              <w:pStyle w:val="12"/>
              <w:spacing w:before="96" w:line="360" w:lineRule="auto"/>
              <w:jc w:val="both"/>
              <w:rPr>
                <w:color w:val="auto"/>
                <w:sz w:val="21"/>
                <w:szCs w:val="21"/>
                <w:lang w:eastAsia="zh-CN"/>
              </w:rPr>
            </w:pPr>
            <w:r>
              <w:rPr>
                <w:rFonts w:hint="eastAsia"/>
                <w:color w:val="auto"/>
                <w:spacing w:val="1"/>
                <w:sz w:val="21"/>
                <w:szCs w:val="21"/>
                <w:lang w:eastAsia="zh-CN"/>
              </w:rPr>
              <w:t>台面：20mm厚理化板台面</w:t>
            </w:r>
          </w:p>
          <w:p w14:paraId="270B200E">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70D99206">
            <w:pPr>
              <w:pStyle w:val="12"/>
              <w:spacing w:line="360" w:lineRule="auto"/>
              <w:jc w:val="both"/>
              <w:rPr>
                <w:color w:val="auto"/>
                <w:spacing w:val="2"/>
                <w:sz w:val="21"/>
                <w:szCs w:val="21"/>
                <w:lang w:eastAsia="zh-CN"/>
              </w:rPr>
            </w:pPr>
            <w:r>
              <w:rPr>
                <w:rFonts w:hint="eastAsia"/>
                <w:color w:val="auto"/>
                <w:spacing w:val="2"/>
                <w:sz w:val="21"/>
                <w:szCs w:val="21"/>
                <w:lang w:eastAsia="zh-CN"/>
              </w:rPr>
              <w:t>五金件：医疗承重脚轮</w:t>
            </w:r>
          </w:p>
        </w:tc>
        <w:tc>
          <w:tcPr>
            <w:tcW w:w="5742" w:type="dxa"/>
            <w:vMerge w:val="restart"/>
            <w:vAlign w:val="center"/>
          </w:tcPr>
          <w:p w14:paraId="65C3E152">
            <w:pPr>
              <w:pStyle w:val="14"/>
              <w:numPr>
                <w:ilvl w:val="0"/>
                <w:numId w:val="2"/>
              </w:numPr>
              <w:spacing w:line="360" w:lineRule="auto"/>
              <w:jc w:val="both"/>
              <w:rPr>
                <w:rFonts w:hAnsi="宋体"/>
                <w:color w:val="auto"/>
                <w:sz w:val="21"/>
                <w:szCs w:val="21"/>
              </w:rPr>
            </w:pPr>
            <w:r>
              <w:rPr>
                <w:rFonts w:hint="eastAsia" w:hAnsi="宋体"/>
                <w:color w:val="auto"/>
                <w:sz w:val="21"/>
                <w:szCs w:val="21"/>
              </w:rPr>
              <w:t>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26A7EB6B">
            <w:pPr>
              <w:pStyle w:val="14"/>
              <w:numPr>
                <w:ilvl w:val="0"/>
                <w:numId w:val="2"/>
              </w:numPr>
              <w:spacing w:line="360" w:lineRule="auto"/>
              <w:jc w:val="both"/>
              <w:rPr>
                <w:color w:val="auto"/>
                <w:spacing w:val="4"/>
                <w:sz w:val="21"/>
                <w:szCs w:val="21"/>
              </w:rPr>
            </w:pPr>
            <w:r>
              <w:rPr>
                <w:rFonts w:hint="eastAsia" w:hAnsi="宋体"/>
                <w:color w:val="auto"/>
                <w:sz w:val="21"/>
                <w:szCs w:val="21"/>
              </w:rPr>
              <w:t>桌架：</w:t>
            </w:r>
            <w:r>
              <w:rPr>
                <w:rFonts w:hint="eastAsia"/>
                <w:color w:val="auto"/>
                <w:spacing w:val="1"/>
                <w:sz w:val="21"/>
                <w:szCs w:val="21"/>
              </w:rPr>
              <w:t>60*40mm，壁厚2.0mm冷轧钢架</w:t>
            </w:r>
            <w:r>
              <w:rPr>
                <w:rFonts w:hint="eastAsia" w:hAnsi="宋体"/>
                <w:color w:val="auto"/>
                <w:sz w:val="21"/>
                <w:szCs w:val="21"/>
              </w:rPr>
              <w:t>，经酸洗、碱洗、磷化等处理后，表面静电喷涂处理，环氧树脂及聚酯树脂，混合型热固性粉末涂料，涂层厚度达75μm，依据GB/T 21866-2008要求，该涂层需抗大肠杆菌达99.99%,抗金黄色葡萄球菌达99.99%。</w:t>
            </w:r>
          </w:p>
        </w:tc>
      </w:tr>
      <w:tr w14:paraId="30C071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2" w:hRule="atLeast"/>
        </w:trPr>
        <w:tc>
          <w:tcPr>
            <w:tcW w:w="528" w:type="dxa"/>
            <w:vMerge w:val="continue"/>
            <w:vAlign w:val="center"/>
          </w:tcPr>
          <w:p w14:paraId="6535588A">
            <w:pPr>
              <w:jc w:val="center"/>
              <w:textAlignment w:val="center"/>
              <w:rPr>
                <w:lang w:eastAsia="zh-CN"/>
              </w:rPr>
            </w:pPr>
          </w:p>
        </w:tc>
        <w:tc>
          <w:tcPr>
            <w:tcW w:w="833" w:type="dxa"/>
            <w:vMerge w:val="continue"/>
            <w:vAlign w:val="center"/>
          </w:tcPr>
          <w:p w14:paraId="4A9283F1">
            <w:pPr>
              <w:jc w:val="center"/>
              <w:textAlignment w:val="center"/>
              <w:rPr>
                <w:lang w:eastAsia="zh-CN"/>
              </w:rPr>
            </w:pPr>
          </w:p>
        </w:tc>
        <w:tc>
          <w:tcPr>
            <w:tcW w:w="1023" w:type="dxa"/>
            <w:vMerge w:val="continue"/>
            <w:vAlign w:val="center"/>
          </w:tcPr>
          <w:p w14:paraId="71DC9E46">
            <w:pPr>
              <w:jc w:val="center"/>
              <w:textAlignment w:val="center"/>
              <w:rPr>
                <w:lang w:eastAsia="zh-CN"/>
              </w:rPr>
            </w:pPr>
          </w:p>
        </w:tc>
        <w:tc>
          <w:tcPr>
            <w:tcW w:w="3298" w:type="dxa"/>
            <w:vMerge w:val="continue"/>
            <w:vAlign w:val="center"/>
          </w:tcPr>
          <w:p w14:paraId="37B0C895">
            <w:pPr>
              <w:textAlignment w:val="center"/>
              <w:rPr>
                <w:rFonts w:ascii="宋体" w:hAnsi="宋体" w:eastAsia="宋体" w:cs="宋体"/>
                <w:color w:val="auto"/>
                <w:lang w:eastAsia="zh-CN"/>
              </w:rPr>
            </w:pPr>
          </w:p>
        </w:tc>
        <w:tc>
          <w:tcPr>
            <w:tcW w:w="2025" w:type="dxa"/>
            <w:vAlign w:val="center"/>
          </w:tcPr>
          <w:p w14:paraId="140BDE5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1200*750*950</w:t>
            </w:r>
          </w:p>
        </w:tc>
        <w:tc>
          <w:tcPr>
            <w:tcW w:w="1241" w:type="dxa"/>
            <w:vAlign w:val="center"/>
          </w:tcPr>
          <w:p w14:paraId="265E4E4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0AEDF85A">
            <w:pPr>
              <w:jc w:val="center"/>
              <w:textAlignment w:val="center"/>
              <w:rPr>
                <w:rFonts w:ascii="宋体" w:hAnsi="宋体" w:eastAsia="宋体" w:cs="宋体"/>
                <w:sz w:val="20"/>
                <w:szCs w:val="20"/>
                <w:lang w:eastAsia="zh-CN" w:bidi="ar"/>
              </w:rPr>
            </w:pPr>
          </w:p>
        </w:tc>
        <w:tc>
          <w:tcPr>
            <w:tcW w:w="3434" w:type="dxa"/>
            <w:vMerge w:val="continue"/>
            <w:vAlign w:val="center"/>
          </w:tcPr>
          <w:p w14:paraId="665D4027">
            <w:pPr>
              <w:jc w:val="center"/>
              <w:textAlignment w:val="center"/>
              <w:rPr>
                <w:rFonts w:ascii="宋体" w:hAnsi="宋体" w:eastAsia="宋体" w:cs="宋体"/>
                <w:sz w:val="20"/>
                <w:szCs w:val="20"/>
                <w:lang w:eastAsia="zh-CN" w:bidi="ar"/>
              </w:rPr>
            </w:pPr>
          </w:p>
        </w:tc>
        <w:tc>
          <w:tcPr>
            <w:tcW w:w="5742" w:type="dxa"/>
            <w:vMerge w:val="continue"/>
            <w:vAlign w:val="center"/>
          </w:tcPr>
          <w:p w14:paraId="2272FF7F">
            <w:pPr>
              <w:jc w:val="center"/>
              <w:textAlignment w:val="center"/>
              <w:rPr>
                <w:rFonts w:ascii="宋体" w:hAnsi="宋体" w:eastAsia="宋体" w:cs="宋体"/>
                <w:sz w:val="20"/>
                <w:szCs w:val="20"/>
                <w:lang w:eastAsia="zh-CN" w:bidi="ar"/>
              </w:rPr>
            </w:pPr>
          </w:p>
        </w:tc>
      </w:tr>
      <w:tr w14:paraId="390EB1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44" w:hRule="atLeast"/>
        </w:trPr>
        <w:tc>
          <w:tcPr>
            <w:tcW w:w="528" w:type="dxa"/>
            <w:vAlign w:val="center"/>
          </w:tcPr>
          <w:p w14:paraId="61C07EC3">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5、</w:t>
            </w:r>
          </w:p>
        </w:tc>
        <w:tc>
          <w:tcPr>
            <w:tcW w:w="833" w:type="dxa"/>
            <w:vAlign w:val="center"/>
          </w:tcPr>
          <w:p w14:paraId="30CBEA23">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移动边台</w:t>
            </w:r>
          </w:p>
        </w:tc>
        <w:tc>
          <w:tcPr>
            <w:tcW w:w="1023" w:type="dxa"/>
            <w:vAlign w:val="center"/>
          </w:tcPr>
          <w:p w14:paraId="19E21EC1">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Align w:val="center"/>
          </w:tcPr>
          <w:p w14:paraId="12C28405">
            <w:pPr>
              <w:pStyle w:val="12"/>
              <w:spacing w:before="91" w:line="360" w:lineRule="auto"/>
              <w:ind w:left="32"/>
              <w:rPr>
                <w:color w:val="auto"/>
                <w:sz w:val="21"/>
                <w:szCs w:val="21"/>
                <w:lang w:eastAsia="zh-CN"/>
              </w:rPr>
            </w:pPr>
            <w:r>
              <w:rPr>
                <w:rFonts w:hint="eastAsia"/>
                <w:color w:val="auto"/>
                <w:sz w:val="21"/>
                <w:szCs w:val="21"/>
                <w:lang w:eastAsia="zh-CN"/>
              </w:rPr>
              <w:t>详见“六、参考样式-边台2”</w:t>
            </w:r>
          </w:p>
        </w:tc>
        <w:tc>
          <w:tcPr>
            <w:tcW w:w="2025" w:type="dxa"/>
            <w:vAlign w:val="center"/>
          </w:tcPr>
          <w:p w14:paraId="4B4F663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1500*750*950</w:t>
            </w:r>
          </w:p>
        </w:tc>
        <w:tc>
          <w:tcPr>
            <w:tcW w:w="1241" w:type="dxa"/>
            <w:vAlign w:val="center"/>
          </w:tcPr>
          <w:p w14:paraId="40123BB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45</w:t>
            </w:r>
          </w:p>
        </w:tc>
        <w:tc>
          <w:tcPr>
            <w:tcW w:w="2819" w:type="dxa"/>
            <w:vAlign w:val="center"/>
          </w:tcPr>
          <w:p w14:paraId="168A3B4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由O型钢架搭配活动推柜构成。</w:t>
            </w:r>
          </w:p>
          <w:p w14:paraId="5011753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48CB08C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五金配件配置三节滑轨、医疗承重轮、铰链。</w:t>
            </w:r>
          </w:p>
        </w:tc>
        <w:tc>
          <w:tcPr>
            <w:tcW w:w="3434" w:type="dxa"/>
            <w:vAlign w:val="center"/>
          </w:tcPr>
          <w:p w14:paraId="301C00C0">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3D558C68">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2"/>
                <w:sz w:val="21"/>
                <w:szCs w:val="21"/>
                <w:lang w:eastAsia="zh-CN"/>
              </w:rPr>
              <w:t>20mm厚理化板台面</w:t>
            </w:r>
          </w:p>
          <w:p w14:paraId="15F856A3">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7320716B">
            <w:pPr>
              <w:pStyle w:val="12"/>
              <w:spacing w:line="360" w:lineRule="auto"/>
              <w:jc w:val="both"/>
              <w:rPr>
                <w:color w:val="auto"/>
                <w:spacing w:val="2"/>
                <w:sz w:val="21"/>
                <w:szCs w:val="21"/>
                <w:lang w:eastAsia="zh-CN"/>
              </w:rPr>
            </w:pPr>
            <w:r>
              <w:rPr>
                <w:rFonts w:hint="eastAsia"/>
                <w:color w:val="auto"/>
                <w:spacing w:val="2"/>
                <w:sz w:val="21"/>
                <w:szCs w:val="21"/>
                <w:lang w:eastAsia="zh-CN"/>
              </w:rPr>
              <w:t>五金件：优质导轨、铰链、连接件、脚轮</w:t>
            </w:r>
          </w:p>
        </w:tc>
        <w:tc>
          <w:tcPr>
            <w:tcW w:w="5742" w:type="dxa"/>
            <w:vAlign w:val="center"/>
          </w:tcPr>
          <w:p w14:paraId="3EAC1DA4">
            <w:pPr>
              <w:pStyle w:val="14"/>
              <w:spacing w:line="360" w:lineRule="auto"/>
              <w:jc w:val="both"/>
              <w:rPr>
                <w:rFonts w:hAnsi="宋体"/>
                <w:color w:val="auto"/>
                <w:sz w:val="21"/>
                <w:szCs w:val="21"/>
              </w:rPr>
            </w:pPr>
            <w:r>
              <w:rPr>
                <w:rFonts w:hint="eastAsia" w:hAnsi="宋体"/>
                <w:color w:val="auto"/>
                <w:sz w:val="21"/>
                <w:szCs w:val="21"/>
              </w:rPr>
              <w:t>1、台面：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6BF9FB83">
            <w:pPr>
              <w:pStyle w:val="14"/>
              <w:spacing w:line="360" w:lineRule="auto"/>
              <w:jc w:val="both"/>
              <w:rPr>
                <w:rFonts w:hAnsi="宋体"/>
                <w:color w:val="auto"/>
                <w:sz w:val="21"/>
                <w:szCs w:val="21"/>
              </w:rPr>
            </w:pPr>
            <w:r>
              <w:rPr>
                <w:rFonts w:hint="eastAsia" w:hAnsi="宋体"/>
                <w:color w:val="auto"/>
                <w:sz w:val="21"/>
                <w:szCs w:val="21"/>
              </w:rPr>
              <w:t>2、桌架：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表面静电喷涂处理，环氧树脂及聚酯树脂，混合型热固性粉末涂料，涂层厚度达75μm，依据GB/T 21866-2008要求，该涂层需抗大肠杆菌达99.99%,抗金黄色葡萄球菌达99.99%。</w:t>
            </w:r>
          </w:p>
          <w:p w14:paraId="7032AFBF">
            <w:pPr>
              <w:pStyle w:val="14"/>
              <w:spacing w:line="360" w:lineRule="auto"/>
              <w:jc w:val="both"/>
              <w:rPr>
                <w:rFonts w:hAnsi="宋体"/>
                <w:color w:val="auto"/>
                <w:sz w:val="21"/>
                <w:szCs w:val="21"/>
              </w:rPr>
            </w:pPr>
            <w:r>
              <w:rPr>
                <w:rFonts w:hint="eastAsia" w:hAnsi="宋体"/>
                <w:color w:val="auto"/>
                <w:sz w:val="21"/>
                <w:szCs w:val="21"/>
              </w:rPr>
              <w:t>3、</w:t>
            </w:r>
            <w:r>
              <w:rPr>
                <w:rFonts w:hint="eastAsia"/>
                <w:color w:val="auto"/>
                <w:spacing w:val="1"/>
                <w:sz w:val="21"/>
                <w:szCs w:val="21"/>
              </w:rPr>
              <w:t>活动推柜：</w:t>
            </w:r>
            <w:r>
              <w:rPr>
                <w:rFonts w:hint="eastAsia" w:hAnsi="宋体"/>
                <w:color w:val="auto"/>
                <w:sz w:val="21"/>
                <w:szCs w:val="21"/>
              </w:rPr>
              <w:t>由板厚1.2mm钢板组成，配医疗承重轮，抽屉面板，门板双层结构，C型拉手，SUS304合页。</w:t>
            </w:r>
          </w:p>
          <w:p w14:paraId="638D2699">
            <w:pPr>
              <w:pStyle w:val="14"/>
              <w:spacing w:line="360" w:lineRule="auto"/>
              <w:jc w:val="both"/>
              <w:rPr>
                <w:color w:val="auto"/>
                <w:spacing w:val="4"/>
                <w:sz w:val="21"/>
                <w:szCs w:val="21"/>
              </w:rPr>
            </w:pPr>
            <w:r>
              <w:rPr>
                <w:color w:val="auto"/>
                <w:spacing w:val="4"/>
                <w:sz w:val="21"/>
                <w:szCs w:val="21"/>
              </w:rPr>
              <w:t>4</w:t>
            </w:r>
            <w:r>
              <w:rPr>
                <w:rFonts w:hint="eastAsia"/>
                <w:color w:val="auto"/>
                <w:spacing w:val="4"/>
                <w:sz w:val="21"/>
                <w:szCs w:val="21"/>
              </w:rPr>
              <w:t>、</w:t>
            </w:r>
            <w:r>
              <w:rPr>
                <w:rFonts w:hint="eastAsia" w:hAnsi="宋体"/>
                <w:color w:val="auto"/>
                <w:sz w:val="21"/>
                <w:szCs w:val="21"/>
              </w:rPr>
              <w:t>五金配件：优质铰链及相关配件，所有五金件做防锈、防腐处理。</w:t>
            </w:r>
          </w:p>
        </w:tc>
      </w:tr>
      <w:tr w14:paraId="290599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528" w:type="dxa"/>
            <w:vMerge w:val="restart"/>
            <w:vAlign w:val="center"/>
          </w:tcPr>
          <w:p w14:paraId="03B471CD">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6、</w:t>
            </w:r>
          </w:p>
        </w:tc>
        <w:tc>
          <w:tcPr>
            <w:tcW w:w="833" w:type="dxa"/>
            <w:vMerge w:val="restart"/>
            <w:vAlign w:val="center"/>
          </w:tcPr>
          <w:p w14:paraId="3C7E79FF">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中央台</w:t>
            </w:r>
          </w:p>
        </w:tc>
        <w:tc>
          <w:tcPr>
            <w:tcW w:w="1023" w:type="dxa"/>
            <w:vMerge w:val="restart"/>
            <w:vAlign w:val="center"/>
          </w:tcPr>
          <w:p w14:paraId="5B1B1223">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Merge w:val="restart"/>
            <w:vAlign w:val="center"/>
          </w:tcPr>
          <w:p w14:paraId="3893B523">
            <w:pPr>
              <w:textAlignment w:val="center"/>
              <w:rPr>
                <w:rFonts w:ascii="宋体" w:hAnsi="宋体" w:eastAsia="宋体" w:cs="宋体"/>
                <w:color w:val="auto"/>
                <w:lang w:eastAsia="zh-CN"/>
              </w:rPr>
            </w:pPr>
            <w:r>
              <w:rPr>
                <w:rFonts w:hint="eastAsia"/>
                <w:color w:val="auto"/>
                <w:lang w:eastAsia="zh-CN"/>
              </w:rPr>
              <w:t>详见“六、参考样式-中央台”</w:t>
            </w:r>
          </w:p>
        </w:tc>
        <w:tc>
          <w:tcPr>
            <w:tcW w:w="2025" w:type="dxa"/>
            <w:vAlign w:val="center"/>
          </w:tcPr>
          <w:p w14:paraId="1598D33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2750*1500*950</w:t>
            </w:r>
          </w:p>
        </w:tc>
        <w:tc>
          <w:tcPr>
            <w:tcW w:w="1241" w:type="dxa"/>
            <w:vAlign w:val="center"/>
          </w:tcPr>
          <w:p w14:paraId="22EA994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restart"/>
            <w:vAlign w:val="center"/>
          </w:tcPr>
          <w:p w14:paraId="1D060AA9">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由C型钢架搭配活动推柜构成。</w:t>
            </w:r>
          </w:p>
          <w:p w14:paraId="0BD3CA24">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56FE8B4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五金配件配置三节滑轨及铰链。</w:t>
            </w:r>
          </w:p>
        </w:tc>
        <w:tc>
          <w:tcPr>
            <w:tcW w:w="3434" w:type="dxa"/>
            <w:vMerge w:val="restart"/>
            <w:vAlign w:val="center"/>
          </w:tcPr>
          <w:p w14:paraId="7E316E6A">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4965D9FC">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2"/>
                <w:sz w:val="21"/>
                <w:szCs w:val="21"/>
                <w:lang w:eastAsia="zh-CN"/>
              </w:rPr>
              <w:t>20mm厚理化板台面</w:t>
            </w:r>
          </w:p>
          <w:p w14:paraId="63686D97">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384119EA">
            <w:pPr>
              <w:pStyle w:val="12"/>
              <w:spacing w:line="360" w:lineRule="auto"/>
              <w:jc w:val="both"/>
              <w:rPr>
                <w:color w:val="auto"/>
                <w:spacing w:val="2"/>
                <w:sz w:val="21"/>
                <w:szCs w:val="21"/>
                <w:lang w:eastAsia="zh-CN"/>
              </w:rPr>
            </w:pPr>
            <w:r>
              <w:rPr>
                <w:rFonts w:hint="eastAsia"/>
                <w:color w:val="auto"/>
                <w:spacing w:val="2"/>
                <w:sz w:val="21"/>
                <w:szCs w:val="21"/>
                <w:lang w:eastAsia="zh-CN"/>
              </w:rPr>
              <w:t>五金件：优质导轨、铰链、连接件、脚轮</w:t>
            </w:r>
          </w:p>
          <w:p w14:paraId="348BFA9A">
            <w:pPr>
              <w:pStyle w:val="12"/>
              <w:spacing w:before="191" w:line="360" w:lineRule="auto"/>
              <w:rPr>
                <w:color w:val="auto"/>
                <w:sz w:val="21"/>
                <w:szCs w:val="21"/>
                <w:lang w:eastAsia="zh-CN"/>
              </w:rPr>
            </w:pPr>
            <w:r>
              <w:rPr>
                <w:rFonts w:hint="eastAsia"/>
                <w:color w:val="auto"/>
                <w:spacing w:val="2"/>
                <w:sz w:val="21"/>
                <w:szCs w:val="21"/>
                <w:lang w:eastAsia="zh-CN"/>
              </w:rPr>
              <w:t>万向抽气罩：</w:t>
            </w:r>
            <w:r>
              <w:rPr>
                <w:rFonts w:hint="eastAsia"/>
                <w:color w:val="auto"/>
                <w:sz w:val="21"/>
                <w:szCs w:val="21"/>
                <w:lang w:eastAsia="zh-CN"/>
              </w:rPr>
              <w:t>活动臂管：阳极氧化铝合金材质</w:t>
            </w:r>
          </w:p>
          <w:p w14:paraId="7919C28E">
            <w:pPr>
              <w:pStyle w:val="12"/>
              <w:spacing w:before="191" w:line="360" w:lineRule="auto"/>
              <w:rPr>
                <w:color w:val="auto"/>
                <w:sz w:val="21"/>
                <w:szCs w:val="21"/>
                <w:lang w:eastAsia="zh-CN"/>
              </w:rPr>
            </w:pPr>
            <w:r>
              <w:rPr>
                <w:rFonts w:hint="eastAsia"/>
                <w:color w:val="auto"/>
                <w:sz w:val="21"/>
                <w:szCs w:val="21"/>
                <w:lang w:eastAsia="zh-CN"/>
              </w:rPr>
              <w:t>万向关节：采用高密度聚丙烯材质</w:t>
            </w:r>
          </w:p>
          <w:p w14:paraId="6C49AEE7">
            <w:pPr>
              <w:pStyle w:val="12"/>
              <w:spacing w:line="360" w:lineRule="auto"/>
              <w:jc w:val="both"/>
              <w:rPr>
                <w:color w:val="auto"/>
                <w:spacing w:val="2"/>
                <w:sz w:val="21"/>
                <w:szCs w:val="21"/>
                <w:lang w:eastAsia="zh-CN"/>
              </w:rPr>
            </w:pPr>
            <w:r>
              <w:rPr>
                <w:rFonts w:hint="eastAsia"/>
                <w:color w:val="auto"/>
                <w:sz w:val="21"/>
                <w:szCs w:val="21"/>
                <w:lang w:eastAsia="zh-CN"/>
              </w:rPr>
              <w:t>集气罩：全新PMMA材质</w:t>
            </w:r>
          </w:p>
        </w:tc>
        <w:tc>
          <w:tcPr>
            <w:tcW w:w="5742" w:type="dxa"/>
            <w:vMerge w:val="restart"/>
            <w:vAlign w:val="center"/>
          </w:tcPr>
          <w:p w14:paraId="61C7D4B8">
            <w:pPr>
              <w:pStyle w:val="14"/>
              <w:spacing w:line="360" w:lineRule="auto"/>
              <w:jc w:val="both"/>
              <w:rPr>
                <w:rFonts w:hAnsi="宋体"/>
                <w:color w:val="auto"/>
                <w:sz w:val="21"/>
                <w:szCs w:val="21"/>
              </w:rPr>
            </w:pPr>
            <w:r>
              <w:rPr>
                <w:rFonts w:hint="eastAsia" w:hAnsi="宋体"/>
                <w:color w:val="auto"/>
                <w:sz w:val="21"/>
                <w:szCs w:val="21"/>
              </w:rPr>
              <w:t>1、台面：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4A3879F9">
            <w:pPr>
              <w:pStyle w:val="14"/>
              <w:spacing w:line="360" w:lineRule="auto"/>
              <w:jc w:val="both"/>
              <w:rPr>
                <w:rFonts w:hAnsi="宋体"/>
                <w:color w:val="auto"/>
                <w:sz w:val="21"/>
                <w:szCs w:val="21"/>
              </w:rPr>
            </w:pPr>
            <w:r>
              <w:rPr>
                <w:rFonts w:hint="eastAsia" w:hAnsi="宋体"/>
                <w:color w:val="auto"/>
                <w:sz w:val="21"/>
                <w:szCs w:val="21"/>
              </w:rPr>
              <w:t>2、桌架：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表面静电喷涂处理，环氧树脂及聚酯树脂，混合型热固性粉末涂料，涂层厚度达75μm，依据GB/T 21866-2008要求，该涂层需抗大肠杆菌达99.99%,抗金黄色葡萄球菌达99.99%。</w:t>
            </w:r>
          </w:p>
          <w:p w14:paraId="73AC2B35">
            <w:pPr>
              <w:pStyle w:val="14"/>
              <w:spacing w:line="360" w:lineRule="auto"/>
              <w:jc w:val="both"/>
              <w:rPr>
                <w:rFonts w:hAnsi="宋体"/>
                <w:color w:val="auto"/>
                <w:sz w:val="21"/>
                <w:szCs w:val="21"/>
              </w:rPr>
            </w:pPr>
            <w:r>
              <w:rPr>
                <w:rFonts w:hint="eastAsia" w:hAnsi="宋体"/>
                <w:color w:val="auto"/>
                <w:sz w:val="21"/>
                <w:szCs w:val="21"/>
              </w:rPr>
              <w:t>3、</w:t>
            </w:r>
            <w:r>
              <w:rPr>
                <w:rFonts w:hint="eastAsia"/>
                <w:color w:val="auto"/>
                <w:spacing w:val="1"/>
                <w:sz w:val="21"/>
                <w:szCs w:val="21"/>
              </w:rPr>
              <w:t>活动推柜：骑梁式设计，</w:t>
            </w:r>
            <w:r>
              <w:rPr>
                <w:rFonts w:hint="eastAsia" w:hAnsi="宋体"/>
                <w:color w:val="auto"/>
                <w:sz w:val="21"/>
                <w:szCs w:val="21"/>
              </w:rPr>
              <w:t>由板厚</w:t>
            </w:r>
            <w:r>
              <w:rPr>
                <w:rFonts w:hAnsi="宋体"/>
                <w:color w:val="auto"/>
                <w:sz w:val="21"/>
                <w:szCs w:val="21"/>
              </w:rPr>
              <w:t>1.2mm钢板组成，配医疗承重轮，抽屉面板，门板双层结构，C型拉手，SUS304合页</w:t>
            </w:r>
            <w:r>
              <w:rPr>
                <w:rFonts w:hint="eastAsia" w:hAnsi="宋体"/>
                <w:color w:val="auto"/>
                <w:sz w:val="21"/>
                <w:szCs w:val="21"/>
              </w:rPr>
              <w:t>。</w:t>
            </w:r>
          </w:p>
          <w:p w14:paraId="2F0283B8">
            <w:pPr>
              <w:pStyle w:val="14"/>
              <w:spacing w:line="360" w:lineRule="auto"/>
              <w:jc w:val="both"/>
              <w:rPr>
                <w:rFonts w:hAnsi="宋体"/>
                <w:color w:val="auto"/>
                <w:sz w:val="21"/>
                <w:szCs w:val="21"/>
              </w:rPr>
            </w:pPr>
            <w:r>
              <w:rPr>
                <w:color w:val="auto"/>
                <w:spacing w:val="4"/>
                <w:sz w:val="21"/>
                <w:szCs w:val="21"/>
              </w:rPr>
              <w:t>4</w:t>
            </w:r>
            <w:r>
              <w:rPr>
                <w:rFonts w:hint="eastAsia"/>
                <w:color w:val="auto"/>
                <w:spacing w:val="4"/>
                <w:sz w:val="21"/>
                <w:szCs w:val="21"/>
              </w:rPr>
              <w:t>、</w:t>
            </w:r>
            <w:r>
              <w:rPr>
                <w:rFonts w:hint="eastAsia" w:hAnsi="宋体"/>
                <w:color w:val="auto"/>
                <w:sz w:val="21"/>
                <w:szCs w:val="21"/>
              </w:rPr>
              <w:t>五金配件：优质滑轨及相关配件，所有五金件做防锈、防腐处理。</w:t>
            </w:r>
          </w:p>
          <w:p w14:paraId="0E84003D">
            <w:pPr>
              <w:pStyle w:val="14"/>
              <w:spacing w:line="360" w:lineRule="auto"/>
              <w:jc w:val="both"/>
              <w:rPr>
                <w:color w:val="auto"/>
                <w:spacing w:val="1"/>
                <w:sz w:val="21"/>
                <w:szCs w:val="21"/>
              </w:rPr>
            </w:pPr>
            <w:r>
              <w:rPr>
                <w:rFonts w:hint="eastAsia"/>
                <w:color w:val="auto"/>
                <w:spacing w:val="1"/>
                <w:sz w:val="21"/>
                <w:szCs w:val="21"/>
              </w:rPr>
              <w:t>5、电气配件：每一跨含2个86型五孔插座。</w:t>
            </w:r>
          </w:p>
          <w:p w14:paraId="7909E831">
            <w:pPr>
              <w:pStyle w:val="14"/>
              <w:spacing w:line="360" w:lineRule="auto"/>
              <w:jc w:val="both"/>
              <w:rPr>
                <w:color w:val="auto"/>
                <w:spacing w:val="1"/>
                <w:sz w:val="21"/>
                <w:szCs w:val="21"/>
              </w:rPr>
            </w:pPr>
            <w:r>
              <w:rPr>
                <w:rFonts w:hint="eastAsia"/>
                <w:color w:val="auto"/>
                <w:spacing w:val="1"/>
                <w:sz w:val="21"/>
                <w:szCs w:val="21"/>
              </w:rPr>
              <w:t>6、功能柱：优质冷轧钢板，壁厚</w:t>
            </w:r>
            <w:r>
              <w:rPr>
                <w:color w:val="auto"/>
                <w:spacing w:val="1"/>
                <w:sz w:val="21"/>
                <w:szCs w:val="21"/>
              </w:rPr>
              <w:t>1.0mm</w:t>
            </w:r>
            <w:r>
              <w:rPr>
                <w:rFonts w:hint="eastAsia"/>
                <w:color w:val="auto"/>
                <w:spacing w:val="1"/>
                <w:sz w:val="21"/>
                <w:szCs w:val="21"/>
              </w:rPr>
              <w:t>，经数控剪板机床切割后再经折弯、模压、焊接、粗打磨、细打磨、酸洗、碱洗、磷化、吹扫处理，表面经酸洗磷化清洗后环氧树脂粉末静电喷涂，喷涂厚度</w:t>
            </w:r>
            <w:r>
              <w:rPr>
                <w:color w:val="auto"/>
                <w:spacing w:val="1"/>
                <w:sz w:val="21"/>
                <w:szCs w:val="21"/>
              </w:rPr>
              <w:t>75</w:t>
            </w:r>
            <w:r>
              <w:rPr>
                <w:rFonts w:hint="eastAsia"/>
                <w:color w:val="auto"/>
                <w:spacing w:val="1"/>
                <w:sz w:val="21"/>
                <w:szCs w:val="21"/>
              </w:rPr>
              <w:t>μ</w:t>
            </w:r>
            <w:r>
              <w:rPr>
                <w:color w:val="auto"/>
                <w:spacing w:val="1"/>
                <w:sz w:val="21"/>
                <w:szCs w:val="21"/>
              </w:rPr>
              <w:t>m</w:t>
            </w:r>
            <w:r>
              <w:rPr>
                <w:rFonts w:hint="eastAsia"/>
                <w:color w:val="auto"/>
                <w:spacing w:val="1"/>
                <w:sz w:val="21"/>
                <w:szCs w:val="21"/>
              </w:rPr>
              <w:t>，依据</w:t>
            </w:r>
            <w:r>
              <w:rPr>
                <w:color w:val="auto"/>
                <w:spacing w:val="1"/>
                <w:sz w:val="21"/>
                <w:szCs w:val="21"/>
              </w:rPr>
              <w:t>GB/T 21866-2008</w:t>
            </w:r>
            <w:r>
              <w:rPr>
                <w:rFonts w:hint="eastAsia"/>
                <w:color w:val="auto"/>
                <w:spacing w:val="1"/>
                <w:sz w:val="21"/>
                <w:szCs w:val="21"/>
              </w:rPr>
              <w:t>要求，该涂层需抗大肠杆菌达</w:t>
            </w:r>
            <w:r>
              <w:rPr>
                <w:color w:val="auto"/>
                <w:spacing w:val="1"/>
                <w:sz w:val="21"/>
                <w:szCs w:val="21"/>
              </w:rPr>
              <w:t>99.99%,</w:t>
            </w:r>
            <w:r>
              <w:rPr>
                <w:rFonts w:hint="eastAsia"/>
                <w:color w:val="auto"/>
                <w:spacing w:val="1"/>
                <w:sz w:val="21"/>
                <w:szCs w:val="21"/>
              </w:rPr>
              <w:t>抗金黄色葡萄球菌达</w:t>
            </w:r>
            <w:r>
              <w:rPr>
                <w:color w:val="auto"/>
                <w:spacing w:val="1"/>
                <w:sz w:val="21"/>
                <w:szCs w:val="21"/>
              </w:rPr>
              <w:t>99.99%</w:t>
            </w:r>
            <w:r>
              <w:rPr>
                <w:rFonts w:hint="eastAsia"/>
                <w:color w:val="auto"/>
                <w:spacing w:val="1"/>
                <w:sz w:val="21"/>
                <w:szCs w:val="21"/>
              </w:rPr>
              <w:t>。</w:t>
            </w:r>
          </w:p>
          <w:p w14:paraId="0C1D9D4F">
            <w:pPr>
              <w:pStyle w:val="14"/>
              <w:spacing w:line="360" w:lineRule="auto"/>
              <w:jc w:val="both"/>
              <w:rPr>
                <w:color w:val="auto"/>
                <w:spacing w:val="1"/>
                <w:sz w:val="21"/>
                <w:szCs w:val="21"/>
              </w:rPr>
            </w:pPr>
            <w:r>
              <w:rPr>
                <w:rFonts w:hint="eastAsia"/>
                <w:color w:val="auto"/>
                <w:spacing w:val="1"/>
                <w:sz w:val="21"/>
                <w:szCs w:val="21"/>
              </w:rPr>
              <w:t>7、万向抽气罩：</w:t>
            </w:r>
          </w:p>
          <w:p w14:paraId="67289CC4">
            <w:pPr>
              <w:pStyle w:val="14"/>
              <w:spacing w:line="360" w:lineRule="auto"/>
              <w:jc w:val="both"/>
              <w:rPr>
                <w:rFonts w:hAnsi="宋体"/>
                <w:color w:val="auto"/>
                <w:sz w:val="21"/>
                <w:szCs w:val="21"/>
              </w:rPr>
            </w:pPr>
            <w:r>
              <w:rPr>
                <w:rFonts w:hint="eastAsia" w:hAnsi="宋体"/>
                <w:color w:val="auto"/>
                <w:sz w:val="21"/>
                <w:szCs w:val="21"/>
              </w:rPr>
              <w:t>1）活动臂管：铝合金材质，总长度：1500mm, 有效工作半径1350mm</w:t>
            </w:r>
          </w:p>
          <w:p w14:paraId="1C12E678">
            <w:pPr>
              <w:pStyle w:val="14"/>
              <w:spacing w:line="360" w:lineRule="auto"/>
              <w:jc w:val="both"/>
              <w:rPr>
                <w:rFonts w:hAnsi="宋体"/>
                <w:color w:val="auto"/>
                <w:sz w:val="21"/>
                <w:szCs w:val="21"/>
              </w:rPr>
            </w:pPr>
            <w:r>
              <w:rPr>
                <w:rFonts w:hint="eastAsia" w:hAnsi="宋体"/>
                <w:color w:val="auto"/>
                <w:sz w:val="21"/>
                <w:szCs w:val="21"/>
              </w:rPr>
              <w:t>2）管径：75mm，空气流量：120-150 m³/h。</w:t>
            </w:r>
          </w:p>
          <w:p w14:paraId="1C204637">
            <w:pPr>
              <w:pStyle w:val="14"/>
              <w:spacing w:line="360" w:lineRule="auto"/>
              <w:jc w:val="both"/>
              <w:rPr>
                <w:rFonts w:hAnsi="宋体"/>
                <w:color w:val="auto"/>
                <w:sz w:val="21"/>
                <w:szCs w:val="21"/>
              </w:rPr>
            </w:pPr>
            <w:r>
              <w:rPr>
                <w:rFonts w:hint="eastAsia" w:hAnsi="宋体"/>
                <w:color w:val="auto"/>
                <w:sz w:val="21"/>
                <w:szCs w:val="21"/>
              </w:rPr>
              <w:t>3）结构要求：三节式，内置空心，方便清洗。</w:t>
            </w:r>
          </w:p>
          <w:p w14:paraId="1D325D70">
            <w:pPr>
              <w:pStyle w:val="14"/>
              <w:spacing w:line="360" w:lineRule="auto"/>
              <w:jc w:val="both"/>
              <w:rPr>
                <w:rFonts w:hAnsi="宋体"/>
                <w:color w:val="auto"/>
                <w:sz w:val="21"/>
                <w:szCs w:val="21"/>
              </w:rPr>
            </w:pPr>
            <w:r>
              <w:rPr>
                <w:rFonts w:hint="eastAsia" w:hAnsi="宋体"/>
                <w:color w:val="auto"/>
                <w:sz w:val="21"/>
                <w:szCs w:val="21"/>
              </w:rPr>
              <w:t>4）活动臂关节：高密度白色PP材质旋转关节采用摩擦设计和单握手柄，低磨擦处理环型橡胶关节接合垫圈，手动调节阀门柔软平滑可轻松360 度旋转。配可锁定调旋转装置。</w:t>
            </w:r>
          </w:p>
          <w:p w14:paraId="303740AB">
            <w:pPr>
              <w:pStyle w:val="14"/>
              <w:spacing w:line="360" w:lineRule="auto"/>
              <w:jc w:val="both"/>
              <w:rPr>
                <w:rFonts w:hAnsi="宋体"/>
                <w:color w:val="auto"/>
                <w:sz w:val="21"/>
                <w:szCs w:val="21"/>
              </w:rPr>
            </w:pPr>
            <w:r>
              <w:rPr>
                <w:rFonts w:hint="eastAsia" w:hAnsi="宋体"/>
                <w:color w:val="auto"/>
                <w:sz w:val="21"/>
                <w:szCs w:val="21"/>
              </w:rPr>
              <w:t>5）透明集气罩采用360旋转装置，确保罩口能够360°旋转，做到无死角吸风，直径350mm</w:t>
            </w:r>
          </w:p>
          <w:p w14:paraId="52B8B5B0">
            <w:pPr>
              <w:pStyle w:val="14"/>
              <w:spacing w:line="360" w:lineRule="auto"/>
              <w:jc w:val="both"/>
              <w:rPr>
                <w:rFonts w:hAnsi="宋体"/>
                <w:color w:val="auto"/>
                <w:sz w:val="21"/>
                <w:szCs w:val="21"/>
              </w:rPr>
            </w:pPr>
            <w:r>
              <w:rPr>
                <w:rFonts w:hint="eastAsia" w:hAnsi="宋体"/>
                <w:color w:val="auto"/>
                <w:sz w:val="21"/>
                <w:szCs w:val="21"/>
              </w:rPr>
              <w:t>6）活动臂关节：高密度白色PP材质，低磨擦处理环型橡胶关节接合垫圈，手动调节阀门柔软平滑可轻松360 度旋转，配可锁定调旋转装置。</w:t>
            </w:r>
          </w:p>
          <w:p w14:paraId="131F0B6A">
            <w:pPr>
              <w:pStyle w:val="14"/>
              <w:spacing w:line="360" w:lineRule="auto"/>
              <w:jc w:val="both"/>
              <w:rPr>
                <w:color w:val="auto"/>
                <w:spacing w:val="1"/>
                <w:sz w:val="21"/>
                <w:szCs w:val="21"/>
              </w:rPr>
            </w:pPr>
            <w:r>
              <w:rPr>
                <w:rFonts w:hint="eastAsia" w:hAnsi="宋体"/>
                <w:color w:val="auto"/>
                <w:sz w:val="21"/>
                <w:szCs w:val="21"/>
              </w:rPr>
              <w:t>依据</w:t>
            </w:r>
            <w:r>
              <w:rPr>
                <w:rFonts w:hAnsi="宋体"/>
                <w:color w:val="auto"/>
                <w:sz w:val="21"/>
                <w:szCs w:val="21"/>
              </w:rPr>
              <w:t>B/T 3767-2016</w:t>
            </w:r>
            <w:r>
              <w:rPr>
                <w:rFonts w:hint="eastAsia" w:hAnsi="宋体"/>
                <w:color w:val="auto"/>
                <w:sz w:val="21"/>
                <w:szCs w:val="21"/>
              </w:rPr>
              <w:t>、</w:t>
            </w:r>
            <w:r>
              <w:rPr>
                <w:rFonts w:hAnsi="宋体"/>
                <w:color w:val="auto"/>
                <w:sz w:val="21"/>
                <w:szCs w:val="21"/>
              </w:rPr>
              <w:t>GB/T 16856-2015</w:t>
            </w:r>
            <w:r>
              <w:rPr>
                <w:rFonts w:hint="eastAsia" w:hAnsi="宋体"/>
                <w:color w:val="auto"/>
                <w:sz w:val="21"/>
                <w:szCs w:val="21"/>
              </w:rPr>
              <w:t>、</w:t>
            </w:r>
            <w:r>
              <w:rPr>
                <w:rFonts w:hAnsi="宋体"/>
                <w:color w:val="auto"/>
                <w:sz w:val="21"/>
                <w:szCs w:val="21"/>
              </w:rPr>
              <w:t>GB/T 2624.1-2006</w:t>
            </w:r>
            <w:r>
              <w:rPr>
                <w:rFonts w:hint="eastAsia" w:hAnsi="宋体"/>
                <w:color w:val="auto"/>
                <w:sz w:val="21"/>
                <w:szCs w:val="21"/>
              </w:rPr>
              <w:t>、</w:t>
            </w:r>
            <w:r>
              <w:rPr>
                <w:rFonts w:hAnsi="宋体"/>
                <w:color w:val="auto"/>
                <w:sz w:val="21"/>
                <w:szCs w:val="21"/>
              </w:rPr>
              <w:t xml:space="preserve">GB/T 2423.2-2008 </w:t>
            </w:r>
            <w:r>
              <w:rPr>
                <w:rFonts w:hint="eastAsia" w:hAnsi="宋体"/>
                <w:color w:val="auto"/>
                <w:sz w:val="21"/>
                <w:szCs w:val="21"/>
              </w:rPr>
              <w:t>、</w:t>
            </w:r>
            <w:r>
              <w:rPr>
                <w:rFonts w:hAnsi="宋体"/>
                <w:color w:val="auto"/>
                <w:sz w:val="21"/>
                <w:szCs w:val="21"/>
              </w:rPr>
              <w:t>GB/T 10125-2021</w:t>
            </w:r>
            <w:r>
              <w:rPr>
                <w:rFonts w:hint="eastAsia" w:hAnsi="宋体"/>
                <w:color w:val="auto"/>
                <w:sz w:val="21"/>
                <w:szCs w:val="21"/>
              </w:rPr>
              <w:t>、</w:t>
            </w:r>
            <w:r>
              <w:rPr>
                <w:rFonts w:hAnsi="宋体"/>
                <w:color w:val="auto"/>
                <w:sz w:val="21"/>
                <w:szCs w:val="21"/>
              </w:rPr>
              <w:t>GB/T 11547-2008</w:t>
            </w:r>
            <w:r>
              <w:rPr>
                <w:rFonts w:hint="eastAsia" w:hAnsi="宋体"/>
                <w:color w:val="auto"/>
                <w:sz w:val="21"/>
                <w:szCs w:val="21"/>
              </w:rPr>
              <w:t>要求，其中降噪声压确保</w:t>
            </w:r>
            <w:r>
              <w:rPr>
                <w:rFonts w:hAnsi="宋体"/>
                <w:color w:val="auto"/>
                <w:sz w:val="21"/>
                <w:szCs w:val="21"/>
              </w:rPr>
              <w:t>100m3/h</w:t>
            </w:r>
            <w:r>
              <w:rPr>
                <w:rFonts w:hint="eastAsia" w:hAnsi="宋体"/>
                <w:color w:val="auto"/>
                <w:sz w:val="21"/>
                <w:szCs w:val="21"/>
              </w:rPr>
              <w:t>时不超过</w:t>
            </w:r>
            <w:r>
              <w:rPr>
                <w:rFonts w:hAnsi="宋体"/>
                <w:color w:val="auto"/>
                <w:sz w:val="21"/>
                <w:szCs w:val="21"/>
              </w:rPr>
              <w:t>38dB</w:t>
            </w:r>
            <w:r>
              <w:rPr>
                <w:rFonts w:hint="eastAsia" w:hAnsi="宋体"/>
                <w:color w:val="auto"/>
                <w:sz w:val="21"/>
                <w:szCs w:val="21"/>
              </w:rPr>
              <w:t>，</w:t>
            </w:r>
            <w:r>
              <w:rPr>
                <w:rFonts w:hAnsi="宋体"/>
                <w:color w:val="auto"/>
                <w:sz w:val="21"/>
                <w:szCs w:val="21"/>
              </w:rPr>
              <w:t>130m3/h</w:t>
            </w:r>
            <w:r>
              <w:rPr>
                <w:rFonts w:hint="eastAsia" w:hAnsi="宋体"/>
                <w:color w:val="auto"/>
                <w:sz w:val="21"/>
                <w:szCs w:val="21"/>
              </w:rPr>
              <w:t>时不超过</w:t>
            </w:r>
            <w:r>
              <w:rPr>
                <w:rFonts w:hAnsi="宋体"/>
                <w:color w:val="auto"/>
                <w:sz w:val="21"/>
                <w:szCs w:val="21"/>
              </w:rPr>
              <w:t>42dB</w:t>
            </w:r>
            <w:r>
              <w:rPr>
                <w:rFonts w:hint="eastAsia" w:hAnsi="宋体"/>
                <w:color w:val="auto"/>
                <w:sz w:val="21"/>
                <w:szCs w:val="21"/>
              </w:rPr>
              <w:t>，</w:t>
            </w:r>
            <w:r>
              <w:rPr>
                <w:rFonts w:hAnsi="宋体"/>
                <w:color w:val="auto"/>
                <w:sz w:val="21"/>
                <w:szCs w:val="21"/>
              </w:rPr>
              <w:t>160m3/h</w:t>
            </w:r>
            <w:r>
              <w:rPr>
                <w:rFonts w:hint="eastAsia" w:hAnsi="宋体"/>
                <w:color w:val="auto"/>
                <w:sz w:val="21"/>
                <w:szCs w:val="21"/>
              </w:rPr>
              <w:t>时不超过</w:t>
            </w:r>
            <w:r>
              <w:rPr>
                <w:rFonts w:hAnsi="宋体"/>
                <w:color w:val="auto"/>
                <w:sz w:val="21"/>
                <w:szCs w:val="21"/>
              </w:rPr>
              <w:t>45dB</w:t>
            </w:r>
            <w:r>
              <w:rPr>
                <w:rFonts w:hint="eastAsia" w:hAnsi="宋体"/>
                <w:color w:val="auto"/>
                <w:sz w:val="21"/>
                <w:szCs w:val="21"/>
              </w:rPr>
              <w:t>，</w:t>
            </w:r>
            <w:r>
              <w:rPr>
                <w:rFonts w:hAnsi="宋体"/>
                <w:color w:val="auto"/>
                <w:sz w:val="21"/>
                <w:szCs w:val="21"/>
              </w:rPr>
              <w:t>190Mm3/h</w:t>
            </w:r>
            <w:r>
              <w:rPr>
                <w:rFonts w:hint="eastAsia" w:hAnsi="宋体"/>
                <w:color w:val="auto"/>
                <w:sz w:val="21"/>
                <w:szCs w:val="21"/>
              </w:rPr>
              <w:t>时不超过</w:t>
            </w:r>
            <w:r>
              <w:rPr>
                <w:rFonts w:hAnsi="宋体"/>
                <w:color w:val="auto"/>
                <w:sz w:val="21"/>
                <w:szCs w:val="21"/>
              </w:rPr>
              <w:t>49dB</w:t>
            </w:r>
            <w:r>
              <w:rPr>
                <w:rFonts w:hint="eastAsia" w:hAnsi="宋体"/>
                <w:color w:val="auto"/>
                <w:sz w:val="21"/>
                <w:szCs w:val="21"/>
              </w:rPr>
              <w:t>、机械安全风险符合标准，低压降测试确保</w:t>
            </w:r>
            <w:r>
              <w:rPr>
                <w:rFonts w:hAnsi="宋体"/>
                <w:color w:val="auto"/>
                <w:sz w:val="21"/>
                <w:szCs w:val="21"/>
              </w:rPr>
              <w:t>100m3/h</w:t>
            </w:r>
            <w:r>
              <w:rPr>
                <w:rFonts w:hint="eastAsia" w:hAnsi="宋体"/>
                <w:color w:val="auto"/>
                <w:sz w:val="21"/>
                <w:szCs w:val="21"/>
              </w:rPr>
              <w:t>时达到</w:t>
            </w:r>
            <w:r>
              <w:rPr>
                <w:rFonts w:hAnsi="宋体"/>
                <w:color w:val="auto"/>
                <w:sz w:val="21"/>
                <w:szCs w:val="21"/>
              </w:rPr>
              <w:t>95Pa</w:t>
            </w:r>
            <w:r>
              <w:rPr>
                <w:rFonts w:hint="eastAsia" w:hAnsi="宋体"/>
                <w:color w:val="auto"/>
                <w:sz w:val="21"/>
                <w:szCs w:val="21"/>
              </w:rPr>
              <w:t>，</w:t>
            </w:r>
            <w:r>
              <w:rPr>
                <w:rFonts w:hAnsi="宋体"/>
                <w:color w:val="auto"/>
                <w:sz w:val="21"/>
                <w:szCs w:val="21"/>
              </w:rPr>
              <w:t>130m3/h</w:t>
            </w:r>
            <w:r>
              <w:rPr>
                <w:rFonts w:hint="eastAsia" w:hAnsi="宋体"/>
                <w:color w:val="auto"/>
                <w:sz w:val="21"/>
                <w:szCs w:val="21"/>
              </w:rPr>
              <w:t>时达到</w:t>
            </w:r>
            <w:r>
              <w:rPr>
                <w:rFonts w:hAnsi="宋体"/>
                <w:color w:val="auto"/>
                <w:sz w:val="21"/>
                <w:szCs w:val="21"/>
              </w:rPr>
              <w:t>167Pa</w:t>
            </w:r>
            <w:r>
              <w:rPr>
                <w:rFonts w:hint="eastAsia" w:hAnsi="宋体"/>
                <w:color w:val="auto"/>
                <w:sz w:val="21"/>
                <w:szCs w:val="21"/>
              </w:rPr>
              <w:t>，</w:t>
            </w:r>
            <w:r>
              <w:rPr>
                <w:rFonts w:hAnsi="宋体"/>
                <w:color w:val="auto"/>
                <w:sz w:val="21"/>
                <w:szCs w:val="21"/>
              </w:rPr>
              <w:t>160m3/h</w:t>
            </w:r>
            <w:r>
              <w:rPr>
                <w:rFonts w:hint="eastAsia" w:hAnsi="宋体"/>
                <w:color w:val="auto"/>
                <w:sz w:val="21"/>
                <w:szCs w:val="21"/>
              </w:rPr>
              <w:t>时达到</w:t>
            </w:r>
            <w:r>
              <w:rPr>
                <w:rFonts w:hAnsi="宋体"/>
                <w:color w:val="auto"/>
                <w:sz w:val="21"/>
                <w:szCs w:val="21"/>
              </w:rPr>
              <w:t>226Pa</w:t>
            </w:r>
            <w:r>
              <w:rPr>
                <w:rFonts w:hint="eastAsia" w:hAnsi="宋体"/>
                <w:color w:val="auto"/>
                <w:sz w:val="21"/>
                <w:szCs w:val="21"/>
              </w:rPr>
              <w:t>，</w:t>
            </w:r>
            <w:r>
              <w:rPr>
                <w:rFonts w:hAnsi="宋体"/>
                <w:color w:val="auto"/>
                <w:sz w:val="21"/>
                <w:szCs w:val="21"/>
              </w:rPr>
              <w:t>190m3/h</w:t>
            </w:r>
            <w:r>
              <w:rPr>
                <w:rFonts w:hint="eastAsia" w:hAnsi="宋体"/>
                <w:color w:val="auto"/>
                <w:sz w:val="21"/>
                <w:szCs w:val="21"/>
              </w:rPr>
              <w:t>时达到</w:t>
            </w:r>
            <w:r>
              <w:rPr>
                <w:rFonts w:hAnsi="宋体"/>
                <w:color w:val="auto"/>
                <w:sz w:val="21"/>
                <w:szCs w:val="21"/>
              </w:rPr>
              <w:t>343Pa</w:t>
            </w:r>
            <w:r>
              <w:rPr>
                <w:rFonts w:hint="eastAsia" w:hAnsi="宋体"/>
                <w:color w:val="auto"/>
                <w:sz w:val="21"/>
                <w:szCs w:val="21"/>
              </w:rPr>
              <w:t>；可耐</w:t>
            </w:r>
            <w:r>
              <w:rPr>
                <w:rFonts w:hAnsi="宋体"/>
                <w:color w:val="auto"/>
                <w:sz w:val="21"/>
                <w:szCs w:val="21"/>
              </w:rPr>
              <w:t>110</w:t>
            </w:r>
            <w:r>
              <w:rPr>
                <w:rFonts w:hint="eastAsia" w:hAnsi="宋体"/>
                <w:color w:val="auto"/>
                <w:sz w:val="21"/>
                <w:szCs w:val="21"/>
              </w:rPr>
              <w:t>℃高温；在中性盐雾测试、乙酸盐雾测试、铜加速乙酸盐雾测试的耐腐蚀等级及基体的保护等级均达到</w:t>
            </w:r>
            <w:r>
              <w:rPr>
                <w:rFonts w:hAnsi="宋体"/>
                <w:color w:val="auto"/>
                <w:sz w:val="21"/>
                <w:szCs w:val="21"/>
              </w:rPr>
              <w:t>10</w:t>
            </w:r>
            <w:r>
              <w:rPr>
                <w:rFonts w:hint="eastAsia" w:hAnsi="宋体"/>
                <w:color w:val="auto"/>
                <w:sz w:val="21"/>
                <w:szCs w:val="21"/>
              </w:rPr>
              <w:t>级；可耐</w:t>
            </w:r>
            <w:r>
              <w:rPr>
                <w:rFonts w:hAnsi="宋体"/>
                <w:color w:val="auto"/>
                <w:sz w:val="21"/>
                <w:szCs w:val="21"/>
              </w:rPr>
              <w:t>30%</w:t>
            </w:r>
            <w:r>
              <w:rPr>
                <w:rFonts w:hint="eastAsia" w:hAnsi="宋体"/>
                <w:color w:val="auto"/>
                <w:sz w:val="21"/>
                <w:szCs w:val="21"/>
              </w:rPr>
              <w:t>硫酸、</w:t>
            </w:r>
            <w:r>
              <w:rPr>
                <w:rFonts w:hAnsi="宋体"/>
                <w:color w:val="auto"/>
                <w:sz w:val="21"/>
                <w:szCs w:val="21"/>
              </w:rPr>
              <w:t>30%</w:t>
            </w:r>
            <w:r>
              <w:rPr>
                <w:rFonts w:hint="eastAsia" w:hAnsi="宋体"/>
                <w:color w:val="auto"/>
                <w:sz w:val="21"/>
                <w:szCs w:val="21"/>
              </w:rPr>
              <w:t>氢氧化钠、甲苯、乙醚的化学试剂腐蚀。</w:t>
            </w:r>
          </w:p>
        </w:tc>
      </w:tr>
      <w:tr w14:paraId="50677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0" w:hRule="atLeast"/>
        </w:trPr>
        <w:tc>
          <w:tcPr>
            <w:tcW w:w="528" w:type="dxa"/>
            <w:vMerge w:val="continue"/>
            <w:vAlign w:val="center"/>
          </w:tcPr>
          <w:p w14:paraId="56D531D9">
            <w:pPr>
              <w:jc w:val="center"/>
              <w:textAlignment w:val="center"/>
              <w:rPr>
                <w:lang w:eastAsia="zh-CN"/>
              </w:rPr>
            </w:pPr>
          </w:p>
        </w:tc>
        <w:tc>
          <w:tcPr>
            <w:tcW w:w="833" w:type="dxa"/>
            <w:vMerge w:val="continue"/>
            <w:vAlign w:val="center"/>
          </w:tcPr>
          <w:p w14:paraId="4BE62680">
            <w:pPr>
              <w:jc w:val="center"/>
              <w:textAlignment w:val="center"/>
              <w:rPr>
                <w:lang w:eastAsia="zh-CN"/>
              </w:rPr>
            </w:pPr>
          </w:p>
        </w:tc>
        <w:tc>
          <w:tcPr>
            <w:tcW w:w="1023" w:type="dxa"/>
            <w:vMerge w:val="continue"/>
            <w:vAlign w:val="center"/>
          </w:tcPr>
          <w:p w14:paraId="575FE014">
            <w:pPr>
              <w:jc w:val="center"/>
              <w:textAlignment w:val="center"/>
              <w:rPr>
                <w:lang w:eastAsia="zh-CN"/>
              </w:rPr>
            </w:pPr>
          </w:p>
        </w:tc>
        <w:tc>
          <w:tcPr>
            <w:tcW w:w="3298" w:type="dxa"/>
            <w:vMerge w:val="continue"/>
            <w:vAlign w:val="center"/>
          </w:tcPr>
          <w:p w14:paraId="14244878">
            <w:pPr>
              <w:textAlignment w:val="center"/>
              <w:rPr>
                <w:lang w:eastAsia="zh-CN"/>
              </w:rPr>
            </w:pPr>
          </w:p>
        </w:tc>
        <w:tc>
          <w:tcPr>
            <w:tcW w:w="2025" w:type="dxa"/>
            <w:vAlign w:val="center"/>
          </w:tcPr>
          <w:p w14:paraId="4EFCD7F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3400*1500*950</w:t>
            </w:r>
          </w:p>
        </w:tc>
        <w:tc>
          <w:tcPr>
            <w:tcW w:w="1241" w:type="dxa"/>
            <w:vAlign w:val="center"/>
          </w:tcPr>
          <w:p w14:paraId="54F61DA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00DCAAB3">
            <w:pPr>
              <w:jc w:val="center"/>
              <w:textAlignment w:val="center"/>
              <w:rPr>
                <w:rFonts w:ascii="宋体" w:hAnsi="宋体" w:eastAsia="宋体" w:cs="宋体"/>
                <w:sz w:val="20"/>
                <w:szCs w:val="20"/>
                <w:lang w:eastAsia="zh-CN" w:bidi="ar"/>
              </w:rPr>
            </w:pPr>
          </w:p>
        </w:tc>
        <w:tc>
          <w:tcPr>
            <w:tcW w:w="3434" w:type="dxa"/>
            <w:vMerge w:val="continue"/>
            <w:vAlign w:val="center"/>
          </w:tcPr>
          <w:p w14:paraId="2C8D4163">
            <w:pPr>
              <w:jc w:val="center"/>
              <w:textAlignment w:val="center"/>
              <w:rPr>
                <w:rFonts w:ascii="宋体" w:hAnsi="宋体" w:eastAsia="宋体" w:cs="宋体"/>
                <w:sz w:val="20"/>
                <w:szCs w:val="20"/>
                <w:lang w:eastAsia="zh-CN" w:bidi="ar"/>
              </w:rPr>
            </w:pPr>
          </w:p>
        </w:tc>
        <w:tc>
          <w:tcPr>
            <w:tcW w:w="5742" w:type="dxa"/>
            <w:vMerge w:val="continue"/>
            <w:vAlign w:val="center"/>
          </w:tcPr>
          <w:p w14:paraId="42123AD3">
            <w:pPr>
              <w:jc w:val="center"/>
              <w:textAlignment w:val="center"/>
              <w:rPr>
                <w:rFonts w:ascii="宋体" w:hAnsi="宋体" w:eastAsia="宋体" w:cs="宋体"/>
                <w:sz w:val="20"/>
                <w:szCs w:val="20"/>
                <w:lang w:eastAsia="zh-CN" w:bidi="ar"/>
              </w:rPr>
            </w:pPr>
          </w:p>
        </w:tc>
      </w:tr>
      <w:tr w14:paraId="5DE61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5" w:hRule="atLeast"/>
        </w:trPr>
        <w:tc>
          <w:tcPr>
            <w:tcW w:w="528" w:type="dxa"/>
            <w:vMerge w:val="continue"/>
            <w:vAlign w:val="center"/>
          </w:tcPr>
          <w:p w14:paraId="2C4EE6F8">
            <w:pPr>
              <w:jc w:val="center"/>
              <w:textAlignment w:val="center"/>
              <w:rPr>
                <w:rFonts w:ascii="宋体" w:hAnsi="宋体" w:eastAsia="宋体" w:cs="宋体"/>
                <w:sz w:val="20"/>
                <w:szCs w:val="20"/>
                <w:lang w:eastAsia="zh-CN" w:bidi="ar"/>
              </w:rPr>
            </w:pPr>
          </w:p>
        </w:tc>
        <w:tc>
          <w:tcPr>
            <w:tcW w:w="833" w:type="dxa"/>
            <w:vMerge w:val="continue"/>
            <w:vAlign w:val="center"/>
          </w:tcPr>
          <w:p w14:paraId="69FF893D">
            <w:pPr>
              <w:jc w:val="center"/>
              <w:textAlignment w:val="center"/>
              <w:rPr>
                <w:rFonts w:ascii="宋体" w:hAnsi="宋体" w:eastAsia="宋体" w:cs="宋体"/>
                <w:sz w:val="20"/>
                <w:szCs w:val="20"/>
                <w:lang w:eastAsia="zh-CN" w:bidi="ar"/>
              </w:rPr>
            </w:pPr>
          </w:p>
        </w:tc>
        <w:tc>
          <w:tcPr>
            <w:tcW w:w="1023" w:type="dxa"/>
            <w:vMerge w:val="continue"/>
            <w:vAlign w:val="center"/>
          </w:tcPr>
          <w:p w14:paraId="0B40DE80">
            <w:pPr>
              <w:jc w:val="center"/>
              <w:textAlignment w:val="center"/>
              <w:rPr>
                <w:rFonts w:ascii="宋体" w:hAnsi="宋体" w:eastAsia="宋体" w:cs="宋体"/>
                <w:sz w:val="20"/>
                <w:szCs w:val="20"/>
                <w:lang w:eastAsia="zh-CN" w:bidi="ar"/>
              </w:rPr>
            </w:pPr>
          </w:p>
        </w:tc>
        <w:tc>
          <w:tcPr>
            <w:tcW w:w="3298" w:type="dxa"/>
            <w:vMerge w:val="continue"/>
            <w:vAlign w:val="center"/>
          </w:tcPr>
          <w:p w14:paraId="52A49935">
            <w:pPr>
              <w:textAlignment w:val="center"/>
              <w:rPr>
                <w:rFonts w:ascii="宋体" w:hAnsi="宋体" w:eastAsia="宋体" w:cs="宋体"/>
                <w:sz w:val="20"/>
                <w:szCs w:val="20"/>
                <w:lang w:eastAsia="zh-CN" w:bidi="ar"/>
              </w:rPr>
            </w:pPr>
          </w:p>
        </w:tc>
        <w:tc>
          <w:tcPr>
            <w:tcW w:w="2025" w:type="dxa"/>
            <w:vAlign w:val="center"/>
          </w:tcPr>
          <w:p w14:paraId="0F9675C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2100*1500*950</w:t>
            </w:r>
          </w:p>
        </w:tc>
        <w:tc>
          <w:tcPr>
            <w:tcW w:w="1241" w:type="dxa"/>
            <w:vAlign w:val="center"/>
          </w:tcPr>
          <w:p w14:paraId="1A30050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F3D421F">
            <w:pPr>
              <w:jc w:val="center"/>
              <w:textAlignment w:val="center"/>
              <w:rPr>
                <w:rFonts w:ascii="宋体" w:hAnsi="宋体" w:eastAsia="宋体" w:cs="宋体"/>
                <w:sz w:val="20"/>
                <w:szCs w:val="20"/>
                <w:lang w:eastAsia="zh-CN" w:bidi="ar"/>
              </w:rPr>
            </w:pPr>
          </w:p>
        </w:tc>
        <w:tc>
          <w:tcPr>
            <w:tcW w:w="3434" w:type="dxa"/>
            <w:vMerge w:val="continue"/>
            <w:vAlign w:val="center"/>
          </w:tcPr>
          <w:p w14:paraId="2C1E66AC">
            <w:pPr>
              <w:jc w:val="center"/>
              <w:textAlignment w:val="center"/>
              <w:rPr>
                <w:rFonts w:ascii="宋体" w:hAnsi="宋体" w:eastAsia="宋体" w:cs="宋体"/>
                <w:sz w:val="20"/>
                <w:szCs w:val="20"/>
                <w:lang w:eastAsia="zh-CN" w:bidi="ar"/>
              </w:rPr>
            </w:pPr>
          </w:p>
        </w:tc>
        <w:tc>
          <w:tcPr>
            <w:tcW w:w="5742" w:type="dxa"/>
            <w:vMerge w:val="continue"/>
            <w:vAlign w:val="center"/>
          </w:tcPr>
          <w:p w14:paraId="25558BEF">
            <w:pPr>
              <w:jc w:val="center"/>
              <w:textAlignment w:val="center"/>
              <w:rPr>
                <w:rFonts w:ascii="宋体" w:hAnsi="宋体" w:eastAsia="宋体" w:cs="宋体"/>
                <w:sz w:val="20"/>
                <w:szCs w:val="20"/>
                <w:lang w:eastAsia="zh-CN" w:bidi="ar"/>
              </w:rPr>
            </w:pPr>
          </w:p>
        </w:tc>
      </w:tr>
      <w:tr w14:paraId="37836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0" w:hRule="atLeast"/>
        </w:trPr>
        <w:tc>
          <w:tcPr>
            <w:tcW w:w="528" w:type="dxa"/>
            <w:vMerge w:val="continue"/>
            <w:vAlign w:val="center"/>
          </w:tcPr>
          <w:p w14:paraId="5E7AD73A">
            <w:pPr>
              <w:jc w:val="center"/>
              <w:textAlignment w:val="center"/>
              <w:rPr>
                <w:rFonts w:ascii="宋体" w:hAnsi="宋体" w:eastAsia="宋体" w:cs="宋体"/>
                <w:sz w:val="20"/>
                <w:szCs w:val="20"/>
                <w:lang w:eastAsia="zh-CN" w:bidi="ar"/>
              </w:rPr>
            </w:pPr>
          </w:p>
        </w:tc>
        <w:tc>
          <w:tcPr>
            <w:tcW w:w="833" w:type="dxa"/>
            <w:vMerge w:val="continue"/>
            <w:vAlign w:val="center"/>
          </w:tcPr>
          <w:p w14:paraId="299FAE27">
            <w:pPr>
              <w:jc w:val="center"/>
              <w:textAlignment w:val="center"/>
              <w:rPr>
                <w:rFonts w:ascii="宋体" w:hAnsi="宋体" w:eastAsia="宋体" w:cs="宋体"/>
                <w:sz w:val="20"/>
                <w:szCs w:val="20"/>
                <w:lang w:eastAsia="zh-CN" w:bidi="ar"/>
              </w:rPr>
            </w:pPr>
          </w:p>
        </w:tc>
        <w:tc>
          <w:tcPr>
            <w:tcW w:w="1023" w:type="dxa"/>
            <w:vMerge w:val="continue"/>
            <w:vAlign w:val="center"/>
          </w:tcPr>
          <w:p w14:paraId="6DE8DF17">
            <w:pPr>
              <w:jc w:val="center"/>
              <w:textAlignment w:val="center"/>
              <w:rPr>
                <w:rFonts w:ascii="宋体" w:hAnsi="宋体" w:eastAsia="宋体" w:cs="宋体"/>
                <w:sz w:val="20"/>
                <w:szCs w:val="20"/>
                <w:lang w:eastAsia="zh-CN" w:bidi="ar"/>
              </w:rPr>
            </w:pPr>
          </w:p>
        </w:tc>
        <w:tc>
          <w:tcPr>
            <w:tcW w:w="3298" w:type="dxa"/>
            <w:vMerge w:val="continue"/>
            <w:vAlign w:val="center"/>
          </w:tcPr>
          <w:p w14:paraId="19C355CA">
            <w:pPr>
              <w:textAlignment w:val="center"/>
              <w:rPr>
                <w:rFonts w:ascii="宋体" w:hAnsi="宋体" w:eastAsia="宋体" w:cs="宋体"/>
                <w:sz w:val="20"/>
                <w:szCs w:val="20"/>
                <w:lang w:eastAsia="zh-CN" w:bidi="ar"/>
              </w:rPr>
            </w:pPr>
          </w:p>
        </w:tc>
        <w:tc>
          <w:tcPr>
            <w:tcW w:w="2025" w:type="dxa"/>
            <w:vAlign w:val="center"/>
          </w:tcPr>
          <w:p w14:paraId="75BEF78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4045*1300*950</w:t>
            </w:r>
          </w:p>
        </w:tc>
        <w:tc>
          <w:tcPr>
            <w:tcW w:w="1241" w:type="dxa"/>
            <w:vAlign w:val="center"/>
          </w:tcPr>
          <w:p w14:paraId="3A2AEB6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restart"/>
            <w:vAlign w:val="center"/>
          </w:tcPr>
          <w:p w14:paraId="1B94D377">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由C型钢架、活动推柜、万向抽气罩、功能柱构成。</w:t>
            </w:r>
          </w:p>
          <w:p w14:paraId="37812CE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71A5A93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五金配件配置三节滑轨及铰链。</w:t>
            </w:r>
          </w:p>
          <w:p w14:paraId="7B595507">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需配置32个万向抽气罩</w:t>
            </w:r>
          </w:p>
          <w:p w14:paraId="2D1FFAA2">
            <w:pPr>
              <w:pStyle w:val="12"/>
              <w:spacing w:before="76" w:line="360" w:lineRule="auto"/>
              <w:ind w:right="268"/>
              <w:jc w:val="both"/>
              <w:rPr>
                <w:color w:val="auto"/>
                <w:spacing w:val="2"/>
                <w:sz w:val="21"/>
                <w:szCs w:val="21"/>
                <w:lang w:eastAsia="zh-CN"/>
              </w:rPr>
            </w:pPr>
            <w:r>
              <w:rPr>
                <w:rFonts w:hint="eastAsia"/>
                <w:color w:val="auto"/>
                <w:sz w:val="21"/>
                <w:szCs w:val="21"/>
                <w:lang w:eastAsia="zh-CN"/>
              </w:rPr>
              <w:t>万向抽气罩由三节式活动臂管、万向关节、集气罩、通风管道接口组成</w:t>
            </w:r>
          </w:p>
        </w:tc>
        <w:tc>
          <w:tcPr>
            <w:tcW w:w="3434" w:type="dxa"/>
            <w:vMerge w:val="continue"/>
            <w:vAlign w:val="center"/>
          </w:tcPr>
          <w:p w14:paraId="3EDEF3E4">
            <w:pPr>
              <w:jc w:val="center"/>
              <w:textAlignment w:val="center"/>
              <w:rPr>
                <w:rFonts w:ascii="宋体" w:hAnsi="宋体" w:eastAsia="宋体" w:cs="宋体"/>
                <w:sz w:val="20"/>
                <w:szCs w:val="20"/>
                <w:lang w:eastAsia="zh-CN" w:bidi="ar"/>
              </w:rPr>
            </w:pPr>
          </w:p>
        </w:tc>
        <w:tc>
          <w:tcPr>
            <w:tcW w:w="5742" w:type="dxa"/>
            <w:vMerge w:val="continue"/>
            <w:vAlign w:val="center"/>
          </w:tcPr>
          <w:p w14:paraId="0A3F3FE8">
            <w:pPr>
              <w:jc w:val="center"/>
              <w:textAlignment w:val="center"/>
              <w:rPr>
                <w:rFonts w:ascii="宋体" w:hAnsi="宋体" w:eastAsia="宋体" w:cs="宋体"/>
                <w:sz w:val="20"/>
                <w:szCs w:val="20"/>
                <w:lang w:eastAsia="zh-CN" w:bidi="ar"/>
              </w:rPr>
            </w:pPr>
          </w:p>
        </w:tc>
      </w:tr>
      <w:tr w14:paraId="0387A5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34" w:hRule="atLeast"/>
        </w:trPr>
        <w:tc>
          <w:tcPr>
            <w:tcW w:w="528" w:type="dxa"/>
            <w:vMerge w:val="continue"/>
            <w:vAlign w:val="center"/>
          </w:tcPr>
          <w:p w14:paraId="46CA444D">
            <w:pPr>
              <w:jc w:val="center"/>
              <w:textAlignment w:val="center"/>
              <w:rPr>
                <w:lang w:eastAsia="zh-CN"/>
              </w:rPr>
            </w:pPr>
          </w:p>
        </w:tc>
        <w:tc>
          <w:tcPr>
            <w:tcW w:w="833" w:type="dxa"/>
            <w:vMerge w:val="continue"/>
            <w:vAlign w:val="center"/>
          </w:tcPr>
          <w:p w14:paraId="58AB1E1B">
            <w:pPr>
              <w:jc w:val="center"/>
              <w:textAlignment w:val="center"/>
              <w:rPr>
                <w:lang w:eastAsia="zh-CN"/>
              </w:rPr>
            </w:pPr>
          </w:p>
        </w:tc>
        <w:tc>
          <w:tcPr>
            <w:tcW w:w="1023" w:type="dxa"/>
            <w:vMerge w:val="continue"/>
            <w:vAlign w:val="center"/>
          </w:tcPr>
          <w:p w14:paraId="37AECD5F">
            <w:pPr>
              <w:jc w:val="center"/>
              <w:textAlignment w:val="center"/>
              <w:rPr>
                <w:lang w:eastAsia="zh-CN"/>
              </w:rPr>
            </w:pPr>
          </w:p>
        </w:tc>
        <w:tc>
          <w:tcPr>
            <w:tcW w:w="3298" w:type="dxa"/>
            <w:vMerge w:val="continue"/>
            <w:vAlign w:val="center"/>
          </w:tcPr>
          <w:p w14:paraId="48098E00">
            <w:pPr>
              <w:jc w:val="center"/>
              <w:textAlignment w:val="center"/>
              <w:rPr>
                <w:lang w:eastAsia="zh-CN"/>
              </w:rPr>
            </w:pPr>
          </w:p>
        </w:tc>
        <w:tc>
          <w:tcPr>
            <w:tcW w:w="2025" w:type="dxa"/>
            <w:vAlign w:val="center"/>
          </w:tcPr>
          <w:p w14:paraId="319983B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2705*1300*950</w:t>
            </w:r>
          </w:p>
        </w:tc>
        <w:tc>
          <w:tcPr>
            <w:tcW w:w="1241" w:type="dxa"/>
            <w:vAlign w:val="center"/>
          </w:tcPr>
          <w:p w14:paraId="695E1A8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continue"/>
            <w:vAlign w:val="center"/>
          </w:tcPr>
          <w:p w14:paraId="5A2BB4B5">
            <w:pPr>
              <w:jc w:val="center"/>
              <w:textAlignment w:val="center"/>
              <w:rPr>
                <w:rFonts w:ascii="宋体" w:hAnsi="宋体" w:eastAsia="宋体" w:cs="宋体"/>
                <w:sz w:val="20"/>
                <w:szCs w:val="20"/>
                <w:lang w:eastAsia="zh-CN" w:bidi="ar"/>
              </w:rPr>
            </w:pPr>
          </w:p>
        </w:tc>
        <w:tc>
          <w:tcPr>
            <w:tcW w:w="3434" w:type="dxa"/>
            <w:vMerge w:val="continue"/>
            <w:vAlign w:val="center"/>
          </w:tcPr>
          <w:p w14:paraId="59C06888">
            <w:pPr>
              <w:jc w:val="center"/>
              <w:textAlignment w:val="center"/>
              <w:rPr>
                <w:rFonts w:ascii="宋体" w:hAnsi="宋体" w:eastAsia="宋体" w:cs="宋体"/>
                <w:sz w:val="20"/>
                <w:szCs w:val="20"/>
                <w:lang w:eastAsia="zh-CN" w:bidi="ar"/>
              </w:rPr>
            </w:pPr>
          </w:p>
        </w:tc>
        <w:tc>
          <w:tcPr>
            <w:tcW w:w="5742" w:type="dxa"/>
            <w:vMerge w:val="continue"/>
            <w:vAlign w:val="center"/>
          </w:tcPr>
          <w:p w14:paraId="45770F02">
            <w:pPr>
              <w:jc w:val="center"/>
              <w:textAlignment w:val="center"/>
              <w:rPr>
                <w:rFonts w:ascii="宋体" w:hAnsi="宋体" w:eastAsia="宋体" w:cs="宋体"/>
                <w:sz w:val="20"/>
                <w:szCs w:val="20"/>
                <w:lang w:eastAsia="zh-CN" w:bidi="ar"/>
              </w:rPr>
            </w:pPr>
          </w:p>
        </w:tc>
      </w:tr>
      <w:tr w14:paraId="3E682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1" w:hRule="atLeast"/>
        </w:trPr>
        <w:tc>
          <w:tcPr>
            <w:tcW w:w="528" w:type="dxa"/>
            <w:vMerge w:val="continue"/>
            <w:vAlign w:val="center"/>
          </w:tcPr>
          <w:p w14:paraId="05DB8D2D">
            <w:pPr>
              <w:jc w:val="center"/>
              <w:textAlignment w:val="center"/>
            </w:pPr>
          </w:p>
        </w:tc>
        <w:tc>
          <w:tcPr>
            <w:tcW w:w="833" w:type="dxa"/>
            <w:vMerge w:val="continue"/>
            <w:vAlign w:val="center"/>
          </w:tcPr>
          <w:p w14:paraId="52C3B3AA">
            <w:pPr>
              <w:jc w:val="center"/>
              <w:textAlignment w:val="center"/>
            </w:pPr>
          </w:p>
        </w:tc>
        <w:tc>
          <w:tcPr>
            <w:tcW w:w="1023" w:type="dxa"/>
            <w:vMerge w:val="continue"/>
            <w:vAlign w:val="center"/>
          </w:tcPr>
          <w:p w14:paraId="38D06311">
            <w:pPr>
              <w:jc w:val="center"/>
              <w:textAlignment w:val="center"/>
            </w:pPr>
          </w:p>
        </w:tc>
        <w:tc>
          <w:tcPr>
            <w:tcW w:w="3298" w:type="dxa"/>
            <w:vMerge w:val="continue"/>
            <w:vAlign w:val="center"/>
          </w:tcPr>
          <w:p w14:paraId="2D7542A4">
            <w:pPr>
              <w:textAlignment w:val="center"/>
            </w:pPr>
          </w:p>
        </w:tc>
        <w:tc>
          <w:tcPr>
            <w:tcW w:w="2025" w:type="dxa"/>
            <w:vAlign w:val="center"/>
          </w:tcPr>
          <w:p w14:paraId="068A61A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3550*1500*950</w:t>
            </w:r>
          </w:p>
        </w:tc>
        <w:tc>
          <w:tcPr>
            <w:tcW w:w="1241" w:type="dxa"/>
            <w:vAlign w:val="center"/>
          </w:tcPr>
          <w:p w14:paraId="05D0EF8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B80E54E">
            <w:pPr>
              <w:jc w:val="center"/>
              <w:textAlignment w:val="center"/>
              <w:rPr>
                <w:rFonts w:ascii="宋体" w:hAnsi="宋体" w:eastAsia="宋体" w:cs="宋体"/>
                <w:sz w:val="20"/>
                <w:szCs w:val="20"/>
                <w:lang w:eastAsia="zh-CN" w:bidi="ar"/>
              </w:rPr>
            </w:pPr>
          </w:p>
        </w:tc>
        <w:tc>
          <w:tcPr>
            <w:tcW w:w="3434" w:type="dxa"/>
            <w:vMerge w:val="continue"/>
            <w:vAlign w:val="center"/>
          </w:tcPr>
          <w:p w14:paraId="5AE9B913">
            <w:pPr>
              <w:jc w:val="center"/>
              <w:textAlignment w:val="center"/>
              <w:rPr>
                <w:rFonts w:ascii="宋体" w:hAnsi="宋体" w:eastAsia="宋体" w:cs="宋体"/>
                <w:sz w:val="20"/>
                <w:szCs w:val="20"/>
                <w:lang w:eastAsia="zh-CN" w:bidi="ar"/>
              </w:rPr>
            </w:pPr>
          </w:p>
        </w:tc>
        <w:tc>
          <w:tcPr>
            <w:tcW w:w="5742" w:type="dxa"/>
            <w:vMerge w:val="continue"/>
            <w:vAlign w:val="center"/>
          </w:tcPr>
          <w:p w14:paraId="536E02A4">
            <w:pPr>
              <w:jc w:val="center"/>
              <w:textAlignment w:val="center"/>
              <w:rPr>
                <w:rFonts w:ascii="宋体" w:hAnsi="宋体" w:eastAsia="宋体" w:cs="宋体"/>
                <w:sz w:val="20"/>
                <w:szCs w:val="20"/>
                <w:lang w:eastAsia="zh-CN" w:bidi="ar"/>
              </w:rPr>
            </w:pPr>
          </w:p>
        </w:tc>
      </w:tr>
      <w:tr w14:paraId="68E75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32" w:hRule="atLeast"/>
        </w:trPr>
        <w:tc>
          <w:tcPr>
            <w:tcW w:w="528" w:type="dxa"/>
            <w:vMerge w:val="continue"/>
            <w:vAlign w:val="center"/>
          </w:tcPr>
          <w:p w14:paraId="3CB745CD">
            <w:pPr>
              <w:jc w:val="center"/>
              <w:textAlignment w:val="center"/>
              <w:rPr>
                <w:rFonts w:ascii="宋体" w:hAnsi="宋体" w:eastAsia="宋体" w:cs="宋体"/>
                <w:sz w:val="20"/>
                <w:szCs w:val="20"/>
                <w:lang w:eastAsia="zh-CN" w:bidi="ar"/>
              </w:rPr>
            </w:pPr>
          </w:p>
        </w:tc>
        <w:tc>
          <w:tcPr>
            <w:tcW w:w="833" w:type="dxa"/>
            <w:vMerge w:val="continue"/>
            <w:vAlign w:val="center"/>
          </w:tcPr>
          <w:p w14:paraId="5DFDAB1A">
            <w:pPr>
              <w:jc w:val="center"/>
              <w:textAlignment w:val="center"/>
              <w:rPr>
                <w:rFonts w:ascii="宋体" w:hAnsi="宋体" w:eastAsia="宋体" w:cs="宋体"/>
                <w:sz w:val="20"/>
                <w:szCs w:val="20"/>
                <w:lang w:eastAsia="zh-CN" w:bidi="ar"/>
              </w:rPr>
            </w:pPr>
          </w:p>
        </w:tc>
        <w:tc>
          <w:tcPr>
            <w:tcW w:w="1023" w:type="dxa"/>
            <w:vMerge w:val="continue"/>
            <w:vAlign w:val="center"/>
          </w:tcPr>
          <w:p w14:paraId="6799F848">
            <w:pPr>
              <w:jc w:val="center"/>
              <w:textAlignment w:val="center"/>
              <w:rPr>
                <w:rFonts w:ascii="宋体" w:hAnsi="宋体" w:eastAsia="宋体" w:cs="宋体"/>
                <w:sz w:val="20"/>
                <w:szCs w:val="20"/>
                <w:lang w:eastAsia="zh-CN" w:bidi="ar"/>
              </w:rPr>
            </w:pPr>
          </w:p>
        </w:tc>
        <w:tc>
          <w:tcPr>
            <w:tcW w:w="3298" w:type="dxa"/>
            <w:vMerge w:val="continue"/>
            <w:vAlign w:val="center"/>
          </w:tcPr>
          <w:p w14:paraId="18D6DB51">
            <w:pPr>
              <w:textAlignment w:val="center"/>
              <w:rPr>
                <w:rFonts w:ascii="宋体" w:hAnsi="宋体" w:eastAsia="宋体" w:cs="宋体"/>
                <w:sz w:val="20"/>
                <w:szCs w:val="20"/>
                <w:lang w:eastAsia="zh-CN" w:bidi="ar"/>
              </w:rPr>
            </w:pPr>
          </w:p>
        </w:tc>
        <w:tc>
          <w:tcPr>
            <w:tcW w:w="2025" w:type="dxa"/>
            <w:vAlign w:val="center"/>
          </w:tcPr>
          <w:p w14:paraId="05A8814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2500*1500*950</w:t>
            </w:r>
          </w:p>
        </w:tc>
        <w:tc>
          <w:tcPr>
            <w:tcW w:w="1241" w:type="dxa"/>
            <w:vAlign w:val="center"/>
          </w:tcPr>
          <w:p w14:paraId="2C73516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F061456">
            <w:pPr>
              <w:jc w:val="center"/>
              <w:textAlignment w:val="center"/>
              <w:rPr>
                <w:rFonts w:ascii="宋体" w:hAnsi="宋体" w:eastAsia="宋体" w:cs="宋体"/>
                <w:sz w:val="20"/>
                <w:szCs w:val="20"/>
                <w:lang w:eastAsia="zh-CN" w:bidi="ar"/>
              </w:rPr>
            </w:pPr>
          </w:p>
        </w:tc>
        <w:tc>
          <w:tcPr>
            <w:tcW w:w="3434" w:type="dxa"/>
            <w:vMerge w:val="continue"/>
            <w:vAlign w:val="center"/>
          </w:tcPr>
          <w:p w14:paraId="07470B20">
            <w:pPr>
              <w:jc w:val="center"/>
              <w:textAlignment w:val="center"/>
              <w:rPr>
                <w:rFonts w:ascii="宋体" w:hAnsi="宋体" w:eastAsia="宋体" w:cs="宋体"/>
                <w:sz w:val="20"/>
                <w:szCs w:val="20"/>
                <w:lang w:eastAsia="zh-CN" w:bidi="ar"/>
              </w:rPr>
            </w:pPr>
          </w:p>
        </w:tc>
        <w:tc>
          <w:tcPr>
            <w:tcW w:w="5742" w:type="dxa"/>
            <w:vMerge w:val="continue"/>
            <w:vAlign w:val="center"/>
          </w:tcPr>
          <w:p w14:paraId="4B8282F8">
            <w:pPr>
              <w:jc w:val="center"/>
              <w:textAlignment w:val="center"/>
              <w:rPr>
                <w:rFonts w:ascii="宋体" w:hAnsi="宋体" w:eastAsia="宋体" w:cs="宋体"/>
                <w:sz w:val="20"/>
                <w:szCs w:val="20"/>
                <w:lang w:eastAsia="zh-CN" w:bidi="ar"/>
              </w:rPr>
            </w:pPr>
          </w:p>
        </w:tc>
      </w:tr>
      <w:tr w14:paraId="5BA28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69" w:hRule="atLeast"/>
        </w:trPr>
        <w:tc>
          <w:tcPr>
            <w:tcW w:w="528" w:type="dxa"/>
            <w:vMerge w:val="restart"/>
            <w:vAlign w:val="center"/>
          </w:tcPr>
          <w:p w14:paraId="0DA9A42F">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7、</w:t>
            </w:r>
          </w:p>
        </w:tc>
        <w:tc>
          <w:tcPr>
            <w:tcW w:w="833" w:type="dxa"/>
            <w:vMerge w:val="restart"/>
            <w:vAlign w:val="center"/>
          </w:tcPr>
          <w:p w14:paraId="400C5F4A">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中央台</w:t>
            </w:r>
          </w:p>
        </w:tc>
        <w:tc>
          <w:tcPr>
            <w:tcW w:w="1023" w:type="dxa"/>
            <w:vMerge w:val="restart"/>
            <w:vAlign w:val="center"/>
          </w:tcPr>
          <w:p w14:paraId="35B066E9">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Merge w:val="restart"/>
            <w:vAlign w:val="center"/>
          </w:tcPr>
          <w:p w14:paraId="4B68C7FE">
            <w:pPr>
              <w:textAlignment w:val="center"/>
              <w:rPr>
                <w:rFonts w:ascii="宋体" w:hAnsi="宋体" w:eastAsia="宋体" w:cs="宋体"/>
                <w:sz w:val="20"/>
                <w:szCs w:val="20"/>
                <w:lang w:eastAsia="zh-CN" w:bidi="ar"/>
              </w:rPr>
            </w:pPr>
            <w:r>
              <w:rPr>
                <w:rFonts w:hint="eastAsia"/>
                <w:color w:val="auto"/>
                <w:lang w:eastAsia="zh-CN"/>
              </w:rPr>
              <w:t>详见“六、参考样式-中央台”</w:t>
            </w:r>
          </w:p>
        </w:tc>
        <w:tc>
          <w:tcPr>
            <w:tcW w:w="2025" w:type="dxa"/>
            <w:vAlign w:val="center"/>
          </w:tcPr>
          <w:p w14:paraId="0DCD42D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5750*1500*950</w:t>
            </w:r>
          </w:p>
        </w:tc>
        <w:tc>
          <w:tcPr>
            <w:tcW w:w="1241" w:type="dxa"/>
            <w:vAlign w:val="center"/>
          </w:tcPr>
          <w:p w14:paraId="1689738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restart"/>
            <w:vAlign w:val="center"/>
          </w:tcPr>
          <w:p w14:paraId="32225BA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由O型钢架、功能柱搭配活动推柜构成。</w:t>
            </w:r>
          </w:p>
          <w:p w14:paraId="6B22424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1C554AE7">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五金配件配置三节滑轨及铰链。</w:t>
            </w:r>
          </w:p>
        </w:tc>
        <w:tc>
          <w:tcPr>
            <w:tcW w:w="3434" w:type="dxa"/>
            <w:vMerge w:val="restart"/>
            <w:vAlign w:val="center"/>
          </w:tcPr>
          <w:p w14:paraId="0F2740E2">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6FF0E415">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2"/>
                <w:sz w:val="21"/>
                <w:szCs w:val="21"/>
                <w:lang w:eastAsia="zh-CN"/>
              </w:rPr>
              <w:t>20mm厚理化板台面</w:t>
            </w:r>
          </w:p>
          <w:p w14:paraId="076AEC7F">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2BFF8926">
            <w:pPr>
              <w:pStyle w:val="12"/>
              <w:spacing w:line="360" w:lineRule="auto"/>
              <w:jc w:val="both"/>
              <w:rPr>
                <w:spacing w:val="1"/>
                <w:sz w:val="21"/>
                <w:szCs w:val="21"/>
                <w:lang w:eastAsia="zh-CN"/>
              </w:rPr>
            </w:pPr>
            <w:r>
              <w:rPr>
                <w:rFonts w:hint="eastAsia"/>
                <w:color w:val="auto"/>
                <w:spacing w:val="2"/>
                <w:sz w:val="21"/>
                <w:szCs w:val="21"/>
                <w:lang w:eastAsia="zh-CN"/>
              </w:rPr>
              <w:t>五金件：优质导轨、铰链、连接件、脚轮</w:t>
            </w:r>
          </w:p>
        </w:tc>
        <w:tc>
          <w:tcPr>
            <w:tcW w:w="5742" w:type="dxa"/>
            <w:vMerge w:val="restart"/>
            <w:vAlign w:val="center"/>
          </w:tcPr>
          <w:p w14:paraId="053D3573">
            <w:pPr>
              <w:pStyle w:val="14"/>
              <w:spacing w:line="360" w:lineRule="auto"/>
              <w:jc w:val="both"/>
              <w:rPr>
                <w:rFonts w:hAnsi="宋体"/>
                <w:color w:val="auto"/>
                <w:sz w:val="21"/>
                <w:szCs w:val="21"/>
              </w:rPr>
            </w:pPr>
            <w:r>
              <w:rPr>
                <w:rFonts w:hint="eastAsia" w:hAnsi="宋体"/>
                <w:color w:val="auto"/>
                <w:sz w:val="21"/>
                <w:szCs w:val="21"/>
              </w:rPr>
              <w:t>1、台面：</w:t>
            </w:r>
            <w:r>
              <w:rPr>
                <w:color w:val="auto"/>
                <w:spacing w:val="2"/>
                <w:sz w:val="21"/>
                <w:szCs w:val="21"/>
              </w:rPr>
              <w:t>20mm</w:t>
            </w:r>
            <w:r>
              <w:rPr>
                <w:rFonts w:hint="eastAsia" w:hAnsi="宋体"/>
                <w:color w:val="auto"/>
                <w:sz w:val="21"/>
                <w:szCs w:val="21"/>
              </w:rPr>
              <w:t>厚理化板台面，台面板材带双面和双重固化聚氨酯丙烯表面涂层，依据GB/T17657-2022要求，表面耐磨性能达到1650r。</w:t>
            </w:r>
          </w:p>
          <w:p w14:paraId="18382A90">
            <w:pPr>
              <w:pStyle w:val="14"/>
              <w:spacing w:line="360" w:lineRule="auto"/>
              <w:jc w:val="both"/>
              <w:rPr>
                <w:rFonts w:hAnsi="宋体"/>
                <w:color w:val="auto"/>
                <w:sz w:val="21"/>
                <w:szCs w:val="21"/>
              </w:rPr>
            </w:pPr>
            <w:r>
              <w:rPr>
                <w:rFonts w:hint="eastAsia" w:hAnsi="宋体"/>
                <w:color w:val="auto"/>
                <w:sz w:val="21"/>
                <w:szCs w:val="21"/>
              </w:rPr>
              <w:t>2、桌架：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表面静电喷涂处理，环氧树脂及聚酯树脂，混合型热固性粉末涂料，涂层厚度达75μm，依据GB/T 21866-2008要求，该涂层需抗大肠杆菌达99.99%,抗金黄色葡萄球菌达99.99%。</w:t>
            </w:r>
          </w:p>
          <w:p w14:paraId="3DC5891D">
            <w:pPr>
              <w:pStyle w:val="14"/>
              <w:spacing w:line="360" w:lineRule="auto"/>
              <w:jc w:val="both"/>
              <w:rPr>
                <w:rFonts w:hAnsi="宋体"/>
                <w:color w:val="auto"/>
                <w:sz w:val="21"/>
                <w:szCs w:val="21"/>
              </w:rPr>
            </w:pPr>
            <w:r>
              <w:rPr>
                <w:rFonts w:hint="eastAsia" w:hAnsi="宋体"/>
                <w:color w:val="auto"/>
                <w:sz w:val="21"/>
                <w:szCs w:val="21"/>
              </w:rPr>
              <w:t>3、</w:t>
            </w:r>
            <w:r>
              <w:rPr>
                <w:rFonts w:hint="eastAsia"/>
                <w:color w:val="auto"/>
                <w:spacing w:val="1"/>
                <w:sz w:val="21"/>
                <w:szCs w:val="21"/>
              </w:rPr>
              <w:t>活动推柜：</w:t>
            </w:r>
            <w:r>
              <w:rPr>
                <w:rFonts w:hint="eastAsia" w:hAnsi="宋体"/>
                <w:color w:val="auto"/>
                <w:sz w:val="21"/>
                <w:szCs w:val="21"/>
              </w:rPr>
              <w:t>由板厚1.2mm钢板组成，配医疗承重轮，抽屉面板，门板双层结构，C型拉手，SUS304合页。</w:t>
            </w:r>
          </w:p>
          <w:p w14:paraId="5E29FD38">
            <w:pPr>
              <w:pStyle w:val="14"/>
              <w:spacing w:line="360" w:lineRule="auto"/>
              <w:jc w:val="both"/>
              <w:rPr>
                <w:rFonts w:hAnsi="宋体"/>
                <w:color w:val="auto"/>
                <w:sz w:val="21"/>
                <w:szCs w:val="21"/>
              </w:rPr>
            </w:pPr>
            <w:r>
              <w:rPr>
                <w:color w:val="auto"/>
                <w:spacing w:val="4"/>
                <w:sz w:val="21"/>
                <w:szCs w:val="21"/>
              </w:rPr>
              <w:t>4</w:t>
            </w:r>
            <w:r>
              <w:rPr>
                <w:rFonts w:hint="eastAsia"/>
                <w:color w:val="auto"/>
                <w:spacing w:val="4"/>
                <w:sz w:val="21"/>
                <w:szCs w:val="21"/>
              </w:rPr>
              <w:t>、</w:t>
            </w:r>
            <w:r>
              <w:rPr>
                <w:rFonts w:hint="eastAsia" w:hAnsi="宋体"/>
                <w:color w:val="auto"/>
                <w:sz w:val="21"/>
                <w:szCs w:val="21"/>
              </w:rPr>
              <w:t>五金配件：优质铰链及相关配件，所有五金件做防锈、防腐处理。</w:t>
            </w:r>
          </w:p>
          <w:p w14:paraId="0BE42577">
            <w:pPr>
              <w:pStyle w:val="14"/>
              <w:spacing w:line="360" w:lineRule="auto"/>
              <w:jc w:val="both"/>
              <w:rPr>
                <w:color w:val="auto"/>
                <w:spacing w:val="1"/>
                <w:sz w:val="21"/>
                <w:szCs w:val="21"/>
              </w:rPr>
            </w:pPr>
            <w:r>
              <w:rPr>
                <w:rFonts w:hint="eastAsia"/>
                <w:color w:val="auto"/>
                <w:spacing w:val="1"/>
                <w:sz w:val="21"/>
                <w:szCs w:val="21"/>
              </w:rPr>
              <w:t>5、电气配件：每一跨含6个86型五孔插座。</w:t>
            </w:r>
          </w:p>
          <w:p w14:paraId="4A7DEAB8">
            <w:pPr>
              <w:pStyle w:val="14"/>
              <w:spacing w:line="360" w:lineRule="auto"/>
              <w:jc w:val="both"/>
              <w:rPr>
                <w:color w:val="auto"/>
                <w:spacing w:val="1"/>
                <w:sz w:val="21"/>
                <w:szCs w:val="21"/>
              </w:rPr>
            </w:pPr>
            <w:r>
              <w:rPr>
                <w:rFonts w:hint="eastAsia"/>
                <w:color w:val="auto"/>
                <w:spacing w:val="1"/>
                <w:sz w:val="21"/>
                <w:szCs w:val="21"/>
              </w:rPr>
              <w:t>6、功能柱：优质冷轧钢板，壁厚</w:t>
            </w:r>
            <w:r>
              <w:rPr>
                <w:color w:val="auto"/>
                <w:spacing w:val="1"/>
                <w:sz w:val="21"/>
                <w:szCs w:val="21"/>
              </w:rPr>
              <w:t>1.0mm</w:t>
            </w:r>
            <w:r>
              <w:rPr>
                <w:rFonts w:hint="eastAsia"/>
                <w:color w:val="auto"/>
                <w:spacing w:val="1"/>
                <w:sz w:val="21"/>
                <w:szCs w:val="21"/>
              </w:rPr>
              <w:t>，经数控剪板机床切割后再经折弯、模压、焊接、粗打磨、细打磨、酸洗、碱洗、磷化、吹扫处理，表面经酸洗磷化清洗后环氧树脂粉末静电喷涂，喷涂厚度</w:t>
            </w:r>
            <w:r>
              <w:rPr>
                <w:color w:val="auto"/>
                <w:spacing w:val="1"/>
                <w:sz w:val="21"/>
                <w:szCs w:val="21"/>
              </w:rPr>
              <w:t>75</w:t>
            </w:r>
            <w:r>
              <w:rPr>
                <w:rFonts w:hint="eastAsia"/>
                <w:color w:val="auto"/>
                <w:spacing w:val="1"/>
                <w:sz w:val="21"/>
                <w:szCs w:val="21"/>
              </w:rPr>
              <w:t>μ</w:t>
            </w:r>
            <w:r>
              <w:rPr>
                <w:color w:val="auto"/>
                <w:spacing w:val="1"/>
                <w:sz w:val="21"/>
                <w:szCs w:val="21"/>
              </w:rPr>
              <w:t>m</w:t>
            </w:r>
            <w:r>
              <w:rPr>
                <w:rFonts w:hint="eastAsia"/>
                <w:color w:val="auto"/>
                <w:spacing w:val="1"/>
                <w:sz w:val="21"/>
                <w:szCs w:val="21"/>
              </w:rPr>
              <w:t>，依据</w:t>
            </w:r>
            <w:r>
              <w:rPr>
                <w:color w:val="auto"/>
                <w:spacing w:val="1"/>
                <w:sz w:val="21"/>
                <w:szCs w:val="21"/>
              </w:rPr>
              <w:t>GB/T 21866-2008</w:t>
            </w:r>
            <w:r>
              <w:rPr>
                <w:rFonts w:hint="eastAsia"/>
                <w:color w:val="auto"/>
                <w:spacing w:val="1"/>
                <w:sz w:val="21"/>
                <w:szCs w:val="21"/>
              </w:rPr>
              <w:t>要求，该涂层需抗大肠杆菌达</w:t>
            </w:r>
            <w:r>
              <w:rPr>
                <w:color w:val="auto"/>
                <w:spacing w:val="1"/>
                <w:sz w:val="21"/>
                <w:szCs w:val="21"/>
              </w:rPr>
              <w:t>99.99%,</w:t>
            </w:r>
            <w:r>
              <w:rPr>
                <w:rFonts w:hint="eastAsia"/>
                <w:color w:val="auto"/>
                <w:spacing w:val="1"/>
                <w:sz w:val="21"/>
                <w:szCs w:val="21"/>
              </w:rPr>
              <w:t>抗金黄色葡萄球菌达</w:t>
            </w:r>
            <w:r>
              <w:rPr>
                <w:color w:val="auto"/>
                <w:spacing w:val="1"/>
                <w:sz w:val="21"/>
                <w:szCs w:val="21"/>
              </w:rPr>
              <w:t>99.99%</w:t>
            </w:r>
            <w:r>
              <w:rPr>
                <w:rFonts w:hint="eastAsia"/>
                <w:color w:val="auto"/>
                <w:spacing w:val="1"/>
                <w:sz w:val="21"/>
                <w:szCs w:val="21"/>
              </w:rPr>
              <w:t>。</w:t>
            </w:r>
          </w:p>
        </w:tc>
      </w:tr>
      <w:tr w14:paraId="150630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92" w:hRule="atLeast"/>
        </w:trPr>
        <w:tc>
          <w:tcPr>
            <w:tcW w:w="528" w:type="dxa"/>
            <w:vMerge w:val="continue"/>
            <w:vAlign w:val="center"/>
          </w:tcPr>
          <w:p w14:paraId="042082DC">
            <w:pPr>
              <w:jc w:val="center"/>
              <w:textAlignment w:val="center"/>
              <w:rPr>
                <w:lang w:eastAsia="zh-CN"/>
              </w:rPr>
            </w:pPr>
          </w:p>
        </w:tc>
        <w:tc>
          <w:tcPr>
            <w:tcW w:w="833" w:type="dxa"/>
            <w:vMerge w:val="continue"/>
            <w:vAlign w:val="center"/>
          </w:tcPr>
          <w:p w14:paraId="6E48DB94">
            <w:pPr>
              <w:jc w:val="center"/>
              <w:textAlignment w:val="center"/>
              <w:rPr>
                <w:lang w:eastAsia="zh-CN"/>
              </w:rPr>
            </w:pPr>
          </w:p>
        </w:tc>
        <w:tc>
          <w:tcPr>
            <w:tcW w:w="1023" w:type="dxa"/>
            <w:vMerge w:val="continue"/>
            <w:vAlign w:val="center"/>
          </w:tcPr>
          <w:p w14:paraId="7C1CBCAA">
            <w:pPr>
              <w:jc w:val="center"/>
              <w:textAlignment w:val="center"/>
              <w:rPr>
                <w:lang w:eastAsia="zh-CN"/>
              </w:rPr>
            </w:pPr>
          </w:p>
        </w:tc>
        <w:tc>
          <w:tcPr>
            <w:tcW w:w="3298" w:type="dxa"/>
            <w:vMerge w:val="continue"/>
            <w:vAlign w:val="center"/>
          </w:tcPr>
          <w:p w14:paraId="757EC85B">
            <w:pPr>
              <w:textAlignment w:val="center"/>
              <w:rPr>
                <w:lang w:eastAsia="zh-CN"/>
              </w:rPr>
            </w:pPr>
          </w:p>
        </w:tc>
        <w:tc>
          <w:tcPr>
            <w:tcW w:w="2025" w:type="dxa"/>
            <w:vAlign w:val="center"/>
          </w:tcPr>
          <w:p w14:paraId="1BD93BF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5000*1500*950</w:t>
            </w:r>
          </w:p>
        </w:tc>
        <w:tc>
          <w:tcPr>
            <w:tcW w:w="1241" w:type="dxa"/>
            <w:vAlign w:val="center"/>
          </w:tcPr>
          <w:p w14:paraId="77DEB57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5E499A8">
            <w:pPr>
              <w:jc w:val="center"/>
              <w:textAlignment w:val="center"/>
              <w:rPr>
                <w:rFonts w:ascii="宋体" w:hAnsi="宋体" w:eastAsia="宋体" w:cs="宋体"/>
                <w:sz w:val="20"/>
                <w:szCs w:val="20"/>
                <w:lang w:eastAsia="zh-CN" w:bidi="ar"/>
              </w:rPr>
            </w:pPr>
          </w:p>
        </w:tc>
        <w:tc>
          <w:tcPr>
            <w:tcW w:w="3434" w:type="dxa"/>
            <w:vMerge w:val="continue"/>
            <w:vAlign w:val="center"/>
          </w:tcPr>
          <w:p w14:paraId="1DE78C96">
            <w:pPr>
              <w:jc w:val="center"/>
              <w:textAlignment w:val="center"/>
              <w:rPr>
                <w:rFonts w:ascii="宋体" w:hAnsi="宋体" w:eastAsia="宋体" w:cs="宋体"/>
                <w:sz w:val="20"/>
                <w:szCs w:val="20"/>
                <w:lang w:eastAsia="zh-CN" w:bidi="ar"/>
              </w:rPr>
            </w:pPr>
          </w:p>
        </w:tc>
        <w:tc>
          <w:tcPr>
            <w:tcW w:w="5742" w:type="dxa"/>
            <w:vMerge w:val="continue"/>
            <w:vAlign w:val="center"/>
          </w:tcPr>
          <w:p w14:paraId="57092611">
            <w:pPr>
              <w:jc w:val="center"/>
              <w:textAlignment w:val="center"/>
              <w:rPr>
                <w:rFonts w:ascii="宋体" w:hAnsi="宋体" w:eastAsia="宋体" w:cs="宋体"/>
                <w:sz w:val="20"/>
                <w:szCs w:val="20"/>
                <w:lang w:eastAsia="zh-CN" w:bidi="ar"/>
              </w:rPr>
            </w:pPr>
          </w:p>
        </w:tc>
      </w:tr>
      <w:tr w14:paraId="60091C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528" w:type="dxa"/>
            <w:vMerge w:val="restart"/>
            <w:vAlign w:val="center"/>
          </w:tcPr>
          <w:p w14:paraId="29769598">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8、</w:t>
            </w:r>
          </w:p>
        </w:tc>
        <w:tc>
          <w:tcPr>
            <w:tcW w:w="833" w:type="dxa"/>
            <w:vMerge w:val="restart"/>
            <w:vAlign w:val="center"/>
          </w:tcPr>
          <w:p w14:paraId="4555A97B">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试剂架（边）</w:t>
            </w:r>
          </w:p>
        </w:tc>
        <w:tc>
          <w:tcPr>
            <w:tcW w:w="1023" w:type="dxa"/>
            <w:vMerge w:val="restart"/>
            <w:vAlign w:val="center"/>
          </w:tcPr>
          <w:p w14:paraId="0253B58B">
            <w:pPr>
              <w:pStyle w:val="12"/>
              <w:spacing w:before="129" w:line="360" w:lineRule="auto"/>
              <w:jc w:val="center"/>
              <w:rPr>
                <w:color w:val="auto"/>
                <w:sz w:val="21"/>
                <w:szCs w:val="21"/>
                <w:lang w:eastAsia="zh-CN"/>
              </w:rPr>
            </w:pPr>
            <w:r>
              <w:rPr>
                <w:rFonts w:hint="eastAsia"/>
                <w:color w:val="auto"/>
                <w:sz w:val="21"/>
                <w:szCs w:val="21"/>
                <w:lang w:eastAsia="zh-CN"/>
              </w:rPr>
              <w:t>全钢实验家具</w:t>
            </w:r>
          </w:p>
        </w:tc>
        <w:tc>
          <w:tcPr>
            <w:tcW w:w="3298" w:type="dxa"/>
            <w:vMerge w:val="restart"/>
            <w:vAlign w:val="center"/>
          </w:tcPr>
          <w:p w14:paraId="60685183">
            <w:pPr>
              <w:textAlignment w:val="center"/>
              <w:rPr>
                <w:rFonts w:ascii="宋体" w:hAnsi="宋体" w:eastAsia="宋体" w:cs="宋体"/>
                <w:sz w:val="20"/>
                <w:szCs w:val="20"/>
                <w:lang w:eastAsia="zh-CN" w:bidi="ar"/>
              </w:rPr>
            </w:pPr>
            <w:r>
              <w:rPr>
                <w:rFonts w:hint="eastAsia"/>
                <w:color w:val="auto"/>
                <w:lang w:eastAsia="zh-CN"/>
              </w:rPr>
              <w:t>详见“六、参考样式-中央台”</w:t>
            </w:r>
          </w:p>
        </w:tc>
        <w:tc>
          <w:tcPr>
            <w:tcW w:w="2025" w:type="dxa"/>
            <w:vAlign w:val="center"/>
          </w:tcPr>
          <w:p w14:paraId="1D0BFB6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2600*350*1450</w:t>
            </w:r>
          </w:p>
        </w:tc>
        <w:tc>
          <w:tcPr>
            <w:tcW w:w="1241" w:type="dxa"/>
            <w:vAlign w:val="center"/>
          </w:tcPr>
          <w:p w14:paraId="6FB7EBE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7DE25FD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由立柱、挂片、层板、顶板、护栏组成</w:t>
            </w:r>
          </w:p>
          <w:p w14:paraId="7084F58E">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含86型五孔插座；开关；6.5w、长度55cmLED灯</w:t>
            </w:r>
          </w:p>
        </w:tc>
        <w:tc>
          <w:tcPr>
            <w:tcW w:w="3434" w:type="dxa"/>
            <w:vMerge w:val="restart"/>
            <w:vAlign w:val="center"/>
          </w:tcPr>
          <w:p w14:paraId="37CD390E">
            <w:pPr>
              <w:pStyle w:val="12"/>
              <w:spacing w:before="191" w:line="360" w:lineRule="auto"/>
              <w:jc w:val="both"/>
              <w:rPr>
                <w:color w:val="auto"/>
                <w:spacing w:val="1"/>
                <w:sz w:val="21"/>
                <w:szCs w:val="21"/>
                <w:lang w:eastAsia="zh-CN"/>
              </w:rPr>
            </w:pPr>
            <w:r>
              <w:rPr>
                <w:rFonts w:hint="eastAsia"/>
                <w:color w:val="auto"/>
                <w:spacing w:val="1"/>
                <w:sz w:val="21"/>
                <w:szCs w:val="21"/>
                <w:lang w:eastAsia="zh-CN"/>
              </w:rPr>
              <w:t>材质：</w:t>
            </w:r>
            <w:r>
              <w:rPr>
                <w:rFonts w:hint="eastAsia"/>
                <w:color w:val="auto"/>
                <w:sz w:val="21"/>
                <w:szCs w:val="21"/>
                <w:lang w:eastAsia="zh-CN"/>
              </w:rPr>
              <w:t>优质冷轧钢板，经数控剪板机床切割后再经折弯、模压、焊接、粗打磨、细打磨、酸洗、碱洗、磷化、吹扫处理</w:t>
            </w:r>
          </w:p>
        </w:tc>
        <w:tc>
          <w:tcPr>
            <w:tcW w:w="5742" w:type="dxa"/>
            <w:vMerge w:val="restart"/>
            <w:vAlign w:val="center"/>
          </w:tcPr>
          <w:p w14:paraId="57129A49">
            <w:pPr>
              <w:pStyle w:val="14"/>
              <w:spacing w:line="360" w:lineRule="auto"/>
              <w:jc w:val="both"/>
              <w:rPr>
                <w:color w:val="auto"/>
                <w:spacing w:val="1"/>
                <w:sz w:val="21"/>
                <w:szCs w:val="21"/>
              </w:rPr>
            </w:pPr>
            <w:r>
              <w:rPr>
                <w:rFonts w:hint="eastAsia"/>
                <w:color w:val="auto"/>
                <w:spacing w:val="1"/>
                <w:sz w:val="21"/>
                <w:szCs w:val="21"/>
              </w:rPr>
              <w:t>1、主材：</w:t>
            </w:r>
            <w:r>
              <w:rPr>
                <w:rFonts w:hint="eastAsia"/>
                <w:color w:val="auto"/>
                <w:sz w:val="21"/>
                <w:szCs w:val="21"/>
              </w:rPr>
              <w:t>优质冷轧钢板，经数控剪板机床切割后再经折弯、模压、焊接、粗打磨、细打磨、酸洗、碱洗、磷化、吹扫处理，</w:t>
            </w:r>
            <w:r>
              <w:rPr>
                <w:rFonts w:hint="eastAsia"/>
                <w:color w:val="auto"/>
                <w:spacing w:val="1"/>
                <w:sz w:val="21"/>
                <w:szCs w:val="21"/>
              </w:rPr>
              <w:t>表面经酸洗磷化清洗后环氧树脂粉末静电喷涂，喷涂厚度75μm，</w:t>
            </w:r>
            <w:r>
              <w:rPr>
                <w:rFonts w:hint="eastAsia" w:hAnsi="宋体"/>
                <w:color w:val="auto"/>
                <w:sz w:val="21"/>
                <w:szCs w:val="21"/>
              </w:rPr>
              <w:t>依据GB/T 21866-2008要求，该涂层需抗大肠杆菌达99.99%,抗金黄色葡萄球菌达99.99%。</w:t>
            </w:r>
          </w:p>
          <w:p w14:paraId="7FB5D84E">
            <w:pPr>
              <w:pStyle w:val="14"/>
              <w:numPr>
                <w:ilvl w:val="255"/>
                <w:numId w:val="0"/>
              </w:numPr>
              <w:spacing w:line="360" w:lineRule="auto"/>
              <w:jc w:val="both"/>
              <w:rPr>
                <w:color w:val="auto"/>
                <w:spacing w:val="1"/>
                <w:sz w:val="21"/>
                <w:szCs w:val="21"/>
              </w:rPr>
            </w:pPr>
            <w:r>
              <w:rPr>
                <w:rFonts w:hint="eastAsia" w:hAnsi="宋体"/>
                <w:color w:val="auto"/>
                <w:sz w:val="21"/>
                <w:szCs w:val="21"/>
              </w:rPr>
              <w:t>2、立柱：</w:t>
            </w:r>
            <w:r>
              <w:rPr>
                <w:rFonts w:hint="eastAsia"/>
                <w:color w:val="auto"/>
                <w:spacing w:val="1"/>
                <w:sz w:val="21"/>
                <w:szCs w:val="21"/>
              </w:rPr>
              <w:t>40*100mm，壁厚2.0mm</w:t>
            </w:r>
          </w:p>
          <w:p w14:paraId="7E3816DA">
            <w:pPr>
              <w:pStyle w:val="14"/>
              <w:numPr>
                <w:ilvl w:val="255"/>
                <w:numId w:val="0"/>
              </w:numPr>
              <w:spacing w:line="360" w:lineRule="auto"/>
              <w:jc w:val="both"/>
              <w:rPr>
                <w:color w:val="auto"/>
                <w:spacing w:val="1"/>
                <w:sz w:val="21"/>
                <w:szCs w:val="21"/>
              </w:rPr>
            </w:pPr>
            <w:r>
              <w:rPr>
                <w:rFonts w:hint="eastAsia"/>
                <w:color w:val="auto"/>
                <w:spacing w:val="1"/>
                <w:sz w:val="21"/>
                <w:szCs w:val="21"/>
              </w:rPr>
              <w:t>3、挂片：壁厚2.0mm</w:t>
            </w:r>
          </w:p>
          <w:p w14:paraId="48D1A666">
            <w:pPr>
              <w:pStyle w:val="14"/>
              <w:numPr>
                <w:ilvl w:val="255"/>
                <w:numId w:val="0"/>
              </w:numPr>
              <w:spacing w:line="360" w:lineRule="auto"/>
              <w:jc w:val="both"/>
              <w:rPr>
                <w:color w:val="auto"/>
                <w:spacing w:val="1"/>
                <w:sz w:val="21"/>
                <w:szCs w:val="21"/>
              </w:rPr>
            </w:pPr>
            <w:r>
              <w:rPr>
                <w:rFonts w:hint="eastAsia"/>
                <w:color w:val="auto"/>
                <w:spacing w:val="1"/>
                <w:sz w:val="21"/>
                <w:szCs w:val="21"/>
              </w:rPr>
              <w:t>4、层板：壁厚1.0mm</w:t>
            </w:r>
          </w:p>
          <w:p w14:paraId="2DE984FA">
            <w:pPr>
              <w:pStyle w:val="14"/>
              <w:numPr>
                <w:ilvl w:val="255"/>
                <w:numId w:val="0"/>
              </w:numPr>
              <w:spacing w:line="360" w:lineRule="auto"/>
              <w:jc w:val="both"/>
              <w:rPr>
                <w:color w:val="auto"/>
                <w:spacing w:val="1"/>
                <w:sz w:val="21"/>
                <w:szCs w:val="21"/>
              </w:rPr>
            </w:pPr>
            <w:r>
              <w:rPr>
                <w:rFonts w:hint="eastAsia"/>
                <w:color w:val="auto"/>
                <w:spacing w:val="1"/>
                <w:sz w:val="21"/>
                <w:szCs w:val="21"/>
              </w:rPr>
              <w:t>5、护栏：管径12.7mm粗铝合金材质，表面经酸洗磷化清洗后环氧树脂粉末静电喷涂，喷涂厚度</w:t>
            </w:r>
            <w:r>
              <w:rPr>
                <w:color w:val="auto"/>
                <w:spacing w:val="1"/>
                <w:sz w:val="21"/>
                <w:szCs w:val="21"/>
              </w:rPr>
              <w:t>75</w:t>
            </w:r>
            <w:r>
              <w:rPr>
                <w:rFonts w:hint="eastAsia"/>
                <w:color w:val="auto"/>
                <w:spacing w:val="1"/>
                <w:sz w:val="21"/>
                <w:szCs w:val="21"/>
              </w:rPr>
              <w:t>μ</w:t>
            </w:r>
            <w:r>
              <w:rPr>
                <w:color w:val="auto"/>
                <w:spacing w:val="1"/>
                <w:sz w:val="21"/>
                <w:szCs w:val="21"/>
              </w:rPr>
              <w:t>m</w:t>
            </w:r>
            <w:r>
              <w:rPr>
                <w:rFonts w:hint="eastAsia"/>
                <w:color w:val="auto"/>
                <w:spacing w:val="1"/>
                <w:sz w:val="21"/>
                <w:szCs w:val="21"/>
              </w:rPr>
              <w:t>，依据</w:t>
            </w:r>
            <w:r>
              <w:rPr>
                <w:color w:val="auto"/>
                <w:spacing w:val="1"/>
                <w:sz w:val="21"/>
                <w:szCs w:val="21"/>
              </w:rPr>
              <w:t>GB/T 21866-2008</w:t>
            </w:r>
            <w:r>
              <w:rPr>
                <w:rFonts w:hint="eastAsia"/>
                <w:color w:val="auto"/>
                <w:spacing w:val="1"/>
                <w:sz w:val="21"/>
                <w:szCs w:val="21"/>
              </w:rPr>
              <w:t>要求，该涂层需抗大肠杆菌达</w:t>
            </w:r>
            <w:r>
              <w:rPr>
                <w:color w:val="auto"/>
                <w:spacing w:val="1"/>
                <w:sz w:val="21"/>
                <w:szCs w:val="21"/>
              </w:rPr>
              <w:t>99.99%,</w:t>
            </w:r>
            <w:r>
              <w:rPr>
                <w:rFonts w:hint="eastAsia"/>
                <w:color w:val="auto"/>
                <w:spacing w:val="1"/>
                <w:sz w:val="21"/>
                <w:szCs w:val="21"/>
              </w:rPr>
              <w:t>抗金黄色葡萄球菌达</w:t>
            </w:r>
            <w:r>
              <w:rPr>
                <w:color w:val="auto"/>
                <w:spacing w:val="1"/>
                <w:sz w:val="21"/>
                <w:szCs w:val="21"/>
              </w:rPr>
              <w:t>99.99%</w:t>
            </w:r>
            <w:r>
              <w:rPr>
                <w:rFonts w:hint="eastAsia"/>
                <w:color w:val="auto"/>
                <w:spacing w:val="1"/>
                <w:sz w:val="21"/>
                <w:szCs w:val="21"/>
              </w:rPr>
              <w:t>。</w:t>
            </w:r>
          </w:p>
          <w:p w14:paraId="729F3033">
            <w:pPr>
              <w:pStyle w:val="14"/>
              <w:numPr>
                <w:ilvl w:val="255"/>
                <w:numId w:val="0"/>
              </w:numPr>
              <w:spacing w:line="360" w:lineRule="auto"/>
              <w:jc w:val="both"/>
              <w:rPr>
                <w:color w:val="auto"/>
                <w:spacing w:val="1"/>
                <w:sz w:val="21"/>
                <w:szCs w:val="21"/>
              </w:rPr>
            </w:pPr>
            <w:r>
              <w:rPr>
                <w:rFonts w:hint="eastAsia"/>
                <w:color w:val="auto"/>
                <w:spacing w:val="1"/>
                <w:sz w:val="21"/>
                <w:szCs w:val="21"/>
              </w:rPr>
              <w:t>6、电气配件：每一跨含3个86型五孔插座，通过3C认证；6.5w，1组长度</w:t>
            </w:r>
            <w:r>
              <w:rPr>
                <w:color w:val="auto"/>
                <w:spacing w:val="2"/>
                <w:sz w:val="21"/>
                <w:szCs w:val="21"/>
              </w:rPr>
              <w:t>55</w:t>
            </w:r>
            <w:r>
              <w:rPr>
                <w:rFonts w:hint="eastAsia"/>
                <w:color w:val="auto"/>
                <w:spacing w:val="2"/>
                <w:sz w:val="21"/>
                <w:szCs w:val="21"/>
              </w:rPr>
              <w:t>cmLED灯、开关</w:t>
            </w:r>
          </w:p>
        </w:tc>
      </w:tr>
      <w:tr w14:paraId="18784F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528" w:type="dxa"/>
            <w:vMerge w:val="continue"/>
            <w:vAlign w:val="center"/>
          </w:tcPr>
          <w:p w14:paraId="58924E7D">
            <w:pPr>
              <w:jc w:val="center"/>
              <w:textAlignment w:val="center"/>
              <w:rPr>
                <w:lang w:eastAsia="zh-CN"/>
              </w:rPr>
            </w:pPr>
          </w:p>
        </w:tc>
        <w:tc>
          <w:tcPr>
            <w:tcW w:w="833" w:type="dxa"/>
            <w:vMerge w:val="continue"/>
            <w:vAlign w:val="center"/>
          </w:tcPr>
          <w:p w14:paraId="7FD9F36A">
            <w:pPr>
              <w:jc w:val="center"/>
              <w:textAlignment w:val="center"/>
              <w:rPr>
                <w:lang w:eastAsia="zh-CN"/>
              </w:rPr>
            </w:pPr>
          </w:p>
        </w:tc>
        <w:tc>
          <w:tcPr>
            <w:tcW w:w="1023" w:type="dxa"/>
            <w:vMerge w:val="continue"/>
            <w:vAlign w:val="center"/>
          </w:tcPr>
          <w:p w14:paraId="675C19D3">
            <w:pPr>
              <w:jc w:val="center"/>
              <w:textAlignment w:val="center"/>
              <w:rPr>
                <w:lang w:eastAsia="zh-CN"/>
              </w:rPr>
            </w:pPr>
          </w:p>
        </w:tc>
        <w:tc>
          <w:tcPr>
            <w:tcW w:w="3298" w:type="dxa"/>
            <w:vMerge w:val="continue"/>
            <w:vAlign w:val="center"/>
          </w:tcPr>
          <w:p w14:paraId="53579848">
            <w:pPr>
              <w:textAlignment w:val="center"/>
              <w:rPr>
                <w:lang w:eastAsia="zh-CN"/>
              </w:rPr>
            </w:pPr>
          </w:p>
        </w:tc>
        <w:tc>
          <w:tcPr>
            <w:tcW w:w="2025" w:type="dxa"/>
            <w:vAlign w:val="center"/>
          </w:tcPr>
          <w:p w14:paraId="6279D9D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3800*350*1450</w:t>
            </w:r>
          </w:p>
        </w:tc>
        <w:tc>
          <w:tcPr>
            <w:tcW w:w="1241" w:type="dxa"/>
            <w:vAlign w:val="center"/>
          </w:tcPr>
          <w:p w14:paraId="77A63B0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F348C43">
            <w:pPr>
              <w:jc w:val="center"/>
              <w:textAlignment w:val="center"/>
              <w:rPr>
                <w:rFonts w:ascii="宋体" w:hAnsi="宋体" w:eastAsia="宋体" w:cs="宋体"/>
                <w:sz w:val="20"/>
                <w:szCs w:val="20"/>
                <w:lang w:eastAsia="zh-CN" w:bidi="ar"/>
              </w:rPr>
            </w:pPr>
          </w:p>
        </w:tc>
        <w:tc>
          <w:tcPr>
            <w:tcW w:w="3434" w:type="dxa"/>
            <w:vMerge w:val="continue"/>
            <w:vAlign w:val="center"/>
          </w:tcPr>
          <w:p w14:paraId="5DF5A9B3">
            <w:pPr>
              <w:jc w:val="center"/>
              <w:textAlignment w:val="center"/>
              <w:rPr>
                <w:rFonts w:ascii="宋体" w:hAnsi="宋体" w:eastAsia="宋体" w:cs="宋体"/>
                <w:sz w:val="20"/>
                <w:szCs w:val="20"/>
                <w:lang w:eastAsia="zh-CN" w:bidi="ar"/>
              </w:rPr>
            </w:pPr>
          </w:p>
        </w:tc>
        <w:tc>
          <w:tcPr>
            <w:tcW w:w="5742" w:type="dxa"/>
            <w:vMerge w:val="continue"/>
            <w:vAlign w:val="center"/>
          </w:tcPr>
          <w:p w14:paraId="347C1D2E">
            <w:pPr>
              <w:jc w:val="center"/>
              <w:textAlignment w:val="center"/>
              <w:rPr>
                <w:rFonts w:ascii="宋体" w:hAnsi="宋体" w:eastAsia="宋体" w:cs="宋体"/>
                <w:sz w:val="20"/>
                <w:szCs w:val="20"/>
                <w:lang w:eastAsia="zh-CN" w:bidi="ar"/>
              </w:rPr>
            </w:pPr>
          </w:p>
        </w:tc>
      </w:tr>
      <w:tr w14:paraId="30ABB9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528" w:type="dxa"/>
            <w:vMerge w:val="continue"/>
            <w:vAlign w:val="center"/>
          </w:tcPr>
          <w:p w14:paraId="5A99EFAB">
            <w:pPr>
              <w:jc w:val="center"/>
              <w:textAlignment w:val="center"/>
              <w:rPr>
                <w:rFonts w:ascii="宋体" w:hAnsi="宋体" w:eastAsia="宋体" w:cs="宋体"/>
                <w:sz w:val="20"/>
                <w:szCs w:val="20"/>
                <w:lang w:eastAsia="zh-CN" w:bidi="ar"/>
              </w:rPr>
            </w:pPr>
          </w:p>
        </w:tc>
        <w:tc>
          <w:tcPr>
            <w:tcW w:w="833" w:type="dxa"/>
            <w:vMerge w:val="continue"/>
            <w:vAlign w:val="center"/>
          </w:tcPr>
          <w:p w14:paraId="5E8C538D">
            <w:pPr>
              <w:jc w:val="center"/>
              <w:textAlignment w:val="center"/>
              <w:rPr>
                <w:rFonts w:ascii="宋体" w:hAnsi="宋体" w:eastAsia="宋体" w:cs="宋体"/>
                <w:sz w:val="20"/>
                <w:szCs w:val="20"/>
                <w:lang w:eastAsia="zh-CN" w:bidi="ar"/>
              </w:rPr>
            </w:pPr>
          </w:p>
        </w:tc>
        <w:tc>
          <w:tcPr>
            <w:tcW w:w="1023" w:type="dxa"/>
            <w:vMerge w:val="continue"/>
            <w:vAlign w:val="center"/>
          </w:tcPr>
          <w:p w14:paraId="486E3FA8">
            <w:pPr>
              <w:jc w:val="center"/>
              <w:textAlignment w:val="center"/>
              <w:rPr>
                <w:rFonts w:ascii="宋体" w:hAnsi="宋体" w:eastAsia="宋体" w:cs="宋体"/>
                <w:sz w:val="20"/>
                <w:szCs w:val="20"/>
                <w:lang w:eastAsia="zh-CN" w:bidi="ar"/>
              </w:rPr>
            </w:pPr>
          </w:p>
        </w:tc>
        <w:tc>
          <w:tcPr>
            <w:tcW w:w="3298" w:type="dxa"/>
            <w:vMerge w:val="continue"/>
            <w:vAlign w:val="center"/>
          </w:tcPr>
          <w:p w14:paraId="488CFE67">
            <w:pPr>
              <w:textAlignment w:val="center"/>
              <w:rPr>
                <w:rFonts w:ascii="宋体" w:hAnsi="宋体" w:eastAsia="宋体" w:cs="宋体"/>
                <w:sz w:val="20"/>
                <w:szCs w:val="20"/>
                <w:lang w:eastAsia="zh-CN" w:bidi="ar"/>
              </w:rPr>
            </w:pPr>
          </w:p>
        </w:tc>
        <w:tc>
          <w:tcPr>
            <w:tcW w:w="2025" w:type="dxa"/>
            <w:vAlign w:val="center"/>
          </w:tcPr>
          <w:p w14:paraId="64087E3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2800*350*1450</w:t>
            </w:r>
          </w:p>
        </w:tc>
        <w:tc>
          <w:tcPr>
            <w:tcW w:w="1241" w:type="dxa"/>
            <w:vAlign w:val="center"/>
          </w:tcPr>
          <w:p w14:paraId="34E0260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161EDC84">
            <w:pPr>
              <w:jc w:val="center"/>
              <w:textAlignment w:val="center"/>
              <w:rPr>
                <w:rFonts w:ascii="宋体" w:hAnsi="宋体" w:eastAsia="宋体" w:cs="宋体"/>
                <w:sz w:val="20"/>
                <w:szCs w:val="20"/>
                <w:lang w:eastAsia="zh-CN" w:bidi="ar"/>
              </w:rPr>
            </w:pPr>
          </w:p>
        </w:tc>
        <w:tc>
          <w:tcPr>
            <w:tcW w:w="3434" w:type="dxa"/>
            <w:vMerge w:val="continue"/>
            <w:vAlign w:val="center"/>
          </w:tcPr>
          <w:p w14:paraId="38FE79DD">
            <w:pPr>
              <w:jc w:val="center"/>
              <w:textAlignment w:val="center"/>
              <w:rPr>
                <w:rFonts w:ascii="宋体" w:hAnsi="宋体" w:eastAsia="宋体" w:cs="宋体"/>
                <w:sz w:val="20"/>
                <w:szCs w:val="20"/>
                <w:lang w:eastAsia="zh-CN" w:bidi="ar"/>
              </w:rPr>
            </w:pPr>
          </w:p>
        </w:tc>
        <w:tc>
          <w:tcPr>
            <w:tcW w:w="5742" w:type="dxa"/>
            <w:vMerge w:val="continue"/>
            <w:vAlign w:val="center"/>
          </w:tcPr>
          <w:p w14:paraId="1595D8D2">
            <w:pPr>
              <w:jc w:val="center"/>
              <w:textAlignment w:val="center"/>
              <w:rPr>
                <w:rFonts w:ascii="宋体" w:hAnsi="宋体" w:eastAsia="宋体" w:cs="宋体"/>
                <w:sz w:val="20"/>
                <w:szCs w:val="20"/>
                <w:lang w:eastAsia="zh-CN" w:bidi="ar"/>
              </w:rPr>
            </w:pPr>
          </w:p>
        </w:tc>
      </w:tr>
      <w:tr w14:paraId="34ECF4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28" w:type="dxa"/>
            <w:vMerge w:val="continue"/>
            <w:vAlign w:val="center"/>
          </w:tcPr>
          <w:p w14:paraId="46F242A1">
            <w:pPr>
              <w:jc w:val="center"/>
              <w:textAlignment w:val="center"/>
              <w:rPr>
                <w:rFonts w:ascii="宋体" w:hAnsi="宋体" w:eastAsia="宋体" w:cs="宋体"/>
                <w:sz w:val="20"/>
                <w:szCs w:val="20"/>
                <w:lang w:eastAsia="zh-CN" w:bidi="ar"/>
              </w:rPr>
            </w:pPr>
          </w:p>
        </w:tc>
        <w:tc>
          <w:tcPr>
            <w:tcW w:w="833" w:type="dxa"/>
            <w:vMerge w:val="continue"/>
            <w:vAlign w:val="center"/>
          </w:tcPr>
          <w:p w14:paraId="56F2F646">
            <w:pPr>
              <w:jc w:val="center"/>
              <w:textAlignment w:val="center"/>
              <w:rPr>
                <w:rFonts w:ascii="宋体" w:hAnsi="宋体" w:eastAsia="宋体" w:cs="宋体"/>
                <w:sz w:val="20"/>
                <w:szCs w:val="20"/>
                <w:lang w:eastAsia="zh-CN" w:bidi="ar"/>
              </w:rPr>
            </w:pPr>
          </w:p>
        </w:tc>
        <w:tc>
          <w:tcPr>
            <w:tcW w:w="1023" w:type="dxa"/>
            <w:vMerge w:val="continue"/>
            <w:vAlign w:val="center"/>
          </w:tcPr>
          <w:p w14:paraId="41DEC8D3">
            <w:pPr>
              <w:jc w:val="center"/>
              <w:textAlignment w:val="center"/>
              <w:rPr>
                <w:rFonts w:ascii="宋体" w:hAnsi="宋体" w:eastAsia="宋体" w:cs="宋体"/>
                <w:sz w:val="20"/>
                <w:szCs w:val="20"/>
                <w:lang w:eastAsia="zh-CN" w:bidi="ar"/>
              </w:rPr>
            </w:pPr>
          </w:p>
        </w:tc>
        <w:tc>
          <w:tcPr>
            <w:tcW w:w="3298" w:type="dxa"/>
            <w:vMerge w:val="continue"/>
            <w:vAlign w:val="center"/>
          </w:tcPr>
          <w:p w14:paraId="1ACB27FD">
            <w:pPr>
              <w:textAlignment w:val="center"/>
              <w:rPr>
                <w:rFonts w:ascii="宋体" w:hAnsi="宋体" w:eastAsia="宋体" w:cs="宋体"/>
                <w:sz w:val="20"/>
                <w:szCs w:val="20"/>
                <w:lang w:eastAsia="zh-CN" w:bidi="ar"/>
              </w:rPr>
            </w:pPr>
          </w:p>
        </w:tc>
        <w:tc>
          <w:tcPr>
            <w:tcW w:w="2025" w:type="dxa"/>
            <w:vAlign w:val="center"/>
          </w:tcPr>
          <w:p w14:paraId="7EC9C68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2200*350*1450</w:t>
            </w:r>
          </w:p>
        </w:tc>
        <w:tc>
          <w:tcPr>
            <w:tcW w:w="1241" w:type="dxa"/>
            <w:vAlign w:val="center"/>
          </w:tcPr>
          <w:p w14:paraId="1DD172D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730A26B">
            <w:pPr>
              <w:jc w:val="center"/>
              <w:textAlignment w:val="center"/>
              <w:rPr>
                <w:rFonts w:ascii="宋体" w:hAnsi="宋体" w:eastAsia="宋体" w:cs="宋体"/>
                <w:sz w:val="20"/>
                <w:szCs w:val="20"/>
                <w:lang w:eastAsia="zh-CN" w:bidi="ar"/>
              </w:rPr>
            </w:pPr>
          </w:p>
        </w:tc>
        <w:tc>
          <w:tcPr>
            <w:tcW w:w="3434" w:type="dxa"/>
            <w:vMerge w:val="continue"/>
            <w:vAlign w:val="center"/>
          </w:tcPr>
          <w:p w14:paraId="6FD38855">
            <w:pPr>
              <w:jc w:val="center"/>
              <w:textAlignment w:val="center"/>
              <w:rPr>
                <w:rFonts w:ascii="宋体" w:hAnsi="宋体" w:eastAsia="宋体" w:cs="宋体"/>
                <w:sz w:val="20"/>
                <w:szCs w:val="20"/>
                <w:lang w:eastAsia="zh-CN" w:bidi="ar"/>
              </w:rPr>
            </w:pPr>
          </w:p>
        </w:tc>
        <w:tc>
          <w:tcPr>
            <w:tcW w:w="5742" w:type="dxa"/>
            <w:vMerge w:val="continue"/>
            <w:vAlign w:val="center"/>
          </w:tcPr>
          <w:p w14:paraId="21221E31">
            <w:pPr>
              <w:jc w:val="center"/>
              <w:textAlignment w:val="center"/>
              <w:rPr>
                <w:rFonts w:ascii="宋体" w:hAnsi="宋体" w:eastAsia="宋体" w:cs="宋体"/>
                <w:sz w:val="20"/>
                <w:szCs w:val="20"/>
                <w:lang w:eastAsia="zh-CN" w:bidi="ar"/>
              </w:rPr>
            </w:pPr>
          </w:p>
        </w:tc>
      </w:tr>
      <w:tr w14:paraId="288225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528" w:type="dxa"/>
            <w:vMerge w:val="continue"/>
            <w:vAlign w:val="center"/>
          </w:tcPr>
          <w:p w14:paraId="0163FD4C">
            <w:pPr>
              <w:jc w:val="center"/>
              <w:textAlignment w:val="center"/>
              <w:rPr>
                <w:rFonts w:ascii="宋体" w:hAnsi="宋体" w:eastAsia="宋体" w:cs="宋体"/>
                <w:sz w:val="20"/>
                <w:szCs w:val="20"/>
                <w:lang w:eastAsia="zh-CN" w:bidi="ar"/>
              </w:rPr>
            </w:pPr>
          </w:p>
        </w:tc>
        <w:tc>
          <w:tcPr>
            <w:tcW w:w="833" w:type="dxa"/>
            <w:vMerge w:val="continue"/>
            <w:vAlign w:val="center"/>
          </w:tcPr>
          <w:p w14:paraId="73F8F43E">
            <w:pPr>
              <w:jc w:val="center"/>
              <w:textAlignment w:val="center"/>
              <w:rPr>
                <w:rFonts w:ascii="宋体" w:hAnsi="宋体" w:eastAsia="宋体" w:cs="宋体"/>
                <w:sz w:val="20"/>
                <w:szCs w:val="20"/>
                <w:lang w:eastAsia="zh-CN" w:bidi="ar"/>
              </w:rPr>
            </w:pPr>
          </w:p>
        </w:tc>
        <w:tc>
          <w:tcPr>
            <w:tcW w:w="1023" w:type="dxa"/>
            <w:vMerge w:val="continue"/>
            <w:vAlign w:val="center"/>
          </w:tcPr>
          <w:p w14:paraId="30BEF21A">
            <w:pPr>
              <w:jc w:val="center"/>
              <w:textAlignment w:val="center"/>
              <w:rPr>
                <w:rFonts w:ascii="宋体" w:hAnsi="宋体" w:eastAsia="宋体" w:cs="宋体"/>
                <w:sz w:val="20"/>
                <w:szCs w:val="20"/>
                <w:lang w:eastAsia="zh-CN" w:bidi="ar"/>
              </w:rPr>
            </w:pPr>
          </w:p>
        </w:tc>
        <w:tc>
          <w:tcPr>
            <w:tcW w:w="3298" w:type="dxa"/>
            <w:vMerge w:val="continue"/>
            <w:vAlign w:val="center"/>
          </w:tcPr>
          <w:p w14:paraId="285A8CF7">
            <w:pPr>
              <w:textAlignment w:val="center"/>
              <w:rPr>
                <w:rFonts w:ascii="宋体" w:hAnsi="宋体" w:eastAsia="宋体" w:cs="宋体"/>
                <w:sz w:val="20"/>
                <w:szCs w:val="20"/>
                <w:lang w:eastAsia="zh-CN" w:bidi="ar"/>
              </w:rPr>
            </w:pPr>
          </w:p>
        </w:tc>
        <w:tc>
          <w:tcPr>
            <w:tcW w:w="2025" w:type="dxa"/>
            <w:vAlign w:val="center"/>
          </w:tcPr>
          <w:p w14:paraId="34DE981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2400*350*1450</w:t>
            </w:r>
          </w:p>
        </w:tc>
        <w:tc>
          <w:tcPr>
            <w:tcW w:w="1241" w:type="dxa"/>
            <w:vAlign w:val="center"/>
          </w:tcPr>
          <w:p w14:paraId="5A7D018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8B02562">
            <w:pPr>
              <w:jc w:val="center"/>
              <w:textAlignment w:val="center"/>
              <w:rPr>
                <w:rFonts w:ascii="宋体" w:hAnsi="宋体" w:eastAsia="宋体" w:cs="宋体"/>
                <w:sz w:val="20"/>
                <w:szCs w:val="20"/>
                <w:lang w:eastAsia="zh-CN" w:bidi="ar"/>
              </w:rPr>
            </w:pPr>
          </w:p>
        </w:tc>
        <w:tc>
          <w:tcPr>
            <w:tcW w:w="3434" w:type="dxa"/>
            <w:vMerge w:val="continue"/>
            <w:vAlign w:val="center"/>
          </w:tcPr>
          <w:p w14:paraId="6896E0D0">
            <w:pPr>
              <w:jc w:val="center"/>
              <w:textAlignment w:val="center"/>
              <w:rPr>
                <w:rFonts w:ascii="宋体" w:hAnsi="宋体" w:eastAsia="宋体" w:cs="宋体"/>
                <w:sz w:val="20"/>
                <w:szCs w:val="20"/>
                <w:lang w:eastAsia="zh-CN" w:bidi="ar"/>
              </w:rPr>
            </w:pPr>
          </w:p>
        </w:tc>
        <w:tc>
          <w:tcPr>
            <w:tcW w:w="5742" w:type="dxa"/>
            <w:vMerge w:val="continue"/>
            <w:vAlign w:val="center"/>
          </w:tcPr>
          <w:p w14:paraId="7F3B7EF3">
            <w:pPr>
              <w:jc w:val="center"/>
              <w:textAlignment w:val="center"/>
              <w:rPr>
                <w:rFonts w:ascii="宋体" w:hAnsi="宋体" w:eastAsia="宋体" w:cs="宋体"/>
                <w:sz w:val="20"/>
                <w:szCs w:val="20"/>
                <w:lang w:eastAsia="zh-CN" w:bidi="ar"/>
              </w:rPr>
            </w:pPr>
          </w:p>
        </w:tc>
      </w:tr>
      <w:tr w14:paraId="77DD0D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3" w:hRule="atLeast"/>
        </w:trPr>
        <w:tc>
          <w:tcPr>
            <w:tcW w:w="528" w:type="dxa"/>
            <w:vMerge w:val="continue"/>
            <w:vAlign w:val="center"/>
          </w:tcPr>
          <w:p w14:paraId="23F8428A">
            <w:pPr>
              <w:jc w:val="center"/>
              <w:textAlignment w:val="center"/>
              <w:rPr>
                <w:rFonts w:ascii="宋体" w:hAnsi="宋体" w:eastAsia="宋体" w:cs="宋体"/>
                <w:sz w:val="20"/>
                <w:szCs w:val="20"/>
                <w:lang w:eastAsia="zh-CN" w:bidi="ar"/>
              </w:rPr>
            </w:pPr>
          </w:p>
        </w:tc>
        <w:tc>
          <w:tcPr>
            <w:tcW w:w="833" w:type="dxa"/>
            <w:vMerge w:val="continue"/>
            <w:vAlign w:val="center"/>
          </w:tcPr>
          <w:p w14:paraId="061D63A1">
            <w:pPr>
              <w:jc w:val="center"/>
              <w:textAlignment w:val="center"/>
              <w:rPr>
                <w:rFonts w:ascii="宋体" w:hAnsi="宋体" w:eastAsia="宋体" w:cs="宋体"/>
                <w:sz w:val="20"/>
                <w:szCs w:val="20"/>
                <w:lang w:eastAsia="zh-CN" w:bidi="ar"/>
              </w:rPr>
            </w:pPr>
          </w:p>
        </w:tc>
        <w:tc>
          <w:tcPr>
            <w:tcW w:w="1023" w:type="dxa"/>
            <w:vMerge w:val="continue"/>
            <w:vAlign w:val="center"/>
          </w:tcPr>
          <w:p w14:paraId="3083D382">
            <w:pPr>
              <w:jc w:val="center"/>
              <w:textAlignment w:val="center"/>
              <w:rPr>
                <w:rFonts w:ascii="宋体" w:hAnsi="宋体" w:eastAsia="宋体" w:cs="宋体"/>
                <w:sz w:val="20"/>
                <w:szCs w:val="20"/>
                <w:lang w:eastAsia="zh-CN" w:bidi="ar"/>
              </w:rPr>
            </w:pPr>
          </w:p>
        </w:tc>
        <w:tc>
          <w:tcPr>
            <w:tcW w:w="3298" w:type="dxa"/>
            <w:vMerge w:val="continue"/>
            <w:vAlign w:val="center"/>
          </w:tcPr>
          <w:p w14:paraId="4C55E8A9">
            <w:pPr>
              <w:textAlignment w:val="center"/>
              <w:rPr>
                <w:rFonts w:ascii="宋体" w:hAnsi="宋体" w:eastAsia="宋体" w:cs="宋体"/>
                <w:sz w:val="20"/>
                <w:szCs w:val="20"/>
                <w:lang w:eastAsia="zh-CN" w:bidi="ar"/>
              </w:rPr>
            </w:pPr>
          </w:p>
        </w:tc>
        <w:tc>
          <w:tcPr>
            <w:tcW w:w="2025" w:type="dxa"/>
            <w:vAlign w:val="center"/>
          </w:tcPr>
          <w:p w14:paraId="16CB6B5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3200*350*1450</w:t>
            </w:r>
          </w:p>
        </w:tc>
        <w:tc>
          <w:tcPr>
            <w:tcW w:w="1241" w:type="dxa"/>
            <w:vAlign w:val="center"/>
          </w:tcPr>
          <w:p w14:paraId="14E1E18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8964B6B">
            <w:pPr>
              <w:jc w:val="center"/>
              <w:textAlignment w:val="center"/>
              <w:rPr>
                <w:rFonts w:ascii="宋体" w:hAnsi="宋体" w:eastAsia="宋体" w:cs="宋体"/>
                <w:sz w:val="20"/>
                <w:szCs w:val="20"/>
                <w:lang w:eastAsia="zh-CN" w:bidi="ar"/>
              </w:rPr>
            </w:pPr>
          </w:p>
        </w:tc>
        <w:tc>
          <w:tcPr>
            <w:tcW w:w="3434" w:type="dxa"/>
            <w:vMerge w:val="continue"/>
            <w:vAlign w:val="center"/>
          </w:tcPr>
          <w:p w14:paraId="78D80B01">
            <w:pPr>
              <w:jc w:val="center"/>
              <w:textAlignment w:val="center"/>
              <w:rPr>
                <w:rFonts w:ascii="宋体" w:hAnsi="宋体" w:eastAsia="宋体" w:cs="宋体"/>
                <w:sz w:val="20"/>
                <w:szCs w:val="20"/>
                <w:lang w:eastAsia="zh-CN" w:bidi="ar"/>
              </w:rPr>
            </w:pPr>
          </w:p>
        </w:tc>
        <w:tc>
          <w:tcPr>
            <w:tcW w:w="5742" w:type="dxa"/>
            <w:vMerge w:val="continue"/>
            <w:vAlign w:val="center"/>
          </w:tcPr>
          <w:p w14:paraId="132B1BFA">
            <w:pPr>
              <w:jc w:val="center"/>
              <w:textAlignment w:val="center"/>
              <w:rPr>
                <w:rFonts w:ascii="宋体" w:hAnsi="宋体" w:eastAsia="宋体" w:cs="宋体"/>
                <w:sz w:val="20"/>
                <w:szCs w:val="20"/>
                <w:lang w:eastAsia="zh-CN" w:bidi="ar"/>
              </w:rPr>
            </w:pPr>
          </w:p>
        </w:tc>
      </w:tr>
      <w:tr w14:paraId="5A42DD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528" w:type="dxa"/>
            <w:vMerge w:val="continue"/>
            <w:vAlign w:val="center"/>
          </w:tcPr>
          <w:p w14:paraId="766E0696">
            <w:pPr>
              <w:jc w:val="center"/>
              <w:textAlignment w:val="center"/>
              <w:rPr>
                <w:rFonts w:ascii="宋体" w:hAnsi="宋体" w:eastAsia="宋体" w:cs="宋体"/>
                <w:sz w:val="20"/>
                <w:szCs w:val="20"/>
                <w:lang w:eastAsia="zh-CN" w:bidi="ar"/>
              </w:rPr>
            </w:pPr>
          </w:p>
        </w:tc>
        <w:tc>
          <w:tcPr>
            <w:tcW w:w="833" w:type="dxa"/>
            <w:vMerge w:val="continue"/>
            <w:vAlign w:val="center"/>
          </w:tcPr>
          <w:p w14:paraId="75FF8F84">
            <w:pPr>
              <w:jc w:val="center"/>
              <w:textAlignment w:val="center"/>
              <w:rPr>
                <w:rFonts w:ascii="宋体" w:hAnsi="宋体" w:eastAsia="宋体" w:cs="宋体"/>
                <w:sz w:val="20"/>
                <w:szCs w:val="20"/>
                <w:lang w:eastAsia="zh-CN" w:bidi="ar"/>
              </w:rPr>
            </w:pPr>
          </w:p>
        </w:tc>
        <w:tc>
          <w:tcPr>
            <w:tcW w:w="1023" w:type="dxa"/>
            <w:vMerge w:val="continue"/>
            <w:vAlign w:val="center"/>
          </w:tcPr>
          <w:p w14:paraId="6831B1DD">
            <w:pPr>
              <w:jc w:val="center"/>
              <w:textAlignment w:val="center"/>
              <w:rPr>
                <w:rFonts w:ascii="宋体" w:hAnsi="宋体" w:eastAsia="宋体" w:cs="宋体"/>
                <w:sz w:val="20"/>
                <w:szCs w:val="20"/>
                <w:lang w:eastAsia="zh-CN" w:bidi="ar"/>
              </w:rPr>
            </w:pPr>
          </w:p>
        </w:tc>
        <w:tc>
          <w:tcPr>
            <w:tcW w:w="3298" w:type="dxa"/>
            <w:vMerge w:val="continue"/>
            <w:vAlign w:val="center"/>
          </w:tcPr>
          <w:p w14:paraId="55814F50">
            <w:pPr>
              <w:textAlignment w:val="center"/>
              <w:rPr>
                <w:rFonts w:ascii="宋体" w:hAnsi="宋体" w:eastAsia="宋体" w:cs="宋体"/>
                <w:sz w:val="20"/>
                <w:szCs w:val="20"/>
                <w:lang w:eastAsia="zh-CN" w:bidi="ar"/>
              </w:rPr>
            </w:pPr>
          </w:p>
        </w:tc>
        <w:tc>
          <w:tcPr>
            <w:tcW w:w="2025" w:type="dxa"/>
            <w:vAlign w:val="center"/>
          </w:tcPr>
          <w:p w14:paraId="5CCC9CB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2900*350*1450</w:t>
            </w:r>
          </w:p>
        </w:tc>
        <w:tc>
          <w:tcPr>
            <w:tcW w:w="1241" w:type="dxa"/>
            <w:vAlign w:val="center"/>
          </w:tcPr>
          <w:p w14:paraId="30A4B42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399F30CD">
            <w:pPr>
              <w:jc w:val="center"/>
              <w:textAlignment w:val="center"/>
              <w:rPr>
                <w:rFonts w:ascii="宋体" w:hAnsi="宋体" w:eastAsia="宋体" w:cs="宋体"/>
                <w:sz w:val="20"/>
                <w:szCs w:val="20"/>
                <w:lang w:eastAsia="zh-CN" w:bidi="ar"/>
              </w:rPr>
            </w:pPr>
          </w:p>
        </w:tc>
        <w:tc>
          <w:tcPr>
            <w:tcW w:w="3434" w:type="dxa"/>
            <w:vMerge w:val="continue"/>
            <w:vAlign w:val="center"/>
          </w:tcPr>
          <w:p w14:paraId="2B200802">
            <w:pPr>
              <w:jc w:val="center"/>
              <w:textAlignment w:val="center"/>
              <w:rPr>
                <w:rFonts w:ascii="宋体" w:hAnsi="宋体" w:eastAsia="宋体" w:cs="宋体"/>
                <w:sz w:val="20"/>
                <w:szCs w:val="20"/>
                <w:lang w:eastAsia="zh-CN" w:bidi="ar"/>
              </w:rPr>
            </w:pPr>
          </w:p>
        </w:tc>
        <w:tc>
          <w:tcPr>
            <w:tcW w:w="5742" w:type="dxa"/>
            <w:vMerge w:val="continue"/>
            <w:vAlign w:val="center"/>
          </w:tcPr>
          <w:p w14:paraId="06DFFEE9">
            <w:pPr>
              <w:jc w:val="center"/>
              <w:textAlignment w:val="center"/>
              <w:rPr>
                <w:rFonts w:ascii="宋体" w:hAnsi="宋体" w:eastAsia="宋体" w:cs="宋体"/>
                <w:sz w:val="20"/>
                <w:szCs w:val="20"/>
                <w:lang w:eastAsia="zh-CN" w:bidi="ar"/>
              </w:rPr>
            </w:pPr>
          </w:p>
        </w:tc>
      </w:tr>
      <w:tr w14:paraId="33F6F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5" w:hRule="atLeast"/>
        </w:trPr>
        <w:tc>
          <w:tcPr>
            <w:tcW w:w="528" w:type="dxa"/>
            <w:vMerge w:val="continue"/>
            <w:vAlign w:val="center"/>
          </w:tcPr>
          <w:p w14:paraId="52339692">
            <w:pPr>
              <w:jc w:val="center"/>
              <w:textAlignment w:val="center"/>
              <w:rPr>
                <w:rFonts w:ascii="宋体" w:hAnsi="宋体" w:eastAsia="宋体" w:cs="宋体"/>
                <w:sz w:val="20"/>
                <w:szCs w:val="20"/>
                <w:lang w:eastAsia="zh-CN" w:bidi="ar"/>
              </w:rPr>
            </w:pPr>
          </w:p>
        </w:tc>
        <w:tc>
          <w:tcPr>
            <w:tcW w:w="833" w:type="dxa"/>
            <w:vMerge w:val="continue"/>
            <w:vAlign w:val="center"/>
          </w:tcPr>
          <w:p w14:paraId="2024520E">
            <w:pPr>
              <w:jc w:val="center"/>
              <w:textAlignment w:val="center"/>
              <w:rPr>
                <w:rFonts w:ascii="宋体" w:hAnsi="宋体" w:eastAsia="宋体" w:cs="宋体"/>
                <w:sz w:val="20"/>
                <w:szCs w:val="20"/>
                <w:lang w:eastAsia="zh-CN" w:bidi="ar"/>
              </w:rPr>
            </w:pPr>
          </w:p>
        </w:tc>
        <w:tc>
          <w:tcPr>
            <w:tcW w:w="1023" w:type="dxa"/>
            <w:vMerge w:val="continue"/>
            <w:vAlign w:val="center"/>
          </w:tcPr>
          <w:p w14:paraId="2C6CB5F5">
            <w:pPr>
              <w:jc w:val="center"/>
              <w:textAlignment w:val="center"/>
              <w:rPr>
                <w:rFonts w:ascii="宋体" w:hAnsi="宋体" w:eastAsia="宋体" w:cs="宋体"/>
                <w:sz w:val="20"/>
                <w:szCs w:val="20"/>
                <w:lang w:eastAsia="zh-CN" w:bidi="ar"/>
              </w:rPr>
            </w:pPr>
          </w:p>
        </w:tc>
        <w:tc>
          <w:tcPr>
            <w:tcW w:w="3298" w:type="dxa"/>
            <w:vMerge w:val="continue"/>
            <w:vAlign w:val="center"/>
          </w:tcPr>
          <w:p w14:paraId="618D4DCC">
            <w:pPr>
              <w:textAlignment w:val="center"/>
              <w:rPr>
                <w:rFonts w:ascii="宋体" w:hAnsi="宋体" w:eastAsia="宋体" w:cs="宋体"/>
                <w:sz w:val="20"/>
                <w:szCs w:val="20"/>
                <w:lang w:eastAsia="zh-CN" w:bidi="ar"/>
              </w:rPr>
            </w:pPr>
          </w:p>
        </w:tc>
        <w:tc>
          <w:tcPr>
            <w:tcW w:w="2025" w:type="dxa"/>
            <w:vAlign w:val="center"/>
          </w:tcPr>
          <w:p w14:paraId="04EE642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1000*350*1450</w:t>
            </w:r>
          </w:p>
        </w:tc>
        <w:tc>
          <w:tcPr>
            <w:tcW w:w="1241" w:type="dxa"/>
            <w:vAlign w:val="center"/>
          </w:tcPr>
          <w:p w14:paraId="4883F15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08CFA9E0">
            <w:pPr>
              <w:jc w:val="center"/>
              <w:textAlignment w:val="center"/>
              <w:rPr>
                <w:rFonts w:ascii="宋体" w:hAnsi="宋体" w:eastAsia="宋体" w:cs="宋体"/>
                <w:sz w:val="20"/>
                <w:szCs w:val="20"/>
                <w:lang w:eastAsia="zh-CN" w:bidi="ar"/>
              </w:rPr>
            </w:pPr>
          </w:p>
        </w:tc>
        <w:tc>
          <w:tcPr>
            <w:tcW w:w="3434" w:type="dxa"/>
            <w:vMerge w:val="continue"/>
            <w:vAlign w:val="center"/>
          </w:tcPr>
          <w:p w14:paraId="21B49A1E">
            <w:pPr>
              <w:jc w:val="center"/>
              <w:textAlignment w:val="center"/>
              <w:rPr>
                <w:rFonts w:ascii="宋体" w:hAnsi="宋体" w:eastAsia="宋体" w:cs="宋体"/>
                <w:sz w:val="20"/>
                <w:szCs w:val="20"/>
                <w:lang w:eastAsia="zh-CN" w:bidi="ar"/>
              </w:rPr>
            </w:pPr>
          </w:p>
        </w:tc>
        <w:tc>
          <w:tcPr>
            <w:tcW w:w="5742" w:type="dxa"/>
            <w:vMerge w:val="continue"/>
            <w:vAlign w:val="center"/>
          </w:tcPr>
          <w:p w14:paraId="28893D07">
            <w:pPr>
              <w:jc w:val="center"/>
              <w:textAlignment w:val="center"/>
              <w:rPr>
                <w:rFonts w:ascii="宋体" w:hAnsi="宋体" w:eastAsia="宋体" w:cs="宋体"/>
                <w:sz w:val="20"/>
                <w:szCs w:val="20"/>
                <w:lang w:eastAsia="zh-CN" w:bidi="ar"/>
              </w:rPr>
            </w:pPr>
          </w:p>
        </w:tc>
      </w:tr>
      <w:tr w14:paraId="5A39F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1" w:hRule="atLeast"/>
        </w:trPr>
        <w:tc>
          <w:tcPr>
            <w:tcW w:w="528" w:type="dxa"/>
            <w:vMerge w:val="continue"/>
            <w:vAlign w:val="center"/>
          </w:tcPr>
          <w:p w14:paraId="257B1247">
            <w:pPr>
              <w:jc w:val="center"/>
              <w:textAlignment w:val="center"/>
              <w:rPr>
                <w:rFonts w:ascii="宋体" w:hAnsi="宋体" w:eastAsia="宋体" w:cs="宋体"/>
                <w:sz w:val="20"/>
                <w:szCs w:val="20"/>
                <w:lang w:eastAsia="zh-CN" w:bidi="ar"/>
              </w:rPr>
            </w:pPr>
          </w:p>
        </w:tc>
        <w:tc>
          <w:tcPr>
            <w:tcW w:w="833" w:type="dxa"/>
            <w:vMerge w:val="continue"/>
            <w:vAlign w:val="center"/>
          </w:tcPr>
          <w:p w14:paraId="7D79042F">
            <w:pPr>
              <w:jc w:val="center"/>
              <w:textAlignment w:val="center"/>
              <w:rPr>
                <w:rFonts w:ascii="宋体" w:hAnsi="宋体" w:eastAsia="宋体" w:cs="宋体"/>
                <w:sz w:val="20"/>
                <w:szCs w:val="20"/>
                <w:lang w:eastAsia="zh-CN" w:bidi="ar"/>
              </w:rPr>
            </w:pPr>
          </w:p>
        </w:tc>
        <w:tc>
          <w:tcPr>
            <w:tcW w:w="1023" w:type="dxa"/>
            <w:vMerge w:val="continue"/>
            <w:vAlign w:val="center"/>
          </w:tcPr>
          <w:p w14:paraId="26A26979">
            <w:pPr>
              <w:jc w:val="center"/>
              <w:textAlignment w:val="center"/>
              <w:rPr>
                <w:rFonts w:ascii="宋体" w:hAnsi="宋体" w:eastAsia="宋体" w:cs="宋体"/>
                <w:sz w:val="20"/>
                <w:szCs w:val="20"/>
                <w:lang w:eastAsia="zh-CN" w:bidi="ar"/>
              </w:rPr>
            </w:pPr>
          </w:p>
        </w:tc>
        <w:tc>
          <w:tcPr>
            <w:tcW w:w="3298" w:type="dxa"/>
            <w:vMerge w:val="continue"/>
            <w:vAlign w:val="center"/>
          </w:tcPr>
          <w:p w14:paraId="3FB51E19">
            <w:pPr>
              <w:textAlignment w:val="center"/>
              <w:rPr>
                <w:rFonts w:ascii="宋体" w:hAnsi="宋体" w:eastAsia="宋体" w:cs="宋体"/>
                <w:sz w:val="20"/>
                <w:szCs w:val="20"/>
                <w:lang w:eastAsia="zh-CN" w:bidi="ar"/>
              </w:rPr>
            </w:pPr>
          </w:p>
        </w:tc>
        <w:tc>
          <w:tcPr>
            <w:tcW w:w="2025" w:type="dxa"/>
            <w:vAlign w:val="center"/>
          </w:tcPr>
          <w:p w14:paraId="2250887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2100*350*1450</w:t>
            </w:r>
          </w:p>
        </w:tc>
        <w:tc>
          <w:tcPr>
            <w:tcW w:w="1241" w:type="dxa"/>
            <w:vAlign w:val="center"/>
          </w:tcPr>
          <w:p w14:paraId="068F04F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7BEF849">
            <w:pPr>
              <w:jc w:val="center"/>
              <w:textAlignment w:val="center"/>
              <w:rPr>
                <w:rFonts w:ascii="宋体" w:hAnsi="宋体" w:eastAsia="宋体" w:cs="宋体"/>
                <w:sz w:val="20"/>
                <w:szCs w:val="20"/>
                <w:lang w:eastAsia="zh-CN" w:bidi="ar"/>
              </w:rPr>
            </w:pPr>
          </w:p>
        </w:tc>
        <w:tc>
          <w:tcPr>
            <w:tcW w:w="3434" w:type="dxa"/>
            <w:vMerge w:val="continue"/>
            <w:vAlign w:val="center"/>
          </w:tcPr>
          <w:p w14:paraId="3447DFF6">
            <w:pPr>
              <w:jc w:val="center"/>
              <w:textAlignment w:val="center"/>
              <w:rPr>
                <w:rFonts w:ascii="宋体" w:hAnsi="宋体" w:eastAsia="宋体" w:cs="宋体"/>
                <w:sz w:val="20"/>
                <w:szCs w:val="20"/>
                <w:lang w:eastAsia="zh-CN" w:bidi="ar"/>
              </w:rPr>
            </w:pPr>
          </w:p>
        </w:tc>
        <w:tc>
          <w:tcPr>
            <w:tcW w:w="5742" w:type="dxa"/>
            <w:vMerge w:val="continue"/>
            <w:vAlign w:val="center"/>
          </w:tcPr>
          <w:p w14:paraId="4467B93B">
            <w:pPr>
              <w:jc w:val="center"/>
              <w:textAlignment w:val="center"/>
              <w:rPr>
                <w:rFonts w:ascii="宋体" w:hAnsi="宋体" w:eastAsia="宋体" w:cs="宋体"/>
                <w:sz w:val="20"/>
                <w:szCs w:val="20"/>
                <w:lang w:eastAsia="zh-CN" w:bidi="ar"/>
              </w:rPr>
            </w:pPr>
          </w:p>
        </w:tc>
      </w:tr>
      <w:tr w14:paraId="096EA4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528" w:type="dxa"/>
            <w:vMerge w:val="continue"/>
            <w:vAlign w:val="center"/>
          </w:tcPr>
          <w:p w14:paraId="7CB680E8">
            <w:pPr>
              <w:jc w:val="center"/>
              <w:textAlignment w:val="center"/>
              <w:rPr>
                <w:rFonts w:ascii="宋体" w:hAnsi="宋体" w:eastAsia="宋体" w:cs="宋体"/>
                <w:sz w:val="20"/>
                <w:szCs w:val="20"/>
                <w:lang w:eastAsia="zh-CN" w:bidi="ar"/>
              </w:rPr>
            </w:pPr>
          </w:p>
        </w:tc>
        <w:tc>
          <w:tcPr>
            <w:tcW w:w="833" w:type="dxa"/>
            <w:vMerge w:val="continue"/>
            <w:vAlign w:val="center"/>
          </w:tcPr>
          <w:p w14:paraId="007C3401">
            <w:pPr>
              <w:jc w:val="center"/>
              <w:textAlignment w:val="center"/>
              <w:rPr>
                <w:rFonts w:ascii="宋体" w:hAnsi="宋体" w:eastAsia="宋体" w:cs="宋体"/>
                <w:sz w:val="20"/>
                <w:szCs w:val="20"/>
                <w:lang w:eastAsia="zh-CN" w:bidi="ar"/>
              </w:rPr>
            </w:pPr>
          </w:p>
        </w:tc>
        <w:tc>
          <w:tcPr>
            <w:tcW w:w="1023" w:type="dxa"/>
            <w:vMerge w:val="continue"/>
            <w:vAlign w:val="center"/>
          </w:tcPr>
          <w:p w14:paraId="37E3B73F">
            <w:pPr>
              <w:jc w:val="center"/>
              <w:textAlignment w:val="center"/>
              <w:rPr>
                <w:rFonts w:ascii="宋体" w:hAnsi="宋体" w:eastAsia="宋体" w:cs="宋体"/>
                <w:sz w:val="20"/>
                <w:szCs w:val="20"/>
                <w:lang w:eastAsia="zh-CN" w:bidi="ar"/>
              </w:rPr>
            </w:pPr>
          </w:p>
        </w:tc>
        <w:tc>
          <w:tcPr>
            <w:tcW w:w="3298" w:type="dxa"/>
            <w:vMerge w:val="continue"/>
            <w:vAlign w:val="center"/>
          </w:tcPr>
          <w:p w14:paraId="35F9BE29">
            <w:pPr>
              <w:textAlignment w:val="center"/>
              <w:rPr>
                <w:rFonts w:ascii="宋体" w:hAnsi="宋体" w:eastAsia="宋体" w:cs="宋体"/>
                <w:sz w:val="20"/>
                <w:szCs w:val="20"/>
                <w:lang w:eastAsia="zh-CN" w:bidi="ar"/>
              </w:rPr>
            </w:pPr>
          </w:p>
        </w:tc>
        <w:tc>
          <w:tcPr>
            <w:tcW w:w="2025" w:type="dxa"/>
            <w:vAlign w:val="center"/>
          </w:tcPr>
          <w:p w14:paraId="4900FAC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2500*350*1450</w:t>
            </w:r>
          </w:p>
        </w:tc>
        <w:tc>
          <w:tcPr>
            <w:tcW w:w="1241" w:type="dxa"/>
            <w:vAlign w:val="center"/>
          </w:tcPr>
          <w:p w14:paraId="45A1232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1CF0D06">
            <w:pPr>
              <w:jc w:val="center"/>
              <w:textAlignment w:val="center"/>
              <w:rPr>
                <w:rFonts w:ascii="宋体" w:hAnsi="宋体" w:eastAsia="宋体" w:cs="宋体"/>
                <w:sz w:val="20"/>
                <w:szCs w:val="20"/>
                <w:lang w:eastAsia="zh-CN" w:bidi="ar"/>
              </w:rPr>
            </w:pPr>
          </w:p>
        </w:tc>
        <w:tc>
          <w:tcPr>
            <w:tcW w:w="3434" w:type="dxa"/>
            <w:vMerge w:val="continue"/>
            <w:vAlign w:val="center"/>
          </w:tcPr>
          <w:p w14:paraId="0F33884F">
            <w:pPr>
              <w:jc w:val="center"/>
              <w:textAlignment w:val="center"/>
              <w:rPr>
                <w:rFonts w:ascii="宋体" w:hAnsi="宋体" w:eastAsia="宋体" w:cs="宋体"/>
                <w:sz w:val="20"/>
                <w:szCs w:val="20"/>
                <w:lang w:eastAsia="zh-CN" w:bidi="ar"/>
              </w:rPr>
            </w:pPr>
          </w:p>
        </w:tc>
        <w:tc>
          <w:tcPr>
            <w:tcW w:w="5742" w:type="dxa"/>
            <w:vMerge w:val="continue"/>
            <w:vAlign w:val="center"/>
          </w:tcPr>
          <w:p w14:paraId="4700EC1B">
            <w:pPr>
              <w:jc w:val="center"/>
              <w:textAlignment w:val="center"/>
              <w:rPr>
                <w:rFonts w:ascii="宋体" w:hAnsi="宋体" w:eastAsia="宋体" w:cs="宋体"/>
                <w:sz w:val="20"/>
                <w:szCs w:val="20"/>
                <w:lang w:eastAsia="zh-CN" w:bidi="ar"/>
              </w:rPr>
            </w:pPr>
          </w:p>
        </w:tc>
      </w:tr>
      <w:tr w14:paraId="107F92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528" w:type="dxa"/>
            <w:vMerge w:val="continue"/>
            <w:vAlign w:val="center"/>
          </w:tcPr>
          <w:p w14:paraId="74A96A0F">
            <w:pPr>
              <w:jc w:val="center"/>
              <w:textAlignment w:val="center"/>
              <w:rPr>
                <w:rFonts w:ascii="宋体" w:hAnsi="宋体" w:eastAsia="宋体" w:cs="宋体"/>
                <w:sz w:val="20"/>
                <w:szCs w:val="20"/>
                <w:lang w:eastAsia="zh-CN" w:bidi="ar"/>
              </w:rPr>
            </w:pPr>
          </w:p>
        </w:tc>
        <w:tc>
          <w:tcPr>
            <w:tcW w:w="833" w:type="dxa"/>
            <w:vMerge w:val="continue"/>
            <w:vAlign w:val="center"/>
          </w:tcPr>
          <w:p w14:paraId="2256BE0F">
            <w:pPr>
              <w:jc w:val="center"/>
              <w:textAlignment w:val="center"/>
              <w:rPr>
                <w:rFonts w:ascii="宋体" w:hAnsi="宋体" w:eastAsia="宋体" w:cs="宋体"/>
                <w:sz w:val="20"/>
                <w:szCs w:val="20"/>
                <w:lang w:eastAsia="zh-CN" w:bidi="ar"/>
              </w:rPr>
            </w:pPr>
          </w:p>
        </w:tc>
        <w:tc>
          <w:tcPr>
            <w:tcW w:w="1023" w:type="dxa"/>
            <w:vMerge w:val="continue"/>
            <w:vAlign w:val="center"/>
          </w:tcPr>
          <w:p w14:paraId="74C5FB9F">
            <w:pPr>
              <w:jc w:val="center"/>
              <w:textAlignment w:val="center"/>
              <w:rPr>
                <w:rFonts w:ascii="宋体" w:hAnsi="宋体" w:eastAsia="宋体" w:cs="宋体"/>
                <w:sz w:val="20"/>
                <w:szCs w:val="20"/>
                <w:lang w:eastAsia="zh-CN" w:bidi="ar"/>
              </w:rPr>
            </w:pPr>
          </w:p>
        </w:tc>
        <w:tc>
          <w:tcPr>
            <w:tcW w:w="3298" w:type="dxa"/>
            <w:vMerge w:val="continue"/>
            <w:vAlign w:val="center"/>
          </w:tcPr>
          <w:p w14:paraId="6A52E91D">
            <w:pPr>
              <w:textAlignment w:val="center"/>
              <w:rPr>
                <w:rFonts w:ascii="宋体" w:hAnsi="宋体" w:eastAsia="宋体" w:cs="宋体"/>
                <w:sz w:val="20"/>
                <w:szCs w:val="20"/>
                <w:lang w:eastAsia="zh-CN" w:bidi="ar"/>
              </w:rPr>
            </w:pPr>
          </w:p>
        </w:tc>
        <w:tc>
          <w:tcPr>
            <w:tcW w:w="2025" w:type="dxa"/>
            <w:vAlign w:val="center"/>
          </w:tcPr>
          <w:p w14:paraId="09C5DC2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8200*350*1100</w:t>
            </w:r>
          </w:p>
        </w:tc>
        <w:tc>
          <w:tcPr>
            <w:tcW w:w="1241" w:type="dxa"/>
            <w:vAlign w:val="center"/>
          </w:tcPr>
          <w:p w14:paraId="069C474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34670041">
            <w:pPr>
              <w:jc w:val="center"/>
              <w:textAlignment w:val="center"/>
              <w:rPr>
                <w:rFonts w:ascii="宋体" w:hAnsi="宋体" w:eastAsia="宋体" w:cs="宋体"/>
                <w:sz w:val="20"/>
                <w:szCs w:val="20"/>
                <w:lang w:eastAsia="zh-CN" w:bidi="ar"/>
              </w:rPr>
            </w:pPr>
          </w:p>
        </w:tc>
        <w:tc>
          <w:tcPr>
            <w:tcW w:w="3434" w:type="dxa"/>
            <w:vMerge w:val="continue"/>
            <w:vAlign w:val="center"/>
          </w:tcPr>
          <w:p w14:paraId="6E817D73">
            <w:pPr>
              <w:jc w:val="center"/>
              <w:textAlignment w:val="center"/>
              <w:rPr>
                <w:rFonts w:ascii="宋体" w:hAnsi="宋体" w:eastAsia="宋体" w:cs="宋体"/>
                <w:sz w:val="20"/>
                <w:szCs w:val="20"/>
                <w:lang w:eastAsia="zh-CN" w:bidi="ar"/>
              </w:rPr>
            </w:pPr>
          </w:p>
        </w:tc>
        <w:tc>
          <w:tcPr>
            <w:tcW w:w="5742" w:type="dxa"/>
            <w:vMerge w:val="continue"/>
            <w:vAlign w:val="center"/>
          </w:tcPr>
          <w:p w14:paraId="78B69BAF">
            <w:pPr>
              <w:jc w:val="center"/>
              <w:textAlignment w:val="center"/>
              <w:rPr>
                <w:rFonts w:ascii="宋体" w:hAnsi="宋体" w:eastAsia="宋体" w:cs="宋体"/>
                <w:sz w:val="20"/>
                <w:szCs w:val="20"/>
                <w:lang w:eastAsia="zh-CN" w:bidi="ar"/>
              </w:rPr>
            </w:pPr>
          </w:p>
        </w:tc>
      </w:tr>
      <w:tr w14:paraId="63DE38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528" w:type="dxa"/>
            <w:vMerge w:val="restart"/>
            <w:vAlign w:val="center"/>
          </w:tcPr>
          <w:p w14:paraId="0935FA75">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9、</w:t>
            </w:r>
          </w:p>
        </w:tc>
        <w:tc>
          <w:tcPr>
            <w:tcW w:w="833" w:type="dxa"/>
            <w:vMerge w:val="restart"/>
            <w:vAlign w:val="center"/>
          </w:tcPr>
          <w:p w14:paraId="76D5FD1E">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试剂架（中）</w:t>
            </w:r>
          </w:p>
        </w:tc>
        <w:tc>
          <w:tcPr>
            <w:tcW w:w="1023" w:type="dxa"/>
            <w:vMerge w:val="restart"/>
            <w:vAlign w:val="center"/>
          </w:tcPr>
          <w:p w14:paraId="0A5C64F5">
            <w:pPr>
              <w:pStyle w:val="12"/>
              <w:spacing w:before="129" w:line="360" w:lineRule="auto"/>
              <w:jc w:val="center"/>
              <w:rPr>
                <w:color w:val="auto"/>
                <w:sz w:val="21"/>
                <w:szCs w:val="21"/>
                <w:lang w:eastAsia="zh-CN"/>
              </w:rPr>
            </w:pPr>
            <w:r>
              <w:rPr>
                <w:rFonts w:hint="eastAsia"/>
                <w:color w:val="auto"/>
                <w:sz w:val="21"/>
                <w:szCs w:val="21"/>
                <w:lang w:eastAsia="zh-CN"/>
              </w:rPr>
              <w:t>全钢实验家具</w:t>
            </w:r>
          </w:p>
        </w:tc>
        <w:tc>
          <w:tcPr>
            <w:tcW w:w="3298" w:type="dxa"/>
            <w:vMerge w:val="restart"/>
            <w:vAlign w:val="center"/>
          </w:tcPr>
          <w:p w14:paraId="1599C4A0">
            <w:pPr>
              <w:textAlignment w:val="center"/>
              <w:rPr>
                <w:rFonts w:ascii="宋体" w:hAnsi="宋体" w:eastAsia="宋体" w:cs="宋体"/>
                <w:sz w:val="20"/>
                <w:szCs w:val="20"/>
                <w:lang w:eastAsia="zh-CN" w:bidi="ar"/>
              </w:rPr>
            </w:pPr>
            <w:r>
              <w:rPr>
                <w:rFonts w:hint="eastAsia"/>
                <w:color w:val="auto"/>
                <w:lang w:eastAsia="zh-CN"/>
              </w:rPr>
              <w:t>详见“六、参考样式-中央台”</w:t>
            </w:r>
          </w:p>
        </w:tc>
        <w:tc>
          <w:tcPr>
            <w:tcW w:w="2025" w:type="dxa"/>
            <w:vAlign w:val="center"/>
          </w:tcPr>
          <w:p w14:paraId="4718FBC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3425*500*1100</w:t>
            </w:r>
          </w:p>
        </w:tc>
        <w:tc>
          <w:tcPr>
            <w:tcW w:w="1241" w:type="dxa"/>
            <w:vAlign w:val="center"/>
          </w:tcPr>
          <w:p w14:paraId="247ED57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30D0BCA1">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由立柱、挂片、层板、顶板、护栏组成</w:t>
            </w:r>
          </w:p>
          <w:p w14:paraId="52E14A5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含86型五孔插座；开关；6.5w、长度55cmLED灯</w:t>
            </w:r>
          </w:p>
        </w:tc>
        <w:tc>
          <w:tcPr>
            <w:tcW w:w="3434" w:type="dxa"/>
            <w:vMerge w:val="restart"/>
            <w:vAlign w:val="center"/>
          </w:tcPr>
          <w:p w14:paraId="27EF0F35">
            <w:pPr>
              <w:pStyle w:val="12"/>
              <w:spacing w:before="191" w:line="360" w:lineRule="auto"/>
              <w:jc w:val="both"/>
              <w:rPr>
                <w:color w:val="auto"/>
                <w:spacing w:val="1"/>
                <w:sz w:val="21"/>
                <w:szCs w:val="21"/>
                <w:lang w:eastAsia="zh-CN"/>
              </w:rPr>
            </w:pPr>
            <w:r>
              <w:rPr>
                <w:rFonts w:hint="eastAsia"/>
                <w:color w:val="auto"/>
                <w:spacing w:val="1"/>
                <w:sz w:val="21"/>
                <w:szCs w:val="21"/>
                <w:lang w:eastAsia="zh-CN"/>
              </w:rPr>
              <w:t>材质：</w:t>
            </w:r>
            <w:r>
              <w:rPr>
                <w:rFonts w:hint="eastAsia"/>
                <w:color w:val="auto"/>
                <w:sz w:val="21"/>
                <w:szCs w:val="21"/>
                <w:lang w:eastAsia="zh-CN"/>
              </w:rPr>
              <w:t>优质冷轧钢板，经数控剪板机床切割后再经折弯、模压、焊接、粗打磨、细打磨、酸洗、碱洗、磷化、吹扫处理</w:t>
            </w:r>
          </w:p>
        </w:tc>
        <w:tc>
          <w:tcPr>
            <w:tcW w:w="5742" w:type="dxa"/>
            <w:vMerge w:val="restart"/>
            <w:vAlign w:val="center"/>
          </w:tcPr>
          <w:p w14:paraId="19271EED">
            <w:pPr>
              <w:pStyle w:val="14"/>
              <w:numPr>
                <w:ilvl w:val="0"/>
                <w:numId w:val="3"/>
              </w:numPr>
              <w:spacing w:line="360" w:lineRule="auto"/>
              <w:jc w:val="both"/>
              <w:rPr>
                <w:color w:val="auto"/>
                <w:spacing w:val="1"/>
                <w:sz w:val="21"/>
                <w:szCs w:val="21"/>
              </w:rPr>
            </w:pPr>
            <w:r>
              <w:rPr>
                <w:rFonts w:hint="eastAsia"/>
                <w:color w:val="auto"/>
                <w:spacing w:val="1"/>
                <w:sz w:val="21"/>
                <w:szCs w:val="21"/>
              </w:rPr>
              <w:t>主材：</w:t>
            </w:r>
            <w:r>
              <w:rPr>
                <w:rFonts w:hint="eastAsia"/>
                <w:color w:val="auto"/>
                <w:sz w:val="21"/>
                <w:szCs w:val="21"/>
              </w:rPr>
              <w:t>优质冷轧钢板，经数控剪板机床切割后再经折弯、模压、焊接、粗打磨、细打磨、酸洗、碱洗、磷化、吹扫处理，</w:t>
            </w:r>
            <w:r>
              <w:rPr>
                <w:rFonts w:hint="eastAsia"/>
                <w:color w:val="auto"/>
                <w:spacing w:val="1"/>
                <w:sz w:val="21"/>
                <w:szCs w:val="21"/>
              </w:rPr>
              <w:t>表面经酸洗磷化清洗后环氧树脂粉末静电喷涂，喷涂厚度75μm，</w:t>
            </w:r>
            <w:r>
              <w:rPr>
                <w:rFonts w:hint="eastAsia" w:hAnsi="宋体"/>
                <w:color w:val="auto"/>
                <w:sz w:val="21"/>
                <w:szCs w:val="21"/>
              </w:rPr>
              <w:t>依据GB/T 21866-2008要求，该涂层需抗大肠杆菌达99.99%,抗金黄色葡萄球菌达99.99%。</w:t>
            </w:r>
          </w:p>
          <w:p w14:paraId="0CDA2632">
            <w:pPr>
              <w:pStyle w:val="14"/>
              <w:numPr>
                <w:ilvl w:val="0"/>
                <w:numId w:val="3"/>
              </w:numPr>
              <w:spacing w:line="360" w:lineRule="auto"/>
              <w:jc w:val="both"/>
              <w:rPr>
                <w:color w:val="auto"/>
                <w:spacing w:val="1"/>
                <w:sz w:val="21"/>
                <w:szCs w:val="21"/>
              </w:rPr>
            </w:pPr>
            <w:r>
              <w:rPr>
                <w:rFonts w:hint="eastAsia" w:hAnsi="宋体"/>
                <w:color w:val="auto"/>
                <w:sz w:val="21"/>
                <w:szCs w:val="21"/>
              </w:rPr>
              <w:t>立柱：</w:t>
            </w:r>
            <w:r>
              <w:rPr>
                <w:rFonts w:hint="eastAsia"/>
                <w:color w:val="auto"/>
                <w:spacing w:val="1"/>
                <w:sz w:val="21"/>
                <w:szCs w:val="21"/>
              </w:rPr>
              <w:t>40*100mm，壁厚2.0mm</w:t>
            </w:r>
          </w:p>
          <w:p w14:paraId="27F7F334">
            <w:pPr>
              <w:pStyle w:val="14"/>
              <w:numPr>
                <w:ilvl w:val="0"/>
                <w:numId w:val="3"/>
              </w:numPr>
              <w:spacing w:line="360" w:lineRule="auto"/>
              <w:jc w:val="both"/>
              <w:rPr>
                <w:color w:val="auto"/>
                <w:spacing w:val="1"/>
                <w:sz w:val="21"/>
                <w:szCs w:val="21"/>
              </w:rPr>
            </w:pPr>
            <w:r>
              <w:rPr>
                <w:rFonts w:hint="eastAsia"/>
                <w:color w:val="auto"/>
                <w:spacing w:val="1"/>
                <w:sz w:val="21"/>
                <w:szCs w:val="21"/>
              </w:rPr>
              <w:t>挂片：壁厚2.0mm</w:t>
            </w:r>
          </w:p>
          <w:p w14:paraId="6E39DDB7">
            <w:pPr>
              <w:pStyle w:val="14"/>
              <w:numPr>
                <w:ilvl w:val="0"/>
                <w:numId w:val="3"/>
              </w:numPr>
              <w:spacing w:line="360" w:lineRule="auto"/>
              <w:jc w:val="both"/>
              <w:rPr>
                <w:color w:val="auto"/>
                <w:spacing w:val="1"/>
                <w:sz w:val="21"/>
                <w:szCs w:val="21"/>
              </w:rPr>
            </w:pPr>
            <w:r>
              <w:rPr>
                <w:rFonts w:hint="eastAsia"/>
                <w:color w:val="auto"/>
                <w:spacing w:val="1"/>
                <w:sz w:val="21"/>
                <w:szCs w:val="21"/>
              </w:rPr>
              <w:t>层板：壁厚1.0mm</w:t>
            </w:r>
          </w:p>
          <w:p w14:paraId="3CFBAECA">
            <w:pPr>
              <w:pStyle w:val="14"/>
              <w:numPr>
                <w:ilvl w:val="0"/>
                <w:numId w:val="3"/>
              </w:numPr>
              <w:spacing w:line="360" w:lineRule="auto"/>
              <w:jc w:val="both"/>
              <w:rPr>
                <w:color w:val="auto"/>
                <w:spacing w:val="1"/>
                <w:sz w:val="21"/>
                <w:szCs w:val="21"/>
              </w:rPr>
            </w:pPr>
            <w:r>
              <w:rPr>
                <w:rFonts w:hint="eastAsia"/>
                <w:color w:val="auto"/>
                <w:spacing w:val="1"/>
                <w:sz w:val="21"/>
                <w:szCs w:val="21"/>
              </w:rPr>
              <w:t>护栏：管径</w:t>
            </w:r>
            <w:r>
              <w:rPr>
                <w:color w:val="auto"/>
                <w:spacing w:val="1"/>
                <w:sz w:val="21"/>
                <w:szCs w:val="21"/>
              </w:rPr>
              <w:t>12.7mm</w:t>
            </w:r>
            <w:r>
              <w:rPr>
                <w:rFonts w:hint="eastAsia"/>
                <w:color w:val="auto"/>
                <w:spacing w:val="1"/>
                <w:sz w:val="21"/>
                <w:szCs w:val="21"/>
              </w:rPr>
              <w:t>粗铝合金材质，表面经酸洗磷化清洗后环氧树脂粉末静电喷涂，喷涂厚度</w:t>
            </w:r>
            <w:r>
              <w:rPr>
                <w:color w:val="auto"/>
                <w:spacing w:val="1"/>
                <w:sz w:val="21"/>
                <w:szCs w:val="21"/>
              </w:rPr>
              <w:t>75</w:t>
            </w:r>
            <w:r>
              <w:rPr>
                <w:rFonts w:hint="eastAsia"/>
                <w:color w:val="auto"/>
                <w:spacing w:val="1"/>
                <w:sz w:val="21"/>
                <w:szCs w:val="21"/>
              </w:rPr>
              <w:t>μ</w:t>
            </w:r>
            <w:r>
              <w:rPr>
                <w:color w:val="auto"/>
                <w:spacing w:val="1"/>
                <w:sz w:val="21"/>
                <w:szCs w:val="21"/>
              </w:rPr>
              <w:t>m</w:t>
            </w:r>
            <w:r>
              <w:rPr>
                <w:rFonts w:hint="eastAsia"/>
                <w:color w:val="auto"/>
                <w:spacing w:val="1"/>
                <w:sz w:val="21"/>
                <w:szCs w:val="21"/>
              </w:rPr>
              <w:t>，依据</w:t>
            </w:r>
            <w:r>
              <w:rPr>
                <w:color w:val="auto"/>
                <w:spacing w:val="1"/>
                <w:sz w:val="21"/>
                <w:szCs w:val="21"/>
              </w:rPr>
              <w:t>GB/T 21866-2008</w:t>
            </w:r>
            <w:r>
              <w:rPr>
                <w:rFonts w:hint="eastAsia"/>
                <w:color w:val="auto"/>
                <w:spacing w:val="1"/>
                <w:sz w:val="21"/>
                <w:szCs w:val="21"/>
              </w:rPr>
              <w:t>要求，该涂层需抗大肠杆菌达</w:t>
            </w:r>
            <w:r>
              <w:rPr>
                <w:color w:val="auto"/>
                <w:spacing w:val="1"/>
                <w:sz w:val="21"/>
                <w:szCs w:val="21"/>
              </w:rPr>
              <w:t>99.99%,</w:t>
            </w:r>
            <w:r>
              <w:rPr>
                <w:rFonts w:hint="eastAsia"/>
                <w:color w:val="auto"/>
                <w:spacing w:val="1"/>
                <w:sz w:val="21"/>
                <w:szCs w:val="21"/>
              </w:rPr>
              <w:t>抗金黄色葡萄球菌达</w:t>
            </w:r>
            <w:r>
              <w:rPr>
                <w:color w:val="auto"/>
                <w:spacing w:val="1"/>
                <w:sz w:val="21"/>
                <w:szCs w:val="21"/>
              </w:rPr>
              <w:t>99.99%</w:t>
            </w:r>
            <w:r>
              <w:rPr>
                <w:rFonts w:hint="eastAsia"/>
                <w:color w:val="auto"/>
                <w:spacing w:val="1"/>
                <w:sz w:val="21"/>
                <w:szCs w:val="21"/>
              </w:rPr>
              <w:t>。</w:t>
            </w:r>
          </w:p>
          <w:p w14:paraId="1E6D5839">
            <w:pPr>
              <w:pStyle w:val="14"/>
              <w:numPr>
                <w:ilvl w:val="0"/>
                <w:numId w:val="3"/>
              </w:numPr>
              <w:spacing w:line="360" w:lineRule="auto"/>
              <w:jc w:val="both"/>
              <w:rPr>
                <w:color w:val="auto"/>
                <w:spacing w:val="1"/>
                <w:sz w:val="21"/>
                <w:szCs w:val="21"/>
              </w:rPr>
            </w:pPr>
            <w:r>
              <w:rPr>
                <w:rFonts w:hint="eastAsia"/>
                <w:color w:val="auto"/>
                <w:spacing w:val="1"/>
                <w:sz w:val="21"/>
                <w:szCs w:val="21"/>
              </w:rPr>
              <w:t>电气配件：每一跨含3个86型五孔插座，通过3C认证；6.5w，2组长度</w:t>
            </w:r>
            <w:r>
              <w:rPr>
                <w:color w:val="auto"/>
                <w:spacing w:val="2"/>
                <w:sz w:val="21"/>
                <w:szCs w:val="21"/>
              </w:rPr>
              <w:t>55</w:t>
            </w:r>
            <w:r>
              <w:rPr>
                <w:rFonts w:hint="eastAsia"/>
                <w:color w:val="auto"/>
                <w:spacing w:val="2"/>
                <w:sz w:val="21"/>
                <w:szCs w:val="21"/>
              </w:rPr>
              <w:t>cmLED灯</w:t>
            </w:r>
            <w:r>
              <w:rPr>
                <w:rFonts w:hint="eastAsia"/>
                <w:color w:val="auto"/>
                <w:spacing w:val="1"/>
                <w:sz w:val="21"/>
                <w:szCs w:val="21"/>
              </w:rPr>
              <w:t>、开关。</w:t>
            </w:r>
          </w:p>
        </w:tc>
      </w:tr>
      <w:tr w14:paraId="278884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528" w:type="dxa"/>
            <w:vMerge w:val="continue"/>
            <w:vAlign w:val="center"/>
          </w:tcPr>
          <w:p w14:paraId="5F1F1741">
            <w:pPr>
              <w:jc w:val="center"/>
              <w:textAlignment w:val="center"/>
              <w:rPr>
                <w:lang w:eastAsia="zh-CN"/>
              </w:rPr>
            </w:pPr>
          </w:p>
        </w:tc>
        <w:tc>
          <w:tcPr>
            <w:tcW w:w="833" w:type="dxa"/>
            <w:vMerge w:val="continue"/>
            <w:vAlign w:val="center"/>
          </w:tcPr>
          <w:p w14:paraId="46CBF5D3">
            <w:pPr>
              <w:jc w:val="center"/>
              <w:textAlignment w:val="center"/>
              <w:rPr>
                <w:lang w:eastAsia="zh-CN"/>
              </w:rPr>
            </w:pPr>
          </w:p>
        </w:tc>
        <w:tc>
          <w:tcPr>
            <w:tcW w:w="1023" w:type="dxa"/>
            <w:vMerge w:val="continue"/>
            <w:vAlign w:val="center"/>
          </w:tcPr>
          <w:p w14:paraId="19A277FF">
            <w:pPr>
              <w:jc w:val="center"/>
              <w:textAlignment w:val="center"/>
              <w:rPr>
                <w:lang w:eastAsia="zh-CN"/>
              </w:rPr>
            </w:pPr>
          </w:p>
        </w:tc>
        <w:tc>
          <w:tcPr>
            <w:tcW w:w="3298" w:type="dxa"/>
            <w:vMerge w:val="continue"/>
            <w:vAlign w:val="center"/>
          </w:tcPr>
          <w:p w14:paraId="08E22B09">
            <w:pPr>
              <w:textAlignment w:val="center"/>
              <w:rPr>
                <w:lang w:eastAsia="zh-CN"/>
              </w:rPr>
            </w:pPr>
          </w:p>
        </w:tc>
        <w:tc>
          <w:tcPr>
            <w:tcW w:w="2025" w:type="dxa"/>
            <w:vAlign w:val="center"/>
          </w:tcPr>
          <w:p w14:paraId="6799B0F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2375*500*1100</w:t>
            </w:r>
          </w:p>
        </w:tc>
        <w:tc>
          <w:tcPr>
            <w:tcW w:w="1241" w:type="dxa"/>
            <w:vAlign w:val="center"/>
          </w:tcPr>
          <w:p w14:paraId="0E27C70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70A5D30">
            <w:pPr>
              <w:jc w:val="center"/>
              <w:textAlignment w:val="center"/>
              <w:rPr>
                <w:rFonts w:ascii="宋体" w:hAnsi="宋体" w:eastAsia="宋体" w:cs="宋体"/>
                <w:sz w:val="20"/>
                <w:szCs w:val="20"/>
                <w:lang w:eastAsia="zh-CN" w:bidi="ar"/>
              </w:rPr>
            </w:pPr>
          </w:p>
        </w:tc>
        <w:tc>
          <w:tcPr>
            <w:tcW w:w="3434" w:type="dxa"/>
            <w:vMerge w:val="continue"/>
            <w:vAlign w:val="center"/>
          </w:tcPr>
          <w:p w14:paraId="53A5BC86">
            <w:pPr>
              <w:jc w:val="center"/>
              <w:textAlignment w:val="center"/>
              <w:rPr>
                <w:rFonts w:ascii="宋体" w:hAnsi="宋体" w:eastAsia="宋体" w:cs="宋体"/>
                <w:sz w:val="20"/>
                <w:szCs w:val="20"/>
                <w:lang w:eastAsia="zh-CN" w:bidi="ar"/>
              </w:rPr>
            </w:pPr>
          </w:p>
        </w:tc>
        <w:tc>
          <w:tcPr>
            <w:tcW w:w="5742" w:type="dxa"/>
            <w:vMerge w:val="continue"/>
            <w:vAlign w:val="center"/>
          </w:tcPr>
          <w:p w14:paraId="183E4277">
            <w:pPr>
              <w:jc w:val="center"/>
              <w:textAlignment w:val="center"/>
              <w:rPr>
                <w:rFonts w:ascii="宋体" w:hAnsi="宋体" w:eastAsia="宋体" w:cs="宋体"/>
                <w:sz w:val="20"/>
                <w:szCs w:val="20"/>
                <w:lang w:eastAsia="zh-CN" w:bidi="ar"/>
              </w:rPr>
            </w:pPr>
          </w:p>
        </w:tc>
      </w:tr>
      <w:tr w14:paraId="63F9A3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528" w:type="dxa"/>
            <w:vMerge w:val="continue"/>
            <w:vAlign w:val="center"/>
          </w:tcPr>
          <w:p w14:paraId="3B4788B6">
            <w:pPr>
              <w:jc w:val="center"/>
              <w:textAlignment w:val="center"/>
              <w:rPr>
                <w:rFonts w:ascii="宋体" w:hAnsi="宋体" w:eastAsia="宋体" w:cs="宋体"/>
                <w:sz w:val="20"/>
                <w:szCs w:val="20"/>
                <w:lang w:eastAsia="zh-CN" w:bidi="ar"/>
              </w:rPr>
            </w:pPr>
          </w:p>
        </w:tc>
        <w:tc>
          <w:tcPr>
            <w:tcW w:w="833" w:type="dxa"/>
            <w:vMerge w:val="continue"/>
            <w:vAlign w:val="center"/>
          </w:tcPr>
          <w:p w14:paraId="42547DB1">
            <w:pPr>
              <w:jc w:val="center"/>
              <w:textAlignment w:val="center"/>
              <w:rPr>
                <w:rFonts w:ascii="宋体" w:hAnsi="宋体" w:eastAsia="宋体" w:cs="宋体"/>
                <w:sz w:val="20"/>
                <w:szCs w:val="20"/>
                <w:lang w:eastAsia="zh-CN" w:bidi="ar"/>
              </w:rPr>
            </w:pPr>
          </w:p>
        </w:tc>
        <w:tc>
          <w:tcPr>
            <w:tcW w:w="1023" w:type="dxa"/>
            <w:vMerge w:val="continue"/>
            <w:vAlign w:val="center"/>
          </w:tcPr>
          <w:p w14:paraId="3E66C565">
            <w:pPr>
              <w:jc w:val="center"/>
              <w:textAlignment w:val="center"/>
              <w:rPr>
                <w:rFonts w:ascii="宋体" w:hAnsi="宋体" w:eastAsia="宋体" w:cs="宋体"/>
                <w:sz w:val="20"/>
                <w:szCs w:val="20"/>
                <w:lang w:eastAsia="zh-CN" w:bidi="ar"/>
              </w:rPr>
            </w:pPr>
          </w:p>
        </w:tc>
        <w:tc>
          <w:tcPr>
            <w:tcW w:w="3298" w:type="dxa"/>
            <w:vMerge w:val="continue"/>
            <w:vAlign w:val="center"/>
          </w:tcPr>
          <w:p w14:paraId="07AF8238">
            <w:pPr>
              <w:textAlignment w:val="center"/>
              <w:rPr>
                <w:rFonts w:ascii="宋体" w:hAnsi="宋体" w:eastAsia="宋体" w:cs="宋体"/>
                <w:sz w:val="20"/>
                <w:szCs w:val="20"/>
                <w:lang w:eastAsia="zh-CN" w:bidi="ar"/>
              </w:rPr>
            </w:pPr>
          </w:p>
        </w:tc>
        <w:tc>
          <w:tcPr>
            <w:tcW w:w="2025" w:type="dxa"/>
            <w:vAlign w:val="center"/>
          </w:tcPr>
          <w:p w14:paraId="73235F9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2625*500*1100</w:t>
            </w:r>
          </w:p>
        </w:tc>
        <w:tc>
          <w:tcPr>
            <w:tcW w:w="1241" w:type="dxa"/>
            <w:vAlign w:val="center"/>
          </w:tcPr>
          <w:p w14:paraId="2F179F2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3841F0CA">
            <w:pPr>
              <w:jc w:val="center"/>
              <w:textAlignment w:val="center"/>
              <w:rPr>
                <w:rFonts w:ascii="宋体" w:hAnsi="宋体" w:eastAsia="宋体" w:cs="宋体"/>
                <w:sz w:val="20"/>
                <w:szCs w:val="20"/>
                <w:lang w:eastAsia="zh-CN" w:bidi="ar"/>
              </w:rPr>
            </w:pPr>
          </w:p>
        </w:tc>
        <w:tc>
          <w:tcPr>
            <w:tcW w:w="3434" w:type="dxa"/>
            <w:vMerge w:val="continue"/>
            <w:vAlign w:val="center"/>
          </w:tcPr>
          <w:p w14:paraId="54BF49C0">
            <w:pPr>
              <w:jc w:val="center"/>
              <w:textAlignment w:val="center"/>
              <w:rPr>
                <w:rFonts w:ascii="宋体" w:hAnsi="宋体" w:eastAsia="宋体" w:cs="宋体"/>
                <w:sz w:val="20"/>
                <w:szCs w:val="20"/>
                <w:lang w:eastAsia="zh-CN" w:bidi="ar"/>
              </w:rPr>
            </w:pPr>
          </w:p>
        </w:tc>
        <w:tc>
          <w:tcPr>
            <w:tcW w:w="5742" w:type="dxa"/>
            <w:vMerge w:val="continue"/>
            <w:vAlign w:val="center"/>
          </w:tcPr>
          <w:p w14:paraId="497D38D2">
            <w:pPr>
              <w:jc w:val="center"/>
              <w:textAlignment w:val="center"/>
              <w:rPr>
                <w:rFonts w:ascii="宋体" w:hAnsi="宋体" w:eastAsia="宋体" w:cs="宋体"/>
                <w:sz w:val="20"/>
                <w:szCs w:val="20"/>
                <w:lang w:eastAsia="zh-CN" w:bidi="ar"/>
              </w:rPr>
            </w:pPr>
          </w:p>
        </w:tc>
      </w:tr>
      <w:tr w14:paraId="499805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528" w:type="dxa"/>
            <w:vMerge w:val="continue"/>
            <w:vAlign w:val="center"/>
          </w:tcPr>
          <w:p w14:paraId="7B0670E8">
            <w:pPr>
              <w:jc w:val="center"/>
              <w:textAlignment w:val="center"/>
              <w:rPr>
                <w:rFonts w:ascii="宋体" w:hAnsi="宋体" w:eastAsia="宋体" w:cs="宋体"/>
                <w:sz w:val="20"/>
                <w:szCs w:val="20"/>
                <w:lang w:eastAsia="zh-CN" w:bidi="ar"/>
              </w:rPr>
            </w:pPr>
          </w:p>
        </w:tc>
        <w:tc>
          <w:tcPr>
            <w:tcW w:w="833" w:type="dxa"/>
            <w:vMerge w:val="continue"/>
            <w:vAlign w:val="center"/>
          </w:tcPr>
          <w:p w14:paraId="4126814C">
            <w:pPr>
              <w:jc w:val="center"/>
              <w:textAlignment w:val="center"/>
              <w:rPr>
                <w:rFonts w:ascii="宋体" w:hAnsi="宋体" w:eastAsia="宋体" w:cs="宋体"/>
                <w:sz w:val="20"/>
                <w:szCs w:val="20"/>
                <w:lang w:eastAsia="zh-CN" w:bidi="ar"/>
              </w:rPr>
            </w:pPr>
          </w:p>
        </w:tc>
        <w:tc>
          <w:tcPr>
            <w:tcW w:w="1023" w:type="dxa"/>
            <w:vMerge w:val="continue"/>
            <w:vAlign w:val="center"/>
          </w:tcPr>
          <w:p w14:paraId="7D3B14C0">
            <w:pPr>
              <w:jc w:val="center"/>
              <w:textAlignment w:val="center"/>
              <w:rPr>
                <w:rFonts w:ascii="宋体" w:hAnsi="宋体" w:eastAsia="宋体" w:cs="宋体"/>
                <w:sz w:val="20"/>
                <w:szCs w:val="20"/>
                <w:lang w:eastAsia="zh-CN" w:bidi="ar"/>
              </w:rPr>
            </w:pPr>
          </w:p>
        </w:tc>
        <w:tc>
          <w:tcPr>
            <w:tcW w:w="3298" w:type="dxa"/>
            <w:vMerge w:val="continue"/>
            <w:vAlign w:val="center"/>
          </w:tcPr>
          <w:p w14:paraId="5E980947">
            <w:pPr>
              <w:textAlignment w:val="center"/>
              <w:rPr>
                <w:rFonts w:ascii="宋体" w:hAnsi="宋体" w:eastAsia="宋体" w:cs="宋体"/>
                <w:sz w:val="20"/>
                <w:szCs w:val="20"/>
                <w:lang w:eastAsia="zh-CN" w:bidi="ar"/>
              </w:rPr>
            </w:pPr>
          </w:p>
        </w:tc>
        <w:tc>
          <w:tcPr>
            <w:tcW w:w="2025" w:type="dxa"/>
            <w:vAlign w:val="center"/>
          </w:tcPr>
          <w:p w14:paraId="09A8C8A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3400*500*1100</w:t>
            </w:r>
          </w:p>
        </w:tc>
        <w:tc>
          <w:tcPr>
            <w:tcW w:w="1241" w:type="dxa"/>
            <w:vAlign w:val="center"/>
          </w:tcPr>
          <w:p w14:paraId="2B25882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59E60F52">
            <w:pPr>
              <w:jc w:val="center"/>
              <w:textAlignment w:val="center"/>
              <w:rPr>
                <w:rFonts w:ascii="宋体" w:hAnsi="宋体" w:eastAsia="宋体" w:cs="宋体"/>
                <w:sz w:val="20"/>
                <w:szCs w:val="20"/>
                <w:lang w:eastAsia="zh-CN" w:bidi="ar"/>
              </w:rPr>
            </w:pPr>
          </w:p>
        </w:tc>
        <w:tc>
          <w:tcPr>
            <w:tcW w:w="3434" w:type="dxa"/>
            <w:vMerge w:val="continue"/>
            <w:vAlign w:val="center"/>
          </w:tcPr>
          <w:p w14:paraId="69E6A8FC">
            <w:pPr>
              <w:jc w:val="center"/>
              <w:textAlignment w:val="center"/>
              <w:rPr>
                <w:rFonts w:ascii="宋体" w:hAnsi="宋体" w:eastAsia="宋体" w:cs="宋体"/>
                <w:sz w:val="20"/>
                <w:szCs w:val="20"/>
                <w:lang w:eastAsia="zh-CN" w:bidi="ar"/>
              </w:rPr>
            </w:pPr>
          </w:p>
        </w:tc>
        <w:tc>
          <w:tcPr>
            <w:tcW w:w="5742" w:type="dxa"/>
            <w:vMerge w:val="continue"/>
            <w:vAlign w:val="center"/>
          </w:tcPr>
          <w:p w14:paraId="50EDB079">
            <w:pPr>
              <w:jc w:val="center"/>
              <w:textAlignment w:val="center"/>
              <w:rPr>
                <w:rFonts w:ascii="宋体" w:hAnsi="宋体" w:eastAsia="宋体" w:cs="宋体"/>
                <w:sz w:val="20"/>
                <w:szCs w:val="20"/>
                <w:lang w:eastAsia="zh-CN" w:bidi="ar"/>
              </w:rPr>
            </w:pPr>
          </w:p>
        </w:tc>
      </w:tr>
      <w:tr w14:paraId="16C986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528" w:type="dxa"/>
            <w:vMerge w:val="continue"/>
            <w:vAlign w:val="center"/>
          </w:tcPr>
          <w:p w14:paraId="6817B66C">
            <w:pPr>
              <w:jc w:val="center"/>
              <w:textAlignment w:val="center"/>
              <w:rPr>
                <w:rFonts w:ascii="宋体" w:hAnsi="宋体" w:eastAsia="宋体" w:cs="宋体"/>
                <w:sz w:val="20"/>
                <w:szCs w:val="20"/>
                <w:lang w:eastAsia="zh-CN" w:bidi="ar"/>
              </w:rPr>
            </w:pPr>
          </w:p>
        </w:tc>
        <w:tc>
          <w:tcPr>
            <w:tcW w:w="833" w:type="dxa"/>
            <w:vMerge w:val="continue"/>
            <w:vAlign w:val="center"/>
          </w:tcPr>
          <w:p w14:paraId="70BE2C8A">
            <w:pPr>
              <w:jc w:val="center"/>
              <w:textAlignment w:val="center"/>
              <w:rPr>
                <w:rFonts w:ascii="宋体" w:hAnsi="宋体" w:eastAsia="宋体" w:cs="宋体"/>
                <w:sz w:val="20"/>
                <w:szCs w:val="20"/>
                <w:lang w:eastAsia="zh-CN" w:bidi="ar"/>
              </w:rPr>
            </w:pPr>
          </w:p>
        </w:tc>
        <w:tc>
          <w:tcPr>
            <w:tcW w:w="1023" w:type="dxa"/>
            <w:vMerge w:val="continue"/>
            <w:vAlign w:val="center"/>
          </w:tcPr>
          <w:p w14:paraId="4ABFAC22">
            <w:pPr>
              <w:jc w:val="center"/>
              <w:textAlignment w:val="center"/>
              <w:rPr>
                <w:rFonts w:ascii="宋体" w:hAnsi="宋体" w:eastAsia="宋体" w:cs="宋体"/>
                <w:sz w:val="20"/>
                <w:szCs w:val="20"/>
                <w:lang w:eastAsia="zh-CN" w:bidi="ar"/>
              </w:rPr>
            </w:pPr>
          </w:p>
        </w:tc>
        <w:tc>
          <w:tcPr>
            <w:tcW w:w="3298" w:type="dxa"/>
            <w:vMerge w:val="continue"/>
            <w:vAlign w:val="center"/>
          </w:tcPr>
          <w:p w14:paraId="363B73E3">
            <w:pPr>
              <w:textAlignment w:val="center"/>
              <w:rPr>
                <w:rFonts w:ascii="宋体" w:hAnsi="宋体" w:eastAsia="宋体" w:cs="宋体"/>
                <w:sz w:val="20"/>
                <w:szCs w:val="20"/>
                <w:lang w:eastAsia="zh-CN" w:bidi="ar"/>
              </w:rPr>
            </w:pPr>
          </w:p>
        </w:tc>
        <w:tc>
          <w:tcPr>
            <w:tcW w:w="2025" w:type="dxa"/>
            <w:vAlign w:val="center"/>
          </w:tcPr>
          <w:p w14:paraId="21D995A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2580*500*850</w:t>
            </w:r>
          </w:p>
        </w:tc>
        <w:tc>
          <w:tcPr>
            <w:tcW w:w="1241" w:type="dxa"/>
            <w:vAlign w:val="center"/>
          </w:tcPr>
          <w:p w14:paraId="334EAE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continue"/>
            <w:vAlign w:val="center"/>
          </w:tcPr>
          <w:p w14:paraId="6C7779F7">
            <w:pPr>
              <w:jc w:val="center"/>
              <w:textAlignment w:val="center"/>
              <w:rPr>
                <w:rFonts w:ascii="宋体" w:hAnsi="宋体" w:eastAsia="宋体" w:cs="宋体"/>
                <w:sz w:val="20"/>
                <w:szCs w:val="20"/>
                <w:lang w:eastAsia="zh-CN" w:bidi="ar"/>
              </w:rPr>
            </w:pPr>
          </w:p>
        </w:tc>
        <w:tc>
          <w:tcPr>
            <w:tcW w:w="3434" w:type="dxa"/>
            <w:vMerge w:val="continue"/>
            <w:vAlign w:val="center"/>
          </w:tcPr>
          <w:p w14:paraId="3E8EEBBF">
            <w:pPr>
              <w:jc w:val="center"/>
              <w:textAlignment w:val="center"/>
              <w:rPr>
                <w:rFonts w:ascii="宋体" w:hAnsi="宋体" w:eastAsia="宋体" w:cs="宋体"/>
                <w:sz w:val="20"/>
                <w:szCs w:val="20"/>
                <w:lang w:eastAsia="zh-CN" w:bidi="ar"/>
              </w:rPr>
            </w:pPr>
          </w:p>
        </w:tc>
        <w:tc>
          <w:tcPr>
            <w:tcW w:w="5742" w:type="dxa"/>
            <w:vMerge w:val="continue"/>
            <w:vAlign w:val="center"/>
          </w:tcPr>
          <w:p w14:paraId="0BF6D156">
            <w:pPr>
              <w:jc w:val="center"/>
              <w:textAlignment w:val="center"/>
              <w:rPr>
                <w:rFonts w:ascii="宋体" w:hAnsi="宋体" w:eastAsia="宋体" w:cs="宋体"/>
                <w:sz w:val="20"/>
                <w:szCs w:val="20"/>
                <w:lang w:eastAsia="zh-CN" w:bidi="ar"/>
              </w:rPr>
            </w:pPr>
          </w:p>
        </w:tc>
      </w:tr>
      <w:tr w14:paraId="21AAF2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28" w:type="dxa"/>
            <w:vMerge w:val="continue"/>
            <w:vAlign w:val="center"/>
          </w:tcPr>
          <w:p w14:paraId="4C3F1679">
            <w:pPr>
              <w:jc w:val="center"/>
              <w:textAlignment w:val="center"/>
              <w:rPr>
                <w:rFonts w:ascii="宋体" w:hAnsi="宋体" w:eastAsia="宋体" w:cs="宋体"/>
                <w:sz w:val="20"/>
                <w:szCs w:val="20"/>
                <w:lang w:eastAsia="zh-CN" w:bidi="ar"/>
              </w:rPr>
            </w:pPr>
          </w:p>
        </w:tc>
        <w:tc>
          <w:tcPr>
            <w:tcW w:w="833" w:type="dxa"/>
            <w:vMerge w:val="continue"/>
            <w:vAlign w:val="center"/>
          </w:tcPr>
          <w:p w14:paraId="2B4DF214">
            <w:pPr>
              <w:jc w:val="center"/>
              <w:textAlignment w:val="center"/>
              <w:rPr>
                <w:rFonts w:ascii="宋体" w:hAnsi="宋体" w:eastAsia="宋体" w:cs="宋体"/>
                <w:sz w:val="20"/>
                <w:szCs w:val="20"/>
                <w:lang w:eastAsia="zh-CN" w:bidi="ar"/>
              </w:rPr>
            </w:pPr>
          </w:p>
        </w:tc>
        <w:tc>
          <w:tcPr>
            <w:tcW w:w="1023" w:type="dxa"/>
            <w:vMerge w:val="continue"/>
            <w:vAlign w:val="center"/>
          </w:tcPr>
          <w:p w14:paraId="684CC61A">
            <w:pPr>
              <w:jc w:val="center"/>
              <w:textAlignment w:val="center"/>
              <w:rPr>
                <w:rFonts w:ascii="宋体" w:hAnsi="宋体" w:eastAsia="宋体" w:cs="宋体"/>
                <w:sz w:val="20"/>
                <w:szCs w:val="20"/>
                <w:lang w:eastAsia="zh-CN" w:bidi="ar"/>
              </w:rPr>
            </w:pPr>
          </w:p>
        </w:tc>
        <w:tc>
          <w:tcPr>
            <w:tcW w:w="3298" w:type="dxa"/>
            <w:vMerge w:val="continue"/>
            <w:vAlign w:val="center"/>
          </w:tcPr>
          <w:p w14:paraId="6458AF4E">
            <w:pPr>
              <w:textAlignment w:val="center"/>
              <w:rPr>
                <w:rFonts w:ascii="宋体" w:hAnsi="宋体" w:eastAsia="宋体" w:cs="宋体"/>
                <w:sz w:val="20"/>
                <w:szCs w:val="20"/>
                <w:lang w:eastAsia="zh-CN" w:bidi="ar"/>
              </w:rPr>
            </w:pPr>
          </w:p>
        </w:tc>
        <w:tc>
          <w:tcPr>
            <w:tcW w:w="2025" w:type="dxa"/>
            <w:vAlign w:val="center"/>
          </w:tcPr>
          <w:p w14:paraId="394A37B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3920*500*850</w:t>
            </w:r>
          </w:p>
        </w:tc>
        <w:tc>
          <w:tcPr>
            <w:tcW w:w="1241" w:type="dxa"/>
            <w:vAlign w:val="center"/>
          </w:tcPr>
          <w:p w14:paraId="6F47AB3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continue"/>
            <w:vAlign w:val="center"/>
          </w:tcPr>
          <w:p w14:paraId="2B811B81">
            <w:pPr>
              <w:jc w:val="center"/>
              <w:textAlignment w:val="center"/>
              <w:rPr>
                <w:rFonts w:ascii="宋体" w:hAnsi="宋体" w:eastAsia="宋体" w:cs="宋体"/>
                <w:sz w:val="20"/>
                <w:szCs w:val="20"/>
                <w:lang w:eastAsia="zh-CN" w:bidi="ar"/>
              </w:rPr>
            </w:pPr>
          </w:p>
        </w:tc>
        <w:tc>
          <w:tcPr>
            <w:tcW w:w="3434" w:type="dxa"/>
            <w:vMerge w:val="continue"/>
            <w:vAlign w:val="center"/>
          </w:tcPr>
          <w:p w14:paraId="1308DD56">
            <w:pPr>
              <w:jc w:val="center"/>
              <w:textAlignment w:val="center"/>
              <w:rPr>
                <w:rFonts w:ascii="宋体" w:hAnsi="宋体" w:eastAsia="宋体" w:cs="宋体"/>
                <w:sz w:val="20"/>
                <w:szCs w:val="20"/>
                <w:lang w:eastAsia="zh-CN" w:bidi="ar"/>
              </w:rPr>
            </w:pPr>
          </w:p>
        </w:tc>
        <w:tc>
          <w:tcPr>
            <w:tcW w:w="5742" w:type="dxa"/>
            <w:vMerge w:val="continue"/>
            <w:vAlign w:val="center"/>
          </w:tcPr>
          <w:p w14:paraId="561FEBEE">
            <w:pPr>
              <w:jc w:val="center"/>
              <w:textAlignment w:val="center"/>
              <w:rPr>
                <w:rFonts w:ascii="宋体" w:hAnsi="宋体" w:eastAsia="宋体" w:cs="宋体"/>
                <w:sz w:val="20"/>
                <w:szCs w:val="20"/>
                <w:lang w:eastAsia="zh-CN" w:bidi="ar"/>
              </w:rPr>
            </w:pPr>
          </w:p>
        </w:tc>
      </w:tr>
      <w:tr w14:paraId="45AB1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restart"/>
            <w:vAlign w:val="center"/>
          </w:tcPr>
          <w:p w14:paraId="36237886">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10、</w:t>
            </w:r>
          </w:p>
        </w:tc>
        <w:tc>
          <w:tcPr>
            <w:tcW w:w="833" w:type="dxa"/>
            <w:vMerge w:val="restart"/>
            <w:vAlign w:val="center"/>
          </w:tcPr>
          <w:p w14:paraId="09D36B40">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吊柜</w:t>
            </w:r>
          </w:p>
        </w:tc>
        <w:tc>
          <w:tcPr>
            <w:tcW w:w="1023" w:type="dxa"/>
            <w:vMerge w:val="restart"/>
            <w:vAlign w:val="center"/>
          </w:tcPr>
          <w:p w14:paraId="0EC61D11">
            <w:pPr>
              <w:pStyle w:val="12"/>
              <w:spacing w:before="129" w:line="360" w:lineRule="auto"/>
              <w:jc w:val="center"/>
              <w:rPr>
                <w:color w:val="auto"/>
                <w:sz w:val="21"/>
                <w:szCs w:val="21"/>
                <w:lang w:eastAsia="zh-CN"/>
              </w:rPr>
            </w:pPr>
            <w:r>
              <w:rPr>
                <w:rFonts w:hint="eastAsia"/>
                <w:color w:val="auto"/>
                <w:sz w:val="21"/>
                <w:szCs w:val="21"/>
                <w:lang w:eastAsia="zh-CN"/>
              </w:rPr>
              <w:t>全钢实验家具</w:t>
            </w:r>
          </w:p>
        </w:tc>
        <w:tc>
          <w:tcPr>
            <w:tcW w:w="3298" w:type="dxa"/>
            <w:vMerge w:val="restart"/>
            <w:vAlign w:val="center"/>
          </w:tcPr>
          <w:p w14:paraId="6155CC19">
            <w:pPr>
              <w:textAlignment w:val="center"/>
              <w:rPr>
                <w:rFonts w:ascii="宋体" w:hAnsi="宋体" w:eastAsia="宋体" w:cs="宋体"/>
                <w:sz w:val="20"/>
                <w:szCs w:val="20"/>
                <w:lang w:eastAsia="zh-CN" w:bidi="ar"/>
              </w:rPr>
            </w:pPr>
            <w:r>
              <w:rPr>
                <w:rFonts w:hint="eastAsia"/>
                <w:color w:val="auto"/>
                <w:lang w:eastAsia="zh-CN"/>
              </w:rPr>
              <w:t>详见“六、参考样式-中央台”</w:t>
            </w:r>
          </w:p>
        </w:tc>
        <w:tc>
          <w:tcPr>
            <w:tcW w:w="2025" w:type="dxa"/>
            <w:vAlign w:val="center"/>
          </w:tcPr>
          <w:p w14:paraId="3383BA6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2600*400*600</w:t>
            </w:r>
          </w:p>
        </w:tc>
        <w:tc>
          <w:tcPr>
            <w:tcW w:w="1241" w:type="dxa"/>
            <w:vAlign w:val="center"/>
          </w:tcPr>
          <w:p w14:paraId="5F9269F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0EF80831">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由带玻璃视窗门板、钢制层板、钢制柜体组成</w:t>
            </w:r>
          </w:p>
        </w:tc>
        <w:tc>
          <w:tcPr>
            <w:tcW w:w="3434" w:type="dxa"/>
            <w:vMerge w:val="restart"/>
            <w:vAlign w:val="center"/>
          </w:tcPr>
          <w:p w14:paraId="5C5F0303">
            <w:pPr>
              <w:pStyle w:val="12"/>
              <w:spacing w:before="191" w:line="360" w:lineRule="auto"/>
              <w:jc w:val="both"/>
              <w:rPr>
                <w:color w:val="auto"/>
                <w:sz w:val="21"/>
                <w:szCs w:val="21"/>
                <w:lang w:eastAsia="zh-CN"/>
              </w:rPr>
            </w:pPr>
            <w:r>
              <w:rPr>
                <w:rFonts w:hint="eastAsia"/>
                <w:color w:val="auto"/>
                <w:spacing w:val="1"/>
                <w:sz w:val="21"/>
                <w:szCs w:val="21"/>
                <w:lang w:eastAsia="zh-CN"/>
              </w:rPr>
              <w:t>柜体/层板：</w:t>
            </w:r>
            <w:r>
              <w:rPr>
                <w:rFonts w:hint="eastAsia"/>
                <w:color w:val="auto"/>
                <w:sz w:val="21"/>
                <w:szCs w:val="21"/>
                <w:lang w:eastAsia="zh-CN"/>
              </w:rPr>
              <w:t>优质冷轧钢板，经数控剪板机床切割后再经折弯、模压、焊接、粗打磨、细打磨、酸洗、碱洗、磷化、吹扫处理</w:t>
            </w:r>
          </w:p>
          <w:p w14:paraId="4403614E">
            <w:pPr>
              <w:pStyle w:val="12"/>
              <w:spacing w:before="191" w:line="360" w:lineRule="auto"/>
              <w:jc w:val="both"/>
              <w:rPr>
                <w:color w:val="auto"/>
                <w:sz w:val="21"/>
                <w:szCs w:val="21"/>
                <w:lang w:eastAsia="zh-CN"/>
              </w:rPr>
            </w:pPr>
            <w:r>
              <w:rPr>
                <w:rFonts w:hint="eastAsia"/>
                <w:color w:val="auto"/>
                <w:sz w:val="21"/>
                <w:szCs w:val="21"/>
                <w:lang w:eastAsia="zh-CN"/>
              </w:rPr>
              <w:t>门板：5mm厚钢化玻璃</w:t>
            </w:r>
          </w:p>
          <w:p w14:paraId="50B8D7A9">
            <w:pPr>
              <w:pStyle w:val="12"/>
              <w:rPr>
                <w:color w:val="auto"/>
                <w:sz w:val="21"/>
                <w:szCs w:val="21"/>
                <w:lang w:eastAsia="zh-CN"/>
              </w:rPr>
            </w:pPr>
            <w:r>
              <w:rPr>
                <w:rFonts w:hint="eastAsia"/>
                <w:color w:val="auto"/>
                <w:sz w:val="21"/>
                <w:szCs w:val="21"/>
                <w:lang w:eastAsia="zh-CN"/>
              </w:rPr>
              <w:t>五金件：铰链、连接件、C型拉手</w:t>
            </w:r>
          </w:p>
        </w:tc>
        <w:tc>
          <w:tcPr>
            <w:tcW w:w="5742" w:type="dxa"/>
            <w:vMerge w:val="restart"/>
            <w:vAlign w:val="center"/>
          </w:tcPr>
          <w:p w14:paraId="5E363E91">
            <w:pPr>
              <w:pStyle w:val="14"/>
              <w:numPr>
                <w:ilvl w:val="0"/>
                <w:numId w:val="4"/>
              </w:numPr>
              <w:spacing w:line="360" w:lineRule="auto"/>
              <w:jc w:val="both"/>
              <w:rPr>
                <w:color w:val="auto"/>
                <w:spacing w:val="1"/>
                <w:sz w:val="21"/>
                <w:szCs w:val="21"/>
              </w:rPr>
            </w:pPr>
            <w:r>
              <w:rPr>
                <w:rFonts w:hint="eastAsia"/>
                <w:color w:val="auto"/>
                <w:spacing w:val="1"/>
                <w:sz w:val="21"/>
                <w:szCs w:val="21"/>
              </w:rPr>
              <w:t>主材：</w:t>
            </w:r>
            <w:r>
              <w:rPr>
                <w:rFonts w:hint="eastAsia"/>
                <w:color w:val="auto"/>
                <w:sz w:val="21"/>
                <w:szCs w:val="21"/>
              </w:rPr>
              <w:t>优质冷轧钢板，经数控剪板机床切割后再经折弯、模压、焊接、粗打磨、细打磨、酸洗、碱洗、磷化、吹扫处理，</w:t>
            </w:r>
            <w:r>
              <w:rPr>
                <w:rFonts w:hint="eastAsia"/>
                <w:color w:val="auto"/>
                <w:spacing w:val="1"/>
                <w:sz w:val="21"/>
                <w:szCs w:val="21"/>
              </w:rPr>
              <w:t>表面经酸洗磷化清洗后环氧树脂粉末静电喷涂，喷涂厚度75μm，</w:t>
            </w:r>
            <w:r>
              <w:rPr>
                <w:rFonts w:hint="eastAsia" w:hAnsi="宋体"/>
                <w:color w:val="auto"/>
                <w:sz w:val="21"/>
                <w:szCs w:val="21"/>
              </w:rPr>
              <w:t>依据GB/T 21866-2008要求，该涂层需抗大肠杆菌达99.99%,抗金黄色葡萄球菌达99.99%。</w:t>
            </w:r>
          </w:p>
          <w:p w14:paraId="620B2826">
            <w:pPr>
              <w:pStyle w:val="14"/>
              <w:numPr>
                <w:ilvl w:val="0"/>
                <w:numId w:val="4"/>
              </w:numPr>
              <w:spacing w:line="360" w:lineRule="auto"/>
              <w:jc w:val="both"/>
              <w:rPr>
                <w:color w:val="auto"/>
                <w:spacing w:val="1"/>
                <w:sz w:val="21"/>
                <w:szCs w:val="21"/>
              </w:rPr>
            </w:pPr>
            <w:r>
              <w:rPr>
                <w:rFonts w:hint="eastAsia"/>
                <w:color w:val="auto"/>
                <w:spacing w:val="1"/>
                <w:sz w:val="21"/>
                <w:szCs w:val="21"/>
              </w:rPr>
              <w:t>柜体/层板：壁厚1.2mm，内设一层可调节活动层板。底板、背板双层结构。</w:t>
            </w:r>
          </w:p>
          <w:p w14:paraId="61103416">
            <w:pPr>
              <w:pStyle w:val="14"/>
              <w:numPr>
                <w:ilvl w:val="0"/>
                <w:numId w:val="4"/>
              </w:numPr>
              <w:spacing w:line="360" w:lineRule="auto"/>
              <w:jc w:val="both"/>
              <w:rPr>
                <w:rFonts w:hAnsi="宋体"/>
                <w:color w:val="auto"/>
                <w:sz w:val="21"/>
                <w:szCs w:val="21"/>
              </w:rPr>
            </w:pPr>
            <w:r>
              <w:rPr>
                <w:rFonts w:hint="eastAsia"/>
                <w:color w:val="auto"/>
                <w:sz w:val="21"/>
                <w:szCs w:val="21"/>
              </w:rPr>
              <w:t>柜门：外层壁厚1.2mm冷轧钢板</w:t>
            </w:r>
            <w:r>
              <w:rPr>
                <w:rFonts w:hint="eastAsia"/>
                <w:color w:val="auto"/>
                <w:spacing w:val="1"/>
                <w:sz w:val="21"/>
                <w:szCs w:val="21"/>
              </w:rPr>
              <w:t>，内嵌</w:t>
            </w:r>
            <w:r>
              <w:rPr>
                <w:rFonts w:hint="eastAsia"/>
                <w:color w:val="auto"/>
                <w:sz w:val="21"/>
                <w:szCs w:val="21"/>
              </w:rPr>
              <w:t>5mm厚钢化玻璃，通过3C认证，双开门</w:t>
            </w:r>
          </w:p>
        </w:tc>
      </w:tr>
      <w:tr w14:paraId="308563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continue"/>
            <w:vAlign w:val="center"/>
          </w:tcPr>
          <w:p w14:paraId="5028E515">
            <w:pPr>
              <w:jc w:val="center"/>
              <w:textAlignment w:val="center"/>
              <w:rPr>
                <w:lang w:eastAsia="zh-CN"/>
              </w:rPr>
            </w:pPr>
          </w:p>
        </w:tc>
        <w:tc>
          <w:tcPr>
            <w:tcW w:w="833" w:type="dxa"/>
            <w:vMerge w:val="continue"/>
            <w:vAlign w:val="center"/>
          </w:tcPr>
          <w:p w14:paraId="4BE92D9F">
            <w:pPr>
              <w:jc w:val="center"/>
              <w:textAlignment w:val="center"/>
              <w:rPr>
                <w:lang w:eastAsia="zh-CN"/>
              </w:rPr>
            </w:pPr>
          </w:p>
        </w:tc>
        <w:tc>
          <w:tcPr>
            <w:tcW w:w="1023" w:type="dxa"/>
            <w:vMerge w:val="continue"/>
            <w:vAlign w:val="center"/>
          </w:tcPr>
          <w:p w14:paraId="4B88022E">
            <w:pPr>
              <w:jc w:val="center"/>
              <w:textAlignment w:val="center"/>
              <w:rPr>
                <w:lang w:eastAsia="zh-CN"/>
              </w:rPr>
            </w:pPr>
          </w:p>
        </w:tc>
        <w:tc>
          <w:tcPr>
            <w:tcW w:w="3298" w:type="dxa"/>
            <w:vMerge w:val="continue"/>
            <w:vAlign w:val="center"/>
          </w:tcPr>
          <w:p w14:paraId="3BC87B3F">
            <w:pPr>
              <w:jc w:val="center"/>
              <w:textAlignment w:val="center"/>
              <w:rPr>
                <w:lang w:eastAsia="zh-CN"/>
              </w:rPr>
            </w:pPr>
          </w:p>
        </w:tc>
        <w:tc>
          <w:tcPr>
            <w:tcW w:w="2025" w:type="dxa"/>
            <w:vAlign w:val="center"/>
          </w:tcPr>
          <w:p w14:paraId="152D063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3800*400*600</w:t>
            </w:r>
          </w:p>
        </w:tc>
        <w:tc>
          <w:tcPr>
            <w:tcW w:w="1241" w:type="dxa"/>
            <w:vAlign w:val="center"/>
          </w:tcPr>
          <w:p w14:paraId="7B5530A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E3805A8">
            <w:pPr>
              <w:jc w:val="center"/>
              <w:textAlignment w:val="center"/>
              <w:rPr>
                <w:rFonts w:ascii="宋体" w:hAnsi="宋体" w:eastAsia="宋体" w:cs="宋体"/>
                <w:sz w:val="20"/>
                <w:szCs w:val="20"/>
                <w:lang w:eastAsia="zh-CN" w:bidi="ar"/>
              </w:rPr>
            </w:pPr>
          </w:p>
        </w:tc>
        <w:tc>
          <w:tcPr>
            <w:tcW w:w="3434" w:type="dxa"/>
            <w:vMerge w:val="continue"/>
            <w:vAlign w:val="center"/>
          </w:tcPr>
          <w:p w14:paraId="163DBE19">
            <w:pPr>
              <w:jc w:val="center"/>
              <w:textAlignment w:val="center"/>
              <w:rPr>
                <w:rFonts w:ascii="宋体" w:hAnsi="宋体" w:eastAsia="宋体" w:cs="宋体"/>
                <w:sz w:val="20"/>
                <w:szCs w:val="20"/>
                <w:lang w:eastAsia="zh-CN" w:bidi="ar"/>
              </w:rPr>
            </w:pPr>
          </w:p>
        </w:tc>
        <w:tc>
          <w:tcPr>
            <w:tcW w:w="5742" w:type="dxa"/>
            <w:vMerge w:val="continue"/>
            <w:vAlign w:val="center"/>
          </w:tcPr>
          <w:p w14:paraId="59B2842C">
            <w:pPr>
              <w:jc w:val="center"/>
              <w:textAlignment w:val="center"/>
              <w:rPr>
                <w:rFonts w:ascii="宋体" w:hAnsi="宋体" w:eastAsia="宋体" w:cs="宋体"/>
                <w:sz w:val="20"/>
                <w:szCs w:val="20"/>
                <w:lang w:eastAsia="zh-CN" w:bidi="ar"/>
              </w:rPr>
            </w:pPr>
          </w:p>
        </w:tc>
      </w:tr>
      <w:tr w14:paraId="5DAB2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0849E535">
            <w:pPr>
              <w:jc w:val="center"/>
              <w:textAlignment w:val="center"/>
              <w:rPr>
                <w:rFonts w:ascii="宋体" w:hAnsi="宋体" w:eastAsia="宋体" w:cs="宋体"/>
                <w:sz w:val="20"/>
                <w:szCs w:val="20"/>
                <w:lang w:eastAsia="zh-CN" w:bidi="ar"/>
              </w:rPr>
            </w:pPr>
          </w:p>
        </w:tc>
        <w:tc>
          <w:tcPr>
            <w:tcW w:w="833" w:type="dxa"/>
            <w:vMerge w:val="continue"/>
            <w:vAlign w:val="center"/>
          </w:tcPr>
          <w:p w14:paraId="15EADDD3">
            <w:pPr>
              <w:jc w:val="center"/>
              <w:textAlignment w:val="center"/>
              <w:rPr>
                <w:rFonts w:ascii="宋体" w:hAnsi="宋体" w:eastAsia="宋体" w:cs="宋体"/>
                <w:sz w:val="20"/>
                <w:szCs w:val="20"/>
                <w:lang w:eastAsia="zh-CN" w:bidi="ar"/>
              </w:rPr>
            </w:pPr>
          </w:p>
        </w:tc>
        <w:tc>
          <w:tcPr>
            <w:tcW w:w="1023" w:type="dxa"/>
            <w:vMerge w:val="continue"/>
            <w:vAlign w:val="center"/>
          </w:tcPr>
          <w:p w14:paraId="6E4CAAA3">
            <w:pPr>
              <w:jc w:val="center"/>
              <w:textAlignment w:val="center"/>
              <w:rPr>
                <w:rFonts w:ascii="宋体" w:hAnsi="宋体" w:eastAsia="宋体" w:cs="宋体"/>
                <w:sz w:val="20"/>
                <w:szCs w:val="20"/>
                <w:lang w:eastAsia="zh-CN" w:bidi="ar"/>
              </w:rPr>
            </w:pPr>
          </w:p>
        </w:tc>
        <w:tc>
          <w:tcPr>
            <w:tcW w:w="3298" w:type="dxa"/>
            <w:vMerge w:val="continue"/>
            <w:vAlign w:val="center"/>
          </w:tcPr>
          <w:p w14:paraId="0E3B17E5">
            <w:pPr>
              <w:jc w:val="center"/>
              <w:textAlignment w:val="center"/>
              <w:rPr>
                <w:rFonts w:ascii="宋体" w:hAnsi="宋体" w:eastAsia="宋体" w:cs="宋体"/>
                <w:sz w:val="20"/>
                <w:szCs w:val="20"/>
                <w:lang w:eastAsia="zh-CN" w:bidi="ar"/>
              </w:rPr>
            </w:pPr>
          </w:p>
        </w:tc>
        <w:tc>
          <w:tcPr>
            <w:tcW w:w="2025" w:type="dxa"/>
            <w:vAlign w:val="center"/>
          </w:tcPr>
          <w:p w14:paraId="0C10563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2800*400*600</w:t>
            </w:r>
          </w:p>
        </w:tc>
        <w:tc>
          <w:tcPr>
            <w:tcW w:w="1241" w:type="dxa"/>
            <w:vAlign w:val="center"/>
          </w:tcPr>
          <w:p w14:paraId="69C8C51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563DCAE9">
            <w:pPr>
              <w:jc w:val="center"/>
              <w:textAlignment w:val="center"/>
              <w:rPr>
                <w:rFonts w:ascii="宋体" w:hAnsi="宋体" w:eastAsia="宋体" w:cs="宋体"/>
                <w:sz w:val="20"/>
                <w:szCs w:val="20"/>
                <w:lang w:eastAsia="zh-CN" w:bidi="ar"/>
              </w:rPr>
            </w:pPr>
          </w:p>
        </w:tc>
        <w:tc>
          <w:tcPr>
            <w:tcW w:w="3434" w:type="dxa"/>
            <w:vMerge w:val="continue"/>
            <w:vAlign w:val="center"/>
          </w:tcPr>
          <w:p w14:paraId="1B9E3865">
            <w:pPr>
              <w:jc w:val="center"/>
              <w:textAlignment w:val="center"/>
              <w:rPr>
                <w:rFonts w:ascii="宋体" w:hAnsi="宋体" w:eastAsia="宋体" w:cs="宋体"/>
                <w:sz w:val="20"/>
                <w:szCs w:val="20"/>
                <w:lang w:eastAsia="zh-CN" w:bidi="ar"/>
              </w:rPr>
            </w:pPr>
          </w:p>
        </w:tc>
        <w:tc>
          <w:tcPr>
            <w:tcW w:w="5742" w:type="dxa"/>
            <w:vMerge w:val="continue"/>
            <w:vAlign w:val="center"/>
          </w:tcPr>
          <w:p w14:paraId="1FE635D0">
            <w:pPr>
              <w:jc w:val="center"/>
              <w:textAlignment w:val="center"/>
              <w:rPr>
                <w:rFonts w:ascii="宋体" w:hAnsi="宋体" w:eastAsia="宋体" w:cs="宋体"/>
                <w:sz w:val="20"/>
                <w:szCs w:val="20"/>
                <w:lang w:eastAsia="zh-CN" w:bidi="ar"/>
              </w:rPr>
            </w:pPr>
          </w:p>
        </w:tc>
      </w:tr>
      <w:tr w14:paraId="0A77E6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continue"/>
            <w:vAlign w:val="center"/>
          </w:tcPr>
          <w:p w14:paraId="0AC7BC7D">
            <w:pPr>
              <w:jc w:val="center"/>
              <w:textAlignment w:val="center"/>
              <w:rPr>
                <w:rFonts w:ascii="宋体" w:hAnsi="宋体" w:eastAsia="宋体" w:cs="宋体"/>
                <w:sz w:val="20"/>
                <w:szCs w:val="20"/>
                <w:lang w:eastAsia="zh-CN" w:bidi="ar"/>
              </w:rPr>
            </w:pPr>
          </w:p>
        </w:tc>
        <w:tc>
          <w:tcPr>
            <w:tcW w:w="833" w:type="dxa"/>
            <w:vMerge w:val="continue"/>
            <w:vAlign w:val="center"/>
          </w:tcPr>
          <w:p w14:paraId="2B96AF20">
            <w:pPr>
              <w:jc w:val="center"/>
              <w:textAlignment w:val="center"/>
              <w:rPr>
                <w:rFonts w:ascii="宋体" w:hAnsi="宋体" w:eastAsia="宋体" w:cs="宋体"/>
                <w:sz w:val="20"/>
                <w:szCs w:val="20"/>
                <w:lang w:eastAsia="zh-CN" w:bidi="ar"/>
              </w:rPr>
            </w:pPr>
          </w:p>
        </w:tc>
        <w:tc>
          <w:tcPr>
            <w:tcW w:w="1023" w:type="dxa"/>
            <w:vMerge w:val="continue"/>
            <w:vAlign w:val="center"/>
          </w:tcPr>
          <w:p w14:paraId="4EC91C71">
            <w:pPr>
              <w:jc w:val="center"/>
              <w:textAlignment w:val="center"/>
              <w:rPr>
                <w:rFonts w:ascii="宋体" w:hAnsi="宋体" w:eastAsia="宋体" w:cs="宋体"/>
                <w:sz w:val="20"/>
                <w:szCs w:val="20"/>
                <w:lang w:eastAsia="zh-CN" w:bidi="ar"/>
              </w:rPr>
            </w:pPr>
          </w:p>
        </w:tc>
        <w:tc>
          <w:tcPr>
            <w:tcW w:w="3298" w:type="dxa"/>
            <w:vMerge w:val="continue"/>
            <w:vAlign w:val="center"/>
          </w:tcPr>
          <w:p w14:paraId="1454EF46">
            <w:pPr>
              <w:jc w:val="center"/>
              <w:textAlignment w:val="center"/>
              <w:rPr>
                <w:rFonts w:ascii="宋体" w:hAnsi="宋体" w:eastAsia="宋体" w:cs="宋体"/>
                <w:sz w:val="20"/>
                <w:szCs w:val="20"/>
                <w:lang w:eastAsia="zh-CN" w:bidi="ar"/>
              </w:rPr>
            </w:pPr>
          </w:p>
        </w:tc>
        <w:tc>
          <w:tcPr>
            <w:tcW w:w="2025" w:type="dxa"/>
            <w:vAlign w:val="center"/>
          </w:tcPr>
          <w:p w14:paraId="196C0A3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2200*400*600</w:t>
            </w:r>
          </w:p>
        </w:tc>
        <w:tc>
          <w:tcPr>
            <w:tcW w:w="1241" w:type="dxa"/>
            <w:vAlign w:val="center"/>
          </w:tcPr>
          <w:p w14:paraId="60D0221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BB8A4D9">
            <w:pPr>
              <w:jc w:val="center"/>
              <w:textAlignment w:val="center"/>
              <w:rPr>
                <w:rFonts w:ascii="宋体" w:hAnsi="宋体" w:eastAsia="宋体" w:cs="宋体"/>
                <w:sz w:val="20"/>
                <w:szCs w:val="20"/>
                <w:lang w:eastAsia="zh-CN" w:bidi="ar"/>
              </w:rPr>
            </w:pPr>
          </w:p>
        </w:tc>
        <w:tc>
          <w:tcPr>
            <w:tcW w:w="3434" w:type="dxa"/>
            <w:vMerge w:val="continue"/>
            <w:vAlign w:val="center"/>
          </w:tcPr>
          <w:p w14:paraId="6598E029">
            <w:pPr>
              <w:jc w:val="center"/>
              <w:textAlignment w:val="center"/>
              <w:rPr>
                <w:rFonts w:ascii="宋体" w:hAnsi="宋体" w:eastAsia="宋体" w:cs="宋体"/>
                <w:sz w:val="20"/>
                <w:szCs w:val="20"/>
                <w:lang w:eastAsia="zh-CN" w:bidi="ar"/>
              </w:rPr>
            </w:pPr>
          </w:p>
        </w:tc>
        <w:tc>
          <w:tcPr>
            <w:tcW w:w="5742" w:type="dxa"/>
            <w:vMerge w:val="continue"/>
            <w:vAlign w:val="center"/>
          </w:tcPr>
          <w:p w14:paraId="34DC821A">
            <w:pPr>
              <w:jc w:val="center"/>
              <w:textAlignment w:val="center"/>
              <w:rPr>
                <w:rFonts w:ascii="宋体" w:hAnsi="宋体" w:eastAsia="宋体" w:cs="宋体"/>
                <w:sz w:val="20"/>
                <w:szCs w:val="20"/>
                <w:lang w:eastAsia="zh-CN" w:bidi="ar"/>
              </w:rPr>
            </w:pPr>
          </w:p>
        </w:tc>
      </w:tr>
      <w:tr w14:paraId="2A4996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continue"/>
            <w:vAlign w:val="center"/>
          </w:tcPr>
          <w:p w14:paraId="34E2F6E1">
            <w:pPr>
              <w:jc w:val="center"/>
              <w:textAlignment w:val="center"/>
              <w:rPr>
                <w:rFonts w:ascii="宋体" w:hAnsi="宋体" w:eastAsia="宋体" w:cs="宋体"/>
                <w:sz w:val="20"/>
                <w:szCs w:val="20"/>
                <w:lang w:eastAsia="zh-CN" w:bidi="ar"/>
              </w:rPr>
            </w:pPr>
          </w:p>
        </w:tc>
        <w:tc>
          <w:tcPr>
            <w:tcW w:w="833" w:type="dxa"/>
            <w:vMerge w:val="continue"/>
            <w:vAlign w:val="center"/>
          </w:tcPr>
          <w:p w14:paraId="0225D4FB">
            <w:pPr>
              <w:jc w:val="center"/>
              <w:textAlignment w:val="center"/>
              <w:rPr>
                <w:rFonts w:ascii="宋体" w:hAnsi="宋体" w:eastAsia="宋体" w:cs="宋体"/>
                <w:sz w:val="20"/>
                <w:szCs w:val="20"/>
                <w:lang w:eastAsia="zh-CN" w:bidi="ar"/>
              </w:rPr>
            </w:pPr>
          </w:p>
        </w:tc>
        <w:tc>
          <w:tcPr>
            <w:tcW w:w="1023" w:type="dxa"/>
            <w:vMerge w:val="continue"/>
            <w:vAlign w:val="center"/>
          </w:tcPr>
          <w:p w14:paraId="0068605A">
            <w:pPr>
              <w:jc w:val="center"/>
              <w:textAlignment w:val="center"/>
              <w:rPr>
                <w:rFonts w:ascii="宋体" w:hAnsi="宋体" w:eastAsia="宋体" w:cs="宋体"/>
                <w:sz w:val="20"/>
                <w:szCs w:val="20"/>
                <w:lang w:eastAsia="zh-CN" w:bidi="ar"/>
              </w:rPr>
            </w:pPr>
          </w:p>
        </w:tc>
        <w:tc>
          <w:tcPr>
            <w:tcW w:w="3298" w:type="dxa"/>
            <w:vMerge w:val="continue"/>
            <w:vAlign w:val="center"/>
          </w:tcPr>
          <w:p w14:paraId="3F4514E5">
            <w:pPr>
              <w:jc w:val="center"/>
              <w:textAlignment w:val="center"/>
              <w:rPr>
                <w:rFonts w:ascii="宋体" w:hAnsi="宋体" w:eastAsia="宋体" w:cs="宋体"/>
                <w:sz w:val="20"/>
                <w:szCs w:val="20"/>
                <w:lang w:eastAsia="zh-CN" w:bidi="ar"/>
              </w:rPr>
            </w:pPr>
          </w:p>
        </w:tc>
        <w:tc>
          <w:tcPr>
            <w:tcW w:w="2025" w:type="dxa"/>
            <w:vAlign w:val="center"/>
          </w:tcPr>
          <w:p w14:paraId="583F688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2400*400*600</w:t>
            </w:r>
          </w:p>
        </w:tc>
        <w:tc>
          <w:tcPr>
            <w:tcW w:w="1241" w:type="dxa"/>
            <w:vAlign w:val="center"/>
          </w:tcPr>
          <w:p w14:paraId="13990C3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17623F1">
            <w:pPr>
              <w:jc w:val="center"/>
              <w:textAlignment w:val="center"/>
              <w:rPr>
                <w:rFonts w:ascii="宋体" w:hAnsi="宋体" w:eastAsia="宋体" w:cs="宋体"/>
                <w:sz w:val="20"/>
                <w:szCs w:val="20"/>
                <w:lang w:eastAsia="zh-CN" w:bidi="ar"/>
              </w:rPr>
            </w:pPr>
          </w:p>
        </w:tc>
        <w:tc>
          <w:tcPr>
            <w:tcW w:w="3434" w:type="dxa"/>
            <w:vMerge w:val="continue"/>
            <w:vAlign w:val="center"/>
          </w:tcPr>
          <w:p w14:paraId="5C4DDAD2">
            <w:pPr>
              <w:jc w:val="center"/>
              <w:textAlignment w:val="center"/>
              <w:rPr>
                <w:rFonts w:ascii="宋体" w:hAnsi="宋体" w:eastAsia="宋体" w:cs="宋体"/>
                <w:sz w:val="20"/>
                <w:szCs w:val="20"/>
                <w:lang w:eastAsia="zh-CN" w:bidi="ar"/>
              </w:rPr>
            </w:pPr>
          </w:p>
        </w:tc>
        <w:tc>
          <w:tcPr>
            <w:tcW w:w="5742" w:type="dxa"/>
            <w:vMerge w:val="continue"/>
            <w:vAlign w:val="center"/>
          </w:tcPr>
          <w:p w14:paraId="31D09750">
            <w:pPr>
              <w:jc w:val="center"/>
              <w:textAlignment w:val="center"/>
              <w:rPr>
                <w:rFonts w:ascii="宋体" w:hAnsi="宋体" w:eastAsia="宋体" w:cs="宋体"/>
                <w:sz w:val="20"/>
                <w:szCs w:val="20"/>
                <w:lang w:eastAsia="zh-CN" w:bidi="ar"/>
              </w:rPr>
            </w:pPr>
          </w:p>
        </w:tc>
      </w:tr>
      <w:tr w14:paraId="50C703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continue"/>
            <w:vAlign w:val="center"/>
          </w:tcPr>
          <w:p w14:paraId="64218BCB">
            <w:pPr>
              <w:jc w:val="center"/>
              <w:textAlignment w:val="center"/>
              <w:rPr>
                <w:rFonts w:ascii="宋体" w:hAnsi="宋体" w:eastAsia="宋体" w:cs="宋体"/>
                <w:sz w:val="20"/>
                <w:szCs w:val="20"/>
                <w:lang w:eastAsia="zh-CN" w:bidi="ar"/>
              </w:rPr>
            </w:pPr>
          </w:p>
        </w:tc>
        <w:tc>
          <w:tcPr>
            <w:tcW w:w="833" w:type="dxa"/>
            <w:vMerge w:val="continue"/>
            <w:vAlign w:val="center"/>
          </w:tcPr>
          <w:p w14:paraId="75FCCC26">
            <w:pPr>
              <w:jc w:val="center"/>
              <w:textAlignment w:val="center"/>
              <w:rPr>
                <w:rFonts w:ascii="宋体" w:hAnsi="宋体" w:eastAsia="宋体" w:cs="宋体"/>
                <w:sz w:val="20"/>
                <w:szCs w:val="20"/>
                <w:lang w:eastAsia="zh-CN" w:bidi="ar"/>
              </w:rPr>
            </w:pPr>
          </w:p>
        </w:tc>
        <w:tc>
          <w:tcPr>
            <w:tcW w:w="1023" w:type="dxa"/>
            <w:vMerge w:val="continue"/>
            <w:vAlign w:val="center"/>
          </w:tcPr>
          <w:p w14:paraId="7E30D319">
            <w:pPr>
              <w:jc w:val="center"/>
              <w:textAlignment w:val="center"/>
              <w:rPr>
                <w:rFonts w:ascii="宋体" w:hAnsi="宋体" w:eastAsia="宋体" w:cs="宋体"/>
                <w:sz w:val="20"/>
                <w:szCs w:val="20"/>
                <w:lang w:eastAsia="zh-CN" w:bidi="ar"/>
              </w:rPr>
            </w:pPr>
          </w:p>
        </w:tc>
        <w:tc>
          <w:tcPr>
            <w:tcW w:w="3298" w:type="dxa"/>
            <w:vMerge w:val="continue"/>
            <w:vAlign w:val="center"/>
          </w:tcPr>
          <w:p w14:paraId="321F6BAE">
            <w:pPr>
              <w:jc w:val="center"/>
              <w:textAlignment w:val="center"/>
              <w:rPr>
                <w:rFonts w:ascii="宋体" w:hAnsi="宋体" w:eastAsia="宋体" w:cs="宋体"/>
                <w:sz w:val="20"/>
                <w:szCs w:val="20"/>
                <w:lang w:eastAsia="zh-CN" w:bidi="ar"/>
              </w:rPr>
            </w:pPr>
          </w:p>
        </w:tc>
        <w:tc>
          <w:tcPr>
            <w:tcW w:w="2025" w:type="dxa"/>
            <w:vAlign w:val="center"/>
          </w:tcPr>
          <w:p w14:paraId="7A72C6F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3200*400*600</w:t>
            </w:r>
          </w:p>
        </w:tc>
        <w:tc>
          <w:tcPr>
            <w:tcW w:w="1241" w:type="dxa"/>
            <w:vAlign w:val="center"/>
          </w:tcPr>
          <w:p w14:paraId="2047693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E9B3BAA">
            <w:pPr>
              <w:jc w:val="center"/>
              <w:textAlignment w:val="center"/>
              <w:rPr>
                <w:rFonts w:ascii="宋体" w:hAnsi="宋体" w:eastAsia="宋体" w:cs="宋体"/>
                <w:sz w:val="20"/>
                <w:szCs w:val="20"/>
                <w:lang w:eastAsia="zh-CN" w:bidi="ar"/>
              </w:rPr>
            </w:pPr>
          </w:p>
        </w:tc>
        <w:tc>
          <w:tcPr>
            <w:tcW w:w="3434" w:type="dxa"/>
            <w:vMerge w:val="continue"/>
            <w:vAlign w:val="center"/>
          </w:tcPr>
          <w:p w14:paraId="544CD1CE">
            <w:pPr>
              <w:jc w:val="center"/>
              <w:textAlignment w:val="center"/>
              <w:rPr>
                <w:rFonts w:ascii="宋体" w:hAnsi="宋体" w:eastAsia="宋体" w:cs="宋体"/>
                <w:sz w:val="20"/>
                <w:szCs w:val="20"/>
                <w:lang w:eastAsia="zh-CN" w:bidi="ar"/>
              </w:rPr>
            </w:pPr>
          </w:p>
        </w:tc>
        <w:tc>
          <w:tcPr>
            <w:tcW w:w="5742" w:type="dxa"/>
            <w:vMerge w:val="continue"/>
            <w:vAlign w:val="center"/>
          </w:tcPr>
          <w:p w14:paraId="2219BF27">
            <w:pPr>
              <w:jc w:val="center"/>
              <w:textAlignment w:val="center"/>
              <w:rPr>
                <w:rFonts w:ascii="宋体" w:hAnsi="宋体" w:eastAsia="宋体" w:cs="宋体"/>
                <w:sz w:val="20"/>
                <w:szCs w:val="20"/>
                <w:lang w:eastAsia="zh-CN" w:bidi="ar"/>
              </w:rPr>
            </w:pPr>
          </w:p>
        </w:tc>
      </w:tr>
      <w:tr w14:paraId="375383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7DDFFD87">
            <w:pPr>
              <w:jc w:val="center"/>
              <w:textAlignment w:val="center"/>
              <w:rPr>
                <w:rFonts w:ascii="宋体" w:hAnsi="宋体" w:eastAsia="宋体" w:cs="宋体"/>
                <w:sz w:val="20"/>
                <w:szCs w:val="20"/>
                <w:lang w:eastAsia="zh-CN" w:bidi="ar"/>
              </w:rPr>
            </w:pPr>
          </w:p>
        </w:tc>
        <w:tc>
          <w:tcPr>
            <w:tcW w:w="833" w:type="dxa"/>
            <w:vMerge w:val="continue"/>
            <w:vAlign w:val="center"/>
          </w:tcPr>
          <w:p w14:paraId="150E24EC">
            <w:pPr>
              <w:jc w:val="center"/>
              <w:textAlignment w:val="center"/>
              <w:rPr>
                <w:rFonts w:ascii="宋体" w:hAnsi="宋体" w:eastAsia="宋体" w:cs="宋体"/>
                <w:sz w:val="20"/>
                <w:szCs w:val="20"/>
                <w:lang w:eastAsia="zh-CN" w:bidi="ar"/>
              </w:rPr>
            </w:pPr>
          </w:p>
        </w:tc>
        <w:tc>
          <w:tcPr>
            <w:tcW w:w="1023" w:type="dxa"/>
            <w:vMerge w:val="continue"/>
            <w:vAlign w:val="center"/>
          </w:tcPr>
          <w:p w14:paraId="5AAB3565">
            <w:pPr>
              <w:jc w:val="center"/>
              <w:textAlignment w:val="center"/>
              <w:rPr>
                <w:rFonts w:ascii="宋体" w:hAnsi="宋体" w:eastAsia="宋体" w:cs="宋体"/>
                <w:sz w:val="20"/>
                <w:szCs w:val="20"/>
                <w:lang w:eastAsia="zh-CN" w:bidi="ar"/>
              </w:rPr>
            </w:pPr>
          </w:p>
        </w:tc>
        <w:tc>
          <w:tcPr>
            <w:tcW w:w="3298" w:type="dxa"/>
            <w:vMerge w:val="continue"/>
            <w:vAlign w:val="center"/>
          </w:tcPr>
          <w:p w14:paraId="752C3E5A">
            <w:pPr>
              <w:jc w:val="center"/>
              <w:textAlignment w:val="center"/>
              <w:rPr>
                <w:rFonts w:ascii="宋体" w:hAnsi="宋体" w:eastAsia="宋体" w:cs="宋体"/>
                <w:sz w:val="20"/>
                <w:szCs w:val="20"/>
                <w:lang w:eastAsia="zh-CN" w:bidi="ar"/>
              </w:rPr>
            </w:pPr>
          </w:p>
        </w:tc>
        <w:tc>
          <w:tcPr>
            <w:tcW w:w="2025" w:type="dxa"/>
            <w:vAlign w:val="center"/>
          </w:tcPr>
          <w:p w14:paraId="3D60FAA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2900*400*600</w:t>
            </w:r>
          </w:p>
        </w:tc>
        <w:tc>
          <w:tcPr>
            <w:tcW w:w="1241" w:type="dxa"/>
            <w:vAlign w:val="center"/>
          </w:tcPr>
          <w:p w14:paraId="4C7CD18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6B7F015B">
            <w:pPr>
              <w:jc w:val="center"/>
              <w:textAlignment w:val="center"/>
              <w:rPr>
                <w:rFonts w:ascii="宋体" w:hAnsi="宋体" w:eastAsia="宋体" w:cs="宋体"/>
                <w:sz w:val="20"/>
                <w:szCs w:val="20"/>
                <w:lang w:eastAsia="zh-CN" w:bidi="ar"/>
              </w:rPr>
            </w:pPr>
          </w:p>
        </w:tc>
        <w:tc>
          <w:tcPr>
            <w:tcW w:w="3434" w:type="dxa"/>
            <w:vMerge w:val="continue"/>
            <w:vAlign w:val="center"/>
          </w:tcPr>
          <w:p w14:paraId="0263EDAF">
            <w:pPr>
              <w:jc w:val="center"/>
              <w:textAlignment w:val="center"/>
              <w:rPr>
                <w:rFonts w:ascii="宋体" w:hAnsi="宋体" w:eastAsia="宋体" w:cs="宋体"/>
                <w:sz w:val="20"/>
                <w:szCs w:val="20"/>
                <w:lang w:eastAsia="zh-CN" w:bidi="ar"/>
              </w:rPr>
            </w:pPr>
          </w:p>
        </w:tc>
        <w:tc>
          <w:tcPr>
            <w:tcW w:w="5742" w:type="dxa"/>
            <w:vMerge w:val="continue"/>
            <w:vAlign w:val="center"/>
          </w:tcPr>
          <w:p w14:paraId="4EA1FC29">
            <w:pPr>
              <w:jc w:val="center"/>
              <w:textAlignment w:val="center"/>
              <w:rPr>
                <w:rFonts w:ascii="宋体" w:hAnsi="宋体" w:eastAsia="宋体" w:cs="宋体"/>
                <w:sz w:val="20"/>
                <w:szCs w:val="20"/>
                <w:lang w:eastAsia="zh-CN" w:bidi="ar"/>
              </w:rPr>
            </w:pPr>
          </w:p>
        </w:tc>
      </w:tr>
      <w:tr w14:paraId="47A57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19E76385">
            <w:pPr>
              <w:jc w:val="center"/>
              <w:textAlignment w:val="center"/>
              <w:rPr>
                <w:rFonts w:ascii="宋体" w:hAnsi="宋体" w:eastAsia="宋体" w:cs="宋体"/>
                <w:sz w:val="20"/>
                <w:szCs w:val="20"/>
                <w:lang w:eastAsia="zh-CN" w:bidi="ar"/>
              </w:rPr>
            </w:pPr>
          </w:p>
        </w:tc>
        <w:tc>
          <w:tcPr>
            <w:tcW w:w="833" w:type="dxa"/>
            <w:vMerge w:val="continue"/>
            <w:vAlign w:val="center"/>
          </w:tcPr>
          <w:p w14:paraId="5CE19F62">
            <w:pPr>
              <w:jc w:val="center"/>
              <w:textAlignment w:val="center"/>
              <w:rPr>
                <w:rFonts w:ascii="宋体" w:hAnsi="宋体" w:eastAsia="宋体" w:cs="宋体"/>
                <w:sz w:val="20"/>
                <w:szCs w:val="20"/>
                <w:lang w:eastAsia="zh-CN" w:bidi="ar"/>
              </w:rPr>
            </w:pPr>
          </w:p>
        </w:tc>
        <w:tc>
          <w:tcPr>
            <w:tcW w:w="1023" w:type="dxa"/>
            <w:vMerge w:val="continue"/>
            <w:vAlign w:val="center"/>
          </w:tcPr>
          <w:p w14:paraId="56AC6A09">
            <w:pPr>
              <w:jc w:val="center"/>
              <w:textAlignment w:val="center"/>
              <w:rPr>
                <w:rFonts w:ascii="宋体" w:hAnsi="宋体" w:eastAsia="宋体" w:cs="宋体"/>
                <w:sz w:val="20"/>
                <w:szCs w:val="20"/>
                <w:lang w:eastAsia="zh-CN" w:bidi="ar"/>
              </w:rPr>
            </w:pPr>
          </w:p>
        </w:tc>
        <w:tc>
          <w:tcPr>
            <w:tcW w:w="3298" w:type="dxa"/>
            <w:vMerge w:val="continue"/>
            <w:vAlign w:val="center"/>
          </w:tcPr>
          <w:p w14:paraId="2F6CC9A4">
            <w:pPr>
              <w:jc w:val="center"/>
              <w:textAlignment w:val="center"/>
              <w:rPr>
                <w:rFonts w:ascii="宋体" w:hAnsi="宋体" w:eastAsia="宋体" w:cs="宋体"/>
                <w:sz w:val="20"/>
                <w:szCs w:val="20"/>
                <w:lang w:eastAsia="zh-CN" w:bidi="ar"/>
              </w:rPr>
            </w:pPr>
          </w:p>
        </w:tc>
        <w:tc>
          <w:tcPr>
            <w:tcW w:w="2025" w:type="dxa"/>
            <w:vAlign w:val="center"/>
          </w:tcPr>
          <w:p w14:paraId="7B80616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1000*400*600</w:t>
            </w:r>
          </w:p>
        </w:tc>
        <w:tc>
          <w:tcPr>
            <w:tcW w:w="1241" w:type="dxa"/>
            <w:vAlign w:val="center"/>
          </w:tcPr>
          <w:p w14:paraId="0725C1E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4E8C7CC8">
            <w:pPr>
              <w:jc w:val="center"/>
              <w:textAlignment w:val="center"/>
              <w:rPr>
                <w:rFonts w:ascii="宋体" w:hAnsi="宋体" w:eastAsia="宋体" w:cs="宋体"/>
                <w:sz w:val="20"/>
                <w:szCs w:val="20"/>
                <w:lang w:eastAsia="zh-CN" w:bidi="ar"/>
              </w:rPr>
            </w:pPr>
          </w:p>
        </w:tc>
        <w:tc>
          <w:tcPr>
            <w:tcW w:w="3434" w:type="dxa"/>
            <w:vMerge w:val="continue"/>
            <w:vAlign w:val="center"/>
          </w:tcPr>
          <w:p w14:paraId="7E9BD187">
            <w:pPr>
              <w:jc w:val="center"/>
              <w:textAlignment w:val="center"/>
              <w:rPr>
                <w:rFonts w:ascii="宋体" w:hAnsi="宋体" w:eastAsia="宋体" w:cs="宋体"/>
                <w:sz w:val="20"/>
                <w:szCs w:val="20"/>
                <w:lang w:eastAsia="zh-CN" w:bidi="ar"/>
              </w:rPr>
            </w:pPr>
          </w:p>
        </w:tc>
        <w:tc>
          <w:tcPr>
            <w:tcW w:w="5742" w:type="dxa"/>
            <w:vMerge w:val="continue"/>
            <w:vAlign w:val="center"/>
          </w:tcPr>
          <w:p w14:paraId="3AC2362F">
            <w:pPr>
              <w:jc w:val="center"/>
              <w:textAlignment w:val="center"/>
              <w:rPr>
                <w:rFonts w:ascii="宋体" w:hAnsi="宋体" w:eastAsia="宋体" w:cs="宋体"/>
                <w:sz w:val="20"/>
                <w:szCs w:val="20"/>
                <w:lang w:eastAsia="zh-CN" w:bidi="ar"/>
              </w:rPr>
            </w:pPr>
          </w:p>
        </w:tc>
      </w:tr>
      <w:tr w14:paraId="7D4C9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528" w:type="dxa"/>
            <w:vMerge w:val="continue"/>
            <w:vAlign w:val="center"/>
          </w:tcPr>
          <w:p w14:paraId="312978E0">
            <w:pPr>
              <w:jc w:val="center"/>
              <w:textAlignment w:val="center"/>
              <w:rPr>
                <w:rFonts w:ascii="宋体" w:hAnsi="宋体" w:eastAsia="宋体" w:cs="宋体"/>
                <w:sz w:val="20"/>
                <w:szCs w:val="20"/>
                <w:lang w:eastAsia="zh-CN" w:bidi="ar"/>
              </w:rPr>
            </w:pPr>
          </w:p>
        </w:tc>
        <w:tc>
          <w:tcPr>
            <w:tcW w:w="833" w:type="dxa"/>
            <w:vMerge w:val="continue"/>
            <w:vAlign w:val="center"/>
          </w:tcPr>
          <w:p w14:paraId="1F0EEC70">
            <w:pPr>
              <w:jc w:val="center"/>
              <w:textAlignment w:val="center"/>
              <w:rPr>
                <w:rFonts w:ascii="宋体" w:hAnsi="宋体" w:eastAsia="宋体" w:cs="宋体"/>
                <w:sz w:val="20"/>
                <w:szCs w:val="20"/>
                <w:lang w:eastAsia="zh-CN" w:bidi="ar"/>
              </w:rPr>
            </w:pPr>
          </w:p>
        </w:tc>
        <w:tc>
          <w:tcPr>
            <w:tcW w:w="1023" w:type="dxa"/>
            <w:vMerge w:val="continue"/>
            <w:vAlign w:val="center"/>
          </w:tcPr>
          <w:p w14:paraId="1A914DF8">
            <w:pPr>
              <w:jc w:val="center"/>
              <w:textAlignment w:val="center"/>
              <w:rPr>
                <w:rFonts w:ascii="宋体" w:hAnsi="宋体" w:eastAsia="宋体" w:cs="宋体"/>
                <w:sz w:val="20"/>
                <w:szCs w:val="20"/>
                <w:lang w:eastAsia="zh-CN" w:bidi="ar"/>
              </w:rPr>
            </w:pPr>
          </w:p>
        </w:tc>
        <w:tc>
          <w:tcPr>
            <w:tcW w:w="3298" w:type="dxa"/>
            <w:vMerge w:val="continue"/>
            <w:vAlign w:val="center"/>
          </w:tcPr>
          <w:p w14:paraId="5368EF4C">
            <w:pPr>
              <w:jc w:val="center"/>
              <w:textAlignment w:val="center"/>
              <w:rPr>
                <w:rFonts w:ascii="宋体" w:hAnsi="宋体" w:eastAsia="宋体" w:cs="宋体"/>
                <w:sz w:val="20"/>
                <w:szCs w:val="20"/>
                <w:lang w:eastAsia="zh-CN" w:bidi="ar"/>
              </w:rPr>
            </w:pPr>
          </w:p>
        </w:tc>
        <w:tc>
          <w:tcPr>
            <w:tcW w:w="2025" w:type="dxa"/>
            <w:vAlign w:val="center"/>
          </w:tcPr>
          <w:p w14:paraId="7BB1060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2100*400*600</w:t>
            </w:r>
          </w:p>
        </w:tc>
        <w:tc>
          <w:tcPr>
            <w:tcW w:w="1241" w:type="dxa"/>
            <w:vAlign w:val="center"/>
          </w:tcPr>
          <w:p w14:paraId="51414F6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190DF70">
            <w:pPr>
              <w:jc w:val="center"/>
              <w:textAlignment w:val="center"/>
              <w:rPr>
                <w:rFonts w:ascii="宋体" w:hAnsi="宋体" w:eastAsia="宋体" w:cs="宋体"/>
                <w:sz w:val="20"/>
                <w:szCs w:val="20"/>
                <w:lang w:eastAsia="zh-CN" w:bidi="ar"/>
              </w:rPr>
            </w:pPr>
          </w:p>
        </w:tc>
        <w:tc>
          <w:tcPr>
            <w:tcW w:w="3434" w:type="dxa"/>
            <w:vMerge w:val="continue"/>
            <w:vAlign w:val="center"/>
          </w:tcPr>
          <w:p w14:paraId="3DD8B988">
            <w:pPr>
              <w:jc w:val="center"/>
              <w:textAlignment w:val="center"/>
              <w:rPr>
                <w:rFonts w:ascii="宋体" w:hAnsi="宋体" w:eastAsia="宋体" w:cs="宋体"/>
                <w:sz w:val="20"/>
                <w:szCs w:val="20"/>
                <w:lang w:eastAsia="zh-CN" w:bidi="ar"/>
              </w:rPr>
            </w:pPr>
          </w:p>
        </w:tc>
        <w:tc>
          <w:tcPr>
            <w:tcW w:w="5742" w:type="dxa"/>
            <w:vMerge w:val="continue"/>
            <w:vAlign w:val="center"/>
          </w:tcPr>
          <w:p w14:paraId="3E527B2F">
            <w:pPr>
              <w:jc w:val="center"/>
              <w:textAlignment w:val="center"/>
              <w:rPr>
                <w:rFonts w:ascii="宋体" w:hAnsi="宋体" w:eastAsia="宋体" w:cs="宋体"/>
                <w:sz w:val="20"/>
                <w:szCs w:val="20"/>
                <w:lang w:eastAsia="zh-CN" w:bidi="ar"/>
              </w:rPr>
            </w:pPr>
          </w:p>
        </w:tc>
      </w:tr>
      <w:tr w14:paraId="6693A6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7F96955F">
            <w:pPr>
              <w:jc w:val="center"/>
              <w:textAlignment w:val="center"/>
              <w:rPr>
                <w:rFonts w:ascii="宋体" w:hAnsi="宋体" w:eastAsia="宋体" w:cs="宋体"/>
                <w:sz w:val="20"/>
                <w:szCs w:val="20"/>
                <w:lang w:eastAsia="zh-CN" w:bidi="ar"/>
              </w:rPr>
            </w:pPr>
          </w:p>
        </w:tc>
        <w:tc>
          <w:tcPr>
            <w:tcW w:w="833" w:type="dxa"/>
            <w:vMerge w:val="continue"/>
            <w:vAlign w:val="center"/>
          </w:tcPr>
          <w:p w14:paraId="4EED6282">
            <w:pPr>
              <w:jc w:val="center"/>
              <w:textAlignment w:val="center"/>
              <w:rPr>
                <w:rFonts w:ascii="宋体" w:hAnsi="宋体" w:eastAsia="宋体" w:cs="宋体"/>
                <w:sz w:val="20"/>
                <w:szCs w:val="20"/>
                <w:lang w:eastAsia="zh-CN" w:bidi="ar"/>
              </w:rPr>
            </w:pPr>
          </w:p>
        </w:tc>
        <w:tc>
          <w:tcPr>
            <w:tcW w:w="1023" w:type="dxa"/>
            <w:vMerge w:val="continue"/>
            <w:vAlign w:val="center"/>
          </w:tcPr>
          <w:p w14:paraId="03E8FEF4">
            <w:pPr>
              <w:jc w:val="center"/>
              <w:textAlignment w:val="center"/>
              <w:rPr>
                <w:rFonts w:ascii="宋体" w:hAnsi="宋体" w:eastAsia="宋体" w:cs="宋体"/>
                <w:sz w:val="20"/>
                <w:szCs w:val="20"/>
                <w:lang w:eastAsia="zh-CN" w:bidi="ar"/>
              </w:rPr>
            </w:pPr>
          </w:p>
        </w:tc>
        <w:tc>
          <w:tcPr>
            <w:tcW w:w="3298" w:type="dxa"/>
            <w:vMerge w:val="continue"/>
            <w:vAlign w:val="center"/>
          </w:tcPr>
          <w:p w14:paraId="1C89956F">
            <w:pPr>
              <w:jc w:val="center"/>
              <w:textAlignment w:val="center"/>
              <w:rPr>
                <w:rFonts w:ascii="宋体" w:hAnsi="宋体" w:eastAsia="宋体" w:cs="宋体"/>
                <w:sz w:val="20"/>
                <w:szCs w:val="20"/>
                <w:lang w:eastAsia="zh-CN" w:bidi="ar"/>
              </w:rPr>
            </w:pPr>
          </w:p>
        </w:tc>
        <w:tc>
          <w:tcPr>
            <w:tcW w:w="2025" w:type="dxa"/>
            <w:vAlign w:val="center"/>
          </w:tcPr>
          <w:p w14:paraId="65367F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2500*400*600</w:t>
            </w:r>
          </w:p>
        </w:tc>
        <w:tc>
          <w:tcPr>
            <w:tcW w:w="1241" w:type="dxa"/>
            <w:vAlign w:val="center"/>
          </w:tcPr>
          <w:p w14:paraId="76B499E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981ACCF">
            <w:pPr>
              <w:jc w:val="center"/>
              <w:textAlignment w:val="center"/>
              <w:rPr>
                <w:rFonts w:ascii="宋体" w:hAnsi="宋体" w:eastAsia="宋体" w:cs="宋体"/>
                <w:sz w:val="20"/>
                <w:szCs w:val="20"/>
                <w:lang w:eastAsia="zh-CN" w:bidi="ar"/>
              </w:rPr>
            </w:pPr>
          </w:p>
        </w:tc>
        <w:tc>
          <w:tcPr>
            <w:tcW w:w="3434" w:type="dxa"/>
            <w:vMerge w:val="continue"/>
            <w:vAlign w:val="center"/>
          </w:tcPr>
          <w:p w14:paraId="4ECF2BFC">
            <w:pPr>
              <w:jc w:val="center"/>
              <w:textAlignment w:val="center"/>
              <w:rPr>
                <w:rFonts w:ascii="宋体" w:hAnsi="宋体" w:eastAsia="宋体" w:cs="宋体"/>
                <w:sz w:val="20"/>
                <w:szCs w:val="20"/>
                <w:lang w:eastAsia="zh-CN" w:bidi="ar"/>
              </w:rPr>
            </w:pPr>
          </w:p>
        </w:tc>
        <w:tc>
          <w:tcPr>
            <w:tcW w:w="5742" w:type="dxa"/>
            <w:vMerge w:val="continue"/>
            <w:vAlign w:val="center"/>
          </w:tcPr>
          <w:p w14:paraId="7CD73185">
            <w:pPr>
              <w:jc w:val="center"/>
              <w:textAlignment w:val="center"/>
              <w:rPr>
                <w:rFonts w:ascii="宋体" w:hAnsi="宋体" w:eastAsia="宋体" w:cs="宋体"/>
                <w:sz w:val="20"/>
                <w:szCs w:val="20"/>
                <w:lang w:eastAsia="zh-CN" w:bidi="ar"/>
              </w:rPr>
            </w:pPr>
          </w:p>
        </w:tc>
      </w:tr>
      <w:tr w14:paraId="0492F4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49631388">
            <w:pPr>
              <w:jc w:val="center"/>
              <w:textAlignment w:val="center"/>
            </w:pPr>
          </w:p>
        </w:tc>
        <w:tc>
          <w:tcPr>
            <w:tcW w:w="833" w:type="dxa"/>
            <w:vMerge w:val="continue"/>
            <w:vAlign w:val="center"/>
          </w:tcPr>
          <w:p w14:paraId="78F13400">
            <w:pPr>
              <w:jc w:val="center"/>
              <w:textAlignment w:val="center"/>
            </w:pPr>
          </w:p>
        </w:tc>
        <w:tc>
          <w:tcPr>
            <w:tcW w:w="1023" w:type="dxa"/>
            <w:vMerge w:val="continue"/>
            <w:vAlign w:val="center"/>
          </w:tcPr>
          <w:p w14:paraId="5864DDE8">
            <w:pPr>
              <w:jc w:val="center"/>
              <w:textAlignment w:val="center"/>
            </w:pPr>
          </w:p>
        </w:tc>
        <w:tc>
          <w:tcPr>
            <w:tcW w:w="3298" w:type="dxa"/>
            <w:vMerge w:val="continue"/>
            <w:vAlign w:val="center"/>
          </w:tcPr>
          <w:p w14:paraId="30A1FB81">
            <w:pPr>
              <w:jc w:val="center"/>
              <w:textAlignment w:val="center"/>
            </w:pPr>
          </w:p>
        </w:tc>
        <w:tc>
          <w:tcPr>
            <w:tcW w:w="2025" w:type="dxa"/>
            <w:vAlign w:val="center"/>
          </w:tcPr>
          <w:p w14:paraId="513A3EC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2375*400*600</w:t>
            </w:r>
          </w:p>
        </w:tc>
        <w:tc>
          <w:tcPr>
            <w:tcW w:w="1241" w:type="dxa"/>
            <w:vAlign w:val="center"/>
          </w:tcPr>
          <w:p w14:paraId="4286697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39892E5C">
            <w:pPr>
              <w:jc w:val="center"/>
              <w:textAlignment w:val="center"/>
              <w:rPr>
                <w:rFonts w:ascii="宋体" w:hAnsi="宋体" w:eastAsia="宋体" w:cs="宋体"/>
                <w:sz w:val="20"/>
                <w:szCs w:val="20"/>
                <w:lang w:eastAsia="zh-CN" w:bidi="ar"/>
              </w:rPr>
            </w:pPr>
          </w:p>
        </w:tc>
        <w:tc>
          <w:tcPr>
            <w:tcW w:w="3434" w:type="dxa"/>
            <w:vMerge w:val="continue"/>
            <w:vAlign w:val="center"/>
          </w:tcPr>
          <w:p w14:paraId="5EC44C5F">
            <w:pPr>
              <w:jc w:val="center"/>
              <w:textAlignment w:val="center"/>
              <w:rPr>
                <w:rFonts w:ascii="宋体" w:hAnsi="宋体" w:eastAsia="宋体" w:cs="宋体"/>
                <w:sz w:val="20"/>
                <w:szCs w:val="20"/>
                <w:lang w:eastAsia="zh-CN" w:bidi="ar"/>
              </w:rPr>
            </w:pPr>
          </w:p>
        </w:tc>
        <w:tc>
          <w:tcPr>
            <w:tcW w:w="5742" w:type="dxa"/>
            <w:vMerge w:val="continue"/>
            <w:vAlign w:val="center"/>
          </w:tcPr>
          <w:p w14:paraId="2BB2C742">
            <w:pPr>
              <w:jc w:val="center"/>
              <w:textAlignment w:val="center"/>
              <w:rPr>
                <w:rFonts w:ascii="宋体" w:hAnsi="宋体" w:eastAsia="宋体" w:cs="宋体"/>
                <w:sz w:val="20"/>
                <w:szCs w:val="20"/>
                <w:lang w:eastAsia="zh-CN" w:bidi="ar"/>
              </w:rPr>
            </w:pPr>
          </w:p>
        </w:tc>
      </w:tr>
      <w:tr w14:paraId="58FFDB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14B26F09">
            <w:pPr>
              <w:jc w:val="center"/>
              <w:textAlignment w:val="center"/>
              <w:rPr>
                <w:rFonts w:ascii="宋体" w:hAnsi="宋体" w:eastAsia="宋体" w:cs="宋体"/>
                <w:sz w:val="20"/>
                <w:szCs w:val="20"/>
                <w:lang w:eastAsia="zh-CN" w:bidi="ar"/>
              </w:rPr>
            </w:pPr>
          </w:p>
        </w:tc>
        <w:tc>
          <w:tcPr>
            <w:tcW w:w="833" w:type="dxa"/>
            <w:vMerge w:val="continue"/>
            <w:vAlign w:val="center"/>
          </w:tcPr>
          <w:p w14:paraId="1C5A6FEF">
            <w:pPr>
              <w:jc w:val="center"/>
              <w:textAlignment w:val="center"/>
              <w:rPr>
                <w:rFonts w:ascii="宋体" w:hAnsi="宋体" w:eastAsia="宋体" w:cs="宋体"/>
                <w:sz w:val="20"/>
                <w:szCs w:val="20"/>
                <w:lang w:eastAsia="zh-CN" w:bidi="ar"/>
              </w:rPr>
            </w:pPr>
          </w:p>
        </w:tc>
        <w:tc>
          <w:tcPr>
            <w:tcW w:w="1023" w:type="dxa"/>
            <w:vMerge w:val="continue"/>
            <w:vAlign w:val="center"/>
          </w:tcPr>
          <w:p w14:paraId="5484D820">
            <w:pPr>
              <w:jc w:val="center"/>
              <w:textAlignment w:val="center"/>
              <w:rPr>
                <w:rFonts w:ascii="宋体" w:hAnsi="宋体" w:eastAsia="宋体" w:cs="宋体"/>
                <w:sz w:val="20"/>
                <w:szCs w:val="20"/>
                <w:lang w:eastAsia="zh-CN" w:bidi="ar"/>
              </w:rPr>
            </w:pPr>
          </w:p>
        </w:tc>
        <w:tc>
          <w:tcPr>
            <w:tcW w:w="3298" w:type="dxa"/>
            <w:vMerge w:val="continue"/>
            <w:vAlign w:val="center"/>
          </w:tcPr>
          <w:p w14:paraId="0764153A">
            <w:pPr>
              <w:jc w:val="center"/>
              <w:textAlignment w:val="center"/>
              <w:rPr>
                <w:rFonts w:ascii="宋体" w:hAnsi="宋体" w:eastAsia="宋体" w:cs="宋体"/>
                <w:sz w:val="20"/>
                <w:szCs w:val="20"/>
                <w:lang w:eastAsia="zh-CN" w:bidi="ar"/>
              </w:rPr>
            </w:pPr>
          </w:p>
        </w:tc>
        <w:tc>
          <w:tcPr>
            <w:tcW w:w="2025" w:type="dxa"/>
            <w:vAlign w:val="center"/>
          </w:tcPr>
          <w:p w14:paraId="258EFE2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3425*400*600</w:t>
            </w:r>
          </w:p>
        </w:tc>
        <w:tc>
          <w:tcPr>
            <w:tcW w:w="1241" w:type="dxa"/>
            <w:vAlign w:val="center"/>
          </w:tcPr>
          <w:p w14:paraId="79B80A5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2471509F">
            <w:pPr>
              <w:jc w:val="center"/>
              <w:textAlignment w:val="center"/>
              <w:rPr>
                <w:rFonts w:ascii="宋体" w:hAnsi="宋体" w:eastAsia="宋体" w:cs="宋体"/>
                <w:sz w:val="20"/>
                <w:szCs w:val="20"/>
                <w:lang w:eastAsia="zh-CN" w:bidi="ar"/>
              </w:rPr>
            </w:pPr>
          </w:p>
        </w:tc>
        <w:tc>
          <w:tcPr>
            <w:tcW w:w="3434" w:type="dxa"/>
            <w:vMerge w:val="continue"/>
            <w:vAlign w:val="center"/>
          </w:tcPr>
          <w:p w14:paraId="2A2EB36A">
            <w:pPr>
              <w:jc w:val="center"/>
              <w:textAlignment w:val="center"/>
              <w:rPr>
                <w:rFonts w:ascii="宋体" w:hAnsi="宋体" w:eastAsia="宋体" w:cs="宋体"/>
                <w:sz w:val="20"/>
                <w:szCs w:val="20"/>
                <w:lang w:eastAsia="zh-CN" w:bidi="ar"/>
              </w:rPr>
            </w:pPr>
          </w:p>
        </w:tc>
        <w:tc>
          <w:tcPr>
            <w:tcW w:w="5742" w:type="dxa"/>
            <w:vMerge w:val="continue"/>
            <w:vAlign w:val="center"/>
          </w:tcPr>
          <w:p w14:paraId="5CA5A034">
            <w:pPr>
              <w:jc w:val="center"/>
              <w:textAlignment w:val="center"/>
              <w:rPr>
                <w:rFonts w:ascii="宋体" w:hAnsi="宋体" w:eastAsia="宋体" w:cs="宋体"/>
                <w:sz w:val="20"/>
                <w:szCs w:val="20"/>
                <w:lang w:eastAsia="zh-CN" w:bidi="ar"/>
              </w:rPr>
            </w:pPr>
          </w:p>
        </w:tc>
      </w:tr>
      <w:tr w14:paraId="7CB0E0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6A9AA408">
            <w:pPr>
              <w:jc w:val="center"/>
              <w:textAlignment w:val="center"/>
              <w:rPr>
                <w:rFonts w:ascii="宋体" w:hAnsi="宋体" w:eastAsia="宋体" w:cs="宋体"/>
                <w:sz w:val="20"/>
                <w:szCs w:val="20"/>
                <w:lang w:eastAsia="zh-CN" w:bidi="ar"/>
              </w:rPr>
            </w:pPr>
          </w:p>
        </w:tc>
        <w:tc>
          <w:tcPr>
            <w:tcW w:w="833" w:type="dxa"/>
            <w:vMerge w:val="continue"/>
            <w:vAlign w:val="center"/>
          </w:tcPr>
          <w:p w14:paraId="4993A53E">
            <w:pPr>
              <w:jc w:val="center"/>
              <w:textAlignment w:val="center"/>
              <w:rPr>
                <w:rFonts w:ascii="宋体" w:hAnsi="宋体" w:eastAsia="宋体" w:cs="宋体"/>
                <w:sz w:val="20"/>
                <w:szCs w:val="20"/>
                <w:lang w:eastAsia="zh-CN" w:bidi="ar"/>
              </w:rPr>
            </w:pPr>
          </w:p>
        </w:tc>
        <w:tc>
          <w:tcPr>
            <w:tcW w:w="1023" w:type="dxa"/>
            <w:vMerge w:val="continue"/>
            <w:vAlign w:val="center"/>
          </w:tcPr>
          <w:p w14:paraId="4037094D">
            <w:pPr>
              <w:jc w:val="center"/>
              <w:textAlignment w:val="center"/>
              <w:rPr>
                <w:rFonts w:ascii="宋体" w:hAnsi="宋体" w:eastAsia="宋体" w:cs="宋体"/>
                <w:sz w:val="20"/>
                <w:szCs w:val="20"/>
                <w:lang w:eastAsia="zh-CN" w:bidi="ar"/>
              </w:rPr>
            </w:pPr>
          </w:p>
        </w:tc>
        <w:tc>
          <w:tcPr>
            <w:tcW w:w="3298" w:type="dxa"/>
            <w:vMerge w:val="continue"/>
            <w:vAlign w:val="center"/>
          </w:tcPr>
          <w:p w14:paraId="1A6C9748">
            <w:pPr>
              <w:jc w:val="center"/>
              <w:textAlignment w:val="center"/>
              <w:rPr>
                <w:rFonts w:ascii="宋体" w:hAnsi="宋体" w:eastAsia="宋体" w:cs="宋体"/>
                <w:sz w:val="20"/>
                <w:szCs w:val="20"/>
                <w:lang w:eastAsia="zh-CN" w:bidi="ar"/>
              </w:rPr>
            </w:pPr>
          </w:p>
        </w:tc>
        <w:tc>
          <w:tcPr>
            <w:tcW w:w="2025" w:type="dxa"/>
            <w:vAlign w:val="center"/>
          </w:tcPr>
          <w:p w14:paraId="52F4637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2625*400*600</w:t>
            </w:r>
          </w:p>
        </w:tc>
        <w:tc>
          <w:tcPr>
            <w:tcW w:w="1241" w:type="dxa"/>
            <w:vAlign w:val="center"/>
          </w:tcPr>
          <w:p w14:paraId="0499DDC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continue"/>
            <w:vAlign w:val="center"/>
          </w:tcPr>
          <w:p w14:paraId="1DDDB838">
            <w:pPr>
              <w:jc w:val="center"/>
              <w:textAlignment w:val="center"/>
              <w:rPr>
                <w:rFonts w:ascii="宋体" w:hAnsi="宋体" w:eastAsia="宋体" w:cs="宋体"/>
                <w:sz w:val="20"/>
                <w:szCs w:val="20"/>
                <w:lang w:eastAsia="zh-CN" w:bidi="ar"/>
              </w:rPr>
            </w:pPr>
          </w:p>
        </w:tc>
        <w:tc>
          <w:tcPr>
            <w:tcW w:w="3434" w:type="dxa"/>
            <w:vMerge w:val="continue"/>
            <w:vAlign w:val="center"/>
          </w:tcPr>
          <w:p w14:paraId="5DF0F42A">
            <w:pPr>
              <w:jc w:val="center"/>
              <w:textAlignment w:val="center"/>
              <w:rPr>
                <w:rFonts w:ascii="宋体" w:hAnsi="宋体" w:eastAsia="宋体" w:cs="宋体"/>
                <w:sz w:val="20"/>
                <w:szCs w:val="20"/>
                <w:lang w:eastAsia="zh-CN" w:bidi="ar"/>
              </w:rPr>
            </w:pPr>
          </w:p>
        </w:tc>
        <w:tc>
          <w:tcPr>
            <w:tcW w:w="5742" w:type="dxa"/>
            <w:vMerge w:val="continue"/>
            <w:vAlign w:val="center"/>
          </w:tcPr>
          <w:p w14:paraId="7FD3D575">
            <w:pPr>
              <w:jc w:val="center"/>
              <w:textAlignment w:val="center"/>
              <w:rPr>
                <w:rFonts w:ascii="宋体" w:hAnsi="宋体" w:eastAsia="宋体" w:cs="宋体"/>
                <w:sz w:val="20"/>
                <w:szCs w:val="20"/>
                <w:lang w:eastAsia="zh-CN" w:bidi="ar"/>
              </w:rPr>
            </w:pPr>
          </w:p>
        </w:tc>
      </w:tr>
      <w:tr w14:paraId="0B8837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28" w:type="dxa"/>
            <w:vMerge w:val="continue"/>
            <w:vAlign w:val="center"/>
          </w:tcPr>
          <w:p w14:paraId="289E268A">
            <w:pPr>
              <w:jc w:val="center"/>
              <w:textAlignment w:val="center"/>
              <w:rPr>
                <w:rFonts w:ascii="宋体" w:hAnsi="宋体" w:eastAsia="宋体" w:cs="宋体"/>
                <w:sz w:val="20"/>
                <w:szCs w:val="20"/>
                <w:lang w:eastAsia="zh-CN" w:bidi="ar"/>
              </w:rPr>
            </w:pPr>
          </w:p>
        </w:tc>
        <w:tc>
          <w:tcPr>
            <w:tcW w:w="833" w:type="dxa"/>
            <w:vMerge w:val="continue"/>
            <w:vAlign w:val="center"/>
          </w:tcPr>
          <w:p w14:paraId="5639427D">
            <w:pPr>
              <w:jc w:val="center"/>
              <w:textAlignment w:val="center"/>
              <w:rPr>
                <w:rFonts w:ascii="宋体" w:hAnsi="宋体" w:eastAsia="宋体" w:cs="宋体"/>
                <w:sz w:val="20"/>
                <w:szCs w:val="20"/>
                <w:lang w:eastAsia="zh-CN" w:bidi="ar"/>
              </w:rPr>
            </w:pPr>
          </w:p>
        </w:tc>
        <w:tc>
          <w:tcPr>
            <w:tcW w:w="1023" w:type="dxa"/>
            <w:vMerge w:val="continue"/>
            <w:vAlign w:val="center"/>
          </w:tcPr>
          <w:p w14:paraId="6DB8A4C0">
            <w:pPr>
              <w:jc w:val="center"/>
              <w:textAlignment w:val="center"/>
              <w:rPr>
                <w:rFonts w:ascii="宋体" w:hAnsi="宋体" w:eastAsia="宋体" w:cs="宋体"/>
                <w:sz w:val="20"/>
                <w:szCs w:val="20"/>
                <w:lang w:eastAsia="zh-CN" w:bidi="ar"/>
              </w:rPr>
            </w:pPr>
          </w:p>
        </w:tc>
        <w:tc>
          <w:tcPr>
            <w:tcW w:w="3298" w:type="dxa"/>
            <w:vMerge w:val="continue"/>
            <w:vAlign w:val="center"/>
          </w:tcPr>
          <w:p w14:paraId="5F9556CE">
            <w:pPr>
              <w:jc w:val="center"/>
              <w:textAlignment w:val="center"/>
              <w:rPr>
                <w:rFonts w:ascii="宋体" w:hAnsi="宋体" w:eastAsia="宋体" w:cs="宋体"/>
                <w:sz w:val="20"/>
                <w:szCs w:val="20"/>
                <w:lang w:eastAsia="zh-CN" w:bidi="ar"/>
              </w:rPr>
            </w:pPr>
          </w:p>
        </w:tc>
        <w:tc>
          <w:tcPr>
            <w:tcW w:w="2025" w:type="dxa"/>
            <w:vAlign w:val="center"/>
          </w:tcPr>
          <w:p w14:paraId="7F2FFCD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3400*400*600</w:t>
            </w:r>
          </w:p>
        </w:tc>
        <w:tc>
          <w:tcPr>
            <w:tcW w:w="1241" w:type="dxa"/>
            <w:vAlign w:val="center"/>
          </w:tcPr>
          <w:p w14:paraId="6F02D1E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5A3BDEBD">
            <w:pPr>
              <w:jc w:val="center"/>
              <w:textAlignment w:val="center"/>
              <w:rPr>
                <w:rFonts w:ascii="宋体" w:hAnsi="宋体" w:eastAsia="宋体" w:cs="宋体"/>
                <w:sz w:val="20"/>
                <w:szCs w:val="20"/>
                <w:lang w:eastAsia="zh-CN" w:bidi="ar"/>
              </w:rPr>
            </w:pPr>
          </w:p>
        </w:tc>
        <w:tc>
          <w:tcPr>
            <w:tcW w:w="3434" w:type="dxa"/>
            <w:vMerge w:val="continue"/>
            <w:vAlign w:val="center"/>
          </w:tcPr>
          <w:p w14:paraId="45DCE5AE">
            <w:pPr>
              <w:jc w:val="center"/>
              <w:textAlignment w:val="center"/>
              <w:rPr>
                <w:rFonts w:ascii="宋体" w:hAnsi="宋体" w:eastAsia="宋体" w:cs="宋体"/>
                <w:sz w:val="20"/>
                <w:szCs w:val="20"/>
                <w:lang w:eastAsia="zh-CN" w:bidi="ar"/>
              </w:rPr>
            </w:pPr>
          </w:p>
        </w:tc>
        <w:tc>
          <w:tcPr>
            <w:tcW w:w="5742" w:type="dxa"/>
            <w:vMerge w:val="continue"/>
            <w:vAlign w:val="center"/>
          </w:tcPr>
          <w:p w14:paraId="46642910">
            <w:pPr>
              <w:jc w:val="center"/>
              <w:textAlignment w:val="center"/>
              <w:rPr>
                <w:rFonts w:ascii="宋体" w:hAnsi="宋体" w:eastAsia="宋体" w:cs="宋体"/>
                <w:sz w:val="20"/>
                <w:szCs w:val="20"/>
                <w:lang w:eastAsia="zh-CN" w:bidi="ar"/>
              </w:rPr>
            </w:pPr>
          </w:p>
        </w:tc>
      </w:tr>
      <w:tr w14:paraId="6B7B5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37" w:hRule="atLeast"/>
        </w:trPr>
        <w:tc>
          <w:tcPr>
            <w:tcW w:w="528" w:type="dxa"/>
            <w:vMerge w:val="restart"/>
            <w:vAlign w:val="center"/>
          </w:tcPr>
          <w:p w14:paraId="03C18C03">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11、</w:t>
            </w:r>
          </w:p>
        </w:tc>
        <w:tc>
          <w:tcPr>
            <w:tcW w:w="833" w:type="dxa"/>
            <w:vMerge w:val="restart"/>
            <w:vAlign w:val="center"/>
          </w:tcPr>
          <w:p w14:paraId="332507A9">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吊柜</w:t>
            </w:r>
          </w:p>
        </w:tc>
        <w:tc>
          <w:tcPr>
            <w:tcW w:w="1023" w:type="dxa"/>
            <w:vMerge w:val="restart"/>
            <w:vAlign w:val="center"/>
          </w:tcPr>
          <w:p w14:paraId="2EA3BD8E">
            <w:pPr>
              <w:pStyle w:val="12"/>
              <w:spacing w:before="129" w:line="360" w:lineRule="auto"/>
              <w:jc w:val="center"/>
              <w:rPr>
                <w:color w:val="auto"/>
                <w:sz w:val="21"/>
                <w:szCs w:val="21"/>
                <w:lang w:eastAsia="zh-CN"/>
              </w:rPr>
            </w:pPr>
            <w:r>
              <w:rPr>
                <w:rFonts w:hint="eastAsia"/>
                <w:color w:val="auto"/>
                <w:sz w:val="21"/>
                <w:szCs w:val="21"/>
                <w:lang w:eastAsia="zh-CN"/>
              </w:rPr>
              <w:t>全钢实验家具</w:t>
            </w:r>
          </w:p>
        </w:tc>
        <w:tc>
          <w:tcPr>
            <w:tcW w:w="3298" w:type="dxa"/>
            <w:vMerge w:val="restart"/>
            <w:vAlign w:val="center"/>
          </w:tcPr>
          <w:p w14:paraId="5AABBE49">
            <w:pPr>
              <w:textAlignment w:val="center"/>
              <w:rPr>
                <w:rFonts w:ascii="宋体" w:hAnsi="宋体" w:eastAsia="宋体" w:cs="宋体"/>
                <w:sz w:val="20"/>
                <w:szCs w:val="20"/>
                <w:lang w:eastAsia="zh-CN" w:bidi="ar"/>
              </w:rPr>
            </w:pPr>
            <w:r>
              <w:rPr>
                <w:rFonts w:hint="eastAsia"/>
                <w:color w:val="auto"/>
                <w:lang w:eastAsia="zh-CN"/>
              </w:rPr>
              <w:t>详见“六、参考样式-中央台”</w:t>
            </w:r>
          </w:p>
        </w:tc>
        <w:tc>
          <w:tcPr>
            <w:tcW w:w="2025" w:type="dxa"/>
            <w:vAlign w:val="center"/>
          </w:tcPr>
          <w:p w14:paraId="09AFDE3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2580*400*600</w:t>
            </w:r>
          </w:p>
        </w:tc>
        <w:tc>
          <w:tcPr>
            <w:tcW w:w="1241" w:type="dxa"/>
            <w:vAlign w:val="center"/>
          </w:tcPr>
          <w:p w14:paraId="3AECF32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restart"/>
            <w:vAlign w:val="center"/>
          </w:tcPr>
          <w:p w14:paraId="2F3996E2">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由带玻璃视窗门板、钢制层板、钢制柜体组成</w:t>
            </w:r>
          </w:p>
        </w:tc>
        <w:tc>
          <w:tcPr>
            <w:tcW w:w="3434" w:type="dxa"/>
            <w:vMerge w:val="restart"/>
            <w:vAlign w:val="center"/>
          </w:tcPr>
          <w:p w14:paraId="4F5E22E8">
            <w:pPr>
              <w:pStyle w:val="12"/>
              <w:spacing w:before="191" w:line="360" w:lineRule="auto"/>
              <w:jc w:val="both"/>
              <w:rPr>
                <w:color w:val="auto"/>
                <w:sz w:val="21"/>
                <w:szCs w:val="21"/>
                <w:lang w:eastAsia="zh-CN"/>
              </w:rPr>
            </w:pPr>
            <w:r>
              <w:rPr>
                <w:rFonts w:hint="eastAsia"/>
                <w:color w:val="auto"/>
                <w:spacing w:val="1"/>
                <w:sz w:val="21"/>
                <w:szCs w:val="21"/>
                <w:lang w:eastAsia="zh-CN"/>
              </w:rPr>
              <w:t>柜体/层板：</w:t>
            </w:r>
            <w:r>
              <w:rPr>
                <w:rFonts w:hint="eastAsia"/>
                <w:color w:val="auto"/>
                <w:sz w:val="21"/>
                <w:szCs w:val="21"/>
                <w:lang w:eastAsia="zh-CN"/>
              </w:rPr>
              <w:t>优质冷轧钢板，经数控剪板机床切割后再经折弯、模压、焊接、粗打磨、细打磨、酸洗、碱洗、磷化、吹扫处理</w:t>
            </w:r>
          </w:p>
          <w:p w14:paraId="696E1112">
            <w:pPr>
              <w:pStyle w:val="12"/>
              <w:spacing w:before="191" w:line="360" w:lineRule="auto"/>
              <w:jc w:val="both"/>
              <w:rPr>
                <w:color w:val="auto"/>
                <w:sz w:val="21"/>
                <w:szCs w:val="21"/>
                <w:lang w:eastAsia="zh-CN"/>
              </w:rPr>
            </w:pPr>
            <w:r>
              <w:rPr>
                <w:rFonts w:hint="eastAsia"/>
                <w:color w:val="auto"/>
                <w:sz w:val="21"/>
                <w:szCs w:val="21"/>
                <w:lang w:eastAsia="zh-CN"/>
              </w:rPr>
              <w:t>门板：5mm厚钢化玻璃</w:t>
            </w:r>
          </w:p>
          <w:p w14:paraId="3E91C3DE">
            <w:pPr>
              <w:pStyle w:val="12"/>
              <w:rPr>
                <w:color w:val="auto"/>
                <w:sz w:val="21"/>
                <w:szCs w:val="21"/>
                <w:lang w:eastAsia="zh-CN"/>
              </w:rPr>
            </w:pPr>
            <w:r>
              <w:rPr>
                <w:rFonts w:hint="eastAsia"/>
                <w:color w:val="auto"/>
                <w:sz w:val="21"/>
                <w:szCs w:val="21"/>
                <w:lang w:eastAsia="zh-CN"/>
              </w:rPr>
              <w:t>五金件：铰链、连接件、C型拉手</w:t>
            </w:r>
          </w:p>
        </w:tc>
        <w:tc>
          <w:tcPr>
            <w:tcW w:w="5742" w:type="dxa"/>
            <w:vMerge w:val="restart"/>
            <w:vAlign w:val="center"/>
          </w:tcPr>
          <w:p w14:paraId="7913FDCD">
            <w:pPr>
              <w:pStyle w:val="14"/>
              <w:numPr>
                <w:ilvl w:val="0"/>
                <w:numId w:val="5"/>
              </w:numPr>
              <w:spacing w:line="360" w:lineRule="auto"/>
              <w:jc w:val="both"/>
              <w:rPr>
                <w:color w:val="auto"/>
                <w:spacing w:val="1"/>
                <w:sz w:val="21"/>
                <w:szCs w:val="21"/>
              </w:rPr>
            </w:pPr>
            <w:r>
              <w:rPr>
                <w:rFonts w:hint="eastAsia"/>
                <w:color w:val="auto"/>
                <w:spacing w:val="1"/>
                <w:sz w:val="21"/>
                <w:szCs w:val="21"/>
              </w:rPr>
              <w:t>主材：</w:t>
            </w:r>
            <w:r>
              <w:rPr>
                <w:rFonts w:hint="eastAsia"/>
                <w:color w:val="auto"/>
                <w:sz w:val="21"/>
                <w:szCs w:val="21"/>
              </w:rPr>
              <w:t>优质冷轧钢板，经数控剪板机床切割后再经折弯、模压、焊接、粗打磨、细打磨、酸洗、碱洗、磷化、吹扫处理，</w:t>
            </w:r>
            <w:r>
              <w:rPr>
                <w:rFonts w:hint="eastAsia"/>
                <w:color w:val="auto"/>
                <w:spacing w:val="1"/>
                <w:sz w:val="21"/>
                <w:szCs w:val="21"/>
              </w:rPr>
              <w:t>表面经酸洗磷化清洗后环氧树脂粉末静电喷涂，喷涂厚度75μm，</w:t>
            </w:r>
            <w:r>
              <w:rPr>
                <w:rFonts w:hint="eastAsia" w:hAnsi="宋体"/>
                <w:color w:val="auto"/>
                <w:sz w:val="21"/>
                <w:szCs w:val="21"/>
              </w:rPr>
              <w:t>依据GB/T 21866-2008要求，该涂层需抗大肠杆菌达99.99%,抗金黄色葡萄球菌达99.99%。</w:t>
            </w:r>
          </w:p>
          <w:p w14:paraId="0EFC9FBB">
            <w:pPr>
              <w:pStyle w:val="14"/>
              <w:numPr>
                <w:ilvl w:val="0"/>
                <w:numId w:val="5"/>
              </w:numPr>
              <w:spacing w:line="360" w:lineRule="auto"/>
              <w:jc w:val="both"/>
              <w:rPr>
                <w:color w:val="auto"/>
                <w:spacing w:val="1"/>
                <w:sz w:val="21"/>
                <w:szCs w:val="21"/>
              </w:rPr>
            </w:pPr>
            <w:r>
              <w:rPr>
                <w:rFonts w:hint="eastAsia"/>
                <w:color w:val="auto"/>
                <w:spacing w:val="1"/>
                <w:sz w:val="21"/>
                <w:szCs w:val="21"/>
              </w:rPr>
              <w:t>柜体/层板：壁厚1.2mm，内设一层可调节活动层板。底板、背板双层结构。</w:t>
            </w:r>
          </w:p>
          <w:p w14:paraId="0C887EF6">
            <w:pPr>
              <w:pStyle w:val="14"/>
              <w:numPr>
                <w:ilvl w:val="0"/>
                <w:numId w:val="5"/>
              </w:numPr>
              <w:spacing w:line="360" w:lineRule="auto"/>
              <w:jc w:val="both"/>
              <w:rPr>
                <w:rFonts w:hAnsi="宋体"/>
                <w:color w:val="auto"/>
                <w:sz w:val="21"/>
                <w:szCs w:val="21"/>
              </w:rPr>
            </w:pPr>
            <w:r>
              <w:rPr>
                <w:rFonts w:hint="eastAsia"/>
                <w:color w:val="auto"/>
                <w:sz w:val="21"/>
                <w:szCs w:val="21"/>
              </w:rPr>
              <w:t>柜门：外层壁厚1.2mm冷轧钢板</w:t>
            </w:r>
            <w:r>
              <w:rPr>
                <w:rFonts w:hint="eastAsia"/>
                <w:color w:val="auto"/>
                <w:spacing w:val="1"/>
                <w:sz w:val="21"/>
                <w:szCs w:val="21"/>
              </w:rPr>
              <w:t>，内嵌</w:t>
            </w:r>
            <w:r>
              <w:rPr>
                <w:rFonts w:hint="eastAsia"/>
                <w:color w:val="auto"/>
                <w:sz w:val="21"/>
                <w:szCs w:val="21"/>
              </w:rPr>
              <w:t>5mm厚钢化玻璃，通过3C认证，平移开门</w:t>
            </w:r>
          </w:p>
        </w:tc>
      </w:tr>
      <w:tr w14:paraId="7F29A0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9" w:hRule="atLeast"/>
        </w:trPr>
        <w:tc>
          <w:tcPr>
            <w:tcW w:w="528" w:type="dxa"/>
            <w:vMerge w:val="continue"/>
            <w:vAlign w:val="center"/>
          </w:tcPr>
          <w:p w14:paraId="7588D098">
            <w:pPr>
              <w:jc w:val="center"/>
              <w:textAlignment w:val="center"/>
              <w:rPr>
                <w:lang w:eastAsia="zh-CN"/>
              </w:rPr>
            </w:pPr>
          </w:p>
        </w:tc>
        <w:tc>
          <w:tcPr>
            <w:tcW w:w="833" w:type="dxa"/>
            <w:vMerge w:val="continue"/>
            <w:vAlign w:val="center"/>
          </w:tcPr>
          <w:p w14:paraId="1CB7589F">
            <w:pPr>
              <w:jc w:val="center"/>
              <w:textAlignment w:val="center"/>
              <w:rPr>
                <w:lang w:eastAsia="zh-CN"/>
              </w:rPr>
            </w:pPr>
          </w:p>
        </w:tc>
        <w:tc>
          <w:tcPr>
            <w:tcW w:w="1023" w:type="dxa"/>
            <w:vMerge w:val="continue"/>
            <w:vAlign w:val="center"/>
          </w:tcPr>
          <w:p w14:paraId="40CF99EA">
            <w:pPr>
              <w:jc w:val="center"/>
              <w:textAlignment w:val="center"/>
              <w:rPr>
                <w:lang w:eastAsia="zh-CN"/>
              </w:rPr>
            </w:pPr>
          </w:p>
        </w:tc>
        <w:tc>
          <w:tcPr>
            <w:tcW w:w="3298" w:type="dxa"/>
            <w:vMerge w:val="continue"/>
            <w:vAlign w:val="center"/>
          </w:tcPr>
          <w:p w14:paraId="77506ACA">
            <w:pPr>
              <w:textAlignment w:val="center"/>
              <w:rPr>
                <w:lang w:eastAsia="zh-CN"/>
              </w:rPr>
            </w:pPr>
          </w:p>
        </w:tc>
        <w:tc>
          <w:tcPr>
            <w:tcW w:w="2025" w:type="dxa"/>
            <w:vAlign w:val="center"/>
          </w:tcPr>
          <w:p w14:paraId="631DBDD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3920*400*600</w:t>
            </w:r>
          </w:p>
        </w:tc>
        <w:tc>
          <w:tcPr>
            <w:tcW w:w="1241" w:type="dxa"/>
            <w:vAlign w:val="center"/>
          </w:tcPr>
          <w:p w14:paraId="0708E80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continue"/>
            <w:vAlign w:val="center"/>
          </w:tcPr>
          <w:p w14:paraId="7BBB19BA">
            <w:pPr>
              <w:jc w:val="center"/>
              <w:textAlignment w:val="center"/>
              <w:rPr>
                <w:rFonts w:ascii="宋体" w:hAnsi="宋体" w:eastAsia="宋体" w:cs="宋体"/>
                <w:sz w:val="20"/>
                <w:szCs w:val="20"/>
                <w:lang w:eastAsia="zh-CN" w:bidi="ar"/>
              </w:rPr>
            </w:pPr>
          </w:p>
        </w:tc>
        <w:tc>
          <w:tcPr>
            <w:tcW w:w="3434" w:type="dxa"/>
            <w:vMerge w:val="continue"/>
            <w:vAlign w:val="center"/>
          </w:tcPr>
          <w:p w14:paraId="53D7010F">
            <w:pPr>
              <w:jc w:val="center"/>
              <w:textAlignment w:val="center"/>
              <w:rPr>
                <w:rFonts w:ascii="宋体" w:hAnsi="宋体" w:eastAsia="宋体" w:cs="宋体"/>
                <w:sz w:val="20"/>
                <w:szCs w:val="20"/>
                <w:lang w:eastAsia="zh-CN" w:bidi="ar"/>
              </w:rPr>
            </w:pPr>
          </w:p>
        </w:tc>
        <w:tc>
          <w:tcPr>
            <w:tcW w:w="5742" w:type="dxa"/>
            <w:vMerge w:val="continue"/>
            <w:vAlign w:val="center"/>
          </w:tcPr>
          <w:p w14:paraId="7A508C77">
            <w:pPr>
              <w:jc w:val="center"/>
              <w:textAlignment w:val="center"/>
              <w:rPr>
                <w:rFonts w:ascii="宋体" w:hAnsi="宋体" w:eastAsia="宋体" w:cs="宋体"/>
                <w:sz w:val="20"/>
                <w:szCs w:val="20"/>
                <w:lang w:eastAsia="zh-CN" w:bidi="ar"/>
              </w:rPr>
            </w:pPr>
          </w:p>
        </w:tc>
      </w:tr>
    </w:tbl>
    <w:p w14:paraId="09261577">
      <w:pPr>
        <w:spacing w:line="360" w:lineRule="auto"/>
        <w:rPr>
          <w:rFonts w:ascii="宋体" w:hAnsi="宋体" w:eastAsia="宋体" w:cs="宋体"/>
          <w:lang w:eastAsia="zh-CN"/>
        </w:rPr>
        <w:sectPr>
          <w:pgSz w:w="23820" w:h="16840" w:orient="landscape"/>
          <w:pgMar w:top="1800" w:right="1440" w:bottom="1800" w:left="1440" w:header="0" w:footer="0" w:gutter="0"/>
          <w:cols w:space="720" w:num="1"/>
        </w:sectPr>
      </w:pPr>
    </w:p>
    <w:p w14:paraId="5D69D6E1">
      <w:pPr>
        <w:spacing w:line="360" w:lineRule="auto"/>
        <w:rPr>
          <w:rFonts w:ascii="宋体" w:hAnsi="宋体" w:eastAsia="宋体" w:cs="宋体"/>
          <w:lang w:eastAsia="zh-CN"/>
        </w:rPr>
      </w:pPr>
    </w:p>
    <w:p w14:paraId="40656010">
      <w:pPr>
        <w:numPr>
          <w:ilvl w:val="0"/>
          <w:numId w:val="6"/>
        </w:numPr>
        <w:spacing w:before="127" w:line="360" w:lineRule="auto"/>
        <w:ind w:left="0"/>
        <w:outlineLvl w:val="6"/>
        <w:rPr>
          <w:rFonts w:ascii="宋体" w:hAnsi="宋体" w:eastAsia="宋体" w:cs="宋体"/>
          <w:b/>
          <w:bCs/>
          <w:spacing w:val="-18"/>
        </w:rPr>
      </w:pPr>
      <w:r>
        <w:rPr>
          <w:rFonts w:hint="eastAsia" w:ascii="宋体" w:hAnsi="宋体" w:eastAsia="宋体" w:cs="宋体"/>
          <w:b/>
          <w:bCs/>
          <w:spacing w:val="-25"/>
          <w:lang w:eastAsia="zh-CN"/>
        </w:rPr>
        <w:t>不</w:t>
      </w:r>
      <w:r>
        <w:rPr>
          <w:rFonts w:hint="eastAsia" w:ascii="宋体" w:hAnsi="宋体" w:eastAsia="宋体" w:cs="宋体"/>
          <w:b/>
          <w:bCs/>
          <w:spacing w:val="-25"/>
        </w:rPr>
        <w:t>锈钢</w:t>
      </w:r>
    </w:p>
    <w:tbl>
      <w:tblPr>
        <w:tblStyle w:val="13"/>
        <w:tblpPr w:leftFromText="180" w:rightFromText="180" w:vertAnchor="text" w:horzAnchor="page" w:tblpX="1447" w:tblpY="1"/>
        <w:tblOverlap w:val="never"/>
        <w:tblW w:w="2095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7"/>
        <w:gridCol w:w="833"/>
        <w:gridCol w:w="1023"/>
        <w:gridCol w:w="3298"/>
        <w:gridCol w:w="2025"/>
        <w:gridCol w:w="1241"/>
        <w:gridCol w:w="2819"/>
        <w:gridCol w:w="3434"/>
        <w:gridCol w:w="5742"/>
      </w:tblGrid>
      <w:tr w14:paraId="1964B1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9" w:hRule="atLeast"/>
        </w:trPr>
        <w:tc>
          <w:tcPr>
            <w:tcW w:w="537" w:type="dxa"/>
            <w:vAlign w:val="center"/>
          </w:tcPr>
          <w:p w14:paraId="0C2315FD">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390F4C06">
            <w:pPr>
              <w:pStyle w:val="12"/>
              <w:spacing w:before="91" w:line="360" w:lineRule="auto"/>
              <w:jc w:val="center"/>
              <w:rPr>
                <w:color w:val="auto"/>
                <w:lang w:eastAsia="zh-CN"/>
              </w:rPr>
            </w:pPr>
            <w:r>
              <w:rPr>
                <w:rFonts w:hint="eastAsia"/>
                <w:b/>
                <w:bCs/>
                <w:spacing w:val="-6"/>
                <w:sz w:val="21"/>
                <w:szCs w:val="21"/>
                <w:lang w:eastAsia="zh-CN"/>
              </w:rPr>
              <w:t>品目</w:t>
            </w:r>
          </w:p>
        </w:tc>
        <w:tc>
          <w:tcPr>
            <w:tcW w:w="1023" w:type="dxa"/>
            <w:vAlign w:val="center"/>
          </w:tcPr>
          <w:p w14:paraId="1AE4561A">
            <w:pPr>
              <w:pStyle w:val="12"/>
              <w:spacing w:before="91" w:line="360" w:lineRule="auto"/>
              <w:jc w:val="center"/>
              <w:rPr>
                <w:color w:val="auto"/>
                <w:sz w:val="21"/>
                <w:szCs w:val="21"/>
                <w:lang w:eastAsia="zh-CN"/>
              </w:rPr>
            </w:pPr>
            <w:r>
              <w:rPr>
                <w:rFonts w:hint="eastAsia"/>
                <w:b/>
                <w:bCs/>
                <w:spacing w:val="-6"/>
                <w:sz w:val="21"/>
                <w:szCs w:val="21"/>
                <w:lang w:eastAsia="zh-CN"/>
              </w:rPr>
              <w:t>基本分类</w:t>
            </w:r>
          </w:p>
        </w:tc>
        <w:tc>
          <w:tcPr>
            <w:tcW w:w="3298" w:type="dxa"/>
            <w:vAlign w:val="center"/>
          </w:tcPr>
          <w:p w14:paraId="44C7E7B4">
            <w:pPr>
              <w:pStyle w:val="12"/>
              <w:spacing w:before="91" w:line="360" w:lineRule="auto"/>
              <w:jc w:val="center"/>
              <w:rPr>
                <w:color w:val="auto"/>
                <w:spacing w:val="-2"/>
                <w:lang w:eastAsia="zh-CN"/>
              </w:rPr>
            </w:pPr>
            <w:r>
              <w:rPr>
                <w:rFonts w:hint="eastAsia"/>
                <w:b/>
                <w:bCs/>
                <w:spacing w:val="-6"/>
                <w:sz w:val="21"/>
                <w:szCs w:val="21"/>
              </w:rPr>
              <w:t>参考样式</w:t>
            </w:r>
          </w:p>
        </w:tc>
        <w:tc>
          <w:tcPr>
            <w:tcW w:w="2025" w:type="dxa"/>
            <w:vAlign w:val="center"/>
          </w:tcPr>
          <w:p w14:paraId="4410D070">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54192FAE">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6546FBA1">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6F302C06">
            <w:pPr>
              <w:pStyle w:val="12"/>
              <w:spacing w:before="91" w:line="360" w:lineRule="auto"/>
              <w:jc w:val="center"/>
              <w:rPr>
                <w:color w:val="auto"/>
                <w:spacing w:val="2"/>
                <w:sz w:val="21"/>
                <w:szCs w:val="21"/>
                <w:lang w:eastAsia="zh-CN"/>
              </w:rPr>
            </w:pPr>
            <w:r>
              <w:rPr>
                <w:rFonts w:hint="eastAsia"/>
                <w:b/>
                <w:bCs/>
                <w:spacing w:val="-5"/>
                <w:sz w:val="21"/>
                <w:szCs w:val="21"/>
              </w:rPr>
              <w:t>基本组成</w:t>
            </w:r>
          </w:p>
        </w:tc>
        <w:tc>
          <w:tcPr>
            <w:tcW w:w="3434" w:type="dxa"/>
            <w:vAlign w:val="center"/>
          </w:tcPr>
          <w:p w14:paraId="2615C889">
            <w:pPr>
              <w:pStyle w:val="12"/>
              <w:spacing w:before="91" w:line="360" w:lineRule="auto"/>
              <w:jc w:val="center"/>
              <w:rPr>
                <w:color w:val="auto"/>
                <w:spacing w:val="1"/>
                <w:sz w:val="21"/>
                <w:szCs w:val="21"/>
                <w:lang w:eastAsia="zh-CN"/>
              </w:rPr>
            </w:pPr>
            <w:r>
              <w:rPr>
                <w:rFonts w:hint="eastAsia"/>
                <w:b/>
                <w:bCs/>
                <w:spacing w:val="2"/>
                <w:sz w:val="21"/>
                <w:szCs w:val="21"/>
              </w:rPr>
              <w:t>基本材质</w:t>
            </w:r>
          </w:p>
        </w:tc>
        <w:tc>
          <w:tcPr>
            <w:tcW w:w="5742" w:type="dxa"/>
            <w:vAlign w:val="center"/>
          </w:tcPr>
          <w:p w14:paraId="2CBAE80B">
            <w:pPr>
              <w:pStyle w:val="12"/>
              <w:spacing w:before="91" w:line="360" w:lineRule="auto"/>
              <w:jc w:val="center"/>
              <w:rPr>
                <w:color w:val="auto"/>
                <w:sz w:val="21"/>
                <w:szCs w:val="21"/>
              </w:rPr>
            </w:pPr>
            <w:r>
              <w:rPr>
                <w:rFonts w:hint="eastAsia"/>
                <w:b/>
                <w:bCs/>
                <w:spacing w:val="2"/>
                <w:sz w:val="21"/>
                <w:szCs w:val="21"/>
                <w:lang w:eastAsia="zh-CN"/>
              </w:rPr>
              <w:t>工艺质量标准</w:t>
            </w:r>
          </w:p>
        </w:tc>
      </w:tr>
      <w:tr w14:paraId="7A3EA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219" w:hRule="atLeast"/>
        </w:trPr>
        <w:tc>
          <w:tcPr>
            <w:tcW w:w="537" w:type="dxa"/>
            <w:vMerge w:val="restart"/>
            <w:vAlign w:val="center"/>
          </w:tcPr>
          <w:p w14:paraId="46F1F557">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w:t>
            </w:r>
          </w:p>
        </w:tc>
        <w:tc>
          <w:tcPr>
            <w:tcW w:w="833" w:type="dxa"/>
            <w:vMerge w:val="restart"/>
            <w:vAlign w:val="center"/>
          </w:tcPr>
          <w:p w14:paraId="4B5DF0CF">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不锈钢边台</w:t>
            </w:r>
          </w:p>
        </w:tc>
        <w:tc>
          <w:tcPr>
            <w:tcW w:w="1023" w:type="dxa"/>
            <w:vMerge w:val="restart"/>
            <w:vAlign w:val="center"/>
          </w:tcPr>
          <w:p w14:paraId="6DEC05BF">
            <w:pPr>
              <w:pStyle w:val="12"/>
              <w:spacing w:before="129" w:line="360" w:lineRule="auto"/>
              <w:jc w:val="center"/>
              <w:rPr>
                <w:color w:val="auto"/>
                <w:sz w:val="21"/>
                <w:szCs w:val="21"/>
                <w:lang w:eastAsia="zh-CN"/>
              </w:rPr>
            </w:pPr>
            <w:r>
              <w:rPr>
                <w:rFonts w:hint="eastAsia"/>
                <w:color w:val="auto"/>
                <w:sz w:val="21"/>
                <w:szCs w:val="21"/>
                <w:lang w:eastAsia="zh-CN"/>
              </w:rPr>
              <w:t>不锈钢实验台</w:t>
            </w:r>
          </w:p>
        </w:tc>
        <w:tc>
          <w:tcPr>
            <w:tcW w:w="3298" w:type="dxa"/>
            <w:vMerge w:val="restart"/>
            <w:vAlign w:val="center"/>
          </w:tcPr>
          <w:p w14:paraId="12A55458">
            <w:pPr>
              <w:textAlignment w:val="center"/>
              <w:rPr>
                <w:rFonts w:ascii="宋体" w:hAnsi="宋体" w:eastAsia="宋体" w:cs="宋体"/>
                <w:color w:val="auto"/>
                <w:lang w:eastAsia="zh-CN"/>
              </w:rPr>
            </w:pPr>
            <w:r>
              <w:rPr>
                <w:rFonts w:hint="eastAsia"/>
                <w:color w:val="auto"/>
                <w:lang w:eastAsia="zh-CN"/>
              </w:rPr>
              <w:t>详见“六、参考样式-边台2”</w:t>
            </w:r>
          </w:p>
        </w:tc>
        <w:tc>
          <w:tcPr>
            <w:tcW w:w="2025" w:type="dxa"/>
            <w:vAlign w:val="center"/>
          </w:tcPr>
          <w:p w14:paraId="6BA1736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1300*800*950</w:t>
            </w:r>
          </w:p>
        </w:tc>
        <w:tc>
          <w:tcPr>
            <w:tcW w:w="1241" w:type="dxa"/>
            <w:vAlign w:val="center"/>
          </w:tcPr>
          <w:p w14:paraId="2BD63D6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restart"/>
            <w:vAlign w:val="center"/>
          </w:tcPr>
          <w:p w14:paraId="54FE1E09">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由O型不锈钢钢架、不锈钢台面组成</w:t>
            </w:r>
          </w:p>
          <w:p w14:paraId="33D3310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p w14:paraId="480C0F97">
            <w:pPr>
              <w:pStyle w:val="12"/>
              <w:spacing w:before="76" w:line="360" w:lineRule="auto"/>
              <w:ind w:right="268"/>
              <w:jc w:val="both"/>
              <w:rPr>
                <w:color w:val="auto"/>
                <w:spacing w:val="2"/>
                <w:sz w:val="21"/>
                <w:szCs w:val="21"/>
                <w:lang w:eastAsia="zh-CN"/>
              </w:rPr>
            </w:pPr>
          </w:p>
        </w:tc>
        <w:tc>
          <w:tcPr>
            <w:tcW w:w="3434" w:type="dxa"/>
            <w:vMerge w:val="restart"/>
            <w:vAlign w:val="center"/>
          </w:tcPr>
          <w:p w14:paraId="11BEE2FC">
            <w:pPr>
              <w:pStyle w:val="12"/>
              <w:spacing w:before="191" w:line="360" w:lineRule="auto"/>
              <w:rPr>
                <w:color w:val="auto"/>
                <w:sz w:val="21"/>
                <w:szCs w:val="21"/>
                <w:lang w:eastAsia="zh-CN"/>
              </w:rPr>
            </w:pPr>
            <w:r>
              <w:rPr>
                <w:rFonts w:hint="eastAsia"/>
                <w:color w:val="auto"/>
                <w:spacing w:val="1"/>
                <w:sz w:val="21"/>
                <w:szCs w:val="21"/>
                <w:lang w:eastAsia="zh-CN"/>
              </w:rPr>
              <w:t>桌架：</w:t>
            </w:r>
            <w:r>
              <w:rPr>
                <w:rFonts w:hint="eastAsia"/>
                <w:color w:val="auto"/>
                <w:sz w:val="21"/>
                <w:szCs w:val="21"/>
                <w:lang w:eastAsia="zh-CN"/>
              </w:rPr>
              <w:t>40*40mm，壁厚1.2mmSU304不锈钢方管</w:t>
            </w:r>
          </w:p>
          <w:p w14:paraId="631689D4">
            <w:pPr>
              <w:pStyle w:val="12"/>
              <w:spacing w:before="90" w:line="360" w:lineRule="auto"/>
              <w:jc w:val="both"/>
              <w:rPr>
                <w:color w:val="auto"/>
                <w:spacing w:val="2"/>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tc>
        <w:tc>
          <w:tcPr>
            <w:tcW w:w="5742" w:type="dxa"/>
            <w:vMerge w:val="restart"/>
            <w:vAlign w:val="center"/>
          </w:tcPr>
          <w:p w14:paraId="72B27144">
            <w:pPr>
              <w:pStyle w:val="14"/>
              <w:numPr>
                <w:ilvl w:val="0"/>
                <w:numId w:val="7"/>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1.0mm厚SU304不锈钢板，内衬18mm厚PVC板，具有抗压，抗冲击，不容易变形，防潮、防霉、防火、防蚁、一体成型防渗透，无细菌残留，拉伸强度好，易清洁，抑制细菌生长等特。</w:t>
            </w:r>
          </w:p>
          <w:p w14:paraId="42B02315">
            <w:pPr>
              <w:pStyle w:val="14"/>
              <w:numPr>
                <w:ilvl w:val="0"/>
                <w:numId w:val="7"/>
              </w:numPr>
              <w:spacing w:line="360" w:lineRule="auto"/>
              <w:jc w:val="both"/>
              <w:rPr>
                <w:color w:val="auto"/>
                <w:spacing w:val="4"/>
                <w:sz w:val="21"/>
                <w:szCs w:val="21"/>
              </w:rPr>
            </w:pPr>
            <w:r>
              <w:rPr>
                <w:rFonts w:hint="eastAsia" w:hAnsi="宋体"/>
                <w:color w:val="auto"/>
                <w:sz w:val="21"/>
                <w:szCs w:val="21"/>
              </w:rPr>
              <w:t>桌架：由40*40mm，壁厚1.2mmSU304不锈钢方管焊接而成，所有工件经冲压折弯焊接而成，焊接部分打磨、抛光处理平滑过渡，焊点无毛刺及假焊，焊接口表面光滑与原表面无明显差异</w:t>
            </w:r>
            <w:r>
              <w:rPr>
                <w:rFonts w:hint="eastAsia"/>
                <w:color w:val="auto"/>
                <w:spacing w:val="1"/>
                <w:sz w:val="21"/>
                <w:szCs w:val="21"/>
              </w:rPr>
              <w:t>。</w:t>
            </w:r>
          </w:p>
        </w:tc>
      </w:tr>
      <w:tr w14:paraId="78579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7" w:hRule="atLeast"/>
        </w:trPr>
        <w:tc>
          <w:tcPr>
            <w:tcW w:w="537" w:type="dxa"/>
            <w:vMerge w:val="continue"/>
            <w:vAlign w:val="center"/>
          </w:tcPr>
          <w:p w14:paraId="518C3B0B">
            <w:pPr>
              <w:jc w:val="center"/>
              <w:textAlignment w:val="center"/>
              <w:rPr>
                <w:lang w:eastAsia="zh-CN"/>
              </w:rPr>
            </w:pPr>
          </w:p>
        </w:tc>
        <w:tc>
          <w:tcPr>
            <w:tcW w:w="833" w:type="dxa"/>
            <w:vMerge w:val="continue"/>
            <w:vAlign w:val="center"/>
          </w:tcPr>
          <w:p w14:paraId="0BC1F26F">
            <w:pPr>
              <w:jc w:val="center"/>
              <w:textAlignment w:val="center"/>
              <w:rPr>
                <w:lang w:eastAsia="zh-CN"/>
              </w:rPr>
            </w:pPr>
          </w:p>
        </w:tc>
        <w:tc>
          <w:tcPr>
            <w:tcW w:w="1023" w:type="dxa"/>
            <w:vMerge w:val="continue"/>
            <w:vAlign w:val="center"/>
          </w:tcPr>
          <w:p w14:paraId="2A7E5335">
            <w:pPr>
              <w:jc w:val="center"/>
              <w:textAlignment w:val="center"/>
              <w:rPr>
                <w:lang w:eastAsia="zh-CN"/>
              </w:rPr>
            </w:pPr>
          </w:p>
        </w:tc>
        <w:tc>
          <w:tcPr>
            <w:tcW w:w="3298" w:type="dxa"/>
            <w:vMerge w:val="continue"/>
            <w:vAlign w:val="center"/>
          </w:tcPr>
          <w:p w14:paraId="4B4AEBA6">
            <w:pPr>
              <w:jc w:val="center"/>
              <w:textAlignment w:val="center"/>
              <w:rPr>
                <w:lang w:eastAsia="zh-CN"/>
              </w:rPr>
            </w:pPr>
          </w:p>
        </w:tc>
        <w:tc>
          <w:tcPr>
            <w:tcW w:w="2025" w:type="dxa"/>
            <w:vAlign w:val="center"/>
          </w:tcPr>
          <w:p w14:paraId="143F1F8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1200*750*950</w:t>
            </w:r>
          </w:p>
        </w:tc>
        <w:tc>
          <w:tcPr>
            <w:tcW w:w="1241" w:type="dxa"/>
            <w:vAlign w:val="center"/>
          </w:tcPr>
          <w:p w14:paraId="54A8C71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w:t>
            </w:r>
          </w:p>
        </w:tc>
        <w:tc>
          <w:tcPr>
            <w:tcW w:w="2819" w:type="dxa"/>
            <w:vMerge w:val="continue"/>
            <w:vAlign w:val="center"/>
          </w:tcPr>
          <w:p w14:paraId="69EBC4A1">
            <w:pPr>
              <w:jc w:val="center"/>
              <w:textAlignment w:val="center"/>
              <w:rPr>
                <w:rFonts w:ascii="宋体" w:hAnsi="宋体" w:eastAsia="宋体" w:cs="宋体"/>
                <w:sz w:val="20"/>
                <w:szCs w:val="20"/>
                <w:lang w:eastAsia="zh-CN" w:bidi="ar"/>
              </w:rPr>
            </w:pPr>
          </w:p>
        </w:tc>
        <w:tc>
          <w:tcPr>
            <w:tcW w:w="3434" w:type="dxa"/>
            <w:vMerge w:val="continue"/>
            <w:vAlign w:val="center"/>
          </w:tcPr>
          <w:p w14:paraId="14E34290">
            <w:pPr>
              <w:jc w:val="center"/>
              <w:textAlignment w:val="center"/>
              <w:rPr>
                <w:rFonts w:ascii="宋体" w:hAnsi="宋体" w:eastAsia="宋体" w:cs="宋体"/>
                <w:sz w:val="20"/>
                <w:szCs w:val="20"/>
                <w:lang w:eastAsia="zh-CN" w:bidi="ar"/>
              </w:rPr>
            </w:pPr>
          </w:p>
        </w:tc>
        <w:tc>
          <w:tcPr>
            <w:tcW w:w="5742" w:type="dxa"/>
            <w:vMerge w:val="continue"/>
            <w:vAlign w:val="center"/>
          </w:tcPr>
          <w:p w14:paraId="6D7D3B44">
            <w:pPr>
              <w:jc w:val="center"/>
              <w:textAlignment w:val="center"/>
              <w:rPr>
                <w:rFonts w:ascii="宋体" w:hAnsi="宋体" w:eastAsia="宋体" w:cs="宋体"/>
                <w:sz w:val="20"/>
                <w:szCs w:val="20"/>
                <w:lang w:eastAsia="zh-CN" w:bidi="ar"/>
              </w:rPr>
            </w:pPr>
          </w:p>
        </w:tc>
      </w:tr>
      <w:tr w14:paraId="350753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52" w:hRule="atLeast"/>
        </w:trPr>
        <w:tc>
          <w:tcPr>
            <w:tcW w:w="537" w:type="dxa"/>
            <w:vMerge w:val="continue"/>
            <w:vAlign w:val="center"/>
          </w:tcPr>
          <w:p w14:paraId="54875A10">
            <w:pPr>
              <w:jc w:val="center"/>
              <w:textAlignment w:val="center"/>
              <w:rPr>
                <w:lang w:eastAsia="zh-CN"/>
              </w:rPr>
            </w:pPr>
          </w:p>
        </w:tc>
        <w:tc>
          <w:tcPr>
            <w:tcW w:w="833" w:type="dxa"/>
            <w:vMerge w:val="continue"/>
            <w:vAlign w:val="center"/>
          </w:tcPr>
          <w:p w14:paraId="6796F2D9">
            <w:pPr>
              <w:jc w:val="center"/>
              <w:textAlignment w:val="center"/>
              <w:rPr>
                <w:lang w:eastAsia="zh-CN"/>
              </w:rPr>
            </w:pPr>
          </w:p>
        </w:tc>
        <w:tc>
          <w:tcPr>
            <w:tcW w:w="1023" w:type="dxa"/>
            <w:vMerge w:val="continue"/>
            <w:vAlign w:val="center"/>
          </w:tcPr>
          <w:p w14:paraId="24EF6346">
            <w:pPr>
              <w:jc w:val="center"/>
              <w:textAlignment w:val="center"/>
              <w:rPr>
                <w:lang w:eastAsia="zh-CN"/>
              </w:rPr>
            </w:pPr>
          </w:p>
        </w:tc>
        <w:tc>
          <w:tcPr>
            <w:tcW w:w="3298" w:type="dxa"/>
            <w:vMerge w:val="continue"/>
            <w:vAlign w:val="center"/>
          </w:tcPr>
          <w:p w14:paraId="0EC03240">
            <w:pPr>
              <w:jc w:val="center"/>
              <w:textAlignment w:val="center"/>
              <w:rPr>
                <w:lang w:eastAsia="zh-CN"/>
              </w:rPr>
            </w:pPr>
          </w:p>
        </w:tc>
        <w:tc>
          <w:tcPr>
            <w:tcW w:w="2025" w:type="dxa"/>
            <w:vAlign w:val="center"/>
          </w:tcPr>
          <w:p w14:paraId="7E546F1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800*600*950</w:t>
            </w:r>
          </w:p>
        </w:tc>
        <w:tc>
          <w:tcPr>
            <w:tcW w:w="1241" w:type="dxa"/>
            <w:vAlign w:val="center"/>
          </w:tcPr>
          <w:p w14:paraId="08373EF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w:t>
            </w:r>
          </w:p>
        </w:tc>
        <w:tc>
          <w:tcPr>
            <w:tcW w:w="2819" w:type="dxa"/>
            <w:vMerge w:val="continue"/>
            <w:vAlign w:val="center"/>
          </w:tcPr>
          <w:p w14:paraId="4A767F30">
            <w:pPr>
              <w:jc w:val="center"/>
              <w:textAlignment w:val="center"/>
              <w:rPr>
                <w:rFonts w:ascii="宋体" w:hAnsi="宋体" w:eastAsia="宋体" w:cs="宋体"/>
                <w:sz w:val="20"/>
                <w:szCs w:val="20"/>
                <w:lang w:eastAsia="zh-CN" w:bidi="ar"/>
              </w:rPr>
            </w:pPr>
          </w:p>
        </w:tc>
        <w:tc>
          <w:tcPr>
            <w:tcW w:w="3434" w:type="dxa"/>
            <w:vMerge w:val="continue"/>
            <w:vAlign w:val="center"/>
          </w:tcPr>
          <w:p w14:paraId="3EFA33E6">
            <w:pPr>
              <w:jc w:val="center"/>
              <w:textAlignment w:val="center"/>
              <w:rPr>
                <w:rFonts w:ascii="宋体" w:hAnsi="宋体" w:eastAsia="宋体" w:cs="宋体"/>
                <w:sz w:val="20"/>
                <w:szCs w:val="20"/>
                <w:lang w:eastAsia="zh-CN" w:bidi="ar"/>
              </w:rPr>
            </w:pPr>
          </w:p>
        </w:tc>
        <w:tc>
          <w:tcPr>
            <w:tcW w:w="5742" w:type="dxa"/>
            <w:vMerge w:val="continue"/>
            <w:vAlign w:val="center"/>
          </w:tcPr>
          <w:p w14:paraId="1FA5C1C5">
            <w:pPr>
              <w:jc w:val="center"/>
              <w:textAlignment w:val="center"/>
              <w:rPr>
                <w:rFonts w:ascii="宋体" w:hAnsi="宋体" w:eastAsia="宋体" w:cs="宋体"/>
                <w:sz w:val="20"/>
                <w:szCs w:val="20"/>
                <w:lang w:eastAsia="zh-CN" w:bidi="ar"/>
              </w:rPr>
            </w:pPr>
          </w:p>
        </w:tc>
      </w:tr>
      <w:tr w14:paraId="2F3A9F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7" w:hRule="atLeast"/>
        </w:trPr>
        <w:tc>
          <w:tcPr>
            <w:tcW w:w="537" w:type="dxa"/>
            <w:vMerge w:val="continue"/>
            <w:vAlign w:val="center"/>
          </w:tcPr>
          <w:p w14:paraId="75181A31">
            <w:pPr>
              <w:jc w:val="center"/>
              <w:textAlignment w:val="center"/>
              <w:rPr>
                <w:lang w:eastAsia="zh-CN"/>
              </w:rPr>
            </w:pPr>
          </w:p>
        </w:tc>
        <w:tc>
          <w:tcPr>
            <w:tcW w:w="833" w:type="dxa"/>
            <w:vMerge w:val="continue"/>
            <w:vAlign w:val="center"/>
          </w:tcPr>
          <w:p w14:paraId="38B1C057">
            <w:pPr>
              <w:jc w:val="center"/>
              <w:textAlignment w:val="center"/>
              <w:rPr>
                <w:lang w:eastAsia="zh-CN"/>
              </w:rPr>
            </w:pPr>
          </w:p>
        </w:tc>
        <w:tc>
          <w:tcPr>
            <w:tcW w:w="1023" w:type="dxa"/>
            <w:vMerge w:val="continue"/>
            <w:vAlign w:val="center"/>
          </w:tcPr>
          <w:p w14:paraId="162C8ADF">
            <w:pPr>
              <w:jc w:val="center"/>
              <w:textAlignment w:val="center"/>
              <w:rPr>
                <w:lang w:eastAsia="zh-CN"/>
              </w:rPr>
            </w:pPr>
          </w:p>
        </w:tc>
        <w:tc>
          <w:tcPr>
            <w:tcW w:w="3298" w:type="dxa"/>
            <w:vMerge w:val="continue"/>
            <w:vAlign w:val="center"/>
          </w:tcPr>
          <w:p w14:paraId="45D84881">
            <w:pPr>
              <w:jc w:val="center"/>
              <w:textAlignment w:val="center"/>
              <w:rPr>
                <w:lang w:eastAsia="zh-CN"/>
              </w:rPr>
            </w:pPr>
          </w:p>
        </w:tc>
        <w:tc>
          <w:tcPr>
            <w:tcW w:w="2025" w:type="dxa"/>
            <w:vAlign w:val="center"/>
          </w:tcPr>
          <w:p w14:paraId="15625F3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1200*900*1175</w:t>
            </w:r>
          </w:p>
        </w:tc>
        <w:tc>
          <w:tcPr>
            <w:tcW w:w="1241" w:type="dxa"/>
            <w:vAlign w:val="center"/>
          </w:tcPr>
          <w:p w14:paraId="79ECBA5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w:t>
            </w:r>
          </w:p>
        </w:tc>
        <w:tc>
          <w:tcPr>
            <w:tcW w:w="2819" w:type="dxa"/>
            <w:vMerge w:val="continue"/>
            <w:vAlign w:val="center"/>
          </w:tcPr>
          <w:p w14:paraId="09B4ABBE">
            <w:pPr>
              <w:jc w:val="center"/>
              <w:textAlignment w:val="center"/>
              <w:rPr>
                <w:rFonts w:ascii="宋体" w:hAnsi="宋体" w:eastAsia="宋体" w:cs="宋体"/>
                <w:sz w:val="20"/>
                <w:szCs w:val="20"/>
                <w:lang w:eastAsia="zh-CN" w:bidi="ar"/>
              </w:rPr>
            </w:pPr>
          </w:p>
        </w:tc>
        <w:tc>
          <w:tcPr>
            <w:tcW w:w="3434" w:type="dxa"/>
            <w:vMerge w:val="continue"/>
            <w:vAlign w:val="center"/>
          </w:tcPr>
          <w:p w14:paraId="732D444E">
            <w:pPr>
              <w:jc w:val="center"/>
              <w:textAlignment w:val="center"/>
              <w:rPr>
                <w:rFonts w:ascii="宋体" w:hAnsi="宋体" w:eastAsia="宋体" w:cs="宋体"/>
                <w:sz w:val="20"/>
                <w:szCs w:val="20"/>
                <w:lang w:eastAsia="zh-CN" w:bidi="ar"/>
              </w:rPr>
            </w:pPr>
          </w:p>
        </w:tc>
        <w:tc>
          <w:tcPr>
            <w:tcW w:w="5742" w:type="dxa"/>
            <w:vMerge w:val="continue"/>
            <w:vAlign w:val="center"/>
          </w:tcPr>
          <w:p w14:paraId="2AA24B97">
            <w:pPr>
              <w:jc w:val="center"/>
              <w:textAlignment w:val="center"/>
              <w:rPr>
                <w:rFonts w:ascii="宋体" w:hAnsi="宋体" w:eastAsia="宋体" w:cs="宋体"/>
                <w:sz w:val="20"/>
                <w:szCs w:val="20"/>
                <w:lang w:eastAsia="zh-CN" w:bidi="ar"/>
              </w:rPr>
            </w:pPr>
          </w:p>
        </w:tc>
      </w:tr>
      <w:tr w14:paraId="388A2C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7" w:hRule="atLeast"/>
        </w:trPr>
        <w:tc>
          <w:tcPr>
            <w:tcW w:w="537" w:type="dxa"/>
            <w:vAlign w:val="center"/>
          </w:tcPr>
          <w:p w14:paraId="76F3615F">
            <w:pPr>
              <w:textAlignment w:val="center"/>
              <w:rPr>
                <w:lang w:eastAsia="zh-CN"/>
              </w:rPr>
            </w:pPr>
            <w:r>
              <w:rPr>
                <w:rFonts w:hint="eastAsia" w:ascii="宋体" w:hAnsi="宋体" w:eastAsia="宋体" w:cs="宋体"/>
                <w:sz w:val="24"/>
                <w:szCs w:val="24"/>
                <w:lang w:eastAsia="zh-CN" w:bidi="ar"/>
              </w:rPr>
              <w:t>2、</w:t>
            </w:r>
          </w:p>
        </w:tc>
        <w:tc>
          <w:tcPr>
            <w:tcW w:w="833" w:type="dxa"/>
            <w:vAlign w:val="center"/>
          </w:tcPr>
          <w:p w14:paraId="71EB828E">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不锈钢钢架台</w:t>
            </w:r>
          </w:p>
        </w:tc>
        <w:tc>
          <w:tcPr>
            <w:tcW w:w="1023" w:type="dxa"/>
            <w:vAlign w:val="center"/>
          </w:tcPr>
          <w:p w14:paraId="72FC63F7">
            <w:pPr>
              <w:pStyle w:val="12"/>
              <w:spacing w:before="129" w:line="360" w:lineRule="auto"/>
              <w:jc w:val="center"/>
              <w:rPr>
                <w:color w:val="auto"/>
                <w:sz w:val="21"/>
                <w:szCs w:val="21"/>
                <w:lang w:eastAsia="zh-CN"/>
              </w:rPr>
            </w:pPr>
            <w:r>
              <w:rPr>
                <w:rFonts w:hint="eastAsia"/>
                <w:color w:val="auto"/>
                <w:sz w:val="21"/>
                <w:szCs w:val="21"/>
                <w:lang w:eastAsia="zh-CN"/>
              </w:rPr>
              <w:t>不锈钢实验台</w:t>
            </w:r>
          </w:p>
        </w:tc>
        <w:tc>
          <w:tcPr>
            <w:tcW w:w="3298" w:type="dxa"/>
            <w:vAlign w:val="center"/>
          </w:tcPr>
          <w:p w14:paraId="5793E79A">
            <w:pPr>
              <w:textAlignment w:val="center"/>
              <w:rPr>
                <w:rFonts w:ascii="宋体" w:hAnsi="宋体" w:eastAsia="宋体" w:cs="宋体"/>
                <w:color w:val="auto"/>
                <w:lang w:eastAsia="zh-CN"/>
              </w:rPr>
            </w:pPr>
            <w:r>
              <w:rPr>
                <w:rFonts w:hint="eastAsia"/>
                <w:color w:val="auto"/>
                <w:lang w:eastAsia="zh-CN"/>
              </w:rPr>
              <w:t>详见“六、参考样式-边台2”</w:t>
            </w:r>
          </w:p>
        </w:tc>
        <w:tc>
          <w:tcPr>
            <w:tcW w:w="2025" w:type="dxa"/>
            <w:vAlign w:val="center"/>
          </w:tcPr>
          <w:p w14:paraId="6028D5E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1000*780*140</w:t>
            </w:r>
          </w:p>
        </w:tc>
        <w:tc>
          <w:tcPr>
            <w:tcW w:w="1241" w:type="dxa"/>
            <w:vAlign w:val="center"/>
          </w:tcPr>
          <w:p w14:paraId="19A42D9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w:t>
            </w:r>
          </w:p>
        </w:tc>
        <w:tc>
          <w:tcPr>
            <w:tcW w:w="2819" w:type="dxa"/>
            <w:vAlign w:val="center"/>
          </w:tcPr>
          <w:p w14:paraId="4A766FD8">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由O型不锈钢钢架、不锈钢台面组成</w:t>
            </w:r>
          </w:p>
          <w:p w14:paraId="3CAD97D2">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p w14:paraId="6AA631C5">
            <w:pPr>
              <w:pStyle w:val="12"/>
              <w:spacing w:before="76" w:line="360" w:lineRule="auto"/>
              <w:ind w:right="268"/>
              <w:jc w:val="both"/>
              <w:rPr>
                <w:color w:val="auto"/>
                <w:spacing w:val="2"/>
                <w:sz w:val="21"/>
                <w:szCs w:val="21"/>
                <w:lang w:eastAsia="zh-CN"/>
              </w:rPr>
            </w:pPr>
          </w:p>
        </w:tc>
        <w:tc>
          <w:tcPr>
            <w:tcW w:w="3434" w:type="dxa"/>
            <w:vAlign w:val="center"/>
          </w:tcPr>
          <w:p w14:paraId="04D054A5">
            <w:pPr>
              <w:pStyle w:val="12"/>
              <w:spacing w:before="191" w:line="360" w:lineRule="auto"/>
              <w:rPr>
                <w:color w:val="auto"/>
                <w:sz w:val="21"/>
                <w:szCs w:val="21"/>
                <w:lang w:eastAsia="zh-CN"/>
              </w:rPr>
            </w:pPr>
            <w:r>
              <w:rPr>
                <w:rFonts w:hint="eastAsia"/>
                <w:color w:val="auto"/>
                <w:spacing w:val="1"/>
                <w:sz w:val="21"/>
                <w:szCs w:val="21"/>
                <w:lang w:eastAsia="zh-CN"/>
              </w:rPr>
              <w:t>桌架：</w:t>
            </w:r>
            <w:r>
              <w:rPr>
                <w:rFonts w:hint="eastAsia"/>
                <w:color w:val="auto"/>
                <w:sz w:val="21"/>
                <w:szCs w:val="21"/>
                <w:lang w:eastAsia="zh-CN"/>
              </w:rPr>
              <w:t>40*40mm，壁厚1.2mmSU304不锈钢方管</w:t>
            </w:r>
          </w:p>
          <w:p w14:paraId="474BFE01">
            <w:pPr>
              <w:pStyle w:val="12"/>
              <w:spacing w:before="90" w:line="360" w:lineRule="auto"/>
              <w:jc w:val="both"/>
              <w:rPr>
                <w:color w:val="auto"/>
                <w:spacing w:val="2"/>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tc>
        <w:tc>
          <w:tcPr>
            <w:tcW w:w="5742" w:type="dxa"/>
            <w:vAlign w:val="center"/>
          </w:tcPr>
          <w:p w14:paraId="495C51D1">
            <w:pPr>
              <w:pStyle w:val="14"/>
              <w:numPr>
                <w:ilvl w:val="0"/>
                <w:numId w:val="8"/>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1.0mm厚SU304不锈钢板，内衬18mm厚PVC板，具有抗压，抗冲击，不容易变形，防潮、防霉、防火、防蚁、一体成型防渗透，无细菌残留，拉伸强度好，易清洁，抑制细菌生长等特。</w:t>
            </w:r>
          </w:p>
          <w:p w14:paraId="75BB9684">
            <w:pPr>
              <w:pStyle w:val="14"/>
              <w:numPr>
                <w:ilvl w:val="0"/>
                <w:numId w:val="8"/>
              </w:numPr>
              <w:spacing w:line="360" w:lineRule="auto"/>
              <w:jc w:val="both"/>
              <w:rPr>
                <w:color w:val="auto"/>
                <w:spacing w:val="4"/>
                <w:sz w:val="21"/>
                <w:szCs w:val="21"/>
              </w:rPr>
            </w:pPr>
            <w:r>
              <w:rPr>
                <w:rFonts w:hint="eastAsia" w:hAnsi="宋体"/>
                <w:color w:val="auto"/>
                <w:sz w:val="21"/>
                <w:szCs w:val="21"/>
              </w:rPr>
              <w:t>桌架：由40*40mm，壁厚1.2mmSU304不锈钢方管焊接而成，所有工件经冲压折弯焊接而成，焊接部分打磨、抛光处理平滑过渡，焊点无毛刺及假焊，焊接口表面光滑与原表面无明显差异</w:t>
            </w:r>
            <w:r>
              <w:rPr>
                <w:rFonts w:hint="eastAsia"/>
                <w:color w:val="auto"/>
                <w:spacing w:val="1"/>
                <w:sz w:val="21"/>
                <w:szCs w:val="21"/>
              </w:rPr>
              <w:t>。</w:t>
            </w:r>
          </w:p>
        </w:tc>
      </w:tr>
      <w:tr w14:paraId="0E571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7" w:hRule="atLeast"/>
        </w:trPr>
        <w:tc>
          <w:tcPr>
            <w:tcW w:w="537" w:type="dxa"/>
            <w:vAlign w:val="center"/>
          </w:tcPr>
          <w:p w14:paraId="27E3CA0C">
            <w:pPr>
              <w:textAlignment w:val="center"/>
              <w:rPr>
                <w:lang w:eastAsia="zh-CN"/>
              </w:rPr>
            </w:pPr>
            <w:r>
              <w:rPr>
                <w:rFonts w:hint="eastAsia" w:ascii="宋体" w:hAnsi="宋体" w:eastAsia="宋体" w:cs="宋体"/>
                <w:sz w:val="24"/>
                <w:szCs w:val="24"/>
                <w:lang w:eastAsia="zh-CN" w:bidi="ar"/>
              </w:rPr>
              <w:t>3、</w:t>
            </w:r>
          </w:p>
        </w:tc>
        <w:tc>
          <w:tcPr>
            <w:tcW w:w="833" w:type="dxa"/>
            <w:vAlign w:val="center"/>
          </w:tcPr>
          <w:p w14:paraId="68CAF158">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不锈钢边台</w:t>
            </w:r>
          </w:p>
        </w:tc>
        <w:tc>
          <w:tcPr>
            <w:tcW w:w="1023" w:type="dxa"/>
            <w:vAlign w:val="center"/>
          </w:tcPr>
          <w:p w14:paraId="4C99A5A5">
            <w:pPr>
              <w:pStyle w:val="12"/>
              <w:spacing w:before="129" w:line="360" w:lineRule="auto"/>
              <w:jc w:val="center"/>
              <w:rPr>
                <w:color w:val="auto"/>
                <w:sz w:val="21"/>
                <w:szCs w:val="21"/>
                <w:lang w:eastAsia="zh-CN"/>
              </w:rPr>
            </w:pPr>
            <w:r>
              <w:rPr>
                <w:rFonts w:hint="eastAsia"/>
                <w:color w:val="auto"/>
                <w:sz w:val="21"/>
                <w:szCs w:val="21"/>
                <w:lang w:eastAsia="zh-CN"/>
              </w:rPr>
              <w:t>不锈钢实验台</w:t>
            </w:r>
          </w:p>
        </w:tc>
        <w:tc>
          <w:tcPr>
            <w:tcW w:w="3298" w:type="dxa"/>
            <w:vAlign w:val="center"/>
          </w:tcPr>
          <w:p w14:paraId="3D747B44">
            <w:pPr>
              <w:textAlignment w:val="center"/>
              <w:rPr>
                <w:lang w:eastAsia="zh-CN"/>
              </w:rPr>
            </w:pPr>
            <w:r>
              <w:rPr>
                <w:rFonts w:hint="eastAsia"/>
                <w:color w:val="auto"/>
                <w:lang w:eastAsia="zh-CN"/>
              </w:rPr>
              <w:t>详见“六、参考样式-边台2”</w:t>
            </w:r>
          </w:p>
        </w:tc>
        <w:tc>
          <w:tcPr>
            <w:tcW w:w="2025" w:type="dxa"/>
            <w:vAlign w:val="center"/>
          </w:tcPr>
          <w:p w14:paraId="38A9AEC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1075*750*950</w:t>
            </w:r>
          </w:p>
        </w:tc>
        <w:tc>
          <w:tcPr>
            <w:tcW w:w="1241" w:type="dxa"/>
            <w:vAlign w:val="center"/>
          </w:tcPr>
          <w:p w14:paraId="60A1EDC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Align w:val="center"/>
          </w:tcPr>
          <w:p w14:paraId="3F2C49C1">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由全钢钢架、不锈钢台面组成</w:t>
            </w:r>
          </w:p>
          <w:p w14:paraId="2116561E">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p w14:paraId="70F2910A">
            <w:pPr>
              <w:pStyle w:val="12"/>
              <w:spacing w:before="76" w:line="360" w:lineRule="auto"/>
              <w:ind w:right="268"/>
              <w:jc w:val="both"/>
              <w:rPr>
                <w:color w:val="auto"/>
                <w:spacing w:val="2"/>
                <w:sz w:val="21"/>
                <w:szCs w:val="21"/>
                <w:lang w:eastAsia="zh-CN"/>
              </w:rPr>
            </w:pPr>
          </w:p>
        </w:tc>
        <w:tc>
          <w:tcPr>
            <w:tcW w:w="3434" w:type="dxa"/>
            <w:vAlign w:val="center"/>
          </w:tcPr>
          <w:p w14:paraId="24B32C2A">
            <w:pPr>
              <w:pStyle w:val="12"/>
              <w:spacing w:before="191" w:line="360" w:lineRule="auto"/>
              <w:rPr>
                <w:color w:val="auto"/>
                <w:sz w:val="21"/>
                <w:szCs w:val="21"/>
                <w:lang w:eastAsia="zh-CN"/>
              </w:rPr>
            </w:pPr>
            <w:r>
              <w:rPr>
                <w:rFonts w:hint="eastAsia"/>
                <w:color w:val="auto"/>
                <w:spacing w:val="1"/>
                <w:sz w:val="21"/>
                <w:szCs w:val="21"/>
                <w:lang w:eastAsia="zh-CN"/>
              </w:rPr>
              <w:t>桌架：60*40mm，壁厚2.0mm钢架</w:t>
            </w:r>
          </w:p>
          <w:p w14:paraId="08B200BB">
            <w:pPr>
              <w:pStyle w:val="12"/>
              <w:spacing w:before="90" w:line="360" w:lineRule="auto"/>
              <w:jc w:val="both"/>
              <w:rPr>
                <w:color w:val="auto"/>
                <w:spacing w:val="2"/>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tc>
        <w:tc>
          <w:tcPr>
            <w:tcW w:w="5742" w:type="dxa"/>
            <w:vAlign w:val="center"/>
          </w:tcPr>
          <w:p w14:paraId="2FD2C5A0">
            <w:pPr>
              <w:pStyle w:val="14"/>
              <w:numPr>
                <w:ilvl w:val="0"/>
                <w:numId w:val="9"/>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1.0mm厚SU304不锈钢板，内衬18mm厚PVC板，具有抗压，抗冲击，不容易变形，防潮、防霉、防火、防蚁、一体成型防渗透，无细菌残留，拉伸强度好，易清洁，抑制细菌生长等特。</w:t>
            </w:r>
          </w:p>
          <w:p w14:paraId="43F44DBD">
            <w:pPr>
              <w:pStyle w:val="14"/>
              <w:numPr>
                <w:ilvl w:val="0"/>
                <w:numId w:val="9"/>
              </w:numPr>
              <w:spacing w:line="360" w:lineRule="auto"/>
              <w:jc w:val="both"/>
              <w:rPr>
                <w:color w:val="auto"/>
                <w:spacing w:val="4"/>
                <w:sz w:val="21"/>
                <w:szCs w:val="21"/>
              </w:rPr>
            </w:pPr>
            <w:r>
              <w:rPr>
                <w:rFonts w:hint="eastAsia" w:hAnsi="宋体"/>
                <w:color w:val="auto"/>
                <w:sz w:val="21"/>
                <w:szCs w:val="21"/>
              </w:rPr>
              <w:t>桌架：</w:t>
            </w:r>
            <w:r>
              <w:rPr>
                <w:rFonts w:hint="eastAsia"/>
                <w:color w:val="auto"/>
                <w:spacing w:val="1"/>
                <w:sz w:val="21"/>
                <w:szCs w:val="21"/>
              </w:rPr>
              <w:t>60*40mm，壁厚2.0mm冷轧钢架</w:t>
            </w:r>
            <w:r>
              <w:rPr>
                <w:rFonts w:hint="eastAsia" w:hAnsi="宋体"/>
                <w:color w:val="auto"/>
                <w:sz w:val="21"/>
                <w:szCs w:val="21"/>
              </w:rPr>
              <w:t>，经酸洗、碱洗、磷化等处理后，表面静电喷涂处理，环氧树脂及聚酯树脂，混合型热固性粉末涂料，涂层厚度达75μm，依据GB/T 21866-2008要求，该涂层需抗大肠杆菌达99.99%,抗金黄色葡萄球菌达99.99%。</w:t>
            </w:r>
          </w:p>
        </w:tc>
      </w:tr>
      <w:tr w14:paraId="59DBD3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0" w:hRule="atLeast"/>
        </w:trPr>
        <w:tc>
          <w:tcPr>
            <w:tcW w:w="537" w:type="dxa"/>
            <w:vMerge w:val="restart"/>
            <w:vAlign w:val="center"/>
          </w:tcPr>
          <w:p w14:paraId="3D46F3B4">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Merge w:val="restart"/>
            <w:vAlign w:val="center"/>
          </w:tcPr>
          <w:p w14:paraId="66000D91">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不锈钢移动实验边台</w:t>
            </w:r>
          </w:p>
        </w:tc>
        <w:tc>
          <w:tcPr>
            <w:tcW w:w="1023" w:type="dxa"/>
            <w:vMerge w:val="restart"/>
            <w:vAlign w:val="center"/>
          </w:tcPr>
          <w:p w14:paraId="2B1550F7">
            <w:pPr>
              <w:pStyle w:val="12"/>
              <w:spacing w:before="129" w:line="360" w:lineRule="auto"/>
              <w:jc w:val="center"/>
              <w:rPr>
                <w:color w:val="auto"/>
                <w:sz w:val="21"/>
                <w:szCs w:val="21"/>
                <w:lang w:eastAsia="zh-CN"/>
              </w:rPr>
            </w:pPr>
            <w:r>
              <w:rPr>
                <w:rFonts w:hint="eastAsia"/>
                <w:color w:val="auto"/>
                <w:sz w:val="21"/>
                <w:szCs w:val="21"/>
                <w:lang w:eastAsia="zh-CN"/>
              </w:rPr>
              <w:t>不锈钢实验台</w:t>
            </w:r>
          </w:p>
        </w:tc>
        <w:tc>
          <w:tcPr>
            <w:tcW w:w="3298" w:type="dxa"/>
            <w:vMerge w:val="restart"/>
            <w:vAlign w:val="center"/>
          </w:tcPr>
          <w:p w14:paraId="6BCFCCAC">
            <w:pPr>
              <w:pStyle w:val="12"/>
              <w:spacing w:before="91" w:line="360" w:lineRule="auto"/>
              <w:ind w:left="32"/>
              <w:jc w:val="both"/>
              <w:rPr>
                <w:color w:val="auto"/>
                <w:spacing w:val="-2"/>
                <w:sz w:val="21"/>
                <w:szCs w:val="21"/>
                <w:lang w:eastAsia="zh-CN"/>
              </w:rPr>
            </w:pPr>
            <w:r>
              <w:rPr>
                <w:rFonts w:hint="eastAsia"/>
                <w:color w:val="auto"/>
                <w:sz w:val="21"/>
                <w:szCs w:val="21"/>
                <w:lang w:eastAsia="zh-CN"/>
              </w:rPr>
              <w:t>详见“六、参考样式-边台2”</w:t>
            </w:r>
          </w:p>
        </w:tc>
        <w:tc>
          <w:tcPr>
            <w:tcW w:w="2025" w:type="dxa"/>
            <w:vAlign w:val="center"/>
          </w:tcPr>
          <w:p w14:paraId="1DEBE47D">
            <w:pPr>
              <w:jc w:val="center"/>
              <w:textAlignment w:val="center"/>
              <w:rPr>
                <w:color w:val="auto"/>
                <w:spacing w:val="-2"/>
                <w:lang w:eastAsia="zh-CN"/>
              </w:rPr>
            </w:pPr>
            <w:r>
              <w:rPr>
                <w:rFonts w:hint="eastAsia" w:ascii="宋体" w:hAnsi="宋体" w:eastAsia="宋体" w:cs="宋体"/>
                <w:sz w:val="20"/>
                <w:szCs w:val="20"/>
                <w:lang w:eastAsia="zh-CN" w:bidi="ar"/>
              </w:rPr>
              <w:t>800*450*850</w:t>
            </w:r>
          </w:p>
        </w:tc>
        <w:tc>
          <w:tcPr>
            <w:tcW w:w="1241" w:type="dxa"/>
            <w:vAlign w:val="center"/>
          </w:tcPr>
          <w:p w14:paraId="7DA94894">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9</w:t>
            </w:r>
          </w:p>
        </w:tc>
        <w:tc>
          <w:tcPr>
            <w:tcW w:w="2819" w:type="dxa"/>
            <w:vMerge w:val="restart"/>
            <w:vAlign w:val="center"/>
          </w:tcPr>
          <w:p w14:paraId="6252464E">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由O型不锈钢钢架、不锈钢台面组成</w:t>
            </w:r>
          </w:p>
          <w:p w14:paraId="096017F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p w14:paraId="4683712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五金件：医疗承重脚轮</w:t>
            </w:r>
          </w:p>
          <w:p w14:paraId="3B9A02D9">
            <w:pPr>
              <w:pStyle w:val="12"/>
              <w:spacing w:before="76" w:line="360" w:lineRule="auto"/>
              <w:ind w:right="268"/>
              <w:jc w:val="both"/>
              <w:rPr>
                <w:color w:val="auto"/>
                <w:spacing w:val="2"/>
                <w:sz w:val="21"/>
                <w:szCs w:val="21"/>
                <w:lang w:eastAsia="zh-CN"/>
              </w:rPr>
            </w:pPr>
          </w:p>
        </w:tc>
        <w:tc>
          <w:tcPr>
            <w:tcW w:w="3434" w:type="dxa"/>
            <w:vMerge w:val="restart"/>
            <w:vAlign w:val="center"/>
          </w:tcPr>
          <w:p w14:paraId="1E6C1274">
            <w:pPr>
              <w:pStyle w:val="12"/>
              <w:spacing w:before="191" w:line="360" w:lineRule="auto"/>
              <w:rPr>
                <w:color w:val="auto"/>
                <w:sz w:val="21"/>
                <w:szCs w:val="21"/>
                <w:lang w:eastAsia="zh-CN"/>
              </w:rPr>
            </w:pPr>
            <w:r>
              <w:rPr>
                <w:rFonts w:hint="eastAsia"/>
                <w:color w:val="auto"/>
                <w:spacing w:val="1"/>
                <w:sz w:val="21"/>
                <w:szCs w:val="21"/>
                <w:lang w:eastAsia="zh-CN"/>
              </w:rPr>
              <w:t>桌架：</w:t>
            </w:r>
            <w:r>
              <w:rPr>
                <w:rFonts w:hint="eastAsia"/>
                <w:color w:val="auto"/>
                <w:sz w:val="21"/>
                <w:szCs w:val="21"/>
                <w:lang w:eastAsia="zh-CN"/>
              </w:rPr>
              <w:t>40*40mm，壁厚1.2mmSU304不锈钢方管</w:t>
            </w:r>
          </w:p>
          <w:p w14:paraId="330CBAE4">
            <w:pPr>
              <w:pStyle w:val="12"/>
              <w:spacing w:before="90" w:line="360" w:lineRule="auto"/>
              <w:jc w:val="both"/>
              <w:rPr>
                <w:color w:val="auto"/>
                <w:spacing w:val="2"/>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tc>
        <w:tc>
          <w:tcPr>
            <w:tcW w:w="5742" w:type="dxa"/>
            <w:vMerge w:val="restart"/>
            <w:vAlign w:val="center"/>
          </w:tcPr>
          <w:p w14:paraId="0A6A9300">
            <w:pPr>
              <w:pStyle w:val="14"/>
              <w:numPr>
                <w:ilvl w:val="0"/>
                <w:numId w:val="10"/>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1.0mm厚SU304不锈钢板，内衬18mm厚PVC板，具有抗压，抗冲击，不容易变形，防潮、防霉、防火、防蚁、一体成型防渗透，无细菌残留，拉伸强度好，易清洁，抑制细菌生长等特。</w:t>
            </w:r>
          </w:p>
          <w:p w14:paraId="35961622">
            <w:pPr>
              <w:pStyle w:val="14"/>
              <w:numPr>
                <w:ilvl w:val="0"/>
                <w:numId w:val="10"/>
              </w:numPr>
              <w:spacing w:line="360" w:lineRule="auto"/>
              <w:jc w:val="both"/>
              <w:rPr>
                <w:color w:val="auto"/>
                <w:spacing w:val="4"/>
                <w:sz w:val="21"/>
                <w:szCs w:val="21"/>
              </w:rPr>
            </w:pPr>
            <w:r>
              <w:rPr>
                <w:rFonts w:hint="eastAsia" w:hAnsi="宋体"/>
                <w:color w:val="auto"/>
                <w:sz w:val="21"/>
                <w:szCs w:val="21"/>
              </w:rPr>
              <w:t>桌架：由40*40mm，壁厚1.2mmSU304不锈钢方管焊接而成，所有工件经冲压折弯焊接而成，焊接部分打磨、抛光处理平滑过渡，焊点无毛刺及假焊，焊接口表面光滑与原表面无明显差异</w:t>
            </w:r>
            <w:r>
              <w:rPr>
                <w:rFonts w:hint="eastAsia"/>
                <w:color w:val="auto"/>
                <w:spacing w:val="1"/>
                <w:sz w:val="21"/>
                <w:szCs w:val="21"/>
              </w:rPr>
              <w:t>。</w:t>
            </w:r>
          </w:p>
        </w:tc>
      </w:tr>
      <w:tr w14:paraId="797E3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9" w:hRule="atLeast"/>
        </w:trPr>
        <w:tc>
          <w:tcPr>
            <w:tcW w:w="537" w:type="dxa"/>
            <w:vMerge w:val="continue"/>
            <w:vAlign w:val="center"/>
          </w:tcPr>
          <w:p w14:paraId="614D6B01">
            <w:pPr>
              <w:jc w:val="center"/>
              <w:textAlignment w:val="center"/>
              <w:rPr>
                <w:lang w:eastAsia="zh-CN"/>
              </w:rPr>
            </w:pPr>
          </w:p>
        </w:tc>
        <w:tc>
          <w:tcPr>
            <w:tcW w:w="833" w:type="dxa"/>
            <w:vMerge w:val="continue"/>
            <w:vAlign w:val="center"/>
          </w:tcPr>
          <w:p w14:paraId="720EE438">
            <w:pPr>
              <w:jc w:val="center"/>
              <w:textAlignment w:val="center"/>
              <w:rPr>
                <w:lang w:eastAsia="zh-CN"/>
              </w:rPr>
            </w:pPr>
          </w:p>
        </w:tc>
        <w:tc>
          <w:tcPr>
            <w:tcW w:w="1023" w:type="dxa"/>
            <w:vMerge w:val="continue"/>
            <w:vAlign w:val="center"/>
          </w:tcPr>
          <w:p w14:paraId="405636E6">
            <w:pPr>
              <w:jc w:val="center"/>
              <w:textAlignment w:val="center"/>
              <w:rPr>
                <w:lang w:eastAsia="zh-CN"/>
              </w:rPr>
            </w:pPr>
          </w:p>
        </w:tc>
        <w:tc>
          <w:tcPr>
            <w:tcW w:w="3298" w:type="dxa"/>
            <w:vMerge w:val="continue"/>
            <w:vAlign w:val="center"/>
          </w:tcPr>
          <w:p w14:paraId="4684E774">
            <w:pPr>
              <w:jc w:val="center"/>
              <w:textAlignment w:val="center"/>
              <w:rPr>
                <w:lang w:eastAsia="zh-CN"/>
              </w:rPr>
            </w:pPr>
          </w:p>
        </w:tc>
        <w:tc>
          <w:tcPr>
            <w:tcW w:w="2025" w:type="dxa"/>
            <w:vAlign w:val="center"/>
          </w:tcPr>
          <w:p w14:paraId="73B0151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1200*750*950</w:t>
            </w:r>
          </w:p>
        </w:tc>
        <w:tc>
          <w:tcPr>
            <w:tcW w:w="1241" w:type="dxa"/>
            <w:vAlign w:val="center"/>
          </w:tcPr>
          <w:p w14:paraId="45253BC4">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6</w:t>
            </w:r>
          </w:p>
        </w:tc>
        <w:tc>
          <w:tcPr>
            <w:tcW w:w="2819" w:type="dxa"/>
            <w:vMerge w:val="continue"/>
            <w:vAlign w:val="center"/>
          </w:tcPr>
          <w:p w14:paraId="40729B28">
            <w:pPr>
              <w:jc w:val="center"/>
              <w:textAlignment w:val="center"/>
              <w:rPr>
                <w:rFonts w:ascii="宋体" w:hAnsi="宋体" w:eastAsia="宋体" w:cs="宋体"/>
                <w:color w:val="auto"/>
                <w:lang w:eastAsia="zh-CN" w:bidi="ar"/>
              </w:rPr>
            </w:pPr>
          </w:p>
        </w:tc>
        <w:tc>
          <w:tcPr>
            <w:tcW w:w="3434" w:type="dxa"/>
            <w:vMerge w:val="continue"/>
            <w:vAlign w:val="center"/>
          </w:tcPr>
          <w:p w14:paraId="07B715EA">
            <w:pPr>
              <w:jc w:val="center"/>
              <w:textAlignment w:val="center"/>
              <w:rPr>
                <w:rFonts w:ascii="宋体" w:hAnsi="宋体" w:eastAsia="宋体" w:cs="宋体"/>
                <w:color w:val="auto"/>
                <w:lang w:eastAsia="zh-CN" w:bidi="ar"/>
              </w:rPr>
            </w:pPr>
          </w:p>
        </w:tc>
        <w:tc>
          <w:tcPr>
            <w:tcW w:w="5742" w:type="dxa"/>
            <w:vMerge w:val="continue"/>
            <w:vAlign w:val="center"/>
          </w:tcPr>
          <w:p w14:paraId="15D07752">
            <w:pPr>
              <w:jc w:val="center"/>
              <w:textAlignment w:val="center"/>
              <w:rPr>
                <w:rFonts w:ascii="宋体" w:hAnsi="宋体" w:eastAsia="宋体" w:cs="宋体"/>
                <w:color w:val="auto"/>
                <w:lang w:eastAsia="zh-CN" w:bidi="ar"/>
              </w:rPr>
            </w:pPr>
          </w:p>
        </w:tc>
      </w:tr>
      <w:tr w14:paraId="5A3824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4" w:hRule="atLeast"/>
        </w:trPr>
        <w:tc>
          <w:tcPr>
            <w:tcW w:w="537" w:type="dxa"/>
            <w:vMerge w:val="continue"/>
            <w:vAlign w:val="center"/>
          </w:tcPr>
          <w:p w14:paraId="7A5B3935">
            <w:pPr>
              <w:jc w:val="center"/>
              <w:textAlignment w:val="center"/>
            </w:pPr>
          </w:p>
        </w:tc>
        <w:tc>
          <w:tcPr>
            <w:tcW w:w="833" w:type="dxa"/>
            <w:vMerge w:val="continue"/>
            <w:vAlign w:val="center"/>
          </w:tcPr>
          <w:p w14:paraId="18AEA75C">
            <w:pPr>
              <w:jc w:val="center"/>
              <w:textAlignment w:val="center"/>
            </w:pPr>
          </w:p>
        </w:tc>
        <w:tc>
          <w:tcPr>
            <w:tcW w:w="1023" w:type="dxa"/>
            <w:vMerge w:val="continue"/>
            <w:vAlign w:val="center"/>
          </w:tcPr>
          <w:p w14:paraId="7F5726B2">
            <w:pPr>
              <w:jc w:val="center"/>
              <w:textAlignment w:val="center"/>
            </w:pPr>
          </w:p>
        </w:tc>
        <w:tc>
          <w:tcPr>
            <w:tcW w:w="3298" w:type="dxa"/>
            <w:vMerge w:val="continue"/>
            <w:vAlign w:val="center"/>
          </w:tcPr>
          <w:p w14:paraId="4D74764C">
            <w:pPr>
              <w:jc w:val="center"/>
              <w:textAlignment w:val="center"/>
            </w:pPr>
          </w:p>
        </w:tc>
        <w:tc>
          <w:tcPr>
            <w:tcW w:w="2025" w:type="dxa"/>
            <w:vAlign w:val="center"/>
          </w:tcPr>
          <w:p w14:paraId="07EB105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1000*750*950</w:t>
            </w:r>
          </w:p>
        </w:tc>
        <w:tc>
          <w:tcPr>
            <w:tcW w:w="1241" w:type="dxa"/>
            <w:vAlign w:val="center"/>
          </w:tcPr>
          <w:p w14:paraId="5FDF6F9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19C8C95A">
            <w:pPr>
              <w:jc w:val="center"/>
              <w:textAlignment w:val="center"/>
              <w:rPr>
                <w:rFonts w:ascii="宋体" w:hAnsi="宋体" w:eastAsia="宋体" w:cs="宋体"/>
                <w:sz w:val="20"/>
                <w:szCs w:val="20"/>
                <w:lang w:eastAsia="zh-CN" w:bidi="ar"/>
              </w:rPr>
            </w:pPr>
          </w:p>
        </w:tc>
        <w:tc>
          <w:tcPr>
            <w:tcW w:w="3434" w:type="dxa"/>
            <w:vMerge w:val="continue"/>
            <w:vAlign w:val="center"/>
          </w:tcPr>
          <w:p w14:paraId="46E13ED6">
            <w:pPr>
              <w:jc w:val="center"/>
              <w:textAlignment w:val="center"/>
              <w:rPr>
                <w:rFonts w:ascii="宋体" w:hAnsi="宋体" w:eastAsia="宋体" w:cs="宋体"/>
                <w:sz w:val="20"/>
                <w:szCs w:val="20"/>
                <w:lang w:eastAsia="zh-CN" w:bidi="ar"/>
              </w:rPr>
            </w:pPr>
          </w:p>
        </w:tc>
        <w:tc>
          <w:tcPr>
            <w:tcW w:w="5742" w:type="dxa"/>
            <w:vMerge w:val="continue"/>
            <w:vAlign w:val="center"/>
          </w:tcPr>
          <w:p w14:paraId="4A3479F9">
            <w:pPr>
              <w:jc w:val="center"/>
              <w:textAlignment w:val="center"/>
              <w:rPr>
                <w:rFonts w:ascii="宋体" w:hAnsi="宋体" w:eastAsia="宋体" w:cs="宋体"/>
                <w:sz w:val="20"/>
                <w:szCs w:val="20"/>
                <w:lang w:eastAsia="zh-CN" w:bidi="ar"/>
              </w:rPr>
            </w:pPr>
          </w:p>
        </w:tc>
      </w:tr>
      <w:tr w14:paraId="4EED90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537" w:type="dxa"/>
            <w:vMerge w:val="continue"/>
            <w:vAlign w:val="center"/>
          </w:tcPr>
          <w:p w14:paraId="36D60F9E">
            <w:pPr>
              <w:jc w:val="center"/>
              <w:textAlignment w:val="center"/>
              <w:rPr>
                <w:rFonts w:ascii="宋体" w:hAnsi="宋体" w:eastAsia="宋体" w:cs="宋体"/>
                <w:sz w:val="20"/>
                <w:szCs w:val="20"/>
                <w:lang w:eastAsia="zh-CN" w:bidi="ar"/>
              </w:rPr>
            </w:pPr>
          </w:p>
        </w:tc>
        <w:tc>
          <w:tcPr>
            <w:tcW w:w="833" w:type="dxa"/>
            <w:vMerge w:val="continue"/>
            <w:vAlign w:val="center"/>
          </w:tcPr>
          <w:p w14:paraId="4D21F238">
            <w:pPr>
              <w:jc w:val="center"/>
              <w:textAlignment w:val="center"/>
              <w:rPr>
                <w:rFonts w:ascii="宋体" w:hAnsi="宋体" w:eastAsia="宋体" w:cs="宋体"/>
                <w:sz w:val="20"/>
                <w:szCs w:val="20"/>
                <w:lang w:eastAsia="zh-CN" w:bidi="ar"/>
              </w:rPr>
            </w:pPr>
          </w:p>
        </w:tc>
        <w:tc>
          <w:tcPr>
            <w:tcW w:w="1023" w:type="dxa"/>
            <w:vMerge w:val="continue"/>
            <w:vAlign w:val="center"/>
          </w:tcPr>
          <w:p w14:paraId="2A5635AC">
            <w:pPr>
              <w:jc w:val="center"/>
              <w:textAlignment w:val="center"/>
              <w:rPr>
                <w:rFonts w:ascii="宋体" w:hAnsi="宋体" w:eastAsia="宋体" w:cs="宋体"/>
                <w:sz w:val="20"/>
                <w:szCs w:val="20"/>
                <w:lang w:eastAsia="zh-CN" w:bidi="ar"/>
              </w:rPr>
            </w:pPr>
          </w:p>
        </w:tc>
        <w:tc>
          <w:tcPr>
            <w:tcW w:w="3298" w:type="dxa"/>
            <w:vMerge w:val="continue"/>
            <w:vAlign w:val="center"/>
          </w:tcPr>
          <w:p w14:paraId="4855CD78">
            <w:pPr>
              <w:jc w:val="center"/>
              <w:textAlignment w:val="center"/>
              <w:rPr>
                <w:rFonts w:ascii="宋体" w:hAnsi="宋体" w:eastAsia="宋体" w:cs="宋体"/>
                <w:sz w:val="20"/>
                <w:szCs w:val="20"/>
                <w:lang w:eastAsia="zh-CN" w:bidi="ar"/>
              </w:rPr>
            </w:pPr>
          </w:p>
        </w:tc>
        <w:tc>
          <w:tcPr>
            <w:tcW w:w="2025" w:type="dxa"/>
            <w:vAlign w:val="center"/>
          </w:tcPr>
          <w:p w14:paraId="1EB8411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1500*750*950</w:t>
            </w:r>
          </w:p>
        </w:tc>
        <w:tc>
          <w:tcPr>
            <w:tcW w:w="1241" w:type="dxa"/>
            <w:vAlign w:val="center"/>
          </w:tcPr>
          <w:p w14:paraId="1DA6210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094D747E">
            <w:pPr>
              <w:jc w:val="center"/>
              <w:textAlignment w:val="center"/>
              <w:rPr>
                <w:rFonts w:ascii="宋体" w:hAnsi="宋体" w:eastAsia="宋体" w:cs="宋体"/>
                <w:sz w:val="20"/>
                <w:szCs w:val="20"/>
                <w:lang w:eastAsia="zh-CN" w:bidi="ar"/>
              </w:rPr>
            </w:pPr>
          </w:p>
        </w:tc>
        <w:tc>
          <w:tcPr>
            <w:tcW w:w="3434" w:type="dxa"/>
            <w:vMerge w:val="continue"/>
            <w:vAlign w:val="center"/>
          </w:tcPr>
          <w:p w14:paraId="7B7AB7AC">
            <w:pPr>
              <w:jc w:val="center"/>
              <w:textAlignment w:val="center"/>
              <w:rPr>
                <w:rFonts w:ascii="宋体" w:hAnsi="宋体" w:eastAsia="宋体" w:cs="宋体"/>
                <w:sz w:val="20"/>
                <w:szCs w:val="20"/>
                <w:lang w:eastAsia="zh-CN" w:bidi="ar"/>
              </w:rPr>
            </w:pPr>
          </w:p>
        </w:tc>
        <w:tc>
          <w:tcPr>
            <w:tcW w:w="5742" w:type="dxa"/>
            <w:vMerge w:val="continue"/>
            <w:vAlign w:val="center"/>
          </w:tcPr>
          <w:p w14:paraId="2DE540A4">
            <w:pPr>
              <w:jc w:val="center"/>
              <w:textAlignment w:val="center"/>
              <w:rPr>
                <w:rFonts w:ascii="宋体" w:hAnsi="宋体" w:eastAsia="宋体" w:cs="宋体"/>
                <w:sz w:val="20"/>
                <w:szCs w:val="20"/>
                <w:lang w:eastAsia="zh-CN" w:bidi="ar"/>
              </w:rPr>
            </w:pPr>
          </w:p>
        </w:tc>
      </w:tr>
      <w:tr w14:paraId="510A7E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7" w:hRule="atLeast"/>
        </w:trPr>
        <w:tc>
          <w:tcPr>
            <w:tcW w:w="537" w:type="dxa"/>
            <w:vMerge w:val="restart"/>
            <w:vAlign w:val="center"/>
          </w:tcPr>
          <w:p w14:paraId="0ACD2577">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5、</w:t>
            </w:r>
          </w:p>
        </w:tc>
        <w:tc>
          <w:tcPr>
            <w:tcW w:w="833" w:type="dxa"/>
            <w:vMerge w:val="restart"/>
            <w:vAlign w:val="center"/>
          </w:tcPr>
          <w:p w14:paraId="7B230B16">
            <w:pPr>
              <w:spacing w:line="360" w:lineRule="auto"/>
              <w:jc w:val="center"/>
              <w:rPr>
                <w:rFonts w:ascii="宋体" w:hAnsi="宋体" w:eastAsia="宋体" w:cs="宋体"/>
                <w:sz w:val="20"/>
                <w:szCs w:val="20"/>
                <w:lang w:eastAsia="zh-CN" w:bidi="ar"/>
              </w:rPr>
            </w:pPr>
            <w:r>
              <w:rPr>
                <w:rFonts w:hint="eastAsia" w:ascii="宋体" w:hAnsi="宋体" w:eastAsia="宋体" w:cs="宋体"/>
                <w:color w:val="auto"/>
                <w:lang w:eastAsia="zh-CN"/>
              </w:rPr>
              <w:t>不锈钢水槽台</w:t>
            </w:r>
          </w:p>
        </w:tc>
        <w:tc>
          <w:tcPr>
            <w:tcW w:w="1023" w:type="dxa"/>
            <w:vMerge w:val="restart"/>
            <w:vAlign w:val="center"/>
          </w:tcPr>
          <w:p w14:paraId="0A6D486D">
            <w:pPr>
              <w:pStyle w:val="12"/>
              <w:spacing w:before="129" w:line="360" w:lineRule="auto"/>
              <w:jc w:val="center"/>
              <w:rPr>
                <w:sz w:val="20"/>
                <w:szCs w:val="20"/>
                <w:lang w:eastAsia="zh-CN" w:bidi="ar"/>
              </w:rPr>
            </w:pPr>
            <w:r>
              <w:rPr>
                <w:rFonts w:hint="eastAsia"/>
                <w:color w:val="auto"/>
                <w:sz w:val="21"/>
                <w:szCs w:val="21"/>
                <w:lang w:eastAsia="zh-CN"/>
              </w:rPr>
              <w:t>不锈钢实验台</w:t>
            </w:r>
          </w:p>
        </w:tc>
        <w:tc>
          <w:tcPr>
            <w:tcW w:w="3298" w:type="dxa"/>
            <w:vMerge w:val="restart"/>
            <w:vAlign w:val="center"/>
          </w:tcPr>
          <w:p w14:paraId="1D8033C6">
            <w:pPr>
              <w:textAlignment w:val="center"/>
              <w:rPr>
                <w:rFonts w:ascii="宋体" w:hAnsi="宋体" w:eastAsia="宋体" w:cs="宋体"/>
                <w:sz w:val="20"/>
                <w:szCs w:val="20"/>
                <w:lang w:eastAsia="zh-CN" w:bidi="ar"/>
              </w:rPr>
            </w:pPr>
            <w:r>
              <w:rPr>
                <w:rFonts w:hint="eastAsia"/>
                <w:color w:val="auto"/>
                <w:lang w:eastAsia="zh-CN"/>
              </w:rPr>
              <w:t>详见“六、参考样式-不锈钢水槽台”</w:t>
            </w:r>
          </w:p>
        </w:tc>
        <w:tc>
          <w:tcPr>
            <w:tcW w:w="2025" w:type="dxa"/>
            <w:vAlign w:val="center"/>
          </w:tcPr>
          <w:p w14:paraId="5A4EF2E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2050*750*950</w:t>
            </w:r>
          </w:p>
        </w:tc>
        <w:tc>
          <w:tcPr>
            <w:tcW w:w="1241" w:type="dxa"/>
            <w:vAlign w:val="center"/>
          </w:tcPr>
          <w:p w14:paraId="21C9FFD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5D69504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由钢柜、不锈钢台面、水龙头、双口洗眼器组成</w:t>
            </w:r>
          </w:p>
          <w:p w14:paraId="2C394D7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其中三口水龙头4个、冷热水龙头9个、不锈钢纯水龙头9个，双口洗眼器2个</w:t>
            </w:r>
          </w:p>
          <w:p w14:paraId="2D5EC03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tc>
        <w:tc>
          <w:tcPr>
            <w:tcW w:w="3434" w:type="dxa"/>
            <w:vMerge w:val="restart"/>
            <w:vAlign w:val="center"/>
          </w:tcPr>
          <w:p w14:paraId="270148AA">
            <w:pPr>
              <w:pStyle w:val="12"/>
              <w:spacing w:before="191" w:line="360" w:lineRule="auto"/>
              <w:rPr>
                <w:color w:val="auto"/>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1.2mm全钢落地柜</w:t>
            </w:r>
          </w:p>
          <w:p w14:paraId="774D6231">
            <w:pPr>
              <w:pStyle w:val="12"/>
              <w:spacing w:before="90" w:line="360" w:lineRule="auto"/>
              <w:jc w:val="both"/>
              <w:rPr>
                <w:color w:val="auto"/>
                <w:spacing w:val="5"/>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p w14:paraId="6EBCFA18">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62D35424">
            <w:pPr>
              <w:pStyle w:val="12"/>
              <w:spacing w:before="90" w:line="360" w:lineRule="auto"/>
              <w:jc w:val="both"/>
              <w:rPr>
                <w:color w:val="auto"/>
                <w:spacing w:val="2"/>
                <w:sz w:val="21"/>
                <w:szCs w:val="21"/>
                <w:lang w:eastAsia="zh-CN"/>
              </w:rPr>
            </w:pPr>
            <w:r>
              <w:rPr>
                <w:rFonts w:hint="eastAsia"/>
                <w:color w:val="auto"/>
                <w:spacing w:val="2"/>
                <w:sz w:val="21"/>
                <w:szCs w:val="21"/>
                <w:lang w:eastAsia="zh-CN"/>
              </w:rPr>
              <w:t>五金件：优质不锈钢合页</w:t>
            </w:r>
          </w:p>
          <w:p w14:paraId="604FD8CB">
            <w:pPr>
              <w:pStyle w:val="12"/>
              <w:spacing w:line="360" w:lineRule="auto"/>
              <w:jc w:val="both"/>
              <w:rPr>
                <w:color w:val="auto"/>
                <w:spacing w:val="2"/>
                <w:sz w:val="21"/>
                <w:szCs w:val="21"/>
                <w:lang w:eastAsia="zh-CN"/>
              </w:rPr>
            </w:pPr>
            <w:r>
              <w:rPr>
                <w:rFonts w:hint="eastAsia"/>
                <w:color w:val="auto"/>
                <w:spacing w:val="2"/>
                <w:sz w:val="21"/>
                <w:szCs w:val="21"/>
                <w:lang w:eastAsia="zh-CN"/>
              </w:rPr>
              <w:t>水龙头：</w:t>
            </w:r>
            <w:r>
              <w:rPr>
                <w:rFonts w:hint="eastAsia"/>
                <w:color w:val="auto"/>
                <w:sz w:val="21"/>
                <w:szCs w:val="21"/>
                <w:lang w:eastAsia="zh-CN"/>
              </w:rPr>
              <w:t>黄铜材质，陶瓷阀芯</w:t>
            </w:r>
          </w:p>
          <w:p w14:paraId="723CDD47">
            <w:pPr>
              <w:pStyle w:val="12"/>
              <w:spacing w:before="90" w:line="360" w:lineRule="auto"/>
              <w:jc w:val="both"/>
              <w:rPr>
                <w:color w:val="auto"/>
                <w:spacing w:val="2"/>
                <w:sz w:val="21"/>
                <w:szCs w:val="21"/>
                <w:lang w:eastAsia="zh-CN"/>
              </w:rPr>
            </w:pPr>
          </w:p>
        </w:tc>
        <w:tc>
          <w:tcPr>
            <w:tcW w:w="5742" w:type="dxa"/>
            <w:vMerge w:val="restart"/>
            <w:vAlign w:val="center"/>
          </w:tcPr>
          <w:p w14:paraId="2401DE76">
            <w:pPr>
              <w:pStyle w:val="14"/>
              <w:numPr>
                <w:ilvl w:val="0"/>
                <w:numId w:val="11"/>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接不锈钢连体水盆，台面板整体焊接，具有抗压，抗冲击，不容易变形，防潮、防霉、防火、防蚁、一体成型防渗透，无细菌残留，拉伸强度好，易清洁，抑制细菌生长等特。接不锈钢连体水盆，台面板整体焊接，底部无拼接缝，四边带一体成型的阻水边</w:t>
            </w:r>
          </w:p>
          <w:p w14:paraId="76C01D78">
            <w:pPr>
              <w:pStyle w:val="14"/>
              <w:numPr>
                <w:ilvl w:val="0"/>
                <w:numId w:val="11"/>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柜体：壁厚1.2mm优质冷轧钢板，经酸洗、碱洗、磷化等处理后，表面静电喷涂处理，环氧树脂及聚酯树脂，混合型热固性粉末涂料，涂层厚度达75μm，门板双层结构，C型拉手，依据GB/T 21866-2008要求，该涂层需抗大肠杆菌达99.99%,抗金黄色葡萄球菌达99.99%。</w:t>
            </w:r>
          </w:p>
          <w:p w14:paraId="4337852C">
            <w:pPr>
              <w:pStyle w:val="14"/>
              <w:spacing w:line="360" w:lineRule="auto"/>
              <w:jc w:val="both"/>
              <w:rPr>
                <w:rFonts w:hAnsi="宋体"/>
                <w:color w:val="auto"/>
                <w:sz w:val="21"/>
                <w:szCs w:val="21"/>
              </w:rPr>
            </w:pPr>
            <w:r>
              <w:rPr>
                <w:rFonts w:hint="eastAsia" w:hAnsi="宋体"/>
                <w:color w:val="auto"/>
                <w:sz w:val="21"/>
                <w:szCs w:val="21"/>
              </w:rPr>
              <w:t>3、水龙头：采用锻造工艺，整体黄铜材质，陶瓷阀芯，所用黄铜依据《GB/T4423-2020》，耐氯仿、90%苯酚、84消毒液、37%盐酸等26种常见化学试剂，测试结果无变化，在中性盐雾测试中，达到10级。</w:t>
            </w:r>
          </w:p>
          <w:p w14:paraId="43FCB722">
            <w:pPr>
              <w:pStyle w:val="14"/>
              <w:numPr>
                <w:ilvl w:val="255"/>
                <w:numId w:val="0"/>
              </w:numPr>
              <w:spacing w:line="360" w:lineRule="auto"/>
              <w:jc w:val="both"/>
              <w:rPr>
                <w:rFonts w:hAnsi="宋体"/>
                <w:color w:val="auto"/>
                <w:sz w:val="21"/>
                <w:szCs w:val="21"/>
              </w:rPr>
            </w:pPr>
            <w:r>
              <w:rPr>
                <w:rFonts w:hint="eastAsia" w:hAnsi="宋体"/>
                <w:color w:val="auto"/>
                <w:sz w:val="21"/>
                <w:szCs w:val="21"/>
              </w:rPr>
              <w:t>4、不锈钢纯水龙头：采用锻造工艺，水龙头获得中国节水认证。</w:t>
            </w:r>
          </w:p>
        </w:tc>
      </w:tr>
      <w:tr w14:paraId="3AFCE7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7" w:hRule="atLeast"/>
        </w:trPr>
        <w:tc>
          <w:tcPr>
            <w:tcW w:w="537" w:type="dxa"/>
            <w:vMerge w:val="continue"/>
            <w:vAlign w:val="center"/>
          </w:tcPr>
          <w:p w14:paraId="1AA3C49A">
            <w:pPr>
              <w:jc w:val="center"/>
              <w:textAlignment w:val="center"/>
              <w:rPr>
                <w:lang w:eastAsia="zh-CN"/>
              </w:rPr>
            </w:pPr>
          </w:p>
        </w:tc>
        <w:tc>
          <w:tcPr>
            <w:tcW w:w="833" w:type="dxa"/>
            <w:vMerge w:val="continue"/>
            <w:vAlign w:val="center"/>
          </w:tcPr>
          <w:p w14:paraId="17BA0218">
            <w:pPr>
              <w:jc w:val="center"/>
              <w:textAlignment w:val="center"/>
              <w:rPr>
                <w:lang w:eastAsia="zh-CN"/>
              </w:rPr>
            </w:pPr>
          </w:p>
        </w:tc>
        <w:tc>
          <w:tcPr>
            <w:tcW w:w="1023" w:type="dxa"/>
            <w:vMerge w:val="continue"/>
            <w:vAlign w:val="center"/>
          </w:tcPr>
          <w:p w14:paraId="55EF0465">
            <w:pPr>
              <w:jc w:val="center"/>
              <w:textAlignment w:val="center"/>
              <w:rPr>
                <w:lang w:eastAsia="zh-CN"/>
              </w:rPr>
            </w:pPr>
          </w:p>
        </w:tc>
        <w:tc>
          <w:tcPr>
            <w:tcW w:w="3298" w:type="dxa"/>
            <w:vMerge w:val="continue"/>
            <w:vAlign w:val="center"/>
          </w:tcPr>
          <w:p w14:paraId="4D8880F0">
            <w:pPr>
              <w:jc w:val="center"/>
              <w:textAlignment w:val="center"/>
              <w:rPr>
                <w:lang w:eastAsia="zh-CN"/>
              </w:rPr>
            </w:pPr>
          </w:p>
        </w:tc>
        <w:tc>
          <w:tcPr>
            <w:tcW w:w="2025" w:type="dxa"/>
            <w:vAlign w:val="center"/>
          </w:tcPr>
          <w:p w14:paraId="08C766C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2075*750*950</w:t>
            </w:r>
          </w:p>
        </w:tc>
        <w:tc>
          <w:tcPr>
            <w:tcW w:w="1241" w:type="dxa"/>
            <w:vAlign w:val="center"/>
          </w:tcPr>
          <w:p w14:paraId="64BDE5B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64224AA9">
            <w:pPr>
              <w:jc w:val="center"/>
              <w:textAlignment w:val="center"/>
              <w:rPr>
                <w:rFonts w:ascii="宋体" w:hAnsi="宋体" w:eastAsia="宋体" w:cs="宋体"/>
                <w:sz w:val="20"/>
                <w:szCs w:val="20"/>
                <w:lang w:eastAsia="zh-CN" w:bidi="ar"/>
              </w:rPr>
            </w:pPr>
          </w:p>
        </w:tc>
        <w:tc>
          <w:tcPr>
            <w:tcW w:w="3434" w:type="dxa"/>
            <w:vMerge w:val="continue"/>
            <w:vAlign w:val="center"/>
          </w:tcPr>
          <w:p w14:paraId="1297238B">
            <w:pPr>
              <w:jc w:val="center"/>
              <w:textAlignment w:val="center"/>
              <w:rPr>
                <w:rFonts w:ascii="宋体" w:hAnsi="宋体" w:eastAsia="宋体" w:cs="宋体"/>
                <w:sz w:val="20"/>
                <w:szCs w:val="20"/>
                <w:lang w:eastAsia="zh-CN" w:bidi="ar"/>
              </w:rPr>
            </w:pPr>
          </w:p>
        </w:tc>
        <w:tc>
          <w:tcPr>
            <w:tcW w:w="5742" w:type="dxa"/>
            <w:vMerge w:val="continue"/>
            <w:vAlign w:val="center"/>
          </w:tcPr>
          <w:p w14:paraId="4B3B3F6C">
            <w:pPr>
              <w:jc w:val="center"/>
              <w:textAlignment w:val="center"/>
              <w:rPr>
                <w:rFonts w:ascii="宋体" w:hAnsi="宋体" w:eastAsia="宋体" w:cs="宋体"/>
                <w:sz w:val="20"/>
                <w:szCs w:val="20"/>
                <w:lang w:eastAsia="zh-CN" w:bidi="ar"/>
              </w:rPr>
            </w:pPr>
          </w:p>
        </w:tc>
      </w:tr>
      <w:tr w14:paraId="2B61AA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2" w:hRule="atLeast"/>
        </w:trPr>
        <w:tc>
          <w:tcPr>
            <w:tcW w:w="537" w:type="dxa"/>
            <w:vMerge w:val="continue"/>
            <w:vAlign w:val="center"/>
          </w:tcPr>
          <w:p w14:paraId="13444EBA">
            <w:pPr>
              <w:jc w:val="center"/>
              <w:textAlignment w:val="center"/>
              <w:rPr>
                <w:rFonts w:ascii="宋体" w:hAnsi="宋体" w:eastAsia="宋体" w:cs="宋体"/>
                <w:sz w:val="20"/>
                <w:szCs w:val="20"/>
                <w:lang w:eastAsia="zh-CN" w:bidi="ar"/>
              </w:rPr>
            </w:pPr>
          </w:p>
        </w:tc>
        <w:tc>
          <w:tcPr>
            <w:tcW w:w="833" w:type="dxa"/>
            <w:vMerge w:val="continue"/>
            <w:vAlign w:val="center"/>
          </w:tcPr>
          <w:p w14:paraId="3E8CDFAE">
            <w:pPr>
              <w:jc w:val="center"/>
              <w:textAlignment w:val="center"/>
              <w:rPr>
                <w:rFonts w:ascii="宋体" w:hAnsi="宋体" w:eastAsia="宋体" w:cs="宋体"/>
                <w:sz w:val="20"/>
                <w:szCs w:val="20"/>
                <w:lang w:eastAsia="zh-CN" w:bidi="ar"/>
              </w:rPr>
            </w:pPr>
          </w:p>
        </w:tc>
        <w:tc>
          <w:tcPr>
            <w:tcW w:w="1023" w:type="dxa"/>
            <w:vMerge w:val="continue"/>
            <w:vAlign w:val="center"/>
          </w:tcPr>
          <w:p w14:paraId="3D6DF333">
            <w:pPr>
              <w:jc w:val="center"/>
              <w:textAlignment w:val="center"/>
              <w:rPr>
                <w:rFonts w:ascii="宋体" w:hAnsi="宋体" w:eastAsia="宋体" w:cs="宋体"/>
                <w:sz w:val="20"/>
                <w:szCs w:val="20"/>
                <w:lang w:eastAsia="zh-CN" w:bidi="ar"/>
              </w:rPr>
            </w:pPr>
          </w:p>
        </w:tc>
        <w:tc>
          <w:tcPr>
            <w:tcW w:w="3298" w:type="dxa"/>
            <w:vMerge w:val="continue"/>
            <w:vAlign w:val="center"/>
          </w:tcPr>
          <w:p w14:paraId="3E17AEF7">
            <w:pPr>
              <w:jc w:val="center"/>
              <w:textAlignment w:val="center"/>
              <w:rPr>
                <w:rFonts w:ascii="宋体" w:hAnsi="宋体" w:eastAsia="宋体" w:cs="宋体"/>
                <w:sz w:val="20"/>
                <w:szCs w:val="20"/>
                <w:lang w:eastAsia="zh-CN" w:bidi="ar"/>
              </w:rPr>
            </w:pPr>
          </w:p>
        </w:tc>
        <w:tc>
          <w:tcPr>
            <w:tcW w:w="2025" w:type="dxa"/>
            <w:vAlign w:val="center"/>
          </w:tcPr>
          <w:p w14:paraId="2D9FFF7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2000*750*950</w:t>
            </w:r>
          </w:p>
        </w:tc>
        <w:tc>
          <w:tcPr>
            <w:tcW w:w="1241" w:type="dxa"/>
            <w:vAlign w:val="center"/>
          </w:tcPr>
          <w:p w14:paraId="6E193C5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592DD9CF">
            <w:pPr>
              <w:jc w:val="center"/>
              <w:textAlignment w:val="center"/>
              <w:rPr>
                <w:rFonts w:ascii="宋体" w:hAnsi="宋体" w:eastAsia="宋体" w:cs="宋体"/>
                <w:sz w:val="20"/>
                <w:szCs w:val="20"/>
                <w:lang w:eastAsia="zh-CN" w:bidi="ar"/>
              </w:rPr>
            </w:pPr>
          </w:p>
        </w:tc>
        <w:tc>
          <w:tcPr>
            <w:tcW w:w="3434" w:type="dxa"/>
            <w:vMerge w:val="continue"/>
            <w:vAlign w:val="center"/>
          </w:tcPr>
          <w:p w14:paraId="4F09B72F">
            <w:pPr>
              <w:jc w:val="center"/>
              <w:textAlignment w:val="center"/>
              <w:rPr>
                <w:rFonts w:ascii="宋体" w:hAnsi="宋体" w:eastAsia="宋体" w:cs="宋体"/>
                <w:sz w:val="20"/>
                <w:szCs w:val="20"/>
                <w:lang w:eastAsia="zh-CN" w:bidi="ar"/>
              </w:rPr>
            </w:pPr>
          </w:p>
        </w:tc>
        <w:tc>
          <w:tcPr>
            <w:tcW w:w="5742" w:type="dxa"/>
            <w:vMerge w:val="continue"/>
            <w:vAlign w:val="center"/>
          </w:tcPr>
          <w:p w14:paraId="42C56FE0">
            <w:pPr>
              <w:jc w:val="center"/>
              <w:textAlignment w:val="center"/>
              <w:rPr>
                <w:rFonts w:ascii="宋体" w:hAnsi="宋体" w:eastAsia="宋体" w:cs="宋体"/>
                <w:sz w:val="20"/>
                <w:szCs w:val="20"/>
                <w:lang w:eastAsia="zh-CN" w:bidi="ar"/>
              </w:rPr>
            </w:pPr>
          </w:p>
        </w:tc>
      </w:tr>
      <w:tr w14:paraId="76367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7" w:hRule="atLeast"/>
        </w:trPr>
        <w:tc>
          <w:tcPr>
            <w:tcW w:w="537" w:type="dxa"/>
            <w:vMerge w:val="continue"/>
            <w:vAlign w:val="center"/>
          </w:tcPr>
          <w:p w14:paraId="5CC8B84F">
            <w:pPr>
              <w:jc w:val="center"/>
              <w:textAlignment w:val="center"/>
              <w:rPr>
                <w:rFonts w:ascii="宋体" w:hAnsi="宋体" w:eastAsia="宋体" w:cs="宋体"/>
                <w:sz w:val="20"/>
                <w:szCs w:val="20"/>
                <w:lang w:eastAsia="zh-CN" w:bidi="ar"/>
              </w:rPr>
            </w:pPr>
          </w:p>
        </w:tc>
        <w:tc>
          <w:tcPr>
            <w:tcW w:w="833" w:type="dxa"/>
            <w:vMerge w:val="continue"/>
            <w:vAlign w:val="center"/>
          </w:tcPr>
          <w:p w14:paraId="1B53A65D">
            <w:pPr>
              <w:jc w:val="center"/>
              <w:textAlignment w:val="center"/>
              <w:rPr>
                <w:rFonts w:ascii="宋体" w:hAnsi="宋体" w:eastAsia="宋体" w:cs="宋体"/>
                <w:sz w:val="20"/>
                <w:szCs w:val="20"/>
                <w:lang w:eastAsia="zh-CN" w:bidi="ar"/>
              </w:rPr>
            </w:pPr>
          </w:p>
        </w:tc>
        <w:tc>
          <w:tcPr>
            <w:tcW w:w="1023" w:type="dxa"/>
            <w:vMerge w:val="continue"/>
            <w:vAlign w:val="center"/>
          </w:tcPr>
          <w:p w14:paraId="7321F455">
            <w:pPr>
              <w:jc w:val="center"/>
              <w:textAlignment w:val="center"/>
              <w:rPr>
                <w:rFonts w:ascii="宋体" w:hAnsi="宋体" w:eastAsia="宋体" w:cs="宋体"/>
                <w:sz w:val="20"/>
                <w:szCs w:val="20"/>
                <w:lang w:eastAsia="zh-CN" w:bidi="ar"/>
              </w:rPr>
            </w:pPr>
          </w:p>
        </w:tc>
        <w:tc>
          <w:tcPr>
            <w:tcW w:w="3298" w:type="dxa"/>
            <w:vMerge w:val="continue"/>
            <w:vAlign w:val="center"/>
          </w:tcPr>
          <w:p w14:paraId="78A743B5">
            <w:pPr>
              <w:jc w:val="center"/>
              <w:textAlignment w:val="center"/>
              <w:rPr>
                <w:rFonts w:ascii="宋体" w:hAnsi="宋体" w:eastAsia="宋体" w:cs="宋体"/>
                <w:sz w:val="20"/>
                <w:szCs w:val="20"/>
                <w:lang w:eastAsia="zh-CN" w:bidi="ar"/>
              </w:rPr>
            </w:pPr>
          </w:p>
        </w:tc>
        <w:tc>
          <w:tcPr>
            <w:tcW w:w="2025" w:type="dxa"/>
            <w:vAlign w:val="center"/>
          </w:tcPr>
          <w:p w14:paraId="43DD671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1900*750*950</w:t>
            </w:r>
          </w:p>
        </w:tc>
        <w:tc>
          <w:tcPr>
            <w:tcW w:w="1241" w:type="dxa"/>
            <w:vAlign w:val="center"/>
          </w:tcPr>
          <w:p w14:paraId="1FC8022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7080349">
            <w:pPr>
              <w:jc w:val="center"/>
              <w:textAlignment w:val="center"/>
              <w:rPr>
                <w:rFonts w:ascii="宋体" w:hAnsi="宋体" w:eastAsia="宋体" w:cs="宋体"/>
                <w:sz w:val="20"/>
                <w:szCs w:val="20"/>
                <w:lang w:eastAsia="zh-CN" w:bidi="ar"/>
              </w:rPr>
            </w:pPr>
          </w:p>
        </w:tc>
        <w:tc>
          <w:tcPr>
            <w:tcW w:w="3434" w:type="dxa"/>
            <w:vMerge w:val="continue"/>
            <w:vAlign w:val="center"/>
          </w:tcPr>
          <w:p w14:paraId="6972F54A">
            <w:pPr>
              <w:jc w:val="center"/>
              <w:textAlignment w:val="center"/>
              <w:rPr>
                <w:rFonts w:ascii="宋体" w:hAnsi="宋体" w:eastAsia="宋体" w:cs="宋体"/>
                <w:sz w:val="20"/>
                <w:szCs w:val="20"/>
                <w:lang w:eastAsia="zh-CN" w:bidi="ar"/>
              </w:rPr>
            </w:pPr>
          </w:p>
        </w:tc>
        <w:tc>
          <w:tcPr>
            <w:tcW w:w="5742" w:type="dxa"/>
            <w:vMerge w:val="continue"/>
            <w:vAlign w:val="center"/>
          </w:tcPr>
          <w:p w14:paraId="7A38F5B1">
            <w:pPr>
              <w:jc w:val="center"/>
              <w:textAlignment w:val="center"/>
              <w:rPr>
                <w:rFonts w:ascii="宋体" w:hAnsi="宋体" w:eastAsia="宋体" w:cs="宋体"/>
                <w:sz w:val="20"/>
                <w:szCs w:val="20"/>
                <w:lang w:eastAsia="zh-CN" w:bidi="ar"/>
              </w:rPr>
            </w:pPr>
          </w:p>
        </w:tc>
      </w:tr>
      <w:tr w14:paraId="470F1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537" w:type="dxa"/>
            <w:vMerge w:val="restart"/>
            <w:vAlign w:val="center"/>
          </w:tcPr>
          <w:p w14:paraId="219AD869">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6、</w:t>
            </w:r>
          </w:p>
        </w:tc>
        <w:tc>
          <w:tcPr>
            <w:tcW w:w="833" w:type="dxa"/>
            <w:vMerge w:val="restart"/>
            <w:vAlign w:val="center"/>
          </w:tcPr>
          <w:p w14:paraId="4C6CF6E8">
            <w:pPr>
              <w:spacing w:line="360" w:lineRule="auto"/>
              <w:jc w:val="center"/>
              <w:rPr>
                <w:rFonts w:ascii="宋体" w:hAnsi="宋体" w:eastAsia="宋体" w:cs="宋体"/>
                <w:sz w:val="20"/>
                <w:szCs w:val="20"/>
                <w:lang w:eastAsia="zh-CN" w:bidi="ar"/>
              </w:rPr>
            </w:pPr>
            <w:r>
              <w:rPr>
                <w:rFonts w:hint="eastAsia" w:ascii="宋体" w:hAnsi="宋体" w:eastAsia="宋体" w:cs="宋体"/>
                <w:color w:val="auto"/>
                <w:lang w:eastAsia="zh-CN"/>
              </w:rPr>
              <w:t>不锈钢水槽台</w:t>
            </w:r>
          </w:p>
        </w:tc>
        <w:tc>
          <w:tcPr>
            <w:tcW w:w="1023" w:type="dxa"/>
            <w:vMerge w:val="restart"/>
            <w:vAlign w:val="center"/>
          </w:tcPr>
          <w:p w14:paraId="0B48F60E">
            <w:pPr>
              <w:pStyle w:val="12"/>
              <w:spacing w:before="129" w:line="360" w:lineRule="auto"/>
              <w:jc w:val="center"/>
              <w:rPr>
                <w:sz w:val="20"/>
                <w:szCs w:val="20"/>
                <w:lang w:eastAsia="zh-CN" w:bidi="ar"/>
              </w:rPr>
            </w:pPr>
            <w:r>
              <w:rPr>
                <w:rFonts w:hint="eastAsia"/>
                <w:color w:val="auto"/>
                <w:sz w:val="21"/>
                <w:szCs w:val="21"/>
                <w:lang w:eastAsia="zh-CN"/>
              </w:rPr>
              <w:t>不锈钢实验台</w:t>
            </w:r>
          </w:p>
        </w:tc>
        <w:tc>
          <w:tcPr>
            <w:tcW w:w="3298" w:type="dxa"/>
            <w:vMerge w:val="restart"/>
            <w:vAlign w:val="center"/>
          </w:tcPr>
          <w:p w14:paraId="09142D6A">
            <w:pPr>
              <w:textAlignment w:val="center"/>
              <w:rPr>
                <w:rFonts w:ascii="宋体" w:hAnsi="宋体" w:eastAsia="宋体" w:cs="宋体"/>
                <w:sz w:val="20"/>
                <w:szCs w:val="20"/>
                <w:lang w:eastAsia="zh-CN" w:bidi="ar"/>
              </w:rPr>
            </w:pPr>
            <w:r>
              <w:rPr>
                <w:rFonts w:hint="eastAsia"/>
                <w:color w:val="auto"/>
                <w:lang w:eastAsia="zh-CN"/>
              </w:rPr>
              <w:t>详见“六、参考样式-不锈钢水槽台”</w:t>
            </w:r>
          </w:p>
        </w:tc>
        <w:tc>
          <w:tcPr>
            <w:tcW w:w="2025" w:type="dxa"/>
            <w:vAlign w:val="center"/>
          </w:tcPr>
          <w:p w14:paraId="661EE311">
            <w:pPr>
              <w:jc w:val="center"/>
              <w:textAlignment w:val="center"/>
              <w:rPr>
                <w:rFonts w:ascii="宋体" w:hAnsi="宋体" w:eastAsia="宋体" w:cs="宋体"/>
                <w:sz w:val="20"/>
                <w:szCs w:val="20"/>
                <w:lang w:eastAsia="zh-CN" w:bidi="ar"/>
              </w:rPr>
            </w:pPr>
            <w:r>
              <w:rPr>
                <w:rFonts w:ascii="宋体" w:hAnsi="宋体" w:eastAsia="宋体" w:cs="宋体"/>
                <w:sz w:val="20"/>
                <w:szCs w:val="20"/>
                <w:lang w:eastAsia="zh-CN" w:bidi="ar"/>
              </w:rPr>
              <w:t>600*500*950</w:t>
            </w:r>
          </w:p>
        </w:tc>
        <w:tc>
          <w:tcPr>
            <w:tcW w:w="1241" w:type="dxa"/>
            <w:vAlign w:val="center"/>
          </w:tcPr>
          <w:p w14:paraId="49F9FFC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restart"/>
            <w:vAlign w:val="center"/>
          </w:tcPr>
          <w:p w14:paraId="16D6781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由不锈钢钢柜、不锈钢台面、水龙头组成</w:t>
            </w:r>
          </w:p>
          <w:p w14:paraId="3CCAF648">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其中感应水龙头14个、单口水龙头9个</w:t>
            </w:r>
          </w:p>
          <w:p w14:paraId="51570AC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tc>
        <w:tc>
          <w:tcPr>
            <w:tcW w:w="3434" w:type="dxa"/>
            <w:vMerge w:val="restart"/>
            <w:vAlign w:val="center"/>
          </w:tcPr>
          <w:p w14:paraId="1344B62E">
            <w:pPr>
              <w:pStyle w:val="12"/>
              <w:spacing w:before="191" w:line="360" w:lineRule="auto"/>
              <w:rPr>
                <w:color w:val="auto"/>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1.2mm不锈钢钢落地柜</w:t>
            </w:r>
          </w:p>
          <w:p w14:paraId="4E0DC64C">
            <w:pPr>
              <w:pStyle w:val="12"/>
              <w:spacing w:before="90" w:line="360" w:lineRule="auto"/>
              <w:jc w:val="both"/>
              <w:rPr>
                <w:color w:val="auto"/>
                <w:spacing w:val="5"/>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p w14:paraId="017D254F">
            <w:pPr>
              <w:pStyle w:val="12"/>
              <w:spacing w:before="90" w:line="360" w:lineRule="auto"/>
              <w:jc w:val="both"/>
              <w:rPr>
                <w:color w:val="auto"/>
                <w:spacing w:val="2"/>
                <w:sz w:val="21"/>
                <w:szCs w:val="21"/>
                <w:lang w:eastAsia="zh-CN"/>
              </w:rPr>
            </w:pPr>
            <w:r>
              <w:rPr>
                <w:rFonts w:hint="eastAsia"/>
                <w:color w:val="auto"/>
                <w:spacing w:val="2"/>
                <w:sz w:val="21"/>
                <w:szCs w:val="21"/>
                <w:lang w:eastAsia="zh-CN"/>
              </w:rPr>
              <w:t>五金件：优质不锈钢合页</w:t>
            </w:r>
          </w:p>
          <w:p w14:paraId="390CF70E">
            <w:pPr>
              <w:pStyle w:val="12"/>
              <w:spacing w:line="360" w:lineRule="auto"/>
              <w:jc w:val="both"/>
              <w:rPr>
                <w:color w:val="auto"/>
                <w:spacing w:val="2"/>
                <w:sz w:val="21"/>
                <w:szCs w:val="21"/>
                <w:lang w:eastAsia="zh-CN"/>
              </w:rPr>
            </w:pPr>
            <w:r>
              <w:rPr>
                <w:rFonts w:hint="eastAsia"/>
                <w:color w:val="auto"/>
                <w:spacing w:val="2"/>
                <w:sz w:val="21"/>
                <w:szCs w:val="21"/>
                <w:lang w:eastAsia="zh-CN"/>
              </w:rPr>
              <w:t>水龙头：</w:t>
            </w:r>
            <w:r>
              <w:rPr>
                <w:rFonts w:hint="eastAsia"/>
                <w:color w:val="auto"/>
                <w:sz w:val="21"/>
                <w:szCs w:val="21"/>
                <w:lang w:eastAsia="zh-CN"/>
              </w:rPr>
              <w:t>黄铜材质，陶瓷阀芯</w:t>
            </w:r>
          </w:p>
          <w:p w14:paraId="416EA622">
            <w:pPr>
              <w:pStyle w:val="12"/>
              <w:spacing w:before="90" w:line="360" w:lineRule="auto"/>
              <w:jc w:val="both"/>
              <w:rPr>
                <w:color w:val="auto"/>
                <w:spacing w:val="2"/>
                <w:sz w:val="21"/>
                <w:szCs w:val="21"/>
                <w:lang w:eastAsia="zh-CN"/>
              </w:rPr>
            </w:pPr>
          </w:p>
        </w:tc>
        <w:tc>
          <w:tcPr>
            <w:tcW w:w="5742" w:type="dxa"/>
            <w:vMerge w:val="restart"/>
            <w:vAlign w:val="center"/>
          </w:tcPr>
          <w:p w14:paraId="4CE847AF">
            <w:pPr>
              <w:pStyle w:val="14"/>
              <w:numPr>
                <w:ilvl w:val="0"/>
                <w:numId w:val="12"/>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接不锈钢连体水盆，台面板整体焊接，具有抗压，抗冲击，不容易变形，防潮、防霉、防火、防蚁、一体成型防渗透，无细菌残留，拉伸强度好，易清洁，抑制细菌生长等特。接不锈钢连体水盆，台面板整体焊接，底部无拼接缝，四边带一体成型的阻水边。</w:t>
            </w:r>
          </w:p>
          <w:p w14:paraId="0612DC8B">
            <w:pPr>
              <w:pStyle w:val="14"/>
              <w:numPr>
                <w:ilvl w:val="0"/>
                <w:numId w:val="12"/>
              </w:numPr>
              <w:spacing w:line="360" w:lineRule="auto"/>
              <w:jc w:val="both"/>
              <w:rPr>
                <w:rFonts w:hAnsi="宋体"/>
                <w:color w:val="auto"/>
                <w:sz w:val="21"/>
                <w:szCs w:val="21"/>
              </w:rPr>
            </w:pPr>
            <w:r>
              <w:rPr>
                <w:rFonts w:hint="eastAsia" w:hAnsi="宋体"/>
                <w:color w:val="auto"/>
                <w:sz w:val="21"/>
                <w:szCs w:val="21"/>
              </w:rPr>
              <w:t>柜体：1.2mm厚SU304不锈钢落地柜，所有工件经冲压折弯焊接而成，焊接部分打磨、抛光处理平滑过渡，焊点无毛刺及假焊，焊接口表面光滑与原表面无明显差异。</w:t>
            </w:r>
          </w:p>
          <w:p w14:paraId="1CA37D6A">
            <w:pPr>
              <w:pStyle w:val="14"/>
              <w:numPr>
                <w:ilvl w:val="0"/>
                <w:numId w:val="12"/>
              </w:numPr>
              <w:spacing w:line="360" w:lineRule="auto"/>
              <w:jc w:val="both"/>
              <w:rPr>
                <w:rFonts w:hAnsi="宋体"/>
                <w:color w:val="auto"/>
                <w:sz w:val="21"/>
                <w:szCs w:val="21"/>
              </w:rPr>
            </w:pPr>
            <w:r>
              <w:rPr>
                <w:rFonts w:hint="eastAsia" w:hAnsi="宋体"/>
                <w:color w:val="auto"/>
                <w:sz w:val="21"/>
                <w:szCs w:val="21"/>
              </w:rPr>
              <w:t>水龙头：采用锻造工艺，整体黄铜材质，陶瓷阀芯，所用黄铜依据《GB/T4423-2020》，耐氯仿、90%苯酚、84消毒液、37%盐酸等26种常见化学试剂，测试结果无变化，在中性盐雾测试中，达到10级。</w:t>
            </w:r>
          </w:p>
        </w:tc>
      </w:tr>
      <w:tr w14:paraId="16BAC7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0" w:hRule="atLeast"/>
        </w:trPr>
        <w:tc>
          <w:tcPr>
            <w:tcW w:w="537" w:type="dxa"/>
            <w:vMerge w:val="continue"/>
            <w:vAlign w:val="center"/>
          </w:tcPr>
          <w:p w14:paraId="29388E9A">
            <w:pPr>
              <w:jc w:val="center"/>
              <w:textAlignment w:val="center"/>
              <w:rPr>
                <w:lang w:eastAsia="zh-CN"/>
              </w:rPr>
            </w:pPr>
          </w:p>
        </w:tc>
        <w:tc>
          <w:tcPr>
            <w:tcW w:w="833" w:type="dxa"/>
            <w:vMerge w:val="continue"/>
            <w:vAlign w:val="center"/>
          </w:tcPr>
          <w:p w14:paraId="79C38102">
            <w:pPr>
              <w:jc w:val="center"/>
              <w:textAlignment w:val="center"/>
              <w:rPr>
                <w:lang w:eastAsia="zh-CN"/>
              </w:rPr>
            </w:pPr>
          </w:p>
        </w:tc>
        <w:tc>
          <w:tcPr>
            <w:tcW w:w="1023" w:type="dxa"/>
            <w:vMerge w:val="continue"/>
            <w:vAlign w:val="center"/>
          </w:tcPr>
          <w:p w14:paraId="5C392C7A">
            <w:pPr>
              <w:jc w:val="center"/>
              <w:textAlignment w:val="center"/>
              <w:rPr>
                <w:lang w:eastAsia="zh-CN"/>
              </w:rPr>
            </w:pPr>
          </w:p>
        </w:tc>
        <w:tc>
          <w:tcPr>
            <w:tcW w:w="3298" w:type="dxa"/>
            <w:vMerge w:val="continue"/>
            <w:vAlign w:val="center"/>
          </w:tcPr>
          <w:p w14:paraId="186C1CD0">
            <w:pPr>
              <w:textAlignment w:val="center"/>
              <w:rPr>
                <w:lang w:eastAsia="zh-CN"/>
              </w:rPr>
            </w:pPr>
          </w:p>
        </w:tc>
        <w:tc>
          <w:tcPr>
            <w:tcW w:w="2025" w:type="dxa"/>
            <w:vAlign w:val="center"/>
          </w:tcPr>
          <w:p w14:paraId="069A1EE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800*650*850</w:t>
            </w:r>
          </w:p>
        </w:tc>
        <w:tc>
          <w:tcPr>
            <w:tcW w:w="1241" w:type="dxa"/>
            <w:vAlign w:val="center"/>
          </w:tcPr>
          <w:p w14:paraId="61A00E0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continue"/>
            <w:vAlign w:val="center"/>
          </w:tcPr>
          <w:p w14:paraId="544736C0">
            <w:pPr>
              <w:jc w:val="center"/>
              <w:textAlignment w:val="center"/>
              <w:rPr>
                <w:rFonts w:ascii="宋体" w:hAnsi="宋体" w:eastAsia="宋体" w:cs="宋体"/>
                <w:sz w:val="20"/>
                <w:szCs w:val="20"/>
                <w:lang w:eastAsia="zh-CN" w:bidi="ar"/>
              </w:rPr>
            </w:pPr>
          </w:p>
        </w:tc>
        <w:tc>
          <w:tcPr>
            <w:tcW w:w="3434" w:type="dxa"/>
            <w:vMerge w:val="continue"/>
            <w:vAlign w:val="center"/>
          </w:tcPr>
          <w:p w14:paraId="4B0C4887">
            <w:pPr>
              <w:jc w:val="center"/>
              <w:textAlignment w:val="center"/>
              <w:rPr>
                <w:rFonts w:ascii="宋体" w:hAnsi="宋体" w:eastAsia="宋体" w:cs="宋体"/>
                <w:sz w:val="20"/>
                <w:szCs w:val="20"/>
                <w:lang w:eastAsia="zh-CN" w:bidi="ar"/>
              </w:rPr>
            </w:pPr>
          </w:p>
        </w:tc>
        <w:tc>
          <w:tcPr>
            <w:tcW w:w="5742" w:type="dxa"/>
            <w:vMerge w:val="continue"/>
            <w:vAlign w:val="center"/>
          </w:tcPr>
          <w:p w14:paraId="314748A6">
            <w:pPr>
              <w:jc w:val="center"/>
              <w:textAlignment w:val="center"/>
              <w:rPr>
                <w:rFonts w:ascii="宋体" w:hAnsi="宋体" w:eastAsia="宋体" w:cs="宋体"/>
                <w:sz w:val="20"/>
                <w:szCs w:val="20"/>
                <w:lang w:eastAsia="zh-CN" w:bidi="ar"/>
              </w:rPr>
            </w:pPr>
          </w:p>
        </w:tc>
      </w:tr>
      <w:tr w14:paraId="56C51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1" w:hRule="atLeast"/>
        </w:trPr>
        <w:tc>
          <w:tcPr>
            <w:tcW w:w="537" w:type="dxa"/>
            <w:vMerge w:val="continue"/>
            <w:vAlign w:val="center"/>
          </w:tcPr>
          <w:p w14:paraId="16832528">
            <w:pPr>
              <w:jc w:val="center"/>
              <w:textAlignment w:val="center"/>
              <w:rPr>
                <w:rFonts w:ascii="宋体" w:hAnsi="宋体" w:eastAsia="宋体" w:cs="宋体"/>
                <w:sz w:val="20"/>
                <w:szCs w:val="20"/>
                <w:lang w:eastAsia="zh-CN" w:bidi="ar"/>
              </w:rPr>
            </w:pPr>
          </w:p>
        </w:tc>
        <w:tc>
          <w:tcPr>
            <w:tcW w:w="833" w:type="dxa"/>
            <w:vMerge w:val="continue"/>
            <w:vAlign w:val="center"/>
          </w:tcPr>
          <w:p w14:paraId="40352BD9">
            <w:pPr>
              <w:jc w:val="center"/>
              <w:textAlignment w:val="center"/>
              <w:rPr>
                <w:rFonts w:ascii="宋体" w:hAnsi="宋体" w:eastAsia="宋体" w:cs="宋体"/>
                <w:sz w:val="20"/>
                <w:szCs w:val="20"/>
                <w:lang w:eastAsia="zh-CN" w:bidi="ar"/>
              </w:rPr>
            </w:pPr>
          </w:p>
        </w:tc>
        <w:tc>
          <w:tcPr>
            <w:tcW w:w="1023" w:type="dxa"/>
            <w:vMerge w:val="continue"/>
            <w:vAlign w:val="center"/>
          </w:tcPr>
          <w:p w14:paraId="52E00623">
            <w:pPr>
              <w:jc w:val="center"/>
              <w:textAlignment w:val="center"/>
              <w:rPr>
                <w:rFonts w:ascii="宋体" w:hAnsi="宋体" w:eastAsia="宋体" w:cs="宋体"/>
                <w:sz w:val="20"/>
                <w:szCs w:val="20"/>
                <w:lang w:eastAsia="zh-CN" w:bidi="ar"/>
              </w:rPr>
            </w:pPr>
          </w:p>
        </w:tc>
        <w:tc>
          <w:tcPr>
            <w:tcW w:w="3298" w:type="dxa"/>
            <w:vMerge w:val="continue"/>
            <w:vAlign w:val="center"/>
          </w:tcPr>
          <w:p w14:paraId="7758528A">
            <w:pPr>
              <w:textAlignment w:val="center"/>
              <w:rPr>
                <w:rFonts w:ascii="宋体" w:hAnsi="宋体" w:eastAsia="宋体" w:cs="宋体"/>
                <w:sz w:val="20"/>
                <w:szCs w:val="20"/>
                <w:lang w:eastAsia="zh-CN" w:bidi="ar"/>
              </w:rPr>
            </w:pPr>
          </w:p>
        </w:tc>
        <w:tc>
          <w:tcPr>
            <w:tcW w:w="2025" w:type="dxa"/>
            <w:vAlign w:val="center"/>
          </w:tcPr>
          <w:p w14:paraId="1263729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750*500*850</w:t>
            </w:r>
          </w:p>
        </w:tc>
        <w:tc>
          <w:tcPr>
            <w:tcW w:w="1241" w:type="dxa"/>
            <w:vAlign w:val="center"/>
          </w:tcPr>
          <w:p w14:paraId="0C2EF70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0C76C90">
            <w:pPr>
              <w:jc w:val="center"/>
              <w:textAlignment w:val="center"/>
              <w:rPr>
                <w:rFonts w:ascii="宋体" w:hAnsi="宋体" w:eastAsia="宋体" w:cs="宋体"/>
                <w:sz w:val="20"/>
                <w:szCs w:val="20"/>
                <w:lang w:eastAsia="zh-CN" w:bidi="ar"/>
              </w:rPr>
            </w:pPr>
          </w:p>
        </w:tc>
        <w:tc>
          <w:tcPr>
            <w:tcW w:w="3434" w:type="dxa"/>
            <w:vMerge w:val="continue"/>
            <w:vAlign w:val="center"/>
          </w:tcPr>
          <w:p w14:paraId="7D9C7972">
            <w:pPr>
              <w:jc w:val="center"/>
              <w:textAlignment w:val="center"/>
              <w:rPr>
                <w:rFonts w:ascii="宋体" w:hAnsi="宋体" w:eastAsia="宋体" w:cs="宋体"/>
                <w:sz w:val="20"/>
                <w:szCs w:val="20"/>
                <w:lang w:eastAsia="zh-CN" w:bidi="ar"/>
              </w:rPr>
            </w:pPr>
          </w:p>
        </w:tc>
        <w:tc>
          <w:tcPr>
            <w:tcW w:w="5742" w:type="dxa"/>
            <w:vMerge w:val="continue"/>
            <w:vAlign w:val="center"/>
          </w:tcPr>
          <w:p w14:paraId="76EBFFE6">
            <w:pPr>
              <w:jc w:val="center"/>
              <w:textAlignment w:val="center"/>
              <w:rPr>
                <w:rFonts w:ascii="宋体" w:hAnsi="宋体" w:eastAsia="宋体" w:cs="宋体"/>
                <w:sz w:val="20"/>
                <w:szCs w:val="20"/>
                <w:lang w:eastAsia="zh-CN" w:bidi="ar"/>
              </w:rPr>
            </w:pPr>
          </w:p>
        </w:tc>
      </w:tr>
      <w:tr w14:paraId="10D5CB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 w:hRule="atLeast"/>
        </w:trPr>
        <w:tc>
          <w:tcPr>
            <w:tcW w:w="537" w:type="dxa"/>
            <w:vMerge w:val="continue"/>
            <w:vAlign w:val="center"/>
          </w:tcPr>
          <w:p w14:paraId="63470EB8">
            <w:pPr>
              <w:jc w:val="center"/>
              <w:textAlignment w:val="center"/>
              <w:rPr>
                <w:rFonts w:ascii="宋体" w:hAnsi="宋体" w:eastAsia="宋体" w:cs="宋体"/>
                <w:sz w:val="20"/>
                <w:szCs w:val="20"/>
                <w:lang w:eastAsia="zh-CN" w:bidi="ar"/>
              </w:rPr>
            </w:pPr>
          </w:p>
        </w:tc>
        <w:tc>
          <w:tcPr>
            <w:tcW w:w="833" w:type="dxa"/>
            <w:vMerge w:val="continue"/>
            <w:vAlign w:val="center"/>
          </w:tcPr>
          <w:p w14:paraId="380CA6B9">
            <w:pPr>
              <w:jc w:val="center"/>
              <w:textAlignment w:val="center"/>
              <w:rPr>
                <w:rFonts w:ascii="宋体" w:hAnsi="宋体" w:eastAsia="宋体" w:cs="宋体"/>
                <w:sz w:val="20"/>
                <w:szCs w:val="20"/>
                <w:lang w:eastAsia="zh-CN" w:bidi="ar"/>
              </w:rPr>
            </w:pPr>
          </w:p>
        </w:tc>
        <w:tc>
          <w:tcPr>
            <w:tcW w:w="1023" w:type="dxa"/>
            <w:vMerge w:val="continue"/>
            <w:vAlign w:val="center"/>
          </w:tcPr>
          <w:p w14:paraId="5864E70A">
            <w:pPr>
              <w:jc w:val="center"/>
              <w:textAlignment w:val="center"/>
              <w:rPr>
                <w:rFonts w:ascii="宋体" w:hAnsi="宋体" w:eastAsia="宋体" w:cs="宋体"/>
                <w:sz w:val="20"/>
                <w:szCs w:val="20"/>
                <w:lang w:eastAsia="zh-CN" w:bidi="ar"/>
              </w:rPr>
            </w:pPr>
          </w:p>
        </w:tc>
        <w:tc>
          <w:tcPr>
            <w:tcW w:w="3298" w:type="dxa"/>
            <w:vMerge w:val="continue"/>
            <w:vAlign w:val="center"/>
          </w:tcPr>
          <w:p w14:paraId="320050B0">
            <w:pPr>
              <w:textAlignment w:val="center"/>
              <w:rPr>
                <w:rFonts w:ascii="宋体" w:hAnsi="宋体" w:eastAsia="宋体" w:cs="宋体"/>
                <w:sz w:val="20"/>
                <w:szCs w:val="20"/>
                <w:lang w:eastAsia="zh-CN" w:bidi="ar"/>
              </w:rPr>
            </w:pPr>
          </w:p>
        </w:tc>
        <w:tc>
          <w:tcPr>
            <w:tcW w:w="2025" w:type="dxa"/>
            <w:vAlign w:val="center"/>
          </w:tcPr>
          <w:p w14:paraId="5124328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900*650*850</w:t>
            </w:r>
          </w:p>
        </w:tc>
        <w:tc>
          <w:tcPr>
            <w:tcW w:w="1241" w:type="dxa"/>
            <w:vAlign w:val="center"/>
          </w:tcPr>
          <w:p w14:paraId="74B4110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3AFF2B04">
            <w:pPr>
              <w:jc w:val="center"/>
              <w:textAlignment w:val="center"/>
              <w:rPr>
                <w:rFonts w:ascii="宋体" w:hAnsi="宋体" w:eastAsia="宋体" w:cs="宋体"/>
                <w:sz w:val="20"/>
                <w:szCs w:val="20"/>
                <w:lang w:eastAsia="zh-CN" w:bidi="ar"/>
              </w:rPr>
            </w:pPr>
          </w:p>
        </w:tc>
        <w:tc>
          <w:tcPr>
            <w:tcW w:w="3434" w:type="dxa"/>
            <w:vMerge w:val="continue"/>
            <w:vAlign w:val="center"/>
          </w:tcPr>
          <w:p w14:paraId="6A2205B4">
            <w:pPr>
              <w:jc w:val="center"/>
              <w:textAlignment w:val="center"/>
              <w:rPr>
                <w:rFonts w:ascii="宋体" w:hAnsi="宋体" w:eastAsia="宋体" w:cs="宋体"/>
                <w:sz w:val="20"/>
                <w:szCs w:val="20"/>
                <w:lang w:eastAsia="zh-CN" w:bidi="ar"/>
              </w:rPr>
            </w:pPr>
          </w:p>
        </w:tc>
        <w:tc>
          <w:tcPr>
            <w:tcW w:w="5742" w:type="dxa"/>
            <w:vMerge w:val="continue"/>
            <w:vAlign w:val="center"/>
          </w:tcPr>
          <w:p w14:paraId="3641AEA5">
            <w:pPr>
              <w:jc w:val="center"/>
              <w:textAlignment w:val="center"/>
              <w:rPr>
                <w:rFonts w:ascii="宋体" w:hAnsi="宋体" w:eastAsia="宋体" w:cs="宋体"/>
                <w:sz w:val="20"/>
                <w:szCs w:val="20"/>
                <w:lang w:eastAsia="zh-CN" w:bidi="ar"/>
              </w:rPr>
            </w:pPr>
          </w:p>
        </w:tc>
      </w:tr>
      <w:tr w14:paraId="0834BC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8" w:hRule="atLeast"/>
        </w:trPr>
        <w:tc>
          <w:tcPr>
            <w:tcW w:w="537" w:type="dxa"/>
            <w:vMerge w:val="restart"/>
            <w:vAlign w:val="center"/>
          </w:tcPr>
          <w:p w14:paraId="74DE8CFF">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7、</w:t>
            </w:r>
          </w:p>
        </w:tc>
        <w:tc>
          <w:tcPr>
            <w:tcW w:w="833" w:type="dxa"/>
            <w:vMerge w:val="restart"/>
            <w:vAlign w:val="center"/>
          </w:tcPr>
          <w:p w14:paraId="18D414F1">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不锈钢污物池</w:t>
            </w:r>
          </w:p>
        </w:tc>
        <w:tc>
          <w:tcPr>
            <w:tcW w:w="1023" w:type="dxa"/>
            <w:vMerge w:val="restart"/>
            <w:vAlign w:val="center"/>
          </w:tcPr>
          <w:p w14:paraId="1B34103C">
            <w:pPr>
              <w:pStyle w:val="12"/>
              <w:spacing w:before="129" w:line="360" w:lineRule="auto"/>
              <w:jc w:val="center"/>
              <w:rPr>
                <w:color w:val="auto"/>
                <w:sz w:val="21"/>
                <w:szCs w:val="21"/>
                <w:lang w:eastAsia="zh-CN"/>
              </w:rPr>
            </w:pPr>
            <w:r>
              <w:rPr>
                <w:rFonts w:hint="eastAsia"/>
                <w:color w:val="auto"/>
                <w:sz w:val="21"/>
                <w:szCs w:val="21"/>
                <w:lang w:eastAsia="zh-CN"/>
              </w:rPr>
              <w:t>不锈钢实验台</w:t>
            </w:r>
          </w:p>
        </w:tc>
        <w:tc>
          <w:tcPr>
            <w:tcW w:w="3298" w:type="dxa"/>
            <w:vMerge w:val="restart"/>
            <w:vAlign w:val="center"/>
          </w:tcPr>
          <w:p w14:paraId="375F877E">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66DDC15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800*650*2000</w:t>
            </w:r>
          </w:p>
        </w:tc>
        <w:tc>
          <w:tcPr>
            <w:tcW w:w="1241" w:type="dxa"/>
            <w:vAlign w:val="center"/>
          </w:tcPr>
          <w:p w14:paraId="64500FC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11</w:t>
            </w:r>
          </w:p>
        </w:tc>
        <w:tc>
          <w:tcPr>
            <w:tcW w:w="2819" w:type="dxa"/>
            <w:vMerge w:val="restart"/>
            <w:vAlign w:val="center"/>
          </w:tcPr>
          <w:p w14:paraId="6E7972C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由不锈钢钢柜、不锈钢台面、不锈钢背板、单口水龙头组成</w:t>
            </w:r>
          </w:p>
          <w:p w14:paraId="4435D679">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台面厚度1.0mm。</w:t>
            </w:r>
          </w:p>
          <w:p w14:paraId="6071BC31">
            <w:pPr>
              <w:pStyle w:val="12"/>
              <w:spacing w:before="76" w:line="360" w:lineRule="auto"/>
              <w:ind w:right="268"/>
              <w:jc w:val="both"/>
              <w:rPr>
                <w:color w:val="auto"/>
                <w:spacing w:val="2"/>
                <w:sz w:val="21"/>
                <w:szCs w:val="21"/>
                <w:lang w:eastAsia="zh-CN"/>
              </w:rPr>
            </w:pPr>
          </w:p>
        </w:tc>
        <w:tc>
          <w:tcPr>
            <w:tcW w:w="3434" w:type="dxa"/>
            <w:vMerge w:val="restart"/>
            <w:vAlign w:val="center"/>
          </w:tcPr>
          <w:p w14:paraId="064D94A6">
            <w:pPr>
              <w:pStyle w:val="12"/>
              <w:spacing w:before="191" w:line="360" w:lineRule="auto"/>
              <w:rPr>
                <w:color w:val="auto"/>
                <w:spacing w:val="1"/>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1.2mm不锈钢钢落地柜</w:t>
            </w:r>
          </w:p>
          <w:p w14:paraId="694C468B">
            <w:pPr>
              <w:pStyle w:val="12"/>
              <w:spacing w:before="191" w:line="360" w:lineRule="auto"/>
              <w:rPr>
                <w:color w:val="auto"/>
                <w:spacing w:val="1"/>
                <w:sz w:val="21"/>
                <w:szCs w:val="21"/>
                <w:lang w:eastAsia="zh-CN"/>
              </w:rPr>
            </w:pPr>
            <w:r>
              <w:rPr>
                <w:rFonts w:hint="eastAsia"/>
                <w:color w:val="auto"/>
                <w:spacing w:val="1"/>
                <w:sz w:val="21"/>
                <w:szCs w:val="21"/>
                <w:lang w:eastAsia="zh-CN"/>
              </w:rPr>
              <w:t>背板：1.</w:t>
            </w:r>
            <w:r>
              <w:rPr>
                <w:rFonts w:hint="eastAsia"/>
                <w:color w:val="auto"/>
                <w:sz w:val="21"/>
                <w:szCs w:val="21"/>
                <w:lang w:eastAsia="zh-CN"/>
              </w:rPr>
              <w:t>0</w:t>
            </w:r>
            <w:r>
              <w:rPr>
                <w:rFonts w:hint="eastAsia"/>
                <w:color w:val="auto"/>
                <w:spacing w:val="1"/>
                <w:sz w:val="21"/>
                <w:szCs w:val="21"/>
                <w:lang w:eastAsia="zh-CN"/>
              </w:rPr>
              <w:t>mm厚不锈钢板</w:t>
            </w:r>
          </w:p>
          <w:p w14:paraId="2E3B4313">
            <w:pPr>
              <w:pStyle w:val="12"/>
              <w:spacing w:before="90" w:line="360" w:lineRule="auto"/>
              <w:jc w:val="both"/>
              <w:rPr>
                <w:color w:val="auto"/>
                <w:spacing w:val="5"/>
                <w:sz w:val="21"/>
                <w:szCs w:val="21"/>
                <w:lang w:eastAsia="zh-CN"/>
              </w:rPr>
            </w:pPr>
            <w:r>
              <w:rPr>
                <w:rFonts w:hint="eastAsia"/>
                <w:color w:val="auto"/>
                <w:spacing w:val="1"/>
                <w:sz w:val="21"/>
                <w:szCs w:val="21"/>
                <w:lang w:eastAsia="zh-CN"/>
              </w:rPr>
              <w:t>台面</w:t>
            </w:r>
            <w:r>
              <w:rPr>
                <w:rFonts w:hint="eastAsia"/>
                <w:color w:val="auto"/>
                <w:spacing w:val="5"/>
                <w:sz w:val="21"/>
                <w:szCs w:val="21"/>
                <w:lang w:eastAsia="zh-CN"/>
              </w:rPr>
              <w:t>：1.0mm厚SU304不锈钢板，内衬18mm厚PVC板</w:t>
            </w:r>
          </w:p>
          <w:p w14:paraId="3288FE0E">
            <w:pPr>
              <w:pStyle w:val="12"/>
              <w:spacing w:before="90" w:line="360" w:lineRule="auto"/>
              <w:jc w:val="both"/>
              <w:rPr>
                <w:color w:val="auto"/>
                <w:spacing w:val="1"/>
                <w:sz w:val="21"/>
                <w:szCs w:val="21"/>
                <w:lang w:eastAsia="zh-CN"/>
              </w:rPr>
            </w:pPr>
            <w:r>
              <w:rPr>
                <w:rFonts w:hint="eastAsia"/>
                <w:color w:val="auto"/>
                <w:spacing w:val="2"/>
                <w:sz w:val="21"/>
                <w:szCs w:val="21"/>
                <w:lang w:eastAsia="zh-CN"/>
              </w:rPr>
              <w:t>五金件：优质不锈钢合页、挂钩</w:t>
            </w:r>
          </w:p>
        </w:tc>
        <w:tc>
          <w:tcPr>
            <w:tcW w:w="5742" w:type="dxa"/>
            <w:vMerge w:val="restart"/>
            <w:vAlign w:val="center"/>
          </w:tcPr>
          <w:p w14:paraId="4C8723DF">
            <w:pPr>
              <w:pStyle w:val="14"/>
              <w:numPr>
                <w:ilvl w:val="0"/>
                <w:numId w:val="13"/>
              </w:numPr>
              <w:spacing w:line="360" w:lineRule="auto"/>
              <w:jc w:val="both"/>
              <w:rPr>
                <w:rFonts w:hAnsi="宋体"/>
                <w:color w:val="auto"/>
                <w:sz w:val="21"/>
                <w:szCs w:val="21"/>
              </w:rPr>
            </w:pPr>
            <w:r>
              <w:rPr>
                <w:rFonts w:hint="eastAsia"/>
                <w:color w:val="auto"/>
                <w:spacing w:val="1"/>
                <w:sz w:val="21"/>
                <w:szCs w:val="21"/>
              </w:rPr>
              <w:t>台面</w:t>
            </w:r>
            <w:r>
              <w:rPr>
                <w:rFonts w:hint="eastAsia" w:hAnsi="宋体"/>
                <w:color w:val="auto"/>
                <w:sz w:val="21"/>
                <w:szCs w:val="21"/>
              </w:rPr>
              <w:t>：</w:t>
            </w:r>
            <w:r>
              <w:rPr>
                <w:rFonts w:hint="eastAsia"/>
                <w:color w:val="auto"/>
                <w:spacing w:val="5"/>
                <w:sz w:val="21"/>
                <w:szCs w:val="21"/>
              </w:rPr>
              <w:t>1.0mm厚SU304不锈钢板，内衬18mm厚PVC板，接不锈钢连体水盆，台面板整体焊接，具有抗压，抗冲击，不容易变形，防潮、防霉、防火、防蚁、一体成型防渗透，无细菌残留，拉伸强度好，易清洁，抑制细菌生长等特。接不锈钢连体水盆，台面板整体焊接，底部无拼接缝，四边带一体成型的阻水边。</w:t>
            </w:r>
          </w:p>
          <w:p w14:paraId="7777F21B">
            <w:pPr>
              <w:pStyle w:val="14"/>
              <w:numPr>
                <w:ilvl w:val="0"/>
                <w:numId w:val="13"/>
              </w:numPr>
              <w:spacing w:line="360" w:lineRule="auto"/>
              <w:jc w:val="both"/>
              <w:rPr>
                <w:rFonts w:hAnsi="宋体"/>
                <w:color w:val="auto"/>
                <w:sz w:val="21"/>
                <w:szCs w:val="21"/>
              </w:rPr>
            </w:pPr>
            <w:r>
              <w:rPr>
                <w:rFonts w:hint="eastAsia" w:hAnsi="宋体"/>
                <w:color w:val="auto"/>
                <w:sz w:val="21"/>
                <w:szCs w:val="21"/>
              </w:rPr>
              <w:t>柜体：1.2mm厚SU304不锈钢落地柜，所有工件经冲压折弯焊接而成，焊接部分打磨、抛光处理平滑过渡，焊点无毛刺及假焊，焊接口表面光滑与原表面无明显差异。</w:t>
            </w:r>
          </w:p>
          <w:p w14:paraId="4F8FFCAE">
            <w:pPr>
              <w:pStyle w:val="14"/>
              <w:numPr>
                <w:ilvl w:val="0"/>
                <w:numId w:val="13"/>
              </w:numPr>
              <w:spacing w:line="360" w:lineRule="auto"/>
              <w:jc w:val="both"/>
              <w:rPr>
                <w:rFonts w:hAnsi="宋体"/>
                <w:color w:val="auto"/>
                <w:sz w:val="21"/>
                <w:szCs w:val="21"/>
              </w:rPr>
            </w:pPr>
            <w:r>
              <w:rPr>
                <w:rFonts w:hint="eastAsia" w:hAnsi="宋体"/>
                <w:color w:val="auto"/>
                <w:sz w:val="21"/>
                <w:szCs w:val="21"/>
              </w:rPr>
              <w:t>背板：1.0mm厚SU304不锈钢挂钩板，与柜体满焊相连，所有工件经冲压折弯焊接而成，焊接部分打磨、抛光处理平滑过渡，焊点无毛刺及假焊，焊接口表面光滑与原表面无明显差异</w:t>
            </w:r>
          </w:p>
          <w:p w14:paraId="61DD7740">
            <w:pPr>
              <w:pStyle w:val="14"/>
              <w:numPr>
                <w:ilvl w:val="0"/>
                <w:numId w:val="13"/>
              </w:numPr>
              <w:spacing w:line="360" w:lineRule="auto"/>
              <w:jc w:val="both"/>
              <w:rPr>
                <w:rFonts w:hAnsi="宋体"/>
                <w:color w:val="auto"/>
                <w:sz w:val="21"/>
                <w:szCs w:val="21"/>
              </w:rPr>
            </w:pPr>
            <w:r>
              <w:rPr>
                <w:rFonts w:hint="eastAsia" w:hAnsi="宋体"/>
                <w:color w:val="auto"/>
                <w:sz w:val="21"/>
                <w:szCs w:val="21"/>
              </w:rPr>
              <w:t>水龙头：采用锻造工艺，整体黄铜材质，陶瓷阀芯，所用黄铜依据《GB/T4423-2020》，耐氯仿、90%苯酚、84消毒液、37%盐酸等26种常见化学试剂，测试结果无变化，在中性盐雾测试中，达到10级。</w:t>
            </w:r>
          </w:p>
        </w:tc>
      </w:tr>
      <w:tr w14:paraId="612CD9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trPr>
        <w:tc>
          <w:tcPr>
            <w:tcW w:w="537" w:type="dxa"/>
            <w:vMerge w:val="continue"/>
            <w:vAlign w:val="center"/>
          </w:tcPr>
          <w:p w14:paraId="6A3043B4">
            <w:pPr>
              <w:jc w:val="center"/>
              <w:textAlignment w:val="center"/>
              <w:rPr>
                <w:lang w:eastAsia="zh-CN"/>
              </w:rPr>
            </w:pPr>
          </w:p>
        </w:tc>
        <w:tc>
          <w:tcPr>
            <w:tcW w:w="833" w:type="dxa"/>
            <w:vMerge w:val="continue"/>
            <w:vAlign w:val="center"/>
          </w:tcPr>
          <w:p w14:paraId="58A23BFD">
            <w:pPr>
              <w:jc w:val="center"/>
              <w:textAlignment w:val="center"/>
              <w:rPr>
                <w:lang w:eastAsia="zh-CN"/>
              </w:rPr>
            </w:pPr>
          </w:p>
        </w:tc>
        <w:tc>
          <w:tcPr>
            <w:tcW w:w="1023" w:type="dxa"/>
            <w:vMerge w:val="continue"/>
            <w:vAlign w:val="center"/>
          </w:tcPr>
          <w:p w14:paraId="62E42C74">
            <w:pPr>
              <w:jc w:val="center"/>
              <w:textAlignment w:val="center"/>
              <w:rPr>
                <w:lang w:eastAsia="zh-CN"/>
              </w:rPr>
            </w:pPr>
          </w:p>
        </w:tc>
        <w:tc>
          <w:tcPr>
            <w:tcW w:w="3298" w:type="dxa"/>
            <w:vMerge w:val="continue"/>
            <w:vAlign w:val="center"/>
          </w:tcPr>
          <w:p w14:paraId="668A4C48">
            <w:pPr>
              <w:jc w:val="center"/>
              <w:textAlignment w:val="center"/>
              <w:rPr>
                <w:lang w:eastAsia="zh-CN"/>
              </w:rPr>
            </w:pPr>
          </w:p>
        </w:tc>
        <w:tc>
          <w:tcPr>
            <w:tcW w:w="2025" w:type="dxa"/>
            <w:vAlign w:val="center"/>
          </w:tcPr>
          <w:p w14:paraId="629D66C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600*500*2000</w:t>
            </w:r>
          </w:p>
        </w:tc>
        <w:tc>
          <w:tcPr>
            <w:tcW w:w="1241" w:type="dxa"/>
            <w:vAlign w:val="center"/>
          </w:tcPr>
          <w:p w14:paraId="4B7DE85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8465274">
            <w:pPr>
              <w:jc w:val="center"/>
              <w:textAlignment w:val="center"/>
              <w:rPr>
                <w:rFonts w:ascii="宋体" w:hAnsi="宋体" w:eastAsia="宋体" w:cs="宋体"/>
                <w:sz w:val="20"/>
                <w:szCs w:val="20"/>
                <w:lang w:eastAsia="zh-CN" w:bidi="ar"/>
              </w:rPr>
            </w:pPr>
          </w:p>
        </w:tc>
        <w:tc>
          <w:tcPr>
            <w:tcW w:w="3434" w:type="dxa"/>
            <w:vMerge w:val="continue"/>
            <w:vAlign w:val="center"/>
          </w:tcPr>
          <w:p w14:paraId="7CD5FC9C">
            <w:pPr>
              <w:jc w:val="center"/>
              <w:textAlignment w:val="center"/>
              <w:rPr>
                <w:rFonts w:ascii="宋体" w:hAnsi="宋体" w:eastAsia="宋体" w:cs="宋体"/>
                <w:sz w:val="20"/>
                <w:szCs w:val="20"/>
                <w:lang w:eastAsia="zh-CN" w:bidi="ar"/>
              </w:rPr>
            </w:pPr>
          </w:p>
        </w:tc>
        <w:tc>
          <w:tcPr>
            <w:tcW w:w="5742" w:type="dxa"/>
            <w:vMerge w:val="continue"/>
            <w:vAlign w:val="center"/>
          </w:tcPr>
          <w:p w14:paraId="3848F006">
            <w:pPr>
              <w:jc w:val="center"/>
              <w:textAlignment w:val="center"/>
              <w:rPr>
                <w:rFonts w:ascii="宋体" w:hAnsi="宋体" w:eastAsia="宋体" w:cs="宋体"/>
                <w:sz w:val="20"/>
                <w:szCs w:val="20"/>
                <w:lang w:eastAsia="zh-CN" w:bidi="ar"/>
              </w:rPr>
            </w:pPr>
          </w:p>
        </w:tc>
      </w:tr>
      <w:tr w14:paraId="576530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537" w:type="dxa"/>
            <w:vMerge w:val="restart"/>
            <w:vAlign w:val="center"/>
          </w:tcPr>
          <w:p w14:paraId="10A82808">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8、</w:t>
            </w:r>
          </w:p>
        </w:tc>
        <w:tc>
          <w:tcPr>
            <w:tcW w:w="833" w:type="dxa"/>
            <w:vMerge w:val="restart"/>
            <w:vAlign w:val="center"/>
          </w:tcPr>
          <w:p w14:paraId="1E146E62">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不锈钢更鞋柜</w:t>
            </w:r>
          </w:p>
        </w:tc>
        <w:tc>
          <w:tcPr>
            <w:tcW w:w="1023" w:type="dxa"/>
            <w:vMerge w:val="restart"/>
            <w:vAlign w:val="center"/>
          </w:tcPr>
          <w:p w14:paraId="10DB7747">
            <w:pPr>
              <w:pStyle w:val="12"/>
              <w:spacing w:before="129" w:line="360" w:lineRule="auto"/>
              <w:jc w:val="center"/>
              <w:rPr>
                <w:color w:val="auto"/>
                <w:sz w:val="21"/>
                <w:szCs w:val="21"/>
                <w:lang w:eastAsia="zh-CN"/>
              </w:rPr>
            </w:pPr>
            <w:r>
              <w:rPr>
                <w:rFonts w:hint="eastAsia"/>
                <w:color w:val="auto"/>
                <w:sz w:val="21"/>
                <w:szCs w:val="21"/>
                <w:lang w:eastAsia="zh-CN"/>
              </w:rPr>
              <w:t>不锈钢家具</w:t>
            </w:r>
          </w:p>
        </w:tc>
        <w:tc>
          <w:tcPr>
            <w:tcW w:w="3298" w:type="dxa"/>
            <w:vMerge w:val="restart"/>
            <w:vAlign w:val="center"/>
          </w:tcPr>
          <w:p w14:paraId="4E7B91D2">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7595F38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1825*350*500</w:t>
            </w:r>
          </w:p>
        </w:tc>
        <w:tc>
          <w:tcPr>
            <w:tcW w:w="1241" w:type="dxa"/>
            <w:vAlign w:val="center"/>
          </w:tcPr>
          <w:p w14:paraId="14ABDAB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1FF21DC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由1.0mm不锈钢板组成</w:t>
            </w:r>
          </w:p>
        </w:tc>
        <w:tc>
          <w:tcPr>
            <w:tcW w:w="3434" w:type="dxa"/>
            <w:vMerge w:val="restart"/>
            <w:vAlign w:val="center"/>
          </w:tcPr>
          <w:p w14:paraId="266E4FB0">
            <w:pPr>
              <w:pStyle w:val="12"/>
              <w:spacing w:before="191" w:line="360" w:lineRule="auto"/>
              <w:rPr>
                <w:color w:val="auto"/>
                <w:spacing w:val="1"/>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1.0mm不锈钢钢落地柜，整体满焊。双层结构。</w:t>
            </w:r>
          </w:p>
        </w:tc>
        <w:tc>
          <w:tcPr>
            <w:tcW w:w="5742" w:type="dxa"/>
            <w:vMerge w:val="restart"/>
            <w:vAlign w:val="center"/>
          </w:tcPr>
          <w:p w14:paraId="70F3E355">
            <w:pPr>
              <w:pStyle w:val="14"/>
              <w:numPr>
                <w:ilvl w:val="0"/>
                <w:numId w:val="14"/>
              </w:numPr>
              <w:spacing w:line="360" w:lineRule="auto"/>
              <w:jc w:val="both"/>
              <w:rPr>
                <w:rFonts w:hAnsi="宋体"/>
                <w:color w:val="auto"/>
                <w:sz w:val="21"/>
                <w:szCs w:val="21"/>
              </w:rPr>
            </w:pPr>
            <w:r>
              <w:rPr>
                <w:rFonts w:hint="eastAsia" w:hAnsi="宋体"/>
                <w:color w:val="auto"/>
                <w:sz w:val="21"/>
                <w:szCs w:val="21"/>
              </w:rPr>
              <w:t>柜体：1.0mm厚SU304不锈钢落地柜，所有工件经冲压折弯焊接而成，焊接部分打磨、抛光处理平滑过渡，焊点无毛刺及假焊，焊接口表面光滑与原表面无明显差异。</w:t>
            </w:r>
          </w:p>
        </w:tc>
      </w:tr>
      <w:tr w14:paraId="60E79B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537" w:type="dxa"/>
            <w:vMerge w:val="continue"/>
            <w:vAlign w:val="center"/>
          </w:tcPr>
          <w:p w14:paraId="5FF941E5">
            <w:pPr>
              <w:jc w:val="center"/>
              <w:textAlignment w:val="center"/>
              <w:rPr>
                <w:lang w:eastAsia="zh-CN"/>
              </w:rPr>
            </w:pPr>
          </w:p>
        </w:tc>
        <w:tc>
          <w:tcPr>
            <w:tcW w:w="833" w:type="dxa"/>
            <w:vMerge w:val="continue"/>
            <w:vAlign w:val="center"/>
          </w:tcPr>
          <w:p w14:paraId="7861D9EF">
            <w:pPr>
              <w:spacing w:line="360" w:lineRule="auto"/>
              <w:jc w:val="center"/>
              <w:rPr>
                <w:rFonts w:ascii="宋体" w:hAnsi="宋体" w:eastAsia="宋体" w:cs="宋体"/>
                <w:color w:val="auto"/>
                <w:lang w:eastAsia="zh-CN"/>
              </w:rPr>
            </w:pPr>
          </w:p>
        </w:tc>
        <w:tc>
          <w:tcPr>
            <w:tcW w:w="1023" w:type="dxa"/>
            <w:vMerge w:val="continue"/>
            <w:vAlign w:val="center"/>
          </w:tcPr>
          <w:p w14:paraId="5CF2ADAB">
            <w:pPr>
              <w:jc w:val="center"/>
              <w:textAlignment w:val="center"/>
              <w:rPr>
                <w:lang w:eastAsia="zh-CN"/>
              </w:rPr>
            </w:pPr>
          </w:p>
        </w:tc>
        <w:tc>
          <w:tcPr>
            <w:tcW w:w="3298" w:type="dxa"/>
            <w:vMerge w:val="continue"/>
            <w:vAlign w:val="center"/>
          </w:tcPr>
          <w:p w14:paraId="64FD5F19">
            <w:pPr>
              <w:textAlignment w:val="center"/>
              <w:rPr>
                <w:lang w:eastAsia="zh-CN"/>
              </w:rPr>
            </w:pPr>
          </w:p>
        </w:tc>
        <w:tc>
          <w:tcPr>
            <w:tcW w:w="2025" w:type="dxa"/>
            <w:vAlign w:val="center"/>
          </w:tcPr>
          <w:p w14:paraId="6736241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1700*350*500</w:t>
            </w:r>
          </w:p>
        </w:tc>
        <w:tc>
          <w:tcPr>
            <w:tcW w:w="1241" w:type="dxa"/>
            <w:vAlign w:val="center"/>
          </w:tcPr>
          <w:p w14:paraId="2313505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36FCCB41">
            <w:pPr>
              <w:jc w:val="center"/>
              <w:textAlignment w:val="center"/>
              <w:rPr>
                <w:rFonts w:ascii="宋体" w:hAnsi="宋体" w:eastAsia="宋体" w:cs="宋体"/>
                <w:sz w:val="20"/>
                <w:szCs w:val="20"/>
                <w:lang w:eastAsia="zh-CN" w:bidi="ar"/>
              </w:rPr>
            </w:pPr>
          </w:p>
        </w:tc>
        <w:tc>
          <w:tcPr>
            <w:tcW w:w="3434" w:type="dxa"/>
            <w:vMerge w:val="continue"/>
            <w:vAlign w:val="center"/>
          </w:tcPr>
          <w:p w14:paraId="1B0E4D50">
            <w:pPr>
              <w:jc w:val="center"/>
              <w:textAlignment w:val="center"/>
              <w:rPr>
                <w:rFonts w:ascii="宋体" w:hAnsi="宋体" w:eastAsia="宋体" w:cs="宋体"/>
                <w:sz w:val="20"/>
                <w:szCs w:val="20"/>
                <w:lang w:eastAsia="zh-CN" w:bidi="ar"/>
              </w:rPr>
            </w:pPr>
          </w:p>
        </w:tc>
        <w:tc>
          <w:tcPr>
            <w:tcW w:w="5742" w:type="dxa"/>
            <w:vMerge w:val="continue"/>
            <w:vAlign w:val="center"/>
          </w:tcPr>
          <w:p w14:paraId="0EB8C198">
            <w:pPr>
              <w:jc w:val="center"/>
              <w:textAlignment w:val="center"/>
              <w:rPr>
                <w:rFonts w:ascii="宋体" w:hAnsi="宋体" w:eastAsia="宋体" w:cs="宋体"/>
                <w:sz w:val="20"/>
                <w:szCs w:val="20"/>
                <w:lang w:eastAsia="zh-CN" w:bidi="ar"/>
              </w:rPr>
            </w:pPr>
          </w:p>
        </w:tc>
      </w:tr>
      <w:tr w14:paraId="19EF29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9" w:hRule="atLeast"/>
        </w:trPr>
        <w:tc>
          <w:tcPr>
            <w:tcW w:w="537" w:type="dxa"/>
            <w:vMerge w:val="continue"/>
            <w:vAlign w:val="center"/>
          </w:tcPr>
          <w:p w14:paraId="303D5321">
            <w:pPr>
              <w:jc w:val="center"/>
              <w:textAlignment w:val="center"/>
              <w:rPr>
                <w:rFonts w:ascii="宋体" w:hAnsi="宋体" w:eastAsia="宋体" w:cs="宋体"/>
                <w:sz w:val="20"/>
                <w:szCs w:val="20"/>
                <w:lang w:eastAsia="zh-CN" w:bidi="ar"/>
              </w:rPr>
            </w:pPr>
          </w:p>
        </w:tc>
        <w:tc>
          <w:tcPr>
            <w:tcW w:w="833" w:type="dxa"/>
            <w:vMerge w:val="continue"/>
            <w:vAlign w:val="center"/>
          </w:tcPr>
          <w:p w14:paraId="3BAAEC62">
            <w:pPr>
              <w:spacing w:line="360" w:lineRule="auto"/>
              <w:jc w:val="center"/>
              <w:rPr>
                <w:rFonts w:ascii="宋体" w:hAnsi="宋体" w:eastAsia="宋体" w:cs="宋体"/>
                <w:color w:val="auto"/>
                <w:lang w:eastAsia="zh-CN"/>
              </w:rPr>
            </w:pPr>
          </w:p>
        </w:tc>
        <w:tc>
          <w:tcPr>
            <w:tcW w:w="1023" w:type="dxa"/>
            <w:vMerge w:val="continue"/>
            <w:vAlign w:val="center"/>
          </w:tcPr>
          <w:p w14:paraId="273B4BD0">
            <w:pPr>
              <w:jc w:val="center"/>
              <w:textAlignment w:val="center"/>
              <w:rPr>
                <w:rFonts w:ascii="宋体" w:hAnsi="宋体" w:eastAsia="宋体" w:cs="宋体"/>
                <w:sz w:val="20"/>
                <w:szCs w:val="20"/>
                <w:lang w:eastAsia="zh-CN" w:bidi="ar"/>
              </w:rPr>
            </w:pPr>
          </w:p>
        </w:tc>
        <w:tc>
          <w:tcPr>
            <w:tcW w:w="3298" w:type="dxa"/>
            <w:vMerge w:val="continue"/>
            <w:vAlign w:val="center"/>
          </w:tcPr>
          <w:p w14:paraId="28D826BB">
            <w:pPr>
              <w:textAlignment w:val="center"/>
              <w:rPr>
                <w:rFonts w:ascii="宋体" w:hAnsi="宋体" w:eastAsia="宋体" w:cs="宋体"/>
                <w:sz w:val="20"/>
                <w:szCs w:val="20"/>
                <w:lang w:eastAsia="zh-CN" w:bidi="ar"/>
              </w:rPr>
            </w:pPr>
          </w:p>
        </w:tc>
        <w:tc>
          <w:tcPr>
            <w:tcW w:w="2025" w:type="dxa"/>
            <w:vAlign w:val="center"/>
          </w:tcPr>
          <w:p w14:paraId="0752A84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1750*350*500</w:t>
            </w:r>
          </w:p>
        </w:tc>
        <w:tc>
          <w:tcPr>
            <w:tcW w:w="1241" w:type="dxa"/>
            <w:vAlign w:val="center"/>
          </w:tcPr>
          <w:p w14:paraId="090F800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continue"/>
            <w:vAlign w:val="center"/>
          </w:tcPr>
          <w:p w14:paraId="32AFF951">
            <w:pPr>
              <w:jc w:val="center"/>
              <w:textAlignment w:val="center"/>
              <w:rPr>
                <w:rFonts w:ascii="宋体" w:hAnsi="宋体" w:eastAsia="宋体" w:cs="宋体"/>
                <w:sz w:val="20"/>
                <w:szCs w:val="20"/>
                <w:lang w:eastAsia="zh-CN" w:bidi="ar"/>
              </w:rPr>
            </w:pPr>
          </w:p>
        </w:tc>
        <w:tc>
          <w:tcPr>
            <w:tcW w:w="3434" w:type="dxa"/>
            <w:vMerge w:val="continue"/>
            <w:vAlign w:val="center"/>
          </w:tcPr>
          <w:p w14:paraId="23FC71AB">
            <w:pPr>
              <w:jc w:val="center"/>
              <w:textAlignment w:val="center"/>
              <w:rPr>
                <w:rFonts w:ascii="宋体" w:hAnsi="宋体" w:eastAsia="宋体" w:cs="宋体"/>
                <w:sz w:val="20"/>
                <w:szCs w:val="20"/>
                <w:lang w:eastAsia="zh-CN" w:bidi="ar"/>
              </w:rPr>
            </w:pPr>
          </w:p>
        </w:tc>
        <w:tc>
          <w:tcPr>
            <w:tcW w:w="5742" w:type="dxa"/>
            <w:vMerge w:val="continue"/>
            <w:vAlign w:val="center"/>
          </w:tcPr>
          <w:p w14:paraId="26A16D69">
            <w:pPr>
              <w:jc w:val="center"/>
              <w:textAlignment w:val="center"/>
              <w:rPr>
                <w:rFonts w:ascii="宋体" w:hAnsi="宋体" w:eastAsia="宋体" w:cs="宋体"/>
                <w:sz w:val="20"/>
                <w:szCs w:val="20"/>
                <w:lang w:eastAsia="zh-CN" w:bidi="ar"/>
              </w:rPr>
            </w:pPr>
          </w:p>
        </w:tc>
      </w:tr>
      <w:tr w14:paraId="19ED9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7" w:type="dxa"/>
            <w:vMerge w:val="continue"/>
            <w:vAlign w:val="center"/>
          </w:tcPr>
          <w:p w14:paraId="070A154F">
            <w:pPr>
              <w:jc w:val="center"/>
              <w:textAlignment w:val="center"/>
              <w:rPr>
                <w:rFonts w:ascii="宋体" w:hAnsi="宋体" w:eastAsia="宋体" w:cs="宋体"/>
                <w:sz w:val="20"/>
                <w:szCs w:val="20"/>
                <w:lang w:eastAsia="zh-CN" w:bidi="ar"/>
              </w:rPr>
            </w:pPr>
          </w:p>
        </w:tc>
        <w:tc>
          <w:tcPr>
            <w:tcW w:w="833" w:type="dxa"/>
            <w:vMerge w:val="continue"/>
            <w:vAlign w:val="center"/>
          </w:tcPr>
          <w:p w14:paraId="28E03943">
            <w:pPr>
              <w:spacing w:line="360" w:lineRule="auto"/>
              <w:jc w:val="center"/>
              <w:rPr>
                <w:rFonts w:ascii="宋体" w:hAnsi="宋体" w:eastAsia="宋体" w:cs="宋体"/>
                <w:color w:val="auto"/>
                <w:lang w:eastAsia="zh-CN"/>
              </w:rPr>
            </w:pPr>
          </w:p>
        </w:tc>
        <w:tc>
          <w:tcPr>
            <w:tcW w:w="1023" w:type="dxa"/>
            <w:vMerge w:val="continue"/>
            <w:vAlign w:val="center"/>
          </w:tcPr>
          <w:p w14:paraId="3D0196B5">
            <w:pPr>
              <w:jc w:val="center"/>
              <w:textAlignment w:val="center"/>
              <w:rPr>
                <w:rFonts w:ascii="宋体" w:hAnsi="宋体" w:eastAsia="宋体" w:cs="宋体"/>
                <w:sz w:val="20"/>
                <w:szCs w:val="20"/>
                <w:lang w:eastAsia="zh-CN" w:bidi="ar"/>
              </w:rPr>
            </w:pPr>
          </w:p>
        </w:tc>
        <w:tc>
          <w:tcPr>
            <w:tcW w:w="3298" w:type="dxa"/>
            <w:vMerge w:val="continue"/>
            <w:vAlign w:val="center"/>
          </w:tcPr>
          <w:p w14:paraId="00FF6FA8">
            <w:pPr>
              <w:textAlignment w:val="center"/>
              <w:rPr>
                <w:rFonts w:ascii="宋体" w:hAnsi="宋体" w:eastAsia="宋体" w:cs="宋体"/>
                <w:sz w:val="20"/>
                <w:szCs w:val="20"/>
                <w:lang w:eastAsia="zh-CN" w:bidi="ar"/>
              </w:rPr>
            </w:pPr>
          </w:p>
        </w:tc>
        <w:tc>
          <w:tcPr>
            <w:tcW w:w="2025" w:type="dxa"/>
            <w:vAlign w:val="center"/>
          </w:tcPr>
          <w:p w14:paraId="626B219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1650*350*500</w:t>
            </w:r>
          </w:p>
        </w:tc>
        <w:tc>
          <w:tcPr>
            <w:tcW w:w="1241" w:type="dxa"/>
            <w:vAlign w:val="center"/>
          </w:tcPr>
          <w:p w14:paraId="42F4D2C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548278A">
            <w:pPr>
              <w:jc w:val="center"/>
              <w:textAlignment w:val="center"/>
              <w:rPr>
                <w:rFonts w:ascii="宋体" w:hAnsi="宋体" w:eastAsia="宋体" w:cs="宋体"/>
                <w:sz w:val="20"/>
                <w:szCs w:val="20"/>
                <w:lang w:eastAsia="zh-CN" w:bidi="ar"/>
              </w:rPr>
            </w:pPr>
          </w:p>
        </w:tc>
        <w:tc>
          <w:tcPr>
            <w:tcW w:w="3434" w:type="dxa"/>
            <w:vMerge w:val="continue"/>
            <w:vAlign w:val="center"/>
          </w:tcPr>
          <w:p w14:paraId="7C21B8E3">
            <w:pPr>
              <w:jc w:val="center"/>
              <w:textAlignment w:val="center"/>
              <w:rPr>
                <w:rFonts w:ascii="宋体" w:hAnsi="宋体" w:eastAsia="宋体" w:cs="宋体"/>
                <w:sz w:val="20"/>
                <w:szCs w:val="20"/>
                <w:lang w:eastAsia="zh-CN" w:bidi="ar"/>
              </w:rPr>
            </w:pPr>
          </w:p>
        </w:tc>
        <w:tc>
          <w:tcPr>
            <w:tcW w:w="5742" w:type="dxa"/>
            <w:vMerge w:val="continue"/>
            <w:vAlign w:val="center"/>
          </w:tcPr>
          <w:p w14:paraId="34BEE1EA">
            <w:pPr>
              <w:jc w:val="center"/>
              <w:textAlignment w:val="center"/>
              <w:rPr>
                <w:rFonts w:ascii="宋体" w:hAnsi="宋体" w:eastAsia="宋体" w:cs="宋体"/>
                <w:sz w:val="20"/>
                <w:szCs w:val="20"/>
                <w:lang w:eastAsia="zh-CN" w:bidi="ar"/>
              </w:rPr>
            </w:pPr>
          </w:p>
        </w:tc>
      </w:tr>
      <w:tr w14:paraId="7855CE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7" w:type="dxa"/>
            <w:vAlign w:val="center"/>
          </w:tcPr>
          <w:p w14:paraId="4A72E25A">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9、</w:t>
            </w:r>
          </w:p>
        </w:tc>
        <w:tc>
          <w:tcPr>
            <w:tcW w:w="833" w:type="dxa"/>
            <w:vAlign w:val="center"/>
          </w:tcPr>
          <w:p w14:paraId="34627B06">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不锈钢废物柜</w:t>
            </w:r>
          </w:p>
        </w:tc>
        <w:tc>
          <w:tcPr>
            <w:tcW w:w="1023" w:type="dxa"/>
            <w:vAlign w:val="center"/>
          </w:tcPr>
          <w:p w14:paraId="41167756">
            <w:pPr>
              <w:pStyle w:val="12"/>
              <w:spacing w:before="129" w:line="360" w:lineRule="auto"/>
              <w:jc w:val="center"/>
              <w:rPr>
                <w:color w:val="auto"/>
                <w:sz w:val="21"/>
                <w:szCs w:val="21"/>
                <w:lang w:eastAsia="zh-CN"/>
              </w:rPr>
            </w:pPr>
            <w:r>
              <w:rPr>
                <w:rFonts w:hint="eastAsia"/>
                <w:color w:val="auto"/>
                <w:sz w:val="21"/>
                <w:szCs w:val="21"/>
                <w:lang w:eastAsia="zh-CN"/>
              </w:rPr>
              <w:t>不锈钢家具</w:t>
            </w:r>
          </w:p>
        </w:tc>
        <w:tc>
          <w:tcPr>
            <w:tcW w:w="3298" w:type="dxa"/>
            <w:vAlign w:val="center"/>
          </w:tcPr>
          <w:p w14:paraId="15ECF623">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3EAB52A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400*400*800</w:t>
            </w:r>
          </w:p>
        </w:tc>
        <w:tc>
          <w:tcPr>
            <w:tcW w:w="1241" w:type="dxa"/>
            <w:vAlign w:val="center"/>
          </w:tcPr>
          <w:p w14:paraId="4D8F153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Merge w:val="continue"/>
            <w:vAlign w:val="center"/>
          </w:tcPr>
          <w:p w14:paraId="052D56BE">
            <w:pPr>
              <w:pStyle w:val="12"/>
              <w:spacing w:before="76" w:line="360" w:lineRule="auto"/>
              <w:ind w:right="268"/>
              <w:jc w:val="both"/>
              <w:rPr>
                <w:color w:val="auto"/>
                <w:spacing w:val="2"/>
                <w:sz w:val="21"/>
                <w:szCs w:val="21"/>
                <w:lang w:eastAsia="zh-CN"/>
              </w:rPr>
            </w:pPr>
          </w:p>
        </w:tc>
        <w:tc>
          <w:tcPr>
            <w:tcW w:w="3434" w:type="dxa"/>
            <w:vMerge w:val="continue"/>
            <w:vAlign w:val="center"/>
          </w:tcPr>
          <w:p w14:paraId="37656B40">
            <w:pPr>
              <w:pStyle w:val="12"/>
              <w:spacing w:before="191" w:line="360" w:lineRule="auto"/>
              <w:rPr>
                <w:color w:val="auto"/>
                <w:spacing w:val="1"/>
                <w:sz w:val="21"/>
                <w:szCs w:val="21"/>
                <w:lang w:eastAsia="zh-CN"/>
              </w:rPr>
            </w:pPr>
          </w:p>
        </w:tc>
        <w:tc>
          <w:tcPr>
            <w:tcW w:w="5742" w:type="dxa"/>
            <w:vMerge w:val="continue"/>
            <w:vAlign w:val="center"/>
          </w:tcPr>
          <w:p w14:paraId="48D040E1">
            <w:pPr>
              <w:pStyle w:val="14"/>
              <w:spacing w:line="360" w:lineRule="auto"/>
              <w:jc w:val="both"/>
              <w:rPr>
                <w:rFonts w:hAnsi="宋体"/>
                <w:color w:val="auto"/>
                <w:sz w:val="21"/>
                <w:szCs w:val="21"/>
              </w:rPr>
            </w:pPr>
          </w:p>
        </w:tc>
      </w:tr>
      <w:tr w14:paraId="60F76A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2" w:hRule="atLeast"/>
        </w:trPr>
        <w:tc>
          <w:tcPr>
            <w:tcW w:w="537" w:type="dxa"/>
            <w:vMerge w:val="restart"/>
            <w:vAlign w:val="center"/>
          </w:tcPr>
          <w:p w14:paraId="0ED77222">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10、</w:t>
            </w:r>
          </w:p>
        </w:tc>
        <w:tc>
          <w:tcPr>
            <w:tcW w:w="833" w:type="dxa"/>
            <w:vMerge w:val="restart"/>
            <w:vAlign w:val="center"/>
          </w:tcPr>
          <w:p w14:paraId="7A422B09">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不锈钢外勤实验存储柜</w:t>
            </w:r>
          </w:p>
        </w:tc>
        <w:tc>
          <w:tcPr>
            <w:tcW w:w="1023" w:type="dxa"/>
            <w:vMerge w:val="restart"/>
            <w:vAlign w:val="center"/>
          </w:tcPr>
          <w:p w14:paraId="5779EA4F">
            <w:pPr>
              <w:pStyle w:val="12"/>
              <w:spacing w:before="129" w:line="360" w:lineRule="auto"/>
              <w:jc w:val="center"/>
              <w:rPr>
                <w:color w:val="auto"/>
                <w:sz w:val="21"/>
                <w:szCs w:val="21"/>
                <w:lang w:eastAsia="zh-CN"/>
              </w:rPr>
            </w:pPr>
            <w:r>
              <w:rPr>
                <w:rFonts w:hint="eastAsia"/>
                <w:color w:val="auto"/>
                <w:sz w:val="21"/>
                <w:szCs w:val="21"/>
                <w:lang w:eastAsia="zh-CN"/>
              </w:rPr>
              <w:t>不锈钢家具</w:t>
            </w:r>
          </w:p>
        </w:tc>
        <w:tc>
          <w:tcPr>
            <w:tcW w:w="3298" w:type="dxa"/>
            <w:vMerge w:val="restart"/>
            <w:vAlign w:val="center"/>
          </w:tcPr>
          <w:p w14:paraId="7B1EC438">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665A8B4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900*400*2200</w:t>
            </w:r>
          </w:p>
        </w:tc>
        <w:tc>
          <w:tcPr>
            <w:tcW w:w="1241" w:type="dxa"/>
            <w:vAlign w:val="center"/>
          </w:tcPr>
          <w:p w14:paraId="3A9E3B9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636037E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由1.0mm不锈钢板组成</w:t>
            </w:r>
          </w:p>
        </w:tc>
        <w:tc>
          <w:tcPr>
            <w:tcW w:w="3434" w:type="dxa"/>
            <w:vMerge w:val="restart"/>
            <w:vAlign w:val="center"/>
          </w:tcPr>
          <w:p w14:paraId="7D4CF639">
            <w:pPr>
              <w:pStyle w:val="12"/>
              <w:spacing w:before="191" w:line="360" w:lineRule="auto"/>
              <w:rPr>
                <w:color w:val="auto"/>
                <w:spacing w:val="1"/>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1.0mm不锈钢钢落地柜，整体满焊。双层结构。</w:t>
            </w:r>
          </w:p>
        </w:tc>
        <w:tc>
          <w:tcPr>
            <w:tcW w:w="5742" w:type="dxa"/>
            <w:vMerge w:val="restart"/>
            <w:vAlign w:val="center"/>
          </w:tcPr>
          <w:p w14:paraId="0C8EE517">
            <w:pPr>
              <w:pStyle w:val="14"/>
              <w:numPr>
                <w:ilvl w:val="0"/>
                <w:numId w:val="15"/>
              </w:numPr>
              <w:spacing w:line="360" w:lineRule="auto"/>
              <w:jc w:val="both"/>
              <w:rPr>
                <w:rFonts w:hAnsi="宋体"/>
                <w:color w:val="auto"/>
                <w:sz w:val="21"/>
                <w:szCs w:val="21"/>
              </w:rPr>
            </w:pPr>
            <w:r>
              <w:rPr>
                <w:rFonts w:hint="eastAsia" w:hAnsi="宋体"/>
                <w:color w:val="auto"/>
                <w:sz w:val="21"/>
                <w:szCs w:val="21"/>
              </w:rPr>
              <w:t>柜体：1.0mm厚SU304不锈钢落地柜，所有工件经冲压折弯焊接而成，焊接部分打磨、抛光处理平滑过渡，焊点无毛刺及假焊，焊接口表面光滑与原表面无明显差异。</w:t>
            </w:r>
          </w:p>
        </w:tc>
      </w:tr>
      <w:tr w14:paraId="13C25F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2" w:hRule="atLeast"/>
        </w:trPr>
        <w:tc>
          <w:tcPr>
            <w:tcW w:w="537" w:type="dxa"/>
            <w:vMerge w:val="continue"/>
            <w:vAlign w:val="center"/>
          </w:tcPr>
          <w:p w14:paraId="0ECD5865">
            <w:pPr>
              <w:jc w:val="center"/>
              <w:textAlignment w:val="center"/>
              <w:rPr>
                <w:lang w:eastAsia="zh-CN"/>
              </w:rPr>
            </w:pPr>
          </w:p>
        </w:tc>
        <w:tc>
          <w:tcPr>
            <w:tcW w:w="833" w:type="dxa"/>
            <w:vMerge w:val="continue"/>
            <w:vAlign w:val="center"/>
          </w:tcPr>
          <w:p w14:paraId="76C4D5CF">
            <w:pPr>
              <w:jc w:val="center"/>
              <w:textAlignment w:val="center"/>
              <w:rPr>
                <w:lang w:eastAsia="zh-CN"/>
              </w:rPr>
            </w:pPr>
          </w:p>
        </w:tc>
        <w:tc>
          <w:tcPr>
            <w:tcW w:w="1023" w:type="dxa"/>
            <w:vMerge w:val="continue"/>
            <w:vAlign w:val="center"/>
          </w:tcPr>
          <w:p w14:paraId="784B4C19">
            <w:pPr>
              <w:jc w:val="center"/>
              <w:textAlignment w:val="center"/>
              <w:rPr>
                <w:lang w:eastAsia="zh-CN"/>
              </w:rPr>
            </w:pPr>
          </w:p>
        </w:tc>
        <w:tc>
          <w:tcPr>
            <w:tcW w:w="3298" w:type="dxa"/>
            <w:vMerge w:val="continue"/>
            <w:vAlign w:val="center"/>
          </w:tcPr>
          <w:p w14:paraId="7BB35C7B">
            <w:pPr>
              <w:jc w:val="center"/>
              <w:textAlignment w:val="center"/>
              <w:rPr>
                <w:lang w:eastAsia="zh-CN"/>
              </w:rPr>
            </w:pPr>
          </w:p>
        </w:tc>
        <w:tc>
          <w:tcPr>
            <w:tcW w:w="2025" w:type="dxa"/>
            <w:vAlign w:val="center"/>
          </w:tcPr>
          <w:p w14:paraId="2AEFCF3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1000*400*2200</w:t>
            </w:r>
          </w:p>
        </w:tc>
        <w:tc>
          <w:tcPr>
            <w:tcW w:w="1241" w:type="dxa"/>
            <w:vAlign w:val="center"/>
          </w:tcPr>
          <w:p w14:paraId="4CEC9C6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2C385908">
            <w:pPr>
              <w:jc w:val="center"/>
              <w:textAlignment w:val="center"/>
              <w:rPr>
                <w:rFonts w:ascii="宋体" w:hAnsi="宋体" w:eastAsia="宋体" w:cs="宋体"/>
                <w:sz w:val="20"/>
                <w:szCs w:val="20"/>
                <w:lang w:eastAsia="zh-CN" w:bidi="ar"/>
              </w:rPr>
            </w:pPr>
          </w:p>
        </w:tc>
        <w:tc>
          <w:tcPr>
            <w:tcW w:w="3434" w:type="dxa"/>
            <w:vMerge w:val="continue"/>
            <w:vAlign w:val="center"/>
          </w:tcPr>
          <w:p w14:paraId="08BC644C">
            <w:pPr>
              <w:jc w:val="center"/>
              <w:textAlignment w:val="center"/>
              <w:rPr>
                <w:rFonts w:ascii="宋体" w:hAnsi="宋体" w:eastAsia="宋体" w:cs="宋体"/>
                <w:sz w:val="20"/>
                <w:szCs w:val="20"/>
                <w:lang w:eastAsia="zh-CN" w:bidi="ar"/>
              </w:rPr>
            </w:pPr>
          </w:p>
        </w:tc>
        <w:tc>
          <w:tcPr>
            <w:tcW w:w="5742" w:type="dxa"/>
            <w:vMerge w:val="continue"/>
            <w:vAlign w:val="center"/>
          </w:tcPr>
          <w:p w14:paraId="3E6069A9">
            <w:pPr>
              <w:jc w:val="center"/>
              <w:textAlignment w:val="center"/>
              <w:rPr>
                <w:rFonts w:ascii="宋体" w:hAnsi="宋体" w:eastAsia="宋体" w:cs="宋体"/>
                <w:sz w:val="20"/>
                <w:szCs w:val="20"/>
                <w:lang w:eastAsia="zh-CN" w:bidi="ar"/>
              </w:rPr>
            </w:pPr>
          </w:p>
        </w:tc>
      </w:tr>
      <w:tr w14:paraId="2178F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4" w:hRule="atLeast"/>
        </w:trPr>
        <w:tc>
          <w:tcPr>
            <w:tcW w:w="537" w:type="dxa"/>
            <w:vMerge w:val="restart"/>
            <w:vAlign w:val="center"/>
          </w:tcPr>
          <w:p w14:paraId="22C8033A">
            <w:pPr>
              <w:textAlignment w:val="center"/>
              <w:rPr>
                <w:rFonts w:ascii="宋体" w:hAnsi="宋体" w:eastAsia="宋体" w:cs="宋体"/>
                <w:sz w:val="24"/>
                <w:szCs w:val="24"/>
                <w:lang w:eastAsia="zh-CN" w:bidi="ar"/>
              </w:rPr>
            </w:pPr>
            <w:r>
              <w:rPr>
                <w:rFonts w:hint="eastAsia" w:ascii="宋体" w:hAnsi="宋体" w:eastAsia="宋体" w:cs="宋体"/>
                <w:sz w:val="24"/>
                <w:szCs w:val="24"/>
                <w:lang w:eastAsia="zh-CN" w:bidi="ar"/>
              </w:rPr>
              <w:t>11、</w:t>
            </w:r>
          </w:p>
          <w:p w14:paraId="6E308F2D">
            <w:pPr>
              <w:jc w:val="center"/>
              <w:textAlignment w:val="center"/>
              <w:rPr>
                <w:rFonts w:ascii="宋体" w:hAnsi="宋体" w:eastAsia="宋体" w:cs="宋体"/>
                <w:sz w:val="20"/>
                <w:szCs w:val="20"/>
                <w:lang w:eastAsia="zh-CN" w:bidi="ar"/>
              </w:rPr>
            </w:pPr>
          </w:p>
          <w:p w14:paraId="57F199A6">
            <w:pPr>
              <w:jc w:val="center"/>
              <w:textAlignment w:val="center"/>
              <w:rPr>
                <w:rFonts w:ascii="宋体" w:hAnsi="宋体" w:eastAsia="宋体" w:cs="宋体"/>
                <w:sz w:val="20"/>
                <w:szCs w:val="20"/>
                <w:lang w:eastAsia="zh-CN" w:bidi="ar"/>
              </w:rPr>
            </w:pPr>
          </w:p>
        </w:tc>
        <w:tc>
          <w:tcPr>
            <w:tcW w:w="833" w:type="dxa"/>
            <w:vMerge w:val="restart"/>
            <w:vAlign w:val="center"/>
          </w:tcPr>
          <w:p w14:paraId="6AA04926">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不锈钢净化隔离服收纳柜</w:t>
            </w:r>
          </w:p>
        </w:tc>
        <w:tc>
          <w:tcPr>
            <w:tcW w:w="1023" w:type="dxa"/>
            <w:vMerge w:val="restart"/>
            <w:vAlign w:val="center"/>
          </w:tcPr>
          <w:p w14:paraId="22231A76">
            <w:pPr>
              <w:pStyle w:val="12"/>
              <w:spacing w:before="129" w:line="360" w:lineRule="auto"/>
              <w:jc w:val="center"/>
              <w:rPr>
                <w:color w:val="auto"/>
                <w:sz w:val="21"/>
                <w:szCs w:val="21"/>
                <w:lang w:eastAsia="zh-CN"/>
              </w:rPr>
            </w:pPr>
            <w:r>
              <w:rPr>
                <w:rFonts w:hint="eastAsia"/>
                <w:color w:val="auto"/>
                <w:sz w:val="21"/>
                <w:szCs w:val="21"/>
                <w:lang w:eastAsia="zh-CN"/>
              </w:rPr>
              <w:t>不锈钢家具</w:t>
            </w:r>
          </w:p>
        </w:tc>
        <w:tc>
          <w:tcPr>
            <w:tcW w:w="3298" w:type="dxa"/>
            <w:vMerge w:val="restart"/>
            <w:vAlign w:val="center"/>
          </w:tcPr>
          <w:p w14:paraId="37BAEAAC">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18C99F1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675*400*1900</w:t>
            </w:r>
          </w:p>
        </w:tc>
        <w:tc>
          <w:tcPr>
            <w:tcW w:w="1241" w:type="dxa"/>
            <w:vAlign w:val="center"/>
          </w:tcPr>
          <w:p w14:paraId="09E9816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restart"/>
            <w:vAlign w:val="center"/>
          </w:tcPr>
          <w:p w14:paraId="5E157DBE">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由1.0mm不锈钢板组成</w:t>
            </w:r>
          </w:p>
        </w:tc>
        <w:tc>
          <w:tcPr>
            <w:tcW w:w="3434" w:type="dxa"/>
            <w:vMerge w:val="restart"/>
            <w:vAlign w:val="center"/>
          </w:tcPr>
          <w:p w14:paraId="7985C680">
            <w:pPr>
              <w:pStyle w:val="12"/>
              <w:spacing w:before="191" w:line="360" w:lineRule="auto"/>
              <w:rPr>
                <w:color w:val="auto"/>
                <w:spacing w:val="1"/>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1.0mm不锈钢钢落地柜，整体满焊。双层结构。</w:t>
            </w:r>
          </w:p>
        </w:tc>
        <w:tc>
          <w:tcPr>
            <w:tcW w:w="5742" w:type="dxa"/>
            <w:vMerge w:val="restart"/>
            <w:vAlign w:val="center"/>
          </w:tcPr>
          <w:p w14:paraId="1C1D0C98">
            <w:pPr>
              <w:pStyle w:val="14"/>
              <w:numPr>
                <w:ilvl w:val="0"/>
                <w:numId w:val="16"/>
              </w:numPr>
              <w:spacing w:line="360" w:lineRule="auto"/>
              <w:jc w:val="both"/>
              <w:rPr>
                <w:rFonts w:hAnsi="宋体"/>
                <w:color w:val="auto"/>
                <w:sz w:val="21"/>
                <w:szCs w:val="21"/>
              </w:rPr>
            </w:pPr>
            <w:r>
              <w:rPr>
                <w:rFonts w:hint="eastAsia" w:hAnsi="宋体"/>
                <w:color w:val="auto"/>
                <w:sz w:val="21"/>
                <w:szCs w:val="21"/>
              </w:rPr>
              <w:t>柜体：1.0mm厚SU304不锈钢落地柜，所有工件经冲压折弯焊接而成，焊接部分打磨、抛光处理平滑过渡，焊点无毛刺及假焊，焊接口表面光滑与原表面无明显差异。</w:t>
            </w:r>
          </w:p>
        </w:tc>
      </w:tr>
      <w:tr w14:paraId="161BE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7" w:type="dxa"/>
            <w:vMerge w:val="continue"/>
            <w:vAlign w:val="center"/>
          </w:tcPr>
          <w:p w14:paraId="380A0BB6">
            <w:pPr>
              <w:jc w:val="center"/>
              <w:textAlignment w:val="center"/>
              <w:rPr>
                <w:rFonts w:ascii="宋体" w:hAnsi="宋体" w:eastAsia="宋体" w:cs="宋体"/>
                <w:sz w:val="20"/>
                <w:szCs w:val="20"/>
                <w:lang w:eastAsia="zh-CN" w:bidi="ar"/>
              </w:rPr>
            </w:pPr>
          </w:p>
        </w:tc>
        <w:tc>
          <w:tcPr>
            <w:tcW w:w="833" w:type="dxa"/>
            <w:vMerge w:val="continue"/>
            <w:vAlign w:val="center"/>
          </w:tcPr>
          <w:p w14:paraId="74700F85">
            <w:pPr>
              <w:spacing w:line="360" w:lineRule="auto"/>
              <w:jc w:val="center"/>
              <w:rPr>
                <w:rFonts w:ascii="宋体" w:hAnsi="宋体" w:eastAsia="宋体" w:cs="宋体"/>
                <w:color w:val="auto"/>
                <w:lang w:eastAsia="zh-CN"/>
              </w:rPr>
            </w:pPr>
          </w:p>
        </w:tc>
        <w:tc>
          <w:tcPr>
            <w:tcW w:w="1023" w:type="dxa"/>
            <w:vMerge w:val="continue"/>
            <w:vAlign w:val="center"/>
          </w:tcPr>
          <w:p w14:paraId="0A104952">
            <w:pPr>
              <w:pStyle w:val="12"/>
              <w:spacing w:before="129" w:line="360" w:lineRule="auto"/>
              <w:jc w:val="center"/>
              <w:rPr>
                <w:color w:val="auto"/>
                <w:sz w:val="21"/>
                <w:szCs w:val="21"/>
                <w:lang w:eastAsia="zh-CN"/>
              </w:rPr>
            </w:pPr>
          </w:p>
        </w:tc>
        <w:tc>
          <w:tcPr>
            <w:tcW w:w="3298" w:type="dxa"/>
            <w:vMerge w:val="continue"/>
            <w:vAlign w:val="center"/>
          </w:tcPr>
          <w:p w14:paraId="2DD986C3">
            <w:pPr>
              <w:pStyle w:val="12"/>
              <w:spacing w:before="91" w:line="360" w:lineRule="auto"/>
              <w:ind w:left="32"/>
              <w:rPr>
                <w:color w:val="auto"/>
                <w:spacing w:val="-2"/>
                <w:sz w:val="21"/>
                <w:szCs w:val="21"/>
                <w:lang w:eastAsia="zh-CN"/>
              </w:rPr>
            </w:pPr>
          </w:p>
        </w:tc>
        <w:tc>
          <w:tcPr>
            <w:tcW w:w="2025" w:type="dxa"/>
            <w:vAlign w:val="center"/>
          </w:tcPr>
          <w:p w14:paraId="0D13B49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900*400*1900</w:t>
            </w:r>
          </w:p>
        </w:tc>
        <w:tc>
          <w:tcPr>
            <w:tcW w:w="1241" w:type="dxa"/>
            <w:vAlign w:val="center"/>
          </w:tcPr>
          <w:p w14:paraId="4804D9B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Merge w:val="continue"/>
            <w:vAlign w:val="center"/>
          </w:tcPr>
          <w:p w14:paraId="7D20B317">
            <w:pPr>
              <w:pStyle w:val="12"/>
              <w:spacing w:before="76" w:line="360" w:lineRule="auto"/>
              <w:ind w:right="268"/>
              <w:jc w:val="both"/>
              <w:rPr>
                <w:color w:val="auto"/>
                <w:spacing w:val="2"/>
                <w:sz w:val="21"/>
                <w:szCs w:val="21"/>
                <w:lang w:eastAsia="zh-CN"/>
              </w:rPr>
            </w:pPr>
          </w:p>
        </w:tc>
        <w:tc>
          <w:tcPr>
            <w:tcW w:w="3434" w:type="dxa"/>
            <w:vMerge w:val="continue"/>
            <w:vAlign w:val="center"/>
          </w:tcPr>
          <w:p w14:paraId="6A837E5A">
            <w:pPr>
              <w:pStyle w:val="12"/>
              <w:spacing w:before="191" w:line="360" w:lineRule="auto"/>
              <w:rPr>
                <w:color w:val="auto"/>
                <w:spacing w:val="1"/>
                <w:sz w:val="21"/>
                <w:szCs w:val="21"/>
                <w:lang w:eastAsia="zh-CN"/>
              </w:rPr>
            </w:pPr>
          </w:p>
        </w:tc>
        <w:tc>
          <w:tcPr>
            <w:tcW w:w="5742" w:type="dxa"/>
            <w:vMerge w:val="continue"/>
            <w:vAlign w:val="center"/>
          </w:tcPr>
          <w:p w14:paraId="51932C6B">
            <w:pPr>
              <w:pStyle w:val="14"/>
              <w:spacing w:line="360" w:lineRule="auto"/>
              <w:jc w:val="both"/>
              <w:rPr>
                <w:rFonts w:hAnsi="宋体"/>
                <w:color w:val="auto"/>
                <w:sz w:val="21"/>
                <w:szCs w:val="21"/>
              </w:rPr>
            </w:pPr>
          </w:p>
        </w:tc>
      </w:tr>
      <w:tr w14:paraId="57D1E5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2" w:hRule="atLeast"/>
        </w:trPr>
        <w:tc>
          <w:tcPr>
            <w:tcW w:w="537" w:type="dxa"/>
            <w:vAlign w:val="center"/>
          </w:tcPr>
          <w:p w14:paraId="47EDCA43">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12、</w:t>
            </w:r>
          </w:p>
        </w:tc>
        <w:tc>
          <w:tcPr>
            <w:tcW w:w="833" w:type="dxa"/>
            <w:vAlign w:val="center"/>
          </w:tcPr>
          <w:p w14:paraId="08753D44">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不锈钢耗材柜</w:t>
            </w:r>
          </w:p>
        </w:tc>
        <w:tc>
          <w:tcPr>
            <w:tcW w:w="1023" w:type="dxa"/>
            <w:vAlign w:val="center"/>
          </w:tcPr>
          <w:p w14:paraId="14BC13C7">
            <w:pPr>
              <w:pStyle w:val="12"/>
              <w:spacing w:before="129" w:line="360" w:lineRule="auto"/>
              <w:jc w:val="center"/>
              <w:rPr>
                <w:color w:val="auto"/>
                <w:lang w:eastAsia="zh-CN"/>
              </w:rPr>
            </w:pPr>
            <w:r>
              <w:rPr>
                <w:rFonts w:hint="eastAsia"/>
                <w:color w:val="auto"/>
                <w:sz w:val="21"/>
                <w:szCs w:val="21"/>
                <w:lang w:eastAsia="zh-CN"/>
              </w:rPr>
              <w:t>不锈钢家具</w:t>
            </w:r>
          </w:p>
        </w:tc>
        <w:tc>
          <w:tcPr>
            <w:tcW w:w="3298" w:type="dxa"/>
            <w:vAlign w:val="center"/>
          </w:tcPr>
          <w:p w14:paraId="0E4F6401">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16BC425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900*400*1900</w:t>
            </w:r>
          </w:p>
        </w:tc>
        <w:tc>
          <w:tcPr>
            <w:tcW w:w="1241" w:type="dxa"/>
            <w:vAlign w:val="center"/>
          </w:tcPr>
          <w:p w14:paraId="4F4AFF5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restart"/>
            <w:vAlign w:val="center"/>
          </w:tcPr>
          <w:p w14:paraId="0B329BB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由1.0mm不锈钢板组成</w:t>
            </w:r>
          </w:p>
        </w:tc>
        <w:tc>
          <w:tcPr>
            <w:tcW w:w="3434" w:type="dxa"/>
            <w:vMerge w:val="restart"/>
            <w:vAlign w:val="center"/>
          </w:tcPr>
          <w:p w14:paraId="2F8CF05C">
            <w:pPr>
              <w:pStyle w:val="12"/>
              <w:spacing w:before="191" w:line="360" w:lineRule="auto"/>
              <w:rPr>
                <w:color w:val="auto"/>
                <w:spacing w:val="1"/>
                <w:sz w:val="21"/>
                <w:szCs w:val="21"/>
                <w:lang w:eastAsia="zh-CN"/>
              </w:rPr>
            </w:pPr>
            <w:r>
              <w:rPr>
                <w:rFonts w:hint="eastAsia"/>
                <w:color w:val="auto"/>
                <w:spacing w:val="1"/>
                <w:sz w:val="21"/>
                <w:szCs w:val="21"/>
                <w:lang w:eastAsia="zh-CN"/>
              </w:rPr>
              <w:t>柜体：</w:t>
            </w:r>
            <w:r>
              <w:rPr>
                <w:rFonts w:hint="eastAsia"/>
                <w:color w:val="auto"/>
                <w:sz w:val="21"/>
                <w:szCs w:val="21"/>
                <w:lang w:eastAsia="zh-CN"/>
              </w:rPr>
              <w:t>壁厚</w:t>
            </w:r>
            <w:r>
              <w:rPr>
                <w:rFonts w:hint="eastAsia"/>
                <w:color w:val="auto"/>
                <w:spacing w:val="1"/>
                <w:sz w:val="21"/>
                <w:szCs w:val="21"/>
                <w:lang w:eastAsia="zh-CN"/>
              </w:rPr>
              <w:t>1.0mm不锈钢钢落地柜，整体满焊。双层结构。</w:t>
            </w:r>
          </w:p>
        </w:tc>
        <w:tc>
          <w:tcPr>
            <w:tcW w:w="5742" w:type="dxa"/>
            <w:vMerge w:val="restart"/>
            <w:vAlign w:val="center"/>
          </w:tcPr>
          <w:p w14:paraId="4CEDBF54">
            <w:pPr>
              <w:pStyle w:val="14"/>
              <w:numPr>
                <w:ilvl w:val="0"/>
                <w:numId w:val="17"/>
              </w:numPr>
              <w:spacing w:line="360" w:lineRule="auto"/>
              <w:jc w:val="both"/>
              <w:rPr>
                <w:rFonts w:hAnsi="宋体"/>
                <w:color w:val="auto"/>
                <w:sz w:val="21"/>
                <w:szCs w:val="21"/>
              </w:rPr>
            </w:pPr>
            <w:r>
              <w:rPr>
                <w:rFonts w:hint="eastAsia" w:hAnsi="宋体"/>
                <w:color w:val="auto"/>
                <w:sz w:val="21"/>
                <w:szCs w:val="21"/>
              </w:rPr>
              <w:t>柜体：1.0mm厚SU304不锈钢落地柜，所有工件经冲压折弯焊接而成，焊接部分打磨、抛光处理平滑过渡，焊点无毛刺及假焊，焊接口表面光滑与原表面无明显差异。</w:t>
            </w:r>
          </w:p>
        </w:tc>
      </w:tr>
      <w:tr w14:paraId="7AC5E6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1" w:hRule="atLeast"/>
        </w:trPr>
        <w:tc>
          <w:tcPr>
            <w:tcW w:w="537" w:type="dxa"/>
            <w:vAlign w:val="center"/>
          </w:tcPr>
          <w:p w14:paraId="2A5ADC91">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13、</w:t>
            </w:r>
          </w:p>
        </w:tc>
        <w:tc>
          <w:tcPr>
            <w:tcW w:w="833" w:type="dxa"/>
            <w:vAlign w:val="center"/>
          </w:tcPr>
          <w:p w14:paraId="7ACC5DF8">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防菌型多用柜</w:t>
            </w:r>
          </w:p>
        </w:tc>
        <w:tc>
          <w:tcPr>
            <w:tcW w:w="1023" w:type="dxa"/>
            <w:vAlign w:val="center"/>
          </w:tcPr>
          <w:p w14:paraId="0D3DF53F">
            <w:pPr>
              <w:pStyle w:val="12"/>
              <w:spacing w:before="129" w:line="360" w:lineRule="auto"/>
              <w:jc w:val="center"/>
              <w:rPr>
                <w:color w:val="auto"/>
                <w:sz w:val="21"/>
                <w:szCs w:val="21"/>
                <w:lang w:eastAsia="zh-CN"/>
              </w:rPr>
            </w:pPr>
            <w:r>
              <w:rPr>
                <w:rFonts w:hint="eastAsia"/>
                <w:color w:val="auto"/>
                <w:sz w:val="21"/>
                <w:szCs w:val="21"/>
                <w:lang w:eastAsia="zh-CN"/>
              </w:rPr>
              <w:t>不锈钢家具</w:t>
            </w:r>
          </w:p>
        </w:tc>
        <w:tc>
          <w:tcPr>
            <w:tcW w:w="3298" w:type="dxa"/>
            <w:vAlign w:val="center"/>
          </w:tcPr>
          <w:p w14:paraId="1CF638FF">
            <w:pPr>
              <w:pStyle w:val="12"/>
              <w:spacing w:before="91" w:line="360" w:lineRule="auto"/>
              <w:ind w:left="32"/>
              <w:rPr>
                <w:color w:val="auto"/>
                <w:spacing w:val="-2"/>
                <w:sz w:val="21"/>
                <w:szCs w:val="21"/>
                <w:lang w:eastAsia="zh-CN"/>
              </w:rPr>
            </w:pPr>
            <w:r>
              <w:rPr>
                <w:rFonts w:hint="eastAsia"/>
                <w:color w:val="auto"/>
                <w:spacing w:val="-2"/>
                <w:sz w:val="21"/>
                <w:szCs w:val="21"/>
                <w:lang w:eastAsia="zh-CN"/>
              </w:rPr>
              <w:t>无</w:t>
            </w:r>
          </w:p>
        </w:tc>
        <w:tc>
          <w:tcPr>
            <w:tcW w:w="2025" w:type="dxa"/>
            <w:vAlign w:val="center"/>
          </w:tcPr>
          <w:p w14:paraId="2CF5509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900*450*1900</w:t>
            </w:r>
          </w:p>
        </w:tc>
        <w:tc>
          <w:tcPr>
            <w:tcW w:w="1241" w:type="dxa"/>
            <w:vAlign w:val="center"/>
          </w:tcPr>
          <w:p w14:paraId="5A20EB3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3BEDB38B">
            <w:pPr>
              <w:pStyle w:val="12"/>
              <w:spacing w:before="76" w:line="360" w:lineRule="auto"/>
              <w:ind w:right="268"/>
              <w:jc w:val="both"/>
              <w:rPr>
                <w:color w:val="auto"/>
                <w:spacing w:val="2"/>
                <w:sz w:val="21"/>
                <w:szCs w:val="21"/>
                <w:lang w:eastAsia="zh-CN"/>
              </w:rPr>
            </w:pPr>
          </w:p>
        </w:tc>
        <w:tc>
          <w:tcPr>
            <w:tcW w:w="3434" w:type="dxa"/>
            <w:vMerge w:val="continue"/>
            <w:vAlign w:val="center"/>
          </w:tcPr>
          <w:p w14:paraId="290DA54D">
            <w:pPr>
              <w:pStyle w:val="12"/>
              <w:spacing w:before="191" w:line="360" w:lineRule="auto"/>
              <w:rPr>
                <w:color w:val="auto"/>
                <w:spacing w:val="1"/>
                <w:sz w:val="21"/>
                <w:szCs w:val="21"/>
                <w:lang w:eastAsia="zh-CN"/>
              </w:rPr>
            </w:pPr>
          </w:p>
        </w:tc>
        <w:tc>
          <w:tcPr>
            <w:tcW w:w="5742" w:type="dxa"/>
            <w:vMerge w:val="continue"/>
            <w:vAlign w:val="center"/>
          </w:tcPr>
          <w:p w14:paraId="0B8B5198">
            <w:pPr>
              <w:pStyle w:val="14"/>
              <w:spacing w:line="360" w:lineRule="auto"/>
              <w:jc w:val="both"/>
              <w:rPr>
                <w:rFonts w:hAnsi="宋体"/>
                <w:color w:val="auto"/>
                <w:sz w:val="21"/>
                <w:szCs w:val="21"/>
              </w:rPr>
            </w:pPr>
          </w:p>
        </w:tc>
      </w:tr>
      <w:tr w14:paraId="0B7412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537" w:type="dxa"/>
            <w:vMerge w:val="restart"/>
            <w:vAlign w:val="center"/>
          </w:tcPr>
          <w:p w14:paraId="1533EAE4">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14、</w:t>
            </w:r>
          </w:p>
        </w:tc>
        <w:tc>
          <w:tcPr>
            <w:tcW w:w="833" w:type="dxa"/>
            <w:vMerge w:val="restart"/>
            <w:vAlign w:val="center"/>
          </w:tcPr>
          <w:p w14:paraId="03C6EB19">
            <w:pPr>
              <w:spacing w:line="360" w:lineRule="auto"/>
              <w:jc w:val="center"/>
              <w:rPr>
                <w:rFonts w:ascii="宋体" w:hAnsi="宋体" w:eastAsia="宋体" w:cs="宋体"/>
                <w:sz w:val="20"/>
                <w:szCs w:val="20"/>
                <w:lang w:eastAsia="zh-CN" w:bidi="ar"/>
              </w:rPr>
            </w:pPr>
            <w:r>
              <w:rPr>
                <w:rFonts w:hint="eastAsia" w:ascii="宋体" w:hAnsi="宋体" w:eastAsia="宋体" w:cs="宋体"/>
                <w:color w:val="auto"/>
                <w:lang w:eastAsia="zh-CN"/>
              </w:rPr>
              <w:t>不锈钢推车</w:t>
            </w:r>
          </w:p>
        </w:tc>
        <w:tc>
          <w:tcPr>
            <w:tcW w:w="1023" w:type="dxa"/>
            <w:vMerge w:val="restart"/>
            <w:vAlign w:val="center"/>
          </w:tcPr>
          <w:p w14:paraId="0135CF64">
            <w:pPr>
              <w:pStyle w:val="12"/>
              <w:spacing w:before="129" w:line="360" w:lineRule="auto"/>
              <w:jc w:val="center"/>
              <w:rPr>
                <w:sz w:val="20"/>
                <w:szCs w:val="20"/>
                <w:lang w:eastAsia="zh-CN" w:bidi="ar"/>
              </w:rPr>
            </w:pPr>
            <w:r>
              <w:rPr>
                <w:rFonts w:hint="eastAsia"/>
                <w:color w:val="auto"/>
                <w:sz w:val="21"/>
                <w:szCs w:val="21"/>
                <w:lang w:eastAsia="zh-CN"/>
              </w:rPr>
              <w:t>不锈钢家具</w:t>
            </w:r>
          </w:p>
        </w:tc>
        <w:tc>
          <w:tcPr>
            <w:tcW w:w="3298" w:type="dxa"/>
            <w:vMerge w:val="restart"/>
            <w:vAlign w:val="center"/>
          </w:tcPr>
          <w:p w14:paraId="0861D060">
            <w:pPr>
              <w:textAlignment w:val="center"/>
              <w:rPr>
                <w:rFonts w:ascii="宋体" w:hAnsi="宋体" w:eastAsia="宋体" w:cs="宋体"/>
                <w:sz w:val="20"/>
                <w:szCs w:val="20"/>
                <w:lang w:eastAsia="zh-CN" w:bidi="ar"/>
              </w:rPr>
            </w:pPr>
            <w:r>
              <w:rPr>
                <w:rFonts w:hint="eastAsia"/>
                <w:color w:val="auto"/>
                <w:spacing w:val="-2"/>
                <w:lang w:eastAsia="zh-CN"/>
              </w:rPr>
              <w:t>无</w:t>
            </w:r>
          </w:p>
        </w:tc>
        <w:tc>
          <w:tcPr>
            <w:tcW w:w="2025" w:type="dxa"/>
            <w:vAlign w:val="center"/>
          </w:tcPr>
          <w:p w14:paraId="2B83AA5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800*450*995</w:t>
            </w:r>
          </w:p>
        </w:tc>
        <w:tc>
          <w:tcPr>
            <w:tcW w:w="1241" w:type="dxa"/>
            <w:vAlign w:val="center"/>
          </w:tcPr>
          <w:p w14:paraId="752A010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36</w:t>
            </w:r>
          </w:p>
        </w:tc>
        <w:tc>
          <w:tcPr>
            <w:tcW w:w="2819" w:type="dxa"/>
            <w:vMerge w:val="restart"/>
            <w:vAlign w:val="center"/>
          </w:tcPr>
          <w:p w14:paraId="6775C3E4">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由不锈钢层板、不锈钢方管与圆管组成</w:t>
            </w:r>
          </w:p>
          <w:p w14:paraId="2BE8E45C">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五金件：医疗承重脚轮</w:t>
            </w:r>
          </w:p>
        </w:tc>
        <w:tc>
          <w:tcPr>
            <w:tcW w:w="3434" w:type="dxa"/>
            <w:vMerge w:val="restart"/>
            <w:vAlign w:val="center"/>
          </w:tcPr>
          <w:p w14:paraId="208D71CB">
            <w:pPr>
              <w:pStyle w:val="12"/>
              <w:spacing w:before="191" w:line="360" w:lineRule="auto"/>
              <w:rPr>
                <w:color w:val="auto"/>
                <w:spacing w:val="2"/>
                <w:sz w:val="21"/>
                <w:szCs w:val="21"/>
                <w:lang w:eastAsia="zh-CN"/>
              </w:rPr>
            </w:pPr>
            <w:r>
              <w:rPr>
                <w:rFonts w:hint="eastAsia"/>
                <w:color w:val="auto"/>
                <w:spacing w:val="2"/>
                <w:sz w:val="21"/>
                <w:szCs w:val="21"/>
                <w:lang w:eastAsia="zh-CN"/>
              </w:rPr>
              <w:t>层板：</w:t>
            </w:r>
            <w:r>
              <w:rPr>
                <w:rFonts w:hint="eastAsia"/>
                <w:color w:val="auto"/>
                <w:sz w:val="21"/>
                <w:szCs w:val="21"/>
                <w:lang w:eastAsia="zh-CN"/>
              </w:rPr>
              <w:t>1.0mm厚SU304不锈钢层板</w:t>
            </w:r>
          </w:p>
          <w:p w14:paraId="6D534073">
            <w:pPr>
              <w:pStyle w:val="12"/>
              <w:spacing w:before="191" w:line="360" w:lineRule="auto"/>
              <w:rPr>
                <w:color w:val="auto"/>
                <w:spacing w:val="2"/>
                <w:sz w:val="21"/>
                <w:szCs w:val="21"/>
                <w:lang w:eastAsia="zh-CN"/>
              </w:rPr>
            </w:pPr>
            <w:r>
              <w:rPr>
                <w:rFonts w:hint="eastAsia"/>
                <w:color w:val="auto"/>
                <w:spacing w:val="1"/>
                <w:sz w:val="21"/>
                <w:szCs w:val="21"/>
                <w:lang w:eastAsia="zh-CN"/>
              </w:rPr>
              <w:t>桌架：</w:t>
            </w:r>
            <w:r>
              <w:rPr>
                <w:rFonts w:hint="eastAsia"/>
                <w:color w:val="auto"/>
                <w:spacing w:val="2"/>
                <w:sz w:val="21"/>
                <w:szCs w:val="21"/>
                <w:lang w:eastAsia="zh-CN"/>
              </w:rPr>
              <w:t>40*40*1.5mm厚SU304不锈钢方管与圆管</w:t>
            </w:r>
          </w:p>
          <w:p w14:paraId="2DDC7576">
            <w:pPr>
              <w:pStyle w:val="12"/>
              <w:spacing w:before="191" w:line="360" w:lineRule="auto"/>
              <w:rPr>
                <w:color w:val="auto"/>
                <w:spacing w:val="2"/>
                <w:sz w:val="21"/>
                <w:szCs w:val="21"/>
                <w:lang w:eastAsia="zh-CN"/>
              </w:rPr>
            </w:pPr>
            <w:r>
              <w:rPr>
                <w:rFonts w:hint="eastAsia"/>
                <w:color w:val="auto"/>
                <w:spacing w:val="2"/>
                <w:sz w:val="21"/>
                <w:szCs w:val="21"/>
                <w:lang w:eastAsia="zh-CN"/>
              </w:rPr>
              <w:t>五金件：医疗承重脚轮</w:t>
            </w:r>
          </w:p>
        </w:tc>
        <w:tc>
          <w:tcPr>
            <w:tcW w:w="5742" w:type="dxa"/>
            <w:vMerge w:val="restart"/>
            <w:vAlign w:val="center"/>
          </w:tcPr>
          <w:p w14:paraId="7D93091A">
            <w:pPr>
              <w:pStyle w:val="14"/>
              <w:numPr>
                <w:ilvl w:val="0"/>
                <w:numId w:val="18"/>
              </w:numPr>
              <w:spacing w:line="360" w:lineRule="auto"/>
              <w:jc w:val="both"/>
              <w:rPr>
                <w:rFonts w:hAnsi="宋体"/>
                <w:color w:val="auto"/>
                <w:sz w:val="21"/>
                <w:szCs w:val="21"/>
              </w:rPr>
            </w:pPr>
            <w:r>
              <w:rPr>
                <w:rFonts w:hint="eastAsia" w:hAnsi="宋体"/>
                <w:color w:val="auto"/>
                <w:sz w:val="21"/>
                <w:szCs w:val="21"/>
              </w:rPr>
              <w:t>层板：1.0mm厚SU304不锈钢板，所有工件经冲压折弯焊接而成，焊接部分打磨、抛光处理平滑过渡，焊点无毛刺及假焊，焊接口表面光滑与原表面无明显差异。</w:t>
            </w:r>
          </w:p>
          <w:p w14:paraId="0CD13777">
            <w:pPr>
              <w:pStyle w:val="14"/>
              <w:numPr>
                <w:ilvl w:val="0"/>
                <w:numId w:val="18"/>
              </w:numPr>
              <w:spacing w:line="360" w:lineRule="auto"/>
              <w:jc w:val="both"/>
              <w:rPr>
                <w:rFonts w:hAnsi="宋体"/>
                <w:color w:val="auto"/>
                <w:sz w:val="21"/>
                <w:szCs w:val="21"/>
              </w:rPr>
            </w:pPr>
            <w:r>
              <w:rPr>
                <w:rFonts w:hint="eastAsia" w:hAnsi="宋体"/>
                <w:color w:val="auto"/>
                <w:sz w:val="21"/>
                <w:szCs w:val="21"/>
              </w:rPr>
              <w:t>桌架：由</w:t>
            </w:r>
            <w:r>
              <w:rPr>
                <w:rFonts w:hint="eastAsia"/>
                <w:color w:val="auto"/>
                <w:spacing w:val="1"/>
                <w:sz w:val="21"/>
                <w:szCs w:val="21"/>
              </w:rPr>
              <w:t>40*40mm，壁厚1.2mm不锈钢方管与圆管组合。</w:t>
            </w:r>
          </w:p>
          <w:p w14:paraId="51497E03">
            <w:pPr>
              <w:pStyle w:val="14"/>
              <w:numPr>
                <w:ilvl w:val="0"/>
                <w:numId w:val="18"/>
              </w:numPr>
              <w:spacing w:line="360" w:lineRule="auto"/>
              <w:jc w:val="both"/>
              <w:rPr>
                <w:rFonts w:hAnsi="宋体"/>
                <w:color w:val="auto"/>
                <w:sz w:val="21"/>
                <w:szCs w:val="21"/>
              </w:rPr>
            </w:pPr>
            <w:r>
              <w:rPr>
                <w:rFonts w:hint="eastAsia" w:hAnsi="宋体"/>
                <w:color w:val="auto"/>
                <w:sz w:val="21"/>
                <w:szCs w:val="21"/>
              </w:rPr>
              <w:t>五金件：</w:t>
            </w:r>
            <w:r>
              <w:rPr>
                <w:rFonts w:hint="eastAsia"/>
                <w:color w:val="auto"/>
                <w:spacing w:val="2"/>
                <w:sz w:val="21"/>
                <w:szCs w:val="21"/>
              </w:rPr>
              <w:t>医疗承重脚轮。</w:t>
            </w:r>
          </w:p>
        </w:tc>
      </w:tr>
      <w:tr w14:paraId="3A19E7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537" w:type="dxa"/>
            <w:vMerge w:val="continue"/>
            <w:vAlign w:val="center"/>
          </w:tcPr>
          <w:p w14:paraId="7EED274B">
            <w:pPr>
              <w:jc w:val="center"/>
              <w:textAlignment w:val="center"/>
              <w:rPr>
                <w:lang w:eastAsia="zh-CN"/>
              </w:rPr>
            </w:pPr>
          </w:p>
        </w:tc>
        <w:tc>
          <w:tcPr>
            <w:tcW w:w="833" w:type="dxa"/>
            <w:vMerge w:val="continue"/>
            <w:vAlign w:val="center"/>
          </w:tcPr>
          <w:p w14:paraId="6B0966B9">
            <w:pPr>
              <w:jc w:val="center"/>
              <w:textAlignment w:val="center"/>
              <w:rPr>
                <w:lang w:eastAsia="zh-CN"/>
              </w:rPr>
            </w:pPr>
          </w:p>
        </w:tc>
        <w:tc>
          <w:tcPr>
            <w:tcW w:w="1023" w:type="dxa"/>
            <w:vMerge w:val="continue"/>
            <w:vAlign w:val="center"/>
          </w:tcPr>
          <w:p w14:paraId="62B6B86C">
            <w:pPr>
              <w:jc w:val="center"/>
              <w:textAlignment w:val="center"/>
              <w:rPr>
                <w:lang w:eastAsia="zh-CN"/>
              </w:rPr>
            </w:pPr>
          </w:p>
        </w:tc>
        <w:tc>
          <w:tcPr>
            <w:tcW w:w="3298" w:type="dxa"/>
            <w:vMerge w:val="continue"/>
            <w:vAlign w:val="center"/>
          </w:tcPr>
          <w:p w14:paraId="16CDF2C2">
            <w:pPr>
              <w:jc w:val="center"/>
              <w:textAlignment w:val="center"/>
              <w:rPr>
                <w:lang w:eastAsia="zh-CN"/>
              </w:rPr>
            </w:pPr>
          </w:p>
        </w:tc>
        <w:tc>
          <w:tcPr>
            <w:tcW w:w="2025" w:type="dxa"/>
            <w:vAlign w:val="center"/>
          </w:tcPr>
          <w:p w14:paraId="75E6C90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500*310*650</w:t>
            </w:r>
          </w:p>
        </w:tc>
        <w:tc>
          <w:tcPr>
            <w:tcW w:w="1241" w:type="dxa"/>
            <w:vAlign w:val="center"/>
          </w:tcPr>
          <w:p w14:paraId="31BBE9F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110C68E7">
            <w:pPr>
              <w:jc w:val="center"/>
              <w:textAlignment w:val="center"/>
              <w:rPr>
                <w:rFonts w:ascii="宋体" w:hAnsi="宋体" w:eastAsia="宋体" w:cs="宋体"/>
                <w:sz w:val="20"/>
                <w:szCs w:val="20"/>
                <w:lang w:eastAsia="zh-CN" w:bidi="ar"/>
              </w:rPr>
            </w:pPr>
          </w:p>
        </w:tc>
        <w:tc>
          <w:tcPr>
            <w:tcW w:w="3434" w:type="dxa"/>
            <w:vMerge w:val="continue"/>
            <w:vAlign w:val="center"/>
          </w:tcPr>
          <w:p w14:paraId="24211F2A">
            <w:pPr>
              <w:jc w:val="center"/>
              <w:textAlignment w:val="center"/>
              <w:rPr>
                <w:rFonts w:ascii="宋体" w:hAnsi="宋体" w:eastAsia="宋体" w:cs="宋体"/>
                <w:sz w:val="20"/>
                <w:szCs w:val="20"/>
                <w:lang w:eastAsia="zh-CN" w:bidi="ar"/>
              </w:rPr>
            </w:pPr>
          </w:p>
        </w:tc>
        <w:tc>
          <w:tcPr>
            <w:tcW w:w="5742" w:type="dxa"/>
            <w:vMerge w:val="continue"/>
            <w:vAlign w:val="center"/>
          </w:tcPr>
          <w:p w14:paraId="25B55F68">
            <w:pPr>
              <w:jc w:val="center"/>
              <w:textAlignment w:val="center"/>
              <w:rPr>
                <w:rFonts w:ascii="宋体" w:hAnsi="宋体" w:eastAsia="宋体" w:cs="宋体"/>
                <w:sz w:val="20"/>
                <w:szCs w:val="20"/>
                <w:lang w:eastAsia="zh-CN" w:bidi="ar"/>
              </w:rPr>
            </w:pPr>
          </w:p>
        </w:tc>
      </w:tr>
      <w:tr w14:paraId="442DBB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537" w:type="dxa"/>
            <w:vMerge w:val="continue"/>
            <w:vAlign w:val="center"/>
          </w:tcPr>
          <w:p w14:paraId="0EDCC230">
            <w:pPr>
              <w:jc w:val="center"/>
              <w:textAlignment w:val="center"/>
              <w:rPr>
                <w:rFonts w:ascii="宋体" w:hAnsi="宋体" w:eastAsia="宋体" w:cs="宋体"/>
                <w:sz w:val="20"/>
                <w:szCs w:val="20"/>
                <w:lang w:eastAsia="zh-CN" w:bidi="ar"/>
              </w:rPr>
            </w:pPr>
          </w:p>
        </w:tc>
        <w:tc>
          <w:tcPr>
            <w:tcW w:w="833" w:type="dxa"/>
            <w:vMerge w:val="continue"/>
            <w:vAlign w:val="center"/>
          </w:tcPr>
          <w:p w14:paraId="46127491">
            <w:pPr>
              <w:jc w:val="center"/>
              <w:textAlignment w:val="center"/>
              <w:rPr>
                <w:rFonts w:ascii="宋体" w:hAnsi="宋体" w:eastAsia="宋体" w:cs="宋体"/>
                <w:sz w:val="20"/>
                <w:szCs w:val="20"/>
                <w:lang w:eastAsia="zh-CN" w:bidi="ar"/>
              </w:rPr>
            </w:pPr>
          </w:p>
        </w:tc>
        <w:tc>
          <w:tcPr>
            <w:tcW w:w="1023" w:type="dxa"/>
            <w:vMerge w:val="continue"/>
            <w:vAlign w:val="center"/>
          </w:tcPr>
          <w:p w14:paraId="4D0EC34E">
            <w:pPr>
              <w:jc w:val="center"/>
              <w:textAlignment w:val="center"/>
              <w:rPr>
                <w:rFonts w:ascii="宋体" w:hAnsi="宋体" w:eastAsia="宋体" w:cs="宋体"/>
                <w:sz w:val="20"/>
                <w:szCs w:val="20"/>
                <w:lang w:eastAsia="zh-CN" w:bidi="ar"/>
              </w:rPr>
            </w:pPr>
          </w:p>
        </w:tc>
        <w:tc>
          <w:tcPr>
            <w:tcW w:w="3298" w:type="dxa"/>
            <w:vMerge w:val="continue"/>
            <w:vAlign w:val="center"/>
          </w:tcPr>
          <w:p w14:paraId="4A675F00">
            <w:pPr>
              <w:jc w:val="center"/>
              <w:textAlignment w:val="center"/>
              <w:rPr>
                <w:rFonts w:ascii="宋体" w:hAnsi="宋体" w:eastAsia="宋体" w:cs="宋体"/>
                <w:sz w:val="20"/>
                <w:szCs w:val="20"/>
                <w:lang w:eastAsia="zh-CN" w:bidi="ar"/>
              </w:rPr>
            </w:pPr>
          </w:p>
        </w:tc>
        <w:tc>
          <w:tcPr>
            <w:tcW w:w="2025" w:type="dxa"/>
            <w:vAlign w:val="center"/>
          </w:tcPr>
          <w:p w14:paraId="7AB470C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550*350*650</w:t>
            </w:r>
          </w:p>
        </w:tc>
        <w:tc>
          <w:tcPr>
            <w:tcW w:w="1241" w:type="dxa"/>
            <w:vAlign w:val="center"/>
          </w:tcPr>
          <w:p w14:paraId="7757136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628F3399">
            <w:pPr>
              <w:jc w:val="center"/>
              <w:textAlignment w:val="center"/>
              <w:rPr>
                <w:rFonts w:ascii="宋体" w:hAnsi="宋体" w:eastAsia="宋体" w:cs="宋体"/>
                <w:sz w:val="20"/>
                <w:szCs w:val="20"/>
                <w:lang w:eastAsia="zh-CN" w:bidi="ar"/>
              </w:rPr>
            </w:pPr>
          </w:p>
        </w:tc>
        <w:tc>
          <w:tcPr>
            <w:tcW w:w="3434" w:type="dxa"/>
            <w:vMerge w:val="continue"/>
            <w:vAlign w:val="center"/>
          </w:tcPr>
          <w:p w14:paraId="2ABB59D0">
            <w:pPr>
              <w:jc w:val="center"/>
              <w:textAlignment w:val="center"/>
              <w:rPr>
                <w:rFonts w:ascii="宋体" w:hAnsi="宋体" w:eastAsia="宋体" w:cs="宋体"/>
                <w:sz w:val="20"/>
                <w:szCs w:val="20"/>
                <w:lang w:eastAsia="zh-CN" w:bidi="ar"/>
              </w:rPr>
            </w:pPr>
          </w:p>
        </w:tc>
        <w:tc>
          <w:tcPr>
            <w:tcW w:w="5742" w:type="dxa"/>
            <w:vMerge w:val="continue"/>
            <w:vAlign w:val="center"/>
          </w:tcPr>
          <w:p w14:paraId="7071433F">
            <w:pPr>
              <w:jc w:val="center"/>
              <w:textAlignment w:val="center"/>
              <w:rPr>
                <w:rFonts w:ascii="宋体" w:hAnsi="宋体" w:eastAsia="宋体" w:cs="宋体"/>
                <w:sz w:val="20"/>
                <w:szCs w:val="20"/>
                <w:lang w:eastAsia="zh-CN" w:bidi="ar"/>
              </w:rPr>
            </w:pPr>
          </w:p>
        </w:tc>
      </w:tr>
      <w:tr w14:paraId="0E4BE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537" w:type="dxa"/>
            <w:vMerge w:val="continue"/>
            <w:vAlign w:val="center"/>
          </w:tcPr>
          <w:p w14:paraId="296DC29B">
            <w:pPr>
              <w:jc w:val="center"/>
              <w:textAlignment w:val="center"/>
              <w:rPr>
                <w:rFonts w:ascii="宋体" w:hAnsi="宋体" w:eastAsia="宋体" w:cs="宋体"/>
                <w:sz w:val="20"/>
                <w:szCs w:val="20"/>
                <w:lang w:eastAsia="zh-CN" w:bidi="ar"/>
              </w:rPr>
            </w:pPr>
          </w:p>
        </w:tc>
        <w:tc>
          <w:tcPr>
            <w:tcW w:w="833" w:type="dxa"/>
            <w:vMerge w:val="continue"/>
            <w:vAlign w:val="center"/>
          </w:tcPr>
          <w:p w14:paraId="72CF88D3">
            <w:pPr>
              <w:jc w:val="center"/>
              <w:textAlignment w:val="center"/>
              <w:rPr>
                <w:rFonts w:ascii="宋体" w:hAnsi="宋体" w:eastAsia="宋体" w:cs="宋体"/>
                <w:sz w:val="20"/>
                <w:szCs w:val="20"/>
                <w:lang w:eastAsia="zh-CN" w:bidi="ar"/>
              </w:rPr>
            </w:pPr>
          </w:p>
        </w:tc>
        <w:tc>
          <w:tcPr>
            <w:tcW w:w="1023" w:type="dxa"/>
            <w:vMerge w:val="continue"/>
            <w:vAlign w:val="center"/>
          </w:tcPr>
          <w:p w14:paraId="1EC102A9">
            <w:pPr>
              <w:jc w:val="center"/>
              <w:textAlignment w:val="center"/>
              <w:rPr>
                <w:rFonts w:ascii="宋体" w:hAnsi="宋体" w:eastAsia="宋体" w:cs="宋体"/>
                <w:sz w:val="20"/>
                <w:szCs w:val="20"/>
                <w:lang w:eastAsia="zh-CN" w:bidi="ar"/>
              </w:rPr>
            </w:pPr>
          </w:p>
        </w:tc>
        <w:tc>
          <w:tcPr>
            <w:tcW w:w="3298" w:type="dxa"/>
            <w:vMerge w:val="continue"/>
            <w:vAlign w:val="center"/>
          </w:tcPr>
          <w:p w14:paraId="6D8FD88C">
            <w:pPr>
              <w:jc w:val="center"/>
              <w:textAlignment w:val="center"/>
              <w:rPr>
                <w:rFonts w:ascii="宋体" w:hAnsi="宋体" w:eastAsia="宋体" w:cs="宋体"/>
                <w:sz w:val="20"/>
                <w:szCs w:val="20"/>
                <w:lang w:eastAsia="zh-CN" w:bidi="ar"/>
              </w:rPr>
            </w:pPr>
          </w:p>
        </w:tc>
        <w:tc>
          <w:tcPr>
            <w:tcW w:w="2025" w:type="dxa"/>
            <w:vAlign w:val="center"/>
          </w:tcPr>
          <w:p w14:paraId="427353D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650*400*650</w:t>
            </w:r>
          </w:p>
        </w:tc>
        <w:tc>
          <w:tcPr>
            <w:tcW w:w="1241" w:type="dxa"/>
            <w:vAlign w:val="center"/>
          </w:tcPr>
          <w:p w14:paraId="5D63549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46AFF7C5">
            <w:pPr>
              <w:jc w:val="center"/>
              <w:textAlignment w:val="center"/>
              <w:rPr>
                <w:rFonts w:ascii="宋体" w:hAnsi="宋体" w:eastAsia="宋体" w:cs="宋体"/>
                <w:sz w:val="20"/>
                <w:szCs w:val="20"/>
                <w:lang w:eastAsia="zh-CN" w:bidi="ar"/>
              </w:rPr>
            </w:pPr>
          </w:p>
        </w:tc>
        <w:tc>
          <w:tcPr>
            <w:tcW w:w="3434" w:type="dxa"/>
            <w:vMerge w:val="continue"/>
            <w:vAlign w:val="center"/>
          </w:tcPr>
          <w:p w14:paraId="67C12A23">
            <w:pPr>
              <w:jc w:val="center"/>
              <w:textAlignment w:val="center"/>
              <w:rPr>
                <w:rFonts w:ascii="宋体" w:hAnsi="宋体" w:eastAsia="宋体" w:cs="宋体"/>
                <w:sz w:val="20"/>
                <w:szCs w:val="20"/>
                <w:lang w:eastAsia="zh-CN" w:bidi="ar"/>
              </w:rPr>
            </w:pPr>
          </w:p>
        </w:tc>
        <w:tc>
          <w:tcPr>
            <w:tcW w:w="5742" w:type="dxa"/>
            <w:vMerge w:val="continue"/>
            <w:vAlign w:val="center"/>
          </w:tcPr>
          <w:p w14:paraId="787A7E4B">
            <w:pPr>
              <w:jc w:val="center"/>
              <w:textAlignment w:val="center"/>
              <w:rPr>
                <w:rFonts w:ascii="宋体" w:hAnsi="宋体" w:eastAsia="宋体" w:cs="宋体"/>
                <w:sz w:val="20"/>
                <w:szCs w:val="20"/>
                <w:lang w:eastAsia="zh-CN" w:bidi="ar"/>
              </w:rPr>
            </w:pPr>
          </w:p>
        </w:tc>
      </w:tr>
      <w:tr w14:paraId="50D76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4" w:hRule="atLeast"/>
        </w:trPr>
        <w:tc>
          <w:tcPr>
            <w:tcW w:w="537" w:type="dxa"/>
            <w:vAlign w:val="center"/>
          </w:tcPr>
          <w:p w14:paraId="11E5CA4A">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15、</w:t>
            </w:r>
          </w:p>
        </w:tc>
        <w:tc>
          <w:tcPr>
            <w:tcW w:w="833" w:type="dxa"/>
            <w:vAlign w:val="center"/>
          </w:tcPr>
          <w:p w14:paraId="378E40F7">
            <w:pPr>
              <w:spacing w:line="360" w:lineRule="auto"/>
              <w:jc w:val="center"/>
              <w:rPr>
                <w:rFonts w:ascii="宋体" w:hAnsi="宋体" w:eastAsia="宋体" w:cs="宋体"/>
                <w:sz w:val="20"/>
                <w:szCs w:val="20"/>
                <w:lang w:eastAsia="zh-CN" w:bidi="ar"/>
              </w:rPr>
            </w:pPr>
            <w:r>
              <w:rPr>
                <w:rFonts w:hint="eastAsia" w:ascii="宋体" w:hAnsi="宋体" w:eastAsia="宋体" w:cs="宋体"/>
                <w:color w:val="auto"/>
                <w:lang w:eastAsia="zh-CN"/>
              </w:rPr>
              <w:t>不锈钢货架</w:t>
            </w:r>
          </w:p>
        </w:tc>
        <w:tc>
          <w:tcPr>
            <w:tcW w:w="1023" w:type="dxa"/>
            <w:vAlign w:val="center"/>
          </w:tcPr>
          <w:p w14:paraId="675F1387">
            <w:pPr>
              <w:pStyle w:val="12"/>
              <w:spacing w:before="129" w:line="360" w:lineRule="auto"/>
              <w:jc w:val="center"/>
              <w:rPr>
                <w:sz w:val="20"/>
                <w:szCs w:val="20"/>
                <w:lang w:eastAsia="zh-CN" w:bidi="ar"/>
              </w:rPr>
            </w:pPr>
            <w:r>
              <w:rPr>
                <w:rFonts w:hint="eastAsia"/>
                <w:color w:val="auto"/>
                <w:sz w:val="21"/>
                <w:szCs w:val="21"/>
                <w:lang w:eastAsia="zh-CN"/>
              </w:rPr>
              <w:t>不锈钢家具</w:t>
            </w:r>
          </w:p>
        </w:tc>
        <w:tc>
          <w:tcPr>
            <w:tcW w:w="3298" w:type="dxa"/>
            <w:vAlign w:val="center"/>
          </w:tcPr>
          <w:p w14:paraId="457D0D0A">
            <w:pPr>
              <w:textAlignment w:val="center"/>
              <w:rPr>
                <w:color w:val="auto"/>
                <w:spacing w:val="-2"/>
                <w:lang w:eastAsia="zh-CN"/>
              </w:rPr>
            </w:pPr>
            <w:r>
              <w:rPr>
                <w:rFonts w:hint="eastAsia"/>
                <w:color w:val="auto"/>
                <w:lang w:eastAsia="zh-CN"/>
              </w:rPr>
              <w:t>详见“六、参考样式-货架”</w:t>
            </w:r>
          </w:p>
        </w:tc>
        <w:tc>
          <w:tcPr>
            <w:tcW w:w="2025" w:type="dxa"/>
            <w:vAlign w:val="center"/>
          </w:tcPr>
          <w:p w14:paraId="696A212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1000*500*2000</w:t>
            </w:r>
          </w:p>
        </w:tc>
        <w:tc>
          <w:tcPr>
            <w:tcW w:w="1241" w:type="dxa"/>
            <w:vAlign w:val="center"/>
          </w:tcPr>
          <w:p w14:paraId="2786E44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Align w:val="center"/>
          </w:tcPr>
          <w:p w14:paraId="7CF07572">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由不锈钢立柱、不锈钢层板组成</w:t>
            </w:r>
          </w:p>
        </w:tc>
        <w:tc>
          <w:tcPr>
            <w:tcW w:w="3434" w:type="dxa"/>
            <w:vAlign w:val="center"/>
          </w:tcPr>
          <w:p w14:paraId="2FD687B5">
            <w:pPr>
              <w:pStyle w:val="12"/>
              <w:spacing w:before="191" w:line="360" w:lineRule="auto"/>
              <w:rPr>
                <w:color w:val="auto"/>
                <w:spacing w:val="2"/>
                <w:sz w:val="21"/>
                <w:szCs w:val="21"/>
                <w:lang w:eastAsia="zh-CN"/>
              </w:rPr>
            </w:pPr>
            <w:r>
              <w:rPr>
                <w:rFonts w:hint="eastAsia"/>
                <w:color w:val="auto"/>
                <w:spacing w:val="2"/>
                <w:sz w:val="21"/>
                <w:szCs w:val="21"/>
                <w:lang w:eastAsia="zh-CN"/>
              </w:rPr>
              <w:t>立柱：</w:t>
            </w:r>
            <w:r>
              <w:rPr>
                <w:rFonts w:hint="eastAsia"/>
                <w:color w:val="auto"/>
                <w:spacing w:val="1"/>
                <w:sz w:val="21"/>
                <w:szCs w:val="21"/>
                <w:lang w:eastAsia="zh-CN"/>
              </w:rPr>
              <w:t>40*40mm，壁厚1.2mmSU304不锈钢方管</w:t>
            </w:r>
          </w:p>
          <w:p w14:paraId="5420F6CE">
            <w:pPr>
              <w:pStyle w:val="12"/>
              <w:spacing w:before="191" w:line="360" w:lineRule="auto"/>
              <w:rPr>
                <w:color w:val="auto"/>
                <w:spacing w:val="2"/>
                <w:sz w:val="21"/>
                <w:szCs w:val="21"/>
                <w:lang w:eastAsia="zh-CN"/>
              </w:rPr>
            </w:pPr>
            <w:r>
              <w:rPr>
                <w:rFonts w:hint="eastAsia"/>
                <w:color w:val="auto"/>
                <w:spacing w:val="2"/>
                <w:sz w:val="21"/>
                <w:szCs w:val="21"/>
                <w:lang w:eastAsia="zh-CN"/>
              </w:rPr>
              <w:t>层板：</w:t>
            </w:r>
            <w:r>
              <w:rPr>
                <w:rFonts w:hint="eastAsia"/>
                <w:color w:val="auto"/>
                <w:spacing w:val="1"/>
                <w:sz w:val="21"/>
                <w:szCs w:val="21"/>
                <w:lang w:eastAsia="zh-CN"/>
              </w:rPr>
              <w:t>1.</w:t>
            </w:r>
            <w:r>
              <w:rPr>
                <w:rFonts w:hint="eastAsia"/>
                <w:color w:val="auto"/>
                <w:sz w:val="21"/>
                <w:szCs w:val="21"/>
                <w:lang w:eastAsia="zh-CN"/>
              </w:rPr>
              <w:t>0</w:t>
            </w:r>
            <w:r>
              <w:rPr>
                <w:rFonts w:hint="eastAsia"/>
                <w:color w:val="auto"/>
                <w:spacing w:val="1"/>
                <w:sz w:val="21"/>
                <w:szCs w:val="21"/>
                <w:lang w:eastAsia="zh-CN"/>
              </w:rPr>
              <w:t>mm厚不锈钢板</w:t>
            </w:r>
          </w:p>
        </w:tc>
        <w:tc>
          <w:tcPr>
            <w:tcW w:w="5742" w:type="dxa"/>
            <w:vAlign w:val="center"/>
          </w:tcPr>
          <w:p w14:paraId="0FA924B1">
            <w:pPr>
              <w:pStyle w:val="14"/>
              <w:numPr>
                <w:ilvl w:val="0"/>
                <w:numId w:val="19"/>
              </w:numPr>
              <w:spacing w:line="360" w:lineRule="auto"/>
              <w:jc w:val="both"/>
              <w:rPr>
                <w:rFonts w:hAnsi="宋体"/>
                <w:color w:val="auto"/>
                <w:sz w:val="21"/>
                <w:szCs w:val="21"/>
              </w:rPr>
            </w:pPr>
            <w:r>
              <w:rPr>
                <w:rFonts w:hint="eastAsia"/>
                <w:color w:val="auto"/>
                <w:spacing w:val="1"/>
                <w:sz w:val="21"/>
                <w:szCs w:val="21"/>
              </w:rPr>
              <w:t>层板</w:t>
            </w:r>
            <w:r>
              <w:rPr>
                <w:rFonts w:hint="eastAsia" w:hAnsi="宋体"/>
                <w:color w:val="auto"/>
                <w:sz w:val="21"/>
                <w:szCs w:val="21"/>
              </w:rPr>
              <w:t>：</w:t>
            </w:r>
            <w:r>
              <w:rPr>
                <w:rFonts w:hint="eastAsia"/>
                <w:color w:val="auto"/>
                <w:spacing w:val="5"/>
                <w:sz w:val="21"/>
                <w:szCs w:val="21"/>
              </w:rPr>
              <w:t>1.0mm厚SU304不锈钢板，内衬18mm厚PVC板，具有抗压，抗冲击，不容易变形，防潮、防霉、防火、防蚁、一体成型防渗透，无细菌残留，拉伸强度好，易清洁，抑制细菌生长等特。</w:t>
            </w:r>
          </w:p>
          <w:p w14:paraId="66F14455">
            <w:pPr>
              <w:pStyle w:val="14"/>
              <w:spacing w:line="360" w:lineRule="auto"/>
              <w:jc w:val="both"/>
              <w:rPr>
                <w:rFonts w:hAnsi="宋体"/>
                <w:color w:val="auto"/>
                <w:sz w:val="21"/>
                <w:szCs w:val="21"/>
              </w:rPr>
            </w:pPr>
            <w:r>
              <w:rPr>
                <w:rFonts w:hint="eastAsia" w:hAnsi="宋体"/>
                <w:color w:val="auto"/>
                <w:sz w:val="21"/>
                <w:szCs w:val="21"/>
              </w:rPr>
              <w:t>2、立柱：由40*40mm，壁厚1.2mmSU304不锈钢方管焊接而成，所有工件经冲压折弯焊接而成，焊接部分打磨、抛光处理平滑过渡，焊点无毛刺及假焊，焊接口表面光滑与原表面无明显差异</w:t>
            </w:r>
            <w:r>
              <w:rPr>
                <w:rFonts w:hint="eastAsia"/>
                <w:color w:val="auto"/>
                <w:spacing w:val="1"/>
                <w:sz w:val="21"/>
                <w:szCs w:val="21"/>
              </w:rPr>
              <w:t>。</w:t>
            </w:r>
          </w:p>
        </w:tc>
      </w:tr>
    </w:tbl>
    <w:p w14:paraId="73876AE5">
      <w:pPr>
        <w:numPr>
          <w:ilvl w:val="255"/>
          <w:numId w:val="0"/>
        </w:numPr>
        <w:spacing w:before="127" w:line="360" w:lineRule="auto"/>
        <w:outlineLvl w:val="6"/>
        <w:rPr>
          <w:rFonts w:ascii="宋体" w:hAnsi="宋体" w:eastAsia="宋体" w:cs="宋体"/>
          <w:b/>
          <w:bCs/>
          <w:spacing w:val="-18"/>
          <w:lang w:eastAsia="zh-CN"/>
        </w:rPr>
      </w:pPr>
    </w:p>
    <w:p w14:paraId="2D1CBEF1">
      <w:pPr>
        <w:numPr>
          <w:ilvl w:val="255"/>
          <w:numId w:val="0"/>
        </w:numPr>
        <w:rPr>
          <w:rFonts w:ascii="宋体" w:hAnsi="宋体" w:eastAsia="宋体" w:cs="宋体"/>
          <w:b/>
          <w:bCs/>
          <w:spacing w:val="-18"/>
          <w:lang w:eastAsia="zh-CN"/>
        </w:rPr>
      </w:pPr>
      <w:r>
        <w:rPr>
          <w:rFonts w:hint="eastAsia" w:hAnsi="宋体"/>
          <w:sz w:val="20"/>
          <w:szCs w:val="20"/>
          <w:lang w:eastAsia="zh-CN" w:bidi="ar"/>
        </w:rPr>
        <w:br w:type="page"/>
      </w:r>
    </w:p>
    <w:p w14:paraId="42D5DED2">
      <w:pPr>
        <w:numPr>
          <w:ilvl w:val="0"/>
          <w:numId w:val="6"/>
        </w:numPr>
        <w:spacing w:before="127" w:line="360" w:lineRule="auto"/>
        <w:ind w:left="0"/>
        <w:outlineLvl w:val="6"/>
        <w:rPr>
          <w:rFonts w:ascii="宋体" w:hAnsi="宋体" w:eastAsia="宋体" w:cs="宋体"/>
          <w:b/>
          <w:bCs/>
          <w:spacing w:val="-18"/>
        </w:rPr>
      </w:pPr>
      <w:r>
        <w:rPr>
          <w:rFonts w:hint="eastAsia" w:ascii="宋体" w:hAnsi="宋体" w:eastAsia="宋体" w:cs="宋体"/>
          <w:b/>
          <w:bCs/>
          <w:spacing w:val="-25"/>
          <w:lang w:eastAsia="zh-CN" w:bidi="ar"/>
        </w:rPr>
        <w:t>水槽台类</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2FDBF5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5" w:hRule="atLeast"/>
        </w:trPr>
        <w:tc>
          <w:tcPr>
            <w:tcW w:w="469" w:type="dxa"/>
            <w:vAlign w:val="center"/>
          </w:tcPr>
          <w:p w14:paraId="21D1EBC4">
            <w:pPr>
              <w:pStyle w:val="12"/>
              <w:spacing w:before="91" w:line="360" w:lineRule="auto"/>
              <w:jc w:val="center"/>
              <w:rPr>
                <w:sz w:val="22"/>
                <w:szCs w:val="22"/>
                <w:lang w:eastAsia="zh-CN" w:bidi="ar"/>
              </w:rPr>
            </w:pPr>
            <w:r>
              <w:rPr>
                <w:rFonts w:hint="eastAsia"/>
                <w:b/>
                <w:bCs/>
                <w:spacing w:val="-6"/>
                <w:sz w:val="21"/>
                <w:szCs w:val="21"/>
                <w:lang w:eastAsia="zh-CN"/>
              </w:rPr>
              <w:t>编号</w:t>
            </w:r>
          </w:p>
        </w:tc>
        <w:tc>
          <w:tcPr>
            <w:tcW w:w="833" w:type="dxa"/>
            <w:vAlign w:val="center"/>
          </w:tcPr>
          <w:p w14:paraId="0D4E9101">
            <w:pPr>
              <w:pStyle w:val="12"/>
              <w:spacing w:before="91" w:line="360" w:lineRule="auto"/>
              <w:jc w:val="center"/>
              <w:rPr>
                <w:color w:val="auto"/>
                <w:lang w:eastAsia="zh-CN"/>
              </w:rPr>
            </w:pPr>
            <w:r>
              <w:rPr>
                <w:rFonts w:hint="eastAsia"/>
                <w:b/>
                <w:bCs/>
                <w:spacing w:val="-6"/>
                <w:sz w:val="21"/>
                <w:szCs w:val="21"/>
                <w:lang w:eastAsia="zh-CN"/>
              </w:rPr>
              <w:t>品目</w:t>
            </w:r>
          </w:p>
        </w:tc>
        <w:tc>
          <w:tcPr>
            <w:tcW w:w="1023" w:type="dxa"/>
            <w:vAlign w:val="center"/>
          </w:tcPr>
          <w:p w14:paraId="1A1D7BD4">
            <w:pPr>
              <w:pStyle w:val="12"/>
              <w:spacing w:before="91" w:line="360" w:lineRule="auto"/>
              <w:jc w:val="center"/>
              <w:rPr>
                <w:color w:val="auto"/>
                <w:sz w:val="21"/>
                <w:szCs w:val="21"/>
                <w:lang w:eastAsia="zh-CN"/>
              </w:rPr>
            </w:pPr>
            <w:r>
              <w:rPr>
                <w:rFonts w:hint="eastAsia"/>
                <w:b/>
                <w:bCs/>
                <w:spacing w:val="-6"/>
                <w:sz w:val="21"/>
                <w:szCs w:val="21"/>
                <w:lang w:eastAsia="zh-CN"/>
              </w:rPr>
              <w:t>基本分类</w:t>
            </w:r>
          </w:p>
        </w:tc>
        <w:tc>
          <w:tcPr>
            <w:tcW w:w="3298" w:type="dxa"/>
            <w:vAlign w:val="center"/>
          </w:tcPr>
          <w:p w14:paraId="78242AC9">
            <w:pPr>
              <w:pStyle w:val="12"/>
              <w:spacing w:before="91" w:line="360" w:lineRule="auto"/>
              <w:jc w:val="center"/>
              <w:rPr>
                <w:color w:val="auto"/>
                <w:spacing w:val="-2"/>
                <w:sz w:val="21"/>
                <w:szCs w:val="21"/>
                <w:lang w:eastAsia="zh-CN"/>
              </w:rPr>
            </w:pPr>
            <w:r>
              <w:rPr>
                <w:rFonts w:hint="eastAsia"/>
                <w:b/>
                <w:bCs/>
                <w:spacing w:val="-6"/>
                <w:sz w:val="21"/>
                <w:szCs w:val="21"/>
              </w:rPr>
              <w:t>参考样式</w:t>
            </w:r>
          </w:p>
        </w:tc>
        <w:tc>
          <w:tcPr>
            <w:tcW w:w="2025" w:type="dxa"/>
            <w:vAlign w:val="center"/>
          </w:tcPr>
          <w:p w14:paraId="1E8A58C2">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3C7BC825">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73B9F9B9">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40AE1695">
            <w:pPr>
              <w:pStyle w:val="12"/>
              <w:spacing w:before="91" w:line="360" w:lineRule="auto"/>
              <w:jc w:val="center"/>
              <w:rPr>
                <w:color w:val="auto"/>
                <w:spacing w:val="2"/>
                <w:sz w:val="21"/>
                <w:szCs w:val="21"/>
                <w:lang w:eastAsia="zh-CN"/>
              </w:rPr>
            </w:pPr>
            <w:r>
              <w:rPr>
                <w:rFonts w:hint="eastAsia"/>
                <w:b/>
                <w:bCs/>
                <w:spacing w:val="-5"/>
                <w:sz w:val="21"/>
                <w:szCs w:val="21"/>
              </w:rPr>
              <w:t>基本组成</w:t>
            </w:r>
          </w:p>
        </w:tc>
        <w:tc>
          <w:tcPr>
            <w:tcW w:w="3434" w:type="dxa"/>
            <w:vAlign w:val="center"/>
          </w:tcPr>
          <w:p w14:paraId="71A52D04">
            <w:pPr>
              <w:pStyle w:val="12"/>
              <w:spacing w:before="91" w:line="360" w:lineRule="auto"/>
              <w:jc w:val="center"/>
              <w:rPr>
                <w:color w:val="auto"/>
                <w:spacing w:val="2"/>
                <w:sz w:val="21"/>
                <w:szCs w:val="21"/>
                <w:lang w:eastAsia="zh-CN"/>
              </w:rPr>
            </w:pPr>
            <w:r>
              <w:rPr>
                <w:rFonts w:hint="eastAsia"/>
                <w:b/>
                <w:bCs/>
                <w:spacing w:val="2"/>
                <w:sz w:val="21"/>
                <w:szCs w:val="21"/>
              </w:rPr>
              <w:t>基本材质</w:t>
            </w:r>
          </w:p>
        </w:tc>
        <w:tc>
          <w:tcPr>
            <w:tcW w:w="5742" w:type="dxa"/>
            <w:vAlign w:val="center"/>
          </w:tcPr>
          <w:p w14:paraId="68BCD8F4">
            <w:pPr>
              <w:pStyle w:val="12"/>
              <w:spacing w:before="91" w:line="360" w:lineRule="auto"/>
              <w:jc w:val="center"/>
              <w:rPr>
                <w:color w:val="auto"/>
                <w:sz w:val="21"/>
                <w:szCs w:val="21"/>
                <w:lang w:eastAsia="zh-CN"/>
              </w:rPr>
            </w:pPr>
            <w:r>
              <w:rPr>
                <w:rFonts w:hint="eastAsia"/>
                <w:b/>
                <w:bCs/>
                <w:spacing w:val="2"/>
                <w:sz w:val="21"/>
                <w:szCs w:val="21"/>
                <w:lang w:eastAsia="zh-CN"/>
              </w:rPr>
              <w:t>工艺质量标准</w:t>
            </w:r>
          </w:p>
        </w:tc>
      </w:tr>
      <w:tr w14:paraId="50D877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5" w:hRule="atLeast"/>
        </w:trPr>
        <w:tc>
          <w:tcPr>
            <w:tcW w:w="469" w:type="dxa"/>
            <w:vMerge w:val="restart"/>
            <w:vAlign w:val="center"/>
          </w:tcPr>
          <w:p w14:paraId="24553A49">
            <w:pPr>
              <w:textAlignment w:val="center"/>
              <w:rPr>
                <w:rFonts w:ascii="宋体" w:hAnsi="宋体" w:eastAsia="宋体" w:cs="宋体"/>
                <w:sz w:val="22"/>
                <w:szCs w:val="22"/>
                <w:lang w:eastAsia="zh-CN" w:bidi="ar"/>
              </w:rPr>
            </w:pPr>
            <w:r>
              <w:rPr>
                <w:rFonts w:hint="eastAsia" w:ascii="宋体" w:hAnsi="宋体" w:eastAsia="宋体" w:cs="宋体"/>
                <w:sz w:val="22"/>
                <w:szCs w:val="22"/>
                <w:lang w:eastAsia="zh-CN" w:bidi="ar"/>
              </w:rPr>
              <w:t>1、</w:t>
            </w:r>
          </w:p>
        </w:tc>
        <w:tc>
          <w:tcPr>
            <w:tcW w:w="833" w:type="dxa"/>
            <w:vMerge w:val="restart"/>
            <w:vAlign w:val="center"/>
          </w:tcPr>
          <w:p w14:paraId="74A9C354">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水槽台</w:t>
            </w:r>
          </w:p>
        </w:tc>
        <w:tc>
          <w:tcPr>
            <w:tcW w:w="1023" w:type="dxa"/>
            <w:vMerge w:val="restart"/>
            <w:vAlign w:val="center"/>
          </w:tcPr>
          <w:p w14:paraId="2FB7724A">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Merge w:val="restart"/>
            <w:vAlign w:val="center"/>
          </w:tcPr>
          <w:p w14:paraId="2BA855A1">
            <w:pPr>
              <w:pStyle w:val="12"/>
              <w:spacing w:before="91" w:line="360" w:lineRule="auto"/>
              <w:ind w:left="32"/>
              <w:jc w:val="both"/>
              <w:rPr>
                <w:color w:val="auto"/>
                <w:spacing w:val="-2"/>
                <w:sz w:val="21"/>
                <w:szCs w:val="21"/>
                <w:lang w:eastAsia="zh-CN"/>
              </w:rPr>
            </w:pPr>
            <w:r>
              <w:rPr>
                <w:rFonts w:hint="eastAsia"/>
                <w:color w:val="auto"/>
                <w:sz w:val="21"/>
                <w:szCs w:val="21"/>
                <w:lang w:eastAsia="zh-CN"/>
              </w:rPr>
              <w:t>详见“六、参考样式-中央台”</w:t>
            </w:r>
          </w:p>
        </w:tc>
        <w:tc>
          <w:tcPr>
            <w:tcW w:w="2025" w:type="dxa"/>
            <w:vAlign w:val="center"/>
          </w:tcPr>
          <w:p w14:paraId="73E9C5A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900*750*950</w:t>
            </w:r>
          </w:p>
        </w:tc>
        <w:tc>
          <w:tcPr>
            <w:tcW w:w="1241" w:type="dxa"/>
            <w:vAlign w:val="center"/>
          </w:tcPr>
          <w:p w14:paraId="6A513C8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restart"/>
            <w:vAlign w:val="center"/>
          </w:tcPr>
          <w:p w14:paraId="498D3B80">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由冷轧钢落地柜、双层门板、理化板台面、PP水盆、水龙头、双口洗眼器构成。</w:t>
            </w:r>
          </w:p>
          <w:p w14:paraId="4A30798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其中三口水龙头28个，不锈钢纯水龙头29个，冷热水龙头7个</w:t>
            </w:r>
          </w:p>
          <w:p w14:paraId="40B27287">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台面厚度20mm。</w:t>
            </w:r>
          </w:p>
          <w:p w14:paraId="18E07A04">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w:t>
            </w:r>
            <w:r>
              <w:rPr>
                <w:color w:val="auto"/>
                <w:spacing w:val="2"/>
                <w:sz w:val="21"/>
                <w:szCs w:val="21"/>
                <w:lang w:eastAsia="zh-CN"/>
              </w:rPr>
              <w:t>C</w:t>
            </w:r>
            <w:r>
              <w:rPr>
                <w:rFonts w:hint="eastAsia"/>
                <w:color w:val="auto"/>
                <w:spacing w:val="2"/>
                <w:sz w:val="21"/>
                <w:szCs w:val="21"/>
                <w:lang w:eastAsia="zh-CN"/>
              </w:rPr>
              <w:t>型拉手、合页。</w:t>
            </w:r>
          </w:p>
        </w:tc>
        <w:tc>
          <w:tcPr>
            <w:tcW w:w="3434" w:type="dxa"/>
            <w:vMerge w:val="restart"/>
            <w:vAlign w:val="center"/>
          </w:tcPr>
          <w:p w14:paraId="76B59E2D">
            <w:pPr>
              <w:pStyle w:val="12"/>
              <w:spacing w:line="360" w:lineRule="auto"/>
              <w:jc w:val="both"/>
              <w:rPr>
                <w:color w:val="auto"/>
                <w:sz w:val="21"/>
                <w:szCs w:val="21"/>
                <w:lang w:eastAsia="zh-CN"/>
              </w:rPr>
            </w:pPr>
            <w:r>
              <w:rPr>
                <w:rFonts w:hint="eastAsia"/>
                <w:color w:val="auto"/>
                <w:spacing w:val="1"/>
                <w:sz w:val="21"/>
                <w:szCs w:val="21"/>
                <w:lang w:eastAsia="zh-CN"/>
              </w:rPr>
              <w:t>基材：壁厚1.2mm全钢落地柜</w:t>
            </w:r>
          </w:p>
          <w:p w14:paraId="3082236D">
            <w:pPr>
              <w:pStyle w:val="12"/>
              <w:spacing w:line="360" w:lineRule="auto"/>
              <w:jc w:val="both"/>
              <w:rPr>
                <w:color w:val="auto"/>
                <w:sz w:val="21"/>
                <w:szCs w:val="21"/>
                <w:lang w:eastAsia="zh-CN"/>
              </w:rPr>
            </w:pPr>
            <w:r>
              <w:rPr>
                <w:rFonts w:hint="eastAsia"/>
                <w:color w:val="auto"/>
                <w:spacing w:val="1"/>
                <w:sz w:val="21"/>
                <w:szCs w:val="21"/>
                <w:lang w:eastAsia="zh-CN"/>
              </w:rPr>
              <w:t>台面：理化板台面</w:t>
            </w:r>
          </w:p>
          <w:p w14:paraId="0B95E8D7">
            <w:pPr>
              <w:pStyle w:val="12"/>
              <w:spacing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11122439">
            <w:pPr>
              <w:pStyle w:val="12"/>
              <w:spacing w:line="360" w:lineRule="auto"/>
              <w:jc w:val="both"/>
              <w:rPr>
                <w:color w:val="auto"/>
                <w:spacing w:val="2"/>
                <w:sz w:val="21"/>
                <w:szCs w:val="21"/>
                <w:lang w:eastAsia="zh-CN"/>
              </w:rPr>
            </w:pPr>
            <w:r>
              <w:rPr>
                <w:rFonts w:hint="eastAsia"/>
                <w:color w:val="auto"/>
                <w:spacing w:val="2"/>
                <w:sz w:val="21"/>
                <w:szCs w:val="21"/>
                <w:lang w:eastAsia="zh-CN"/>
              </w:rPr>
              <w:t>五金件：优质铰链、连接件、</w:t>
            </w:r>
            <w:r>
              <w:rPr>
                <w:color w:val="auto"/>
                <w:spacing w:val="2"/>
                <w:sz w:val="21"/>
                <w:szCs w:val="21"/>
                <w:lang w:eastAsia="zh-CN"/>
              </w:rPr>
              <w:t>C</w:t>
            </w:r>
            <w:r>
              <w:rPr>
                <w:rFonts w:hint="eastAsia"/>
                <w:color w:val="auto"/>
                <w:spacing w:val="2"/>
                <w:sz w:val="21"/>
                <w:szCs w:val="21"/>
                <w:lang w:eastAsia="zh-CN"/>
              </w:rPr>
              <w:t>型拉手</w:t>
            </w:r>
          </w:p>
          <w:p w14:paraId="00046751">
            <w:pPr>
              <w:pStyle w:val="12"/>
              <w:spacing w:line="360" w:lineRule="auto"/>
              <w:jc w:val="both"/>
              <w:rPr>
                <w:color w:val="auto"/>
                <w:spacing w:val="2"/>
                <w:sz w:val="21"/>
                <w:szCs w:val="21"/>
                <w:lang w:eastAsia="zh-CN"/>
              </w:rPr>
            </w:pPr>
            <w:r>
              <w:rPr>
                <w:rFonts w:hint="eastAsia"/>
                <w:color w:val="auto"/>
                <w:spacing w:val="2"/>
                <w:sz w:val="21"/>
                <w:szCs w:val="21"/>
                <w:lang w:eastAsia="zh-CN"/>
              </w:rPr>
              <w:t>水盆：高密度PP</w:t>
            </w:r>
          </w:p>
          <w:p w14:paraId="43FC4247">
            <w:pPr>
              <w:pStyle w:val="12"/>
              <w:spacing w:line="360" w:lineRule="auto"/>
              <w:jc w:val="both"/>
              <w:rPr>
                <w:color w:val="auto"/>
                <w:spacing w:val="2"/>
                <w:sz w:val="21"/>
                <w:szCs w:val="21"/>
                <w:lang w:eastAsia="zh-CN"/>
              </w:rPr>
            </w:pPr>
            <w:r>
              <w:rPr>
                <w:rFonts w:hint="eastAsia"/>
                <w:color w:val="auto"/>
                <w:spacing w:val="2"/>
                <w:sz w:val="21"/>
                <w:szCs w:val="21"/>
                <w:lang w:eastAsia="zh-CN"/>
              </w:rPr>
              <w:t>水龙头：</w:t>
            </w:r>
            <w:r>
              <w:rPr>
                <w:rFonts w:hint="eastAsia"/>
                <w:color w:val="auto"/>
                <w:sz w:val="21"/>
                <w:szCs w:val="21"/>
                <w:lang w:eastAsia="zh-CN"/>
              </w:rPr>
              <w:t>黄铜材质，陶瓷阀芯</w:t>
            </w:r>
          </w:p>
          <w:p w14:paraId="3F876BF2">
            <w:pPr>
              <w:pStyle w:val="12"/>
              <w:spacing w:line="360" w:lineRule="auto"/>
              <w:jc w:val="both"/>
              <w:rPr>
                <w:color w:val="auto"/>
                <w:spacing w:val="2"/>
                <w:sz w:val="21"/>
                <w:szCs w:val="21"/>
                <w:lang w:eastAsia="zh-CN"/>
              </w:rPr>
            </w:pPr>
            <w:r>
              <w:rPr>
                <w:rFonts w:hint="eastAsia"/>
                <w:color w:val="auto"/>
                <w:spacing w:val="2"/>
                <w:sz w:val="21"/>
                <w:szCs w:val="21"/>
                <w:lang w:eastAsia="zh-CN"/>
              </w:rPr>
              <w:t>洗眼器：全PP，重量≤0.5kg</w:t>
            </w:r>
          </w:p>
        </w:tc>
        <w:tc>
          <w:tcPr>
            <w:tcW w:w="5742" w:type="dxa"/>
            <w:vMerge w:val="restart"/>
            <w:vAlign w:val="center"/>
          </w:tcPr>
          <w:p w14:paraId="4944F58F">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1、台面：</w:t>
            </w:r>
            <w:r>
              <w:rPr>
                <w:rFonts w:hint="eastAsia" w:ascii="宋体" w:hAnsi="宋体" w:eastAsia="宋体" w:cs="宋体"/>
                <w:color w:val="auto"/>
                <w:spacing w:val="2"/>
                <w:lang w:eastAsia="zh-CN"/>
              </w:rPr>
              <w:t>20mm</w:t>
            </w:r>
            <w:r>
              <w:rPr>
                <w:rFonts w:hint="eastAsia" w:ascii="宋体" w:hAnsi="宋体" w:eastAsia="宋体" w:cs="宋体"/>
                <w:color w:val="auto"/>
                <w:lang w:eastAsia="zh-CN"/>
              </w:rPr>
              <w:t>厚理化板台面，台面板材带双面和双重固化聚氨酯丙烯表面涂层，依据GB/T17657-2022要求，表面耐磨性能达到1650r。</w:t>
            </w:r>
          </w:p>
          <w:p w14:paraId="758D5633">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2、柜体：壁厚1.2mm优质冷轧钢板，经酸洗、碱洗、磷化等处理后，表面静电喷涂处理，环氧树脂及聚酯树脂，混合型热固性粉末涂料，涂层厚度达75μm，门板双层结构，依据GB/T 21866-2008要求，该涂层需抗大肠杆菌达99.99%,抗金黄色葡萄球菌达99.99%。</w:t>
            </w:r>
          </w:p>
          <w:p w14:paraId="4A30C7E8">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3、五金配件：C型拉手，SUS304合页，所有五金件做防锈、防腐处理。</w:t>
            </w:r>
          </w:p>
          <w:p w14:paraId="4C71DFFB">
            <w:pPr>
              <w:spacing w:line="360" w:lineRule="auto"/>
              <w:jc w:val="both"/>
              <w:rPr>
                <w:rFonts w:hAnsi="宋体"/>
                <w:color w:val="auto"/>
                <w:lang w:eastAsia="zh-CN"/>
              </w:rPr>
            </w:pPr>
            <w:r>
              <w:rPr>
                <w:rFonts w:hint="eastAsia" w:hAnsi="宋体"/>
                <w:color w:val="auto"/>
                <w:lang w:eastAsia="zh-CN"/>
              </w:rPr>
              <w:t>4、水龙头：采用锻造工艺，整体黄铜材质，陶瓷阀芯，</w:t>
            </w:r>
            <w:r>
              <w:rPr>
                <w:rFonts w:hint="eastAsia" w:ascii="宋体" w:hAnsi="宋体" w:eastAsia="宋体" w:cs="宋体"/>
                <w:color w:val="auto"/>
                <w:lang w:eastAsia="zh-CN"/>
              </w:rPr>
              <w:t>所用黄铜依据《GB/T4423-2020》，耐氯仿、90%苯酚、84消毒液、37%盐酸等26种常见化学试剂，测试结果无变化，在中性盐雾测试中，达到10级。</w:t>
            </w:r>
          </w:p>
          <w:p w14:paraId="47AA6BB6">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5、不锈钢纯水龙头：采用锻造工艺，获得中国节水认证。</w:t>
            </w:r>
          </w:p>
          <w:p w14:paraId="6FF3028D">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6、水盆：采用高密度PP一体成型，耐强酸碱以及有机溶剂；水槽安装方式为台下盆式，槽沿表面处理为皮纹，耐刻；水槽底部有泄水坡度及提笼式落水头，可将废水完全排出。产品要求耐零下40℃低温；耐100摄氏度以上高温；抗金黄色葡萄球菌、枯草芽孢杆菌、肺炎克雷伯氏菌等10种常见细菌，抗菌率达99.99%；耐40%硫酸、98%硫酸、10%硫酸铜、40%硝酸、70%硝酸在内至少20种在内的化学试剂。</w:t>
            </w:r>
          </w:p>
          <w:p w14:paraId="58B5C878">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7、双口洗眼器：洗眼器的材质为全PP，重量≤0.5kg，有水流自动调节器。内部PP结构可完全拆卸，便于清洁维保。喷头采用软性橡胶EPDM，水流稳定水压处理呈泡状水柱，防止冲伤眼睛，1.5米硅胶软管外层为不锈钢编织，密封圈的材质为EPDM和PVDF。重量≤0.5KG，依据GB/T 38144.1-2019要求，其中可以以12.6L/min的流量提供冲洗液，保持洗眼至少15min；冲洗液能保持以低流速来冲洗双眼，不会对眼睛造成伤害；喷头受到保护，防止接触空气中的污染物。在实施保护喷头的措施时，确保当开启洗眼器时，不需要使用者将防护装置取下。</w:t>
            </w:r>
          </w:p>
        </w:tc>
      </w:tr>
      <w:tr w14:paraId="7A8DE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5" w:hRule="atLeast"/>
        </w:trPr>
        <w:tc>
          <w:tcPr>
            <w:tcW w:w="469" w:type="dxa"/>
            <w:vMerge w:val="continue"/>
            <w:vAlign w:val="center"/>
          </w:tcPr>
          <w:p w14:paraId="1B5F67DD">
            <w:pPr>
              <w:jc w:val="center"/>
              <w:textAlignment w:val="center"/>
              <w:rPr>
                <w:lang w:eastAsia="zh-CN"/>
              </w:rPr>
            </w:pPr>
          </w:p>
        </w:tc>
        <w:tc>
          <w:tcPr>
            <w:tcW w:w="833" w:type="dxa"/>
            <w:vMerge w:val="continue"/>
            <w:vAlign w:val="center"/>
          </w:tcPr>
          <w:p w14:paraId="36203D36">
            <w:pPr>
              <w:jc w:val="center"/>
              <w:textAlignment w:val="center"/>
              <w:rPr>
                <w:lang w:eastAsia="zh-CN"/>
              </w:rPr>
            </w:pPr>
          </w:p>
        </w:tc>
        <w:tc>
          <w:tcPr>
            <w:tcW w:w="1023" w:type="dxa"/>
            <w:vMerge w:val="continue"/>
            <w:vAlign w:val="center"/>
          </w:tcPr>
          <w:p w14:paraId="0DD915BD">
            <w:pPr>
              <w:jc w:val="center"/>
              <w:textAlignment w:val="center"/>
              <w:rPr>
                <w:lang w:eastAsia="zh-CN"/>
              </w:rPr>
            </w:pPr>
          </w:p>
        </w:tc>
        <w:tc>
          <w:tcPr>
            <w:tcW w:w="3298" w:type="dxa"/>
            <w:vMerge w:val="continue"/>
            <w:vAlign w:val="center"/>
          </w:tcPr>
          <w:p w14:paraId="5C23B452">
            <w:pPr>
              <w:jc w:val="center"/>
              <w:textAlignment w:val="center"/>
              <w:rPr>
                <w:lang w:eastAsia="zh-CN"/>
              </w:rPr>
            </w:pPr>
          </w:p>
        </w:tc>
        <w:tc>
          <w:tcPr>
            <w:tcW w:w="2025" w:type="dxa"/>
            <w:vAlign w:val="center"/>
          </w:tcPr>
          <w:p w14:paraId="60C9A4A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800*750*950</w:t>
            </w:r>
          </w:p>
        </w:tc>
        <w:tc>
          <w:tcPr>
            <w:tcW w:w="1241" w:type="dxa"/>
            <w:vAlign w:val="center"/>
          </w:tcPr>
          <w:p w14:paraId="32BD6B1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w:t>
            </w:r>
          </w:p>
        </w:tc>
        <w:tc>
          <w:tcPr>
            <w:tcW w:w="2819" w:type="dxa"/>
            <w:vMerge w:val="continue"/>
            <w:vAlign w:val="center"/>
          </w:tcPr>
          <w:p w14:paraId="27C2FAF9">
            <w:pPr>
              <w:jc w:val="center"/>
              <w:textAlignment w:val="center"/>
              <w:rPr>
                <w:rFonts w:ascii="宋体" w:hAnsi="宋体" w:eastAsia="宋体" w:cs="宋体"/>
                <w:sz w:val="20"/>
                <w:szCs w:val="20"/>
                <w:lang w:eastAsia="zh-CN" w:bidi="ar"/>
              </w:rPr>
            </w:pPr>
          </w:p>
        </w:tc>
        <w:tc>
          <w:tcPr>
            <w:tcW w:w="3434" w:type="dxa"/>
            <w:vMerge w:val="continue"/>
            <w:vAlign w:val="center"/>
          </w:tcPr>
          <w:p w14:paraId="7E22E836">
            <w:pPr>
              <w:jc w:val="center"/>
              <w:textAlignment w:val="center"/>
              <w:rPr>
                <w:rFonts w:ascii="宋体" w:hAnsi="宋体" w:eastAsia="宋体" w:cs="宋体"/>
                <w:sz w:val="20"/>
                <w:szCs w:val="20"/>
                <w:lang w:eastAsia="zh-CN" w:bidi="ar"/>
              </w:rPr>
            </w:pPr>
          </w:p>
        </w:tc>
        <w:tc>
          <w:tcPr>
            <w:tcW w:w="5742" w:type="dxa"/>
            <w:vMerge w:val="continue"/>
            <w:vAlign w:val="center"/>
          </w:tcPr>
          <w:p w14:paraId="1C3363F1">
            <w:pPr>
              <w:jc w:val="center"/>
              <w:textAlignment w:val="center"/>
              <w:rPr>
                <w:rFonts w:ascii="宋体" w:hAnsi="宋体" w:eastAsia="宋体" w:cs="宋体"/>
                <w:sz w:val="20"/>
                <w:szCs w:val="20"/>
                <w:lang w:eastAsia="zh-CN" w:bidi="ar"/>
              </w:rPr>
            </w:pPr>
          </w:p>
        </w:tc>
      </w:tr>
      <w:tr w14:paraId="6BC5D8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7" w:hRule="atLeast"/>
        </w:trPr>
        <w:tc>
          <w:tcPr>
            <w:tcW w:w="469" w:type="dxa"/>
            <w:vMerge w:val="continue"/>
            <w:vAlign w:val="center"/>
          </w:tcPr>
          <w:p w14:paraId="30BD527C">
            <w:pPr>
              <w:jc w:val="center"/>
              <w:textAlignment w:val="center"/>
              <w:rPr>
                <w:rFonts w:ascii="宋体" w:hAnsi="宋体" w:eastAsia="宋体" w:cs="宋体"/>
                <w:sz w:val="20"/>
                <w:szCs w:val="20"/>
                <w:lang w:eastAsia="zh-CN" w:bidi="ar"/>
              </w:rPr>
            </w:pPr>
          </w:p>
        </w:tc>
        <w:tc>
          <w:tcPr>
            <w:tcW w:w="833" w:type="dxa"/>
            <w:vMerge w:val="continue"/>
            <w:vAlign w:val="center"/>
          </w:tcPr>
          <w:p w14:paraId="6A1239C8">
            <w:pPr>
              <w:jc w:val="center"/>
              <w:textAlignment w:val="center"/>
              <w:rPr>
                <w:rFonts w:ascii="宋体" w:hAnsi="宋体" w:eastAsia="宋体" w:cs="宋体"/>
                <w:sz w:val="20"/>
                <w:szCs w:val="20"/>
                <w:lang w:eastAsia="zh-CN" w:bidi="ar"/>
              </w:rPr>
            </w:pPr>
          </w:p>
        </w:tc>
        <w:tc>
          <w:tcPr>
            <w:tcW w:w="1023" w:type="dxa"/>
            <w:vMerge w:val="continue"/>
            <w:vAlign w:val="center"/>
          </w:tcPr>
          <w:p w14:paraId="583FAC95">
            <w:pPr>
              <w:jc w:val="center"/>
              <w:textAlignment w:val="center"/>
              <w:rPr>
                <w:rFonts w:ascii="宋体" w:hAnsi="宋体" w:eastAsia="宋体" w:cs="宋体"/>
                <w:sz w:val="20"/>
                <w:szCs w:val="20"/>
                <w:lang w:eastAsia="zh-CN" w:bidi="ar"/>
              </w:rPr>
            </w:pPr>
          </w:p>
        </w:tc>
        <w:tc>
          <w:tcPr>
            <w:tcW w:w="3298" w:type="dxa"/>
            <w:vMerge w:val="continue"/>
            <w:vAlign w:val="center"/>
          </w:tcPr>
          <w:p w14:paraId="1DCCC4CB">
            <w:pPr>
              <w:jc w:val="center"/>
              <w:textAlignment w:val="center"/>
              <w:rPr>
                <w:rFonts w:ascii="宋体" w:hAnsi="宋体" w:eastAsia="宋体" w:cs="宋体"/>
                <w:sz w:val="20"/>
                <w:szCs w:val="20"/>
                <w:lang w:eastAsia="zh-CN" w:bidi="ar"/>
              </w:rPr>
            </w:pPr>
          </w:p>
        </w:tc>
        <w:tc>
          <w:tcPr>
            <w:tcW w:w="2025" w:type="dxa"/>
            <w:vAlign w:val="center"/>
          </w:tcPr>
          <w:p w14:paraId="53A6727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1000*800*950</w:t>
            </w:r>
          </w:p>
        </w:tc>
        <w:tc>
          <w:tcPr>
            <w:tcW w:w="1241" w:type="dxa"/>
            <w:vAlign w:val="center"/>
          </w:tcPr>
          <w:p w14:paraId="33822D7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Merge w:val="continue"/>
            <w:vAlign w:val="center"/>
          </w:tcPr>
          <w:p w14:paraId="24167609">
            <w:pPr>
              <w:jc w:val="center"/>
              <w:textAlignment w:val="center"/>
              <w:rPr>
                <w:rFonts w:ascii="宋体" w:hAnsi="宋体" w:eastAsia="宋体" w:cs="宋体"/>
                <w:sz w:val="20"/>
                <w:szCs w:val="20"/>
                <w:lang w:eastAsia="zh-CN" w:bidi="ar"/>
              </w:rPr>
            </w:pPr>
          </w:p>
        </w:tc>
        <w:tc>
          <w:tcPr>
            <w:tcW w:w="3434" w:type="dxa"/>
            <w:vMerge w:val="continue"/>
            <w:vAlign w:val="center"/>
          </w:tcPr>
          <w:p w14:paraId="0CBB0845">
            <w:pPr>
              <w:jc w:val="center"/>
              <w:textAlignment w:val="center"/>
              <w:rPr>
                <w:rFonts w:ascii="宋体" w:hAnsi="宋体" w:eastAsia="宋体" w:cs="宋体"/>
                <w:sz w:val="20"/>
                <w:szCs w:val="20"/>
                <w:lang w:eastAsia="zh-CN" w:bidi="ar"/>
              </w:rPr>
            </w:pPr>
          </w:p>
        </w:tc>
        <w:tc>
          <w:tcPr>
            <w:tcW w:w="5742" w:type="dxa"/>
            <w:vMerge w:val="continue"/>
            <w:vAlign w:val="center"/>
          </w:tcPr>
          <w:p w14:paraId="7E39001A">
            <w:pPr>
              <w:jc w:val="center"/>
              <w:textAlignment w:val="center"/>
              <w:rPr>
                <w:rFonts w:ascii="宋体" w:hAnsi="宋体" w:eastAsia="宋体" w:cs="宋体"/>
                <w:sz w:val="20"/>
                <w:szCs w:val="20"/>
                <w:lang w:eastAsia="zh-CN" w:bidi="ar"/>
              </w:rPr>
            </w:pPr>
          </w:p>
        </w:tc>
      </w:tr>
      <w:tr w14:paraId="5413FE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7" w:hRule="atLeast"/>
        </w:trPr>
        <w:tc>
          <w:tcPr>
            <w:tcW w:w="469" w:type="dxa"/>
            <w:vMerge w:val="continue"/>
            <w:vAlign w:val="center"/>
          </w:tcPr>
          <w:p w14:paraId="2019794C">
            <w:pPr>
              <w:jc w:val="center"/>
              <w:textAlignment w:val="center"/>
              <w:rPr>
                <w:rFonts w:ascii="宋体" w:hAnsi="宋体" w:eastAsia="宋体" w:cs="宋体"/>
                <w:sz w:val="20"/>
                <w:szCs w:val="20"/>
                <w:lang w:eastAsia="zh-CN" w:bidi="ar"/>
              </w:rPr>
            </w:pPr>
          </w:p>
        </w:tc>
        <w:tc>
          <w:tcPr>
            <w:tcW w:w="833" w:type="dxa"/>
            <w:vMerge w:val="continue"/>
            <w:vAlign w:val="center"/>
          </w:tcPr>
          <w:p w14:paraId="0C4F24F7">
            <w:pPr>
              <w:jc w:val="center"/>
              <w:textAlignment w:val="center"/>
              <w:rPr>
                <w:rFonts w:ascii="宋体" w:hAnsi="宋体" w:eastAsia="宋体" w:cs="宋体"/>
                <w:sz w:val="20"/>
                <w:szCs w:val="20"/>
                <w:lang w:eastAsia="zh-CN" w:bidi="ar"/>
              </w:rPr>
            </w:pPr>
          </w:p>
        </w:tc>
        <w:tc>
          <w:tcPr>
            <w:tcW w:w="1023" w:type="dxa"/>
            <w:vMerge w:val="continue"/>
            <w:vAlign w:val="center"/>
          </w:tcPr>
          <w:p w14:paraId="5349CEBA">
            <w:pPr>
              <w:jc w:val="center"/>
              <w:textAlignment w:val="center"/>
              <w:rPr>
                <w:rFonts w:ascii="宋体" w:hAnsi="宋体" w:eastAsia="宋体" w:cs="宋体"/>
                <w:sz w:val="20"/>
                <w:szCs w:val="20"/>
                <w:lang w:eastAsia="zh-CN" w:bidi="ar"/>
              </w:rPr>
            </w:pPr>
          </w:p>
        </w:tc>
        <w:tc>
          <w:tcPr>
            <w:tcW w:w="3298" w:type="dxa"/>
            <w:vMerge w:val="continue"/>
            <w:vAlign w:val="center"/>
          </w:tcPr>
          <w:p w14:paraId="518C9BD9">
            <w:pPr>
              <w:jc w:val="center"/>
              <w:textAlignment w:val="center"/>
              <w:rPr>
                <w:rFonts w:ascii="宋体" w:hAnsi="宋体" w:eastAsia="宋体" w:cs="宋体"/>
                <w:sz w:val="20"/>
                <w:szCs w:val="20"/>
                <w:lang w:eastAsia="zh-CN" w:bidi="ar"/>
              </w:rPr>
            </w:pPr>
          </w:p>
        </w:tc>
        <w:tc>
          <w:tcPr>
            <w:tcW w:w="2025" w:type="dxa"/>
            <w:vAlign w:val="center"/>
          </w:tcPr>
          <w:p w14:paraId="1A43AB5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800*800*950</w:t>
            </w:r>
          </w:p>
        </w:tc>
        <w:tc>
          <w:tcPr>
            <w:tcW w:w="1241" w:type="dxa"/>
            <w:vAlign w:val="center"/>
          </w:tcPr>
          <w:p w14:paraId="3111552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Merge w:val="continue"/>
            <w:vAlign w:val="center"/>
          </w:tcPr>
          <w:p w14:paraId="00FD1250">
            <w:pPr>
              <w:jc w:val="center"/>
              <w:textAlignment w:val="center"/>
              <w:rPr>
                <w:rFonts w:ascii="宋体" w:hAnsi="宋体" w:eastAsia="宋体" w:cs="宋体"/>
                <w:sz w:val="20"/>
                <w:szCs w:val="20"/>
                <w:lang w:eastAsia="zh-CN" w:bidi="ar"/>
              </w:rPr>
            </w:pPr>
          </w:p>
        </w:tc>
        <w:tc>
          <w:tcPr>
            <w:tcW w:w="3434" w:type="dxa"/>
            <w:vMerge w:val="continue"/>
            <w:vAlign w:val="center"/>
          </w:tcPr>
          <w:p w14:paraId="07B449AD">
            <w:pPr>
              <w:jc w:val="center"/>
              <w:textAlignment w:val="center"/>
              <w:rPr>
                <w:rFonts w:ascii="宋体" w:hAnsi="宋体" w:eastAsia="宋体" w:cs="宋体"/>
                <w:sz w:val="20"/>
                <w:szCs w:val="20"/>
                <w:lang w:eastAsia="zh-CN" w:bidi="ar"/>
              </w:rPr>
            </w:pPr>
          </w:p>
        </w:tc>
        <w:tc>
          <w:tcPr>
            <w:tcW w:w="5742" w:type="dxa"/>
            <w:vMerge w:val="continue"/>
            <w:vAlign w:val="center"/>
          </w:tcPr>
          <w:p w14:paraId="2A7B37AF">
            <w:pPr>
              <w:jc w:val="center"/>
              <w:textAlignment w:val="center"/>
              <w:rPr>
                <w:rFonts w:ascii="宋体" w:hAnsi="宋体" w:eastAsia="宋体" w:cs="宋体"/>
                <w:sz w:val="20"/>
                <w:szCs w:val="20"/>
                <w:lang w:eastAsia="zh-CN" w:bidi="ar"/>
              </w:rPr>
            </w:pPr>
          </w:p>
        </w:tc>
      </w:tr>
      <w:tr w14:paraId="6F94C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7" w:hRule="atLeast"/>
        </w:trPr>
        <w:tc>
          <w:tcPr>
            <w:tcW w:w="469" w:type="dxa"/>
            <w:vMerge w:val="continue"/>
            <w:vAlign w:val="center"/>
          </w:tcPr>
          <w:p w14:paraId="1E1CB568">
            <w:pPr>
              <w:jc w:val="center"/>
              <w:textAlignment w:val="center"/>
              <w:rPr>
                <w:rFonts w:ascii="宋体" w:hAnsi="宋体" w:eastAsia="宋体" w:cs="宋体"/>
                <w:sz w:val="20"/>
                <w:szCs w:val="20"/>
                <w:lang w:eastAsia="zh-CN" w:bidi="ar"/>
              </w:rPr>
            </w:pPr>
          </w:p>
        </w:tc>
        <w:tc>
          <w:tcPr>
            <w:tcW w:w="833" w:type="dxa"/>
            <w:vMerge w:val="continue"/>
            <w:vAlign w:val="center"/>
          </w:tcPr>
          <w:p w14:paraId="4E680E14">
            <w:pPr>
              <w:jc w:val="center"/>
              <w:textAlignment w:val="center"/>
              <w:rPr>
                <w:rFonts w:ascii="宋体" w:hAnsi="宋体" w:eastAsia="宋体" w:cs="宋体"/>
                <w:sz w:val="20"/>
                <w:szCs w:val="20"/>
                <w:lang w:eastAsia="zh-CN" w:bidi="ar"/>
              </w:rPr>
            </w:pPr>
          </w:p>
        </w:tc>
        <w:tc>
          <w:tcPr>
            <w:tcW w:w="1023" w:type="dxa"/>
            <w:vMerge w:val="continue"/>
            <w:vAlign w:val="center"/>
          </w:tcPr>
          <w:p w14:paraId="08F0F10E">
            <w:pPr>
              <w:jc w:val="center"/>
              <w:textAlignment w:val="center"/>
              <w:rPr>
                <w:rFonts w:ascii="宋体" w:hAnsi="宋体" w:eastAsia="宋体" w:cs="宋体"/>
                <w:sz w:val="20"/>
                <w:szCs w:val="20"/>
                <w:lang w:eastAsia="zh-CN" w:bidi="ar"/>
              </w:rPr>
            </w:pPr>
          </w:p>
        </w:tc>
        <w:tc>
          <w:tcPr>
            <w:tcW w:w="3298" w:type="dxa"/>
            <w:vMerge w:val="continue"/>
            <w:vAlign w:val="center"/>
          </w:tcPr>
          <w:p w14:paraId="1E5C6D1F">
            <w:pPr>
              <w:jc w:val="center"/>
              <w:textAlignment w:val="center"/>
              <w:rPr>
                <w:rFonts w:ascii="宋体" w:hAnsi="宋体" w:eastAsia="宋体" w:cs="宋体"/>
                <w:sz w:val="20"/>
                <w:szCs w:val="20"/>
                <w:lang w:eastAsia="zh-CN" w:bidi="ar"/>
              </w:rPr>
            </w:pPr>
          </w:p>
        </w:tc>
        <w:tc>
          <w:tcPr>
            <w:tcW w:w="2025" w:type="dxa"/>
            <w:vAlign w:val="center"/>
          </w:tcPr>
          <w:p w14:paraId="5AD2F93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1500*800*950</w:t>
            </w:r>
          </w:p>
        </w:tc>
        <w:tc>
          <w:tcPr>
            <w:tcW w:w="1241" w:type="dxa"/>
            <w:vAlign w:val="center"/>
          </w:tcPr>
          <w:p w14:paraId="6AB0246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2714057">
            <w:pPr>
              <w:jc w:val="center"/>
              <w:textAlignment w:val="center"/>
              <w:rPr>
                <w:rFonts w:ascii="宋体" w:hAnsi="宋体" w:eastAsia="宋体" w:cs="宋体"/>
                <w:sz w:val="20"/>
                <w:szCs w:val="20"/>
                <w:lang w:eastAsia="zh-CN" w:bidi="ar"/>
              </w:rPr>
            </w:pPr>
          </w:p>
        </w:tc>
        <w:tc>
          <w:tcPr>
            <w:tcW w:w="3434" w:type="dxa"/>
            <w:vMerge w:val="continue"/>
            <w:vAlign w:val="center"/>
          </w:tcPr>
          <w:p w14:paraId="4DBDF091">
            <w:pPr>
              <w:jc w:val="center"/>
              <w:textAlignment w:val="center"/>
              <w:rPr>
                <w:rFonts w:ascii="宋体" w:hAnsi="宋体" w:eastAsia="宋体" w:cs="宋体"/>
                <w:sz w:val="20"/>
                <w:szCs w:val="20"/>
                <w:lang w:eastAsia="zh-CN" w:bidi="ar"/>
              </w:rPr>
            </w:pPr>
          </w:p>
        </w:tc>
        <w:tc>
          <w:tcPr>
            <w:tcW w:w="5742" w:type="dxa"/>
            <w:vMerge w:val="continue"/>
            <w:vAlign w:val="center"/>
          </w:tcPr>
          <w:p w14:paraId="0AC2D5E7">
            <w:pPr>
              <w:jc w:val="center"/>
              <w:textAlignment w:val="center"/>
              <w:rPr>
                <w:rFonts w:ascii="宋体" w:hAnsi="宋体" w:eastAsia="宋体" w:cs="宋体"/>
                <w:sz w:val="20"/>
                <w:szCs w:val="20"/>
                <w:lang w:eastAsia="zh-CN" w:bidi="ar"/>
              </w:rPr>
            </w:pPr>
          </w:p>
        </w:tc>
      </w:tr>
      <w:tr w14:paraId="76E1C3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2" w:hRule="atLeast"/>
        </w:trPr>
        <w:tc>
          <w:tcPr>
            <w:tcW w:w="469" w:type="dxa"/>
            <w:vMerge w:val="continue"/>
            <w:vAlign w:val="center"/>
          </w:tcPr>
          <w:p w14:paraId="3994BB72">
            <w:pPr>
              <w:jc w:val="center"/>
              <w:textAlignment w:val="center"/>
              <w:rPr>
                <w:rFonts w:ascii="宋体" w:hAnsi="宋体" w:eastAsia="宋体" w:cs="宋体"/>
                <w:sz w:val="20"/>
                <w:szCs w:val="20"/>
                <w:lang w:eastAsia="zh-CN" w:bidi="ar"/>
              </w:rPr>
            </w:pPr>
          </w:p>
        </w:tc>
        <w:tc>
          <w:tcPr>
            <w:tcW w:w="833" w:type="dxa"/>
            <w:vMerge w:val="continue"/>
            <w:vAlign w:val="center"/>
          </w:tcPr>
          <w:p w14:paraId="19E7DDA8">
            <w:pPr>
              <w:jc w:val="center"/>
              <w:textAlignment w:val="center"/>
              <w:rPr>
                <w:rFonts w:ascii="宋体" w:hAnsi="宋体" w:eastAsia="宋体" w:cs="宋体"/>
                <w:sz w:val="20"/>
                <w:szCs w:val="20"/>
                <w:lang w:eastAsia="zh-CN" w:bidi="ar"/>
              </w:rPr>
            </w:pPr>
          </w:p>
        </w:tc>
        <w:tc>
          <w:tcPr>
            <w:tcW w:w="1023" w:type="dxa"/>
            <w:vMerge w:val="continue"/>
            <w:vAlign w:val="center"/>
          </w:tcPr>
          <w:p w14:paraId="6F2F3651">
            <w:pPr>
              <w:jc w:val="center"/>
              <w:textAlignment w:val="center"/>
              <w:rPr>
                <w:rFonts w:ascii="宋体" w:hAnsi="宋体" w:eastAsia="宋体" w:cs="宋体"/>
                <w:sz w:val="20"/>
                <w:szCs w:val="20"/>
                <w:lang w:eastAsia="zh-CN" w:bidi="ar"/>
              </w:rPr>
            </w:pPr>
          </w:p>
        </w:tc>
        <w:tc>
          <w:tcPr>
            <w:tcW w:w="3298" w:type="dxa"/>
            <w:vMerge w:val="continue"/>
            <w:vAlign w:val="center"/>
          </w:tcPr>
          <w:p w14:paraId="0143BBCA">
            <w:pPr>
              <w:jc w:val="center"/>
              <w:textAlignment w:val="center"/>
              <w:rPr>
                <w:rFonts w:ascii="宋体" w:hAnsi="宋体" w:eastAsia="宋体" w:cs="宋体"/>
                <w:sz w:val="20"/>
                <w:szCs w:val="20"/>
                <w:lang w:eastAsia="zh-CN" w:bidi="ar"/>
              </w:rPr>
            </w:pPr>
          </w:p>
        </w:tc>
        <w:tc>
          <w:tcPr>
            <w:tcW w:w="2025" w:type="dxa"/>
            <w:vAlign w:val="center"/>
          </w:tcPr>
          <w:p w14:paraId="1E87D95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600*500*950</w:t>
            </w:r>
          </w:p>
        </w:tc>
        <w:tc>
          <w:tcPr>
            <w:tcW w:w="1241" w:type="dxa"/>
            <w:vAlign w:val="center"/>
          </w:tcPr>
          <w:p w14:paraId="5CA90DA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C7ED152">
            <w:pPr>
              <w:jc w:val="center"/>
              <w:textAlignment w:val="center"/>
              <w:rPr>
                <w:rFonts w:ascii="宋体" w:hAnsi="宋体" w:eastAsia="宋体" w:cs="宋体"/>
                <w:sz w:val="20"/>
                <w:szCs w:val="20"/>
                <w:lang w:eastAsia="zh-CN" w:bidi="ar"/>
              </w:rPr>
            </w:pPr>
          </w:p>
        </w:tc>
        <w:tc>
          <w:tcPr>
            <w:tcW w:w="3434" w:type="dxa"/>
            <w:vMerge w:val="continue"/>
            <w:vAlign w:val="center"/>
          </w:tcPr>
          <w:p w14:paraId="083117C0">
            <w:pPr>
              <w:jc w:val="center"/>
              <w:textAlignment w:val="center"/>
              <w:rPr>
                <w:rFonts w:ascii="宋体" w:hAnsi="宋体" w:eastAsia="宋体" w:cs="宋体"/>
                <w:sz w:val="20"/>
                <w:szCs w:val="20"/>
                <w:lang w:eastAsia="zh-CN" w:bidi="ar"/>
              </w:rPr>
            </w:pPr>
          </w:p>
        </w:tc>
        <w:tc>
          <w:tcPr>
            <w:tcW w:w="5742" w:type="dxa"/>
            <w:vMerge w:val="continue"/>
            <w:vAlign w:val="center"/>
          </w:tcPr>
          <w:p w14:paraId="5E68D5DF">
            <w:pPr>
              <w:jc w:val="center"/>
              <w:textAlignment w:val="center"/>
              <w:rPr>
                <w:rFonts w:ascii="宋体" w:hAnsi="宋体" w:eastAsia="宋体" w:cs="宋体"/>
                <w:sz w:val="20"/>
                <w:szCs w:val="20"/>
                <w:lang w:eastAsia="zh-CN" w:bidi="ar"/>
              </w:rPr>
            </w:pPr>
          </w:p>
        </w:tc>
      </w:tr>
      <w:tr w14:paraId="2002A5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7" w:hRule="atLeast"/>
        </w:trPr>
        <w:tc>
          <w:tcPr>
            <w:tcW w:w="469" w:type="dxa"/>
            <w:vMerge w:val="continue"/>
            <w:vAlign w:val="center"/>
          </w:tcPr>
          <w:p w14:paraId="4E251A02">
            <w:pPr>
              <w:jc w:val="center"/>
              <w:textAlignment w:val="center"/>
              <w:rPr>
                <w:rFonts w:ascii="宋体" w:hAnsi="宋体" w:eastAsia="宋体" w:cs="宋体"/>
                <w:sz w:val="20"/>
                <w:szCs w:val="20"/>
                <w:lang w:eastAsia="zh-CN" w:bidi="ar"/>
              </w:rPr>
            </w:pPr>
          </w:p>
        </w:tc>
        <w:tc>
          <w:tcPr>
            <w:tcW w:w="833" w:type="dxa"/>
            <w:vMerge w:val="continue"/>
            <w:vAlign w:val="center"/>
          </w:tcPr>
          <w:p w14:paraId="00639546">
            <w:pPr>
              <w:jc w:val="center"/>
              <w:textAlignment w:val="center"/>
              <w:rPr>
                <w:rFonts w:ascii="宋体" w:hAnsi="宋体" w:eastAsia="宋体" w:cs="宋体"/>
                <w:sz w:val="20"/>
                <w:szCs w:val="20"/>
                <w:lang w:eastAsia="zh-CN" w:bidi="ar"/>
              </w:rPr>
            </w:pPr>
          </w:p>
        </w:tc>
        <w:tc>
          <w:tcPr>
            <w:tcW w:w="1023" w:type="dxa"/>
            <w:vMerge w:val="continue"/>
            <w:vAlign w:val="center"/>
          </w:tcPr>
          <w:p w14:paraId="07624A0B">
            <w:pPr>
              <w:jc w:val="center"/>
              <w:textAlignment w:val="center"/>
              <w:rPr>
                <w:rFonts w:ascii="宋体" w:hAnsi="宋体" w:eastAsia="宋体" w:cs="宋体"/>
                <w:sz w:val="20"/>
                <w:szCs w:val="20"/>
                <w:lang w:eastAsia="zh-CN" w:bidi="ar"/>
              </w:rPr>
            </w:pPr>
          </w:p>
        </w:tc>
        <w:tc>
          <w:tcPr>
            <w:tcW w:w="3298" w:type="dxa"/>
            <w:vMerge w:val="continue"/>
            <w:vAlign w:val="center"/>
          </w:tcPr>
          <w:p w14:paraId="60BF3088">
            <w:pPr>
              <w:jc w:val="center"/>
              <w:textAlignment w:val="center"/>
              <w:rPr>
                <w:rFonts w:ascii="宋体" w:hAnsi="宋体" w:eastAsia="宋体" w:cs="宋体"/>
                <w:sz w:val="20"/>
                <w:szCs w:val="20"/>
                <w:lang w:eastAsia="zh-CN" w:bidi="ar"/>
              </w:rPr>
            </w:pPr>
          </w:p>
        </w:tc>
        <w:tc>
          <w:tcPr>
            <w:tcW w:w="2025" w:type="dxa"/>
            <w:vAlign w:val="center"/>
          </w:tcPr>
          <w:p w14:paraId="21B5C3E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1200*750*950</w:t>
            </w:r>
          </w:p>
        </w:tc>
        <w:tc>
          <w:tcPr>
            <w:tcW w:w="1241" w:type="dxa"/>
            <w:vAlign w:val="center"/>
          </w:tcPr>
          <w:p w14:paraId="5528BAF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69AB92F">
            <w:pPr>
              <w:jc w:val="center"/>
              <w:textAlignment w:val="center"/>
              <w:rPr>
                <w:rFonts w:ascii="宋体" w:hAnsi="宋体" w:eastAsia="宋体" w:cs="宋体"/>
                <w:sz w:val="20"/>
                <w:szCs w:val="20"/>
                <w:lang w:eastAsia="zh-CN" w:bidi="ar"/>
              </w:rPr>
            </w:pPr>
          </w:p>
        </w:tc>
        <w:tc>
          <w:tcPr>
            <w:tcW w:w="3434" w:type="dxa"/>
            <w:vMerge w:val="continue"/>
            <w:vAlign w:val="center"/>
          </w:tcPr>
          <w:p w14:paraId="48BEECCE">
            <w:pPr>
              <w:jc w:val="center"/>
              <w:textAlignment w:val="center"/>
              <w:rPr>
                <w:rFonts w:ascii="宋体" w:hAnsi="宋体" w:eastAsia="宋体" w:cs="宋体"/>
                <w:sz w:val="20"/>
                <w:szCs w:val="20"/>
                <w:lang w:eastAsia="zh-CN" w:bidi="ar"/>
              </w:rPr>
            </w:pPr>
          </w:p>
        </w:tc>
        <w:tc>
          <w:tcPr>
            <w:tcW w:w="5742" w:type="dxa"/>
            <w:vMerge w:val="continue"/>
            <w:vAlign w:val="center"/>
          </w:tcPr>
          <w:p w14:paraId="5F8F8588">
            <w:pPr>
              <w:jc w:val="center"/>
              <w:textAlignment w:val="center"/>
              <w:rPr>
                <w:rFonts w:ascii="宋体" w:hAnsi="宋体" w:eastAsia="宋体" w:cs="宋体"/>
                <w:sz w:val="20"/>
                <w:szCs w:val="20"/>
                <w:lang w:eastAsia="zh-CN" w:bidi="ar"/>
              </w:rPr>
            </w:pPr>
          </w:p>
        </w:tc>
      </w:tr>
      <w:tr w14:paraId="2A9E4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5" w:hRule="atLeast"/>
        </w:trPr>
        <w:tc>
          <w:tcPr>
            <w:tcW w:w="469" w:type="dxa"/>
            <w:vMerge w:val="continue"/>
            <w:vAlign w:val="center"/>
          </w:tcPr>
          <w:p w14:paraId="2090F31B">
            <w:pPr>
              <w:jc w:val="center"/>
              <w:textAlignment w:val="center"/>
              <w:rPr>
                <w:rFonts w:ascii="宋体" w:hAnsi="宋体" w:eastAsia="宋体" w:cs="宋体"/>
                <w:sz w:val="20"/>
                <w:szCs w:val="20"/>
                <w:lang w:eastAsia="zh-CN" w:bidi="ar"/>
              </w:rPr>
            </w:pPr>
          </w:p>
        </w:tc>
        <w:tc>
          <w:tcPr>
            <w:tcW w:w="833" w:type="dxa"/>
            <w:vMerge w:val="continue"/>
            <w:vAlign w:val="center"/>
          </w:tcPr>
          <w:p w14:paraId="73CB2899">
            <w:pPr>
              <w:jc w:val="center"/>
              <w:textAlignment w:val="center"/>
              <w:rPr>
                <w:rFonts w:ascii="宋体" w:hAnsi="宋体" w:eastAsia="宋体" w:cs="宋体"/>
                <w:sz w:val="20"/>
                <w:szCs w:val="20"/>
                <w:lang w:eastAsia="zh-CN" w:bidi="ar"/>
              </w:rPr>
            </w:pPr>
          </w:p>
        </w:tc>
        <w:tc>
          <w:tcPr>
            <w:tcW w:w="1023" w:type="dxa"/>
            <w:vMerge w:val="continue"/>
            <w:vAlign w:val="center"/>
          </w:tcPr>
          <w:p w14:paraId="53E174F6">
            <w:pPr>
              <w:jc w:val="center"/>
              <w:textAlignment w:val="center"/>
              <w:rPr>
                <w:rFonts w:ascii="宋体" w:hAnsi="宋体" w:eastAsia="宋体" w:cs="宋体"/>
                <w:sz w:val="20"/>
                <w:szCs w:val="20"/>
                <w:lang w:eastAsia="zh-CN" w:bidi="ar"/>
              </w:rPr>
            </w:pPr>
          </w:p>
        </w:tc>
        <w:tc>
          <w:tcPr>
            <w:tcW w:w="3298" w:type="dxa"/>
            <w:vMerge w:val="continue"/>
            <w:vAlign w:val="center"/>
          </w:tcPr>
          <w:p w14:paraId="0B50D31E">
            <w:pPr>
              <w:jc w:val="center"/>
              <w:textAlignment w:val="center"/>
              <w:rPr>
                <w:rFonts w:ascii="宋体" w:hAnsi="宋体" w:eastAsia="宋体" w:cs="宋体"/>
                <w:sz w:val="20"/>
                <w:szCs w:val="20"/>
                <w:lang w:eastAsia="zh-CN" w:bidi="ar"/>
              </w:rPr>
            </w:pPr>
          </w:p>
        </w:tc>
        <w:tc>
          <w:tcPr>
            <w:tcW w:w="2025" w:type="dxa"/>
            <w:vAlign w:val="center"/>
          </w:tcPr>
          <w:p w14:paraId="36BFDFE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875*750*950</w:t>
            </w:r>
          </w:p>
        </w:tc>
        <w:tc>
          <w:tcPr>
            <w:tcW w:w="1241" w:type="dxa"/>
            <w:vAlign w:val="center"/>
          </w:tcPr>
          <w:p w14:paraId="79FD1E4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E8015BC">
            <w:pPr>
              <w:jc w:val="center"/>
              <w:textAlignment w:val="center"/>
              <w:rPr>
                <w:rFonts w:ascii="宋体" w:hAnsi="宋体" w:eastAsia="宋体" w:cs="宋体"/>
                <w:sz w:val="20"/>
                <w:szCs w:val="20"/>
                <w:lang w:eastAsia="zh-CN" w:bidi="ar"/>
              </w:rPr>
            </w:pPr>
          </w:p>
        </w:tc>
        <w:tc>
          <w:tcPr>
            <w:tcW w:w="3434" w:type="dxa"/>
            <w:vMerge w:val="continue"/>
            <w:vAlign w:val="center"/>
          </w:tcPr>
          <w:p w14:paraId="12CEBC1E">
            <w:pPr>
              <w:jc w:val="center"/>
              <w:textAlignment w:val="center"/>
              <w:rPr>
                <w:rFonts w:ascii="宋体" w:hAnsi="宋体" w:eastAsia="宋体" w:cs="宋体"/>
                <w:sz w:val="20"/>
                <w:szCs w:val="20"/>
                <w:lang w:eastAsia="zh-CN" w:bidi="ar"/>
              </w:rPr>
            </w:pPr>
          </w:p>
        </w:tc>
        <w:tc>
          <w:tcPr>
            <w:tcW w:w="5742" w:type="dxa"/>
            <w:vMerge w:val="continue"/>
            <w:vAlign w:val="center"/>
          </w:tcPr>
          <w:p w14:paraId="20139741">
            <w:pPr>
              <w:jc w:val="center"/>
              <w:textAlignment w:val="center"/>
              <w:rPr>
                <w:rFonts w:ascii="宋体" w:hAnsi="宋体" w:eastAsia="宋体" w:cs="宋体"/>
                <w:sz w:val="20"/>
                <w:szCs w:val="20"/>
                <w:lang w:eastAsia="zh-CN" w:bidi="ar"/>
              </w:rPr>
            </w:pPr>
          </w:p>
        </w:tc>
      </w:tr>
      <w:tr w14:paraId="6ADFA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63" w:hRule="atLeast"/>
        </w:trPr>
        <w:tc>
          <w:tcPr>
            <w:tcW w:w="469" w:type="dxa"/>
            <w:vMerge w:val="continue"/>
            <w:vAlign w:val="center"/>
          </w:tcPr>
          <w:p w14:paraId="1660F9F4">
            <w:pPr>
              <w:jc w:val="center"/>
              <w:textAlignment w:val="center"/>
              <w:rPr>
                <w:rFonts w:ascii="宋体" w:hAnsi="宋体" w:eastAsia="宋体" w:cs="宋体"/>
                <w:sz w:val="20"/>
                <w:szCs w:val="20"/>
                <w:lang w:eastAsia="zh-CN" w:bidi="ar"/>
              </w:rPr>
            </w:pPr>
          </w:p>
        </w:tc>
        <w:tc>
          <w:tcPr>
            <w:tcW w:w="833" w:type="dxa"/>
            <w:vMerge w:val="continue"/>
            <w:vAlign w:val="center"/>
          </w:tcPr>
          <w:p w14:paraId="2161B6CC">
            <w:pPr>
              <w:jc w:val="center"/>
              <w:textAlignment w:val="center"/>
              <w:rPr>
                <w:rFonts w:ascii="宋体" w:hAnsi="宋体" w:eastAsia="宋体" w:cs="宋体"/>
                <w:sz w:val="20"/>
                <w:szCs w:val="20"/>
                <w:lang w:eastAsia="zh-CN" w:bidi="ar"/>
              </w:rPr>
            </w:pPr>
          </w:p>
        </w:tc>
        <w:tc>
          <w:tcPr>
            <w:tcW w:w="1023" w:type="dxa"/>
            <w:vMerge w:val="continue"/>
            <w:vAlign w:val="center"/>
          </w:tcPr>
          <w:p w14:paraId="3CAE6994">
            <w:pPr>
              <w:jc w:val="center"/>
              <w:textAlignment w:val="center"/>
              <w:rPr>
                <w:rFonts w:ascii="宋体" w:hAnsi="宋体" w:eastAsia="宋体" w:cs="宋体"/>
                <w:sz w:val="20"/>
                <w:szCs w:val="20"/>
                <w:lang w:eastAsia="zh-CN" w:bidi="ar"/>
              </w:rPr>
            </w:pPr>
          </w:p>
        </w:tc>
        <w:tc>
          <w:tcPr>
            <w:tcW w:w="3298" w:type="dxa"/>
            <w:vMerge w:val="continue"/>
            <w:vAlign w:val="center"/>
          </w:tcPr>
          <w:p w14:paraId="0A1538D2">
            <w:pPr>
              <w:jc w:val="center"/>
              <w:textAlignment w:val="center"/>
              <w:rPr>
                <w:rFonts w:ascii="宋体" w:hAnsi="宋体" w:eastAsia="宋体" w:cs="宋体"/>
                <w:sz w:val="20"/>
                <w:szCs w:val="20"/>
                <w:lang w:eastAsia="zh-CN" w:bidi="ar"/>
              </w:rPr>
            </w:pPr>
          </w:p>
        </w:tc>
        <w:tc>
          <w:tcPr>
            <w:tcW w:w="2025" w:type="dxa"/>
            <w:vAlign w:val="center"/>
          </w:tcPr>
          <w:p w14:paraId="6B3192E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1000*1000*950</w:t>
            </w:r>
          </w:p>
        </w:tc>
        <w:tc>
          <w:tcPr>
            <w:tcW w:w="1241" w:type="dxa"/>
            <w:vAlign w:val="center"/>
          </w:tcPr>
          <w:p w14:paraId="67DD6DC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4C843AE">
            <w:pPr>
              <w:jc w:val="center"/>
              <w:textAlignment w:val="center"/>
              <w:rPr>
                <w:rFonts w:ascii="宋体" w:hAnsi="宋体" w:eastAsia="宋体" w:cs="宋体"/>
                <w:sz w:val="20"/>
                <w:szCs w:val="20"/>
                <w:lang w:eastAsia="zh-CN" w:bidi="ar"/>
              </w:rPr>
            </w:pPr>
          </w:p>
        </w:tc>
        <w:tc>
          <w:tcPr>
            <w:tcW w:w="3434" w:type="dxa"/>
            <w:vMerge w:val="continue"/>
            <w:vAlign w:val="center"/>
          </w:tcPr>
          <w:p w14:paraId="01D93764">
            <w:pPr>
              <w:jc w:val="center"/>
              <w:textAlignment w:val="center"/>
              <w:rPr>
                <w:rFonts w:ascii="宋体" w:hAnsi="宋体" w:eastAsia="宋体" w:cs="宋体"/>
                <w:sz w:val="20"/>
                <w:szCs w:val="20"/>
                <w:lang w:eastAsia="zh-CN" w:bidi="ar"/>
              </w:rPr>
            </w:pPr>
          </w:p>
        </w:tc>
        <w:tc>
          <w:tcPr>
            <w:tcW w:w="5742" w:type="dxa"/>
            <w:vMerge w:val="continue"/>
            <w:vAlign w:val="center"/>
          </w:tcPr>
          <w:p w14:paraId="052EAE41">
            <w:pPr>
              <w:jc w:val="center"/>
              <w:textAlignment w:val="center"/>
              <w:rPr>
                <w:rFonts w:ascii="宋体" w:hAnsi="宋体" w:eastAsia="宋体" w:cs="宋体"/>
                <w:sz w:val="20"/>
                <w:szCs w:val="20"/>
                <w:lang w:eastAsia="zh-CN" w:bidi="ar"/>
              </w:rPr>
            </w:pPr>
          </w:p>
        </w:tc>
      </w:tr>
      <w:tr w14:paraId="34F448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5" w:hRule="atLeast"/>
        </w:trPr>
        <w:tc>
          <w:tcPr>
            <w:tcW w:w="469" w:type="dxa"/>
            <w:vMerge w:val="restart"/>
            <w:vAlign w:val="center"/>
          </w:tcPr>
          <w:p w14:paraId="21EBDC95">
            <w:pPr>
              <w:textAlignment w:val="center"/>
              <w:rPr>
                <w:rFonts w:ascii="宋体" w:hAnsi="宋体" w:eastAsia="宋体" w:cs="宋体"/>
                <w:sz w:val="22"/>
                <w:szCs w:val="22"/>
                <w:lang w:eastAsia="zh-CN" w:bidi="ar"/>
              </w:rPr>
            </w:pPr>
            <w:r>
              <w:rPr>
                <w:rFonts w:hint="eastAsia" w:ascii="宋体" w:hAnsi="宋体" w:eastAsia="宋体" w:cs="宋体"/>
                <w:sz w:val="22"/>
                <w:szCs w:val="22"/>
                <w:lang w:eastAsia="zh-CN" w:bidi="ar"/>
              </w:rPr>
              <w:t>2、</w:t>
            </w:r>
          </w:p>
        </w:tc>
        <w:tc>
          <w:tcPr>
            <w:tcW w:w="833" w:type="dxa"/>
            <w:vMerge w:val="restart"/>
            <w:vAlign w:val="center"/>
          </w:tcPr>
          <w:p w14:paraId="707A0762">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水槽台</w:t>
            </w:r>
          </w:p>
        </w:tc>
        <w:tc>
          <w:tcPr>
            <w:tcW w:w="1023" w:type="dxa"/>
            <w:vMerge w:val="restart"/>
            <w:vAlign w:val="center"/>
          </w:tcPr>
          <w:p w14:paraId="147A30D7">
            <w:pPr>
              <w:pStyle w:val="12"/>
              <w:spacing w:before="129" w:line="360" w:lineRule="auto"/>
              <w:jc w:val="center"/>
              <w:rPr>
                <w:color w:val="auto"/>
                <w:sz w:val="21"/>
                <w:szCs w:val="21"/>
                <w:lang w:eastAsia="zh-CN"/>
              </w:rPr>
            </w:pPr>
            <w:r>
              <w:rPr>
                <w:rFonts w:hint="eastAsia"/>
                <w:color w:val="auto"/>
                <w:sz w:val="21"/>
                <w:szCs w:val="21"/>
                <w:lang w:eastAsia="zh-CN"/>
              </w:rPr>
              <w:t>全钢实验台</w:t>
            </w:r>
          </w:p>
        </w:tc>
        <w:tc>
          <w:tcPr>
            <w:tcW w:w="3298" w:type="dxa"/>
            <w:vMerge w:val="restart"/>
            <w:vAlign w:val="center"/>
          </w:tcPr>
          <w:p w14:paraId="2EB073DC">
            <w:pPr>
              <w:pStyle w:val="12"/>
              <w:spacing w:before="91" w:line="360" w:lineRule="auto"/>
              <w:ind w:left="32"/>
              <w:jc w:val="both"/>
              <w:rPr>
                <w:color w:val="auto"/>
                <w:spacing w:val="-2"/>
                <w:sz w:val="21"/>
                <w:szCs w:val="21"/>
                <w:lang w:eastAsia="zh-CN"/>
              </w:rPr>
            </w:pPr>
            <w:r>
              <w:rPr>
                <w:rFonts w:hint="eastAsia"/>
                <w:color w:val="auto"/>
                <w:sz w:val="21"/>
                <w:szCs w:val="21"/>
                <w:lang w:eastAsia="zh-CN"/>
              </w:rPr>
              <w:t>详见“六、参考样式-中央台”</w:t>
            </w:r>
          </w:p>
        </w:tc>
        <w:tc>
          <w:tcPr>
            <w:tcW w:w="2025" w:type="dxa"/>
            <w:vAlign w:val="center"/>
          </w:tcPr>
          <w:p w14:paraId="42598AE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1500*750*950</w:t>
            </w:r>
          </w:p>
        </w:tc>
        <w:tc>
          <w:tcPr>
            <w:tcW w:w="1241" w:type="dxa"/>
            <w:vAlign w:val="center"/>
          </w:tcPr>
          <w:p w14:paraId="00327A7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restart"/>
            <w:vAlign w:val="center"/>
          </w:tcPr>
          <w:p w14:paraId="2B8FEF3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由冷轧钢落地柜、双层门板、陶瓷台面、PP水盆、三口水龙头、双口洗眼器、不锈钢纯水龙头构成。</w:t>
            </w:r>
          </w:p>
          <w:p w14:paraId="4BD899E6">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台面厚度19mm/25mm。</w:t>
            </w:r>
          </w:p>
          <w:p w14:paraId="4F94E60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五金配件配置C型拉手、合页。</w:t>
            </w:r>
          </w:p>
        </w:tc>
        <w:tc>
          <w:tcPr>
            <w:tcW w:w="3434" w:type="dxa"/>
            <w:vMerge w:val="restart"/>
            <w:vAlign w:val="center"/>
          </w:tcPr>
          <w:p w14:paraId="1E492303">
            <w:pPr>
              <w:pStyle w:val="12"/>
              <w:spacing w:before="191" w:line="360" w:lineRule="auto"/>
              <w:rPr>
                <w:color w:val="auto"/>
                <w:sz w:val="21"/>
                <w:szCs w:val="21"/>
                <w:lang w:eastAsia="zh-CN"/>
              </w:rPr>
            </w:pPr>
            <w:r>
              <w:rPr>
                <w:rFonts w:hint="eastAsia"/>
                <w:color w:val="auto"/>
                <w:sz w:val="21"/>
                <w:szCs w:val="21"/>
                <w:lang w:eastAsia="zh-CN"/>
              </w:rPr>
              <w:t>基材：</w:t>
            </w:r>
            <w:r>
              <w:rPr>
                <w:rFonts w:hint="eastAsia"/>
                <w:color w:val="auto"/>
                <w:spacing w:val="1"/>
                <w:sz w:val="21"/>
                <w:szCs w:val="21"/>
                <w:lang w:eastAsia="zh-CN"/>
              </w:rPr>
              <w:t>壁厚</w:t>
            </w:r>
            <w:r>
              <w:rPr>
                <w:rFonts w:hint="eastAsia"/>
                <w:color w:val="auto"/>
                <w:sz w:val="21"/>
                <w:szCs w:val="21"/>
                <w:lang w:eastAsia="zh-CN"/>
              </w:rPr>
              <w:t>1.2mm全钢落地柜</w:t>
            </w:r>
          </w:p>
          <w:p w14:paraId="76D0F1B8">
            <w:pPr>
              <w:pStyle w:val="12"/>
              <w:spacing w:before="96" w:line="360" w:lineRule="auto"/>
              <w:jc w:val="both"/>
              <w:rPr>
                <w:color w:val="auto"/>
                <w:sz w:val="21"/>
                <w:szCs w:val="21"/>
                <w:lang w:eastAsia="zh-CN"/>
              </w:rPr>
            </w:pPr>
            <w:r>
              <w:rPr>
                <w:rFonts w:hint="eastAsia"/>
                <w:color w:val="auto"/>
                <w:sz w:val="21"/>
                <w:szCs w:val="21"/>
                <w:lang w:eastAsia="zh-CN"/>
              </w:rPr>
              <w:t>台面：陶瓷台面</w:t>
            </w:r>
          </w:p>
          <w:p w14:paraId="48D6128F">
            <w:pPr>
              <w:pStyle w:val="12"/>
              <w:spacing w:before="78" w:line="360" w:lineRule="auto"/>
              <w:jc w:val="both"/>
              <w:rPr>
                <w:color w:val="auto"/>
                <w:sz w:val="21"/>
                <w:szCs w:val="21"/>
                <w:lang w:eastAsia="zh-CN"/>
              </w:rPr>
            </w:pPr>
            <w:r>
              <w:rPr>
                <w:rFonts w:hint="eastAsia"/>
                <w:color w:val="auto"/>
                <w:sz w:val="21"/>
                <w:szCs w:val="21"/>
                <w:lang w:eastAsia="zh-CN"/>
              </w:rPr>
              <w:t>涂饰：环氧树脂粉末静电喷涂</w:t>
            </w:r>
          </w:p>
          <w:p w14:paraId="5792D562">
            <w:pPr>
              <w:pStyle w:val="12"/>
              <w:spacing w:line="360" w:lineRule="auto"/>
              <w:jc w:val="both"/>
              <w:rPr>
                <w:color w:val="auto"/>
                <w:sz w:val="21"/>
                <w:szCs w:val="21"/>
                <w:lang w:eastAsia="zh-CN"/>
              </w:rPr>
            </w:pPr>
            <w:r>
              <w:rPr>
                <w:rFonts w:hint="eastAsia"/>
                <w:color w:val="auto"/>
                <w:sz w:val="21"/>
                <w:szCs w:val="21"/>
                <w:lang w:eastAsia="zh-CN"/>
              </w:rPr>
              <w:t>五金件：优质铰链、连接件、C型拉手</w:t>
            </w:r>
          </w:p>
          <w:p w14:paraId="3710FDD9">
            <w:pPr>
              <w:pStyle w:val="12"/>
              <w:spacing w:line="360" w:lineRule="auto"/>
              <w:jc w:val="both"/>
              <w:rPr>
                <w:color w:val="auto"/>
                <w:spacing w:val="2"/>
                <w:sz w:val="21"/>
                <w:szCs w:val="21"/>
                <w:lang w:eastAsia="zh-CN"/>
              </w:rPr>
            </w:pPr>
            <w:r>
              <w:rPr>
                <w:rFonts w:hint="eastAsia"/>
                <w:color w:val="auto"/>
                <w:spacing w:val="2"/>
                <w:sz w:val="21"/>
                <w:szCs w:val="21"/>
                <w:lang w:eastAsia="zh-CN"/>
              </w:rPr>
              <w:t>水盆：高密度PP</w:t>
            </w:r>
          </w:p>
          <w:p w14:paraId="21E7413B">
            <w:pPr>
              <w:pStyle w:val="12"/>
              <w:spacing w:line="360" w:lineRule="auto"/>
              <w:jc w:val="both"/>
              <w:rPr>
                <w:color w:val="auto"/>
                <w:spacing w:val="2"/>
                <w:sz w:val="21"/>
                <w:szCs w:val="21"/>
                <w:lang w:eastAsia="zh-CN"/>
              </w:rPr>
            </w:pPr>
            <w:r>
              <w:rPr>
                <w:rFonts w:hint="eastAsia"/>
                <w:color w:val="auto"/>
                <w:spacing w:val="2"/>
                <w:sz w:val="21"/>
                <w:szCs w:val="21"/>
                <w:lang w:eastAsia="zh-CN"/>
              </w:rPr>
              <w:t>水龙头：</w:t>
            </w:r>
            <w:r>
              <w:rPr>
                <w:rFonts w:hint="eastAsia"/>
                <w:color w:val="auto"/>
                <w:sz w:val="21"/>
                <w:szCs w:val="21"/>
                <w:lang w:eastAsia="zh-CN"/>
              </w:rPr>
              <w:t>黄铜材质，陶瓷阀芯</w:t>
            </w:r>
          </w:p>
          <w:p w14:paraId="3FBE2E47">
            <w:pPr>
              <w:pStyle w:val="12"/>
              <w:spacing w:line="360" w:lineRule="auto"/>
              <w:jc w:val="both"/>
              <w:rPr>
                <w:color w:val="auto"/>
                <w:sz w:val="21"/>
                <w:szCs w:val="21"/>
                <w:lang w:eastAsia="zh-CN"/>
              </w:rPr>
            </w:pPr>
            <w:r>
              <w:rPr>
                <w:rFonts w:hint="eastAsia"/>
                <w:color w:val="auto"/>
                <w:spacing w:val="2"/>
                <w:sz w:val="21"/>
                <w:szCs w:val="21"/>
                <w:lang w:eastAsia="zh-CN"/>
              </w:rPr>
              <w:t>洗眼器：全PP，重量≤0.5kg</w:t>
            </w:r>
          </w:p>
        </w:tc>
        <w:tc>
          <w:tcPr>
            <w:tcW w:w="5742" w:type="dxa"/>
            <w:vMerge w:val="restart"/>
            <w:vAlign w:val="center"/>
          </w:tcPr>
          <w:p w14:paraId="7E023C52">
            <w:pPr>
              <w:pStyle w:val="14"/>
              <w:spacing w:line="360" w:lineRule="auto"/>
              <w:jc w:val="both"/>
              <w:rPr>
                <w:rFonts w:hAnsi="宋体"/>
                <w:color w:val="auto"/>
                <w:sz w:val="21"/>
                <w:szCs w:val="21"/>
              </w:rPr>
            </w:pPr>
            <w:r>
              <w:rPr>
                <w:rFonts w:hint="eastAsia" w:hAnsi="宋体"/>
                <w:color w:val="auto"/>
                <w:sz w:val="21"/>
                <w:szCs w:val="21"/>
              </w:rPr>
              <w:t>1、台面：19mm/25mm厚陶瓷台面，四边带一体成型的阻水边，陶瓷台面切面进行封釉处理，封釉面与台面质地、性能一致。釉面与坯体之间无脱层，釉面与坯体呈一体结构，依据GB/T 17657-2022、GB/T 17657-2022 4.42、GB/T 17657-2022 4.31，其中表面耐划痕性能达到4级，耐98%硫酸、65%硝酸、王水、煤油、柠檬酸溶液10%、紫药水、碘酒、在内的90种以上化学试剂，测试表面无变化，耐光色牢度大于灰度样卡4级。</w:t>
            </w:r>
          </w:p>
          <w:p w14:paraId="36D11086">
            <w:pPr>
              <w:pStyle w:val="14"/>
              <w:spacing w:line="360" w:lineRule="auto"/>
              <w:jc w:val="both"/>
              <w:rPr>
                <w:rFonts w:hAnsi="宋体"/>
                <w:color w:val="auto"/>
                <w:sz w:val="21"/>
                <w:szCs w:val="21"/>
              </w:rPr>
            </w:pPr>
            <w:r>
              <w:rPr>
                <w:rFonts w:hint="eastAsia" w:hAnsi="宋体"/>
                <w:color w:val="auto"/>
                <w:sz w:val="21"/>
                <w:szCs w:val="21"/>
              </w:rPr>
              <w:t>2、柜体：壁厚1.2mm优质冷轧钢板，经酸洗、碱洗、磷化等处理后，表面静电喷涂处理，环氧树脂及聚酯树脂，混合型热固性粉末涂料，涂层厚度达75μm，门板双层结构，依据GB/T 21866-2008要求，该涂层需抗大肠杆菌达99.99%,抗金黄色葡萄球菌达99.99%。</w:t>
            </w:r>
          </w:p>
          <w:p w14:paraId="0D73AC8A">
            <w:pPr>
              <w:pStyle w:val="14"/>
              <w:spacing w:line="360" w:lineRule="auto"/>
              <w:jc w:val="both"/>
              <w:rPr>
                <w:rFonts w:hAnsi="宋体"/>
                <w:color w:val="auto"/>
                <w:sz w:val="21"/>
                <w:szCs w:val="21"/>
              </w:rPr>
            </w:pPr>
            <w:r>
              <w:rPr>
                <w:rFonts w:hint="eastAsia" w:hAnsi="宋体"/>
                <w:color w:val="auto"/>
                <w:sz w:val="21"/>
                <w:szCs w:val="21"/>
              </w:rPr>
              <w:t>3、五金配件：C型拉手，SUS304合页，所有五金件做防锈、防腐处理。</w:t>
            </w:r>
          </w:p>
          <w:p w14:paraId="29AEE507">
            <w:pPr>
              <w:pStyle w:val="14"/>
              <w:spacing w:line="360" w:lineRule="auto"/>
              <w:jc w:val="both"/>
              <w:rPr>
                <w:rFonts w:hAnsi="宋体"/>
                <w:color w:val="auto"/>
                <w:sz w:val="21"/>
                <w:szCs w:val="21"/>
              </w:rPr>
            </w:pPr>
            <w:r>
              <w:rPr>
                <w:rFonts w:hint="eastAsia" w:hAnsi="宋体"/>
                <w:color w:val="auto"/>
                <w:sz w:val="21"/>
                <w:szCs w:val="21"/>
              </w:rPr>
              <w:t>4、水龙头：采用锻造工艺，整体黄铜材质，陶瓷阀芯，所用黄铜依据《GB/T4423-2020》，耐氯仿、90%苯酚、84消毒液、37%盐酸等26种常见化学试剂，测试结果无变化，在中性盐雾测试中，达到10级。</w:t>
            </w:r>
          </w:p>
          <w:p w14:paraId="35950E8B">
            <w:pPr>
              <w:spacing w:line="360" w:lineRule="auto"/>
              <w:jc w:val="both"/>
              <w:rPr>
                <w:rFonts w:hAnsi="宋体"/>
                <w:color w:val="auto"/>
                <w:lang w:eastAsia="zh-CN"/>
              </w:rPr>
            </w:pPr>
            <w:r>
              <w:rPr>
                <w:rFonts w:hint="eastAsia" w:hAnsi="宋体"/>
                <w:color w:val="auto"/>
                <w:lang w:eastAsia="zh-CN"/>
              </w:rPr>
              <w:t>5、不锈钢纯水龙头：采用锻造工艺，获得中国节水认证。</w:t>
            </w:r>
          </w:p>
          <w:p w14:paraId="325BAB89">
            <w:pPr>
              <w:spacing w:line="360" w:lineRule="auto"/>
              <w:jc w:val="both"/>
              <w:rPr>
                <w:rFonts w:ascii="宋体" w:hAnsi="宋体" w:eastAsia="宋体" w:cs="宋体"/>
                <w:color w:val="auto"/>
                <w:lang w:eastAsia="zh-CN"/>
              </w:rPr>
            </w:pPr>
            <w:r>
              <w:rPr>
                <w:rFonts w:hint="eastAsia" w:ascii="宋体" w:hAnsi="宋体" w:eastAsia="宋体" w:cs="宋体"/>
                <w:color w:val="auto"/>
                <w:lang w:eastAsia="zh-CN"/>
              </w:rPr>
              <w:t>6、水盆：采用高密度PP一体成型，耐强酸碱以及有机溶剂；水槽安装方式为台下盆式，槽沿表面处理为皮纹，耐刻；水槽底部有泄水坡度及提笼式落水头，可将废水完全排出。产品要求耐零下40℃低温；耐100摄氏度以上高温；抗金黄色葡萄球菌、枯草芽孢杆菌、肺炎克雷伯氏菌等10种常见细菌，抗菌率达99.99%；耐40%硫酸、98%硫酸、10%硫酸铜、40%硝酸、70%硝酸在内至少20种在内的化学试剂。</w:t>
            </w:r>
          </w:p>
          <w:p w14:paraId="01D073BA">
            <w:pPr>
              <w:spacing w:line="360" w:lineRule="auto"/>
              <w:jc w:val="both"/>
              <w:rPr>
                <w:rFonts w:hAnsi="宋体"/>
                <w:color w:val="auto"/>
                <w:lang w:eastAsia="zh-CN"/>
              </w:rPr>
            </w:pPr>
            <w:r>
              <w:rPr>
                <w:rFonts w:hint="eastAsia" w:ascii="宋体" w:hAnsi="宋体" w:eastAsia="宋体" w:cs="宋体"/>
                <w:color w:val="auto"/>
                <w:lang w:eastAsia="zh-CN"/>
              </w:rPr>
              <w:t>7、双口洗眼器：洗眼器的材质为全</w:t>
            </w:r>
            <w:r>
              <w:rPr>
                <w:rFonts w:ascii="宋体" w:hAnsi="宋体" w:eastAsia="宋体" w:cs="宋体"/>
                <w:color w:val="auto"/>
                <w:lang w:eastAsia="zh-CN"/>
              </w:rPr>
              <w:t>PP，重量≤0.5kg，有水流自动调节器。内部PP结构可完全拆卸，便于清洁维保。喷头采用软性橡胶EPDM，水流稳定水压处理呈泡状水柱，防止冲伤眼睛，1.5米硅胶软管外层为不锈钢编织，密封圈的材质为EPDM和PVDF。</w:t>
            </w:r>
            <w:r>
              <w:rPr>
                <w:rFonts w:hint="eastAsia" w:ascii="宋体" w:hAnsi="宋体" w:eastAsia="宋体" w:cs="宋体"/>
                <w:color w:val="auto"/>
                <w:lang w:eastAsia="zh-CN"/>
              </w:rPr>
              <w:t>重量≤0.5KG，依据GB/T 38144.1-2019要求，其中可以以12.6L/min的流量提供冲洗液，保持洗眼至少15min；冲洗液能保持以低流速来冲洗双眼，不会对眼睛造成伤害；喷头受到保护，防止接触空气中的污染物。在实施保护喷头的措施时，确保当开启洗眼器时，不需要使用者将防护装置取下。</w:t>
            </w:r>
          </w:p>
        </w:tc>
      </w:tr>
      <w:tr w14:paraId="1B212F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5" w:hRule="atLeast"/>
        </w:trPr>
        <w:tc>
          <w:tcPr>
            <w:tcW w:w="469" w:type="dxa"/>
            <w:vMerge w:val="continue"/>
            <w:vAlign w:val="center"/>
          </w:tcPr>
          <w:p w14:paraId="1A918E2B">
            <w:pPr>
              <w:jc w:val="center"/>
              <w:textAlignment w:val="center"/>
              <w:rPr>
                <w:lang w:eastAsia="zh-CN"/>
              </w:rPr>
            </w:pPr>
          </w:p>
        </w:tc>
        <w:tc>
          <w:tcPr>
            <w:tcW w:w="833" w:type="dxa"/>
            <w:vMerge w:val="continue"/>
            <w:vAlign w:val="center"/>
          </w:tcPr>
          <w:p w14:paraId="5D07D2C6">
            <w:pPr>
              <w:jc w:val="center"/>
              <w:textAlignment w:val="center"/>
              <w:rPr>
                <w:lang w:eastAsia="zh-CN"/>
              </w:rPr>
            </w:pPr>
          </w:p>
        </w:tc>
        <w:tc>
          <w:tcPr>
            <w:tcW w:w="1023" w:type="dxa"/>
            <w:vMerge w:val="continue"/>
            <w:vAlign w:val="center"/>
          </w:tcPr>
          <w:p w14:paraId="102DD6E4">
            <w:pPr>
              <w:jc w:val="center"/>
              <w:textAlignment w:val="center"/>
              <w:rPr>
                <w:lang w:eastAsia="zh-CN"/>
              </w:rPr>
            </w:pPr>
          </w:p>
        </w:tc>
        <w:tc>
          <w:tcPr>
            <w:tcW w:w="3298" w:type="dxa"/>
            <w:vMerge w:val="continue"/>
            <w:vAlign w:val="center"/>
          </w:tcPr>
          <w:p w14:paraId="49999DF4">
            <w:pPr>
              <w:jc w:val="center"/>
              <w:textAlignment w:val="center"/>
              <w:rPr>
                <w:lang w:eastAsia="zh-CN"/>
              </w:rPr>
            </w:pPr>
          </w:p>
        </w:tc>
        <w:tc>
          <w:tcPr>
            <w:tcW w:w="2025" w:type="dxa"/>
            <w:vAlign w:val="center"/>
          </w:tcPr>
          <w:p w14:paraId="254D6B2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1300*750*950</w:t>
            </w:r>
          </w:p>
        </w:tc>
        <w:tc>
          <w:tcPr>
            <w:tcW w:w="1241" w:type="dxa"/>
            <w:vAlign w:val="center"/>
          </w:tcPr>
          <w:p w14:paraId="2614F5B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w:t>
            </w:r>
          </w:p>
        </w:tc>
        <w:tc>
          <w:tcPr>
            <w:tcW w:w="2819" w:type="dxa"/>
            <w:vMerge w:val="continue"/>
            <w:vAlign w:val="center"/>
          </w:tcPr>
          <w:p w14:paraId="0D231D96">
            <w:pPr>
              <w:jc w:val="center"/>
              <w:textAlignment w:val="center"/>
              <w:rPr>
                <w:rFonts w:ascii="宋体" w:hAnsi="宋体" w:eastAsia="宋体" w:cs="宋体"/>
                <w:sz w:val="20"/>
                <w:szCs w:val="20"/>
                <w:lang w:eastAsia="zh-CN" w:bidi="ar"/>
              </w:rPr>
            </w:pPr>
          </w:p>
        </w:tc>
        <w:tc>
          <w:tcPr>
            <w:tcW w:w="3434" w:type="dxa"/>
            <w:vMerge w:val="continue"/>
            <w:vAlign w:val="center"/>
          </w:tcPr>
          <w:p w14:paraId="1732CE80">
            <w:pPr>
              <w:jc w:val="center"/>
              <w:textAlignment w:val="center"/>
              <w:rPr>
                <w:rFonts w:ascii="宋体" w:hAnsi="宋体" w:eastAsia="宋体" w:cs="宋体"/>
                <w:sz w:val="20"/>
                <w:szCs w:val="20"/>
                <w:lang w:eastAsia="zh-CN" w:bidi="ar"/>
              </w:rPr>
            </w:pPr>
          </w:p>
        </w:tc>
        <w:tc>
          <w:tcPr>
            <w:tcW w:w="5742" w:type="dxa"/>
            <w:vMerge w:val="continue"/>
            <w:vAlign w:val="center"/>
          </w:tcPr>
          <w:p w14:paraId="1328B129">
            <w:pPr>
              <w:jc w:val="center"/>
              <w:textAlignment w:val="center"/>
              <w:rPr>
                <w:rFonts w:ascii="宋体" w:hAnsi="宋体" w:eastAsia="宋体" w:cs="宋体"/>
                <w:sz w:val="20"/>
                <w:szCs w:val="20"/>
                <w:lang w:eastAsia="zh-CN" w:bidi="ar"/>
              </w:rPr>
            </w:pPr>
          </w:p>
        </w:tc>
      </w:tr>
    </w:tbl>
    <w:p w14:paraId="631EEE1C">
      <w:pPr>
        <w:rPr>
          <w:rFonts w:ascii="宋体" w:hAnsi="宋体" w:eastAsia="宋体" w:cs="宋体"/>
          <w:lang w:eastAsia="zh-CN"/>
        </w:rPr>
      </w:pPr>
      <w:r>
        <w:rPr>
          <w:rFonts w:hint="eastAsia" w:ascii="宋体" w:hAnsi="宋体" w:eastAsia="宋体" w:cs="宋体"/>
          <w:lang w:eastAsia="zh-CN"/>
        </w:rPr>
        <w:br w:type="page"/>
      </w:r>
    </w:p>
    <w:p w14:paraId="4A4E0325">
      <w:pPr>
        <w:spacing w:line="360" w:lineRule="auto"/>
        <w:rPr>
          <w:rFonts w:ascii="宋体" w:hAnsi="宋体" w:eastAsia="宋体" w:cs="宋体"/>
          <w:lang w:eastAsia="zh-CN"/>
        </w:rPr>
        <w:sectPr>
          <w:pgSz w:w="23820" w:h="16840" w:orient="landscape"/>
          <w:pgMar w:top="1800" w:right="1440" w:bottom="1800" w:left="1440" w:header="0" w:footer="0" w:gutter="0"/>
          <w:cols w:space="720" w:num="1"/>
        </w:sectPr>
      </w:pPr>
    </w:p>
    <w:p w14:paraId="37AB8939">
      <w:pPr>
        <w:numPr>
          <w:ilvl w:val="0"/>
          <w:numId w:val="6"/>
        </w:numPr>
        <w:spacing w:before="127" w:line="360" w:lineRule="auto"/>
        <w:ind w:left="0"/>
        <w:outlineLvl w:val="6"/>
        <w:rPr>
          <w:rFonts w:ascii="宋体" w:hAnsi="宋体" w:eastAsia="宋体" w:cs="宋体"/>
          <w:spacing w:val="-18"/>
        </w:rPr>
      </w:pPr>
      <w:r>
        <w:rPr>
          <w:rFonts w:hint="eastAsia" w:ascii="宋体" w:hAnsi="宋体" w:eastAsia="宋体" w:cs="宋体"/>
          <w:b/>
          <w:bCs/>
          <w:spacing w:val="-25"/>
          <w:lang w:eastAsia="zh-CN" w:bidi="ar"/>
        </w:rPr>
        <w:t>柜类</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64A1FF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73" w:hRule="atLeast"/>
        </w:trPr>
        <w:tc>
          <w:tcPr>
            <w:tcW w:w="469" w:type="dxa"/>
            <w:vAlign w:val="center"/>
          </w:tcPr>
          <w:p w14:paraId="4ABC16F7">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2CC9D19B">
            <w:pPr>
              <w:pStyle w:val="12"/>
              <w:spacing w:before="91" w:line="360" w:lineRule="auto"/>
              <w:jc w:val="center"/>
              <w:rPr>
                <w:color w:val="auto"/>
                <w:lang w:eastAsia="zh-CN" w:bidi="ar"/>
              </w:rPr>
            </w:pPr>
            <w:r>
              <w:rPr>
                <w:rFonts w:hint="eastAsia"/>
                <w:b/>
                <w:bCs/>
                <w:spacing w:val="-6"/>
                <w:sz w:val="21"/>
                <w:szCs w:val="21"/>
                <w:lang w:eastAsia="zh-CN"/>
              </w:rPr>
              <w:t>品目</w:t>
            </w:r>
          </w:p>
        </w:tc>
        <w:tc>
          <w:tcPr>
            <w:tcW w:w="1023" w:type="dxa"/>
            <w:vAlign w:val="center"/>
          </w:tcPr>
          <w:p w14:paraId="557AF2E9">
            <w:pPr>
              <w:pStyle w:val="12"/>
              <w:spacing w:before="91" w:line="360" w:lineRule="auto"/>
              <w:jc w:val="center"/>
              <w:rPr>
                <w:color w:val="auto"/>
                <w:lang w:eastAsia="zh-CN"/>
              </w:rPr>
            </w:pPr>
            <w:r>
              <w:rPr>
                <w:rFonts w:hint="eastAsia"/>
                <w:b/>
                <w:bCs/>
                <w:spacing w:val="-6"/>
                <w:sz w:val="21"/>
                <w:szCs w:val="21"/>
                <w:lang w:eastAsia="zh-CN"/>
              </w:rPr>
              <w:t>基本分类</w:t>
            </w:r>
          </w:p>
        </w:tc>
        <w:tc>
          <w:tcPr>
            <w:tcW w:w="3298" w:type="dxa"/>
            <w:vAlign w:val="center"/>
          </w:tcPr>
          <w:p w14:paraId="68C5B90C">
            <w:pPr>
              <w:pStyle w:val="12"/>
              <w:spacing w:before="91" w:line="360" w:lineRule="auto"/>
              <w:jc w:val="center"/>
              <w:rPr>
                <w:color w:val="auto"/>
                <w:spacing w:val="-2"/>
                <w:lang w:eastAsia="zh-CN"/>
              </w:rPr>
            </w:pPr>
            <w:r>
              <w:rPr>
                <w:rFonts w:hint="eastAsia"/>
                <w:b/>
                <w:bCs/>
                <w:spacing w:val="-6"/>
                <w:sz w:val="21"/>
                <w:szCs w:val="21"/>
              </w:rPr>
              <w:t>参考样式</w:t>
            </w:r>
          </w:p>
        </w:tc>
        <w:tc>
          <w:tcPr>
            <w:tcW w:w="2025" w:type="dxa"/>
            <w:vAlign w:val="center"/>
          </w:tcPr>
          <w:p w14:paraId="0458EA7D">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62286AD1">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4396B09D">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070244F7">
            <w:pPr>
              <w:pStyle w:val="12"/>
              <w:spacing w:before="91" w:line="360" w:lineRule="auto"/>
              <w:jc w:val="center"/>
              <w:rPr>
                <w:color w:val="auto"/>
                <w:spacing w:val="2"/>
                <w:sz w:val="21"/>
                <w:szCs w:val="21"/>
                <w:lang w:eastAsia="zh-CN"/>
              </w:rPr>
            </w:pPr>
            <w:r>
              <w:rPr>
                <w:rFonts w:hint="eastAsia"/>
                <w:b/>
                <w:bCs/>
                <w:spacing w:val="-5"/>
                <w:sz w:val="21"/>
                <w:szCs w:val="21"/>
              </w:rPr>
              <w:t>基本组成</w:t>
            </w:r>
          </w:p>
        </w:tc>
        <w:tc>
          <w:tcPr>
            <w:tcW w:w="3434" w:type="dxa"/>
            <w:vAlign w:val="center"/>
          </w:tcPr>
          <w:p w14:paraId="7D1C679B">
            <w:pPr>
              <w:pStyle w:val="12"/>
              <w:spacing w:before="91" w:line="360" w:lineRule="auto"/>
              <w:jc w:val="center"/>
              <w:rPr>
                <w:color w:val="auto"/>
                <w:spacing w:val="2"/>
                <w:sz w:val="21"/>
                <w:szCs w:val="21"/>
                <w:lang w:eastAsia="zh-CN"/>
              </w:rPr>
            </w:pPr>
            <w:r>
              <w:rPr>
                <w:rFonts w:hint="eastAsia"/>
                <w:b/>
                <w:bCs/>
                <w:spacing w:val="2"/>
                <w:sz w:val="21"/>
                <w:szCs w:val="21"/>
              </w:rPr>
              <w:t>基本材质</w:t>
            </w:r>
          </w:p>
        </w:tc>
        <w:tc>
          <w:tcPr>
            <w:tcW w:w="5742" w:type="dxa"/>
            <w:vAlign w:val="center"/>
          </w:tcPr>
          <w:p w14:paraId="45BFA822">
            <w:pPr>
              <w:pStyle w:val="12"/>
              <w:spacing w:before="91" w:line="360" w:lineRule="auto"/>
              <w:jc w:val="center"/>
              <w:rPr>
                <w:color w:val="auto"/>
                <w:sz w:val="21"/>
                <w:szCs w:val="21"/>
              </w:rPr>
            </w:pPr>
            <w:r>
              <w:rPr>
                <w:rFonts w:hint="eastAsia"/>
                <w:b/>
                <w:bCs/>
                <w:spacing w:val="2"/>
                <w:sz w:val="21"/>
                <w:szCs w:val="21"/>
                <w:lang w:eastAsia="zh-CN"/>
              </w:rPr>
              <w:t>工艺质量标准</w:t>
            </w:r>
          </w:p>
        </w:tc>
      </w:tr>
      <w:tr w14:paraId="79F19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73" w:hRule="atLeast"/>
        </w:trPr>
        <w:tc>
          <w:tcPr>
            <w:tcW w:w="469" w:type="dxa"/>
            <w:vMerge w:val="restart"/>
            <w:vAlign w:val="center"/>
          </w:tcPr>
          <w:p w14:paraId="35E271A5">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w:t>
            </w:r>
          </w:p>
        </w:tc>
        <w:tc>
          <w:tcPr>
            <w:tcW w:w="833" w:type="dxa"/>
            <w:vMerge w:val="restart"/>
            <w:vAlign w:val="center"/>
          </w:tcPr>
          <w:p w14:paraId="4B2E9A0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防菌型多用</w:t>
            </w:r>
          </w:p>
          <w:p w14:paraId="55D835F7">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柜</w:t>
            </w:r>
          </w:p>
        </w:tc>
        <w:tc>
          <w:tcPr>
            <w:tcW w:w="1023" w:type="dxa"/>
            <w:vMerge w:val="restart"/>
            <w:vAlign w:val="center"/>
          </w:tcPr>
          <w:p w14:paraId="629B37BE">
            <w:pPr>
              <w:jc w:val="center"/>
              <w:textAlignment w:val="center"/>
              <w:rPr>
                <w:rFonts w:ascii="宋体" w:hAnsi="宋体" w:eastAsia="宋体" w:cs="宋体"/>
                <w:color w:val="auto"/>
                <w:lang w:eastAsia="zh-CN"/>
              </w:rPr>
            </w:pPr>
            <w:r>
              <w:rPr>
                <w:rFonts w:hint="eastAsia"/>
                <w:color w:val="auto"/>
                <w:lang w:eastAsia="zh-CN"/>
              </w:rPr>
              <w:t>全钢实验家具</w:t>
            </w:r>
          </w:p>
        </w:tc>
        <w:tc>
          <w:tcPr>
            <w:tcW w:w="3298" w:type="dxa"/>
            <w:vMerge w:val="restart"/>
            <w:vAlign w:val="center"/>
          </w:tcPr>
          <w:p w14:paraId="77B66D41">
            <w:pPr>
              <w:textAlignment w:val="center"/>
              <w:rPr>
                <w:rFonts w:ascii="宋体" w:hAnsi="宋体" w:eastAsia="宋体" w:cs="宋体"/>
                <w:color w:val="auto"/>
                <w:lang w:eastAsia="zh-CN"/>
              </w:rPr>
            </w:pPr>
            <w:r>
              <w:rPr>
                <w:rFonts w:hint="eastAsia"/>
                <w:color w:val="auto"/>
                <w:spacing w:val="-2"/>
                <w:lang w:eastAsia="zh-CN"/>
              </w:rPr>
              <w:t>无</w:t>
            </w:r>
          </w:p>
        </w:tc>
        <w:tc>
          <w:tcPr>
            <w:tcW w:w="2025" w:type="dxa"/>
            <w:vAlign w:val="center"/>
          </w:tcPr>
          <w:p w14:paraId="2C8A52C5">
            <w:pPr>
              <w:jc w:val="center"/>
              <w:textAlignment w:val="center"/>
              <w:rPr>
                <w:color w:val="auto"/>
                <w:spacing w:val="-2"/>
                <w:lang w:eastAsia="zh-CN"/>
              </w:rPr>
            </w:pPr>
            <w:r>
              <w:rPr>
                <w:rFonts w:hint="eastAsia" w:ascii="宋体" w:hAnsi="宋体" w:eastAsia="宋体" w:cs="宋体"/>
                <w:sz w:val="20"/>
                <w:szCs w:val="20"/>
                <w:lang w:eastAsia="zh-CN" w:bidi="ar"/>
              </w:rPr>
              <w:t>2000*500*1900</w:t>
            </w:r>
          </w:p>
        </w:tc>
        <w:tc>
          <w:tcPr>
            <w:tcW w:w="1241" w:type="dxa"/>
            <w:vAlign w:val="center"/>
          </w:tcPr>
          <w:p w14:paraId="519628A8">
            <w:pPr>
              <w:jc w:val="center"/>
              <w:textAlignment w:val="center"/>
              <w:rPr>
                <w:color w:val="auto"/>
                <w:spacing w:val="2"/>
                <w:lang w:eastAsia="zh-CN"/>
              </w:rPr>
            </w:pPr>
            <w:r>
              <w:rPr>
                <w:rFonts w:hint="eastAsia" w:ascii="宋体" w:hAnsi="宋体" w:eastAsia="宋体" w:cs="宋体"/>
                <w:sz w:val="20"/>
                <w:szCs w:val="20"/>
                <w:lang w:eastAsia="zh-CN" w:bidi="ar"/>
              </w:rPr>
              <w:t>1</w:t>
            </w:r>
          </w:p>
        </w:tc>
        <w:tc>
          <w:tcPr>
            <w:tcW w:w="2819" w:type="dxa"/>
            <w:vMerge w:val="restart"/>
            <w:vAlign w:val="center"/>
          </w:tcPr>
          <w:p w14:paraId="08A28DC0">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由开放式挂衣区、2个单开门储物柜、1个开放储物格、1个抽屉组成</w:t>
            </w:r>
          </w:p>
          <w:p w14:paraId="5F24B49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w:t>
            </w:r>
            <w:r>
              <w:rPr>
                <w:color w:val="auto"/>
                <w:spacing w:val="2"/>
                <w:sz w:val="21"/>
                <w:szCs w:val="21"/>
                <w:lang w:eastAsia="zh-CN"/>
              </w:rPr>
              <w:t>C</w:t>
            </w:r>
            <w:r>
              <w:rPr>
                <w:rFonts w:hint="eastAsia"/>
                <w:color w:val="auto"/>
                <w:spacing w:val="2"/>
                <w:sz w:val="21"/>
                <w:szCs w:val="21"/>
                <w:lang w:eastAsia="zh-CN"/>
              </w:rPr>
              <w:t>型拉手、三节滑轨、合页及铰链。</w:t>
            </w:r>
          </w:p>
        </w:tc>
        <w:tc>
          <w:tcPr>
            <w:tcW w:w="3434" w:type="dxa"/>
            <w:vMerge w:val="restart"/>
            <w:vAlign w:val="center"/>
          </w:tcPr>
          <w:p w14:paraId="1E32289B">
            <w:pPr>
              <w:pStyle w:val="12"/>
              <w:spacing w:before="191" w:line="360" w:lineRule="auto"/>
              <w:rPr>
                <w:color w:val="auto"/>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054C8AEB">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647A0D38">
            <w:pPr>
              <w:pStyle w:val="12"/>
              <w:spacing w:before="191"/>
              <w:rPr>
                <w:color w:val="auto"/>
                <w:spacing w:val="1"/>
                <w:sz w:val="21"/>
                <w:szCs w:val="21"/>
                <w:lang w:eastAsia="zh-CN"/>
              </w:rPr>
            </w:pPr>
            <w:r>
              <w:rPr>
                <w:rFonts w:hint="eastAsia"/>
                <w:color w:val="auto"/>
                <w:spacing w:val="2"/>
                <w:sz w:val="21"/>
                <w:szCs w:val="21"/>
                <w:lang w:eastAsia="zh-CN"/>
              </w:rPr>
              <w:t>五金件：优质铰链、连接件、</w:t>
            </w:r>
            <w:r>
              <w:rPr>
                <w:color w:val="auto"/>
                <w:spacing w:val="2"/>
                <w:sz w:val="21"/>
                <w:szCs w:val="21"/>
                <w:lang w:eastAsia="zh-CN"/>
              </w:rPr>
              <w:t>C</w:t>
            </w:r>
            <w:r>
              <w:rPr>
                <w:rFonts w:hint="eastAsia"/>
                <w:color w:val="auto"/>
                <w:spacing w:val="2"/>
                <w:sz w:val="21"/>
                <w:szCs w:val="21"/>
                <w:lang w:eastAsia="zh-CN"/>
              </w:rPr>
              <w:t>型拉手</w:t>
            </w:r>
          </w:p>
        </w:tc>
        <w:tc>
          <w:tcPr>
            <w:tcW w:w="5742" w:type="dxa"/>
            <w:vMerge w:val="restart"/>
            <w:vAlign w:val="center"/>
          </w:tcPr>
          <w:p w14:paraId="395A11DC">
            <w:pPr>
              <w:pStyle w:val="14"/>
              <w:numPr>
                <w:ilvl w:val="0"/>
                <w:numId w:val="20"/>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柜体：壁厚1.2mm优质冷轧钢板，经酸洗、碱洗、磷化等处理后，表面静电喷涂处理，环氧树脂及聚酯树脂，混合型热固性粉末涂料，涂层厚度达75μm，门板双层结构，依据GB/T 21866-2008要求，该涂层需抗大肠杆菌达99.99%,抗金黄色葡萄球菌达99.99%。</w:t>
            </w:r>
          </w:p>
          <w:p w14:paraId="4F6BE9B5">
            <w:pPr>
              <w:pStyle w:val="14"/>
              <w:numPr>
                <w:ilvl w:val="0"/>
                <w:numId w:val="20"/>
              </w:numPr>
              <w:spacing w:line="360" w:lineRule="auto"/>
              <w:jc w:val="both"/>
              <w:rPr>
                <w:rFonts w:hAnsi="宋体"/>
                <w:color w:val="auto"/>
                <w:sz w:val="21"/>
                <w:szCs w:val="21"/>
              </w:rPr>
            </w:pPr>
            <w:r>
              <w:rPr>
                <w:rFonts w:hint="eastAsia" w:hAnsi="宋体"/>
                <w:color w:val="auto"/>
                <w:sz w:val="21"/>
                <w:szCs w:val="21"/>
              </w:rPr>
              <w:t>五金配件：</w:t>
            </w:r>
            <w:r>
              <w:rPr>
                <w:rFonts w:hAnsi="宋体"/>
                <w:color w:val="auto"/>
                <w:sz w:val="21"/>
                <w:szCs w:val="21"/>
              </w:rPr>
              <w:t>C</w:t>
            </w:r>
            <w:r>
              <w:rPr>
                <w:rFonts w:hint="eastAsia" w:hAnsi="宋体"/>
                <w:color w:val="auto"/>
                <w:sz w:val="21"/>
                <w:szCs w:val="21"/>
              </w:rPr>
              <w:t>型拉手，SUS304合页，</w:t>
            </w:r>
            <w:r>
              <w:rPr>
                <w:rFonts w:hint="eastAsia"/>
                <w:color w:val="auto"/>
                <w:spacing w:val="2"/>
                <w:sz w:val="21"/>
                <w:szCs w:val="21"/>
              </w:rPr>
              <w:t>优质铰链、连接件、锁具，</w:t>
            </w:r>
            <w:r>
              <w:rPr>
                <w:rFonts w:hint="eastAsia" w:hAnsi="宋体"/>
                <w:color w:val="auto"/>
                <w:sz w:val="21"/>
                <w:szCs w:val="21"/>
              </w:rPr>
              <w:t>所有五金件做防锈、防腐处理。</w:t>
            </w:r>
          </w:p>
        </w:tc>
      </w:tr>
      <w:tr w14:paraId="24774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3" w:hRule="atLeast"/>
        </w:trPr>
        <w:tc>
          <w:tcPr>
            <w:tcW w:w="469" w:type="dxa"/>
            <w:vMerge w:val="continue"/>
            <w:vAlign w:val="center"/>
          </w:tcPr>
          <w:p w14:paraId="43E84FB4">
            <w:pPr>
              <w:jc w:val="center"/>
              <w:textAlignment w:val="center"/>
              <w:rPr>
                <w:lang w:eastAsia="zh-CN"/>
              </w:rPr>
            </w:pPr>
          </w:p>
        </w:tc>
        <w:tc>
          <w:tcPr>
            <w:tcW w:w="833" w:type="dxa"/>
            <w:vMerge w:val="continue"/>
            <w:vAlign w:val="center"/>
          </w:tcPr>
          <w:p w14:paraId="4246846E">
            <w:pPr>
              <w:jc w:val="center"/>
              <w:textAlignment w:val="center"/>
              <w:rPr>
                <w:lang w:eastAsia="zh-CN"/>
              </w:rPr>
            </w:pPr>
          </w:p>
        </w:tc>
        <w:tc>
          <w:tcPr>
            <w:tcW w:w="1023" w:type="dxa"/>
            <w:vMerge w:val="continue"/>
            <w:vAlign w:val="center"/>
          </w:tcPr>
          <w:p w14:paraId="26535A36">
            <w:pPr>
              <w:jc w:val="center"/>
              <w:textAlignment w:val="center"/>
              <w:rPr>
                <w:lang w:eastAsia="zh-CN"/>
              </w:rPr>
            </w:pPr>
          </w:p>
        </w:tc>
        <w:tc>
          <w:tcPr>
            <w:tcW w:w="3298" w:type="dxa"/>
            <w:vMerge w:val="continue"/>
            <w:vAlign w:val="center"/>
          </w:tcPr>
          <w:p w14:paraId="66B892D2">
            <w:pPr>
              <w:jc w:val="center"/>
              <w:textAlignment w:val="center"/>
              <w:rPr>
                <w:lang w:eastAsia="zh-CN"/>
              </w:rPr>
            </w:pPr>
          </w:p>
        </w:tc>
        <w:tc>
          <w:tcPr>
            <w:tcW w:w="2025" w:type="dxa"/>
            <w:vAlign w:val="center"/>
          </w:tcPr>
          <w:p w14:paraId="51E56DE3">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2000*400*1900</w:t>
            </w:r>
          </w:p>
        </w:tc>
        <w:tc>
          <w:tcPr>
            <w:tcW w:w="1241" w:type="dxa"/>
            <w:vAlign w:val="center"/>
          </w:tcPr>
          <w:p w14:paraId="69B5710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0BD47DE">
            <w:pPr>
              <w:jc w:val="center"/>
              <w:textAlignment w:val="center"/>
              <w:rPr>
                <w:rFonts w:ascii="宋体" w:hAnsi="宋体" w:eastAsia="宋体" w:cs="宋体"/>
                <w:color w:val="auto"/>
                <w:lang w:eastAsia="zh-CN" w:bidi="ar"/>
              </w:rPr>
            </w:pPr>
          </w:p>
        </w:tc>
        <w:tc>
          <w:tcPr>
            <w:tcW w:w="3434" w:type="dxa"/>
            <w:vMerge w:val="continue"/>
            <w:vAlign w:val="center"/>
          </w:tcPr>
          <w:p w14:paraId="287B104D">
            <w:pPr>
              <w:jc w:val="center"/>
              <w:textAlignment w:val="center"/>
              <w:rPr>
                <w:rFonts w:ascii="宋体" w:hAnsi="宋体" w:eastAsia="宋体" w:cs="宋体"/>
                <w:color w:val="auto"/>
                <w:lang w:eastAsia="zh-CN" w:bidi="ar"/>
              </w:rPr>
            </w:pPr>
          </w:p>
        </w:tc>
        <w:tc>
          <w:tcPr>
            <w:tcW w:w="5742" w:type="dxa"/>
            <w:vMerge w:val="continue"/>
            <w:vAlign w:val="center"/>
          </w:tcPr>
          <w:p w14:paraId="142D2F2B">
            <w:pPr>
              <w:jc w:val="center"/>
              <w:textAlignment w:val="center"/>
              <w:rPr>
                <w:rFonts w:ascii="宋体" w:hAnsi="宋体" w:eastAsia="宋体" w:cs="宋体"/>
                <w:color w:val="auto"/>
                <w:lang w:eastAsia="zh-CN" w:bidi="ar"/>
              </w:rPr>
            </w:pPr>
          </w:p>
        </w:tc>
      </w:tr>
      <w:tr w14:paraId="39DE3C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469" w:type="dxa"/>
            <w:vMerge w:val="restart"/>
            <w:vAlign w:val="center"/>
          </w:tcPr>
          <w:p w14:paraId="0FB525F8">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2、</w:t>
            </w:r>
          </w:p>
        </w:tc>
        <w:tc>
          <w:tcPr>
            <w:tcW w:w="833" w:type="dxa"/>
            <w:vMerge w:val="restart"/>
            <w:vAlign w:val="center"/>
          </w:tcPr>
          <w:p w14:paraId="337E5218">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更鞋柜</w:t>
            </w:r>
          </w:p>
        </w:tc>
        <w:tc>
          <w:tcPr>
            <w:tcW w:w="1023" w:type="dxa"/>
            <w:vMerge w:val="restart"/>
            <w:vAlign w:val="center"/>
          </w:tcPr>
          <w:p w14:paraId="102022A3">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全钢实验家具</w:t>
            </w:r>
          </w:p>
        </w:tc>
        <w:tc>
          <w:tcPr>
            <w:tcW w:w="3298" w:type="dxa"/>
            <w:vMerge w:val="restart"/>
            <w:vAlign w:val="center"/>
          </w:tcPr>
          <w:p w14:paraId="3BDD785E">
            <w:pPr>
              <w:spacing w:before="91" w:line="360" w:lineRule="auto"/>
              <w:ind w:left="32"/>
              <w:jc w:val="both"/>
              <w:rPr>
                <w:rFonts w:ascii="宋体" w:hAnsi="宋体" w:eastAsia="宋体" w:cs="宋体"/>
                <w:color w:val="auto"/>
                <w:spacing w:val="-2"/>
                <w:lang w:eastAsia="zh-CN"/>
              </w:rPr>
            </w:pPr>
            <w:r>
              <w:rPr>
                <w:rFonts w:hint="eastAsia"/>
                <w:color w:val="auto"/>
                <w:spacing w:val="-2"/>
                <w:lang w:eastAsia="zh-CN"/>
              </w:rPr>
              <w:t>无</w:t>
            </w:r>
          </w:p>
        </w:tc>
        <w:tc>
          <w:tcPr>
            <w:tcW w:w="2025" w:type="dxa"/>
            <w:vAlign w:val="center"/>
          </w:tcPr>
          <w:p w14:paraId="3A5F8DF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1900*350*500</w:t>
            </w:r>
          </w:p>
        </w:tc>
        <w:tc>
          <w:tcPr>
            <w:tcW w:w="1241" w:type="dxa"/>
            <w:vAlign w:val="center"/>
          </w:tcPr>
          <w:p w14:paraId="7ED6BC3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0F0032C6">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由1.2mm冷轧钢板组成</w:t>
            </w:r>
          </w:p>
        </w:tc>
        <w:tc>
          <w:tcPr>
            <w:tcW w:w="3434" w:type="dxa"/>
            <w:vMerge w:val="restart"/>
            <w:vAlign w:val="center"/>
          </w:tcPr>
          <w:p w14:paraId="15A89BD7">
            <w:pPr>
              <w:pStyle w:val="12"/>
              <w:spacing w:before="191" w:line="360" w:lineRule="auto"/>
              <w:rPr>
                <w:color w:val="auto"/>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006F4CA5">
            <w:pPr>
              <w:pStyle w:val="12"/>
              <w:spacing w:before="78" w:line="360" w:lineRule="auto"/>
              <w:jc w:val="both"/>
              <w:rPr>
                <w:color w:val="auto"/>
                <w:spacing w:val="1"/>
                <w:sz w:val="21"/>
                <w:szCs w:val="21"/>
                <w:lang w:eastAsia="zh-CN"/>
              </w:rPr>
            </w:pPr>
            <w:r>
              <w:rPr>
                <w:rFonts w:hint="eastAsia"/>
                <w:color w:val="auto"/>
                <w:spacing w:val="2"/>
                <w:sz w:val="21"/>
                <w:szCs w:val="21"/>
                <w:lang w:eastAsia="zh-CN"/>
              </w:rPr>
              <w:t>涂饰：环氧树脂粉末静电喷涂</w:t>
            </w:r>
          </w:p>
        </w:tc>
        <w:tc>
          <w:tcPr>
            <w:tcW w:w="5742" w:type="dxa"/>
            <w:vMerge w:val="restart"/>
            <w:vAlign w:val="center"/>
          </w:tcPr>
          <w:p w14:paraId="48DBF8A2">
            <w:pPr>
              <w:pStyle w:val="14"/>
              <w:numPr>
                <w:ilvl w:val="0"/>
                <w:numId w:val="21"/>
              </w:numPr>
              <w:spacing w:line="360" w:lineRule="auto"/>
              <w:jc w:val="both"/>
              <w:rPr>
                <w:rFonts w:hAnsi="宋体"/>
                <w:color w:val="auto"/>
                <w:sz w:val="21"/>
                <w:szCs w:val="21"/>
              </w:rPr>
            </w:pPr>
            <w:r>
              <w:rPr>
                <w:rFonts w:hint="eastAsia" w:hAnsi="宋体"/>
                <w:color w:val="auto"/>
                <w:sz w:val="21"/>
                <w:szCs w:val="21"/>
              </w:rPr>
              <w:t>柜体：壁厚1.2mm优质冷轧钢板，双面设置，经酸洗、碱洗、磷化等处理后，表面静电喷涂处理，环氧树脂及聚酯树脂，混合型热固性粉末涂料，涂层厚度达75μm，依据GB/T 21866-2008要求，该涂层需抗大肠杆菌达99.99%,抗金黄色葡萄球菌达99.99%。</w:t>
            </w:r>
          </w:p>
        </w:tc>
      </w:tr>
      <w:tr w14:paraId="7994C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0" w:hRule="atLeast"/>
        </w:trPr>
        <w:tc>
          <w:tcPr>
            <w:tcW w:w="469" w:type="dxa"/>
            <w:vMerge w:val="continue"/>
            <w:vAlign w:val="center"/>
          </w:tcPr>
          <w:p w14:paraId="1DC454D8">
            <w:pPr>
              <w:jc w:val="center"/>
              <w:textAlignment w:val="center"/>
              <w:rPr>
                <w:lang w:eastAsia="zh-CN"/>
              </w:rPr>
            </w:pPr>
          </w:p>
        </w:tc>
        <w:tc>
          <w:tcPr>
            <w:tcW w:w="833" w:type="dxa"/>
            <w:vMerge w:val="continue"/>
            <w:vAlign w:val="center"/>
          </w:tcPr>
          <w:p w14:paraId="0FF7A17D">
            <w:pPr>
              <w:jc w:val="center"/>
              <w:textAlignment w:val="center"/>
              <w:rPr>
                <w:lang w:eastAsia="zh-CN"/>
              </w:rPr>
            </w:pPr>
          </w:p>
        </w:tc>
        <w:tc>
          <w:tcPr>
            <w:tcW w:w="1023" w:type="dxa"/>
            <w:vMerge w:val="continue"/>
            <w:vAlign w:val="center"/>
          </w:tcPr>
          <w:p w14:paraId="29FAE2AC">
            <w:pPr>
              <w:jc w:val="center"/>
              <w:textAlignment w:val="center"/>
              <w:rPr>
                <w:lang w:eastAsia="zh-CN"/>
              </w:rPr>
            </w:pPr>
          </w:p>
        </w:tc>
        <w:tc>
          <w:tcPr>
            <w:tcW w:w="3298" w:type="dxa"/>
            <w:vMerge w:val="continue"/>
            <w:vAlign w:val="center"/>
          </w:tcPr>
          <w:p w14:paraId="18D6A50C">
            <w:pPr>
              <w:jc w:val="center"/>
              <w:textAlignment w:val="center"/>
              <w:rPr>
                <w:lang w:eastAsia="zh-CN"/>
              </w:rPr>
            </w:pPr>
          </w:p>
        </w:tc>
        <w:tc>
          <w:tcPr>
            <w:tcW w:w="2025" w:type="dxa"/>
            <w:vAlign w:val="center"/>
          </w:tcPr>
          <w:p w14:paraId="7D86788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1200*350*500</w:t>
            </w:r>
          </w:p>
        </w:tc>
        <w:tc>
          <w:tcPr>
            <w:tcW w:w="1241" w:type="dxa"/>
            <w:vAlign w:val="center"/>
          </w:tcPr>
          <w:p w14:paraId="2ACBA61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1AFBDB5">
            <w:pPr>
              <w:jc w:val="center"/>
              <w:textAlignment w:val="center"/>
              <w:rPr>
                <w:rFonts w:ascii="宋体" w:hAnsi="宋体" w:eastAsia="宋体" w:cs="宋体"/>
                <w:sz w:val="20"/>
                <w:szCs w:val="20"/>
                <w:lang w:eastAsia="zh-CN" w:bidi="ar"/>
              </w:rPr>
            </w:pPr>
          </w:p>
        </w:tc>
        <w:tc>
          <w:tcPr>
            <w:tcW w:w="3434" w:type="dxa"/>
            <w:vMerge w:val="continue"/>
            <w:vAlign w:val="center"/>
          </w:tcPr>
          <w:p w14:paraId="2E0DC489">
            <w:pPr>
              <w:jc w:val="center"/>
              <w:textAlignment w:val="center"/>
              <w:rPr>
                <w:rFonts w:ascii="宋体" w:hAnsi="宋体" w:eastAsia="宋体" w:cs="宋体"/>
                <w:sz w:val="20"/>
                <w:szCs w:val="20"/>
                <w:lang w:eastAsia="zh-CN" w:bidi="ar"/>
              </w:rPr>
            </w:pPr>
          </w:p>
        </w:tc>
        <w:tc>
          <w:tcPr>
            <w:tcW w:w="5742" w:type="dxa"/>
            <w:vMerge w:val="continue"/>
            <w:vAlign w:val="center"/>
          </w:tcPr>
          <w:p w14:paraId="6139984E">
            <w:pPr>
              <w:jc w:val="center"/>
              <w:textAlignment w:val="center"/>
              <w:rPr>
                <w:rFonts w:ascii="宋体" w:hAnsi="宋体" w:eastAsia="宋体" w:cs="宋体"/>
                <w:sz w:val="20"/>
                <w:szCs w:val="20"/>
                <w:lang w:eastAsia="zh-CN" w:bidi="ar"/>
              </w:rPr>
            </w:pPr>
          </w:p>
        </w:tc>
      </w:tr>
      <w:tr w14:paraId="0F8B9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7" w:hRule="atLeast"/>
        </w:trPr>
        <w:tc>
          <w:tcPr>
            <w:tcW w:w="469" w:type="dxa"/>
            <w:vMerge w:val="continue"/>
            <w:vAlign w:val="center"/>
          </w:tcPr>
          <w:p w14:paraId="5CCA146C">
            <w:pPr>
              <w:jc w:val="center"/>
              <w:textAlignment w:val="center"/>
              <w:rPr>
                <w:rFonts w:ascii="宋体" w:hAnsi="宋体" w:eastAsia="宋体" w:cs="宋体"/>
                <w:sz w:val="20"/>
                <w:szCs w:val="20"/>
                <w:lang w:eastAsia="zh-CN" w:bidi="ar"/>
              </w:rPr>
            </w:pPr>
          </w:p>
        </w:tc>
        <w:tc>
          <w:tcPr>
            <w:tcW w:w="833" w:type="dxa"/>
            <w:vMerge w:val="continue"/>
            <w:vAlign w:val="center"/>
          </w:tcPr>
          <w:p w14:paraId="4F7E4F05">
            <w:pPr>
              <w:jc w:val="center"/>
              <w:textAlignment w:val="center"/>
              <w:rPr>
                <w:rFonts w:ascii="宋体" w:hAnsi="宋体" w:eastAsia="宋体" w:cs="宋体"/>
                <w:sz w:val="20"/>
                <w:szCs w:val="20"/>
                <w:lang w:eastAsia="zh-CN" w:bidi="ar"/>
              </w:rPr>
            </w:pPr>
          </w:p>
        </w:tc>
        <w:tc>
          <w:tcPr>
            <w:tcW w:w="1023" w:type="dxa"/>
            <w:vMerge w:val="continue"/>
            <w:vAlign w:val="center"/>
          </w:tcPr>
          <w:p w14:paraId="3BAA6036">
            <w:pPr>
              <w:jc w:val="center"/>
              <w:textAlignment w:val="center"/>
              <w:rPr>
                <w:rFonts w:ascii="宋体" w:hAnsi="宋体" w:eastAsia="宋体" w:cs="宋体"/>
                <w:sz w:val="20"/>
                <w:szCs w:val="20"/>
                <w:lang w:eastAsia="zh-CN" w:bidi="ar"/>
              </w:rPr>
            </w:pPr>
          </w:p>
        </w:tc>
        <w:tc>
          <w:tcPr>
            <w:tcW w:w="3298" w:type="dxa"/>
            <w:vMerge w:val="continue"/>
            <w:vAlign w:val="center"/>
          </w:tcPr>
          <w:p w14:paraId="1239D8F4">
            <w:pPr>
              <w:jc w:val="center"/>
              <w:textAlignment w:val="center"/>
              <w:rPr>
                <w:rFonts w:ascii="宋体" w:hAnsi="宋体" w:eastAsia="宋体" w:cs="宋体"/>
                <w:sz w:val="20"/>
                <w:szCs w:val="20"/>
                <w:lang w:eastAsia="zh-CN" w:bidi="ar"/>
              </w:rPr>
            </w:pPr>
          </w:p>
        </w:tc>
        <w:tc>
          <w:tcPr>
            <w:tcW w:w="2025" w:type="dxa"/>
            <w:vAlign w:val="center"/>
          </w:tcPr>
          <w:p w14:paraId="5044BA3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1750*350*500</w:t>
            </w:r>
          </w:p>
        </w:tc>
        <w:tc>
          <w:tcPr>
            <w:tcW w:w="1241" w:type="dxa"/>
            <w:vAlign w:val="center"/>
          </w:tcPr>
          <w:p w14:paraId="77A9BFC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6300F29">
            <w:pPr>
              <w:jc w:val="center"/>
              <w:textAlignment w:val="center"/>
              <w:rPr>
                <w:rFonts w:ascii="宋体" w:hAnsi="宋体" w:eastAsia="宋体" w:cs="宋体"/>
                <w:sz w:val="20"/>
                <w:szCs w:val="20"/>
                <w:lang w:eastAsia="zh-CN" w:bidi="ar"/>
              </w:rPr>
            </w:pPr>
          </w:p>
        </w:tc>
        <w:tc>
          <w:tcPr>
            <w:tcW w:w="3434" w:type="dxa"/>
            <w:vMerge w:val="continue"/>
            <w:vAlign w:val="center"/>
          </w:tcPr>
          <w:p w14:paraId="3CC2831E">
            <w:pPr>
              <w:jc w:val="center"/>
              <w:textAlignment w:val="center"/>
              <w:rPr>
                <w:rFonts w:ascii="宋体" w:hAnsi="宋体" w:eastAsia="宋体" w:cs="宋体"/>
                <w:sz w:val="20"/>
                <w:szCs w:val="20"/>
                <w:lang w:eastAsia="zh-CN" w:bidi="ar"/>
              </w:rPr>
            </w:pPr>
          </w:p>
        </w:tc>
        <w:tc>
          <w:tcPr>
            <w:tcW w:w="5742" w:type="dxa"/>
            <w:vMerge w:val="continue"/>
            <w:vAlign w:val="center"/>
          </w:tcPr>
          <w:p w14:paraId="0D2CECF8">
            <w:pPr>
              <w:jc w:val="center"/>
              <w:textAlignment w:val="center"/>
              <w:rPr>
                <w:rFonts w:ascii="宋体" w:hAnsi="宋体" w:eastAsia="宋体" w:cs="宋体"/>
                <w:sz w:val="20"/>
                <w:szCs w:val="20"/>
                <w:lang w:eastAsia="zh-CN" w:bidi="ar"/>
              </w:rPr>
            </w:pPr>
          </w:p>
        </w:tc>
      </w:tr>
      <w:tr w14:paraId="04F40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469" w:type="dxa"/>
            <w:vAlign w:val="center"/>
          </w:tcPr>
          <w:p w14:paraId="79F10350">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3、</w:t>
            </w:r>
          </w:p>
        </w:tc>
        <w:tc>
          <w:tcPr>
            <w:tcW w:w="833" w:type="dxa"/>
            <w:vAlign w:val="center"/>
          </w:tcPr>
          <w:p w14:paraId="2E18FACA">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洁净医用外</w:t>
            </w:r>
          </w:p>
          <w:p w14:paraId="0F59F26D">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套收纳柜</w:t>
            </w:r>
          </w:p>
        </w:tc>
        <w:tc>
          <w:tcPr>
            <w:tcW w:w="1023" w:type="dxa"/>
            <w:vAlign w:val="center"/>
          </w:tcPr>
          <w:p w14:paraId="08B5E750">
            <w:pPr>
              <w:pStyle w:val="12"/>
              <w:spacing w:before="129" w:line="360" w:lineRule="auto"/>
              <w:jc w:val="center"/>
              <w:rPr>
                <w:color w:val="auto"/>
                <w:sz w:val="21"/>
                <w:szCs w:val="21"/>
                <w:lang w:eastAsia="zh-CN"/>
              </w:rPr>
            </w:pPr>
            <w:r>
              <w:rPr>
                <w:rFonts w:hint="eastAsia"/>
                <w:color w:val="auto"/>
                <w:sz w:val="21"/>
                <w:szCs w:val="21"/>
                <w:lang w:eastAsia="zh-CN" w:bidi="ar"/>
              </w:rPr>
              <w:t>全钢实验家具</w:t>
            </w:r>
          </w:p>
        </w:tc>
        <w:tc>
          <w:tcPr>
            <w:tcW w:w="3298" w:type="dxa"/>
            <w:vAlign w:val="center"/>
          </w:tcPr>
          <w:p w14:paraId="4577A5E1">
            <w:pPr>
              <w:textAlignment w:val="center"/>
              <w:rPr>
                <w:rFonts w:ascii="宋体" w:hAnsi="宋体" w:eastAsia="宋体" w:cs="宋体"/>
                <w:color w:val="auto"/>
                <w:lang w:eastAsia="zh-CN"/>
              </w:rPr>
            </w:pPr>
            <w:r>
              <w:rPr>
                <w:rFonts w:hint="eastAsia"/>
                <w:color w:val="auto"/>
                <w:spacing w:val="-2"/>
                <w:lang w:eastAsia="zh-CN"/>
              </w:rPr>
              <w:t>无</w:t>
            </w:r>
          </w:p>
        </w:tc>
        <w:tc>
          <w:tcPr>
            <w:tcW w:w="2025" w:type="dxa"/>
            <w:vAlign w:val="center"/>
          </w:tcPr>
          <w:p w14:paraId="1A237CF6">
            <w:pPr>
              <w:jc w:val="center"/>
              <w:textAlignment w:val="center"/>
              <w:rPr>
                <w:color w:val="auto"/>
                <w:spacing w:val="-2"/>
                <w:lang w:eastAsia="zh-CN"/>
              </w:rPr>
            </w:pPr>
            <w:r>
              <w:rPr>
                <w:rFonts w:hint="eastAsia" w:ascii="宋体" w:hAnsi="宋体" w:eastAsia="宋体" w:cs="宋体"/>
                <w:sz w:val="20"/>
                <w:szCs w:val="20"/>
                <w:lang w:eastAsia="zh-CN" w:bidi="ar"/>
              </w:rPr>
              <w:t>1000*450*1900</w:t>
            </w:r>
          </w:p>
        </w:tc>
        <w:tc>
          <w:tcPr>
            <w:tcW w:w="1241" w:type="dxa"/>
            <w:vAlign w:val="center"/>
          </w:tcPr>
          <w:p w14:paraId="5E7DA323">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Align w:val="center"/>
          </w:tcPr>
          <w:p w14:paraId="14E85148">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由6个带锁储物格组成</w:t>
            </w:r>
          </w:p>
          <w:p w14:paraId="2F82E949">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五金配件配置锁具、</w:t>
            </w:r>
            <w:r>
              <w:rPr>
                <w:rFonts w:hint="eastAsia"/>
                <w:color w:val="auto"/>
                <w:sz w:val="21"/>
                <w:szCs w:val="21"/>
                <w:lang w:eastAsia="zh-CN"/>
              </w:rPr>
              <w:t>锌合金扣手</w:t>
            </w:r>
            <w:r>
              <w:rPr>
                <w:rFonts w:hint="eastAsia"/>
                <w:color w:val="auto"/>
                <w:spacing w:val="2"/>
                <w:sz w:val="21"/>
                <w:szCs w:val="21"/>
                <w:lang w:eastAsia="zh-CN"/>
              </w:rPr>
              <w:t>及合页。</w:t>
            </w:r>
          </w:p>
        </w:tc>
        <w:tc>
          <w:tcPr>
            <w:tcW w:w="3434" w:type="dxa"/>
            <w:vAlign w:val="center"/>
          </w:tcPr>
          <w:p w14:paraId="4C3C5CDA">
            <w:pPr>
              <w:pStyle w:val="12"/>
              <w:spacing w:before="191" w:line="360" w:lineRule="auto"/>
              <w:rPr>
                <w:color w:val="auto"/>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42C2EE0A">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4B32BD1D">
            <w:pPr>
              <w:pStyle w:val="12"/>
              <w:spacing w:before="191"/>
              <w:rPr>
                <w:color w:val="auto"/>
                <w:spacing w:val="1"/>
                <w:sz w:val="21"/>
                <w:szCs w:val="21"/>
                <w:lang w:eastAsia="zh-CN"/>
              </w:rPr>
            </w:pPr>
            <w:r>
              <w:rPr>
                <w:rFonts w:hint="eastAsia"/>
                <w:color w:val="auto"/>
                <w:spacing w:val="2"/>
                <w:sz w:val="21"/>
                <w:szCs w:val="21"/>
                <w:lang w:eastAsia="zh-CN"/>
              </w:rPr>
              <w:t>五金件：优质连接件、锁具、合页</w:t>
            </w:r>
          </w:p>
        </w:tc>
        <w:tc>
          <w:tcPr>
            <w:tcW w:w="5742" w:type="dxa"/>
            <w:vAlign w:val="center"/>
          </w:tcPr>
          <w:p w14:paraId="748DE650">
            <w:pPr>
              <w:pStyle w:val="14"/>
              <w:numPr>
                <w:ilvl w:val="0"/>
                <w:numId w:val="22"/>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柜体：壁厚1.2mm优质冷轧钢板，经酸洗、碱洗、磷化等处理后，表面静电喷涂处理，环氧树脂及聚酯树脂，混合型热固性粉末涂料，涂层厚度达75μm，门板双层结构，依据GB/T 21866-2008要求，该涂层需抗大肠杆菌达99.99%,抗金黄色葡萄球菌达99.99%。</w:t>
            </w:r>
          </w:p>
          <w:p w14:paraId="02C970AB">
            <w:pPr>
              <w:pStyle w:val="14"/>
              <w:numPr>
                <w:ilvl w:val="0"/>
                <w:numId w:val="22"/>
              </w:numPr>
              <w:spacing w:line="360" w:lineRule="auto"/>
              <w:jc w:val="both"/>
              <w:rPr>
                <w:rFonts w:hAnsi="宋体"/>
                <w:color w:val="auto"/>
                <w:sz w:val="21"/>
                <w:szCs w:val="21"/>
              </w:rPr>
            </w:pPr>
            <w:r>
              <w:rPr>
                <w:rFonts w:hint="eastAsia" w:hAnsi="宋体"/>
                <w:color w:val="auto"/>
                <w:sz w:val="21"/>
                <w:szCs w:val="21"/>
              </w:rPr>
              <w:t>五金配件：长锌合金扣手，SUS304合页，所有五金件做防锈、防腐处理。</w:t>
            </w:r>
          </w:p>
        </w:tc>
      </w:tr>
      <w:tr w14:paraId="65855B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469" w:type="dxa"/>
            <w:vAlign w:val="center"/>
          </w:tcPr>
          <w:p w14:paraId="21FB4215">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Align w:val="center"/>
          </w:tcPr>
          <w:p w14:paraId="3F22F2F1">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器皿柜</w:t>
            </w:r>
          </w:p>
        </w:tc>
        <w:tc>
          <w:tcPr>
            <w:tcW w:w="1023" w:type="dxa"/>
            <w:vAlign w:val="center"/>
          </w:tcPr>
          <w:p w14:paraId="3ACED18B">
            <w:pPr>
              <w:jc w:val="center"/>
              <w:rPr>
                <w:color w:val="auto"/>
                <w:lang w:eastAsia="zh-CN"/>
              </w:rPr>
            </w:pPr>
            <w:r>
              <w:rPr>
                <w:rFonts w:hint="eastAsia" w:ascii="宋体" w:hAnsi="宋体" w:eastAsia="宋体" w:cs="宋体"/>
                <w:color w:val="auto"/>
                <w:lang w:eastAsia="zh-CN" w:bidi="ar"/>
              </w:rPr>
              <w:t>全钢实验家具</w:t>
            </w:r>
          </w:p>
        </w:tc>
        <w:tc>
          <w:tcPr>
            <w:tcW w:w="3298" w:type="dxa"/>
            <w:vAlign w:val="center"/>
          </w:tcPr>
          <w:p w14:paraId="2B499651">
            <w:pPr>
              <w:textAlignment w:val="center"/>
              <w:rPr>
                <w:color w:val="auto"/>
                <w:spacing w:val="-2"/>
                <w:lang w:eastAsia="zh-CN"/>
              </w:rPr>
            </w:pPr>
            <w:r>
              <w:rPr>
                <w:rFonts w:hint="eastAsia"/>
                <w:color w:val="auto"/>
                <w:lang w:eastAsia="zh-CN"/>
              </w:rPr>
              <w:t>详见“六、参考样式-</w:t>
            </w:r>
            <w:r>
              <w:rPr>
                <w:rFonts w:hint="eastAsia" w:ascii="宋体" w:hAnsi="宋体" w:eastAsia="宋体" w:cs="宋体"/>
                <w:color w:val="auto"/>
                <w:lang w:eastAsia="zh-CN" w:bidi="ar"/>
              </w:rPr>
              <w:t>器皿柜</w:t>
            </w:r>
            <w:r>
              <w:rPr>
                <w:rFonts w:hint="eastAsia"/>
                <w:color w:val="auto"/>
                <w:lang w:eastAsia="zh-CN"/>
              </w:rPr>
              <w:t>”</w:t>
            </w:r>
          </w:p>
        </w:tc>
        <w:tc>
          <w:tcPr>
            <w:tcW w:w="2025" w:type="dxa"/>
            <w:vAlign w:val="center"/>
          </w:tcPr>
          <w:p w14:paraId="41186C94">
            <w:pPr>
              <w:jc w:val="center"/>
              <w:textAlignment w:val="center"/>
              <w:rPr>
                <w:color w:val="auto"/>
                <w:spacing w:val="-2"/>
                <w:lang w:eastAsia="zh-CN"/>
              </w:rPr>
            </w:pPr>
            <w:r>
              <w:rPr>
                <w:rFonts w:hint="eastAsia" w:ascii="宋体" w:hAnsi="宋体" w:eastAsia="宋体" w:cs="宋体"/>
                <w:color w:val="auto"/>
                <w:lang w:eastAsia="zh-CN" w:bidi="ar"/>
              </w:rPr>
              <w:t>900*450*1900</w:t>
            </w:r>
          </w:p>
        </w:tc>
        <w:tc>
          <w:tcPr>
            <w:tcW w:w="1241" w:type="dxa"/>
            <w:vAlign w:val="center"/>
          </w:tcPr>
          <w:p w14:paraId="610A4AB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5</w:t>
            </w:r>
          </w:p>
        </w:tc>
        <w:tc>
          <w:tcPr>
            <w:tcW w:w="2819" w:type="dxa"/>
            <w:vAlign w:val="center"/>
          </w:tcPr>
          <w:p w14:paraId="62E176B1">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由冷轧钢板柜体、带玻璃视窗门板、PP层板组成</w:t>
            </w:r>
          </w:p>
          <w:p w14:paraId="7E935C2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w:t>
            </w:r>
            <w:r>
              <w:rPr>
                <w:color w:val="auto"/>
                <w:spacing w:val="2"/>
                <w:sz w:val="21"/>
                <w:szCs w:val="21"/>
                <w:lang w:eastAsia="zh-CN"/>
              </w:rPr>
              <w:t>C</w:t>
            </w:r>
            <w:r>
              <w:rPr>
                <w:rFonts w:hint="eastAsia"/>
                <w:color w:val="auto"/>
                <w:spacing w:val="2"/>
                <w:sz w:val="21"/>
                <w:szCs w:val="21"/>
                <w:lang w:eastAsia="zh-CN"/>
              </w:rPr>
              <w:t>型拉手、合页。</w:t>
            </w:r>
          </w:p>
        </w:tc>
        <w:tc>
          <w:tcPr>
            <w:tcW w:w="3434" w:type="dxa"/>
            <w:vAlign w:val="center"/>
          </w:tcPr>
          <w:p w14:paraId="764468E3">
            <w:pPr>
              <w:pStyle w:val="12"/>
              <w:spacing w:before="191" w:line="360" w:lineRule="auto"/>
              <w:rPr>
                <w:color w:val="auto"/>
                <w:spacing w:val="2"/>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3978C95F">
            <w:pPr>
              <w:pStyle w:val="12"/>
              <w:spacing w:before="191" w:line="360" w:lineRule="auto"/>
              <w:rPr>
                <w:color w:val="auto"/>
                <w:spacing w:val="2"/>
                <w:sz w:val="21"/>
                <w:szCs w:val="21"/>
                <w:lang w:eastAsia="zh-CN"/>
              </w:rPr>
            </w:pPr>
            <w:r>
              <w:rPr>
                <w:rFonts w:hint="eastAsia"/>
                <w:color w:val="auto"/>
                <w:spacing w:val="2"/>
                <w:sz w:val="21"/>
                <w:szCs w:val="21"/>
                <w:lang w:eastAsia="zh-CN"/>
              </w:rPr>
              <w:t>门板：5mm钢化玻璃。</w:t>
            </w:r>
          </w:p>
          <w:p w14:paraId="69D2138E">
            <w:pPr>
              <w:pStyle w:val="12"/>
              <w:spacing w:before="191" w:line="360" w:lineRule="auto"/>
              <w:rPr>
                <w:color w:val="auto"/>
                <w:spacing w:val="2"/>
                <w:sz w:val="21"/>
                <w:szCs w:val="21"/>
                <w:lang w:eastAsia="zh-CN"/>
              </w:rPr>
            </w:pPr>
            <w:r>
              <w:rPr>
                <w:rFonts w:hint="eastAsia"/>
                <w:color w:val="auto"/>
                <w:spacing w:val="2"/>
                <w:sz w:val="21"/>
                <w:szCs w:val="21"/>
                <w:lang w:eastAsia="zh-CN"/>
              </w:rPr>
              <w:t>层板：PP层板</w:t>
            </w:r>
          </w:p>
          <w:p w14:paraId="3B452AD1">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678873E8">
            <w:pPr>
              <w:pStyle w:val="12"/>
              <w:spacing w:before="191"/>
              <w:rPr>
                <w:color w:val="auto"/>
                <w:spacing w:val="1"/>
                <w:sz w:val="21"/>
                <w:szCs w:val="21"/>
                <w:lang w:eastAsia="zh-CN"/>
              </w:rPr>
            </w:pPr>
            <w:r>
              <w:rPr>
                <w:rFonts w:hint="eastAsia"/>
                <w:color w:val="auto"/>
                <w:spacing w:val="2"/>
                <w:sz w:val="21"/>
                <w:szCs w:val="21"/>
                <w:lang w:eastAsia="zh-CN"/>
              </w:rPr>
              <w:t>五金件：优质铰链、连接件、锁具、</w:t>
            </w:r>
            <w:r>
              <w:rPr>
                <w:color w:val="auto"/>
                <w:spacing w:val="2"/>
                <w:sz w:val="21"/>
                <w:szCs w:val="21"/>
                <w:lang w:eastAsia="zh-CN"/>
              </w:rPr>
              <w:t>C</w:t>
            </w:r>
            <w:r>
              <w:rPr>
                <w:rFonts w:hint="eastAsia"/>
                <w:color w:val="auto"/>
                <w:spacing w:val="2"/>
                <w:sz w:val="21"/>
                <w:szCs w:val="21"/>
                <w:lang w:eastAsia="zh-CN"/>
              </w:rPr>
              <w:t>型拉手</w:t>
            </w:r>
          </w:p>
        </w:tc>
        <w:tc>
          <w:tcPr>
            <w:tcW w:w="5742" w:type="dxa"/>
            <w:vAlign w:val="center"/>
          </w:tcPr>
          <w:p w14:paraId="78D37F44">
            <w:pPr>
              <w:pStyle w:val="14"/>
              <w:numPr>
                <w:ilvl w:val="0"/>
                <w:numId w:val="23"/>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柜体：壁厚1.2mm优质冷轧钢板，经酸洗、碱洗、磷化等处理后，表面静电喷涂处理，环氧树脂及聚酯树脂，混合型热固性粉末涂料，涂层厚度达75μm，依据GB/T 21866-2008要求，该涂层需抗大肠杆菌达99.99%,抗金黄色葡萄球菌达99.99%。</w:t>
            </w:r>
          </w:p>
          <w:p w14:paraId="64C65ACC">
            <w:pPr>
              <w:pStyle w:val="14"/>
              <w:numPr>
                <w:ilvl w:val="0"/>
                <w:numId w:val="23"/>
              </w:numPr>
              <w:spacing w:line="360" w:lineRule="auto"/>
              <w:jc w:val="both"/>
              <w:rPr>
                <w:rFonts w:hAnsi="宋体"/>
                <w:color w:val="auto"/>
                <w:sz w:val="21"/>
                <w:szCs w:val="21"/>
              </w:rPr>
            </w:pPr>
            <w:r>
              <w:rPr>
                <w:rFonts w:hint="eastAsia" w:hAnsi="宋体"/>
                <w:color w:val="auto"/>
                <w:sz w:val="21"/>
                <w:szCs w:val="21"/>
              </w:rPr>
              <w:t>门板：壁厚1.2mm优质冷轧钢板，双层结构，内包5mm后钢化玻璃，通过3C认证。</w:t>
            </w:r>
          </w:p>
          <w:p w14:paraId="28963122">
            <w:pPr>
              <w:pStyle w:val="14"/>
              <w:numPr>
                <w:ilvl w:val="0"/>
                <w:numId w:val="23"/>
              </w:numPr>
              <w:spacing w:line="360" w:lineRule="auto"/>
              <w:jc w:val="both"/>
              <w:rPr>
                <w:rFonts w:hAnsi="宋体"/>
                <w:color w:val="auto"/>
                <w:sz w:val="21"/>
                <w:szCs w:val="21"/>
              </w:rPr>
            </w:pPr>
            <w:r>
              <w:rPr>
                <w:rFonts w:hint="eastAsia" w:hAnsi="宋体"/>
                <w:color w:val="auto"/>
                <w:sz w:val="21"/>
                <w:szCs w:val="21"/>
              </w:rPr>
              <w:t>层板：PP防腐蚀材质。</w:t>
            </w:r>
          </w:p>
          <w:p w14:paraId="24E7A3D8">
            <w:pPr>
              <w:pStyle w:val="14"/>
              <w:numPr>
                <w:ilvl w:val="0"/>
                <w:numId w:val="23"/>
              </w:numPr>
              <w:spacing w:line="360" w:lineRule="auto"/>
              <w:jc w:val="both"/>
              <w:rPr>
                <w:rFonts w:hAnsi="宋体"/>
                <w:color w:val="auto"/>
                <w:sz w:val="21"/>
                <w:szCs w:val="21"/>
              </w:rPr>
            </w:pPr>
            <w:r>
              <w:rPr>
                <w:rFonts w:hint="eastAsia" w:hAnsi="宋体"/>
                <w:color w:val="auto"/>
                <w:sz w:val="21"/>
                <w:szCs w:val="21"/>
              </w:rPr>
              <w:t>五金配件：</w:t>
            </w:r>
            <w:r>
              <w:rPr>
                <w:rFonts w:hAnsi="宋体"/>
                <w:color w:val="auto"/>
                <w:sz w:val="21"/>
                <w:szCs w:val="21"/>
              </w:rPr>
              <w:t>C</w:t>
            </w:r>
            <w:r>
              <w:rPr>
                <w:rFonts w:hint="eastAsia" w:hAnsi="宋体"/>
                <w:color w:val="auto"/>
                <w:sz w:val="21"/>
                <w:szCs w:val="21"/>
              </w:rPr>
              <w:t>型拉手，SUS304合页</w:t>
            </w:r>
            <w:r>
              <w:rPr>
                <w:rFonts w:hint="eastAsia"/>
                <w:color w:val="auto"/>
                <w:spacing w:val="2"/>
                <w:sz w:val="21"/>
                <w:szCs w:val="21"/>
              </w:rPr>
              <w:t>，</w:t>
            </w:r>
            <w:r>
              <w:rPr>
                <w:rFonts w:hint="eastAsia" w:hAnsi="宋体"/>
                <w:color w:val="auto"/>
                <w:sz w:val="21"/>
                <w:szCs w:val="21"/>
              </w:rPr>
              <w:t>所有五金件做防锈、防腐处理。</w:t>
            </w:r>
          </w:p>
        </w:tc>
      </w:tr>
      <w:tr w14:paraId="0F3165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1" w:hRule="atLeast"/>
        </w:trPr>
        <w:tc>
          <w:tcPr>
            <w:tcW w:w="469" w:type="dxa"/>
            <w:vMerge w:val="restart"/>
            <w:vAlign w:val="center"/>
          </w:tcPr>
          <w:p w14:paraId="481ADD41">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5、</w:t>
            </w:r>
          </w:p>
        </w:tc>
        <w:tc>
          <w:tcPr>
            <w:tcW w:w="833" w:type="dxa"/>
            <w:vMerge w:val="restart"/>
            <w:vAlign w:val="center"/>
          </w:tcPr>
          <w:p w14:paraId="49A6E58C">
            <w:pPr>
              <w:jc w:val="center"/>
              <w:textAlignment w:val="center"/>
              <w:rPr>
                <w:rFonts w:ascii="宋体" w:hAnsi="宋体" w:eastAsia="宋体" w:cs="宋体"/>
                <w:sz w:val="20"/>
                <w:szCs w:val="20"/>
                <w:lang w:eastAsia="zh-CN" w:bidi="ar"/>
              </w:rPr>
            </w:pPr>
            <w:r>
              <w:rPr>
                <w:rFonts w:hint="eastAsia" w:ascii="宋体" w:hAnsi="宋体" w:eastAsia="宋体" w:cs="宋体"/>
                <w:color w:val="auto"/>
                <w:lang w:eastAsia="zh-CN" w:bidi="ar"/>
              </w:rPr>
              <w:t>药品柜</w:t>
            </w:r>
          </w:p>
        </w:tc>
        <w:tc>
          <w:tcPr>
            <w:tcW w:w="1023" w:type="dxa"/>
            <w:vMerge w:val="restart"/>
            <w:vAlign w:val="center"/>
          </w:tcPr>
          <w:p w14:paraId="22C10B05">
            <w:pPr>
              <w:jc w:val="center"/>
              <w:rPr>
                <w:rFonts w:ascii="宋体" w:hAnsi="宋体" w:eastAsia="宋体" w:cs="宋体"/>
                <w:sz w:val="20"/>
                <w:szCs w:val="20"/>
                <w:lang w:eastAsia="zh-CN" w:bidi="ar"/>
              </w:rPr>
            </w:pPr>
            <w:r>
              <w:rPr>
                <w:rFonts w:hint="eastAsia" w:ascii="宋体" w:hAnsi="宋体" w:eastAsia="宋体" w:cs="宋体"/>
                <w:color w:val="auto"/>
                <w:lang w:eastAsia="zh-CN" w:bidi="ar"/>
              </w:rPr>
              <w:t>全钢实验家具</w:t>
            </w:r>
          </w:p>
        </w:tc>
        <w:tc>
          <w:tcPr>
            <w:tcW w:w="3298" w:type="dxa"/>
            <w:vMerge w:val="restart"/>
            <w:vAlign w:val="center"/>
          </w:tcPr>
          <w:p w14:paraId="62D08C84">
            <w:pPr>
              <w:rPr>
                <w:rFonts w:ascii="宋体" w:hAnsi="宋体" w:eastAsia="宋体" w:cs="宋体"/>
                <w:sz w:val="20"/>
                <w:szCs w:val="20"/>
                <w:lang w:eastAsia="zh-CN" w:bidi="ar"/>
              </w:rPr>
            </w:pPr>
            <w:r>
              <w:rPr>
                <w:rFonts w:hint="eastAsia"/>
                <w:color w:val="auto"/>
                <w:lang w:eastAsia="zh-CN"/>
              </w:rPr>
              <w:t>详见“六、参考样式-</w:t>
            </w:r>
            <w:r>
              <w:rPr>
                <w:rFonts w:hint="eastAsia" w:ascii="宋体" w:hAnsi="宋体" w:eastAsia="宋体" w:cs="宋体"/>
                <w:color w:val="auto"/>
                <w:lang w:eastAsia="zh-CN" w:bidi="ar"/>
              </w:rPr>
              <w:t>药品柜</w:t>
            </w:r>
            <w:r>
              <w:rPr>
                <w:rFonts w:hint="eastAsia"/>
                <w:color w:val="auto"/>
                <w:lang w:eastAsia="zh-CN"/>
              </w:rPr>
              <w:t>”</w:t>
            </w:r>
          </w:p>
        </w:tc>
        <w:tc>
          <w:tcPr>
            <w:tcW w:w="2025" w:type="dxa"/>
            <w:vAlign w:val="center"/>
          </w:tcPr>
          <w:p w14:paraId="75AB8BA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900*500*1900</w:t>
            </w:r>
          </w:p>
        </w:tc>
        <w:tc>
          <w:tcPr>
            <w:tcW w:w="1241" w:type="dxa"/>
            <w:vAlign w:val="center"/>
          </w:tcPr>
          <w:p w14:paraId="51196E7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restart"/>
            <w:vAlign w:val="center"/>
          </w:tcPr>
          <w:p w14:paraId="57B0B61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由冷轧钢板柜体、上玻下门结构</w:t>
            </w:r>
          </w:p>
          <w:p w14:paraId="31471DF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w:t>
            </w:r>
            <w:r>
              <w:rPr>
                <w:color w:val="auto"/>
                <w:spacing w:val="2"/>
                <w:sz w:val="21"/>
                <w:szCs w:val="21"/>
                <w:lang w:eastAsia="zh-CN"/>
              </w:rPr>
              <w:t>C</w:t>
            </w:r>
            <w:r>
              <w:rPr>
                <w:rFonts w:hint="eastAsia"/>
                <w:color w:val="auto"/>
                <w:spacing w:val="2"/>
                <w:sz w:val="21"/>
                <w:szCs w:val="21"/>
                <w:lang w:eastAsia="zh-CN"/>
              </w:rPr>
              <w:t>型拉手、合页。</w:t>
            </w:r>
          </w:p>
        </w:tc>
        <w:tc>
          <w:tcPr>
            <w:tcW w:w="3434" w:type="dxa"/>
            <w:vMerge w:val="restart"/>
            <w:vAlign w:val="center"/>
          </w:tcPr>
          <w:p w14:paraId="1054BB96">
            <w:pPr>
              <w:pStyle w:val="12"/>
              <w:spacing w:before="191" w:line="360" w:lineRule="auto"/>
              <w:rPr>
                <w:color w:val="auto"/>
                <w:spacing w:val="2"/>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1DAD27D6">
            <w:pPr>
              <w:pStyle w:val="12"/>
              <w:spacing w:before="191" w:line="360" w:lineRule="auto"/>
              <w:rPr>
                <w:color w:val="auto"/>
                <w:spacing w:val="2"/>
                <w:sz w:val="21"/>
                <w:szCs w:val="21"/>
                <w:lang w:eastAsia="zh-CN"/>
              </w:rPr>
            </w:pPr>
            <w:r>
              <w:rPr>
                <w:rFonts w:hint="eastAsia"/>
                <w:color w:val="auto"/>
                <w:spacing w:val="2"/>
                <w:sz w:val="21"/>
                <w:szCs w:val="21"/>
                <w:lang w:eastAsia="zh-CN"/>
              </w:rPr>
              <w:t>门板：5mm钢化玻璃。</w:t>
            </w:r>
          </w:p>
          <w:p w14:paraId="16DDF504">
            <w:pPr>
              <w:pStyle w:val="12"/>
              <w:spacing w:before="191" w:line="360" w:lineRule="auto"/>
              <w:rPr>
                <w:color w:val="auto"/>
                <w:spacing w:val="2"/>
                <w:sz w:val="21"/>
                <w:szCs w:val="21"/>
                <w:lang w:eastAsia="zh-CN"/>
              </w:rPr>
            </w:pPr>
            <w:r>
              <w:rPr>
                <w:rFonts w:hint="eastAsia"/>
                <w:color w:val="auto"/>
                <w:spacing w:val="2"/>
                <w:sz w:val="21"/>
                <w:szCs w:val="21"/>
                <w:lang w:eastAsia="zh-CN"/>
              </w:rPr>
              <w:t>层板：</w:t>
            </w:r>
            <w:r>
              <w:rPr>
                <w:rFonts w:hint="eastAsia"/>
                <w:color w:val="auto"/>
                <w:spacing w:val="1"/>
                <w:sz w:val="21"/>
                <w:szCs w:val="21"/>
                <w:lang w:eastAsia="zh-CN"/>
              </w:rPr>
              <w:t>壁厚1.0mm</w:t>
            </w:r>
            <w:r>
              <w:rPr>
                <w:rFonts w:hint="eastAsia"/>
                <w:color w:val="auto"/>
                <w:spacing w:val="2"/>
                <w:sz w:val="21"/>
                <w:szCs w:val="21"/>
                <w:lang w:eastAsia="zh-CN"/>
              </w:rPr>
              <w:t>冷轧钢板，可调节</w:t>
            </w:r>
          </w:p>
          <w:p w14:paraId="5C0D5DBD">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07D1F9D9">
            <w:pPr>
              <w:pStyle w:val="12"/>
              <w:spacing w:before="191"/>
              <w:rPr>
                <w:color w:val="auto"/>
                <w:spacing w:val="1"/>
                <w:sz w:val="21"/>
                <w:szCs w:val="21"/>
                <w:lang w:eastAsia="zh-CN"/>
              </w:rPr>
            </w:pPr>
            <w:r>
              <w:rPr>
                <w:rFonts w:hint="eastAsia"/>
                <w:color w:val="auto"/>
                <w:spacing w:val="2"/>
                <w:sz w:val="21"/>
                <w:szCs w:val="21"/>
                <w:lang w:eastAsia="zh-CN"/>
              </w:rPr>
              <w:t>五金件：优质铰链、连接件、锁具、</w:t>
            </w:r>
            <w:r>
              <w:rPr>
                <w:color w:val="auto"/>
                <w:spacing w:val="2"/>
                <w:sz w:val="21"/>
                <w:szCs w:val="21"/>
                <w:lang w:eastAsia="zh-CN"/>
              </w:rPr>
              <w:t>C</w:t>
            </w:r>
            <w:r>
              <w:rPr>
                <w:rFonts w:hint="eastAsia"/>
                <w:color w:val="auto"/>
                <w:spacing w:val="2"/>
                <w:sz w:val="21"/>
                <w:szCs w:val="21"/>
                <w:lang w:eastAsia="zh-CN"/>
              </w:rPr>
              <w:t>型拉手</w:t>
            </w:r>
          </w:p>
        </w:tc>
        <w:tc>
          <w:tcPr>
            <w:tcW w:w="5742" w:type="dxa"/>
            <w:vMerge w:val="restart"/>
            <w:vAlign w:val="center"/>
          </w:tcPr>
          <w:p w14:paraId="1D6AB9AC">
            <w:pPr>
              <w:pStyle w:val="14"/>
              <w:numPr>
                <w:ilvl w:val="0"/>
                <w:numId w:val="24"/>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柜体：壁厚1.2mm优质冷轧钢板，经酸洗、碱洗、磷化等处理后，表面静电喷涂处理，环氧树脂及聚酯树脂，混合型热固性粉末涂料，涂层厚度达75μm，依据GB/T 21866-2008要求，该涂层需抗大肠杆菌达99.99%,抗金黄色葡萄球菌达99.99%。</w:t>
            </w:r>
          </w:p>
          <w:p w14:paraId="2261CC09">
            <w:pPr>
              <w:pStyle w:val="14"/>
              <w:numPr>
                <w:ilvl w:val="0"/>
                <w:numId w:val="24"/>
              </w:numPr>
              <w:spacing w:line="360" w:lineRule="auto"/>
              <w:jc w:val="both"/>
              <w:rPr>
                <w:rFonts w:hAnsi="宋体"/>
                <w:color w:val="auto"/>
                <w:sz w:val="21"/>
                <w:szCs w:val="21"/>
              </w:rPr>
            </w:pPr>
            <w:r>
              <w:rPr>
                <w:rFonts w:hint="eastAsia" w:hAnsi="宋体"/>
                <w:color w:val="auto"/>
                <w:sz w:val="21"/>
                <w:szCs w:val="21"/>
              </w:rPr>
              <w:t>门板：壁厚1.2mm优质冷轧钢板，双层结构，上部分柜门内包5mm后钢化玻璃，通过3C认证。</w:t>
            </w:r>
          </w:p>
          <w:p w14:paraId="1CDD32DD">
            <w:pPr>
              <w:pStyle w:val="14"/>
              <w:numPr>
                <w:ilvl w:val="0"/>
                <w:numId w:val="24"/>
              </w:numPr>
              <w:spacing w:line="360" w:lineRule="auto"/>
              <w:jc w:val="both"/>
              <w:rPr>
                <w:rFonts w:hAnsi="宋体"/>
                <w:color w:val="auto"/>
                <w:sz w:val="21"/>
                <w:szCs w:val="21"/>
              </w:rPr>
            </w:pPr>
            <w:r>
              <w:rPr>
                <w:rFonts w:hint="eastAsia" w:hAnsi="宋体"/>
                <w:color w:val="auto"/>
                <w:sz w:val="21"/>
                <w:szCs w:val="21"/>
              </w:rPr>
              <w:t>层板：壁厚1.0mm优质冷轧钢板，可调节高度。</w:t>
            </w:r>
          </w:p>
          <w:p w14:paraId="6CF50799">
            <w:pPr>
              <w:pStyle w:val="14"/>
              <w:numPr>
                <w:ilvl w:val="0"/>
                <w:numId w:val="24"/>
              </w:numPr>
              <w:spacing w:line="360" w:lineRule="auto"/>
              <w:jc w:val="both"/>
              <w:rPr>
                <w:rFonts w:hAnsi="宋体"/>
                <w:color w:val="auto"/>
                <w:sz w:val="21"/>
                <w:szCs w:val="21"/>
              </w:rPr>
            </w:pPr>
            <w:r>
              <w:rPr>
                <w:rFonts w:hint="eastAsia" w:hAnsi="宋体"/>
                <w:color w:val="auto"/>
                <w:sz w:val="21"/>
                <w:szCs w:val="21"/>
              </w:rPr>
              <w:t>五金配件：</w:t>
            </w:r>
            <w:r>
              <w:rPr>
                <w:rFonts w:hAnsi="宋体"/>
                <w:color w:val="auto"/>
                <w:sz w:val="21"/>
                <w:szCs w:val="21"/>
              </w:rPr>
              <w:t>C</w:t>
            </w:r>
            <w:r>
              <w:rPr>
                <w:rFonts w:hint="eastAsia" w:hAnsi="宋体"/>
                <w:color w:val="auto"/>
                <w:sz w:val="21"/>
                <w:szCs w:val="21"/>
              </w:rPr>
              <w:t>型拉手，SUS304合页</w:t>
            </w:r>
            <w:r>
              <w:rPr>
                <w:rFonts w:hint="eastAsia"/>
                <w:color w:val="auto"/>
                <w:spacing w:val="2"/>
                <w:sz w:val="21"/>
                <w:szCs w:val="21"/>
              </w:rPr>
              <w:t>，</w:t>
            </w:r>
            <w:r>
              <w:rPr>
                <w:rFonts w:hint="eastAsia" w:hAnsi="宋体"/>
                <w:color w:val="auto"/>
                <w:sz w:val="21"/>
                <w:szCs w:val="21"/>
              </w:rPr>
              <w:t>所有五金件做防锈、防腐处理。</w:t>
            </w:r>
          </w:p>
        </w:tc>
      </w:tr>
      <w:tr w14:paraId="4AEC60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1" w:hRule="atLeast"/>
        </w:trPr>
        <w:tc>
          <w:tcPr>
            <w:tcW w:w="469" w:type="dxa"/>
            <w:vMerge w:val="continue"/>
            <w:vAlign w:val="center"/>
          </w:tcPr>
          <w:p w14:paraId="74FF8AB3">
            <w:pPr>
              <w:jc w:val="center"/>
              <w:textAlignment w:val="center"/>
              <w:rPr>
                <w:lang w:eastAsia="zh-CN"/>
              </w:rPr>
            </w:pPr>
          </w:p>
        </w:tc>
        <w:tc>
          <w:tcPr>
            <w:tcW w:w="833" w:type="dxa"/>
            <w:vMerge w:val="continue"/>
            <w:vAlign w:val="center"/>
          </w:tcPr>
          <w:p w14:paraId="0A78FE73">
            <w:pPr>
              <w:jc w:val="center"/>
              <w:textAlignment w:val="center"/>
              <w:rPr>
                <w:lang w:eastAsia="zh-CN"/>
              </w:rPr>
            </w:pPr>
          </w:p>
        </w:tc>
        <w:tc>
          <w:tcPr>
            <w:tcW w:w="1023" w:type="dxa"/>
            <w:vMerge w:val="continue"/>
            <w:vAlign w:val="center"/>
          </w:tcPr>
          <w:p w14:paraId="5EC63A59">
            <w:pPr>
              <w:jc w:val="center"/>
              <w:textAlignment w:val="center"/>
              <w:rPr>
                <w:lang w:eastAsia="zh-CN"/>
              </w:rPr>
            </w:pPr>
          </w:p>
        </w:tc>
        <w:tc>
          <w:tcPr>
            <w:tcW w:w="3298" w:type="dxa"/>
            <w:vMerge w:val="continue"/>
            <w:vAlign w:val="center"/>
          </w:tcPr>
          <w:p w14:paraId="75B9477D">
            <w:pPr>
              <w:jc w:val="center"/>
              <w:textAlignment w:val="center"/>
              <w:rPr>
                <w:lang w:eastAsia="zh-CN"/>
              </w:rPr>
            </w:pPr>
          </w:p>
        </w:tc>
        <w:tc>
          <w:tcPr>
            <w:tcW w:w="2025" w:type="dxa"/>
            <w:vAlign w:val="center"/>
          </w:tcPr>
          <w:p w14:paraId="5FF87A79">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900*450*1900</w:t>
            </w:r>
          </w:p>
        </w:tc>
        <w:tc>
          <w:tcPr>
            <w:tcW w:w="1241" w:type="dxa"/>
            <w:vAlign w:val="center"/>
          </w:tcPr>
          <w:p w14:paraId="5A7F5BBB">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17</w:t>
            </w:r>
          </w:p>
        </w:tc>
        <w:tc>
          <w:tcPr>
            <w:tcW w:w="2819" w:type="dxa"/>
            <w:vMerge w:val="continue"/>
            <w:vAlign w:val="center"/>
          </w:tcPr>
          <w:p w14:paraId="62EF04BA">
            <w:pPr>
              <w:jc w:val="center"/>
              <w:textAlignment w:val="center"/>
              <w:rPr>
                <w:rFonts w:ascii="宋体" w:hAnsi="宋体" w:eastAsia="宋体" w:cs="宋体"/>
                <w:color w:val="auto"/>
                <w:lang w:eastAsia="zh-CN" w:bidi="ar"/>
              </w:rPr>
            </w:pPr>
          </w:p>
        </w:tc>
        <w:tc>
          <w:tcPr>
            <w:tcW w:w="3434" w:type="dxa"/>
            <w:vMerge w:val="continue"/>
            <w:vAlign w:val="center"/>
          </w:tcPr>
          <w:p w14:paraId="06952DB6">
            <w:pPr>
              <w:jc w:val="center"/>
              <w:textAlignment w:val="center"/>
              <w:rPr>
                <w:rFonts w:ascii="宋体" w:hAnsi="宋体" w:eastAsia="宋体" w:cs="宋体"/>
                <w:color w:val="auto"/>
                <w:lang w:eastAsia="zh-CN" w:bidi="ar"/>
              </w:rPr>
            </w:pPr>
          </w:p>
        </w:tc>
        <w:tc>
          <w:tcPr>
            <w:tcW w:w="5742" w:type="dxa"/>
            <w:vMerge w:val="continue"/>
            <w:vAlign w:val="center"/>
          </w:tcPr>
          <w:p w14:paraId="2407664D">
            <w:pPr>
              <w:jc w:val="center"/>
              <w:textAlignment w:val="center"/>
              <w:rPr>
                <w:rFonts w:ascii="宋体" w:hAnsi="宋体" w:eastAsia="宋体" w:cs="宋体"/>
                <w:color w:val="auto"/>
                <w:lang w:eastAsia="zh-CN" w:bidi="ar"/>
              </w:rPr>
            </w:pPr>
          </w:p>
        </w:tc>
      </w:tr>
      <w:tr w14:paraId="43304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1" w:hRule="atLeast"/>
        </w:trPr>
        <w:tc>
          <w:tcPr>
            <w:tcW w:w="469" w:type="dxa"/>
            <w:vAlign w:val="center"/>
          </w:tcPr>
          <w:p w14:paraId="694D6776">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6、</w:t>
            </w:r>
          </w:p>
        </w:tc>
        <w:tc>
          <w:tcPr>
            <w:tcW w:w="833" w:type="dxa"/>
            <w:vAlign w:val="center"/>
          </w:tcPr>
          <w:p w14:paraId="5986FDE5">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通勤储物柜</w:t>
            </w:r>
          </w:p>
        </w:tc>
        <w:tc>
          <w:tcPr>
            <w:tcW w:w="1023" w:type="dxa"/>
            <w:vAlign w:val="center"/>
          </w:tcPr>
          <w:p w14:paraId="2AC726D7">
            <w:pPr>
              <w:jc w:val="center"/>
              <w:rPr>
                <w:color w:val="auto"/>
                <w:lang w:eastAsia="zh-CN"/>
              </w:rPr>
            </w:pPr>
            <w:r>
              <w:rPr>
                <w:rFonts w:hint="eastAsia" w:ascii="宋体" w:hAnsi="宋体" w:eastAsia="宋体" w:cs="宋体"/>
                <w:color w:val="auto"/>
                <w:lang w:eastAsia="zh-CN" w:bidi="ar"/>
              </w:rPr>
              <w:t>实验家具</w:t>
            </w:r>
          </w:p>
        </w:tc>
        <w:tc>
          <w:tcPr>
            <w:tcW w:w="3298" w:type="dxa"/>
            <w:vAlign w:val="center"/>
          </w:tcPr>
          <w:p w14:paraId="3529C81E">
            <w:pPr>
              <w:textAlignment w:val="center"/>
              <w:rPr>
                <w:color w:val="auto"/>
                <w:spacing w:val="-2"/>
                <w:lang w:eastAsia="zh-CN"/>
              </w:rPr>
            </w:pPr>
            <w:r>
              <w:rPr>
                <w:rFonts w:hint="eastAsia"/>
                <w:color w:val="auto"/>
                <w:lang w:eastAsia="zh-CN"/>
              </w:rPr>
              <w:t>详见“六、参考样式-通勤储物柜”</w:t>
            </w:r>
          </w:p>
        </w:tc>
        <w:tc>
          <w:tcPr>
            <w:tcW w:w="2025" w:type="dxa"/>
            <w:vAlign w:val="center"/>
          </w:tcPr>
          <w:p w14:paraId="1EEF01B7">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630*700*1300</w:t>
            </w:r>
          </w:p>
        </w:tc>
        <w:tc>
          <w:tcPr>
            <w:tcW w:w="1241" w:type="dxa"/>
            <w:vAlign w:val="center"/>
          </w:tcPr>
          <w:p w14:paraId="522182A6">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31</w:t>
            </w:r>
          </w:p>
        </w:tc>
        <w:tc>
          <w:tcPr>
            <w:tcW w:w="2819" w:type="dxa"/>
            <w:vAlign w:val="center"/>
          </w:tcPr>
          <w:p w14:paraId="6A9E0AD8">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由2个单开门储物柜组成</w:t>
            </w:r>
          </w:p>
          <w:p w14:paraId="4C12F9ED">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w:t>
            </w:r>
            <w:r>
              <w:rPr>
                <w:color w:val="auto"/>
                <w:spacing w:val="2"/>
                <w:sz w:val="21"/>
                <w:szCs w:val="21"/>
                <w:lang w:eastAsia="zh-CN"/>
              </w:rPr>
              <w:t>C</w:t>
            </w:r>
            <w:r>
              <w:rPr>
                <w:rFonts w:hint="eastAsia"/>
                <w:color w:val="auto"/>
                <w:spacing w:val="2"/>
                <w:sz w:val="21"/>
                <w:szCs w:val="21"/>
                <w:lang w:eastAsia="zh-CN"/>
              </w:rPr>
              <w:t>型拉手、合页。</w:t>
            </w:r>
          </w:p>
        </w:tc>
        <w:tc>
          <w:tcPr>
            <w:tcW w:w="3434" w:type="dxa"/>
            <w:vAlign w:val="center"/>
          </w:tcPr>
          <w:p w14:paraId="0F0AE3CD">
            <w:pPr>
              <w:pStyle w:val="12"/>
              <w:spacing w:before="191" w:line="360" w:lineRule="auto"/>
              <w:rPr>
                <w:color w:val="auto"/>
                <w:spacing w:val="2"/>
                <w:sz w:val="21"/>
                <w:szCs w:val="21"/>
                <w:lang w:eastAsia="zh-CN"/>
              </w:rPr>
            </w:pPr>
            <w:r>
              <w:rPr>
                <w:rFonts w:hint="eastAsia"/>
                <w:color w:val="auto"/>
                <w:spacing w:val="1"/>
                <w:sz w:val="21"/>
                <w:szCs w:val="21"/>
                <w:lang w:eastAsia="zh-CN"/>
              </w:rPr>
              <w:t>基材：壁厚1.2mm</w:t>
            </w:r>
            <w:r>
              <w:rPr>
                <w:rFonts w:hint="eastAsia"/>
                <w:color w:val="auto"/>
                <w:spacing w:val="2"/>
                <w:sz w:val="21"/>
                <w:szCs w:val="21"/>
                <w:lang w:eastAsia="zh-CN"/>
              </w:rPr>
              <w:t>冷轧钢板</w:t>
            </w:r>
          </w:p>
          <w:p w14:paraId="2FD1D5C3">
            <w:pPr>
              <w:pStyle w:val="12"/>
              <w:spacing w:before="191" w:line="360" w:lineRule="auto"/>
              <w:rPr>
                <w:color w:val="auto"/>
                <w:spacing w:val="2"/>
                <w:sz w:val="21"/>
                <w:szCs w:val="21"/>
                <w:lang w:eastAsia="zh-CN"/>
              </w:rPr>
            </w:pPr>
            <w:r>
              <w:rPr>
                <w:rFonts w:hint="eastAsia"/>
                <w:color w:val="auto"/>
                <w:spacing w:val="2"/>
                <w:sz w:val="21"/>
                <w:szCs w:val="21"/>
                <w:lang w:eastAsia="zh-CN"/>
              </w:rPr>
              <w:t>层板：</w:t>
            </w:r>
            <w:r>
              <w:rPr>
                <w:rFonts w:hint="eastAsia"/>
                <w:color w:val="auto"/>
                <w:spacing w:val="1"/>
                <w:sz w:val="21"/>
                <w:szCs w:val="21"/>
                <w:lang w:eastAsia="zh-CN"/>
              </w:rPr>
              <w:t>壁厚1.0mm</w:t>
            </w:r>
            <w:r>
              <w:rPr>
                <w:rFonts w:hint="eastAsia"/>
                <w:color w:val="auto"/>
                <w:spacing w:val="2"/>
                <w:sz w:val="21"/>
                <w:szCs w:val="21"/>
                <w:lang w:eastAsia="zh-CN"/>
              </w:rPr>
              <w:t>冷轧钢板，可调节</w:t>
            </w:r>
          </w:p>
          <w:p w14:paraId="20026CB6">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181157EA">
            <w:pPr>
              <w:pStyle w:val="12"/>
              <w:spacing w:before="191"/>
              <w:rPr>
                <w:color w:val="auto"/>
                <w:spacing w:val="1"/>
                <w:sz w:val="21"/>
                <w:szCs w:val="21"/>
                <w:lang w:eastAsia="zh-CN"/>
              </w:rPr>
            </w:pPr>
            <w:r>
              <w:rPr>
                <w:rFonts w:hint="eastAsia"/>
                <w:color w:val="auto"/>
                <w:spacing w:val="2"/>
                <w:sz w:val="21"/>
                <w:szCs w:val="21"/>
                <w:lang w:eastAsia="zh-CN"/>
              </w:rPr>
              <w:t>五金件：优质铰链、连接件、锁具、</w:t>
            </w:r>
            <w:r>
              <w:rPr>
                <w:color w:val="auto"/>
                <w:spacing w:val="2"/>
                <w:sz w:val="21"/>
                <w:szCs w:val="21"/>
                <w:lang w:eastAsia="zh-CN"/>
              </w:rPr>
              <w:t>C</w:t>
            </w:r>
            <w:r>
              <w:rPr>
                <w:rFonts w:hint="eastAsia"/>
                <w:color w:val="auto"/>
                <w:spacing w:val="2"/>
                <w:sz w:val="21"/>
                <w:szCs w:val="21"/>
                <w:lang w:eastAsia="zh-CN"/>
              </w:rPr>
              <w:t>型拉手</w:t>
            </w:r>
          </w:p>
        </w:tc>
        <w:tc>
          <w:tcPr>
            <w:tcW w:w="5742" w:type="dxa"/>
            <w:vAlign w:val="center"/>
          </w:tcPr>
          <w:p w14:paraId="6C665EA8">
            <w:pPr>
              <w:pStyle w:val="14"/>
              <w:numPr>
                <w:ilvl w:val="0"/>
                <w:numId w:val="25"/>
              </w:numPr>
              <w:spacing w:line="360" w:lineRule="auto"/>
              <w:jc w:val="both"/>
              <w:rPr>
                <w:rFonts w:hAnsi="宋体"/>
                <w:color w:val="auto"/>
                <w:sz w:val="21"/>
                <w:szCs w:val="21"/>
              </w:rPr>
            </w:pPr>
            <w:r>
              <w:rPr>
                <w:rFonts w:hint="eastAsia" w:hAnsi="宋体"/>
                <w:color w:val="auto"/>
                <w:sz w:val="21"/>
                <w:szCs w:val="21"/>
              </w:rPr>
              <w:t>柜体：壁厚1.2mm优质冷轧钢板，经酸洗、碱洗、磷化等处理后，表面静电喷涂处理，环氧树脂及聚酯树脂，混合型热固性粉末涂料，涂层厚度达75μm，依据GB/T 21866-2008要求，该涂层需抗大肠杆菌达99.99%,抗金黄色葡萄球菌达99.99%。</w:t>
            </w:r>
          </w:p>
          <w:p w14:paraId="2E4A4B25">
            <w:pPr>
              <w:pStyle w:val="14"/>
              <w:numPr>
                <w:ilvl w:val="0"/>
                <w:numId w:val="25"/>
              </w:numPr>
              <w:spacing w:line="360" w:lineRule="auto"/>
              <w:jc w:val="both"/>
              <w:rPr>
                <w:rFonts w:hAnsi="宋体"/>
                <w:color w:val="auto"/>
                <w:sz w:val="21"/>
                <w:szCs w:val="21"/>
              </w:rPr>
            </w:pPr>
            <w:r>
              <w:rPr>
                <w:rFonts w:hint="eastAsia" w:hAnsi="宋体"/>
                <w:color w:val="auto"/>
                <w:sz w:val="21"/>
                <w:szCs w:val="21"/>
              </w:rPr>
              <w:t>门板：壁厚1.0mm优质冷轧钢板，双层结构，上部分柜门内包5mm后钢化玻璃，通过3C认证。</w:t>
            </w:r>
          </w:p>
          <w:p w14:paraId="73318482">
            <w:pPr>
              <w:pStyle w:val="14"/>
              <w:numPr>
                <w:ilvl w:val="0"/>
                <w:numId w:val="25"/>
              </w:numPr>
              <w:spacing w:line="360" w:lineRule="auto"/>
              <w:jc w:val="both"/>
              <w:rPr>
                <w:rFonts w:hAnsi="宋体"/>
                <w:color w:val="auto"/>
                <w:sz w:val="21"/>
                <w:szCs w:val="21"/>
              </w:rPr>
            </w:pPr>
            <w:r>
              <w:rPr>
                <w:rFonts w:hint="eastAsia" w:hAnsi="宋体"/>
                <w:color w:val="auto"/>
                <w:sz w:val="21"/>
                <w:szCs w:val="21"/>
              </w:rPr>
              <w:t>层板：壁厚1.0mm优质冷轧钢板。</w:t>
            </w:r>
          </w:p>
          <w:p w14:paraId="4DB566A9">
            <w:pPr>
              <w:pStyle w:val="14"/>
              <w:numPr>
                <w:ilvl w:val="0"/>
                <w:numId w:val="25"/>
              </w:numPr>
              <w:spacing w:line="360" w:lineRule="auto"/>
              <w:jc w:val="both"/>
              <w:rPr>
                <w:rFonts w:hAnsi="宋体"/>
                <w:color w:val="auto"/>
                <w:sz w:val="21"/>
                <w:szCs w:val="21"/>
              </w:rPr>
            </w:pPr>
            <w:r>
              <w:rPr>
                <w:rFonts w:hint="eastAsia" w:hAnsi="宋体"/>
                <w:color w:val="auto"/>
                <w:sz w:val="21"/>
                <w:szCs w:val="21"/>
              </w:rPr>
              <w:t>五金配件：</w:t>
            </w:r>
            <w:r>
              <w:rPr>
                <w:rFonts w:hAnsi="宋体"/>
                <w:color w:val="auto"/>
                <w:sz w:val="21"/>
                <w:szCs w:val="21"/>
              </w:rPr>
              <w:t>C</w:t>
            </w:r>
            <w:r>
              <w:rPr>
                <w:rFonts w:hint="eastAsia" w:hAnsi="宋体"/>
                <w:color w:val="auto"/>
                <w:sz w:val="21"/>
                <w:szCs w:val="21"/>
              </w:rPr>
              <w:t>型拉手，SUS304合页</w:t>
            </w:r>
            <w:r>
              <w:rPr>
                <w:rFonts w:hint="eastAsia"/>
                <w:color w:val="auto"/>
                <w:spacing w:val="2"/>
                <w:sz w:val="21"/>
                <w:szCs w:val="21"/>
              </w:rPr>
              <w:t>，</w:t>
            </w:r>
            <w:r>
              <w:rPr>
                <w:rFonts w:hint="eastAsia" w:hAnsi="宋体"/>
                <w:color w:val="auto"/>
                <w:sz w:val="21"/>
                <w:szCs w:val="21"/>
              </w:rPr>
              <w:t>所有五金件做防锈、防腐处理。</w:t>
            </w:r>
          </w:p>
        </w:tc>
      </w:tr>
      <w:tr w14:paraId="3E9C4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5" w:hRule="atLeast"/>
        </w:trPr>
        <w:tc>
          <w:tcPr>
            <w:tcW w:w="469" w:type="dxa"/>
            <w:vAlign w:val="center"/>
          </w:tcPr>
          <w:p w14:paraId="2F769AC7">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7、</w:t>
            </w:r>
          </w:p>
        </w:tc>
        <w:tc>
          <w:tcPr>
            <w:tcW w:w="833" w:type="dxa"/>
            <w:vAlign w:val="center"/>
          </w:tcPr>
          <w:p w14:paraId="741C84CE">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通勤储物柜</w:t>
            </w:r>
          </w:p>
        </w:tc>
        <w:tc>
          <w:tcPr>
            <w:tcW w:w="1023" w:type="dxa"/>
            <w:vAlign w:val="center"/>
          </w:tcPr>
          <w:p w14:paraId="051FBBBD">
            <w:pPr>
              <w:jc w:val="center"/>
              <w:rPr>
                <w:color w:val="auto"/>
                <w:lang w:eastAsia="zh-CN"/>
              </w:rPr>
            </w:pPr>
            <w:r>
              <w:rPr>
                <w:rFonts w:hint="eastAsia" w:ascii="宋体" w:hAnsi="宋体" w:eastAsia="宋体" w:cs="宋体"/>
                <w:color w:val="auto"/>
                <w:lang w:eastAsia="zh-CN" w:bidi="ar"/>
              </w:rPr>
              <w:t>实验家具</w:t>
            </w:r>
          </w:p>
        </w:tc>
        <w:tc>
          <w:tcPr>
            <w:tcW w:w="3298" w:type="dxa"/>
            <w:vAlign w:val="center"/>
          </w:tcPr>
          <w:p w14:paraId="2D720087">
            <w:pPr>
              <w:textAlignment w:val="center"/>
              <w:rPr>
                <w:color w:val="auto"/>
                <w:spacing w:val="-2"/>
                <w:lang w:eastAsia="zh-CN"/>
              </w:rPr>
            </w:pPr>
            <w:r>
              <w:rPr>
                <w:rFonts w:hint="eastAsia"/>
                <w:color w:val="auto"/>
                <w:lang w:eastAsia="zh-CN"/>
              </w:rPr>
              <w:t>详见“六、参考样式-通勤储物柜”</w:t>
            </w:r>
          </w:p>
        </w:tc>
        <w:tc>
          <w:tcPr>
            <w:tcW w:w="2025" w:type="dxa"/>
            <w:vAlign w:val="center"/>
          </w:tcPr>
          <w:p w14:paraId="098AFDBC">
            <w:pPr>
              <w:jc w:val="center"/>
              <w:textAlignment w:val="center"/>
              <w:rPr>
                <w:color w:val="auto"/>
                <w:spacing w:val="-2"/>
                <w:lang w:eastAsia="zh-CN"/>
              </w:rPr>
            </w:pPr>
            <w:r>
              <w:rPr>
                <w:rFonts w:ascii="宋体" w:hAnsi="宋体" w:eastAsia="宋体" w:cs="宋体"/>
                <w:sz w:val="20"/>
                <w:szCs w:val="20"/>
                <w:lang w:eastAsia="zh-CN" w:bidi="ar"/>
              </w:rPr>
              <w:t>600*500*2100</w:t>
            </w:r>
          </w:p>
        </w:tc>
        <w:tc>
          <w:tcPr>
            <w:tcW w:w="1241" w:type="dxa"/>
            <w:vAlign w:val="center"/>
          </w:tcPr>
          <w:p w14:paraId="3434BBBC">
            <w:pPr>
              <w:jc w:val="center"/>
              <w:textAlignment w:val="center"/>
              <w:rPr>
                <w:rFonts w:ascii="宋体" w:hAnsi="宋体" w:eastAsia="宋体" w:cs="宋体"/>
                <w:color w:val="auto"/>
                <w:lang w:eastAsia="zh-CN" w:bidi="ar"/>
              </w:rPr>
            </w:pPr>
            <w:r>
              <w:rPr>
                <w:rFonts w:ascii="宋体" w:hAnsi="宋体" w:eastAsia="宋体" w:cs="宋体"/>
                <w:sz w:val="20"/>
                <w:szCs w:val="20"/>
                <w:lang w:eastAsia="zh-CN" w:bidi="ar"/>
              </w:rPr>
              <w:t>153</w:t>
            </w:r>
          </w:p>
        </w:tc>
        <w:tc>
          <w:tcPr>
            <w:tcW w:w="2819" w:type="dxa"/>
            <w:vAlign w:val="center"/>
          </w:tcPr>
          <w:p w14:paraId="6612FC1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主体由抗倍特板组成</w:t>
            </w:r>
          </w:p>
          <w:p w14:paraId="015E655D">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五金配件配置合页、锁具。</w:t>
            </w:r>
          </w:p>
          <w:p w14:paraId="1D635430">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双</w:t>
            </w:r>
            <w:r>
              <w:rPr>
                <w:color w:val="auto"/>
                <w:spacing w:val="2"/>
                <w:sz w:val="21"/>
                <w:szCs w:val="21"/>
                <w:lang w:eastAsia="zh-CN"/>
              </w:rPr>
              <w:t>L型门板设计，门上设置铭牌标签盒</w:t>
            </w:r>
          </w:p>
        </w:tc>
        <w:tc>
          <w:tcPr>
            <w:tcW w:w="3434" w:type="dxa"/>
            <w:vAlign w:val="center"/>
          </w:tcPr>
          <w:p w14:paraId="06A18025">
            <w:pPr>
              <w:pStyle w:val="12"/>
              <w:spacing w:before="191" w:line="360" w:lineRule="auto"/>
              <w:rPr>
                <w:color w:val="auto"/>
                <w:spacing w:val="3"/>
                <w:position w:val="8"/>
                <w:sz w:val="21"/>
                <w:szCs w:val="21"/>
                <w:lang w:eastAsia="zh-CN"/>
              </w:rPr>
            </w:pPr>
            <w:r>
              <w:rPr>
                <w:rFonts w:hint="eastAsia"/>
                <w:color w:val="auto"/>
                <w:spacing w:val="2"/>
                <w:sz w:val="21"/>
                <w:szCs w:val="21"/>
                <w:lang w:eastAsia="zh-CN"/>
              </w:rPr>
              <w:t>基材</w:t>
            </w:r>
            <w:r>
              <w:rPr>
                <w:color w:val="auto"/>
                <w:spacing w:val="2"/>
                <w:sz w:val="21"/>
                <w:szCs w:val="21"/>
                <w:lang w:eastAsia="zh-CN"/>
              </w:rPr>
              <w:t>:整体为抗倍特板。</w:t>
            </w:r>
          </w:p>
          <w:p w14:paraId="7CBDCE16">
            <w:pPr>
              <w:pStyle w:val="12"/>
              <w:spacing w:before="191"/>
              <w:rPr>
                <w:color w:val="auto"/>
                <w:spacing w:val="1"/>
                <w:sz w:val="21"/>
                <w:szCs w:val="21"/>
                <w:lang w:eastAsia="zh-CN"/>
              </w:rPr>
            </w:pPr>
            <w:r>
              <w:rPr>
                <w:rFonts w:hint="eastAsia"/>
                <w:color w:val="auto"/>
                <w:spacing w:val="2"/>
                <w:sz w:val="21"/>
                <w:szCs w:val="21"/>
                <w:lang w:eastAsia="zh-CN"/>
              </w:rPr>
              <w:t>五金件：合页、锁具</w:t>
            </w:r>
          </w:p>
        </w:tc>
        <w:tc>
          <w:tcPr>
            <w:tcW w:w="5742" w:type="dxa"/>
            <w:vAlign w:val="center"/>
          </w:tcPr>
          <w:p w14:paraId="189824DB">
            <w:pPr>
              <w:pStyle w:val="14"/>
              <w:numPr>
                <w:ilvl w:val="0"/>
                <w:numId w:val="26"/>
              </w:numPr>
              <w:spacing w:line="360" w:lineRule="auto"/>
              <w:jc w:val="both"/>
              <w:rPr>
                <w:rFonts w:hAnsi="宋体"/>
                <w:color w:val="auto"/>
                <w:sz w:val="21"/>
                <w:szCs w:val="21"/>
              </w:rPr>
            </w:pPr>
            <w:r>
              <w:rPr>
                <w:rFonts w:hint="eastAsia" w:hAnsi="宋体"/>
                <w:color w:val="auto"/>
                <w:sz w:val="21"/>
                <w:szCs w:val="21"/>
              </w:rPr>
              <w:t>门板：</w:t>
            </w:r>
            <w:r>
              <w:rPr>
                <w:rFonts w:hint="eastAsia"/>
                <w:color w:val="auto"/>
                <w:spacing w:val="2"/>
                <w:sz w:val="21"/>
                <w:szCs w:val="21"/>
              </w:rPr>
              <w:t>由</w:t>
            </w:r>
            <w:r>
              <w:rPr>
                <w:color w:val="auto"/>
                <w:spacing w:val="2"/>
                <w:sz w:val="21"/>
                <w:szCs w:val="21"/>
              </w:rPr>
              <w:t>12mm</w:t>
            </w:r>
            <w:r>
              <w:rPr>
                <w:rFonts w:hint="eastAsia"/>
                <w:color w:val="auto"/>
                <w:spacing w:val="2"/>
                <w:sz w:val="21"/>
                <w:szCs w:val="21"/>
              </w:rPr>
              <w:t>抗倍特板组成</w:t>
            </w:r>
            <w:r>
              <w:rPr>
                <w:rFonts w:hint="eastAsia" w:hAnsi="宋体"/>
                <w:color w:val="auto"/>
                <w:sz w:val="21"/>
                <w:szCs w:val="21"/>
              </w:rPr>
              <w:t>，板材依据GB/T7911-2013、GB18580-2017、GB8624-2012要求该板材在抗菌试验中，粪肠球菌、耐甲氧西林金黄色葡萄球菌、金黄色葡萄球菌、大肠杆菌、、肠沙门氏菌亚种、肺炎克雷伯氏菌达99.9%。</w:t>
            </w:r>
          </w:p>
          <w:p w14:paraId="1FCAB55C">
            <w:pPr>
              <w:pStyle w:val="14"/>
              <w:numPr>
                <w:ilvl w:val="0"/>
                <w:numId w:val="26"/>
              </w:numPr>
              <w:spacing w:line="360" w:lineRule="auto"/>
              <w:jc w:val="both"/>
              <w:rPr>
                <w:rFonts w:hAnsi="宋体"/>
                <w:color w:val="auto"/>
                <w:sz w:val="21"/>
                <w:szCs w:val="21"/>
              </w:rPr>
            </w:pPr>
            <w:r>
              <w:rPr>
                <w:rFonts w:hint="eastAsia" w:hAnsi="宋体"/>
                <w:color w:val="auto"/>
                <w:sz w:val="21"/>
                <w:szCs w:val="21"/>
              </w:rPr>
              <w:t>五金配件：机械密码锁</w:t>
            </w:r>
            <w:r>
              <w:rPr>
                <w:rFonts w:hint="eastAsia"/>
                <w:color w:val="auto"/>
                <w:spacing w:val="2"/>
                <w:sz w:val="21"/>
                <w:szCs w:val="21"/>
              </w:rPr>
              <w:t>，</w:t>
            </w:r>
            <w:r>
              <w:rPr>
                <w:rFonts w:hint="eastAsia" w:hAnsi="宋体"/>
                <w:color w:val="auto"/>
                <w:sz w:val="21"/>
                <w:szCs w:val="21"/>
              </w:rPr>
              <w:t>所有五金件做防锈、防腐处理。</w:t>
            </w:r>
          </w:p>
        </w:tc>
      </w:tr>
      <w:tr w14:paraId="10E6D7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restart"/>
            <w:vAlign w:val="center"/>
          </w:tcPr>
          <w:p w14:paraId="0D91B49D">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8、</w:t>
            </w:r>
          </w:p>
        </w:tc>
        <w:tc>
          <w:tcPr>
            <w:tcW w:w="833" w:type="dxa"/>
            <w:vMerge w:val="restart"/>
            <w:vAlign w:val="center"/>
          </w:tcPr>
          <w:p w14:paraId="29CAAD6C">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货架</w:t>
            </w:r>
          </w:p>
        </w:tc>
        <w:tc>
          <w:tcPr>
            <w:tcW w:w="1023" w:type="dxa"/>
            <w:vMerge w:val="restart"/>
            <w:vAlign w:val="center"/>
          </w:tcPr>
          <w:p w14:paraId="5F6BDF86">
            <w:pPr>
              <w:jc w:val="center"/>
              <w:rPr>
                <w:color w:val="auto"/>
                <w:lang w:eastAsia="zh-CN"/>
              </w:rPr>
            </w:pPr>
            <w:r>
              <w:rPr>
                <w:rFonts w:hint="eastAsia" w:ascii="宋体" w:hAnsi="宋体" w:eastAsia="宋体" w:cs="宋体"/>
                <w:color w:val="auto"/>
                <w:lang w:eastAsia="zh-CN" w:bidi="ar"/>
              </w:rPr>
              <w:t>全钢实验家具</w:t>
            </w:r>
          </w:p>
        </w:tc>
        <w:tc>
          <w:tcPr>
            <w:tcW w:w="3298" w:type="dxa"/>
            <w:vMerge w:val="restart"/>
            <w:vAlign w:val="center"/>
          </w:tcPr>
          <w:p w14:paraId="486B08F9">
            <w:pPr>
              <w:textAlignment w:val="center"/>
              <w:rPr>
                <w:color w:val="auto"/>
                <w:spacing w:val="-2"/>
                <w:lang w:eastAsia="zh-CN"/>
              </w:rPr>
            </w:pPr>
            <w:r>
              <w:rPr>
                <w:rFonts w:hint="eastAsia"/>
                <w:color w:val="auto"/>
                <w:lang w:eastAsia="zh-CN"/>
              </w:rPr>
              <w:t>详见“六、参考样式-货架”</w:t>
            </w:r>
          </w:p>
        </w:tc>
        <w:tc>
          <w:tcPr>
            <w:tcW w:w="2025" w:type="dxa"/>
            <w:vAlign w:val="center"/>
          </w:tcPr>
          <w:p w14:paraId="4D440482">
            <w:pPr>
              <w:jc w:val="center"/>
              <w:textAlignment w:val="center"/>
              <w:rPr>
                <w:color w:val="auto"/>
                <w:spacing w:val="-2"/>
                <w:lang w:eastAsia="zh-CN"/>
              </w:rPr>
            </w:pPr>
            <w:r>
              <w:rPr>
                <w:rFonts w:hint="eastAsia" w:ascii="宋体" w:hAnsi="宋体" w:eastAsia="宋体" w:cs="宋体"/>
                <w:sz w:val="20"/>
                <w:szCs w:val="20"/>
                <w:lang w:eastAsia="zh-CN" w:bidi="ar"/>
              </w:rPr>
              <w:t>2800*600*2000</w:t>
            </w:r>
          </w:p>
        </w:tc>
        <w:tc>
          <w:tcPr>
            <w:tcW w:w="1241" w:type="dxa"/>
            <w:vAlign w:val="center"/>
          </w:tcPr>
          <w:p w14:paraId="456DD714">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w:t>
            </w:r>
          </w:p>
        </w:tc>
        <w:tc>
          <w:tcPr>
            <w:tcW w:w="2819" w:type="dxa"/>
            <w:vMerge w:val="restart"/>
            <w:vAlign w:val="center"/>
          </w:tcPr>
          <w:p w14:paraId="21E0EAAA">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由立柱、层板组成</w:t>
            </w:r>
          </w:p>
        </w:tc>
        <w:tc>
          <w:tcPr>
            <w:tcW w:w="3434" w:type="dxa"/>
            <w:vMerge w:val="restart"/>
            <w:vAlign w:val="center"/>
          </w:tcPr>
          <w:p w14:paraId="4C9751C6">
            <w:pPr>
              <w:pStyle w:val="12"/>
              <w:spacing w:before="191" w:line="360" w:lineRule="auto"/>
              <w:jc w:val="both"/>
              <w:rPr>
                <w:color w:val="auto"/>
                <w:spacing w:val="1"/>
                <w:sz w:val="21"/>
                <w:szCs w:val="21"/>
                <w:lang w:eastAsia="zh-CN"/>
              </w:rPr>
            </w:pPr>
            <w:r>
              <w:rPr>
                <w:rFonts w:hint="eastAsia"/>
                <w:color w:val="auto"/>
                <w:spacing w:val="1"/>
                <w:sz w:val="21"/>
                <w:szCs w:val="21"/>
                <w:lang w:eastAsia="zh-CN"/>
              </w:rPr>
              <w:t>材质：</w:t>
            </w:r>
            <w:r>
              <w:rPr>
                <w:rFonts w:hint="eastAsia"/>
                <w:color w:val="auto"/>
                <w:sz w:val="21"/>
                <w:szCs w:val="21"/>
                <w:lang w:eastAsia="zh-CN"/>
              </w:rPr>
              <w:t>优质冷轧钢板，经数控剪板机床切割后再经折弯、模压、焊接、粗打磨、细打磨、酸洗、碱洗、磷化、吹扫处理，每层可承重150公斤</w:t>
            </w:r>
          </w:p>
        </w:tc>
        <w:tc>
          <w:tcPr>
            <w:tcW w:w="5742" w:type="dxa"/>
            <w:vMerge w:val="restart"/>
            <w:vAlign w:val="center"/>
          </w:tcPr>
          <w:p w14:paraId="642906D9">
            <w:pPr>
              <w:pStyle w:val="14"/>
              <w:numPr>
                <w:ilvl w:val="0"/>
                <w:numId w:val="27"/>
              </w:numPr>
              <w:spacing w:line="360" w:lineRule="auto"/>
              <w:jc w:val="both"/>
              <w:rPr>
                <w:color w:val="auto"/>
                <w:spacing w:val="1"/>
                <w:sz w:val="21"/>
                <w:szCs w:val="21"/>
              </w:rPr>
            </w:pPr>
            <w:r>
              <w:rPr>
                <w:rFonts w:hint="eastAsia"/>
                <w:color w:val="auto"/>
                <w:spacing w:val="1"/>
                <w:sz w:val="21"/>
                <w:szCs w:val="21"/>
              </w:rPr>
              <w:t>主材：</w:t>
            </w:r>
            <w:r>
              <w:rPr>
                <w:rFonts w:hint="eastAsia"/>
                <w:color w:val="auto"/>
                <w:sz w:val="21"/>
                <w:szCs w:val="21"/>
              </w:rPr>
              <w:t>优质冷轧钢板，经数控剪板机床切割后再经折弯、模压、焊接、粗打磨、细打磨、酸洗、碱洗、磷化、吹扫处理，</w:t>
            </w:r>
            <w:r>
              <w:rPr>
                <w:rFonts w:hint="eastAsia"/>
                <w:color w:val="auto"/>
                <w:spacing w:val="1"/>
                <w:sz w:val="21"/>
                <w:szCs w:val="21"/>
              </w:rPr>
              <w:t>表面经酸洗磷化清洗后环氧树脂粉末静电喷涂，喷涂厚度75μm，</w:t>
            </w:r>
            <w:r>
              <w:rPr>
                <w:rFonts w:hint="eastAsia" w:hAnsi="宋体"/>
                <w:color w:val="auto"/>
                <w:sz w:val="21"/>
                <w:szCs w:val="21"/>
              </w:rPr>
              <w:t>依据GB/T 21866-2008要求，该涂层需抗大肠杆菌达99.99%,抗金黄色葡萄球菌达99.99%。</w:t>
            </w:r>
          </w:p>
          <w:p w14:paraId="14F89E95">
            <w:pPr>
              <w:pStyle w:val="14"/>
              <w:numPr>
                <w:ilvl w:val="0"/>
                <w:numId w:val="27"/>
              </w:numPr>
              <w:spacing w:line="360" w:lineRule="auto"/>
              <w:jc w:val="both"/>
              <w:rPr>
                <w:color w:val="auto"/>
                <w:spacing w:val="1"/>
                <w:sz w:val="21"/>
                <w:szCs w:val="21"/>
              </w:rPr>
            </w:pPr>
            <w:r>
              <w:rPr>
                <w:rFonts w:hint="eastAsia" w:hAnsi="宋体"/>
                <w:color w:val="auto"/>
                <w:sz w:val="21"/>
                <w:szCs w:val="21"/>
              </w:rPr>
              <w:t>立柱：</w:t>
            </w:r>
            <w:r>
              <w:rPr>
                <w:rFonts w:hint="eastAsia"/>
                <w:color w:val="auto"/>
                <w:spacing w:val="1"/>
                <w:sz w:val="21"/>
                <w:szCs w:val="21"/>
              </w:rPr>
              <w:t>40*80mm，壁厚1.2mm</w:t>
            </w:r>
            <w:r>
              <w:rPr>
                <w:rFonts w:hint="eastAsia"/>
                <w:color w:val="auto"/>
                <w:sz w:val="21"/>
                <w:szCs w:val="21"/>
              </w:rPr>
              <w:t>蝴蝶扣立柱</w:t>
            </w:r>
          </w:p>
          <w:p w14:paraId="20E87540">
            <w:pPr>
              <w:pStyle w:val="14"/>
              <w:numPr>
                <w:ilvl w:val="0"/>
                <w:numId w:val="27"/>
              </w:numPr>
              <w:spacing w:line="360" w:lineRule="auto"/>
              <w:jc w:val="both"/>
              <w:rPr>
                <w:rFonts w:hAnsi="宋体"/>
                <w:color w:val="auto"/>
                <w:sz w:val="21"/>
                <w:szCs w:val="21"/>
              </w:rPr>
            </w:pPr>
            <w:r>
              <w:rPr>
                <w:rFonts w:hint="eastAsia"/>
                <w:color w:val="auto"/>
                <w:spacing w:val="1"/>
                <w:sz w:val="21"/>
                <w:szCs w:val="21"/>
              </w:rPr>
              <w:t>层板：壁厚1.0mm</w:t>
            </w:r>
            <w:r>
              <w:rPr>
                <w:rFonts w:hint="eastAsia"/>
                <w:color w:val="auto"/>
                <w:sz w:val="21"/>
                <w:szCs w:val="21"/>
              </w:rPr>
              <w:t>冷轧钢板，每一跨需完整钢板，非多块钢板拼接而成。</w:t>
            </w:r>
          </w:p>
        </w:tc>
      </w:tr>
      <w:tr w14:paraId="0C4BD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02F13B6D">
            <w:pPr>
              <w:jc w:val="center"/>
              <w:textAlignment w:val="center"/>
              <w:rPr>
                <w:lang w:eastAsia="zh-CN"/>
              </w:rPr>
            </w:pPr>
          </w:p>
        </w:tc>
        <w:tc>
          <w:tcPr>
            <w:tcW w:w="833" w:type="dxa"/>
            <w:vMerge w:val="continue"/>
            <w:vAlign w:val="center"/>
          </w:tcPr>
          <w:p w14:paraId="7B816C4E">
            <w:pPr>
              <w:jc w:val="center"/>
              <w:textAlignment w:val="center"/>
              <w:rPr>
                <w:lang w:eastAsia="zh-CN"/>
              </w:rPr>
            </w:pPr>
          </w:p>
        </w:tc>
        <w:tc>
          <w:tcPr>
            <w:tcW w:w="1023" w:type="dxa"/>
            <w:vMerge w:val="continue"/>
            <w:vAlign w:val="center"/>
          </w:tcPr>
          <w:p w14:paraId="2F24F6E2">
            <w:pPr>
              <w:jc w:val="center"/>
              <w:textAlignment w:val="center"/>
              <w:rPr>
                <w:lang w:eastAsia="zh-CN"/>
              </w:rPr>
            </w:pPr>
          </w:p>
        </w:tc>
        <w:tc>
          <w:tcPr>
            <w:tcW w:w="3298" w:type="dxa"/>
            <w:vMerge w:val="continue"/>
            <w:vAlign w:val="center"/>
          </w:tcPr>
          <w:p w14:paraId="382000F6">
            <w:pPr>
              <w:jc w:val="center"/>
              <w:textAlignment w:val="center"/>
              <w:rPr>
                <w:lang w:eastAsia="zh-CN"/>
              </w:rPr>
            </w:pPr>
          </w:p>
        </w:tc>
        <w:tc>
          <w:tcPr>
            <w:tcW w:w="2025" w:type="dxa"/>
            <w:vAlign w:val="center"/>
          </w:tcPr>
          <w:p w14:paraId="3ED1B46F">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5900*600*2000</w:t>
            </w:r>
          </w:p>
        </w:tc>
        <w:tc>
          <w:tcPr>
            <w:tcW w:w="1241" w:type="dxa"/>
            <w:vAlign w:val="center"/>
          </w:tcPr>
          <w:p w14:paraId="0E03E2B7">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61D3888">
            <w:pPr>
              <w:jc w:val="center"/>
              <w:textAlignment w:val="center"/>
              <w:rPr>
                <w:rFonts w:ascii="宋体" w:hAnsi="宋体" w:eastAsia="宋体" w:cs="宋体"/>
                <w:color w:val="auto"/>
                <w:lang w:eastAsia="zh-CN" w:bidi="ar"/>
              </w:rPr>
            </w:pPr>
          </w:p>
        </w:tc>
        <w:tc>
          <w:tcPr>
            <w:tcW w:w="3434" w:type="dxa"/>
            <w:vMerge w:val="continue"/>
            <w:vAlign w:val="center"/>
          </w:tcPr>
          <w:p w14:paraId="6A0EA021">
            <w:pPr>
              <w:jc w:val="center"/>
              <w:textAlignment w:val="center"/>
              <w:rPr>
                <w:rFonts w:ascii="宋体" w:hAnsi="宋体" w:eastAsia="宋体" w:cs="宋体"/>
                <w:color w:val="auto"/>
                <w:lang w:eastAsia="zh-CN" w:bidi="ar"/>
              </w:rPr>
            </w:pPr>
          </w:p>
        </w:tc>
        <w:tc>
          <w:tcPr>
            <w:tcW w:w="5742" w:type="dxa"/>
            <w:vMerge w:val="continue"/>
            <w:vAlign w:val="center"/>
          </w:tcPr>
          <w:p w14:paraId="4E221350">
            <w:pPr>
              <w:jc w:val="center"/>
              <w:textAlignment w:val="center"/>
              <w:rPr>
                <w:rFonts w:ascii="宋体" w:hAnsi="宋体" w:eastAsia="宋体" w:cs="宋体"/>
                <w:color w:val="auto"/>
                <w:lang w:eastAsia="zh-CN" w:bidi="ar"/>
              </w:rPr>
            </w:pPr>
          </w:p>
        </w:tc>
      </w:tr>
      <w:tr w14:paraId="7A8498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53B236B5">
            <w:pPr>
              <w:jc w:val="center"/>
              <w:textAlignment w:val="center"/>
              <w:rPr>
                <w:rFonts w:ascii="宋体" w:hAnsi="宋体" w:eastAsia="宋体" w:cs="宋体"/>
                <w:color w:val="auto"/>
                <w:lang w:eastAsia="zh-CN" w:bidi="ar"/>
              </w:rPr>
            </w:pPr>
          </w:p>
        </w:tc>
        <w:tc>
          <w:tcPr>
            <w:tcW w:w="833" w:type="dxa"/>
            <w:vMerge w:val="continue"/>
            <w:vAlign w:val="center"/>
          </w:tcPr>
          <w:p w14:paraId="76E99198">
            <w:pPr>
              <w:jc w:val="center"/>
              <w:textAlignment w:val="center"/>
              <w:rPr>
                <w:rFonts w:ascii="宋体" w:hAnsi="宋体" w:eastAsia="宋体" w:cs="宋体"/>
                <w:color w:val="auto"/>
                <w:lang w:eastAsia="zh-CN" w:bidi="ar"/>
              </w:rPr>
            </w:pPr>
          </w:p>
        </w:tc>
        <w:tc>
          <w:tcPr>
            <w:tcW w:w="1023" w:type="dxa"/>
            <w:vMerge w:val="continue"/>
            <w:vAlign w:val="center"/>
          </w:tcPr>
          <w:p w14:paraId="79837E3C">
            <w:pPr>
              <w:jc w:val="center"/>
              <w:textAlignment w:val="center"/>
              <w:rPr>
                <w:rFonts w:ascii="宋体" w:hAnsi="宋体" w:eastAsia="宋体" w:cs="宋体"/>
                <w:color w:val="auto"/>
                <w:lang w:eastAsia="zh-CN" w:bidi="ar"/>
              </w:rPr>
            </w:pPr>
          </w:p>
        </w:tc>
        <w:tc>
          <w:tcPr>
            <w:tcW w:w="3298" w:type="dxa"/>
            <w:vMerge w:val="continue"/>
            <w:vAlign w:val="center"/>
          </w:tcPr>
          <w:p w14:paraId="448EB41D">
            <w:pPr>
              <w:jc w:val="center"/>
              <w:textAlignment w:val="center"/>
              <w:rPr>
                <w:rFonts w:ascii="宋体" w:hAnsi="宋体" w:eastAsia="宋体" w:cs="宋体"/>
                <w:color w:val="auto"/>
                <w:lang w:eastAsia="zh-CN" w:bidi="ar"/>
              </w:rPr>
            </w:pPr>
          </w:p>
        </w:tc>
        <w:tc>
          <w:tcPr>
            <w:tcW w:w="2025" w:type="dxa"/>
            <w:vAlign w:val="center"/>
          </w:tcPr>
          <w:p w14:paraId="31A0A12A">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1475*400*2000</w:t>
            </w:r>
          </w:p>
        </w:tc>
        <w:tc>
          <w:tcPr>
            <w:tcW w:w="1241" w:type="dxa"/>
            <w:vAlign w:val="center"/>
          </w:tcPr>
          <w:p w14:paraId="7A539FEC">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52B0E80">
            <w:pPr>
              <w:jc w:val="center"/>
              <w:textAlignment w:val="center"/>
              <w:rPr>
                <w:rFonts w:ascii="宋体" w:hAnsi="宋体" w:eastAsia="宋体" w:cs="宋体"/>
                <w:color w:val="auto"/>
                <w:lang w:eastAsia="zh-CN" w:bidi="ar"/>
              </w:rPr>
            </w:pPr>
          </w:p>
        </w:tc>
        <w:tc>
          <w:tcPr>
            <w:tcW w:w="3434" w:type="dxa"/>
            <w:vMerge w:val="continue"/>
            <w:vAlign w:val="center"/>
          </w:tcPr>
          <w:p w14:paraId="0FD848C0">
            <w:pPr>
              <w:jc w:val="center"/>
              <w:textAlignment w:val="center"/>
              <w:rPr>
                <w:rFonts w:ascii="宋体" w:hAnsi="宋体" w:eastAsia="宋体" w:cs="宋体"/>
                <w:color w:val="auto"/>
                <w:lang w:eastAsia="zh-CN" w:bidi="ar"/>
              </w:rPr>
            </w:pPr>
          </w:p>
        </w:tc>
        <w:tc>
          <w:tcPr>
            <w:tcW w:w="5742" w:type="dxa"/>
            <w:vMerge w:val="continue"/>
            <w:vAlign w:val="center"/>
          </w:tcPr>
          <w:p w14:paraId="776BB827">
            <w:pPr>
              <w:jc w:val="center"/>
              <w:textAlignment w:val="center"/>
              <w:rPr>
                <w:rFonts w:ascii="宋体" w:hAnsi="宋体" w:eastAsia="宋体" w:cs="宋体"/>
                <w:color w:val="auto"/>
                <w:lang w:eastAsia="zh-CN" w:bidi="ar"/>
              </w:rPr>
            </w:pPr>
          </w:p>
        </w:tc>
      </w:tr>
      <w:tr w14:paraId="57E7D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4BCE87F5">
            <w:pPr>
              <w:jc w:val="center"/>
              <w:textAlignment w:val="center"/>
              <w:rPr>
                <w:rFonts w:ascii="宋体" w:hAnsi="宋体" w:eastAsia="宋体" w:cs="宋体"/>
                <w:color w:val="auto"/>
                <w:lang w:eastAsia="zh-CN" w:bidi="ar"/>
              </w:rPr>
            </w:pPr>
          </w:p>
        </w:tc>
        <w:tc>
          <w:tcPr>
            <w:tcW w:w="833" w:type="dxa"/>
            <w:vMerge w:val="continue"/>
            <w:vAlign w:val="center"/>
          </w:tcPr>
          <w:p w14:paraId="4D428FDB">
            <w:pPr>
              <w:jc w:val="center"/>
              <w:textAlignment w:val="center"/>
              <w:rPr>
                <w:rFonts w:ascii="宋体" w:hAnsi="宋体" w:eastAsia="宋体" w:cs="宋体"/>
                <w:color w:val="auto"/>
                <w:lang w:eastAsia="zh-CN" w:bidi="ar"/>
              </w:rPr>
            </w:pPr>
          </w:p>
        </w:tc>
        <w:tc>
          <w:tcPr>
            <w:tcW w:w="1023" w:type="dxa"/>
            <w:vMerge w:val="continue"/>
            <w:vAlign w:val="center"/>
          </w:tcPr>
          <w:p w14:paraId="0D9593D6">
            <w:pPr>
              <w:jc w:val="center"/>
              <w:textAlignment w:val="center"/>
              <w:rPr>
                <w:rFonts w:ascii="宋体" w:hAnsi="宋体" w:eastAsia="宋体" w:cs="宋体"/>
                <w:color w:val="auto"/>
                <w:lang w:eastAsia="zh-CN" w:bidi="ar"/>
              </w:rPr>
            </w:pPr>
          </w:p>
        </w:tc>
        <w:tc>
          <w:tcPr>
            <w:tcW w:w="3298" w:type="dxa"/>
            <w:vMerge w:val="continue"/>
            <w:vAlign w:val="center"/>
          </w:tcPr>
          <w:p w14:paraId="3E5532F6">
            <w:pPr>
              <w:jc w:val="center"/>
              <w:textAlignment w:val="center"/>
              <w:rPr>
                <w:rFonts w:ascii="宋体" w:hAnsi="宋体" w:eastAsia="宋体" w:cs="宋体"/>
                <w:color w:val="auto"/>
                <w:lang w:eastAsia="zh-CN" w:bidi="ar"/>
              </w:rPr>
            </w:pPr>
          </w:p>
        </w:tc>
        <w:tc>
          <w:tcPr>
            <w:tcW w:w="2025" w:type="dxa"/>
            <w:vAlign w:val="center"/>
          </w:tcPr>
          <w:p w14:paraId="6590E660">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3000*600*2000</w:t>
            </w:r>
          </w:p>
        </w:tc>
        <w:tc>
          <w:tcPr>
            <w:tcW w:w="1241" w:type="dxa"/>
            <w:vAlign w:val="center"/>
          </w:tcPr>
          <w:p w14:paraId="02E2D70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35F0AF1">
            <w:pPr>
              <w:jc w:val="center"/>
              <w:textAlignment w:val="center"/>
              <w:rPr>
                <w:rFonts w:ascii="宋体" w:hAnsi="宋体" w:eastAsia="宋体" w:cs="宋体"/>
                <w:color w:val="auto"/>
                <w:lang w:eastAsia="zh-CN" w:bidi="ar"/>
              </w:rPr>
            </w:pPr>
          </w:p>
        </w:tc>
        <w:tc>
          <w:tcPr>
            <w:tcW w:w="3434" w:type="dxa"/>
            <w:vMerge w:val="continue"/>
            <w:vAlign w:val="center"/>
          </w:tcPr>
          <w:p w14:paraId="0033A7A2">
            <w:pPr>
              <w:jc w:val="center"/>
              <w:textAlignment w:val="center"/>
              <w:rPr>
                <w:rFonts w:ascii="宋体" w:hAnsi="宋体" w:eastAsia="宋体" w:cs="宋体"/>
                <w:color w:val="auto"/>
                <w:lang w:eastAsia="zh-CN" w:bidi="ar"/>
              </w:rPr>
            </w:pPr>
          </w:p>
        </w:tc>
        <w:tc>
          <w:tcPr>
            <w:tcW w:w="5742" w:type="dxa"/>
            <w:vMerge w:val="continue"/>
            <w:vAlign w:val="center"/>
          </w:tcPr>
          <w:p w14:paraId="58B2A16E">
            <w:pPr>
              <w:jc w:val="center"/>
              <w:textAlignment w:val="center"/>
              <w:rPr>
                <w:rFonts w:ascii="宋体" w:hAnsi="宋体" w:eastAsia="宋体" w:cs="宋体"/>
                <w:color w:val="auto"/>
                <w:lang w:eastAsia="zh-CN" w:bidi="ar"/>
              </w:rPr>
            </w:pPr>
          </w:p>
        </w:tc>
      </w:tr>
      <w:tr w14:paraId="5C8F7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7585EBE5">
            <w:pPr>
              <w:jc w:val="center"/>
              <w:textAlignment w:val="center"/>
              <w:rPr>
                <w:rFonts w:ascii="宋体" w:hAnsi="宋体" w:eastAsia="宋体" w:cs="宋体"/>
                <w:color w:val="auto"/>
                <w:lang w:eastAsia="zh-CN" w:bidi="ar"/>
              </w:rPr>
            </w:pPr>
          </w:p>
        </w:tc>
        <w:tc>
          <w:tcPr>
            <w:tcW w:w="833" w:type="dxa"/>
            <w:vMerge w:val="continue"/>
            <w:vAlign w:val="center"/>
          </w:tcPr>
          <w:p w14:paraId="2DB7B2DE">
            <w:pPr>
              <w:jc w:val="center"/>
              <w:textAlignment w:val="center"/>
              <w:rPr>
                <w:rFonts w:ascii="宋体" w:hAnsi="宋体" w:eastAsia="宋体" w:cs="宋体"/>
                <w:color w:val="auto"/>
                <w:lang w:eastAsia="zh-CN" w:bidi="ar"/>
              </w:rPr>
            </w:pPr>
          </w:p>
        </w:tc>
        <w:tc>
          <w:tcPr>
            <w:tcW w:w="1023" w:type="dxa"/>
            <w:vMerge w:val="continue"/>
            <w:vAlign w:val="center"/>
          </w:tcPr>
          <w:p w14:paraId="7B55C018">
            <w:pPr>
              <w:jc w:val="center"/>
              <w:textAlignment w:val="center"/>
              <w:rPr>
                <w:rFonts w:ascii="宋体" w:hAnsi="宋体" w:eastAsia="宋体" w:cs="宋体"/>
                <w:color w:val="auto"/>
                <w:lang w:eastAsia="zh-CN" w:bidi="ar"/>
              </w:rPr>
            </w:pPr>
          </w:p>
        </w:tc>
        <w:tc>
          <w:tcPr>
            <w:tcW w:w="3298" w:type="dxa"/>
            <w:vMerge w:val="continue"/>
            <w:vAlign w:val="center"/>
          </w:tcPr>
          <w:p w14:paraId="23B74392">
            <w:pPr>
              <w:jc w:val="center"/>
              <w:textAlignment w:val="center"/>
              <w:rPr>
                <w:rFonts w:ascii="宋体" w:hAnsi="宋体" w:eastAsia="宋体" w:cs="宋体"/>
                <w:color w:val="auto"/>
                <w:lang w:eastAsia="zh-CN" w:bidi="ar"/>
              </w:rPr>
            </w:pPr>
          </w:p>
        </w:tc>
        <w:tc>
          <w:tcPr>
            <w:tcW w:w="2025" w:type="dxa"/>
            <w:vAlign w:val="center"/>
          </w:tcPr>
          <w:p w14:paraId="48A7EC6A">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1500*600*2000</w:t>
            </w:r>
          </w:p>
        </w:tc>
        <w:tc>
          <w:tcPr>
            <w:tcW w:w="1241" w:type="dxa"/>
            <w:vAlign w:val="center"/>
          </w:tcPr>
          <w:p w14:paraId="6D25771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5155E234">
            <w:pPr>
              <w:jc w:val="center"/>
              <w:textAlignment w:val="center"/>
              <w:rPr>
                <w:rFonts w:ascii="宋体" w:hAnsi="宋体" w:eastAsia="宋体" w:cs="宋体"/>
                <w:color w:val="auto"/>
                <w:lang w:eastAsia="zh-CN" w:bidi="ar"/>
              </w:rPr>
            </w:pPr>
          </w:p>
        </w:tc>
        <w:tc>
          <w:tcPr>
            <w:tcW w:w="3434" w:type="dxa"/>
            <w:vMerge w:val="continue"/>
            <w:vAlign w:val="center"/>
          </w:tcPr>
          <w:p w14:paraId="66D3B7AF">
            <w:pPr>
              <w:jc w:val="center"/>
              <w:textAlignment w:val="center"/>
              <w:rPr>
                <w:rFonts w:ascii="宋体" w:hAnsi="宋体" w:eastAsia="宋体" w:cs="宋体"/>
                <w:color w:val="auto"/>
                <w:lang w:eastAsia="zh-CN" w:bidi="ar"/>
              </w:rPr>
            </w:pPr>
          </w:p>
        </w:tc>
        <w:tc>
          <w:tcPr>
            <w:tcW w:w="5742" w:type="dxa"/>
            <w:vMerge w:val="continue"/>
            <w:vAlign w:val="center"/>
          </w:tcPr>
          <w:p w14:paraId="633AA9C3">
            <w:pPr>
              <w:jc w:val="center"/>
              <w:textAlignment w:val="center"/>
              <w:rPr>
                <w:rFonts w:ascii="宋体" w:hAnsi="宋体" w:eastAsia="宋体" w:cs="宋体"/>
                <w:color w:val="auto"/>
                <w:lang w:eastAsia="zh-CN" w:bidi="ar"/>
              </w:rPr>
            </w:pPr>
          </w:p>
        </w:tc>
      </w:tr>
      <w:tr w14:paraId="3038D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076D9A32">
            <w:pPr>
              <w:jc w:val="center"/>
              <w:textAlignment w:val="center"/>
              <w:rPr>
                <w:rFonts w:ascii="宋体" w:hAnsi="宋体" w:eastAsia="宋体" w:cs="宋体"/>
                <w:color w:val="auto"/>
                <w:lang w:eastAsia="zh-CN" w:bidi="ar"/>
              </w:rPr>
            </w:pPr>
          </w:p>
        </w:tc>
        <w:tc>
          <w:tcPr>
            <w:tcW w:w="833" w:type="dxa"/>
            <w:vMerge w:val="continue"/>
            <w:vAlign w:val="center"/>
          </w:tcPr>
          <w:p w14:paraId="12C12DAF">
            <w:pPr>
              <w:jc w:val="center"/>
              <w:textAlignment w:val="center"/>
              <w:rPr>
                <w:rFonts w:ascii="宋体" w:hAnsi="宋体" w:eastAsia="宋体" w:cs="宋体"/>
                <w:color w:val="auto"/>
                <w:lang w:eastAsia="zh-CN" w:bidi="ar"/>
              </w:rPr>
            </w:pPr>
          </w:p>
        </w:tc>
        <w:tc>
          <w:tcPr>
            <w:tcW w:w="1023" w:type="dxa"/>
            <w:vMerge w:val="continue"/>
            <w:vAlign w:val="center"/>
          </w:tcPr>
          <w:p w14:paraId="18024AEC">
            <w:pPr>
              <w:jc w:val="center"/>
              <w:textAlignment w:val="center"/>
              <w:rPr>
                <w:rFonts w:ascii="宋体" w:hAnsi="宋体" w:eastAsia="宋体" w:cs="宋体"/>
                <w:color w:val="auto"/>
                <w:lang w:eastAsia="zh-CN" w:bidi="ar"/>
              </w:rPr>
            </w:pPr>
          </w:p>
        </w:tc>
        <w:tc>
          <w:tcPr>
            <w:tcW w:w="3298" w:type="dxa"/>
            <w:vMerge w:val="continue"/>
            <w:vAlign w:val="center"/>
          </w:tcPr>
          <w:p w14:paraId="2B0109FD">
            <w:pPr>
              <w:jc w:val="center"/>
              <w:textAlignment w:val="center"/>
              <w:rPr>
                <w:rFonts w:ascii="宋体" w:hAnsi="宋体" w:eastAsia="宋体" w:cs="宋体"/>
                <w:color w:val="auto"/>
                <w:lang w:eastAsia="zh-CN" w:bidi="ar"/>
              </w:rPr>
            </w:pPr>
          </w:p>
        </w:tc>
        <w:tc>
          <w:tcPr>
            <w:tcW w:w="2025" w:type="dxa"/>
            <w:vAlign w:val="center"/>
          </w:tcPr>
          <w:p w14:paraId="61E908F9">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1800*600*2000</w:t>
            </w:r>
          </w:p>
        </w:tc>
        <w:tc>
          <w:tcPr>
            <w:tcW w:w="1241" w:type="dxa"/>
            <w:vAlign w:val="center"/>
          </w:tcPr>
          <w:p w14:paraId="440A1F09">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355694C">
            <w:pPr>
              <w:jc w:val="center"/>
              <w:textAlignment w:val="center"/>
              <w:rPr>
                <w:rFonts w:ascii="宋体" w:hAnsi="宋体" w:eastAsia="宋体" w:cs="宋体"/>
                <w:color w:val="auto"/>
                <w:lang w:eastAsia="zh-CN" w:bidi="ar"/>
              </w:rPr>
            </w:pPr>
          </w:p>
        </w:tc>
        <w:tc>
          <w:tcPr>
            <w:tcW w:w="3434" w:type="dxa"/>
            <w:vMerge w:val="continue"/>
            <w:vAlign w:val="center"/>
          </w:tcPr>
          <w:p w14:paraId="0EB557F6">
            <w:pPr>
              <w:jc w:val="center"/>
              <w:textAlignment w:val="center"/>
              <w:rPr>
                <w:rFonts w:ascii="宋体" w:hAnsi="宋体" w:eastAsia="宋体" w:cs="宋体"/>
                <w:color w:val="auto"/>
                <w:lang w:eastAsia="zh-CN" w:bidi="ar"/>
              </w:rPr>
            </w:pPr>
          </w:p>
        </w:tc>
        <w:tc>
          <w:tcPr>
            <w:tcW w:w="5742" w:type="dxa"/>
            <w:vMerge w:val="continue"/>
            <w:vAlign w:val="center"/>
          </w:tcPr>
          <w:p w14:paraId="5DFC398E">
            <w:pPr>
              <w:jc w:val="center"/>
              <w:textAlignment w:val="center"/>
              <w:rPr>
                <w:rFonts w:ascii="宋体" w:hAnsi="宋体" w:eastAsia="宋体" w:cs="宋体"/>
                <w:color w:val="auto"/>
                <w:lang w:eastAsia="zh-CN" w:bidi="ar"/>
              </w:rPr>
            </w:pPr>
          </w:p>
        </w:tc>
      </w:tr>
      <w:tr w14:paraId="780392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0FAF2376">
            <w:pPr>
              <w:jc w:val="center"/>
              <w:textAlignment w:val="center"/>
              <w:rPr>
                <w:rFonts w:ascii="宋体" w:hAnsi="宋体" w:eastAsia="宋体" w:cs="宋体"/>
                <w:color w:val="auto"/>
                <w:lang w:eastAsia="zh-CN" w:bidi="ar"/>
              </w:rPr>
            </w:pPr>
          </w:p>
        </w:tc>
        <w:tc>
          <w:tcPr>
            <w:tcW w:w="833" w:type="dxa"/>
            <w:vMerge w:val="continue"/>
            <w:vAlign w:val="center"/>
          </w:tcPr>
          <w:p w14:paraId="4CF02BED">
            <w:pPr>
              <w:jc w:val="center"/>
              <w:textAlignment w:val="center"/>
              <w:rPr>
                <w:rFonts w:ascii="宋体" w:hAnsi="宋体" w:eastAsia="宋体" w:cs="宋体"/>
                <w:color w:val="auto"/>
                <w:lang w:eastAsia="zh-CN" w:bidi="ar"/>
              </w:rPr>
            </w:pPr>
          </w:p>
        </w:tc>
        <w:tc>
          <w:tcPr>
            <w:tcW w:w="1023" w:type="dxa"/>
            <w:vMerge w:val="continue"/>
            <w:vAlign w:val="center"/>
          </w:tcPr>
          <w:p w14:paraId="34D1F692">
            <w:pPr>
              <w:jc w:val="center"/>
              <w:textAlignment w:val="center"/>
              <w:rPr>
                <w:rFonts w:ascii="宋体" w:hAnsi="宋体" w:eastAsia="宋体" w:cs="宋体"/>
                <w:color w:val="auto"/>
                <w:lang w:eastAsia="zh-CN" w:bidi="ar"/>
              </w:rPr>
            </w:pPr>
          </w:p>
        </w:tc>
        <w:tc>
          <w:tcPr>
            <w:tcW w:w="3298" w:type="dxa"/>
            <w:vMerge w:val="continue"/>
            <w:vAlign w:val="center"/>
          </w:tcPr>
          <w:p w14:paraId="75ECFFD9">
            <w:pPr>
              <w:jc w:val="center"/>
              <w:textAlignment w:val="center"/>
              <w:rPr>
                <w:rFonts w:ascii="宋体" w:hAnsi="宋体" w:eastAsia="宋体" w:cs="宋体"/>
                <w:color w:val="auto"/>
                <w:lang w:eastAsia="zh-CN" w:bidi="ar"/>
              </w:rPr>
            </w:pPr>
          </w:p>
        </w:tc>
        <w:tc>
          <w:tcPr>
            <w:tcW w:w="2025" w:type="dxa"/>
            <w:vAlign w:val="center"/>
          </w:tcPr>
          <w:p w14:paraId="20202C9B">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3580*600*2000</w:t>
            </w:r>
          </w:p>
        </w:tc>
        <w:tc>
          <w:tcPr>
            <w:tcW w:w="1241" w:type="dxa"/>
            <w:vAlign w:val="center"/>
          </w:tcPr>
          <w:p w14:paraId="0D5C0B0E">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13</w:t>
            </w:r>
          </w:p>
        </w:tc>
        <w:tc>
          <w:tcPr>
            <w:tcW w:w="2819" w:type="dxa"/>
            <w:vMerge w:val="continue"/>
            <w:vAlign w:val="center"/>
          </w:tcPr>
          <w:p w14:paraId="1F20DC46">
            <w:pPr>
              <w:jc w:val="center"/>
              <w:textAlignment w:val="center"/>
              <w:rPr>
                <w:rFonts w:ascii="宋体" w:hAnsi="宋体" w:eastAsia="宋体" w:cs="宋体"/>
                <w:color w:val="auto"/>
                <w:lang w:eastAsia="zh-CN" w:bidi="ar"/>
              </w:rPr>
            </w:pPr>
          </w:p>
        </w:tc>
        <w:tc>
          <w:tcPr>
            <w:tcW w:w="3434" w:type="dxa"/>
            <w:vMerge w:val="continue"/>
            <w:vAlign w:val="center"/>
          </w:tcPr>
          <w:p w14:paraId="4AAF2825">
            <w:pPr>
              <w:jc w:val="center"/>
              <w:textAlignment w:val="center"/>
              <w:rPr>
                <w:rFonts w:ascii="宋体" w:hAnsi="宋体" w:eastAsia="宋体" w:cs="宋体"/>
                <w:color w:val="auto"/>
                <w:lang w:eastAsia="zh-CN" w:bidi="ar"/>
              </w:rPr>
            </w:pPr>
          </w:p>
        </w:tc>
        <w:tc>
          <w:tcPr>
            <w:tcW w:w="5742" w:type="dxa"/>
            <w:vMerge w:val="continue"/>
            <w:vAlign w:val="center"/>
          </w:tcPr>
          <w:p w14:paraId="3CA3EE8E">
            <w:pPr>
              <w:jc w:val="center"/>
              <w:textAlignment w:val="center"/>
              <w:rPr>
                <w:rFonts w:ascii="宋体" w:hAnsi="宋体" w:eastAsia="宋体" w:cs="宋体"/>
                <w:color w:val="auto"/>
                <w:lang w:eastAsia="zh-CN" w:bidi="ar"/>
              </w:rPr>
            </w:pPr>
          </w:p>
        </w:tc>
      </w:tr>
      <w:tr w14:paraId="367468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3C1D0A8C">
            <w:pPr>
              <w:jc w:val="center"/>
              <w:textAlignment w:val="center"/>
              <w:rPr>
                <w:rFonts w:ascii="宋体" w:hAnsi="宋体" w:eastAsia="宋体" w:cs="宋体"/>
                <w:color w:val="auto"/>
                <w:lang w:eastAsia="zh-CN" w:bidi="ar"/>
              </w:rPr>
            </w:pPr>
          </w:p>
        </w:tc>
        <w:tc>
          <w:tcPr>
            <w:tcW w:w="833" w:type="dxa"/>
            <w:vMerge w:val="continue"/>
            <w:vAlign w:val="center"/>
          </w:tcPr>
          <w:p w14:paraId="412A719B">
            <w:pPr>
              <w:jc w:val="center"/>
              <w:textAlignment w:val="center"/>
              <w:rPr>
                <w:rFonts w:ascii="宋体" w:hAnsi="宋体" w:eastAsia="宋体" w:cs="宋体"/>
                <w:color w:val="auto"/>
                <w:lang w:eastAsia="zh-CN" w:bidi="ar"/>
              </w:rPr>
            </w:pPr>
          </w:p>
        </w:tc>
        <w:tc>
          <w:tcPr>
            <w:tcW w:w="1023" w:type="dxa"/>
            <w:vMerge w:val="continue"/>
            <w:vAlign w:val="center"/>
          </w:tcPr>
          <w:p w14:paraId="14550B7F">
            <w:pPr>
              <w:jc w:val="center"/>
              <w:textAlignment w:val="center"/>
              <w:rPr>
                <w:rFonts w:ascii="宋体" w:hAnsi="宋体" w:eastAsia="宋体" w:cs="宋体"/>
                <w:color w:val="auto"/>
                <w:lang w:eastAsia="zh-CN" w:bidi="ar"/>
              </w:rPr>
            </w:pPr>
          </w:p>
        </w:tc>
        <w:tc>
          <w:tcPr>
            <w:tcW w:w="3298" w:type="dxa"/>
            <w:vMerge w:val="continue"/>
            <w:vAlign w:val="center"/>
          </w:tcPr>
          <w:p w14:paraId="1DA6C5DB">
            <w:pPr>
              <w:jc w:val="center"/>
              <w:textAlignment w:val="center"/>
              <w:rPr>
                <w:rFonts w:ascii="宋体" w:hAnsi="宋体" w:eastAsia="宋体" w:cs="宋体"/>
                <w:color w:val="auto"/>
                <w:lang w:eastAsia="zh-CN" w:bidi="ar"/>
              </w:rPr>
            </w:pPr>
          </w:p>
        </w:tc>
        <w:tc>
          <w:tcPr>
            <w:tcW w:w="2025" w:type="dxa"/>
            <w:vAlign w:val="center"/>
          </w:tcPr>
          <w:p w14:paraId="2201174F">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2200*600*2000</w:t>
            </w:r>
          </w:p>
        </w:tc>
        <w:tc>
          <w:tcPr>
            <w:tcW w:w="1241" w:type="dxa"/>
            <w:vAlign w:val="center"/>
          </w:tcPr>
          <w:p w14:paraId="1EE806BF">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46578715">
            <w:pPr>
              <w:jc w:val="center"/>
              <w:textAlignment w:val="center"/>
              <w:rPr>
                <w:rFonts w:ascii="宋体" w:hAnsi="宋体" w:eastAsia="宋体" w:cs="宋体"/>
                <w:color w:val="auto"/>
                <w:lang w:eastAsia="zh-CN" w:bidi="ar"/>
              </w:rPr>
            </w:pPr>
          </w:p>
        </w:tc>
        <w:tc>
          <w:tcPr>
            <w:tcW w:w="3434" w:type="dxa"/>
            <w:vMerge w:val="continue"/>
            <w:vAlign w:val="center"/>
          </w:tcPr>
          <w:p w14:paraId="26E6053A">
            <w:pPr>
              <w:jc w:val="center"/>
              <w:textAlignment w:val="center"/>
              <w:rPr>
                <w:rFonts w:ascii="宋体" w:hAnsi="宋体" w:eastAsia="宋体" w:cs="宋体"/>
                <w:color w:val="auto"/>
                <w:lang w:eastAsia="zh-CN" w:bidi="ar"/>
              </w:rPr>
            </w:pPr>
          </w:p>
        </w:tc>
        <w:tc>
          <w:tcPr>
            <w:tcW w:w="5742" w:type="dxa"/>
            <w:vMerge w:val="continue"/>
            <w:vAlign w:val="center"/>
          </w:tcPr>
          <w:p w14:paraId="61633851">
            <w:pPr>
              <w:jc w:val="center"/>
              <w:textAlignment w:val="center"/>
              <w:rPr>
                <w:rFonts w:ascii="宋体" w:hAnsi="宋体" w:eastAsia="宋体" w:cs="宋体"/>
                <w:color w:val="auto"/>
                <w:lang w:eastAsia="zh-CN" w:bidi="ar"/>
              </w:rPr>
            </w:pPr>
          </w:p>
        </w:tc>
      </w:tr>
      <w:tr w14:paraId="1D65C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2AE341C0">
            <w:pPr>
              <w:jc w:val="center"/>
              <w:textAlignment w:val="center"/>
              <w:rPr>
                <w:rFonts w:ascii="宋体" w:hAnsi="宋体" w:eastAsia="宋体" w:cs="宋体"/>
                <w:color w:val="auto"/>
                <w:lang w:eastAsia="zh-CN" w:bidi="ar"/>
              </w:rPr>
            </w:pPr>
          </w:p>
        </w:tc>
        <w:tc>
          <w:tcPr>
            <w:tcW w:w="833" w:type="dxa"/>
            <w:vMerge w:val="continue"/>
            <w:vAlign w:val="center"/>
          </w:tcPr>
          <w:p w14:paraId="6B5E3ED6">
            <w:pPr>
              <w:jc w:val="center"/>
              <w:textAlignment w:val="center"/>
              <w:rPr>
                <w:rFonts w:ascii="宋体" w:hAnsi="宋体" w:eastAsia="宋体" w:cs="宋体"/>
                <w:color w:val="auto"/>
                <w:lang w:eastAsia="zh-CN" w:bidi="ar"/>
              </w:rPr>
            </w:pPr>
          </w:p>
        </w:tc>
        <w:tc>
          <w:tcPr>
            <w:tcW w:w="1023" w:type="dxa"/>
            <w:vMerge w:val="continue"/>
            <w:vAlign w:val="center"/>
          </w:tcPr>
          <w:p w14:paraId="199D7AA6">
            <w:pPr>
              <w:jc w:val="center"/>
              <w:textAlignment w:val="center"/>
              <w:rPr>
                <w:rFonts w:ascii="宋体" w:hAnsi="宋体" w:eastAsia="宋体" w:cs="宋体"/>
                <w:color w:val="auto"/>
                <w:lang w:eastAsia="zh-CN" w:bidi="ar"/>
              </w:rPr>
            </w:pPr>
          </w:p>
        </w:tc>
        <w:tc>
          <w:tcPr>
            <w:tcW w:w="3298" w:type="dxa"/>
            <w:vMerge w:val="continue"/>
            <w:vAlign w:val="center"/>
          </w:tcPr>
          <w:p w14:paraId="49770327">
            <w:pPr>
              <w:jc w:val="center"/>
              <w:textAlignment w:val="center"/>
              <w:rPr>
                <w:rFonts w:ascii="宋体" w:hAnsi="宋体" w:eastAsia="宋体" w:cs="宋体"/>
                <w:color w:val="auto"/>
                <w:lang w:eastAsia="zh-CN" w:bidi="ar"/>
              </w:rPr>
            </w:pPr>
          </w:p>
        </w:tc>
        <w:tc>
          <w:tcPr>
            <w:tcW w:w="2025" w:type="dxa"/>
            <w:vAlign w:val="center"/>
          </w:tcPr>
          <w:p w14:paraId="75C0C8A1">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1475*600*2000</w:t>
            </w:r>
          </w:p>
        </w:tc>
        <w:tc>
          <w:tcPr>
            <w:tcW w:w="1241" w:type="dxa"/>
            <w:vAlign w:val="center"/>
          </w:tcPr>
          <w:p w14:paraId="7FDDC40B">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79B6C810">
            <w:pPr>
              <w:jc w:val="center"/>
              <w:textAlignment w:val="center"/>
              <w:rPr>
                <w:rFonts w:ascii="宋体" w:hAnsi="宋体" w:eastAsia="宋体" w:cs="宋体"/>
                <w:color w:val="auto"/>
                <w:lang w:eastAsia="zh-CN" w:bidi="ar"/>
              </w:rPr>
            </w:pPr>
          </w:p>
        </w:tc>
        <w:tc>
          <w:tcPr>
            <w:tcW w:w="3434" w:type="dxa"/>
            <w:vMerge w:val="continue"/>
            <w:vAlign w:val="center"/>
          </w:tcPr>
          <w:p w14:paraId="74260791">
            <w:pPr>
              <w:jc w:val="center"/>
              <w:textAlignment w:val="center"/>
              <w:rPr>
                <w:rFonts w:ascii="宋体" w:hAnsi="宋体" w:eastAsia="宋体" w:cs="宋体"/>
                <w:color w:val="auto"/>
                <w:lang w:eastAsia="zh-CN" w:bidi="ar"/>
              </w:rPr>
            </w:pPr>
          </w:p>
        </w:tc>
        <w:tc>
          <w:tcPr>
            <w:tcW w:w="5742" w:type="dxa"/>
            <w:vMerge w:val="continue"/>
            <w:vAlign w:val="center"/>
          </w:tcPr>
          <w:p w14:paraId="71FD4C52">
            <w:pPr>
              <w:jc w:val="center"/>
              <w:textAlignment w:val="center"/>
              <w:rPr>
                <w:rFonts w:ascii="宋体" w:hAnsi="宋体" w:eastAsia="宋体" w:cs="宋体"/>
                <w:color w:val="auto"/>
                <w:lang w:eastAsia="zh-CN" w:bidi="ar"/>
              </w:rPr>
            </w:pPr>
          </w:p>
        </w:tc>
      </w:tr>
      <w:tr w14:paraId="2AD786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4" w:hRule="atLeast"/>
        </w:trPr>
        <w:tc>
          <w:tcPr>
            <w:tcW w:w="469" w:type="dxa"/>
            <w:vMerge w:val="continue"/>
            <w:vAlign w:val="center"/>
          </w:tcPr>
          <w:p w14:paraId="65D0FA13">
            <w:pPr>
              <w:jc w:val="center"/>
              <w:textAlignment w:val="center"/>
              <w:rPr>
                <w:rFonts w:ascii="宋体" w:hAnsi="宋体" w:eastAsia="宋体" w:cs="宋体"/>
                <w:color w:val="auto"/>
                <w:lang w:eastAsia="zh-CN" w:bidi="ar"/>
              </w:rPr>
            </w:pPr>
          </w:p>
        </w:tc>
        <w:tc>
          <w:tcPr>
            <w:tcW w:w="833" w:type="dxa"/>
            <w:vMerge w:val="continue"/>
            <w:vAlign w:val="center"/>
          </w:tcPr>
          <w:p w14:paraId="1D169C32">
            <w:pPr>
              <w:jc w:val="center"/>
              <w:textAlignment w:val="center"/>
              <w:rPr>
                <w:rFonts w:ascii="宋体" w:hAnsi="宋体" w:eastAsia="宋体" w:cs="宋体"/>
                <w:color w:val="auto"/>
                <w:lang w:eastAsia="zh-CN" w:bidi="ar"/>
              </w:rPr>
            </w:pPr>
          </w:p>
        </w:tc>
        <w:tc>
          <w:tcPr>
            <w:tcW w:w="1023" w:type="dxa"/>
            <w:vMerge w:val="continue"/>
            <w:vAlign w:val="center"/>
          </w:tcPr>
          <w:p w14:paraId="0772F638">
            <w:pPr>
              <w:jc w:val="center"/>
              <w:textAlignment w:val="center"/>
              <w:rPr>
                <w:rFonts w:ascii="宋体" w:hAnsi="宋体" w:eastAsia="宋体" w:cs="宋体"/>
                <w:color w:val="auto"/>
                <w:lang w:eastAsia="zh-CN" w:bidi="ar"/>
              </w:rPr>
            </w:pPr>
          </w:p>
        </w:tc>
        <w:tc>
          <w:tcPr>
            <w:tcW w:w="3298" w:type="dxa"/>
            <w:vMerge w:val="continue"/>
            <w:vAlign w:val="center"/>
          </w:tcPr>
          <w:p w14:paraId="605C83D4">
            <w:pPr>
              <w:jc w:val="center"/>
              <w:textAlignment w:val="center"/>
              <w:rPr>
                <w:rFonts w:ascii="宋体" w:hAnsi="宋体" w:eastAsia="宋体" w:cs="宋体"/>
                <w:color w:val="auto"/>
                <w:lang w:eastAsia="zh-CN" w:bidi="ar"/>
              </w:rPr>
            </w:pPr>
          </w:p>
        </w:tc>
        <w:tc>
          <w:tcPr>
            <w:tcW w:w="2025" w:type="dxa"/>
            <w:vAlign w:val="center"/>
          </w:tcPr>
          <w:p w14:paraId="583A52C7">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4400*600*2000</w:t>
            </w:r>
          </w:p>
        </w:tc>
        <w:tc>
          <w:tcPr>
            <w:tcW w:w="1241" w:type="dxa"/>
            <w:vAlign w:val="center"/>
          </w:tcPr>
          <w:p w14:paraId="5086724F">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7</w:t>
            </w:r>
          </w:p>
        </w:tc>
        <w:tc>
          <w:tcPr>
            <w:tcW w:w="2819" w:type="dxa"/>
            <w:vMerge w:val="continue"/>
            <w:vAlign w:val="center"/>
          </w:tcPr>
          <w:p w14:paraId="50DC2E9E">
            <w:pPr>
              <w:jc w:val="center"/>
              <w:textAlignment w:val="center"/>
              <w:rPr>
                <w:rFonts w:ascii="宋体" w:hAnsi="宋体" w:eastAsia="宋体" w:cs="宋体"/>
                <w:color w:val="auto"/>
                <w:lang w:eastAsia="zh-CN" w:bidi="ar"/>
              </w:rPr>
            </w:pPr>
          </w:p>
        </w:tc>
        <w:tc>
          <w:tcPr>
            <w:tcW w:w="3434" w:type="dxa"/>
            <w:vMerge w:val="continue"/>
            <w:vAlign w:val="center"/>
          </w:tcPr>
          <w:p w14:paraId="29F54F26">
            <w:pPr>
              <w:jc w:val="center"/>
              <w:textAlignment w:val="center"/>
              <w:rPr>
                <w:rFonts w:ascii="宋体" w:hAnsi="宋体" w:eastAsia="宋体" w:cs="宋体"/>
                <w:color w:val="auto"/>
                <w:lang w:eastAsia="zh-CN" w:bidi="ar"/>
              </w:rPr>
            </w:pPr>
          </w:p>
        </w:tc>
        <w:tc>
          <w:tcPr>
            <w:tcW w:w="5742" w:type="dxa"/>
            <w:vMerge w:val="continue"/>
            <w:vAlign w:val="center"/>
          </w:tcPr>
          <w:p w14:paraId="42EA1FEC">
            <w:pPr>
              <w:jc w:val="center"/>
              <w:textAlignment w:val="center"/>
              <w:rPr>
                <w:rFonts w:ascii="宋体" w:hAnsi="宋体" w:eastAsia="宋体" w:cs="宋体"/>
                <w:color w:val="auto"/>
                <w:lang w:eastAsia="zh-CN" w:bidi="ar"/>
              </w:rPr>
            </w:pPr>
          </w:p>
        </w:tc>
      </w:tr>
      <w:tr w14:paraId="721FA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2954F641">
            <w:pPr>
              <w:jc w:val="center"/>
              <w:textAlignment w:val="center"/>
              <w:rPr>
                <w:rFonts w:ascii="宋体" w:hAnsi="宋体" w:eastAsia="宋体" w:cs="宋体"/>
                <w:color w:val="auto"/>
                <w:lang w:eastAsia="zh-CN" w:bidi="ar"/>
              </w:rPr>
            </w:pPr>
          </w:p>
        </w:tc>
        <w:tc>
          <w:tcPr>
            <w:tcW w:w="833" w:type="dxa"/>
            <w:vMerge w:val="continue"/>
            <w:vAlign w:val="center"/>
          </w:tcPr>
          <w:p w14:paraId="3B77E9B0">
            <w:pPr>
              <w:jc w:val="center"/>
              <w:textAlignment w:val="center"/>
              <w:rPr>
                <w:rFonts w:ascii="宋体" w:hAnsi="宋体" w:eastAsia="宋体" w:cs="宋体"/>
                <w:color w:val="auto"/>
                <w:lang w:eastAsia="zh-CN" w:bidi="ar"/>
              </w:rPr>
            </w:pPr>
          </w:p>
        </w:tc>
        <w:tc>
          <w:tcPr>
            <w:tcW w:w="1023" w:type="dxa"/>
            <w:vMerge w:val="continue"/>
            <w:vAlign w:val="center"/>
          </w:tcPr>
          <w:p w14:paraId="024CE91F">
            <w:pPr>
              <w:jc w:val="center"/>
              <w:textAlignment w:val="center"/>
              <w:rPr>
                <w:rFonts w:ascii="宋体" w:hAnsi="宋体" w:eastAsia="宋体" w:cs="宋体"/>
                <w:color w:val="auto"/>
                <w:lang w:eastAsia="zh-CN" w:bidi="ar"/>
              </w:rPr>
            </w:pPr>
          </w:p>
        </w:tc>
        <w:tc>
          <w:tcPr>
            <w:tcW w:w="3298" w:type="dxa"/>
            <w:vMerge w:val="continue"/>
            <w:vAlign w:val="center"/>
          </w:tcPr>
          <w:p w14:paraId="5B97F81E">
            <w:pPr>
              <w:jc w:val="center"/>
              <w:textAlignment w:val="center"/>
              <w:rPr>
                <w:rFonts w:ascii="宋体" w:hAnsi="宋体" w:eastAsia="宋体" w:cs="宋体"/>
                <w:color w:val="auto"/>
                <w:lang w:eastAsia="zh-CN" w:bidi="ar"/>
              </w:rPr>
            </w:pPr>
          </w:p>
        </w:tc>
        <w:tc>
          <w:tcPr>
            <w:tcW w:w="2025" w:type="dxa"/>
            <w:vAlign w:val="center"/>
          </w:tcPr>
          <w:p w14:paraId="70167708">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3100*600*2000</w:t>
            </w:r>
          </w:p>
        </w:tc>
        <w:tc>
          <w:tcPr>
            <w:tcW w:w="1241" w:type="dxa"/>
            <w:vAlign w:val="center"/>
          </w:tcPr>
          <w:p w14:paraId="28E16079">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93ED174">
            <w:pPr>
              <w:jc w:val="center"/>
              <w:textAlignment w:val="center"/>
              <w:rPr>
                <w:rFonts w:ascii="宋体" w:hAnsi="宋体" w:eastAsia="宋体" w:cs="宋体"/>
                <w:color w:val="auto"/>
                <w:lang w:eastAsia="zh-CN" w:bidi="ar"/>
              </w:rPr>
            </w:pPr>
          </w:p>
        </w:tc>
        <w:tc>
          <w:tcPr>
            <w:tcW w:w="3434" w:type="dxa"/>
            <w:vMerge w:val="continue"/>
            <w:vAlign w:val="center"/>
          </w:tcPr>
          <w:p w14:paraId="29F644A1">
            <w:pPr>
              <w:jc w:val="center"/>
              <w:textAlignment w:val="center"/>
              <w:rPr>
                <w:rFonts w:ascii="宋体" w:hAnsi="宋体" w:eastAsia="宋体" w:cs="宋体"/>
                <w:color w:val="auto"/>
                <w:lang w:eastAsia="zh-CN" w:bidi="ar"/>
              </w:rPr>
            </w:pPr>
          </w:p>
        </w:tc>
        <w:tc>
          <w:tcPr>
            <w:tcW w:w="5742" w:type="dxa"/>
            <w:vMerge w:val="continue"/>
            <w:vAlign w:val="center"/>
          </w:tcPr>
          <w:p w14:paraId="67B3A722">
            <w:pPr>
              <w:jc w:val="center"/>
              <w:textAlignment w:val="center"/>
              <w:rPr>
                <w:rFonts w:ascii="宋体" w:hAnsi="宋体" w:eastAsia="宋体" w:cs="宋体"/>
                <w:color w:val="auto"/>
                <w:lang w:eastAsia="zh-CN" w:bidi="ar"/>
              </w:rPr>
            </w:pPr>
          </w:p>
        </w:tc>
      </w:tr>
      <w:tr w14:paraId="5A3383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43E0BB53">
            <w:pPr>
              <w:jc w:val="center"/>
              <w:textAlignment w:val="center"/>
              <w:rPr>
                <w:rFonts w:ascii="宋体" w:hAnsi="宋体" w:eastAsia="宋体" w:cs="宋体"/>
                <w:color w:val="auto"/>
                <w:lang w:eastAsia="zh-CN" w:bidi="ar"/>
              </w:rPr>
            </w:pPr>
          </w:p>
        </w:tc>
        <w:tc>
          <w:tcPr>
            <w:tcW w:w="833" w:type="dxa"/>
            <w:vMerge w:val="continue"/>
            <w:vAlign w:val="center"/>
          </w:tcPr>
          <w:p w14:paraId="1F7F2FDA">
            <w:pPr>
              <w:jc w:val="center"/>
              <w:textAlignment w:val="center"/>
              <w:rPr>
                <w:rFonts w:ascii="宋体" w:hAnsi="宋体" w:eastAsia="宋体" w:cs="宋体"/>
                <w:color w:val="auto"/>
                <w:lang w:eastAsia="zh-CN" w:bidi="ar"/>
              </w:rPr>
            </w:pPr>
          </w:p>
        </w:tc>
        <w:tc>
          <w:tcPr>
            <w:tcW w:w="1023" w:type="dxa"/>
            <w:vMerge w:val="continue"/>
            <w:vAlign w:val="center"/>
          </w:tcPr>
          <w:p w14:paraId="6D5B89B8">
            <w:pPr>
              <w:jc w:val="center"/>
              <w:textAlignment w:val="center"/>
              <w:rPr>
                <w:rFonts w:ascii="宋体" w:hAnsi="宋体" w:eastAsia="宋体" w:cs="宋体"/>
                <w:color w:val="auto"/>
                <w:lang w:eastAsia="zh-CN" w:bidi="ar"/>
              </w:rPr>
            </w:pPr>
          </w:p>
        </w:tc>
        <w:tc>
          <w:tcPr>
            <w:tcW w:w="3298" w:type="dxa"/>
            <w:vMerge w:val="continue"/>
            <w:vAlign w:val="center"/>
          </w:tcPr>
          <w:p w14:paraId="6BBF5BA4">
            <w:pPr>
              <w:jc w:val="center"/>
              <w:textAlignment w:val="center"/>
              <w:rPr>
                <w:rFonts w:ascii="宋体" w:hAnsi="宋体" w:eastAsia="宋体" w:cs="宋体"/>
                <w:color w:val="auto"/>
                <w:lang w:eastAsia="zh-CN" w:bidi="ar"/>
              </w:rPr>
            </w:pPr>
          </w:p>
        </w:tc>
        <w:tc>
          <w:tcPr>
            <w:tcW w:w="2025" w:type="dxa"/>
            <w:vAlign w:val="center"/>
          </w:tcPr>
          <w:p w14:paraId="272B8FE6">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4000*600*2000</w:t>
            </w:r>
          </w:p>
        </w:tc>
        <w:tc>
          <w:tcPr>
            <w:tcW w:w="1241" w:type="dxa"/>
            <w:vAlign w:val="center"/>
          </w:tcPr>
          <w:p w14:paraId="4D3C44FE">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C2FA755">
            <w:pPr>
              <w:jc w:val="center"/>
              <w:textAlignment w:val="center"/>
              <w:rPr>
                <w:rFonts w:ascii="宋体" w:hAnsi="宋体" w:eastAsia="宋体" w:cs="宋体"/>
                <w:color w:val="auto"/>
                <w:lang w:eastAsia="zh-CN" w:bidi="ar"/>
              </w:rPr>
            </w:pPr>
          </w:p>
        </w:tc>
        <w:tc>
          <w:tcPr>
            <w:tcW w:w="3434" w:type="dxa"/>
            <w:vMerge w:val="continue"/>
            <w:vAlign w:val="center"/>
          </w:tcPr>
          <w:p w14:paraId="6B33204C">
            <w:pPr>
              <w:jc w:val="center"/>
              <w:textAlignment w:val="center"/>
              <w:rPr>
                <w:rFonts w:ascii="宋体" w:hAnsi="宋体" w:eastAsia="宋体" w:cs="宋体"/>
                <w:color w:val="auto"/>
                <w:lang w:eastAsia="zh-CN" w:bidi="ar"/>
              </w:rPr>
            </w:pPr>
          </w:p>
        </w:tc>
        <w:tc>
          <w:tcPr>
            <w:tcW w:w="5742" w:type="dxa"/>
            <w:vMerge w:val="continue"/>
            <w:vAlign w:val="center"/>
          </w:tcPr>
          <w:p w14:paraId="236AFB32">
            <w:pPr>
              <w:jc w:val="center"/>
              <w:textAlignment w:val="center"/>
              <w:rPr>
                <w:rFonts w:ascii="宋体" w:hAnsi="宋体" w:eastAsia="宋体" w:cs="宋体"/>
                <w:color w:val="auto"/>
                <w:lang w:eastAsia="zh-CN" w:bidi="ar"/>
              </w:rPr>
            </w:pPr>
          </w:p>
        </w:tc>
      </w:tr>
      <w:tr w14:paraId="706377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053989C4">
            <w:pPr>
              <w:jc w:val="center"/>
              <w:textAlignment w:val="center"/>
              <w:rPr>
                <w:rFonts w:ascii="宋体" w:hAnsi="宋体" w:eastAsia="宋体" w:cs="宋体"/>
                <w:color w:val="auto"/>
                <w:lang w:eastAsia="zh-CN" w:bidi="ar"/>
              </w:rPr>
            </w:pPr>
          </w:p>
        </w:tc>
        <w:tc>
          <w:tcPr>
            <w:tcW w:w="833" w:type="dxa"/>
            <w:vMerge w:val="continue"/>
            <w:vAlign w:val="center"/>
          </w:tcPr>
          <w:p w14:paraId="0B66C759">
            <w:pPr>
              <w:jc w:val="center"/>
              <w:textAlignment w:val="center"/>
              <w:rPr>
                <w:rFonts w:ascii="宋体" w:hAnsi="宋体" w:eastAsia="宋体" w:cs="宋体"/>
                <w:color w:val="auto"/>
                <w:lang w:eastAsia="zh-CN" w:bidi="ar"/>
              </w:rPr>
            </w:pPr>
          </w:p>
        </w:tc>
        <w:tc>
          <w:tcPr>
            <w:tcW w:w="1023" w:type="dxa"/>
            <w:vMerge w:val="continue"/>
            <w:vAlign w:val="center"/>
          </w:tcPr>
          <w:p w14:paraId="00FA5C14">
            <w:pPr>
              <w:jc w:val="center"/>
              <w:textAlignment w:val="center"/>
              <w:rPr>
                <w:rFonts w:ascii="宋体" w:hAnsi="宋体" w:eastAsia="宋体" w:cs="宋体"/>
                <w:color w:val="auto"/>
                <w:lang w:eastAsia="zh-CN" w:bidi="ar"/>
              </w:rPr>
            </w:pPr>
          </w:p>
        </w:tc>
        <w:tc>
          <w:tcPr>
            <w:tcW w:w="3298" w:type="dxa"/>
            <w:vMerge w:val="continue"/>
            <w:vAlign w:val="center"/>
          </w:tcPr>
          <w:p w14:paraId="1FAB2E54">
            <w:pPr>
              <w:jc w:val="center"/>
              <w:textAlignment w:val="center"/>
              <w:rPr>
                <w:rFonts w:ascii="宋体" w:hAnsi="宋体" w:eastAsia="宋体" w:cs="宋体"/>
                <w:color w:val="auto"/>
                <w:lang w:eastAsia="zh-CN" w:bidi="ar"/>
              </w:rPr>
            </w:pPr>
          </w:p>
        </w:tc>
        <w:tc>
          <w:tcPr>
            <w:tcW w:w="2025" w:type="dxa"/>
            <w:vAlign w:val="center"/>
          </w:tcPr>
          <w:p w14:paraId="051D15CD">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1000*500*2000</w:t>
            </w:r>
          </w:p>
        </w:tc>
        <w:tc>
          <w:tcPr>
            <w:tcW w:w="1241" w:type="dxa"/>
            <w:vAlign w:val="center"/>
          </w:tcPr>
          <w:p w14:paraId="47DA0AD0">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12DDABA3">
            <w:pPr>
              <w:jc w:val="center"/>
              <w:textAlignment w:val="center"/>
              <w:rPr>
                <w:rFonts w:ascii="宋体" w:hAnsi="宋体" w:eastAsia="宋体" w:cs="宋体"/>
                <w:color w:val="auto"/>
                <w:lang w:eastAsia="zh-CN" w:bidi="ar"/>
              </w:rPr>
            </w:pPr>
          </w:p>
        </w:tc>
        <w:tc>
          <w:tcPr>
            <w:tcW w:w="3434" w:type="dxa"/>
            <w:vMerge w:val="continue"/>
            <w:vAlign w:val="center"/>
          </w:tcPr>
          <w:p w14:paraId="5D0E54BE">
            <w:pPr>
              <w:jc w:val="center"/>
              <w:textAlignment w:val="center"/>
              <w:rPr>
                <w:rFonts w:ascii="宋体" w:hAnsi="宋体" w:eastAsia="宋体" w:cs="宋体"/>
                <w:color w:val="auto"/>
                <w:lang w:eastAsia="zh-CN" w:bidi="ar"/>
              </w:rPr>
            </w:pPr>
          </w:p>
        </w:tc>
        <w:tc>
          <w:tcPr>
            <w:tcW w:w="5742" w:type="dxa"/>
            <w:vMerge w:val="continue"/>
            <w:vAlign w:val="center"/>
          </w:tcPr>
          <w:p w14:paraId="09D5F6A3">
            <w:pPr>
              <w:jc w:val="center"/>
              <w:textAlignment w:val="center"/>
              <w:rPr>
                <w:rFonts w:ascii="宋体" w:hAnsi="宋体" w:eastAsia="宋体" w:cs="宋体"/>
                <w:color w:val="auto"/>
                <w:lang w:eastAsia="zh-CN" w:bidi="ar"/>
              </w:rPr>
            </w:pPr>
          </w:p>
        </w:tc>
      </w:tr>
      <w:tr w14:paraId="292B68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469" w:type="dxa"/>
            <w:vAlign w:val="center"/>
          </w:tcPr>
          <w:p w14:paraId="32DDCB09">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9、</w:t>
            </w:r>
          </w:p>
        </w:tc>
        <w:tc>
          <w:tcPr>
            <w:tcW w:w="833" w:type="dxa"/>
            <w:vAlign w:val="center"/>
          </w:tcPr>
          <w:p w14:paraId="01C2EBF8">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防火安全柜</w:t>
            </w:r>
          </w:p>
        </w:tc>
        <w:tc>
          <w:tcPr>
            <w:tcW w:w="1023" w:type="dxa"/>
            <w:vAlign w:val="center"/>
          </w:tcPr>
          <w:p w14:paraId="2DE33873">
            <w:pPr>
              <w:pStyle w:val="12"/>
              <w:spacing w:before="129" w:line="360" w:lineRule="auto"/>
              <w:jc w:val="center"/>
              <w:rPr>
                <w:color w:val="auto"/>
                <w:sz w:val="21"/>
                <w:szCs w:val="21"/>
                <w:lang w:eastAsia="zh-CN"/>
              </w:rPr>
            </w:pPr>
            <w:r>
              <w:rPr>
                <w:rFonts w:hint="eastAsia"/>
                <w:color w:val="auto"/>
                <w:sz w:val="21"/>
                <w:szCs w:val="21"/>
                <w:lang w:eastAsia="zh-CN" w:bidi="ar"/>
              </w:rPr>
              <w:t>全钢实验家具</w:t>
            </w:r>
          </w:p>
        </w:tc>
        <w:tc>
          <w:tcPr>
            <w:tcW w:w="3298" w:type="dxa"/>
            <w:vAlign w:val="center"/>
          </w:tcPr>
          <w:p w14:paraId="00F965D5">
            <w:pPr>
              <w:pStyle w:val="12"/>
              <w:spacing w:before="91" w:line="360" w:lineRule="auto"/>
              <w:ind w:left="32"/>
              <w:jc w:val="both"/>
              <w:rPr>
                <w:color w:val="auto"/>
                <w:spacing w:val="-2"/>
                <w:sz w:val="21"/>
                <w:szCs w:val="21"/>
                <w:lang w:eastAsia="zh-CN"/>
              </w:rPr>
            </w:pPr>
            <w:r>
              <w:rPr>
                <w:rFonts w:hint="eastAsia"/>
                <w:color w:val="auto"/>
                <w:sz w:val="21"/>
                <w:szCs w:val="21"/>
                <w:lang w:eastAsia="zh-CN"/>
              </w:rPr>
              <w:t>详见“六、参考样式-防火安全柜”</w:t>
            </w:r>
          </w:p>
        </w:tc>
        <w:tc>
          <w:tcPr>
            <w:tcW w:w="2025" w:type="dxa"/>
            <w:vAlign w:val="center"/>
          </w:tcPr>
          <w:p w14:paraId="7AC43C85">
            <w:pPr>
              <w:jc w:val="center"/>
              <w:textAlignment w:val="center"/>
              <w:rPr>
                <w:color w:val="auto"/>
                <w:spacing w:val="-2"/>
                <w:lang w:eastAsia="zh-CN"/>
              </w:rPr>
            </w:pPr>
            <w:r>
              <w:rPr>
                <w:rFonts w:hint="eastAsia" w:ascii="宋体" w:hAnsi="宋体" w:eastAsia="宋体" w:cs="宋体"/>
                <w:color w:val="auto"/>
                <w:lang w:eastAsia="zh-CN" w:bidi="ar"/>
              </w:rPr>
              <w:t>45加仑</w:t>
            </w:r>
          </w:p>
        </w:tc>
        <w:tc>
          <w:tcPr>
            <w:tcW w:w="1241" w:type="dxa"/>
            <w:vAlign w:val="center"/>
          </w:tcPr>
          <w:p w14:paraId="5552B79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26</w:t>
            </w:r>
          </w:p>
        </w:tc>
        <w:tc>
          <w:tcPr>
            <w:tcW w:w="2819" w:type="dxa"/>
            <w:vAlign w:val="center"/>
          </w:tcPr>
          <w:p w14:paraId="615A4292">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由工业重型钢板、防火隔热材料、醒目标签组成</w:t>
            </w:r>
          </w:p>
        </w:tc>
        <w:tc>
          <w:tcPr>
            <w:tcW w:w="3434" w:type="dxa"/>
            <w:vAlign w:val="center"/>
          </w:tcPr>
          <w:p w14:paraId="5EB8BAA5">
            <w:pPr>
              <w:pStyle w:val="12"/>
              <w:spacing w:before="191" w:line="360" w:lineRule="auto"/>
              <w:rPr>
                <w:color w:val="auto"/>
                <w:spacing w:val="2"/>
                <w:sz w:val="21"/>
                <w:szCs w:val="21"/>
                <w:lang w:eastAsia="zh-CN"/>
              </w:rPr>
            </w:pPr>
            <w:r>
              <w:rPr>
                <w:rFonts w:hint="eastAsia"/>
                <w:color w:val="auto"/>
                <w:spacing w:val="1"/>
                <w:sz w:val="21"/>
                <w:szCs w:val="21"/>
                <w:lang w:eastAsia="zh-CN"/>
              </w:rPr>
              <w:t>基材：</w:t>
            </w:r>
            <w:r>
              <w:rPr>
                <w:rFonts w:hint="eastAsia"/>
                <w:color w:val="auto"/>
                <w:spacing w:val="2"/>
                <w:sz w:val="21"/>
                <w:szCs w:val="21"/>
                <w:lang w:eastAsia="zh-CN"/>
              </w:rPr>
              <w:t>优质坚固的工业重型钢板，厚度1.2mm，形成38MM中空双层结构</w:t>
            </w:r>
          </w:p>
          <w:p w14:paraId="6FDD4373">
            <w:pPr>
              <w:pStyle w:val="12"/>
              <w:spacing w:before="191" w:line="360" w:lineRule="auto"/>
              <w:rPr>
                <w:color w:val="auto"/>
                <w:spacing w:val="2"/>
                <w:sz w:val="21"/>
                <w:szCs w:val="21"/>
                <w:lang w:eastAsia="zh-CN"/>
              </w:rPr>
            </w:pPr>
            <w:r>
              <w:rPr>
                <w:rFonts w:hint="eastAsia"/>
                <w:color w:val="auto"/>
                <w:spacing w:val="2"/>
                <w:sz w:val="21"/>
                <w:szCs w:val="21"/>
                <w:lang w:eastAsia="zh-CN"/>
              </w:rPr>
              <w:t>层板：高强度钢层板外覆加厚镀锌涂层</w:t>
            </w:r>
          </w:p>
          <w:p w14:paraId="1671881E">
            <w:pPr>
              <w:pStyle w:val="12"/>
              <w:spacing w:before="191" w:line="360" w:lineRule="auto"/>
              <w:rPr>
                <w:color w:val="auto"/>
                <w:spacing w:val="1"/>
                <w:sz w:val="21"/>
                <w:szCs w:val="21"/>
                <w:lang w:eastAsia="zh-CN"/>
              </w:rPr>
            </w:pPr>
            <w:r>
              <w:rPr>
                <w:rFonts w:hint="eastAsia"/>
                <w:color w:val="auto"/>
                <w:spacing w:val="2"/>
                <w:sz w:val="21"/>
                <w:szCs w:val="21"/>
                <w:lang w:eastAsia="zh-CN"/>
              </w:rPr>
              <w:t>门板：具有高度安全的密封性，密封间隙小于2mm。</w:t>
            </w:r>
          </w:p>
        </w:tc>
        <w:tc>
          <w:tcPr>
            <w:tcW w:w="5742" w:type="dxa"/>
            <w:vAlign w:val="center"/>
          </w:tcPr>
          <w:p w14:paraId="1C7FABC3">
            <w:pPr>
              <w:pStyle w:val="14"/>
              <w:numPr>
                <w:ilvl w:val="0"/>
                <w:numId w:val="28"/>
              </w:numPr>
              <w:spacing w:line="360" w:lineRule="auto"/>
              <w:jc w:val="both"/>
              <w:rPr>
                <w:rFonts w:hAnsi="宋体"/>
                <w:color w:val="auto"/>
                <w:sz w:val="21"/>
                <w:szCs w:val="21"/>
              </w:rPr>
            </w:pPr>
            <w:r>
              <w:rPr>
                <w:rFonts w:hint="eastAsia" w:hAnsi="宋体"/>
                <w:color w:val="auto"/>
                <w:sz w:val="21"/>
                <w:szCs w:val="21"/>
              </w:rPr>
              <w:t>材质：主体采用厚度1.2mm冷轧钢板，38mm中空双层防火结构设计，内外表面均经环氧树脂粉末静电喷涂处理。</w:t>
            </w:r>
          </w:p>
          <w:p w14:paraId="68ED088B">
            <w:pPr>
              <w:pStyle w:val="14"/>
              <w:numPr>
                <w:ilvl w:val="0"/>
                <w:numId w:val="28"/>
              </w:numPr>
              <w:spacing w:line="360" w:lineRule="auto"/>
              <w:jc w:val="both"/>
              <w:rPr>
                <w:rFonts w:hAnsi="宋体"/>
                <w:color w:val="auto"/>
                <w:sz w:val="21"/>
                <w:szCs w:val="21"/>
              </w:rPr>
            </w:pPr>
            <w:r>
              <w:rPr>
                <w:rFonts w:hint="eastAsia" w:hAnsi="宋体"/>
                <w:color w:val="auto"/>
                <w:sz w:val="21"/>
                <w:szCs w:val="21"/>
              </w:rPr>
              <w:t>层板：内置镀锌层板，耐腐耐磨，不易变形。</w:t>
            </w:r>
          </w:p>
          <w:p w14:paraId="686D98E1">
            <w:pPr>
              <w:pStyle w:val="14"/>
              <w:numPr>
                <w:ilvl w:val="0"/>
                <w:numId w:val="28"/>
              </w:numPr>
              <w:spacing w:line="360" w:lineRule="auto"/>
              <w:jc w:val="both"/>
              <w:rPr>
                <w:rFonts w:hAnsi="宋体"/>
                <w:color w:val="auto"/>
                <w:sz w:val="21"/>
                <w:szCs w:val="21"/>
              </w:rPr>
            </w:pPr>
            <w:r>
              <w:rPr>
                <w:rFonts w:hint="eastAsia" w:hAnsi="宋体"/>
                <w:color w:val="auto"/>
                <w:sz w:val="21"/>
                <w:szCs w:val="21"/>
              </w:rPr>
              <w:t>涂层：环氧与聚酯纤维混合的阻燃户外型塑粉涂层，耐腐蚀强，抗紫外线辐射；涂层工艺安全可靠，附着力强。</w:t>
            </w:r>
          </w:p>
          <w:p w14:paraId="4F8EEE84">
            <w:pPr>
              <w:pStyle w:val="14"/>
              <w:numPr>
                <w:ilvl w:val="0"/>
                <w:numId w:val="28"/>
              </w:numPr>
              <w:spacing w:line="360" w:lineRule="auto"/>
              <w:jc w:val="both"/>
              <w:rPr>
                <w:rFonts w:hAnsi="宋体"/>
                <w:color w:val="auto"/>
                <w:sz w:val="21"/>
                <w:szCs w:val="21"/>
              </w:rPr>
            </w:pPr>
            <w:r>
              <w:rPr>
                <w:rFonts w:hint="eastAsia" w:hAnsi="宋体"/>
                <w:color w:val="auto"/>
                <w:sz w:val="21"/>
                <w:szCs w:val="21"/>
              </w:rPr>
              <w:t>柜门：具有高度安全的密封性，柜门闭合凸面专利设计，密封间隙小于2mm</w:t>
            </w:r>
          </w:p>
          <w:p w14:paraId="396124AE">
            <w:pPr>
              <w:pStyle w:val="14"/>
              <w:numPr>
                <w:ilvl w:val="0"/>
                <w:numId w:val="28"/>
              </w:numPr>
              <w:spacing w:line="360" w:lineRule="auto"/>
              <w:jc w:val="both"/>
              <w:rPr>
                <w:rFonts w:hAnsi="宋体"/>
                <w:color w:val="auto"/>
                <w:sz w:val="21"/>
                <w:szCs w:val="21"/>
              </w:rPr>
            </w:pPr>
            <w:r>
              <w:rPr>
                <w:rFonts w:hint="eastAsia" w:hAnsi="宋体"/>
                <w:color w:val="auto"/>
                <w:sz w:val="21"/>
                <w:szCs w:val="21"/>
              </w:rPr>
              <w:t>防火时间：15分钟以上</w:t>
            </w:r>
          </w:p>
          <w:p w14:paraId="5EC9022C">
            <w:pPr>
              <w:pStyle w:val="14"/>
              <w:numPr>
                <w:ilvl w:val="0"/>
                <w:numId w:val="28"/>
              </w:numPr>
              <w:spacing w:line="360" w:lineRule="auto"/>
              <w:jc w:val="both"/>
              <w:rPr>
                <w:rFonts w:hAnsi="宋体"/>
                <w:color w:val="auto"/>
                <w:sz w:val="21"/>
                <w:szCs w:val="21"/>
              </w:rPr>
            </w:pPr>
            <w:r>
              <w:rPr>
                <w:rFonts w:hint="eastAsia" w:hAnsi="宋体"/>
                <w:color w:val="auto"/>
                <w:sz w:val="21"/>
                <w:szCs w:val="21"/>
              </w:rPr>
              <w:t>门锁系统：三点联动式门锁结构，使柜体在关闭状态时密封性更好</w:t>
            </w:r>
          </w:p>
          <w:p w14:paraId="60653F74">
            <w:pPr>
              <w:pStyle w:val="14"/>
              <w:numPr>
                <w:ilvl w:val="0"/>
                <w:numId w:val="28"/>
              </w:numPr>
              <w:spacing w:line="360" w:lineRule="auto"/>
              <w:jc w:val="both"/>
              <w:rPr>
                <w:rFonts w:hAnsi="宋体"/>
                <w:color w:val="auto"/>
                <w:sz w:val="21"/>
                <w:szCs w:val="21"/>
              </w:rPr>
            </w:pPr>
            <w:r>
              <w:rPr>
                <w:rFonts w:hint="eastAsia" w:hAnsi="宋体"/>
                <w:color w:val="auto"/>
                <w:sz w:val="21"/>
                <w:szCs w:val="21"/>
              </w:rPr>
              <w:t>通风口：附有消焰器的两个通风口分别位于两侧底部和顶部，安全降低柜内有害气体聚集的风险，并在外部火情发生时有效断绝火势进入柜体。</w:t>
            </w:r>
          </w:p>
          <w:p w14:paraId="27402D71">
            <w:pPr>
              <w:pStyle w:val="14"/>
              <w:numPr>
                <w:ilvl w:val="0"/>
                <w:numId w:val="28"/>
              </w:numPr>
              <w:spacing w:line="360" w:lineRule="auto"/>
              <w:jc w:val="both"/>
              <w:rPr>
                <w:rFonts w:hAnsi="宋体"/>
                <w:color w:val="auto"/>
                <w:sz w:val="21"/>
                <w:szCs w:val="21"/>
              </w:rPr>
            </w:pPr>
            <w:r>
              <w:rPr>
                <w:rFonts w:hint="eastAsia" w:hAnsi="宋体"/>
                <w:color w:val="auto"/>
                <w:sz w:val="21"/>
                <w:szCs w:val="21"/>
              </w:rPr>
              <w:t>警示标语：3M反光材质，配警示标语。</w:t>
            </w:r>
          </w:p>
          <w:p w14:paraId="641C1BE5">
            <w:pPr>
              <w:pStyle w:val="14"/>
              <w:numPr>
                <w:ilvl w:val="0"/>
                <w:numId w:val="28"/>
              </w:numPr>
              <w:spacing w:line="360" w:lineRule="auto"/>
              <w:jc w:val="both"/>
              <w:rPr>
                <w:rFonts w:hAnsi="宋体"/>
                <w:color w:val="auto"/>
                <w:sz w:val="21"/>
                <w:szCs w:val="21"/>
              </w:rPr>
            </w:pPr>
            <w:r>
              <w:rPr>
                <w:rFonts w:hint="eastAsia" w:hAnsi="宋体"/>
                <w:color w:val="auto"/>
                <w:sz w:val="21"/>
                <w:szCs w:val="21"/>
              </w:rPr>
              <w:t>柜底：柜体底部配备有51mm深的盛漏槽或托盘</w:t>
            </w:r>
          </w:p>
          <w:p w14:paraId="256703D9">
            <w:pPr>
              <w:pStyle w:val="14"/>
              <w:numPr>
                <w:ilvl w:val="0"/>
                <w:numId w:val="28"/>
              </w:numPr>
              <w:spacing w:line="360" w:lineRule="auto"/>
              <w:jc w:val="both"/>
              <w:rPr>
                <w:rFonts w:hAnsi="宋体"/>
                <w:color w:val="auto"/>
                <w:sz w:val="21"/>
                <w:szCs w:val="21"/>
              </w:rPr>
            </w:pPr>
            <w:r>
              <w:rPr>
                <w:rFonts w:hint="eastAsia" w:hAnsi="宋体"/>
                <w:color w:val="auto"/>
                <w:sz w:val="21"/>
                <w:szCs w:val="21"/>
              </w:rPr>
              <w:t>把手：嵌入式全胶粒防滑把手</w:t>
            </w:r>
          </w:p>
          <w:p w14:paraId="7C0B65A2">
            <w:pPr>
              <w:pStyle w:val="14"/>
              <w:numPr>
                <w:ilvl w:val="0"/>
                <w:numId w:val="28"/>
              </w:numPr>
              <w:spacing w:line="360" w:lineRule="auto"/>
              <w:jc w:val="both"/>
              <w:rPr>
                <w:rFonts w:hAnsi="宋体"/>
                <w:color w:val="auto"/>
                <w:sz w:val="21"/>
                <w:szCs w:val="21"/>
              </w:rPr>
            </w:pPr>
            <w:r>
              <w:rPr>
                <w:rFonts w:hint="eastAsia" w:hAnsi="宋体"/>
                <w:color w:val="auto"/>
                <w:sz w:val="21"/>
                <w:szCs w:val="21"/>
              </w:rPr>
              <w:t>柜角：圆弧形裁边设计，美观并避免安全隐患</w:t>
            </w:r>
          </w:p>
          <w:p w14:paraId="5C46F4D5">
            <w:pPr>
              <w:pStyle w:val="14"/>
              <w:numPr>
                <w:ilvl w:val="0"/>
                <w:numId w:val="28"/>
              </w:numPr>
              <w:spacing w:line="360" w:lineRule="auto"/>
              <w:jc w:val="both"/>
              <w:rPr>
                <w:rFonts w:hAnsi="宋体"/>
                <w:color w:val="auto"/>
                <w:sz w:val="21"/>
                <w:szCs w:val="21"/>
              </w:rPr>
            </w:pPr>
            <w:r>
              <w:rPr>
                <w:rFonts w:hint="eastAsia" w:hAnsi="宋体"/>
                <w:color w:val="auto"/>
                <w:sz w:val="21"/>
                <w:szCs w:val="21"/>
              </w:rPr>
              <w:t>锁具：柜体配置一把嵌入式机械锁加挂锁孔的设计，机械锁采用符合GA/T 73认证标准的机械锁，同时配置一个挂锁孔，既能方便用户单位进行安全管理，又能符合双人双锁管理规范</w:t>
            </w:r>
          </w:p>
        </w:tc>
      </w:tr>
    </w:tbl>
    <w:p w14:paraId="014DDC92">
      <w:pPr>
        <w:spacing w:before="127" w:line="360" w:lineRule="auto"/>
        <w:outlineLvl w:val="6"/>
        <w:rPr>
          <w:rFonts w:ascii="宋体" w:hAnsi="宋体" w:eastAsia="宋体" w:cs="宋体"/>
          <w:lang w:eastAsia="zh-CN"/>
        </w:rPr>
      </w:pPr>
    </w:p>
    <w:p w14:paraId="23138B28">
      <w:pPr>
        <w:spacing w:line="360" w:lineRule="auto"/>
        <w:rPr>
          <w:rFonts w:ascii="宋体" w:hAnsi="宋体" w:eastAsia="宋体" w:cs="宋体"/>
          <w:lang w:eastAsia="zh-CN"/>
        </w:rPr>
      </w:pPr>
    </w:p>
    <w:p w14:paraId="3FCE4743">
      <w:pPr>
        <w:spacing w:line="360" w:lineRule="auto"/>
        <w:rPr>
          <w:rFonts w:ascii="宋体" w:hAnsi="宋体" w:eastAsia="宋体" w:cs="宋体"/>
          <w:lang w:eastAsia="zh-CN"/>
        </w:rPr>
      </w:pPr>
    </w:p>
    <w:p w14:paraId="6790B07D">
      <w:pPr>
        <w:numPr>
          <w:ilvl w:val="255"/>
          <w:numId w:val="0"/>
        </w:numPr>
        <w:rPr>
          <w:rFonts w:ascii="宋体" w:hAnsi="宋体" w:eastAsia="宋体" w:cs="宋体"/>
          <w:color w:val="auto"/>
          <w:spacing w:val="-18"/>
          <w:lang w:eastAsia="zh-CN"/>
        </w:rPr>
      </w:pPr>
      <w:r>
        <w:rPr>
          <w:rFonts w:hint="eastAsia" w:ascii="宋体" w:hAnsi="宋体" w:eastAsia="宋体" w:cs="宋体"/>
          <w:color w:val="auto"/>
          <w:spacing w:val="-24"/>
          <w:lang w:eastAsia="zh-CN"/>
        </w:rPr>
        <w:br w:type="page"/>
      </w:r>
    </w:p>
    <w:p w14:paraId="34CF9728">
      <w:pPr>
        <w:numPr>
          <w:ilvl w:val="0"/>
          <w:numId w:val="6"/>
        </w:numPr>
        <w:spacing w:before="127" w:line="360" w:lineRule="auto"/>
        <w:ind w:left="0"/>
        <w:outlineLvl w:val="6"/>
        <w:rPr>
          <w:rFonts w:ascii="宋体" w:hAnsi="宋体" w:eastAsia="宋体" w:cs="宋体"/>
          <w:b/>
          <w:bCs/>
          <w:color w:val="auto"/>
          <w:spacing w:val="-18"/>
        </w:rPr>
      </w:pPr>
      <w:r>
        <w:rPr>
          <w:rFonts w:hint="eastAsia" w:ascii="宋体" w:hAnsi="宋体" w:eastAsia="宋体" w:cs="宋体"/>
          <w:b/>
          <w:bCs/>
          <w:color w:val="auto"/>
          <w:spacing w:val="-24"/>
          <w:lang w:eastAsia="zh-CN"/>
        </w:rPr>
        <w:t>科研工位</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69638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469" w:type="dxa"/>
            <w:vAlign w:val="center"/>
          </w:tcPr>
          <w:p w14:paraId="1AE6BB04">
            <w:pPr>
              <w:pStyle w:val="12"/>
              <w:spacing w:before="91" w:line="360" w:lineRule="auto"/>
              <w:jc w:val="center"/>
              <w:rPr>
                <w:sz w:val="22"/>
                <w:szCs w:val="22"/>
                <w:lang w:eastAsia="zh-CN" w:bidi="ar"/>
              </w:rPr>
            </w:pPr>
            <w:r>
              <w:rPr>
                <w:rFonts w:hint="eastAsia"/>
                <w:b/>
                <w:bCs/>
                <w:spacing w:val="-6"/>
                <w:sz w:val="21"/>
                <w:szCs w:val="21"/>
                <w:lang w:eastAsia="zh-CN"/>
              </w:rPr>
              <w:t>编号</w:t>
            </w:r>
          </w:p>
        </w:tc>
        <w:tc>
          <w:tcPr>
            <w:tcW w:w="833" w:type="dxa"/>
            <w:vAlign w:val="center"/>
          </w:tcPr>
          <w:p w14:paraId="20A147FF">
            <w:pPr>
              <w:pStyle w:val="12"/>
              <w:spacing w:before="91" w:line="360" w:lineRule="auto"/>
              <w:jc w:val="center"/>
              <w:rPr>
                <w:color w:val="auto"/>
                <w:lang w:eastAsia="zh-CN"/>
              </w:rPr>
            </w:pPr>
            <w:r>
              <w:rPr>
                <w:rFonts w:hint="eastAsia"/>
                <w:b/>
                <w:bCs/>
                <w:spacing w:val="-6"/>
                <w:sz w:val="21"/>
                <w:szCs w:val="21"/>
                <w:lang w:eastAsia="zh-CN"/>
              </w:rPr>
              <w:t>品目</w:t>
            </w:r>
          </w:p>
        </w:tc>
        <w:tc>
          <w:tcPr>
            <w:tcW w:w="1023" w:type="dxa"/>
            <w:vAlign w:val="center"/>
          </w:tcPr>
          <w:p w14:paraId="6653B64F">
            <w:pPr>
              <w:pStyle w:val="12"/>
              <w:spacing w:before="91" w:line="360" w:lineRule="auto"/>
              <w:jc w:val="center"/>
              <w:rPr>
                <w:color w:val="auto"/>
                <w:sz w:val="21"/>
                <w:szCs w:val="21"/>
                <w:lang w:eastAsia="zh-CN" w:bidi="ar"/>
              </w:rPr>
            </w:pPr>
            <w:r>
              <w:rPr>
                <w:rFonts w:hint="eastAsia"/>
                <w:b/>
                <w:bCs/>
                <w:spacing w:val="-6"/>
                <w:sz w:val="21"/>
                <w:szCs w:val="21"/>
                <w:lang w:eastAsia="zh-CN"/>
              </w:rPr>
              <w:t>基本分类</w:t>
            </w:r>
          </w:p>
        </w:tc>
        <w:tc>
          <w:tcPr>
            <w:tcW w:w="3298" w:type="dxa"/>
            <w:vAlign w:val="center"/>
          </w:tcPr>
          <w:p w14:paraId="3485E924">
            <w:pPr>
              <w:pStyle w:val="12"/>
              <w:spacing w:before="91" w:line="360" w:lineRule="auto"/>
              <w:jc w:val="center"/>
              <w:rPr>
                <w:color w:val="auto"/>
                <w:spacing w:val="-2"/>
                <w:sz w:val="21"/>
                <w:szCs w:val="21"/>
                <w:lang w:eastAsia="zh-CN"/>
              </w:rPr>
            </w:pPr>
            <w:r>
              <w:rPr>
                <w:rFonts w:hint="eastAsia"/>
                <w:b/>
                <w:bCs/>
                <w:spacing w:val="-6"/>
                <w:sz w:val="21"/>
                <w:szCs w:val="21"/>
              </w:rPr>
              <w:t>参考样式</w:t>
            </w:r>
          </w:p>
        </w:tc>
        <w:tc>
          <w:tcPr>
            <w:tcW w:w="2025" w:type="dxa"/>
            <w:vAlign w:val="center"/>
          </w:tcPr>
          <w:p w14:paraId="104DC7E6">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12FA706A">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2CB74C47">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0EF61B5C">
            <w:pPr>
              <w:pStyle w:val="12"/>
              <w:spacing w:before="91" w:line="360" w:lineRule="auto"/>
              <w:jc w:val="center"/>
              <w:rPr>
                <w:color w:val="auto"/>
                <w:spacing w:val="2"/>
                <w:sz w:val="21"/>
                <w:szCs w:val="21"/>
                <w:lang w:eastAsia="zh-CN"/>
              </w:rPr>
            </w:pPr>
            <w:r>
              <w:rPr>
                <w:rFonts w:hint="eastAsia"/>
                <w:b/>
                <w:bCs/>
                <w:spacing w:val="-5"/>
                <w:sz w:val="21"/>
                <w:szCs w:val="21"/>
              </w:rPr>
              <w:t>基本组成</w:t>
            </w:r>
          </w:p>
        </w:tc>
        <w:tc>
          <w:tcPr>
            <w:tcW w:w="3434" w:type="dxa"/>
            <w:vAlign w:val="center"/>
          </w:tcPr>
          <w:p w14:paraId="12844A8D">
            <w:pPr>
              <w:pStyle w:val="12"/>
              <w:spacing w:before="91" w:line="360" w:lineRule="auto"/>
              <w:jc w:val="center"/>
              <w:rPr>
                <w:color w:val="auto"/>
                <w:spacing w:val="2"/>
                <w:sz w:val="21"/>
                <w:szCs w:val="21"/>
                <w:lang w:eastAsia="zh-CN"/>
              </w:rPr>
            </w:pPr>
            <w:r>
              <w:rPr>
                <w:rFonts w:hint="eastAsia"/>
                <w:b/>
                <w:bCs/>
                <w:spacing w:val="2"/>
                <w:sz w:val="21"/>
                <w:szCs w:val="21"/>
              </w:rPr>
              <w:t>基本材质</w:t>
            </w:r>
          </w:p>
        </w:tc>
        <w:tc>
          <w:tcPr>
            <w:tcW w:w="5742" w:type="dxa"/>
            <w:vAlign w:val="center"/>
          </w:tcPr>
          <w:p w14:paraId="782CCA8D">
            <w:pPr>
              <w:pStyle w:val="12"/>
              <w:spacing w:before="91" w:line="360" w:lineRule="auto"/>
              <w:jc w:val="center"/>
              <w:rPr>
                <w:color w:val="auto"/>
                <w:spacing w:val="4"/>
                <w:sz w:val="21"/>
                <w:szCs w:val="21"/>
              </w:rPr>
            </w:pPr>
            <w:r>
              <w:rPr>
                <w:rFonts w:hint="eastAsia"/>
                <w:b/>
                <w:bCs/>
                <w:spacing w:val="2"/>
                <w:sz w:val="21"/>
                <w:szCs w:val="21"/>
                <w:lang w:eastAsia="zh-CN"/>
              </w:rPr>
              <w:t>工艺质量标准</w:t>
            </w:r>
          </w:p>
        </w:tc>
      </w:tr>
      <w:tr w14:paraId="1AA02C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469" w:type="dxa"/>
            <w:vMerge w:val="restart"/>
            <w:vAlign w:val="center"/>
          </w:tcPr>
          <w:p w14:paraId="2942C385">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1、</w:t>
            </w:r>
          </w:p>
        </w:tc>
        <w:tc>
          <w:tcPr>
            <w:tcW w:w="833" w:type="dxa"/>
            <w:vMerge w:val="restart"/>
            <w:vAlign w:val="center"/>
          </w:tcPr>
          <w:p w14:paraId="01538AB4">
            <w:pPr>
              <w:spacing w:line="360" w:lineRule="auto"/>
              <w:jc w:val="center"/>
              <w:rPr>
                <w:rFonts w:ascii="宋体" w:hAnsi="宋体" w:eastAsia="宋体" w:cs="宋体"/>
                <w:sz w:val="20"/>
                <w:szCs w:val="20"/>
                <w:lang w:eastAsia="zh-CN" w:bidi="ar"/>
              </w:rPr>
            </w:pPr>
            <w:r>
              <w:rPr>
                <w:rFonts w:hint="eastAsia" w:ascii="宋体" w:hAnsi="宋体" w:eastAsia="宋体" w:cs="宋体"/>
                <w:color w:val="auto"/>
                <w:lang w:eastAsia="zh-CN"/>
              </w:rPr>
              <w:t>科研工位</w:t>
            </w:r>
          </w:p>
        </w:tc>
        <w:tc>
          <w:tcPr>
            <w:tcW w:w="1023" w:type="dxa"/>
            <w:vMerge w:val="restart"/>
            <w:vAlign w:val="center"/>
          </w:tcPr>
          <w:p w14:paraId="7CFCD681">
            <w:pPr>
              <w:pStyle w:val="12"/>
              <w:spacing w:before="129" w:line="360" w:lineRule="auto"/>
              <w:jc w:val="center"/>
              <w:rPr>
                <w:sz w:val="20"/>
                <w:szCs w:val="20"/>
                <w:lang w:eastAsia="zh-CN" w:bidi="ar"/>
              </w:rPr>
            </w:pPr>
            <w:r>
              <w:rPr>
                <w:rFonts w:hint="eastAsia"/>
                <w:color w:val="auto"/>
                <w:sz w:val="21"/>
                <w:szCs w:val="21"/>
                <w:lang w:eastAsia="zh-CN" w:bidi="ar"/>
              </w:rPr>
              <w:t>实验家具</w:t>
            </w:r>
          </w:p>
        </w:tc>
        <w:tc>
          <w:tcPr>
            <w:tcW w:w="3298" w:type="dxa"/>
            <w:vMerge w:val="restart"/>
            <w:vAlign w:val="center"/>
          </w:tcPr>
          <w:p w14:paraId="0ABE1F22">
            <w:pPr>
              <w:pStyle w:val="12"/>
              <w:spacing w:before="91" w:line="360" w:lineRule="auto"/>
              <w:ind w:left="32"/>
              <w:jc w:val="both"/>
              <w:rPr>
                <w:sz w:val="20"/>
                <w:szCs w:val="20"/>
                <w:lang w:eastAsia="zh-CN" w:bidi="ar"/>
              </w:rPr>
            </w:pPr>
            <w:r>
              <w:rPr>
                <w:rFonts w:hint="eastAsia"/>
                <w:color w:val="auto"/>
                <w:sz w:val="21"/>
                <w:szCs w:val="21"/>
                <w:lang w:eastAsia="zh-CN"/>
              </w:rPr>
              <w:t>无</w:t>
            </w:r>
          </w:p>
        </w:tc>
        <w:tc>
          <w:tcPr>
            <w:tcW w:w="2025" w:type="dxa"/>
            <w:vAlign w:val="center"/>
          </w:tcPr>
          <w:p w14:paraId="3ABD1B9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6000*1200*750</w:t>
            </w:r>
          </w:p>
        </w:tc>
        <w:tc>
          <w:tcPr>
            <w:tcW w:w="1241" w:type="dxa"/>
            <w:vAlign w:val="center"/>
          </w:tcPr>
          <w:p w14:paraId="03D756B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w:t>
            </w:r>
          </w:p>
        </w:tc>
        <w:tc>
          <w:tcPr>
            <w:tcW w:w="2819" w:type="dxa"/>
            <w:vMerge w:val="restart"/>
            <w:vAlign w:val="center"/>
          </w:tcPr>
          <w:p w14:paraId="772606BD">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由抗倍特板、C型钢架、活动推柜组成</w:t>
            </w:r>
          </w:p>
          <w:p w14:paraId="08DD6837">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台面厚度15mm。</w:t>
            </w:r>
          </w:p>
          <w:p w14:paraId="30F3BAA8">
            <w:pPr>
              <w:pStyle w:val="12"/>
              <w:spacing w:before="76" w:line="360" w:lineRule="auto"/>
              <w:ind w:right="268"/>
              <w:jc w:val="both"/>
              <w:rPr>
                <w:sz w:val="20"/>
                <w:szCs w:val="20"/>
                <w:lang w:eastAsia="zh-CN" w:bidi="ar"/>
              </w:rPr>
            </w:pPr>
            <w:r>
              <w:rPr>
                <w:rFonts w:hint="eastAsia"/>
                <w:color w:val="auto"/>
                <w:spacing w:val="2"/>
                <w:sz w:val="21"/>
                <w:szCs w:val="21"/>
                <w:lang w:eastAsia="zh-CN"/>
              </w:rPr>
              <w:t>五金配件配置三节滑轨、拉手、铰链、脚轮。</w:t>
            </w:r>
          </w:p>
        </w:tc>
        <w:tc>
          <w:tcPr>
            <w:tcW w:w="3434" w:type="dxa"/>
            <w:vMerge w:val="restart"/>
            <w:vAlign w:val="center"/>
          </w:tcPr>
          <w:p w14:paraId="114C8D1C">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40CE28FD">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color w:val="auto"/>
                <w:spacing w:val="2"/>
                <w:sz w:val="21"/>
                <w:szCs w:val="21"/>
                <w:lang w:eastAsia="zh-CN"/>
              </w:rPr>
              <w:t>抗倍特板</w:t>
            </w:r>
          </w:p>
          <w:p w14:paraId="40074621">
            <w:pPr>
              <w:pStyle w:val="12"/>
              <w:spacing w:before="78" w:line="360" w:lineRule="auto"/>
              <w:jc w:val="both"/>
              <w:rPr>
                <w:color w:val="auto"/>
                <w:spacing w:val="3"/>
                <w:position w:val="8"/>
                <w:sz w:val="21"/>
                <w:szCs w:val="21"/>
                <w:lang w:eastAsia="zh-CN"/>
              </w:rPr>
            </w:pPr>
            <w:r>
              <w:rPr>
                <w:rFonts w:hint="eastAsia"/>
                <w:color w:val="auto"/>
                <w:spacing w:val="2"/>
                <w:sz w:val="21"/>
                <w:szCs w:val="21"/>
                <w:lang w:eastAsia="zh-CN"/>
              </w:rPr>
              <w:t>涂饰：环氧树脂粉末静电喷涂</w:t>
            </w:r>
          </w:p>
          <w:p w14:paraId="721A401E">
            <w:pPr>
              <w:pStyle w:val="12"/>
              <w:spacing w:line="360" w:lineRule="auto"/>
              <w:jc w:val="both"/>
              <w:rPr>
                <w:sz w:val="20"/>
                <w:szCs w:val="20"/>
                <w:lang w:eastAsia="zh-CN" w:bidi="ar"/>
              </w:rPr>
            </w:pPr>
            <w:r>
              <w:rPr>
                <w:rFonts w:hint="eastAsia"/>
                <w:color w:val="auto"/>
                <w:spacing w:val="2"/>
                <w:sz w:val="21"/>
                <w:szCs w:val="21"/>
                <w:lang w:eastAsia="zh-CN"/>
              </w:rPr>
              <w:t>五金件：优质导轨、铰链、连接件、优质锁具、脚轮</w:t>
            </w:r>
          </w:p>
        </w:tc>
        <w:tc>
          <w:tcPr>
            <w:tcW w:w="5742" w:type="dxa"/>
            <w:vMerge w:val="restart"/>
            <w:vAlign w:val="center"/>
          </w:tcPr>
          <w:p w14:paraId="741AC0D2">
            <w:pPr>
              <w:pStyle w:val="14"/>
              <w:spacing w:line="360" w:lineRule="auto"/>
              <w:jc w:val="both"/>
              <w:rPr>
                <w:rFonts w:hAnsi="宋体"/>
                <w:color w:val="auto"/>
                <w:sz w:val="21"/>
                <w:szCs w:val="21"/>
              </w:rPr>
            </w:pPr>
            <w:r>
              <w:rPr>
                <w:rFonts w:hAnsi="宋体"/>
                <w:color w:val="auto"/>
                <w:sz w:val="21"/>
                <w:szCs w:val="21"/>
              </w:rPr>
              <w:t>1、</w:t>
            </w:r>
            <w:r>
              <w:rPr>
                <w:rFonts w:hint="eastAsia" w:hAnsi="宋体"/>
                <w:color w:val="auto"/>
                <w:sz w:val="21"/>
                <w:szCs w:val="21"/>
              </w:rPr>
              <w:t>台面：</w:t>
            </w:r>
            <w:r>
              <w:rPr>
                <w:rFonts w:hint="eastAsia"/>
                <w:color w:val="auto"/>
                <w:spacing w:val="2"/>
                <w:sz w:val="21"/>
                <w:szCs w:val="21"/>
              </w:rPr>
              <w:t>由15mm抗倍特板组成</w:t>
            </w:r>
            <w:r>
              <w:rPr>
                <w:rFonts w:hint="eastAsia" w:hAnsi="宋体"/>
                <w:color w:val="auto"/>
                <w:sz w:val="21"/>
                <w:szCs w:val="21"/>
              </w:rPr>
              <w:t>，板材依据GB/T7911-2013、GB18580-2017、GB8624-2012要求该板材在抗菌试验中，粪肠球菌、耐甲氧西林金黄色葡萄球菌、金黄色葡萄球菌、大肠杆菌、、肠沙门氏菌亚种、肺炎克雷伯氏菌达99.9%。</w:t>
            </w:r>
          </w:p>
          <w:p w14:paraId="4164374B">
            <w:pPr>
              <w:pStyle w:val="14"/>
              <w:spacing w:line="360" w:lineRule="auto"/>
              <w:jc w:val="both"/>
              <w:rPr>
                <w:rFonts w:hAnsi="宋体"/>
                <w:color w:val="auto"/>
                <w:sz w:val="21"/>
                <w:szCs w:val="21"/>
              </w:rPr>
            </w:pPr>
            <w:r>
              <w:rPr>
                <w:rFonts w:hAnsi="宋体"/>
                <w:color w:val="auto"/>
                <w:sz w:val="21"/>
                <w:szCs w:val="21"/>
              </w:rPr>
              <w:t>2、</w:t>
            </w:r>
            <w:r>
              <w:rPr>
                <w:rFonts w:hint="eastAsia" w:hAnsi="宋体"/>
                <w:color w:val="auto"/>
                <w:sz w:val="21"/>
                <w:szCs w:val="21"/>
              </w:rPr>
              <w:t>钢架：壁厚</w:t>
            </w:r>
            <w:r>
              <w:rPr>
                <w:rFonts w:hint="eastAsia"/>
                <w:color w:val="auto"/>
                <w:spacing w:val="1"/>
                <w:sz w:val="21"/>
                <w:szCs w:val="21"/>
              </w:rPr>
              <w:t>2.0mm、60*40mm</w:t>
            </w:r>
            <w:r>
              <w:rPr>
                <w:rFonts w:hint="eastAsia" w:hAnsi="宋体"/>
                <w:color w:val="auto"/>
                <w:sz w:val="21"/>
                <w:szCs w:val="21"/>
              </w:rPr>
              <w:t>优质冷轧钢板，经酸洗、碱洗、磷化等处理后，表面静电喷涂处理，环氧树脂及聚酯树脂，混合型热固性粉末涂料，涂层厚度达75μm，依据GB/T 21866-2008要求，该涂层需抗大肠杆菌达99.99%,抗金黄色葡萄球菌达99.99%。</w:t>
            </w:r>
          </w:p>
          <w:p w14:paraId="3CAA0D97">
            <w:pPr>
              <w:pStyle w:val="14"/>
              <w:spacing w:line="360" w:lineRule="auto"/>
              <w:jc w:val="both"/>
              <w:rPr>
                <w:rFonts w:hAnsi="宋体"/>
                <w:color w:val="auto"/>
                <w:sz w:val="21"/>
                <w:szCs w:val="21"/>
              </w:rPr>
            </w:pPr>
            <w:r>
              <w:rPr>
                <w:rFonts w:hint="eastAsia" w:hAnsi="宋体"/>
                <w:color w:val="auto"/>
                <w:sz w:val="21"/>
                <w:szCs w:val="21"/>
              </w:rPr>
              <w:t>3</w:t>
            </w:r>
            <w:r>
              <w:rPr>
                <w:rFonts w:hAnsi="宋体"/>
                <w:color w:val="auto"/>
                <w:sz w:val="21"/>
                <w:szCs w:val="21"/>
              </w:rPr>
              <w:t>、</w:t>
            </w:r>
            <w:r>
              <w:rPr>
                <w:rFonts w:hint="eastAsia"/>
                <w:color w:val="auto"/>
                <w:spacing w:val="1"/>
                <w:sz w:val="21"/>
                <w:szCs w:val="21"/>
              </w:rPr>
              <w:t>活动推柜：</w:t>
            </w:r>
            <w:r>
              <w:rPr>
                <w:rFonts w:hint="eastAsia" w:hAnsi="宋体"/>
                <w:color w:val="auto"/>
                <w:sz w:val="21"/>
                <w:szCs w:val="21"/>
              </w:rPr>
              <w:t>由板厚1.2mm钢板组成，单门单抽，骑梁式设计，配医疗承重轮，抽屉面板，门板双层结构，</w:t>
            </w:r>
            <w:r>
              <w:rPr>
                <w:rFonts w:hAnsi="宋体"/>
                <w:color w:val="auto"/>
                <w:sz w:val="21"/>
                <w:szCs w:val="21"/>
              </w:rPr>
              <w:t>C</w:t>
            </w:r>
            <w:r>
              <w:rPr>
                <w:rFonts w:hint="eastAsia" w:hAnsi="宋体"/>
                <w:color w:val="auto"/>
                <w:sz w:val="21"/>
                <w:szCs w:val="21"/>
              </w:rPr>
              <w:t>型拉手，SUS304合页。</w:t>
            </w:r>
          </w:p>
          <w:p w14:paraId="62D82F6C">
            <w:pPr>
              <w:pStyle w:val="14"/>
              <w:spacing w:line="360" w:lineRule="auto"/>
              <w:jc w:val="both"/>
              <w:rPr>
                <w:rFonts w:hAnsi="宋体"/>
                <w:snapToGrid w:val="0"/>
                <w:sz w:val="20"/>
                <w:szCs w:val="20"/>
                <w:lang w:bidi="ar"/>
              </w:rPr>
            </w:pPr>
            <w:r>
              <w:rPr>
                <w:rFonts w:hint="eastAsia"/>
                <w:color w:val="auto"/>
                <w:spacing w:val="4"/>
                <w:sz w:val="21"/>
                <w:szCs w:val="21"/>
              </w:rPr>
              <w:t>4</w:t>
            </w:r>
            <w:r>
              <w:rPr>
                <w:color w:val="auto"/>
                <w:spacing w:val="4"/>
                <w:sz w:val="21"/>
                <w:szCs w:val="21"/>
              </w:rPr>
              <w:t>、</w:t>
            </w:r>
            <w:r>
              <w:rPr>
                <w:rFonts w:hint="eastAsia" w:hAnsi="宋体"/>
                <w:color w:val="auto"/>
                <w:sz w:val="21"/>
                <w:szCs w:val="21"/>
              </w:rPr>
              <w:t>五金配件：优质铰链及相关配件，所有五金件做防锈、防腐处理。</w:t>
            </w:r>
          </w:p>
        </w:tc>
      </w:tr>
      <w:tr w14:paraId="01C40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469" w:type="dxa"/>
            <w:vMerge w:val="continue"/>
            <w:vAlign w:val="center"/>
          </w:tcPr>
          <w:p w14:paraId="0DDFF9DE">
            <w:pPr>
              <w:jc w:val="center"/>
              <w:textAlignment w:val="center"/>
              <w:rPr>
                <w:lang w:eastAsia="zh-CN"/>
              </w:rPr>
            </w:pPr>
          </w:p>
        </w:tc>
        <w:tc>
          <w:tcPr>
            <w:tcW w:w="833" w:type="dxa"/>
            <w:vMerge w:val="continue"/>
            <w:vAlign w:val="center"/>
          </w:tcPr>
          <w:p w14:paraId="64817284">
            <w:pPr>
              <w:jc w:val="center"/>
              <w:textAlignment w:val="center"/>
              <w:rPr>
                <w:lang w:eastAsia="zh-CN"/>
              </w:rPr>
            </w:pPr>
          </w:p>
        </w:tc>
        <w:tc>
          <w:tcPr>
            <w:tcW w:w="1023" w:type="dxa"/>
            <w:vMerge w:val="continue"/>
            <w:vAlign w:val="center"/>
          </w:tcPr>
          <w:p w14:paraId="55132CFC">
            <w:pPr>
              <w:jc w:val="center"/>
              <w:textAlignment w:val="center"/>
              <w:rPr>
                <w:lang w:eastAsia="zh-CN"/>
              </w:rPr>
            </w:pPr>
          </w:p>
        </w:tc>
        <w:tc>
          <w:tcPr>
            <w:tcW w:w="3298" w:type="dxa"/>
            <w:vMerge w:val="continue"/>
            <w:vAlign w:val="center"/>
          </w:tcPr>
          <w:p w14:paraId="5BB1A320">
            <w:pPr>
              <w:jc w:val="center"/>
              <w:textAlignment w:val="center"/>
              <w:rPr>
                <w:lang w:eastAsia="zh-CN"/>
              </w:rPr>
            </w:pPr>
          </w:p>
        </w:tc>
        <w:tc>
          <w:tcPr>
            <w:tcW w:w="2025" w:type="dxa"/>
            <w:vAlign w:val="center"/>
          </w:tcPr>
          <w:p w14:paraId="48CBEBD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6000*600*750</w:t>
            </w:r>
          </w:p>
        </w:tc>
        <w:tc>
          <w:tcPr>
            <w:tcW w:w="1241" w:type="dxa"/>
            <w:vAlign w:val="center"/>
          </w:tcPr>
          <w:p w14:paraId="5222D86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1DD44CE5">
            <w:pPr>
              <w:jc w:val="center"/>
              <w:textAlignment w:val="center"/>
              <w:rPr>
                <w:rFonts w:ascii="宋体" w:hAnsi="宋体" w:eastAsia="宋体" w:cs="宋体"/>
                <w:sz w:val="20"/>
                <w:szCs w:val="20"/>
                <w:lang w:eastAsia="zh-CN" w:bidi="ar"/>
              </w:rPr>
            </w:pPr>
          </w:p>
        </w:tc>
        <w:tc>
          <w:tcPr>
            <w:tcW w:w="3434" w:type="dxa"/>
            <w:vMerge w:val="continue"/>
            <w:vAlign w:val="center"/>
          </w:tcPr>
          <w:p w14:paraId="7496BB7D">
            <w:pPr>
              <w:jc w:val="center"/>
              <w:textAlignment w:val="center"/>
              <w:rPr>
                <w:rFonts w:ascii="宋体" w:hAnsi="宋体" w:eastAsia="宋体" w:cs="宋体"/>
                <w:sz w:val="20"/>
                <w:szCs w:val="20"/>
                <w:lang w:eastAsia="zh-CN" w:bidi="ar"/>
              </w:rPr>
            </w:pPr>
          </w:p>
        </w:tc>
        <w:tc>
          <w:tcPr>
            <w:tcW w:w="5742" w:type="dxa"/>
            <w:vMerge w:val="continue"/>
            <w:vAlign w:val="center"/>
          </w:tcPr>
          <w:p w14:paraId="55A3A37E">
            <w:pPr>
              <w:jc w:val="center"/>
              <w:textAlignment w:val="center"/>
              <w:rPr>
                <w:rFonts w:ascii="宋体" w:hAnsi="宋体" w:eastAsia="宋体" w:cs="宋体"/>
                <w:sz w:val="20"/>
                <w:szCs w:val="20"/>
                <w:lang w:eastAsia="zh-CN" w:bidi="ar"/>
              </w:rPr>
            </w:pPr>
          </w:p>
        </w:tc>
      </w:tr>
      <w:tr w14:paraId="76262F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6" w:hRule="atLeast"/>
        </w:trPr>
        <w:tc>
          <w:tcPr>
            <w:tcW w:w="469" w:type="dxa"/>
            <w:vMerge w:val="continue"/>
            <w:vAlign w:val="center"/>
          </w:tcPr>
          <w:p w14:paraId="584D1F87">
            <w:pPr>
              <w:jc w:val="center"/>
              <w:textAlignment w:val="center"/>
              <w:rPr>
                <w:rFonts w:ascii="宋体" w:hAnsi="宋体" w:eastAsia="宋体" w:cs="宋体"/>
                <w:sz w:val="20"/>
                <w:szCs w:val="20"/>
                <w:lang w:eastAsia="zh-CN" w:bidi="ar"/>
              </w:rPr>
            </w:pPr>
          </w:p>
        </w:tc>
        <w:tc>
          <w:tcPr>
            <w:tcW w:w="833" w:type="dxa"/>
            <w:vMerge w:val="continue"/>
            <w:vAlign w:val="center"/>
          </w:tcPr>
          <w:p w14:paraId="21BF7569">
            <w:pPr>
              <w:jc w:val="center"/>
              <w:textAlignment w:val="center"/>
              <w:rPr>
                <w:rFonts w:ascii="宋体" w:hAnsi="宋体" w:eastAsia="宋体" w:cs="宋体"/>
                <w:sz w:val="20"/>
                <w:szCs w:val="20"/>
                <w:lang w:eastAsia="zh-CN" w:bidi="ar"/>
              </w:rPr>
            </w:pPr>
          </w:p>
        </w:tc>
        <w:tc>
          <w:tcPr>
            <w:tcW w:w="1023" w:type="dxa"/>
            <w:vMerge w:val="continue"/>
            <w:vAlign w:val="center"/>
          </w:tcPr>
          <w:p w14:paraId="4907EED2">
            <w:pPr>
              <w:jc w:val="center"/>
              <w:textAlignment w:val="center"/>
              <w:rPr>
                <w:rFonts w:ascii="宋体" w:hAnsi="宋体" w:eastAsia="宋体" w:cs="宋体"/>
                <w:sz w:val="20"/>
                <w:szCs w:val="20"/>
                <w:lang w:eastAsia="zh-CN" w:bidi="ar"/>
              </w:rPr>
            </w:pPr>
          </w:p>
        </w:tc>
        <w:tc>
          <w:tcPr>
            <w:tcW w:w="3298" w:type="dxa"/>
            <w:vMerge w:val="continue"/>
            <w:vAlign w:val="center"/>
          </w:tcPr>
          <w:p w14:paraId="5061D889">
            <w:pPr>
              <w:jc w:val="center"/>
              <w:textAlignment w:val="center"/>
              <w:rPr>
                <w:rFonts w:ascii="宋体" w:hAnsi="宋体" w:eastAsia="宋体" w:cs="宋体"/>
                <w:sz w:val="20"/>
                <w:szCs w:val="20"/>
                <w:lang w:eastAsia="zh-CN" w:bidi="ar"/>
              </w:rPr>
            </w:pPr>
          </w:p>
        </w:tc>
        <w:tc>
          <w:tcPr>
            <w:tcW w:w="2025" w:type="dxa"/>
            <w:vAlign w:val="center"/>
          </w:tcPr>
          <w:p w14:paraId="54BCEF5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4400*1200*750</w:t>
            </w:r>
          </w:p>
        </w:tc>
        <w:tc>
          <w:tcPr>
            <w:tcW w:w="1241" w:type="dxa"/>
            <w:vAlign w:val="center"/>
          </w:tcPr>
          <w:p w14:paraId="6F36A1D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1DEB88A7">
            <w:pPr>
              <w:jc w:val="center"/>
              <w:textAlignment w:val="center"/>
              <w:rPr>
                <w:rFonts w:ascii="宋体" w:hAnsi="宋体" w:eastAsia="宋体" w:cs="宋体"/>
                <w:sz w:val="20"/>
                <w:szCs w:val="20"/>
                <w:lang w:eastAsia="zh-CN" w:bidi="ar"/>
              </w:rPr>
            </w:pPr>
          </w:p>
        </w:tc>
        <w:tc>
          <w:tcPr>
            <w:tcW w:w="3434" w:type="dxa"/>
            <w:vMerge w:val="continue"/>
            <w:vAlign w:val="center"/>
          </w:tcPr>
          <w:p w14:paraId="6FE63686">
            <w:pPr>
              <w:jc w:val="center"/>
              <w:textAlignment w:val="center"/>
              <w:rPr>
                <w:rFonts w:ascii="宋体" w:hAnsi="宋体" w:eastAsia="宋体" w:cs="宋体"/>
                <w:sz w:val="20"/>
                <w:szCs w:val="20"/>
                <w:lang w:eastAsia="zh-CN" w:bidi="ar"/>
              </w:rPr>
            </w:pPr>
          </w:p>
        </w:tc>
        <w:tc>
          <w:tcPr>
            <w:tcW w:w="5742" w:type="dxa"/>
            <w:vMerge w:val="continue"/>
            <w:vAlign w:val="center"/>
          </w:tcPr>
          <w:p w14:paraId="6DC693EF">
            <w:pPr>
              <w:jc w:val="center"/>
              <w:textAlignment w:val="center"/>
              <w:rPr>
                <w:rFonts w:ascii="宋体" w:hAnsi="宋体" w:eastAsia="宋体" w:cs="宋体"/>
                <w:sz w:val="20"/>
                <w:szCs w:val="20"/>
                <w:lang w:eastAsia="zh-CN" w:bidi="ar"/>
              </w:rPr>
            </w:pPr>
          </w:p>
        </w:tc>
      </w:tr>
      <w:tr w14:paraId="0E47F5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1" w:hRule="atLeast"/>
        </w:trPr>
        <w:tc>
          <w:tcPr>
            <w:tcW w:w="469" w:type="dxa"/>
            <w:vMerge w:val="continue"/>
            <w:vAlign w:val="center"/>
          </w:tcPr>
          <w:p w14:paraId="31F2C54B">
            <w:pPr>
              <w:jc w:val="center"/>
              <w:textAlignment w:val="center"/>
              <w:rPr>
                <w:rFonts w:ascii="宋体" w:hAnsi="宋体" w:eastAsia="宋体" w:cs="宋体"/>
                <w:sz w:val="20"/>
                <w:szCs w:val="20"/>
                <w:lang w:eastAsia="zh-CN" w:bidi="ar"/>
              </w:rPr>
            </w:pPr>
          </w:p>
        </w:tc>
        <w:tc>
          <w:tcPr>
            <w:tcW w:w="833" w:type="dxa"/>
            <w:vMerge w:val="continue"/>
            <w:vAlign w:val="center"/>
          </w:tcPr>
          <w:p w14:paraId="49879A00">
            <w:pPr>
              <w:jc w:val="center"/>
              <w:textAlignment w:val="center"/>
              <w:rPr>
                <w:rFonts w:ascii="宋体" w:hAnsi="宋体" w:eastAsia="宋体" w:cs="宋体"/>
                <w:sz w:val="20"/>
                <w:szCs w:val="20"/>
                <w:lang w:eastAsia="zh-CN" w:bidi="ar"/>
              </w:rPr>
            </w:pPr>
          </w:p>
        </w:tc>
        <w:tc>
          <w:tcPr>
            <w:tcW w:w="1023" w:type="dxa"/>
            <w:vMerge w:val="continue"/>
            <w:vAlign w:val="center"/>
          </w:tcPr>
          <w:p w14:paraId="722BBDF9">
            <w:pPr>
              <w:jc w:val="center"/>
              <w:textAlignment w:val="center"/>
              <w:rPr>
                <w:rFonts w:ascii="宋体" w:hAnsi="宋体" w:eastAsia="宋体" w:cs="宋体"/>
                <w:sz w:val="20"/>
                <w:szCs w:val="20"/>
                <w:lang w:eastAsia="zh-CN" w:bidi="ar"/>
              </w:rPr>
            </w:pPr>
          </w:p>
        </w:tc>
        <w:tc>
          <w:tcPr>
            <w:tcW w:w="3298" w:type="dxa"/>
            <w:vMerge w:val="continue"/>
            <w:vAlign w:val="center"/>
          </w:tcPr>
          <w:p w14:paraId="132400B5">
            <w:pPr>
              <w:jc w:val="center"/>
              <w:textAlignment w:val="center"/>
              <w:rPr>
                <w:rFonts w:ascii="宋体" w:hAnsi="宋体" w:eastAsia="宋体" w:cs="宋体"/>
                <w:sz w:val="20"/>
                <w:szCs w:val="20"/>
                <w:lang w:eastAsia="zh-CN" w:bidi="ar"/>
              </w:rPr>
            </w:pPr>
          </w:p>
        </w:tc>
        <w:tc>
          <w:tcPr>
            <w:tcW w:w="2025" w:type="dxa"/>
            <w:vAlign w:val="center"/>
          </w:tcPr>
          <w:p w14:paraId="673BCDF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4400*600*750</w:t>
            </w:r>
          </w:p>
        </w:tc>
        <w:tc>
          <w:tcPr>
            <w:tcW w:w="1241" w:type="dxa"/>
            <w:vAlign w:val="center"/>
          </w:tcPr>
          <w:p w14:paraId="7C5A192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78400DA">
            <w:pPr>
              <w:jc w:val="center"/>
              <w:textAlignment w:val="center"/>
              <w:rPr>
                <w:rFonts w:ascii="宋体" w:hAnsi="宋体" w:eastAsia="宋体" w:cs="宋体"/>
                <w:sz w:val="20"/>
                <w:szCs w:val="20"/>
                <w:lang w:eastAsia="zh-CN" w:bidi="ar"/>
              </w:rPr>
            </w:pPr>
          </w:p>
        </w:tc>
        <w:tc>
          <w:tcPr>
            <w:tcW w:w="3434" w:type="dxa"/>
            <w:vMerge w:val="continue"/>
            <w:vAlign w:val="center"/>
          </w:tcPr>
          <w:p w14:paraId="0E2185A3">
            <w:pPr>
              <w:jc w:val="center"/>
              <w:textAlignment w:val="center"/>
              <w:rPr>
                <w:rFonts w:ascii="宋体" w:hAnsi="宋体" w:eastAsia="宋体" w:cs="宋体"/>
                <w:sz w:val="20"/>
                <w:szCs w:val="20"/>
                <w:lang w:eastAsia="zh-CN" w:bidi="ar"/>
              </w:rPr>
            </w:pPr>
          </w:p>
        </w:tc>
        <w:tc>
          <w:tcPr>
            <w:tcW w:w="5742" w:type="dxa"/>
            <w:vMerge w:val="continue"/>
            <w:vAlign w:val="center"/>
          </w:tcPr>
          <w:p w14:paraId="37107AE8">
            <w:pPr>
              <w:jc w:val="center"/>
              <w:textAlignment w:val="center"/>
              <w:rPr>
                <w:rFonts w:ascii="宋体" w:hAnsi="宋体" w:eastAsia="宋体" w:cs="宋体"/>
                <w:sz w:val="20"/>
                <w:szCs w:val="20"/>
                <w:lang w:eastAsia="zh-CN" w:bidi="ar"/>
              </w:rPr>
            </w:pPr>
          </w:p>
        </w:tc>
      </w:tr>
      <w:tr w14:paraId="2967AB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1" w:hRule="atLeast"/>
        </w:trPr>
        <w:tc>
          <w:tcPr>
            <w:tcW w:w="469" w:type="dxa"/>
            <w:vMerge w:val="continue"/>
            <w:vAlign w:val="center"/>
          </w:tcPr>
          <w:p w14:paraId="79915E65">
            <w:pPr>
              <w:jc w:val="center"/>
              <w:textAlignment w:val="center"/>
              <w:rPr>
                <w:rFonts w:ascii="宋体" w:hAnsi="宋体" w:eastAsia="宋体" w:cs="宋体"/>
                <w:sz w:val="20"/>
                <w:szCs w:val="20"/>
                <w:lang w:eastAsia="zh-CN" w:bidi="ar"/>
              </w:rPr>
            </w:pPr>
          </w:p>
        </w:tc>
        <w:tc>
          <w:tcPr>
            <w:tcW w:w="833" w:type="dxa"/>
            <w:vMerge w:val="continue"/>
            <w:vAlign w:val="center"/>
          </w:tcPr>
          <w:p w14:paraId="58DF44FF">
            <w:pPr>
              <w:jc w:val="center"/>
              <w:textAlignment w:val="center"/>
              <w:rPr>
                <w:rFonts w:ascii="宋体" w:hAnsi="宋体" w:eastAsia="宋体" w:cs="宋体"/>
                <w:sz w:val="20"/>
                <w:szCs w:val="20"/>
                <w:lang w:eastAsia="zh-CN" w:bidi="ar"/>
              </w:rPr>
            </w:pPr>
          </w:p>
        </w:tc>
        <w:tc>
          <w:tcPr>
            <w:tcW w:w="1023" w:type="dxa"/>
            <w:vMerge w:val="continue"/>
            <w:vAlign w:val="center"/>
          </w:tcPr>
          <w:p w14:paraId="0866D1AB">
            <w:pPr>
              <w:jc w:val="center"/>
              <w:textAlignment w:val="center"/>
              <w:rPr>
                <w:rFonts w:ascii="宋体" w:hAnsi="宋体" w:eastAsia="宋体" w:cs="宋体"/>
                <w:sz w:val="20"/>
                <w:szCs w:val="20"/>
                <w:lang w:eastAsia="zh-CN" w:bidi="ar"/>
              </w:rPr>
            </w:pPr>
          </w:p>
        </w:tc>
        <w:tc>
          <w:tcPr>
            <w:tcW w:w="3298" w:type="dxa"/>
            <w:vMerge w:val="continue"/>
            <w:vAlign w:val="center"/>
          </w:tcPr>
          <w:p w14:paraId="6B86373A">
            <w:pPr>
              <w:jc w:val="center"/>
              <w:textAlignment w:val="center"/>
              <w:rPr>
                <w:rFonts w:ascii="宋体" w:hAnsi="宋体" w:eastAsia="宋体" w:cs="宋体"/>
                <w:sz w:val="20"/>
                <w:szCs w:val="20"/>
                <w:lang w:eastAsia="zh-CN" w:bidi="ar"/>
              </w:rPr>
            </w:pPr>
          </w:p>
        </w:tc>
        <w:tc>
          <w:tcPr>
            <w:tcW w:w="2025" w:type="dxa"/>
            <w:vAlign w:val="center"/>
          </w:tcPr>
          <w:p w14:paraId="1701AF6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3300*600*750</w:t>
            </w:r>
          </w:p>
        </w:tc>
        <w:tc>
          <w:tcPr>
            <w:tcW w:w="1241" w:type="dxa"/>
            <w:vAlign w:val="center"/>
          </w:tcPr>
          <w:p w14:paraId="36B385B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201EBD1E">
            <w:pPr>
              <w:jc w:val="center"/>
              <w:textAlignment w:val="center"/>
              <w:rPr>
                <w:rFonts w:ascii="宋体" w:hAnsi="宋体" w:eastAsia="宋体" w:cs="宋体"/>
                <w:sz w:val="20"/>
                <w:szCs w:val="20"/>
                <w:lang w:eastAsia="zh-CN" w:bidi="ar"/>
              </w:rPr>
            </w:pPr>
          </w:p>
        </w:tc>
        <w:tc>
          <w:tcPr>
            <w:tcW w:w="3434" w:type="dxa"/>
            <w:vMerge w:val="continue"/>
            <w:vAlign w:val="center"/>
          </w:tcPr>
          <w:p w14:paraId="5649DB60">
            <w:pPr>
              <w:jc w:val="center"/>
              <w:textAlignment w:val="center"/>
              <w:rPr>
                <w:rFonts w:ascii="宋体" w:hAnsi="宋体" w:eastAsia="宋体" w:cs="宋体"/>
                <w:sz w:val="20"/>
                <w:szCs w:val="20"/>
                <w:lang w:eastAsia="zh-CN" w:bidi="ar"/>
              </w:rPr>
            </w:pPr>
          </w:p>
        </w:tc>
        <w:tc>
          <w:tcPr>
            <w:tcW w:w="5742" w:type="dxa"/>
            <w:vMerge w:val="continue"/>
            <w:vAlign w:val="center"/>
          </w:tcPr>
          <w:p w14:paraId="6A71C38B">
            <w:pPr>
              <w:jc w:val="center"/>
              <w:textAlignment w:val="center"/>
              <w:rPr>
                <w:rFonts w:ascii="宋体" w:hAnsi="宋体" w:eastAsia="宋体" w:cs="宋体"/>
                <w:sz w:val="20"/>
                <w:szCs w:val="20"/>
                <w:lang w:eastAsia="zh-CN" w:bidi="ar"/>
              </w:rPr>
            </w:pPr>
          </w:p>
        </w:tc>
      </w:tr>
      <w:tr w14:paraId="04A38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1" w:hRule="atLeast"/>
        </w:trPr>
        <w:tc>
          <w:tcPr>
            <w:tcW w:w="469" w:type="dxa"/>
            <w:vMerge w:val="continue"/>
            <w:vAlign w:val="center"/>
          </w:tcPr>
          <w:p w14:paraId="0921847B">
            <w:pPr>
              <w:jc w:val="center"/>
              <w:textAlignment w:val="center"/>
              <w:rPr>
                <w:rFonts w:ascii="宋体" w:hAnsi="宋体" w:eastAsia="宋体" w:cs="宋体"/>
                <w:sz w:val="20"/>
                <w:szCs w:val="20"/>
                <w:lang w:eastAsia="zh-CN" w:bidi="ar"/>
              </w:rPr>
            </w:pPr>
          </w:p>
        </w:tc>
        <w:tc>
          <w:tcPr>
            <w:tcW w:w="833" w:type="dxa"/>
            <w:vMerge w:val="continue"/>
            <w:vAlign w:val="center"/>
          </w:tcPr>
          <w:p w14:paraId="65E40812">
            <w:pPr>
              <w:jc w:val="center"/>
              <w:textAlignment w:val="center"/>
              <w:rPr>
                <w:rFonts w:ascii="宋体" w:hAnsi="宋体" w:eastAsia="宋体" w:cs="宋体"/>
                <w:sz w:val="20"/>
                <w:szCs w:val="20"/>
                <w:lang w:eastAsia="zh-CN" w:bidi="ar"/>
              </w:rPr>
            </w:pPr>
          </w:p>
        </w:tc>
        <w:tc>
          <w:tcPr>
            <w:tcW w:w="1023" w:type="dxa"/>
            <w:vMerge w:val="continue"/>
            <w:vAlign w:val="center"/>
          </w:tcPr>
          <w:p w14:paraId="78168CE0">
            <w:pPr>
              <w:jc w:val="center"/>
              <w:textAlignment w:val="center"/>
              <w:rPr>
                <w:rFonts w:ascii="宋体" w:hAnsi="宋体" w:eastAsia="宋体" w:cs="宋体"/>
                <w:sz w:val="20"/>
                <w:szCs w:val="20"/>
                <w:lang w:eastAsia="zh-CN" w:bidi="ar"/>
              </w:rPr>
            </w:pPr>
          </w:p>
        </w:tc>
        <w:tc>
          <w:tcPr>
            <w:tcW w:w="3298" w:type="dxa"/>
            <w:vMerge w:val="continue"/>
            <w:vAlign w:val="center"/>
          </w:tcPr>
          <w:p w14:paraId="142774A0">
            <w:pPr>
              <w:jc w:val="center"/>
              <w:textAlignment w:val="center"/>
              <w:rPr>
                <w:rFonts w:ascii="宋体" w:hAnsi="宋体" w:eastAsia="宋体" w:cs="宋体"/>
                <w:sz w:val="20"/>
                <w:szCs w:val="20"/>
                <w:lang w:eastAsia="zh-CN" w:bidi="ar"/>
              </w:rPr>
            </w:pPr>
          </w:p>
        </w:tc>
        <w:tc>
          <w:tcPr>
            <w:tcW w:w="2025" w:type="dxa"/>
            <w:vAlign w:val="center"/>
          </w:tcPr>
          <w:p w14:paraId="48B1CC5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2400*600*750</w:t>
            </w:r>
          </w:p>
        </w:tc>
        <w:tc>
          <w:tcPr>
            <w:tcW w:w="1241" w:type="dxa"/>
            <w:vAlign w:val="center"/>
          </w:tcPr>
          <w:p w14:paraId="67F99BA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DD5DC70">
            <w:pPr>
              <w:jc w:val="center"/>
              <w:textAlignment w:val="center"/>
              <w:rPr>
                <w:rFonts w:ascii="宋体" w:hAnsi="宋体" w:eastAsia="宋体" w:cs="宋体"/>
                <w:sz w:val="20"/>
                <w:szCs w:val="20"/>
                <w:lang w:eastAsia="zh-CN" w:bidi="ar"/>
              </w:rPr>
            </w:pPr>
          </w:p>
        </w:tc>
        <w:tc>
          <w:tcPr>
            <w:tcW w:w="3434" w:type="dxa"/>
            <w:vMerge w:val="continue"/>
            <w:vAlign w:val="center"/>
          </w:tcPr>
          <w:p w14:paraId="4076B56A">
            <w:pPr>
              <w:jc w:val="center"/>
              <w:textAlignment w:val="center"/>
              <w:rPr>
                <w:rFonts w:ascii="宋体" w:hAnsi="宋体" w:eastAsia="宋体" w:cs="宋体"/>
                <w:sz w:val="20"/>
                <w:szCs w:val="20"/>
                <w:lang w:eastAsia="zh-CN" w:bidi="ar"/>
              </w:rPr>
            </w:pPr>
          </w:p>
        </w:tc>
        <w:tc>
          <w:tcPr>
            <w:tcW w:w="5742" w:type="dxa"/>
            <w:vMerge w:val="continue"/>
            <w:vAlign w:val="center"/>
          </w:tcPr>
          <w:p w14:paraId="251A7FBF">
            <w:pPr>
              <w:jc w:val="center"/>
              <w:textAlignment w:val="center"/>
              <w:rPr>
                <w:rFonts w:ascii="宋体" w:hAnsi="宋体" w:eastAsia="宋体" w:cs="宋体"/>
                <w:sz w:val="20"/>
                <w:szCs w:val="20"/>
                <w:lang w:eastAsia="zh-CN" w:bidi="ar"/>
              </w:rPr>
            </w:pPr>
          </w:p>
        </w:tc>
      </w:tr>
      <w:tr w14:paraId="0A51C5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469" w:type="dxa"/>
            <w:vMerge w:val="restart"/>
            <w:vAlign w:val="center"/>
          </w:tcPr>
          <w:p w14:paraId="115FE942">
            <w:pP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2、</w:t>
            </w:r>
          </w:p>
        </w:tc>
        <w:tc>
          <w:tcPr>
            <w:tcW w:w="833" w:type="dxa"/>
            <w:vMerge w:val="restart"/>
            <w:vAlign w:val="center"/>
          </w:tcPr>
          <w:p w14:paraId="27843CD4">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屏风</w:t>
            </w:r>
          </w:p>
        </w:tc>
        <w:tc>
          <w:tcPr>
            <w:tcW w:w="1023" w:type="dxa"/>
            <w:vMerge w:val="restart"/>
            <w:vAlign w:val="center"/>
          </w:tcPr>
          <w:p w14:paraId="171E5F2B">
            <w:pPr>
              <w:pStyle w:val="12"/>
              <w:spacing w:before="129" w:line="360" w:lineRule="auto"/>
              <w:jc w:val="center"/>
              <w:rPr>
                <w:color w:val="auto"/>
                <w:sz w:val="21"/>
                <w:szCs w:val="21"/>
                <w:lang w:eastAsia="zh-CN"/>
              </w:rPr>
            </w:pPr>
            <w:r>
              <w:rPr>
                <w:rFonts w:hint="eastAsia"/>
                <w:color w:val="auto"/>
                <w:sz w:val="21"/>
                <w:szCs w:val="21"/>
                <w:lang w:eastAsia="zh-CN" w:bidi="ar"/>
              </w:rPr>
              <w:t>实验家具</w:t>
            </w:r>
          </w:p>
        </w:tc>
        <w:tc>
          <w:tcPr>
            <w:tcW w:w="3298" w:type="dxa"/>
            <w:vMerge w:val="restart"/>
            <w:vAlign w:val="center"/>
          </w:tcPr>
          <w:p w14:paraId="0335B969">
            <w:pPr>
              <w:pStyle w:val="12"/>
              <w:spacing w:before="91" w:line="360" w:lineRule="auto"/>
              <w:ind w:left="32"/>
              <w:jc w:val="both"/>
              <w:rPr>
                <w:color w:val="auto"/>
                <w:spacing w:val="-2"/>
                <w:sz w:val="21"/>
                <w:szCs w:val="21"/>
                <w:lang w:eastAsia="zh-CN"/>
              </w:rPr>
            </w:pPr>
            <w:r>
              <w:rPr>
                <w:rFonts w:hint="eastAsia"/>
                <w:color w:val="auto"/>
                <w:sz w:val="21"/>
                <w:szCs w:val="21"/>
                <w:lang w:eastAsia="zh-CN"/>
              </w:rPr>
              <w:t>无</w:t>
            </w:r>
          </w:p>
        </w:tc>
        <w:tc>
          <w:tcPr>
            <w:tcW w:w="2025" w:type="dxa"/>
            <w:vAlign w:val="center"/>
          </w:tcPr>
          <w:p w14:paraId="3F169AE1">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6000*400*550</w:t>
            </w:r>
          </w:p>
        </w:tc>
        <w:tc>
          <w:tcPr>
            <w:tcW w:w="1241" w:type="dxa"/>
            <w:vAlign w:val="center"/>
          </w:tcPr>
          <w:p w14:paraId="61408A3F">
            <w:pPr>
              <w:jc w:val="center"/>
              <w:textAlignment w:val="center"/>
              <w:rPr>
                <w:rFonts w:ascii="宋体" w:hAnsi="宋体" w:eastAsia="宋体" w:cs="宋体"/>
                <w:color w:val="auto"/>
                <w:spacing w:val="2"/>
                <w:lang w:eastAsia="zh-CN"/>
              </w:rPr>
            </w:pPr>
            <w:r>
              <w:rPr>
                <w:rFonts w:hint="eastAsia" w:ascii="宋体" w:hAnsi="宋体" w:eastAsia="宋体" w:cs="宋体"/>
                <w:sz w:val="20"/>
                <w:szCs w:val="20"/>
                <w:lang w:eastAsia="zh-CN" w:bidi="ar"/>
              </w:rPr>
              <w:t>14</w:t>
            </w:r>
          </w:p>
        </w:tc>
        <w:tc>
          <w:tcPr>
            <w:tcW w:w="2819" w:type="dxa"/>
            <w:vMerge w:val="restart"/>
            <w:vAlign w:val="center"/>
          </w:tcPr>
          <w:p w14:paraId="040481EF">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由抗倍特板、</w:t>
            </w:r>
            <w:r>
              <w:rPr>
                <w:rFonts w:hint="eastAsia"/>
                <w:color w:val="auto"/>
                <w:spacing w:val="1"/>
                <w:sz w:val="21"/>
                <w:szCs w:val="21"/>
                <w:lang w:eastAsia="zh-CN"/>
              </w:rPr>
              <w:t>冷轧钢</w:t>
            </w:r>
            <w:r>
              <w:rPr>
                <w:rFonts w:hint="eastAsia"/>
                <w:color w:val="auto"/>
                <w:spacing w:val="2"/>
                <w:sz w:val="21"/>
                <w:szCs w:val="21"/>
                <w:lang w:eastAsia="zh-CN"/>
              </w:rPr>
              <w:t>组成。</w:t>
            </w:r>
          </w:p>
          <w:p w14:paraId="3BF968A5">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屏风厚度6mm。</w:t>
            </w:r>
          </w:p>
          <w:p w14:paraId="6A304BF8">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配件配置含86型五孔插座（其中一个带USB接口）、开关。</w:t>
            </w:r>
          </w:p>
        </w:tc>
        <w:tc>
          <w:tcPr>
            <w:tcW w:w="3434" w:type="dxa"/>
            <w:vMerge w:val="restart"/>
            <w:vAlign w:val="center"/>
          </w:tcPr>
          <w:p w14:paraId="59DF549D">
            <w:pPr>
              <w:pStyle w:val="12"/>
              <w:spacing w:before="191" w:line="360" w:lineRule="auto"/>
              <w:rPr>
                <w:color w:val="auto"/>
                <w:sz w:val="21"/>
                <w:szCs w:val="21"/>
                <w:lang w:eastAsia="zh-CN"/>
              </w:rPr>
            </w:pPr>
            <w:r>
              <w:rPr>
                <w:rFonts w:hint="eastAsia"/>
                <w:color w:val="auto"/>
                <w:spacing w:val="1"/>
                <w:sz w:val="21"/>
                <w:szCs w:val="21"/>
                <w:lang w:eastAsia="zh-CN"/>
              </w:rPr>
              <w:t>基材：</w:t>
            </w:r>
            <w:r>
              <w:rPr>
                <w:rFonts w:hint="eastAsia"/>
                <w:color w:val="auto"/>
                <w:sz w:val="21"/>
                <w:szCs w:val="21"/>
                <w:lang w:eastAsia="zh-CN"/>
              </w:rPr>
              <w:t>壁厚1.2</w:t>
            </w:r>
            <w:r>
              <w:rPr>
                <w:rFonts w:hint="eastAsia"/>
                <w:color w:val="auto"/>
                <w:spacing w:val="1"/>
                <w:sz w:val="21"/>
                <w:szCs w:val="21"/>
                <w:lang w:eastAsia="zh-CN"/>
              </w:rPr>
              <w:t>mm冷轧钢板</w:t>
            </w:r>
          </w:p>
          <w:p w14:paraId="67BDFDF9">
            <w:pPr>
              <w:pStyle w:val="12"/>
              <w:spacing w:before="96" w:line="360" w:lineRule="auto"/>
              <w:jc w:val="both"/>
              <w:rPr>
                <w:color w:val="auto"/>
                <w:sz w:val="21"/>
                <w:szCs w:val="21"/>
                <w:lang w:eastAsia="zh-CN"/>
              </w:rPr>
            </w:pPr>
            <w:r>
              <w:rPr>
                <w:rFonts w:hint="eastAsia"/>
                <w:color w:val="auto"/>
                <w:spacing w:val="1"/>
                <w:sz w:val="21"/>
                <w:szCs w:val="21"/>
                <w:lang w:eastAsia="zh-CN"/>
              </w:rPr>
              <w:t>屏风：</w:t>
            </w:r>
            <w:r>
              <w:rPr>
                <w:rFonts w:hint="eastAsia"/>
                <w:color w:val="auto"/>
                <w:spacing w:val="2"/>
                <w:sz w:val="21"/>
                <w:szCs w:val="21"/>
                <w:lang w:eastAsia="zh-CN"/>
              </w:rPr>
              <w:t>抗倍特板</w:t>
            </w:r>
          </w:p>
          <w:p w14:paraId="7EC52BB8">
            <w:pPr>
              <w:pStyle w:val="12"/>
              <w:spacing w:before="78" w:line="360" w:lineRule="auto"/>
              <w:jc w:val="both"/>
              <w:rPr>
                <w:color w:val="auto"/>
                <w:spacing w:val="1"/>
                <w:sz w:val="21"/>
                <w:szCs w:val="21"/>
                <w:lang w:eastAsia="zh-CN"/>
              </w:rPr>
            </w:pPr>
            <w:r>
              <w:rPr>
                <w:rFonts w:hint="eastAsia"/>
                <w:color w:val="auto"/>
                <w:spacing w:val="2"/>
                <w:sz w:val="21"/>
                <w:szCs w:val="21"/>
                <w:lang w:eastAsia="zh-CN"/>
              </w:rPr>
              <w:t>涂饰：环氧树脂粉末静电喷涂</w:t>
            </w:r>
          </w:p>
        </w:tc>
        <w:tc>
          <w:tcPr>
            <w:tcW w:w="5742" w:type="dxa"/>
            <w:vMerge w:val="restart"/>
            <w:vAlign w:val="center"/>
          </w:tcPr>
          <w:p w14:paraId="6D2B321E">
            <w:pPr>
              <w:pStyle w:val="14"/>
              <w:numPr>
                <w:ilvl w:val="0"/>
                <w:numId w:val="29"/>
              </w:numPr>
              <w:spacing w:line="360" w:lineRule="auto"/>
              <w:jc w:val="both"/>
              <w:rPr>
                <w:color w:val="auto"/>
                <w:spacing w:val="2"/>
                <w:sz w:val="21"/>
                <w:szCs w:val="21"/>
              </w:rPr>
            </w:pPr>
            <w:r>
              <w:rPr>
                <w:rFonts w:hint="eastAsia"/>
                <w:color w:val="auto"/>
                <w:spacing w:val="2"/>
                <w:sz w:val="21"/>
                <w:szCs w:val="21"/>
              </w:rPr>
              <w:t>屏风</w:t>
            </w:r>
            <w:r>
              <w:rPr>
                <w:rFonts w:hint="eastAsia" w:hAnsi="宋体"/>
                <w:color w:val="auto"/>
                <w:sz w:val="21"/>
                <w:szCs w:val="21"/>
              </w:rPr>
              <w:t>：</w:t>
            </w:r>
            <w:r>
              <w:rPr>
                <w:rFonts w:hint="eastAsia"/>
                <w:color w:val="auto"/>
                <w:spacing w:val="2"/>
                <w:sz w:val="21"/>
                <w:szCs w:val="21"/>
              </w:rPr>
              <w:t>由6mm抗倍特板组成</w:t>
            </w:r>
            <w:r>
              <w:rPr>
                <w:rFonts w:hint="eastAsia" w:hAnsi="宋体"/>
                <w:color w:val="auto"/>
                <w:sz w:val="21"/>
                <w:szCs w:val="21"/>
              </w:rPr>
              <w:t>，板材依据GB/T7911-2013、GB18580-2017、GB8624-2012要求该板材在抗菌试验中，粪肠球菌、耐甲氧西林金黄色葡萄球菌、金黄色葡萄球菌、大肠杆菌、肠沙门氏菌亚种、肺炎克雷伯氏菌达99.9%。</w:t>
            </w:r>
          </w:p>
          <w:p w14:paraId="2D2EA7E7">
            <w:pPr>
              <w:pStyle w:val="14"/>
              <w:numPr>
                <w:ilvl w:val="0"/>
                <w:numId w:val="29"/>
              </w:numPr>
              <w:spacing w:line="360" w:lineRule="auto"/>
              <w:jc w:val="both"/>
              <w:rPr>
                <w:color w:val="auto"/>
                <w:spacing w:val="2"/>
                <w:sz w:val="21"/>
                <w:szCs w:val="21"/>
              </w:rPr>
            </w:pPr>
            <w:r>
              <w:rPr>
                <w:rFonts w:hint="eastAsia" w:hAnsi="宋体"/>
                <w:color w:val="auto"/>
                <w:sz w:val="21"/>
                <w:szCs w:val="21"/>
              </w:rPr>
              <w:t>外框：壁厚</w:t>
            </w:r>
            <w:r>
              <w:rPr>
                <w:rFonts w:hint="eastAsia"/>
                <w:color w:val="auto"/>
                <w:spacing w:val="1"/>
                <w:sz w:val="21"/>
                <w:szCs w:val="21"/>
              </w:rPr>
              <w:t>1.2mm</w:t>
            </w:r>
            <w:r>
              <w:rPr>
                <w:rFonts w:hint="eastAsia" w:hAnsi="宋体"/>
                <w:color w:val="auto"/>
                <w:sz w:val="21"/>
                <w:szCs w:val="21"/>
              </w:rPr>
              <w:t>优质冷轧钢板，经酸洗、碱洗、磷化等处理后，表面静电喷涂处理，环氧树脂及聚酯树脂，混合型热固性粉末涂料，涂层厚度达75μm，依据GB/T 21866-2008要求，该涂层需抗大肠杆菌达99.99%,抗金黄色葡萄球菌达99.99%。</w:t>
            </w:r>
          </w:p>
          <w:p w14:paraId="71EC1E42">
            <w:pPr>
              <w:pStyle w:val="14"/>
              <w:numPr>
                <w:ilvl w:val="0"/>
                <w:numId w:val="29"/>
              </w:numPr>
              <w:spacing w:line="360" w:lineRule="auto"/>
              <w:jc w:val="both"/>
              <w:rPr>
                <w:rFonts w:hAnsi="宋体"/>
                <w:color w:val="auto"/>
                <w:sz w:val="21"/>
                <w:szCs w:val="21"/>
              </w:rPr>
            </w:pPr>
            <w:r>
              <w:rPr>
                <w:rFonts w:hint="eastAsia"/>
                <w:color w:val="auto"/>
                <w:spacing w:val="1"/>
                <w:sz w:val="21"/>
                <w:szCs w:val="21"/>
              </w:rPr>
              <w:t>电气配件：86型五孔插座、开关，通过3C认证。</w:t>
            </w:r>
          </w:p>
        </w:tc>
      </w:tr>
      <w:tr w14:paraId="1E761F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2" w:hRule="atLeast"/>
        </w:trPr>
        <w:tc>
          <w:tcPr>
            <w:tcW w:w="469" w:type="dxa"/>
            <w:vMerge w:val="continue"/>
            <w:vAlign w:val="center"/>
          </w:tcPr>
          <w:p w14:paraId="7E223FE7">
            <w:pPr>
              <w:jc w:val="center"/>
              <w:textAlignment w:val="center"/>
              <w:rPr>
                <w:lang w:eastAsia="zh-CN"/>
              </w:rPr>
            </w:pPr>
          </w:p>
        </w:tc>
        <w:tc>
          <w:tcPr>
            <w:tcW w:w="833" w:type="dxa"/>
            <w:vMerge w:val="continue"/>
            <w:vAlign w:val="center"/>
          </w:tcPr>
          <w:p w14:paraId="02FA6CF8">
            <w:pPr>
              <w:jc w:val="center"/>
              <w:textAlignment w:val="center"/>
              <w:rPr>
                <w:lang w:eastAsia="zh-CN"/>
              </w:rPr>
            </w:pPr>
          </w:p>
        </w:tc>
        <w:tc>
          <w:tcPr>
            <w:tcW w:w="1023" w:type="dxa"/>
            <w:vMerge w:val="continue"/>
            <w:vAlign w:val="center"/>
          </w:tcPr>
          <w:p w14:paraId="5C3316DF">
            <w:pPr>
              <w:jc w:val="center"/>
              <w:textAlignment w:val="center"/>
              <w:rPr>
                <w:lang w:eastAsia="zh-CN"/>
              </w:rPr>
            </w:pPr>
          </w:p>
        </w:tc>
        <w:tc>
          <w:tcPr>
            <w:tcW w:w="3298" w:type="dxa"/>
            <w:vMerge w:val="continue"/>
            <w:vAlign w:val="center"/>
          </w:tcPr>
          <w:p w14:paraId="2F014C5F">
            <w:pPr>
              <w:jc w:val="center"/>
              <w:textAlignment w:val="center"/>
              <w:rPr>
                <w:lang w:eastAsia="zh-CN"/>
              </w:rPr>
            </w:pPr>
          </w:p>
        </w:tc>
        <w:tc>
          <w:tcPr>
            <w:tcW w:w="2025" w:type="dxa"/>
            <w:vAlign w:val="center"/>
          </w:tcPr>
          <w:p w14:paraId="5FDB9D7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6000*200*550</w:t>
            </w:r>
          </w:p>
        </w:tc>
        <w:tc>
          <w:tcPr>
            <w:tcW w:w="1241" w:type="dxa"/>
            <w:vAlign w:val="center"/>
          </w:tcPr>
          <w:p w14:paraId="0733FC74">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7068A00A">
            <w:pPr>
              <w:jc w:val="center"/>
              <w:textAlignment w:val="center"/>
              <w:rPr>
                <w:rFonts w:ascii="宋体" w:hAnsi="宋体" w:eastAsia="宋体" w:cs="宋体"/>
                <w:color w:val="auto"/>
                <w:lang w:eastAsia="zh-CN" w:bidi="ar"/>
              </w:rPr>
            </w:pPr>
          </w:p>
        </w:tc>
        <w:tc>
          <w:tcPr>
            <w:tcW w:w="3434" w:type="dxa"/>
            <w:vMerge w:val="continue"/>
            <w:vAlign w:val="center"/>
          </w:tcPr>
          <w:p w14:paraId="78D09EC8">
            <w:pPr>
              <w:jc w:val="center"/>
              <w:textAlignment w:val="center"/>
              <w:rPr>
                <w:rFonts w:ascii="宋体" w:hAnsi="宋体" w:eastAsia="宋体" w:cs="宋体"/>
                <w:color w:val="auto"/>
                <w:lang w:eastAsia="zh-CN" w:bidi="ar"/>
              </w:rPr>
            </w:pPr>
          </w:p>
        </w:tc>
        <w:tc>
          <w:tcPr>
            <w:tcW w:w="5742" w:type="dxa"/>
            <w:vMerge w:val="continue"/>
            <w:vAlign w:val="center"/>
          </w:tcPr>
          <w:p w14:paraId="7668684C">
            <w:pPr>
              <w:jc w:val="center"/>
              <w:textAlignment w:val="center"/>
              <w:rPr>
                <w:rFonts w:ascii="宋体" w:hAnsi="宋体" w:eastAsia="宋体" w:cs="宋体"/>
                <w:color w:val="auto"/>
                <w:lang w:eastAsia="zh-CN" w:bidi="ar"/>
              </w:rPr>
            </w:pPr>
          </w:p>
        </w:tc>
      </w:tr>
      <w:tr w14:paraId="72C1C8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2" w:hRule="atLeast"/>
        </w:trPr>
        <w:tc>
          <w:tcPr>
            <w:tcW w:w="469" w:type="dxa"/>
            <w:vMerge w:val="continue"/>
            <w:vAlign w:val="center"/>
          </w:tcPr>
          <w:p w14:paraId="349E71C7">
            <w:pPr>
              <w:jc w:val="center"/>
              <w:textAlignment w:val="center"/>
              <w:rPr>
                <w:rFonts w:ascii="宋体" w:hAnsi="宋体" w:eastAsia="宋体" w:cs="宋体"/>
                <w:color w:val="auto"/>
                <w:lang w:eastAsia="zh-CN" w:bidi="ar"/>
              </w:rPr>
            </w:pPr>
          </w:p>
        </w:tc>
        <w:tc>
          <w:tcPr>
            <w:tcW w:w="833" w:type="dxa"/>
            <w:vMerge w:val="continue"/>
            <w:vAlign w:val="center"/>
          </w:tcPr>
          <w:p w14:paraId="3D7FB935">
            <w:pPr>
              <w:jc w:val="center"/>
              <w:textAlignment w:val="center"/>
              <w:rPr>
                <w:rFonts w:ascii="宋体" w:hAnsi="宋体" w:eastAsia="宋体" w:cs="宋体"/>
                <w:color w:val="auto"/>
                <w:lang w:eastAsia="zh-CN" w:bidi="ar"/>
              </w:rPr>
            </w:pPr>
          </w:p>
        </w:tc>
        <w:tc>
          <w:tcPr>
            <w:tcW w:w="1023" w:type="dxa"/>
            <w:vMerge w:val="continue"/>
            <w:vAlign w:val="center"/>
          </w:tcPr>
          <w:p w14:paraId="67F0FEE4">
            <w:pPr>
              <w:jc w:val="center"/>
              <w:textAlignment w:val="center"/>
              <w:rPr>
                <w:rFonts w:ascii="宋体" w:hAnsi="宋体" w:eastAsia="宋体" w:cs="宋体"/>
                <w:color w:val="auto"/>
                <w:lang w:eastAsia="zh-CN" w:bidi="ar"/>
              </w:rPr>
            </w:pPr>
          </w:p>
        </w:tc>
        <w:tc>
          <w:tcPr>
            <w:tcW w:w="3298" w:type="dxa"/>
            <w:vMerge w:val="continue"/>
            <w:vAlign w:val="center"/>
          </w:tcPr>
          <w:p w14:paraId="236F6C76">
            <w:pPr>
              <w:jc w:val="center"/>
              <w:textAlignment w:val="center"/>
              <w:rPr>
                <w:rFonts w:ascii="宋体" w:hAnsi="宋体" w:eastAsia="宋体" w:cs="宋体"/>
                <w:color w:val="auto"/>
                <w:lang w:eastAsia="zh-CN" w:bidi="ar"/>
              </w:rPr>
            </w:pPr>
          </w:p>
        </w:tc>
        <w:tc>
          <w:tcPr>
            <w:tcW w:w="2025" w:type="dxa"/>
            <w:vAlign w:val="center"/>
          </w:tcPr>
          <w:p w14:paraId="04A0B979">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4400*400*550</w:t>
            </w:r>
          </w:p>
        </w:tc>
        <w:tc>
          <w:tcPr>
            <w:tcW w:w="1241" w:type="dxa"/>
            <w:vAlign w:val="center"/>
          </w:tcPr>
          <w:p w14:paraId="24F7F8D4">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58119463">
            <w:pPr>
              <w:jc w:val="center"/>
              <w:textAlignment w:val="center"/>
              <w:rPr>
                <w:rFonts w:ascii="宋体" w:hAnsi="宋体" w:eastAsia="宋体" w:cs="宋体"/>
                <w:color w:val="auto"/>
                <w:lang w:eastAsia="zh-CN" w:bidi="ar"/>
              </w:rPr>
            </w:pPr>
          </w:p>
        </w:tc>
        <w:tc>
          <w:tcPr>
            <w:tcW w:w="3434" w:type="dxa"/>
            <w:vMerge w:val="continue"/>
            <w:vAlign w:val="center"/>
          </w:tcPr>
          <w:p w14:paraId="35767CB9">
            <w:pPr>
              <w:jc w:val="center"/>
              <w:textAlignment w:val="center"/>
              <w:rPr>
                <w:rFonts w:ascii="宋体" w:hAnsi="宋体" w:eastAsia="宋体" w:cs="宋体"/>
                <w:color w:val="auto"/>
                <w:lang w:eastAsia="zh-CN" w:bidi="ar"/>
              </w:rPr>
            </w:pPr>
          </w:p>
        </w:tc>
        <w:tc>
          <w:tcPr>
            <w:tcW w:w="5742" w:type="dxa"/>
            <w:vMerge w:val="continue"/>
            <w:vAlign w:val="center"/>
          </w:tcPr>
          <w:p w14:paraId="1D9B881F">
            <w:pPr>
              <w:jc w:val="center"/>
              <w:textAlignment w:val="center"/>
              <w:rPr>
                <w:rFonts w:ascii="宋体" w:hAnsi="宋体" w:eastAsia="宋体" w:cs="宋体"/>
                <w:color w:val="auto"/>
                <w:lang w:eastAsia="zh-CN" w:bidi="ar"/>
              </w:rPr>
            </w:pPr>
          </w:p>
        </w:tc>
      </w:tr>
      <w:tr w14:paraId="0FB326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469" w:type="dxa"/>
            <w:vMerge w:val="continue"/>
            <w:vAlign w:val="center"/>
          </w:tcPr>
          <w:p w14:paraId="0F39B6C2">
            <w:pPr>
              <w:jc w:val="center"/>
              <w:textAlignment w:val="center"/>
              <w:rPr>
                <w:rFonts w:ascii="宋体" w:hAnsi="宋体" w:eastAsia="宋体" w:cs="宋体"/>
                <w:color w:val="auto"/>
                <w:lang w:eastAsia="zh-CN" w:bidi="ar"/>
              </w:rPr>
            </w:pPr>
          </w:p>
        </w:tc>
        <w:tc>
          <w:tcPr>
            <w:tcW w:w="833" w:type="dxa"/>
            <w:vMerge w:val="continue"/>
            <w:vAlign w:val="center"/>
          </w:tcPr>
          <w:p w14:paraId="3424D8DD">
            <w:pPr>
              <w:jc w:val="center"/>
              <w:textAlignment w:val="center"/>
              <w:rPr>
                <w:rFonts w:ascii="宋体" w:hAnsi="宋体" w:eastAsia="宋体" w:cs="宋体"/>
                <w:color w:val="auto"/>
                <w:lang w:eastAsia="zh-CN" w:bidi="ar"/>
              </w:rPr>
            </w:pPr>
          </w:p>
        </w:tc>
        <w:tc>
          <w:tcPr>
            <w:tcW w:w="1023" w:type="dxa"/>
            <w:vMerge w:val="continue"/>
            <w:vAlign w:val="center"/>
          </w:tcPr>
          <w:p w14:paraId="04A06C75">
            <w:pPr>
              <w:jc w:val="center"/>
              <w:textAlignment w:val="center"/>
              <w:rPr>
                <w:rFonts w:ascii="宋体" w:hAnsi="宋体" w:eastAsia="宋体" w:cs="宋体"/>
                <w:color w:val="auto"/>
                <w:lang w:eastAsia="zh-CN" w:bidi="ar"/>
              </w:rPr>
            </w:pPr>
          </w:p>
        </w:tc>
        <w:tc>
          <w:tcPr>
            <w:tcW w:w="3298" w:type="dxa"/>
            <w:vMerge w:val="continue"/>
            <w:vAlign w:val="center"/>
          </w:tcPr>
          <w:p w14:paraId="196D73A3">
            <w:pPr>
              <w:jc w:val="center"/>
              <w:textAlignment w:val="center"/>
              <w:rPr>
                <w:rFonts w:ascii="宋体" w:hAnsi="宋体" w:eastAsia="宋体" w:cs="宋体"/>
                <w:color w:val="auto"/>
                <w:lang w:eastAsia="zh-CN" w:bidi="ar"/>
              </w:rPr>
            </w:pPr>
          </w:p>
        </w:tc>
        <w:tc>
          <w:tcPr>
            <w:tcW w:w="2025" w:type="dxa"/>
            <w:vAlign w:val="center"/>
          </w:tcPr>
          <w:p w14:paraId="16F9F15C">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4400*200*550</w:t>
            </w:r>
          </w:p>
        </w:tc>
        <w:tc>
          <w:tcPr>
            <w:tcW w:w="1241" w:type="dxa"/>
            <w:vAlign w:val="center"/>
          </w:tcPr>
          <w:p w14:paraId="0DAD124B">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3A37FBE">
            <w:pPr>
              <w:jc w:val="center"/>
              <w:textAlignment w:val="center"/>
              <w:rPr>
                <w:rFonts w:ascii="宋体" w:hAnsi="宋体" w:eastAsia="宋体" w:cs="宋体"/>
                <w:color w:val="auto"/>
                <w:lang w:eastAsia="zh-CN" w:bidi="ar"/>
              </w:rPr>
            </w:pPr>
          </w:p>
        </w:tc>
        <w:tc>
          <w:tcPr>
            <w:tcW w:w="3434" w:type="dxa"/>
            <w:vMerge w:val="continue"/>
            <w:vAlign w:val="center"/>
          </w:tcPr>
          <w:p w14:paraId="72687436">
            <w:pPr>
              <w:jc w:val="center"/>
              <w:textAlignment w:val="center"/>
              <w:rPr>
                <w:rFonts w:ascii="宋体" w:hAnsi="宋体" w:eastAsia="宋体" w:cs="宋体"/>
                <w:color w:val="auto"/>
                <w:lang w:eastAsia="zh-CN" w:bidi="ar"/>
              </w:rPr>
            </w:pPr>
          </w:p>
        </w:tc>
        <w:tc>
          <w:tcPr>
            <w:tcW w:w="5742" w:type="dxa"/>
            <w:vMerge w:val="continue"/>
            <w:vAlign w:val="center"/>
          </w:tcPr>
          <w:p w14:paraId="2C3F33CE">
            <w:pPr>
              <w:jc w:val="center"/>
              <w:textAlignment w:val="center"/>
              <w:rPr>
                <w:rFonts w:ascii="宋体" w:hAnsi="宋体" w:eastAsia="宋体" w:cs="宋体"/>
                <w:color w:val="auto"/>
                <w:lang w:eastAsia="zh-CN" w:bidi="ar"/>
              </w:rPr>
            </w:pPr>
          </w:p>
        </w:tc>
      </w:tr>
      <w:tr w14:paraId="64C14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469" w:type="dxa"/>
            <w:vMerge w:val="continue"/>
            <w:vAlign w:val="center"/>
          </w:tcPr>
          <w:p w14:paraId="66E44C74">
            <w:pPr>
              <w:jc w:val="center"/>
              <w:textAlignment w:val="center"/>
              <w:rPr>
                <w:rFonts w:ascii="宋体" w:hAnsi="宋体" w:eastAsia="宋体" w:cs="宋体"/>
                <w:color w:val="auto"/>
                <w:lang w:eastAsia="zh-CN" w:bidi="ar"/>
              </w:rPr>
            </w:pPr>
          </w:p>
        </w:tc>
        <w:tc>
          <w:tcPr>
            <w:tcW w:w="833" w:type="dxa"/>
            <w:vMerge w:val="continue"/>
            <w:vAlign w:val="center"/>
          </w:tcPr>
          <w:p w14:paraId="5F55F101">
            <w:pPr>
              <w:jc w:val="center"/>
              <w:textAlignment w:val="center"/>
              <w:rPr>
                <w:rFonts w:ascii="宋体" w:hAnsi="宋体" w:eastAsia="宋体" w:cs="宋体"/>
                <w:color w:val="auto"/>
                <w:lang w:eastAsia="zh-CN" w:bidi="ar"/>
              </w:rPr>
            </w:pPr>
          </w:p>
        </w:tc>
        <w:tc>
          <w:tcPr>
            <w:tcW w:w="1023" w:type="dxa"/>
            <w:vMerge w:val="continue"/>
            <w:vAlign w:val="center"/>
          </w:tcPr>
          <w:p w14:paraId="7F0B9EA8">
            <w:pPr>
              <w:jc w:val="center"/>
              <w:textAlignment w:val="center"/>
              <w:rPr>
                <w:rFonts w:ascii="宋体" w:hAnsi="宋体" w:eastAsia="宋体" w:cs="宋体"/>
                <w:color w:val="auto"/>
                <w:lang w:eastAsia="zh-CN" w:bidi="ar"/>
              </w:rPr>
            </w:pPr>
          </w:p>
        </w:tc>
        <w:tc>
          <w:tcPr>
            <w:tcW w:w="3298" w:type="dxa"/>
            <w:vMerge w:val="continue"/>
            <w:vAlign w:val="center"/>
          </w:tcPr>
          <w:p w14:paraId="7BD2976D">
            <w:pPr>
              <w:jc w:val="center"/>
              <w:textAlignment w:val="center"/>
              <w:rPr>
                <w:rFonts w:ascii="宋体" w:hAnsi="宋体" w:eastAsia="宋体" w:cs="宋体"/>
                <w:color w:val="auto"/>
                <w:lang w:eastAsia="zh-CN" w:bidi="ar"/>
              </w:rPr>
            </w:pPr>
          </w:p>
        </w:tc>
        <w:tc>
          <w:tcPr>
            <w:tcW w:w="2025" w:type="dxa"/>
            <w:vAlign w:val="center"/>
          </w:tcPr>
          <w:p w14:paraId="59082F4D">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3300*200*550</w:t>
            </w:r>
          </w:p>
        </w:tc>
        <w:tc>
          <w:tcPr>
            <w:tcW w:w="1241" w:type="dxa"/>
            <w:vAlign w:val="center"/>
          </w:tcPr>
          <w:p w14:paraId="2A0B7CCF">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15BFD0E4">
            <w:pPr>
              <w:jc w:val="center"/>
              <w:textAlignment w:val="center"/>
              <w:rPr>
                <w:rFonts w:ascii="宋体" w:hAnsi="宋体" w:eastAsia="宋体" w:cs="宋体"/>
                <w:color w:val="auto"/>
                <w:lang w:eastAsia="zh-CN" w:bidi="ar"/>
              </w:rPr>
            </w:pPr>
          </w:p>
        </w:tc>
        <w:tc>
          <w:tcPr>
            <w:tcW w:w="3434" w:type="dxa"/>
            <w:vMerge w:val="continue"/>
            <w:vAlign w:val="center"/>
          </w:tcPr>
          <w:p w14:paraId="7ABD7D70">
            <w:pPr>
              <w:jc w:val="center"/>
              <w:textAlignment w:val="center"/>
              <w:rPr>
                <w:rFonts w:ascii="宋体" w:hAnsi="宋体" w:eastAsia="宋体" w:cs="宋体"/>
                <w:color w:val="auto"/>
                <w:lang w:eastAsia="zh-CN" w:bidi="ar"/>
              </w:rPr>
            </w:pPr>
          </w:p>
        </w:tc>
        <w:tc>
          <w:tcPr>
            <w:tcW w:w="5742" w:type="dxa"/>
            <w:vMerge w:val="continue"/>
            <w:vAlign w:val="center"/>
          </w:tcPr>
          <w:p w14:paraId="52821DE2">
            <w:pPr>
              <w:jc w:val="center"/>
              <w:textAlignment w:val="center"/>
              <w:rPr>
                <w:rFonts w:ascii="宋体" w:hAnsi="宋体" w:eastAsia="宋体" w:cs="宋体"/>
                <w:color w:val="auto"/>
                <w:lang w:eastAsia="zh-CN" w:bidi="ar"/>
              </w:rPr>
            </w:pPr>
          </w:p>
        </w:tc>
      </w:tr>
      <w:tr w14:paraId="205325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1" w:hRule="atLeast"/>
        </w:trPr>
        <w:tc>
          <w:tcPr>
            <w:tcW w:w="469" w:type="dxa"/>
            <w:vMerge w:val="continue"/>
            <w:vAlign w:val="center"/>
          </w:tcPr>
          <w:p w14:paraId="668E9C15">
            <w:pPr>
              <w:jc w:val="center"/>
              <w:textAlignment w:val="center"/>
              <w:rPr>
                <w:rFonts w:ascii="宋体" w:hAnsi="宋体" w:eastAsia="宋体" w:cs="宋体"/>
                <w:color w:val="auto"/>
                <w:lang w:eastAsia="zh-CN" w:bidi="ar"/>
              </w:rPr>
            </w:pPr>
          </w:p>
        </w:tc>
        <w:tc>
          <w:tcPr>
            <w:tcW w:w="833" w:type="dxa"/>
            <w:vMerge w:val="continue"/>
            <w:vAlign w:val="center"/>
          </w:tcPr>
          <w:p w14:paraId="0806AEEB">
            <w:pPr>
              <w:jc w:val="center"/>
              <w:textAlignment w:val="center"/>
              <w:rPr>
                <w:rFonts w:ascii="宋体" w:hAnsi="宋体" w:eastAsia="宋体" w:cs="宋体"/>
                <w:color w:val="auto"/>
                <w:lang w:eastAsia="zh-CN" w:bidi="ar"/>
              </w:rPr>
            </w:pPr>
          </w:p>
        </w:tc>
        <w:tc>
          <w:tcPr>
            <w:tcW w:w="1023" w:type="dxa"/>
            <w:vMerge w:val="continue"/>
            <w:vAlign w:val="center"/>
          </w:tcPr>
          <w:p w14:paraId="03712652">
            <w:pPr>
              <w:jc w:val="center"/>
              <w:textAlignment w:val="center"/>
              <w:rPr>
                <w:rFonts w:ascii="宋体" w:hAnsi="宋体" w:eastAsia="宋体" w:cs="宋体"/>
                <w:color w:val="auto"/>
                <w:lang w:eastAsia="zh-CN" w:bidi="ar"/>
              </w:rPr>
            </w:pPr>
          </w:p>
        </w:tc>
        <w:tc>
          <w:tcPr>
            <w:tcW w:w="3298" w:type="dxa"/>
            <w:vMerge w:val="continue"/>
            <w:vAlign w:val="center"/>
          </w:tcPr>
          <w:p w14:paraId="26D7CD11">
            <w:pPr>
              <w:jc w:val="center"/>
              <w:textAlignment w:val="center"/>
              <w:rPr>
                <w:rFonts w:ascii="宋体" w:hAnsi="宋体" w:eastAsia="宋体" w:cs="宋体"/>
                <w:color w:val="auto"/>
                <w:lang w:eastAsia="zh-CN" w:bidi="ar"/>
              </w:rPr>
            </w:pPr>
          </w:p>
        </w:tc>
        <w:tc>
          <w:tcPr>
            <w:tcW w:w="2025" w:type="dxa"/>
            <w:vAlign w:val="center"/>
          </w:tcPr>
          <w:p w14:paraId="3FE2BE45">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2400*200*550</w:t>
            </w:r>
          </w:p>
        </w:tc>
        <w:tc>
          <w:tcPr>
            <w:tcW w:w="1241" w:type="dxa"/>
            <w:vAlign w:val="center"/>
          </w:tcPr>
          <w:p w14:paraId="78AA46A3">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764D8CC">
            <w:pPr>
              <w:jc w:val="center"/>
              <w:textAlignment w:val="center"/>
              <w:rPr>
                <w:rFonts w:ascii="宋体" w:hAnsi="宋体" w:eastAsia="宋体" w:cs="宋体"/>
                <w:color w:val="auto"/>
                <w:lang w:eastAsia="zh-CN" w:bidi="ar"/>
              </w:rPr>
            </w:pPr>
          </w:p>
        </w:tc>
        <w:tc>
          <w:tcPr>
            <w:tcW w:w="3434" w:type="dxa"/>
            <w:vMerge w:val="continue"/>
            <w:vAlign w:val="center"/>
          </w:tcPr>
          <w:p w14:paraId="32DDCE12">
            <w:pPr>
              <w:jc w:val="center"/>
              <w:textAlignment w:val="center"/>
              <w:rPr>
                <w:rFonts w:ascii="宋体" w:hAnsi="宋体" w:eastAsia="宋体" w:cs="宋体"/>
                <w:color w:val="auto"/>
                <w:lang w:eastAsia="zh-CN" w:bidi="ar"/>
              </w:rPr>
            </w:pPr>
          </w:p>
        </w:tc>
        <w:tc>
          <w:tcPr>
            <w:tcW w:w="5742" w:type="dxa"/>
            <w:vMerge w:val="continue"/>
            <w:vAlign w:val="center"/>
          </w:tcPr>
          <w:p w14:paraId="023758B7">
            <w:pPr>
              <w:jc w:val="center"/>
              <w:textAlignment w:val="center"/>
              <w:rPr>
                <w:rFonts w:ascii="宋体" w:hAnsi="宋体" w:eastAsia="宋体" w:cs="宋体"/>
                <w:color w:val="auto"/>
                <w:lang w:eastAsia="zh-CN" w:bidi="ar"/>
              </w:rPr>
            </w:pPr>
          </w:p>
        </w:tc>
      </w:tr>
    </w:tbl>
    <w:p w14:paraId="30D60C24">
      <w:pPr>
        <w:numPr>
          <w:ilvl w:val="255"/>
          <w:numId w:val="0"/>
        </w:numPr>
        <w:spacing w:before="127" w:line="360" w:lineRule="auto"/>
        <w:outlineLvl w:val="6"/>
        <w:rPr>
          <w:rFonts w:ascii="宋体" w:hAnsi="宋体" w:eastAsia="宋体" w:cs="宋体"/>
          <w:color w:val="auto"/>
          <w:spacing w:val="-18"/>
        </w:rPr>
      </w:pPr>
    </w:p>
    <w:p w14:paraId="1E9C9C58">
      <w:pPr>
        <w:numPr>
          <w:ilvl w:val="255"/>
          <w:numId w:val="0"/>
        </w:numPr>
        <w:rPr>
          <w:rFonts w:ascii="宋体" w:hAnsi="宋体" w:eastAsia="宋体" w:cs="宋体"/>
          <w:color w:val="auto"/>
          <w:spacing w:val="-18"/>
        </w:rPr>
      </w:pPr>
      <w:r>
        <w:rPr>
          <w:rFonts w:hint="eastAsia" w:ascii="宋体" w:hAnsi="宋体" w:eastAsia="宋体" w:cs="宋体"/>
          <w:b/>
          <w:bCs/>
          <w:color w:val="auto"/>
          <w:spacing w:val="-24"/>
          <w:lang w:eastAsia="zh-CN"/>
        </w:rPr>
        <w:br w:type="page"/>
      </w:r>
    </w:p>
    <w:p w14:paraId="79269895">
      <w:pPr>
        <w:numPr>
          <w:ilvl w:val="0"/>
          <w:numId w:val="6"/>
        </w:numPr>
        <w:spacing w:before="127" w:line="360" w:lineRule="auto"/>
        <w:ind w:left="0"/>
        <w:outlineLvl w:val="6"/>
        <w:rPr>
          <w:rFonts w:ascii="宋体" w:hAnsi="宋体" w:eastAsia="宋体" w:cs="宋体"/>
          <w:b/>
          <w:bCs/>
          <w:color w:val="auto"/>
          <w:spacing w:val="-24"/>
          <w:lang w:eastAsia="zh-CN"/>
        </w:rPr>
      </w:pPr>
      <w:r>
        <w:rPr>
          <w:rFonts w:hint="eastAsia" w:ascii="宋体" w:hAnsi="宋体" w:eastAsia="宋体" w:cs="宋体"/>
          <w:b/>
          <w:bCs/>
          <w:color w:val="auto"/>
          <w:spacing w:val="-24"/>
          <w:lang w:eastAsia="zh-CN"/>
        </w:rPr>
        <w:t>配件</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5BAEC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1" w:hRule="atLeast"/>
        </w:trPr>
        <w:tc>
          <w:tcPr>
            <w:tcW w:w="469" w:type="dxa"/>
            <w:vAlign w:val="center"/>
          </w:tcPr>
          <w:p w14:paraId="58B88A4F">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3A9ECE0B">
            <w:pPr>
              <w:pStyle w:val="12"/>
              <w:spacing w:before="91" w:line="360" w:lineRule="auto"/>
              <w:jc w:val="center"/>
              <w:rPr>
                <w:color w:val="auto"/>
                <w:lang w:eastAsia="zh-CN"/>
              </w:rPr>
            </w:pPr>
            <w:r>
              <w:rPr>
                <w:rFonts w:hint="eastAsia"/>
                <w:b/>
                <w:bCs/>
                <w:spacing w:val="-6"/>
                <w:sz w:val="21"/>
                <w:szCs w:val="21"/>
                <w:lang w:eastAsia="zh-CN"/>
              </w:rPr>
              <w:t>品目</w:t>
            </w:r>
          </w:p>
        </w:tc>
        <w:tc>
          <w:tcPr>
            <w:tcW w:w="1023" w:type="dxa"/>
            <w:vAlign w:val="center"/>
          </w:tcPr>
          <w:p w14:paraId="79535190">
            <w:pPr>
              <w:pStyle w:val="12"/>
              <w:spacing w:before="91" w:line="360" w:lineRule="auto"/>
              <w:jc w:val="center"/>
              <w:rPr>
                <w:color w:val="auto"/>
                <w:lang w:eastAsia="zh-CN" w:bidi="ar"/>
              </w:rPr>
            </w:pPr>
            <w:r>
              <w:rPr>
                <w:rFonts w:hint="eastAsia"/>
                <w:b/>
                <w:bCs/>
                <w:spacing w:val="-6"/>
                <w:sz w:val="21"/>
                <w:szCs w:val="21"/>
                <w:lang w:eastAsia="zh-CN"/>
              </w:rPr>
              <w:t>基本分类</w:t>
            </w:r>
          </w:p>
        </w:tc>
        <w:tc>
          <w:tcPr>
            <w:tcW w:w="3298" w:type="dxa"/>
            <w:vAlign w:val="center"/>
          </w:tcPr>
          <w:p w14:paraId="0C6CEBCA">
            <w:pPr>
              <w:pStyle w:val="12"/>
              <w:spacing w:before="91" w:line="360" w:lineRule="auto"/>
              <w:jc w:val="center"/>
              <w:rPr>
                <w:color w:val="auto"/>
                <w:sz w:val="21"/>
                <w:szCs w:val="21"/>
              </w:rPr>
            </w:pPr>
            <w:r>
              <w:rPr>
                <w:rFonts w:hint="eastAsia"/>
                <w:b/>
                <w:bCs/>
                <w:spacing w:val="-6"/>
                <w:sz w:val="21"/>
                <w:szCs w:val="21"/>
              </w:rPr>
              <w:t>参考样式</w:t>
            </w:r>
          </w:p>
        </w:tc>
        <w:tc>
          <w:tcPr>
            <w:tcW w:w="2025" w:type="dxa"/>
            <w:vAlign w:val="center"/>
          </w:tcPr>
          <w:p w14:paraId="499E5C34">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5B441D17">
            <w:pPr>
              <w:pStyle w:val="12"/>
              <w:spacing w:before="87" w:line="360" w:lineRule="auto"/>
              <w:jc w:val="center"/>
              <w:rPr>
                <w:color w:val="auto"/>
                <w:lang w:eastAsia="zh-CN" w:bidi="ar"/>
              </w:rPr>
            </w:pPr>
            <w:r>
              <w:rPr>
                <w:rFonts w:hint="eastAsia"/>
                <w:b/>
                <w:bCs/>
                <w:spacing w:val="-4"/>
                <w:sz w:val="21"/>
                <w:szCs w:val="21"/>
                <w:lang w:eastAsia="zh-CN"/>
              </w:rPr>
              <w:t>(长×宽×高)mm</w:t>
            </w:r>
          </w:p>
        </w:tc>
        <w:tc>
          <w:tcPr>
            <w:tcW w:w="1241" w:type="dxa"/>
            <w:vAlign w:val="center"/>
          </w:tcPr>
          <w:p w14:paraId="5F1CF244">
            <w:pPr>
              <w:pStyle w:val="12"/>
              <w:spacing w:before="91" w:line="360" w:lineRule="auto"/>
              <w:jc w:val="center"/>
              <w:rPr>
                <w:color w:val="auto"/>
                <w:lang w:eastAsia="zh-CN" w:bidi="ar"/>
              </w:rPr>
            </w:pPr>
            <w:r>
              <w:rPr>
                <w:rFonts w:hint="eastAsia"/>
                <w:b/>
                <w:bCs/>
                <w:spacing w:val="-5"/>
                <w:sz w:val="21"/>
                <w:szCs w:val="21"/>
                <w:lang w:eastAsia="zh-CN"/>
              </w:rPr>
              <w:t>数量</w:t>
            </w:r>
          </w:p>
        </w:tc>
        <w:tc>
          <w:tcPr>
            <w:tcW w:w="2819" w:type="dxa"/>
            <w:vAlign w:val="center"/>
          </w:tcPr>
          <w:p w14:paraId="7486FEA8">
            <w:pPr>
              <w:pStyle w:val="12"/>
              <w:spacing w:before="91" w:line="360" w:lineRule="auto"/>
              <w:jc w:val="center"/>
              <w:rPr>
                <w:rFonts w:hAnsiTheme="minorHAnsi"/>
                <w:color w:val="auto"/>
                <w:sz w:val="21"/>
                <w:szCs w:val="21"/>
                <w:lang w:eastAsia="zh-CN"/>
              </w:rPr>
            </w:pPr>
            <w:r>
              <w:rPr>
                <w:rFonts w:hint="eastAsia"/>
                <w:b/>
                <w:bCs/>
                <w:spacing w:val="-5"/>
                <w:sz w:val="21"/>
                <w:szCs w:val="21"/>
              </w:rPr>
              <w:t>基本组成</w:t>
            </w:r>
          </w:p>
        </w:tc>
        <w:tc>
          <w:tcPr>
            <w:tcW w:w="3434" w:type="dxa"/>
            <w:vAlign w:val="center"/>
          </w:tcPr>
          <w:p w14:paraId="79E458B5">
            <w:pPr>
              <w:pStyle w:val="12"/>
              <w:spacing w:before="91" w:line="360" w:lineRule="auto"/>
              <w:jc w:val="center"/>
              <w:rPr>
                <w:rFonts w:hAnsiTheme="minorHAnsi"/>
                <w:color w:val="auto"/>
                <w:sz w:val="21"/>
                <w:szCs w:val="21"/>
                <w:lang w:eastAsia="zh-CN"/>
              </w:rPr>
            </w:pPr>
            <w:r>
              <w:rPr>
                <w:rFonts w:hint="eastAsia"/>
                <w:b/>
                <w:bCs/>
                <w:spacing w:val="2"/>
                <w:sz w:val="21"/>
                <w:szCs w:val="21"/>
              </w:rPr>
              <w:t>基本材质</w:t>
            </w:r>
          </w:p>
        </w:tc>
        <w:tc>
          <w:tcPr>
            <w:tcW w:w="5742" w:type="dxa"/>
            <w:vAlign w:val="center"/>
          </w:tcPr>
          <w:p w14:paraId="482C0453">
            <w:pPr>
              <w:pStyle w:val="12"/>
              <w:spacing w:before="91" w:line="360" w:lineRule="auto"/>
              <w:jc w:val="center"/>
              <w:rPr>
                <w:color w:val="auto"/>
                <w:sz w:val="21"/>
                <w:szCs w:val="21"/>
              </w:rPr>
            </w:pPr>
            <w:r>
              <w:rPr>
                <w:rFonts w:hint="eastAsia"/>
                <w:b/>
                <w:bCs/>
                <w:spacing w:val="2"/>
                <w:sz w:val="21"/>
                <w:szCs w:val="21"/>
                <w:lang w:eastAsia="zh-CN"/>
              </w:rPr>
              <w:t>工艺质量标准</w:t>
            </w:r>
          </w:p>
        </w:tc>
      </w:tr>
      <w:tr w14:paraId="1A1D63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4" w:hRule="atLeast"/>
        </w:trPr>
        <w:tc>
          <w:tcPr>
            <w:tcW w:w="469" w:type="dxa"/>
            <w:vAlign w:val="center"/>
          </w:tcPr>
          <w:p w14:paraId="5AE0BDC1">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w:t>
            </w:r>
          </w:p>
        </w:tc>
        <w:tc>
          <w:tcPr>
            <w:tcW w:w="833" w:type="dxa"/>
            <w:vAlign w:val="center"/>
          </w:tcPr>
          <w:p w14:paraId="7ADC7026">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滴水架</w:t>
            </w:r>
          </w:p>
        </w:tc>
        <w:tc>
          <w:tcPr>
            <w:tcW w:w="1023" w:type="dxa"/>
            <w:vAlign w:val="center"/>
          </w:tcPr>
          <w:p w14:paraId="75C7563E">
            <w:pPr>
              <w:spacing w:before="129" w:line="360" w:lineRule="auto"/>
              <w:jc w:val="center"/>
              <w:rPr>
                <w:color w:val="auto"/>
                <w:lang w:eastAsia="zh-CN"/>
              </w:rPr>
            </w:pPr>
            <w:r>
              <w:rPr>
                <w:rFonts w:hint="eastAsia" w:ascii="宋体" w:hAnsi="宋体" w:eastAsia="宋体" w:cs="宋体"/>
                <w:color w:val="auto"/>
                <w:lang w:eastAsia="zh-CN" w:bidi="ar"/>
              </w:rPr>
              <w:t>实验配件</w:t>
            </w:r>
          </w:p>
        </w:tc>
        <w:tc>
          <w:tcPr>
            <w:tcW w:w="3298" w:type="dxa"/>
            <w:vAlign w:val="center"/>
          </w:tcPr>
          <w:p w14:paraId="7B446CD9">
            <w:pPr>
              <w:pStyle w:val="12"/>
              <w:spacing w:before="91" w:line="360" w:lineRule="auto"/>
              <w:ind w:left="32"/>
              <w:jc w:val="both"/>
              <w:rPr>
                <w:color w:val="auto"/>
                <w:spacing w:val="-2"/>
                <w:sz w:val="21"/>
                <w:szCs w:val="21"/>
                <w:lang w:eastAsia="zh-CN"/>
              </w:rPr>
            </w:pPr>
            <w:r>
              <w:rPr>
                <w:color w:val="auto"/>
                <w:sz w:val="21"/>
                <w:szCs w:val="21"/>
              </w:rPr>
              <w:drawing>
                <wp:inline distT="0" distB="0" distL="114300" distR="114300">
                  <wp:extent cx="2086610" cy="1664970"/>
                  <wp:effectExtent l="0" t="0" r="8890" b="11430"/>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9"/>
                          <a:stretch>
                            <a:fillRect/>
                          </a:stretch>
                        </pic:blipFill>
                        <pic:spPr>
                          <a:xfrm>
                            <a:off x="0" y="0"/>
                            <a:ext cx="2086610" cy="1664970"/>
                          </a:xfrm>
                          <a:prstGeom prst="rect">
                            <a:avLst/>
                          </a:prstGeom>
                          <a:noFill/>
                          <a:ln>
                            <a:noFill/>
                          </a:ln>
                        </pic:spPr>
                      </pic:pic>
                    </a:graphicData>
                  </a:graphic>
                </wp:inline>
              </w:drawing>
            </w:r>
          </w:p>
        </w:tc>
        <w:tc>
          <w:tcPr>
            <w:tcW w:w="2025" w:type="dxa"/>
            <w:vAlign w:val="center"/>
          </w:tcPr>
          <w:p w14:paraId="0B10C96E">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400*550</w:t>
            </w:r>
          </w:p>
        </w:tc>
        <w:tc>
          <w:tcPr>
            <w:tcW w:w="1241" w:type="dxa"/>
            <w:vAlign w:val="center"/>
          </w:tcPr>
          <w:p w14:paraId="1E0C398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36</w:t>
            </w:r>
          </w:p>
        </w:tc>
        <w:tc>
          <w:tcPr>
            <w:tcW w:w="2819" w:type="dxa"/>
            <w:vAlign w:val="center"/>
          </w:tcPr>
          <w:p w14:paraId="5607F590">
            <w:pPr>
              <w:pStyle w:val="12"/>
              <w:spacing w:before="76" w:line="360" w:lineRule="auto"/>
              <w:ind w:right="268"/>
              <w:jc w:val="both"/>
              <w:rPr>
                <w:rFonts w:hAnsiTheme="minorHAnsi"/>
                <w:color w:val="auto"/>
                <w:sz w:val="21"/>
                <w:szCs w:val="21"/>
                <w:lang w:eastAsia="zh-CN"/>
              </w:rPr>
            </w:pPr>
            <w:r>
              <w:rPr>
                <w:rFonts w:hint="eastAsia" w:hAnsiTheme="minorHAnsi"/>
                <w:color w:val="auto"/>
                <w:sz w:val="21"/>
                <w:szCs w:val="21"/>
                <w:lang w:eastAsia="zh-CN"/>
              </w:rPr>
              <w:t>高密度PP一体成型</w:t>
            </w:r>
          </w:p>
        </w:tc>
        <w:tc>
          <w:tcPr>
            <w:tcW w:w="3434" w:type="dxa"/>
            <w:vAlign w:val="center"/>
          </w:tcPr>
          <w:p w14:paraId="0A648961">
            <w:pPr>
              <w:pStyle w:val="12"/>
              <w:spacing w:before="191" w:line="360" w:lineRule="auto"/>
              <w:rPr>
                <w:rFonts w:hAnsiTheme="minorHAnsi"/>
                <w:color w:val="auto"/>
                <w:sz w:val="21"/>
                <w:szCs w:val="21"/>
                <w:lang w:eastAsia="zh-CN"/>
              </w:rPr>
            </w:pPr>
            <w:r>
              <w:rPr>
                <w:rFonts w:hint="eastAsia" w:hAnsiTheme="minorHAnsi"/>
                <w:color w:val="auto"/>
                <w:sz w:val="21"/>
                <w:szCs w:val="21"/>
                <w:lang w:eastAsia="zh-CN"/>
              </w:rPr>
              <w:t>基材：高密度PP</w:t>
            </w:r>
          </w:p>
        </w:tc>
        <w:tc>
          <w:tcPr>
            <w:tcW w:w="5742" w:type="dxa"/>
            <w:vAlign w:val="center"/>
          </w:tcPr>
          <w:p w14:paraId="4DF70F93">
            <w:pPr>
              <w:pStyle w:val="14"/>
              <w:spacing w:line="360" w:lineRule="auto"/>
              <w:jc w:val="both"/>
              <w:rPr>
                <w:rFonts w:hAnsi="宋体"/>
                <w:color w:val="auto"/>
                <w:sz w:val="21"/>
                <w:szCs w:val="21"/>
              </w:rPr>
            </w:pPr>
            <w:r>
              <w:rPr>
                <w:rFonts w:hint="eastAsia"/>
                <w:color w:val="auto"/>
                <w:sz w:val="21"/>
                <w:szCs w:val="21"/>
              </w:rPr>
              <w:t>高密度PP材质，容易组装和拆卸，单面，可放在水槽边；可拆卸式滴水棒呈竖直的40°角；有锁扣功能，托盘底部设有排水孔，依据</w:t>
            </w:r>
            <w:r>
              <w:rPr>
                <w:color w:val="auto"/>
                <w:sz w:val="21"/>
                <w:szCs w:val="21"/>
              </w:rPr>
              <w:t>GB/T 1040-2018</w:t>
            </w:r>
            <w:r>
              <w:rPr>
                <w:rFonts w:hint="eastAsia"/>
                <w:color w:val="auto"/>
                <w:sz w:val="21"/>
                <w:szCs w:val="21"/>
              </w:rPr>
              <w:t>、</w:t>
            </w:r>
            <w:r>
              <w:rPr>
                <w:color w:val="auto"/>
                <w:sz w:val="21"/>
                <w:szCs w:val="21"/>
              </w:rPr>
              <w:t>GB/T 2408-2021</w:t>
            </w:r>
            <w:r>
              <w:rPr>
                <w:rFonts w:hint="eastAsia"/>
                <w:color w:val="auto"/>
                <w:sz w:val="21"/>
                <w:szCs w:val="21"/>
              </w:rPr>
              <w:t>、</w:t>
            </w:r>
            <w:r>
              <w:rPr>
                <w:color w:val="auto"/>
                <w:sz w:val="21"/>
                <w:szCs w:val="21"/>
              </w:rPr>
              <w:t>GB/T 9341-2008</w:t>
            </w:r>
            <w:r>
              <w:rPr>
                <w:rFonts w:hint="eastAsia"/>
                <w:color w:val="auto"/>
                <w:sz w:val="21"/>
                <w:szCs w:val="21"/>
              </w:rPr>
              <w:t>要求，拉伸强度≥</w:t>
            </w:r>
            <w:r>
              <w:rPr>
                <w:color w:val="auto"/>
                <w:sz w:val="21"/>
                <w:szCs w:val="21"/>
              </w:rPr>
              <w:t>20MPa</w:t>
            </w:r>
            <w:r>
              <w:rPr>
                <w:rFonts w:hint="eastAsia"/>
                <w:color w:val="auto"/>
                <w:sz w:val="21"/>
                <w:szCs w:val="21"/>
              </w:rPr>
              <w:t>，弯曲强度≥</w:t>
            </w:r>
            <w:r>
              <w:rPr>
                <w:color w:val="auto"/>
                <w:sz w:val="21"/>
                <w:szCs w:val="21"/>
              </w:rPr>
              <w:t>30MPa</w:t>
            </w:r>
            <w:r>
              <w:rPr>
                <w:rFonts w:hint="eastAsia"/>
                <w:color w:val="auto"/>
                <w:sz w:val="21"/>
                <w:szCs w:val="21"/>
              </w:rPr>
              <w:t>，垂直燃烧试验实测值达</w:t>
            </w:r>
            <w:r>
              <w:rPr>
                <w:color w:val="auto"/>
                <w:sz w:val="21"/>
                <w:szCs w:val="21"/>
              </w:rPr>
              <w:t>V-0</w:t>
            </w:r>
          </w:p>
        </w:tc>
      </w:tr>
      <w:tr w14:paraId="0A472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27" w:hRule="atLeast"/>
        </w:trPr>
        <w:tc>
          <w:tcPr>
            <w:tcW w:w="469" w:type="dxa"/>
            <w:vAlign w:val="center"/>
          </w:tcPr>
          <w:p w14:paraId="74748654">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2、</w:t>
            </w:r>
          </w:p>
        </w:tc>
        <w:tc>
          <w:tcPr>
            <w:tcW w:w="833" w:type="dxa"/>
            <w:vAlign w:val="center"/>
          </w:tcPr>
          <w:p w14:paraId="355231B0">
            <w:pPr>
              <w:spacing w:line="360" w:lineRule="auto"/>
              <w:jc w:val="center"/>
              <w:rPr>
                <w:rFonts w:ascii="宋体" w:hAnsi="宋体" w:eastAsia="宋体" w:cs="宋体"/>
                <w:color w:val="auto"/>
                <w:lang w:eastAsia="zh-CN"/>
              </w:rPr>
            </w:pPr>
            <w:r>
              <w:rPr>
                <w:rFonts w:hint="eastAsia" w:ascii="宋体" w:hAnsi="宋体" w:eastAsia="宋体" w:cs="宋体"/>
                <w:color w:val="auto"/>
                <w:lang w:eastAsia="zh-CN"/>
              </w:rPr>
              <w:t>量筒架</w:t>
            </w:r>
          </w:p>
        </w:tc>
        <w:tc>
          <w:tcPr>
            <w:tcW w:w="1023" w:type="dxa"/>
            <w:vAlign w:val="center"/>
          </w:tcPr>
          <w:p w14:paraId="2D48F971">
            <w:pPr>
              <w:pStyle w:val="12"/>
              <w:spacing w:before="129" w:line="360" w:lineRule="auto"/>
              <w:jc w:val="center"/>
              <w:rPr>
                <w:color w:val="auto"/>
                <w:sz w:val="21"/>
                <w:szCs w:val="21"/>
                <w:lang w:eastAsia="zh-CN"/>
              </w:rPr>
            </w:pPr>
            <w:r>
              <w:rPr>
                <w:rFonts w:hint="eastAsia"/>
                <w:color w:val="auto"/>
                <w:sz w:val="21"/>
                <w:szCs w:val="21"/>
                <w:lang w:eastAsia="zh-CN" w:bidi="ar"/>
              </w:rPr>
              <w:t>实验配件</w:t>
            </w:r>
          </w:p>
        </w:tc>
        <w:tc>
          <w:tcPr>
            <w:tcW w:w="3298" w:type="dxa"/>
            <w:vAlign w:val="center"/>
          </w:tcPr>
          <w:p w14:paraId="639628FC">
            <w:pPr>
              <w:pStyle w:val="12"/>
              <w:spacing w:before="91" w:line="360" w:lineRule="auto"/>
              <w:ind w:left="32"/>
              <w:jc w:val="both"/>
              <w:rPr>
                <w:color w:val="auto"/>
                <w:spacing w:val="-2"/>
                <w:sz w:val="21"/>
                <w:szCs w:val="21"/>
                <w:lang w:eastAsia="zh-CN"/>
              </w:rPr>
            </w:pPr>
            <w:r>
              <w:rPr>
                <w:color w:val="auto"/>
                <w:sz w:val="21"/>
                <w:szCs w:val="21"/>
              </w:rPr>
              <w:drawing>
                <wp:inline distT="0" distB="0" distL="114300" distR="114300">
                  <wp:extent cx="2082800" cy="1071880"/>
                  <wp:effectExtent l="0" t="0" r="12700" b="1397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0"/>
                          <a:stretch>
                            <a:fillRect/>
                          </a:stretch>
                        </pic:blipFill>
                        <pic:spPr>
                          <a:xfrm>
                            <a:off x="0" y="0"/>
                            <a:ext cx="2082800" cy="1071880"/>
                          </a:xfrm>
                          <a:prstGeom prst="rect">
                            <a:avLst/>
                          </a:prstGeom>
                          <a:noFill/>
                          <a:ln>
                            <a:noFill/>
                          </a:ln>
                        </pic:spPr>
                      </pic:pic>
                    </a:graphicData>
                  </a:graphic>
                </wp:inline>
              </w:drawing>
            </w:r>
          </w:p>
        </w:tc>
        <w:tc>
          <w:tcPr>
            <w:tcW w:w="2025" w:type="dxa"/>
            <w:vAlign w:val="center"/>
          </w:tcPr>
          <w:p w14:paraId="12AF2996">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900*500</w:t>
            </w:r>
          </w:p>
        </w:tc>
        <w:tc>
          <w:tcPr>
            <w:tcW w:w="1241" w:type="dxa"/>
            <w:vAlign w:val="center"/>
          </w:tcPr>
          <w:p w14:paraId="64DB1164">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29</w:t>
            </w:r>
          </w:p>
        </w:tc>
        <w:tc>
          <w:tcPr>
            <w:tcW w:w="2819" w:type="dxa"/>
            <w:vAlign w:val="center"/>
          </w:tcPr>
          <w:p w14:paraId="4337287B">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w:t>
            </w:r>
            <w:r>
              <w:rPr>
                <w:rFonts w:hint="eastAsia"/>
                <w:color w:val="auto"/>
                <w:spacing w:val="1"/>
                <w:sz w:val="21"/>
                <w:szCs w:val="21"/>
                <w:lang w:eastAsia="zh-CN"/>
              </w:rPr>
              <w:t>1.2mm冷轧钢</w:t>
            </w:r>
            <w:r>
              <w:rPr>
                <w:rFonts w:hint="eastAsia"/>
                <w:color w:val="auto"/>
                <w:spacing w:val="2"/>
                <w:sz w:val="21"/>
                <w:szCs w:val="21"/>
                <w:lang w:eastAsia="zh-CN"/>
              </w:rPr>
              <w:t>构成。</w:t>
            </w:r>
          </w:p>
        </w:tc>
        <w:tc>
          <w:tcPr>
            <w:tcW w:w="3434" w:type="dxa"/>
            <w:vAlign w:val="center"/>
          </w:tcPr>
          <w:p w14:paraId="3618D9E4">
            <w:pPr>
              <w:pStyle w:val="12"/>
              <w:spacing w:before="191" w:line="360" w:lineRule="auto"/>
              <w:rPr>
                <w:color w:val="auto"/>
                <w:sz w:val="21"/>
                <w:szCs w:val="21"/>
                <w:lang w:eastAsia="zh-CN"/>
              </w:rPr>
            </w:pPr>
            <w:r>
              <w:rPr>
                <w:rFonts w:hint="eastAsia"/>
                <w:color w:val="auto"/>
                <w:spacing w:val="1"/>
                <w:sz w:val="21"/>
                <w:szCs w:val="21"/>
                <w:lang w:eastAsia="zh-CN"/>
              </w:rPr>
              <w:t>基材：壁厚1.2mm钢板</w:t>
            </w:r>
          </w:p>
          <w:p w14:paraId="726BC62F">
            <w:pPr>
              <w:pStyle w:val="12"/>
              <w:spacing w:before="78" w:line="360" w:lineRule="auto"/>
              <w:jc w:val="both"/>
              <w:rPr>
                <w:color w:val="auto"/>
                <w:spacing w:val="2"/>
                <w:sz w:val="21"/>
                <w:szCs w:val="21"/>
                <w:lang w:eastAsia="zh-CN"/>
              </w:rPr>
            </w:pPr>
            <w:r>
              <w:rPr>
                <w:rFonts w:hint="eastAsia"/>
                <w:color w:val="auto"/>
                <w:spacing w:val="2"/>
                <w:sz w:val="21"/>
                <w:szCs w:val="21"/>
                <w:lang w:eastAsia="zh-CN"/>
              </w:rPr>
              <w:t>涂饰：环氧树脂粉末静电喷涂</w:t>
            </w:r>
          </w:p>
        </w:tc>
        <w:tc>
          <w:tcPr>
            <w:tcW w:w="5742" w:type="dxa"/>
            <w:vAlign w:val="center"/>
          </w:tcPr>
          <w:p w14:paraId="2B9EE86B">
            <w:pPr>
              <w:pStyle w:val="14"/>
              <w:numPr>
                <w:ilvl w:val="0"/>
                <w:numId w:val="30"/>
              </w:numPr>
              <w:spacing w:line="360" w:lineRule="auto"/>
              <w:jc w:val="both"/>
              <w:rPr>
                <w:color w:val="auto"/>
                <w:spacing w:val="4"/>
                <w:sz w:val="21"/>
                <w:szCs w:val="21"/>
              </w:rPr>
            </w:pPr>
            <w:r>
              <w:rPr>
                <w:rFonts w:hint="eastAsia" w:hAnsi="宋体"/>
                <w:color w:val="auto"/>
                <w:sz w:val="21"/>
                <w:szCs w:val="21"/>
              </w:rPr>
              <w:t>材质：</w:t>
            </w:r>
            <w:r>
              <w:rPr>
                <w:rFonts w:hint="eastAsia"/>
                <w:color w:val="auto"/>
                <w:spacing w:val="1"/>
                <w:sz w:val="21"/>
                <w:szCs w:val="21"/>
              </w:rPr>
              <w:t>壁厚1.2mm冷轧钢架组成。不锈钢C型槽，坚固焊接。</w:t>
            </w:r>
            <w:r>
              <w:rPr>
                <w:rFonts w:hint="eastAsia" w:hAnsi="宋体"/>
                <w:color w:val="auto"/>
                <w:sz w:val="21"/>
                <w:szCs w:val="21"/>
              </w:rPr>
              <w:t>经酸洗、碱洗、磷化等处理后，表面静电喷涂处理，环氧树脂及聚酯树脂，混合型热固性粉末涂料，涂层厚度达75μm，依据GB/T 21866-2008要求，该涂层需抗大肠杆菌达99.99%,抗金黄色葡萄球菌达99.99%。</w:t>
            </w:r>
          </w:p>
        </w:tc>
      </w:tr>
      <w:tr w14:paraId="7AB28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0" w:hRule="atLeast"/>
        </w:trPr>
        <w:tc>
          <w:tcPr>
            <w:tcW w:w="469" w:type="dxa"/>
            <w:vAlign w:val="center"/>
          </w:tcPr>
          <w:p w14:paraId="66CB5EF6">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3、</w:t>
            </w:r>
          </w:p>
        </w:tc>
        <w:tc>
          <w:tcPr>
            <w:tcW w:w="833" w:type="dxa"/>
            <w:vAlign w:val="center"/>
          </w:tcPr>
          <w:p w14:paraId="2306E826">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实验凳</w:t>
            </w:r>
          </w:p>
        </w:tc>
        <w:tc>
          <w:tcPr>
            <w:tcW w:w="1023" w:type="dxa"/>
            <w:vAlign w:val="center"/>
          </w:tcPr>
          <w:p w14:paraId="5B04B90B">
            <w:pPr>
              <w:spacing w:before="129" w:line="360" w:lineRule="auto"/>
              <w:jc w:val="center"/>
              <w:rPr>
                <w:color w:val="auto"/>
                <w:lang w:eastAsia="zh-CN"/>
              </w:rPr>
            </w:pPr>
            <w:r>
              <w:rPr>
                <w:rFonts w:hint="eastAsia" w:ascii="宋体" w:hAnsi="宋体" w:eastAsia="宋体" w:cs="宋体"/>
                <w:color w:val="auto"/>
                <w:lang w:eastAsia="zh-CN" w:bidi="ar"/>
              </w:rPr>
              <w:t>实验配件</w:t>
            </w:r>
          </w:p>
        </w:tc>
        <w:tc>
          <w:tcPr>
            <w:tcW w:w="3298" w:type="dxa"/>
            <w:vAlign w:val="center"/>
          </w:tcPr>
          <w:p w14:paraId="5F3BC086">
            <w:pPr>
              <w:jc w:val="center"/>
              <w:textAlignment w:val="center"/>
              <w:rPr>
                <w:color w:val="auto"/>
                <w:spacing w:val="-2"/>
                <w:lang w:eastAsia="zh-CN"/>
              </w:rPr>
            </w:pPr>
            <w:r>
              <w:rPr>
                <w:rFonts w:hint="eastAsia" w:ascii="宋体" w:hAnsi="宋体" w:eastAsia="宋体" w:cs="宋体"/>
                <w:sz w:val="22"/>
                <w:szCs w:val="22"/>
                <w:lang w:eastAsia="zh-CN" w:bidi="ar"/>
              </w:rPr>
              <w:drawing>
                <wp:inline distT="0" distB="0" distL="114300" distR="114300">
                  <wp:extent cx="838200" cy="1123950"/>
                  <wp:effectExtent l="0" t="0" r="0" b="0"/>
                  <wp:docPr id="70" name="图片 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56"/>
                          <pic:cNvPicPr>
                            <a:picLocks noChangeAspect="1"/>
                          </pic:cNvPicPr>
                        </pic:nvPicPr>
                        <pic:blipFill>
                          <a:blip r:embed="rId11"/>
                          <a:stretch>
                            <a:fillRect/>
                          </a:stretch>
                        </pic:blipFill>
                        <pic:spPr>
                          <a:xfrm>
                            <a:off x="0" y="0"/>
                            <a:ext cx="838200" cy="1123950"/>
                          </a:xfrm>
                          <a:prstGeom prst="rect">
                            <a:avLst/>
                          </a:prstGeom>
                          <a:noFill/>
                          <a:ln w="9525">
                            <a:noFill/>
                          </a:ln>
                        </pic:spPr>
                      </pic:pic>
                    </a:graphicData>
                  </a:graphic>
                </wp:inline>
              </w:drawing>
            </w:r>
          </w:p>
        </w:tc>
        <w:tc>
          <w:tcPr>
            <w:tcW w:w="2025" w:type="dxa"/>
            <w:vAlign w:val="center"/>
          </w:tcPr>
          <w:p w14:paraId="1255B33E">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凳面直径340mm</w:t>
            </w:r>
          </w:p>
          <w:p w14:paraId="7CCA0DD6">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坐高580mm-800mm</w:t>
            </w:r>
          </w:p>
        </w:tc>
        <w:tc>
          <w:tcPr>
            <w:tcW w:w="1241" w:type="dxa"/>
            <w:vAlign w:val="center"/>
          </w:tcPr>
          <w:p w14:paraId="6E81D36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350</w:t>
            </w:r>
          </w:p>
        </w:tc>
        <w:tc>
          <w:tcPr>
            <w:tcW w:w="2819" w:type="dxa"/>
            <w:vAlign w:val="center"/>
          </w:tcPr>
          <w:p w14:paraId="059848FA">
            <w:pPr>
              <w:pStyle w:val="12"/>
              <w:spacing w:before="76" w:line="360" w:lineRule="auto"/>
              <w:ind w:right="268"/>
              <w:jc w:val="both"/>
              <w:rPr>
                <w:color w:val="auto"/>
                <w:sz w:val="21"/>
                <w:szCs w:val="21"/>
                <w:lang w:eastAsia="zh-CN"/>
              </w:rPr>
            </w:pPr>
            <w:r>
              <w:rPr>
                <w:rFonts w:hint="eastAsia"/>
                <w:color w:val="auto"/>
                <w:sz w:val="21"/>
                <w:szCs w:val="21"/>
                <w:lang w:eastAsia="zh-CN"/>
              </w:rPr>
              <w:t>由ABS凳面、高强度塑料凳腿、五星椅脚、防滑脚垫组成</w:t>
            </w:r>
          </w:p>
        </w:tc>
        <w:tc>
          <w:tcPr>
            <w:tcW w:w="3434" w:type="dxa"/>
            <w:vAlign w:val="center"/>
          </w:tcPr>
          <w:p w14:paraId="3E344C9A">
            <w:pPr>
              <w:pStyle w:val="12"/>
              <w:spacing w:before="191" w:line="360" w:lineRule="auto"/>
              <w:rPr>
                <w:color w:val="auto"/>
                <w:sz w:val="21"/>
                <w:szCs w:val="21"/>
                <w:lang w:eastAsia="zh-CN"/>
              </w:rPr>
            </w:pPr>
            <w:r>
              <w:rPr>
                <w:rFonts w:hint="eastAsia"/>
                <w:color w:val="auto"/>
                <w:sz w:val="21"/>
                <w:szCs w:val="21"/>
                <w:lang w:eastAsia="zh-CN"/>
              </w:rPr>
              <w:t>凳面：ABS凳面，边缘略微上翘防止滑落</w:t>
            </w:r>
          </w:p>
          <w:p w14:paraId="776B891B">
            <w:pPr>
              <w:pStyle w:val="12"/>
              <w:spacing w:before="191" w:line="360" w:lineRule="auto"/>
              <w:rPr>
                <w:color w:val="auto"/>
                <w:sz w:val="21"/>
                <w:szCs w:val="21"/>
                <w:lang w:eastAsia="zh-CN"/>
              </w:rPr>
            </w:pPr>
            <w:r>
              <w:rPr>
                <w:rFonts w:hint="eastAsia"/>
                <w:color w:val="auto"/>
                <w:sz w:val="21"/>
                <w:szCs w:val="21"/>
                <w:lang w:eastAsia="zh-CN"/>
              </w:rPr>
              <w:t>凳腿：高强度塑料，可升降</w:t>
            </w:r>
          </w:p>
          <w:p w14:paraId="7377D6DA">
            <w:pPr>
              <w:pStyle w:val="12"/>
              <w:spacing w:before="191" w:line="360" w:lineRule="auto"/>
              <w:rPr>
                <w:color w:val="auto"/>
                <w:sz w:val="21"/>
                <w:szCs w:val="21"/>
                <w:lang w:eastAsia="zh-CN"/>
              </w:rPr>
            </w:pPr>
            <w:r>
              <w:rPr>
                <w:rFonts w:hint="eastAsia"/>
                <w:color w:val="auto"/>
                <w:sz w:val="21"/>
                <w:szCs w:val="21"/>
                <w:lang w:eastAsia="zh-CN"/>
              </w:rPr>
              <w:t>椅脚：五星底盘，配有防滑脚垫</w:t>
            </w:r>
          </w:p>
        </w:tc>
        <w:tc>
          <w:tcPr>
            <w:tcW w:w="5742" w:type="dxa"/>
            <w:vAlign w:val="center"/>
          </w:tcPr>
          <w:p w14:paraId="577A67C0">
            <w:pPr>
              <w:spacing w:line="360" w:lineRule="auto"/>
              <w:rPr>
                <w:rFonts w:ascii="宋体" w:hAnsi="宋体" w:eastAsia="宋体" w:cs="宋体"/>
                <w:color w:val="auto"/>
                <w:lang w:eastAsia="zh-CN"/>
              </w:rPr>
            </w:pPr>
            <w:r>
              <w:rPr>
                <w:rFonts w:hint="eastAsia" w:ascii="宋体" w:hAnsi="宋体" w:eastAsia="宋体" w:cs="宋体"/>
                <w:color w:val="auto"/>
                <w:lang w:eastAsia="zh-CN"/>
              </w:rPr>
              <w:t>1、凳面：ABS凳面，边缘略微上翘防止滑落</w:t>
            </w:r>
          </w:p>
          <w:p w14:paraId="0DEB02A6">
            <w:pPr>
              <w:spacing w:line="360" w:lineRule="auto"/>
              <w:rPr>
                <w:rFonts w:ascii="宋体" w:hAnsi="宋体" w:eastAsia="宋体" w:cs="宋体"/>
                <w:color w:val="auto"/>
                <w:lang w:eastAsia="zh-CN"/>
              </w:rPr>
            </w:pPr>
            <w:r>
              <w:rPr>
                <w:rFonts w:hint="eastAsia" w:ascii="宋体" w:hAnsi="宋体" w:eastAsia="宋体" w:cs="宋体"/>
                <w:color w:val="auto"/>
                <w:lang w:eastAsia="zh-CN"/>
              </w:rPr>
              <w:t>2、凳腿：高强度塑料，升降</w:t>
            </w:r>
          </w:p>
          <w:p w14:paraId="0BD1623D">
            <w:pPr>
              <w:spacing w:line="360" w:lineRule="auto"/>
              <w:rPr>
                <w:rFonts w:ascii="宋体" w:hAnsi="宋体" w:eastAsia="宋体" w:cs="宋体"/>
                <w:color w:val="auto"/>
                <w:lang w:eastAsia="zh-CN"/>
              </w:rPr>
            </w:pPr>
            <w:r>
              <w:rPr>
                <w:rFonts w:hint="eastAsia" w:ascii="宋体" w:hAnsi="宋体" w:eastAsia="宋体" w:cs="宋体"/>
                <w:color w:val="auto"/>
                <w:lang w:eastAsia="zh-CN"/>
              </w:rPr>
              <w:t>3、椅脚：340mmPA五星脚，50/25黑色PA轮</w:t>
            </w:r>
          </w:p>
        </w:tc>
      </w:tr>
      <w:tr w14:paraId="072955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38" w:hRule="atLeast"/>
        </w:trPr>
        <w:tc>
          <w:tcPr>
            <w:tcW w:w="469" w:type="dxa"/>
            <w:vAlign w:val="center"/>
          </w:tcPr>
          <w:p w14:paraId="2CE6330F">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Align w:val="center"/>
          </w:tcPr>
          <w:p w14:paraId="16418804">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工位椅</w:t>
            </w:r>
          </w:p>
        </w:tc>
        <w:tc>
          <w:tcPr>
            <w:tcW w:w="1023" w:type="dxa"/>
            <w:vAlign w:val="center"/>
          </w:tcPr>
          <w:p w14:paraId="6B0BB274">
            <w:pPr>
              <w:spacing w:before="129" w:line="360" w:lineRule="auto"/>
              <w:jc w:val="center"/>
              <w:rPr>
                <w:color w:val="auto"/>
                <w:lang w:eastAsia="zh-CN"/>
              </w:rPr>
            </w:pPr>
            <w:r>
              <w:rPr>
                <w:rFonts w:hint="eastAsia" w:ascii="宋体" w:hAnsi="宋体" w:eastAsia="宋体" w:cs="宋体"/>
                <w:color w:val="auto"/>
                <w:lang w:eastAsia="zh-CN" w:bidi="ar"/>
              </w:rPr>
              <w:t>实验配件</w:t>
            </w:r>
          </w:p>
        </w:tc>
        <w:tc>
          <w:tcPr>
            <w:tcW w:w="3298" w:type="dxa"/>
            <w:vAlign w:val="center"/>
          </w:tcPr>
          <w:p w14:paraId="3ACA0467">
            <w:pPr>
              <w:jc w:val="center"/>
              <w:textAlignment w:val="center"/>
              <w:rPr>
                <w:color w:val="auto"/>
                <w:spacing w:val="-2"/>
                <w:lang w:eastAsia="zh-CN"/>
              </w:rPr>
            </w:pPr>
            <w:r>
              <w:rPr>
                <w:rFonts w:hint="eastAsia" w:ascii="宋体" w:hAnsi="宋体" w:eastAsia="宋体" w:cs="宋体"/>
                <w:sz w:val="22"/>
                <w:szCs w:val="22"/>
                <w:lang w:eastAsia="zh-CN" w:bidi="ar"/>
              </w:rPr>
              <w:drawing>
                <wp:inline distT="0" distB="0" distL="114300" distR="114300">
                  <wp:extent cx="876300" cy="1009650"/>
                  <wp:effectExtent l="0" t="0" r="0" b="0"/>
                  <wp:docPr id="7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descr="IMG_257"/>
                          <pic:cNvPicPr>
                            <a:picLocks noChangeAspect="1"/>
                          </pic:cNvPicPr>
                        </pic:nvPicPr>
                        <pic:blipFill>
                          <a:blip r:embed="rId12"/>
                          <a:stretch>
                            <a:fillRect/>
                          </a:stretch>
                        </pic:blipFill>
                        <pic:spPr>
                          <a:xfrm>
                            <a:off x="0" y="0"/>
                            <a:ext cx="876300" cy="1009650"/>
                          </a:xfrm>
                          <a:prstGeom prst="rect">
                            <a:avLst/>
                          </a:prstGeom>
                          <a:noFill/>
                          <a:ln w="9525">
                            <a:noFill/>
                          </a:ln>
                        </pic:spPr>
                      </pic:pic>
                    </a:graphicData>
                  </a:graphic>
                </wp:inline>
              </w:drawing>
            </w:r>
          </w:p>
        </w:tc>
        <w:tc>
          <w:tcPr>
            <w:tcW w:w="2025" w:type="dxa"/>
            <w:vAlign w:val="center"/>
          </w:tcPr>
          <w:p w14:paraId="7317AB6C">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凳面直径470mm</w:t>
            </w:r>
          </w:p>
          <w:p w14:paraId="6E183D6D">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坐高440mm-540mm</w:t>
            </w:r>
          </w:p>
        </w:tc>
        <w:tc>
          <w:tcPr>
            <w:tcW w:w="1241" w:type="dxa"/>
            <w:vAlign w:val="center"/>
          </w:tcPr>
          <w:p w14:paraId="32F96DB8">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220</w:t>
            </w:r>
          </w:p>
        </w:tc>
        <w:tc>
          <w:tcPr>
            <w:tcW w:w="2819" w:type="dxa"/>
            <w:vAlign w:val="center"/>
          </w:tcPr>
          <w:p w14:paraId="25F2EDB5">
            <w:pPr>
              <w:pStyle w:val="12"/>
              <w:spacing w:before="76" w:line="360" w:lineRule="auto"/>
              <w:ind w:right="268"/>
              <w:jc w:val="both"/>
              <w:rPr>
                <w:color w:val="auto"/>
                <w:sz w:val="21"/>
                <w:szCs w:val="21"/>
                <w:lang w:eastAsia="zh-CN"/>
              </w:rPr>
            </w:pPr>
            <w:r>
              <w:rPr>
                <w:rFonts w:hint="eastAsia"/>
                <w:color w:val="auto"/>
                <w:sz w:val="21"/>
                <w:szCs w:val="21"/>
                <w:lang w:eastAsia="zh-CN"/>
              </w:rPr>
              <w:t>由定型棉椅座、网面靠背、五星椅脚、防滑脚垫组成</w:t>
            </w:r>
          </w:p>
        </w:tc>
        <w:tc>
          <w:tcPr>
            <w:tcW w:w="3434" w:type="dxa"/>
            <w:vAlign w:val="center"/>
          </w:tcPr>
          <w:p w14:paraId="739605A1">
            <w:pPr>
              <w:pStyle w:val="12"/>
              <w:spacing w:before="191" w:line="360" w:lineRule="auto"/>
              <w:rPr>
                <w:color w:val="auto"/>
                <w:sz w:val="21"/>
                <w:szCs w:val="21"/>
                <w:lang w:eastAsia="zh-CN"/>
              </w:rPr>
            </w:pPr>
            <w:r>
              <w:rPr>
                <w:rFonts w:hint="eastAsia"/>
                <w:color w:val="auto"/>
                <w:sz w:val="21"/>
                <w:szCs w:val="21"/>
                <w:lang w:eastAsia="zh-CN"/>
              </w:rPr>
              <w:t>凳面：低密度定型棉，外层网布</w:t>
            </w:r>
          </w:p>
          <w:p w14:paraId="5D62D943">
            <w:pPr>
              <w:pStyle w:val="12"/>
              <w:spacing w:before="191" w:line="360" w:lineRule="auto"/>
              <w:rPr>
                <w:color w:val="auto"/>
                <w:sz w:val="21"/>
                <w:szCs w:val="21"/>
                <w:lang w:eastAsia="zh-CN"/>
              </w:rPr>
            </w:pPr>
            <w:r>
              <w:rPr>
                <w:rFonts w:hint="eastAsia"/>
                <w:color w:val="auto"/>
                <w:sz w:val="21"/>
                <w:szCs w:val="21"/>
                <w:lang w:eastAsia="zh-CN"/>
              </w:rPr>
              <w:t>凳腿：铝合金材质，可升降</w:t>
            </w:r>
          </w:p>
          <w:p w14:paraId="3435CF35">
            <w:pPr>
              <w:pStyle w:val="12"/>
              <w:spacing w:before="191" w:line="360" w:lineRule="auto"/>
              <w:rPr>
                <w:color w:val="auto"/>
                <w:sz w:val="21"/>
                <w:szCs w:val="21"/>
                <w:lang w:eastAsia="zh-CN"/>
              </w:rPr>
            </w:pPr>
            <w:r>
              <w:rPr>
                <w:rFonts w:hint="eastAsia"/>
                <w:color w:val="auto"/>
                <w:sz w:val="21"/>
                <w:szCs w:val="21"/>
                <w:lang w:eastAsia="zh-CN"/>
              </w:rPr>
              <w:t>椅脚：五星底盘，配有防滑脚垫</w:t>
            </w:r>
          </w:p>
        </w:tc>
        <w:tc>
          <w:tcPr>
            <w:tcW w:w="5742" w:type="dxa"/>
            <w:vAlign w:val="center"/>
          </w:tcPr>
          <w:p w14:paraId="0F5B055D">
            <w:pPr>
              <w:numPr>
                <w:ilvl w:val="0"/>
                <w:numId w:val="31"/>
              </w:numPr>
              <w:spacing w:line="360" w:lineRule="auto"/>
              <w:rPr>
                <w:rFonts w:ascii="宋体" w:hAnsi="宋体" w:eastAsia="宋体" w:cs="宋体"/>
                <w:color w:val="auto"/>
                <w:lang w:eastAsia="zh-CN"/>
              </w:rPr>
            </w:pPr>
            <w:r>
              <w:rPr>
                <w:rFonts w:hint="eastAsia" w:ascii="宋体" w:hAnsi="宋体" w:eastAsia="宋体" w:cs="宋体"/>
                <w:color w:val="auto"/>
                <w:lang w:eastAsia="zh-CN"/>
              </w:rPr>
              <w:t>椅座：低密度定型绵</w:t>
            </w:r>
          </w:p>
          <w:p w14:paraId="31E983D9">
            <w:pPr>
              <w:numPr>
                <w:ilvl w:val="0"/>
                <w:numId w:val="31"/>
              </w:numPr>
              <w:spacing w:line="360" w:lineRule="auto"/>
              <w:rPr>
                <w:rFonts w:ascii="宋体" w:hAnsi="宋体" w:eastAsia="宋体" w:cs="宋体"/>
                <w:color w:val="auto"/>
                <w:lang w:eastAsia="zh-CN"/>
              </w:rPr>
            </w:pPr>
            <w:r>
              <w:rPr>
                <w:rFonts w:hint="eastAsia" w:ascii="宋体" w:hAnsi="宋体" w:eastAsia="宋体" w:cs="宋体"/>
                <w:color w:val="auto"/>
                <w:lang w:eastAsia="zh-CN"/>
              </w:rPr>
              <w:t>椅脚：340mmPA五星脚</w:t>
            </w:r>
          </w:p>
          <w:p w14:paraId="6673E51C">
            <w:pPr>
              <w:pStyle w:val="14"/>
              <w:spacing w:line="360" w:lineRule="auto"/>
              <w:jc w:val="both"/>
              <w:rPr>
                <w:rFonts w:hAnsi="宋体"/>
                <w:color w:val="auto"/>
                <w:sz w:val="21"/>
                <w:szCs w:val="21"/>
              </w:rPr>
            </w:pPr>
            <w:r>
              <w:rPr>
                <w:rFonts w:hint="eastAsia" w:hAnsi="宋体"/>
                <w:color w:val="auto"/>
                <w:sz w:val="21"/>
                <w:szCs w:val="21"/>
              </w:rPr>
              <w:t>3、椅轮：50/25黑色PA轮</w:t>
            </w:r>
          </w:p>
        </w:tc>
      </w:tr>
      <w:tr w14:paraId="07B13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3" w:hRule="atLeast"/>
        </w:trPr>
        <w:tc>
          <w:tcPr>
            <w:tcW w:w="469" w:type="dxa"/>
            <w:vAlign w:val="center"/>
          </w:tcPr>
          <w:p w14:paraId="57CB0315">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5、</w:t>
            </w:r>
          </w:p>
        </w:tc>
        <w:tc>
          <w:tcPr>
            <w:tcW w:w="833" w:type="dxa"/>
            <w:vAlign w:val="center"/>
          </w:tcPr>
          <w:p w14:paraId="22422B26">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废液托盘</w:t>
            </w:r>
          </w:p>
        </w:tc>
        <w:tc>
          <w:tcPr>
            <w:tcW w:w="1023" w:type="dxa"/>
            <w:vAlign w:val="center"/>
          </w:tcPr>
          <w:p w14:paraId="5F7E2792">
            <w:pPr>
              <w:spacing w:before="129" w:line="360" w:lineRule="auto"/>
              <w:jc w:val="center"/>
              <w:rPr>
                <w:color w:val="auto"/>
                <w:lang w:eastAsia="zh-CN"/>
              </w:rPr>
            </w:pPr>
            <w:r>
              <w:rPr>
                <w:rFonts w:hint="eastAsia" w:ascii="宋体" w:hAnsi="宋体" w:eastAsia="宋体" w:cs="宋体"/>
                <w:color w:val="auto"/>
                <w:lang w:eastAsia="zh-CN" w:bidi="ar"/>
              </w:rPr>
              <w:t>实验配件</w:t>
            </w:r>
          </w:p>
        </w:tc>
        <w:tc>
          <w:tcPr>
            <w:tcW w:w="3298" w:type="dxa"/>
            <w:vAlign w:val="center"/>
          </w:tcPr>
          <w:p w14:paraId="05C0F2EB">
            <w:pPr>
              <w:pStyle w:val="12"/>
              <w:spacing w:before="91" w:line="360" w:lineRule="auto"/>
              <w:ind w:left="32"/>
              <w:jc w:val="both"/>
              <w:rPr>
                <w:color w:val="auto"/>
                <w:spacing w:val="-2"/>
                <w:sz w:val="21"/>
                <w:szCs w:val="21"/>
                <w:lang w:eastAsia="zh-CN"/>
              </w:rPr>
            </w:pPr>
            <w:r>
              <w:rPr>
                <w:color w:val="auto"/>
                <w:sz w:val="21"/>
                <w:szCs w:val="21"/>
              </w:rPr>
              <w:drawing>
                <wp:inline distT="0" distB="0" distL="114300" distR="114300">
                  <wp:extent cx="2076450" cy="1384935"/>
                  <wp:effectExtent l="0" t="0" r="0" b="571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13"/>
                          <a:stretch>
                            <a:fillRect/>
                          </a:stretch>
                        </pic:blipFill>
                        <pic:spPr>
                          <a:xfrm>
                            <a:off x="0" y="0"/>
                            <a:ext cx="2076450" cy="1384935"/>
                          </a:xfrm>
                          <a:prstGeom prst="rect">
                            <a:avLst/>
                          </a:prstGeom>
                          <a:noFill/>
                          <a:ln>
                            <a:noFill/>
                          </a:ln>
                        </pic:spPr>
                      </pic:pic>
                    </a:graphicData>
                  </a:graphic>
                </wp:inline>
              </w:drawing>
            </w:r>
          </w:p>
        </w:tc>
        <w:tc>
          <w:tcPr>
            <w:tcW w:w="2025" w:type="dxa"/>
            <w:vAlign w:val="center"/>
          </w:tcPr>
          <w:p w14:paraId="5633E3E8">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670*670*150</w:t>
            </w:r>
          </w:p>
        </w:tc>
        <w:tc>
          <w:tcPr>
            <w:tcW w:w="1241" w:type="dxa"/>
            <w:vAlign w:val="center"/>
          </w:tcPr>
          <w:p w14:paraId="1FBB2083">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15</w:t>
            </w:r>
          </w:p>
        </w:tc>
        <w:tc>
          <w:tcPr>
            <w:tcW w:w="2819" w:type="dxa"/>
            <w:vAlign w:val="center"/>
          </w:tcPr>
          <w:p w14:paraId="68DB0446">
            <w:pPr>
              <w:pStyle w:val="12"/>
              <w:spacing w:before="76" w:line="360" w:lineRule="auto"/>
              <w:ind w:right="268"/>
              <w:jc w:val="both"/>
              <w:rPr>
                <w:color w:val="auto"/>
                <w:sz w:val="21"/>
                <w:szCs w:val="21"/>
                <w:lang w:eastAsia="zh-CN"/>
              </w:rPr>
            </w:pPr>
            <w:r>
              <w:rPr>
                <w:rFonts w:hint="eastAsia"/>
                <w:color w:val="auto"/>
                <w:sz w:val="21"/>
                <w:szCs w:val="21"/>
                <w:lang w:eastAsia="zh-CN"/>
              </w:rPr>
              <w:t>平板托盘、背部加强筋设计</w:t>
            </w:r>
          </w:p>
        </w:tc>
        <w:tc>
          <w:tcPr>
            <w:tcW w:w="3434" w:type="dxa"/>
            <w:vAlign w:val="center"/>
          </w:tcPr>
          <w:p w14:paraId="353FE498">
            <w:pPr>
              <w:pStyle w:val="12"/>
              <w:spacing w:before="191" w:line="360" w:lineRule="auto"/>
              <w:rPr>
                <w:color w:val="auto"/>
                <w:sz w:val="21"/>
                <w:szCs w:val="21"/>
                <w:lang w:eastAsia="zh-CN"/>
              </w:rPr>
            </w:pPr>
            <w:r>
              <w:rPr>
                <w:rFonts w:hint="eastAsia"/>
                <w:color w:val="auto"/>
                <w:sz w:val="21"/>
                <w:szCs w:val="21"/>
                <w:lang w:eastAsia="zh-CN"/>
              </w:rPr>
              <w:t>HDPE材质</w:t>
            </w:r>
          </w:p>
        </w:tc>
        <w:tc>
          <w:tcPr>
            <w:tcW w:w="5742" w:type="dxa"/>
            <w:vAlign w:val="center"/>
          </w:tcPr>
          <w:p w14:paraId="6F317C06">
            <w:pPr>
              <w:pStyle w:val="14"/>
              <w:spacing w:line="360" w:lineRule="auto"/>
              <w:jc w:val="both"/>
              <w:rPr>
                <w:rFonts w:hAnsi="宋体"/>
                <w:color w:val="auto"/>
                <w:sz w:val="21"/>
                <w:szCs w:val="21"/>
              </w:rPr>
            </w:pPr>
            <w:r>
              <w:rPr>
                <w:rFonts w:hint="eastAsia" w:hAnsi="宋体"/>
                <w:color w:val="auto"/>
                <w:sz w:val="21"/>
                <w:szCs w:val="21"/>
              </w:rPr>
              <w:t>1、HDPE材质，可抗绝大数化学品，结构坚固，可叠加，节省空间</w:t>
            </w:r>
          </w:p>
          <w:p w14:paraId="586FE618">
            <w:pPr>
              <w:pStyle w:val="14"/>
              <w:spacing w:line="360" w:lineRule="auto"/>
              <w:jc w:val="both"/>
              <w:rPr>
                <w:rFonts w:hAnsi="宋体"/>
                <w:color w:val="auto"/>
                <w:sz w:val="21"/>
                <w:szCs w:val="21"/>
              </w:rPr>
            </w:pPr>
            <w:r>
              <w:rPr>
                <w:rFonts w:hint="eastAsia" w:hAnsi="宋体"/>
                <w:color w:val="auto"/>
                <w:sz w:val="21"/>
                <w:szCs w:val="21"/>
              </w:rPr>
              <w:t>2、平板托盘表面平整，实面设计更加坚固持久，耐用抗压</w:t>
            </w:r>
          </w:p>
          <w:p w14:paraId="57DB008F">
            <w:pPr>
              <w:pStyle w:val="14"/>
              <w:spacing w:line="360" w:lineRule="auto"/>
              <w:jc w:val="both"/>
              <w:rPr>
                <w:rFonts w:hAnsi="宋体"/>
                <w:color w:val="auto"/>
                <w:sz w:val="21"/>
                <w:szCs w:val="21"/>
              </w:rPr>
            </w:pPr>
            <w:r>
              <w:rPr>
                <w:rFonts w:hint="eastAsia" w:hAnsi="宋体"/>
                <w:color w:val="auto"/>
                <w:sz w:val="21"/>
                <w:szCs w:val="21"/>
              </w:rPr>
              <w:t>3、背部加强筋设计，提高了托盘的稳定性，加强承载更加坚固</w:t>
            </w:r>
          </w:p>
        </w:tc>
      </w:tr>
      <w:tr w14:paraId="260B2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0" w:hRule="atLeast"/>
        </w:trPr>
        <w:tc>
          <w:tcPr>
            <w:tcW w:w="469" w:type="dxa"/>
            <w:vAlign w:val="center"/>
          </w:tcPr>
          <w:p w14:paraId="35E29027">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6、</w:t>
            </w:r>
          </w:p>
        </w:tc>
        <w:tc>
          <w:tcPr>
            <w:tcW w:w="833" w:type="dxa"/>
            <w:vAlign w:val="center"/>
          </w:tcPr>
          <w:p w14:paraId="4FC0F664">
            <w:pPr>
              <w:jc w:val="center"/>
              <w:textAlignment w:val="center"/>
              <w:rPr>
                <w:rFonts w:ascii="宋体" w:hAnsi="宋体" w:eastAsia="宋体" w:cs="宋体"/>
                <w:color w:val="auto"/>
                <w:lang w:eastAsia="zh-CN"/>
              </w:rPr>
            </w:pPr>
            <w:r>
              <w:rPr>
                <w:rFonts w:hint="eastAsia" w:ascii="宋体" w:hAnsi="宋体" w:eastAsia="宋体" w:cs="宋体"/>
                <w:color w:val="auto"/>
                <w:lang w:eastAsia="zh-CN" w:bidi="ar"/>
              </w:rPr>
              <w:t>生物安全防火污物桶</w:t>
            </w:r>
          </w:p>
        </w:tc>
        <w:tc>
          <w:tcPr>
            <w:tcW w:w="1023" w:type="dxa"/>
            <w:vAlign w:val="center"/>
          </w:tcPr>
          <w:p w14:paraId="38B94C72">
            <w:pPr>
              <w:spacing w:before="129" w:line="360" w:lineRule="auto"/>
              <w:jc w:val="center"/>
              <w:rPr>
                <w:color w:val="auto"/>
                <w:lang w:eastAsia="zh-CN"/>
              </w:rPr>
            </w:pPr>
            <w:r>
              <w:rPr>
                <w:rFonts w:hint="eastAsia" w:ascii="宋体" w:hAnsi="宋体" w:eastAsia="宋体" w:cs="宋体"/>
                <w:color w:val="auto"/>
                <w:lang w:eastAsia="zh-CN" w:bidi="ar"/>
              </w:rPr>
              <w:t>实验配件</w:t>
            </w:r>
          </w:p>
        </w:tc>
        <w:tc>
          <w:tcPr>
            <w:tcW w:w="3298" w:type="dxa"/>
            <w:vAlign w:val="center"/>
          </w:tcPr>
          <w:p w14:paraId="37B67D64">
            <w:pPr>
              <w:pStyle w:val="12"/>
              <w:spacing w:before="91" w:line="360" w:lineRule="auto"/>
              <w:ind w:left="32"/>
              <w:jc w:val="both"/>
              <w:rPr>
                <w:color w:val="auto"/>
                <w:spacing w:val="-2"/>
                <w:sz w:val="21"/>
                <w:szCs w:val="21"/>
                <w:lang w:eastAsia="zh-CN"/>
              </w:rPr>
            </w:pPr>
            <w:r>
              <w:rPr>
                <w:color w:val="auto"/>
                <w:sz w:val="21"/>
                <w:szCs w:val="21"/>
              </w:rPr>
              <w:drawing>
                <wp:inline distT="0" distB="0" distL="114300" distR="114300">
                  <wp:extent cx="1729740" cy="2140585"/>
                  <wp:effectExtent l="0" t="0" r="3810" b="1206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14"/>
                          <a:stretch>
                            <a:fillRect/>
                          </a:stretch>
                        </pic:blipFill>
                        <pic:spPr>
                          <a:xfrm>
                            <a:off x="0" y="0"/>
                            <a:ext cx="1729740" cy="2140585"/>
                          </a:xfrm>
                          <a:prstGeom prst="rect">
                            <a:avLst/>
                          </a:prstGeom>
                          <a:noFill/>
                          <a:ln>
                            <a:noFill/>
                          </a:ln>
                        </pic:spPr>
                      </pic:pic>
                    </a:graphicData>
                  </a:graphic>
                </wp:inline>
              </w:drawing>
            </w:r>
          </w:p>
        </w:tc>
        <w:tc>
          <w:tcPr>
            <w:tcW w:w="2025" w:type="dxa"/>
            <w:vAlign w:val="center"/>
          </w:tcPr>
          <w:p w14:paraId="6EF54635">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¢380*545H</w:t>
            </w:r>
          </w:p>
        </w:tc>
        <w:tc>
          <w:tcPr>
            <w:tcW w:w="1241" w:type="dxa"/>
            <w:vAlign w:val="center"/>
          </w:tcPr>
          <w:p w14:paraId="52935A23">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5</w:t>
            </w:r>
          </w:p>
        </w:tc>
        <w:tc>
          <w:tcPr>
            <w:tcW w:w="2819" w:type="dxa"/>
            <w:vAlign w:val="center"/>
          </w:tcPr>
          <w:p w14:paraId="79F5C65B">
            <w:pPr>
              <w:pStyle w:val="12"/>
              <w:spacing w:before="76" w:line="360" w:lineRule="auto"/>
              <w:ind w:right="268"/>
              <w:jc w:val="both"/>
              <w:rPr>
                <w:color w:val="auto"/>
                <w:sz w:val="21"/>
                <w:szCs w:val="21"/>
                <w:lang w:eastAsia="zh-CN"/>
              </w:rPr>
            </w:pPr>
            <w:r>
              <w:rPr>
                <w:rFonts w:hint="eastAsia"/>
                <w:color w:val="auto"/>
                <w:sz w:val="21"/>
                <w:szCs w:val="21"/>
                <w:lang w:eastAsia="zh-CN"/>
              </w:rPr>
              <w:t>外层由防火金属、内层耐化学腐蚀材料、密封盖组成</w:t>
            </w:r>
          </w:p>
        </w:tc>
        <w:tc>
          <w:tcPr>
            <w:tcW w:w="3434" w:type="dxa"/>
            <w:vAlign w:val="center"/>
          </w:tcPr>
          <w:p w14:paraId="64C78280">
            <w:pPr>
              <w:pStyle w:val="12"/>
              <w:spacing w:before="191" w:line="360" w:lineRule="auto"/>
              <w:rPr>
                <w:color w:val="auto"/>
                <w:sz w:val="21"/>
                <w:szCs w:val="21"/>
                <w:lang w:eastAsia="zh-CN"/>
              </w:rPr>
            </w:pPr>
            <w:r>
              <w:rPr>
                <w:rFonts w:hint="eastAsia"/>
                <w:color w:val="auto"/>
                <w:sz w:val="21"/>
                <w:szCs w:val="21"/>
                <w:lang w:eastAsia="zh-CN"/>
              </w:rPr>
              <w:t>基材：外层高品质镀锌钢板，内层耐化学腐蚀材质</w:t>
            </w:r>
          </w:p>
          <w:p w14:paraId="54E642A3">
            <w:pPr>
              <w:pStyle w:val="12"/>
              <w:spacing w:before="191" w:line="360" w:lineRule="auto"/>
              <w:rPr>
                <w:color w:val="auto"/>
                <w:sz w:val="21"/>
                <w:szCs w:val="21"/>
                <w:lang w:eastAsia="zh-CN"/>
              </w:rPr>
            </w:pPr>
            <w:r>
              <w:rPr>
                <w:rFonts w:hint="eastAsia"/>
                <w:color w:val="auto"/>
                <w:sz w:val="21"/>
                <w:szCs w:val="21"/>
                <w:lang w:eastAsia="zh-CN"/>
              </w:rPr>
              <w:t>防火密封圈：硅胶或氟橡胶材质</w:t>
            </w:r>
          </w:p>
          <w:p w14:paraId="209754C3">
            <w:pPr>
              <w:pStyle w:val="12"/>
              <w:spacing w:before="191" w:line="360" w:lineRule="auto"/>
              <w:rPr>
                <w:color w:val="auto"/>
                <w:sz w:val="21"/>
                <w:szCs w:val="21"/>
                <w:lang w:eastAsia="zh-CN"/>
              </w:rPr>
            </w:pPr>
            <w:r>
              <w:rPr>
                <w:rFonts w:hint="eastAsia"/>
                <w:color w:val="auto"/>
                <w:sz w:val="21"/>
                <w:szCs w:val="21"/>
                <w:lang w:eastAsia="zh-CN"/>
              </w:rPr>
              <w:t>开启方式：手动旋转锁扣</w:t>
            </w:r>
          </w:p>
          <w:p w14:paraId="689B85BE">
            <w:pPr>
              <w:pStyle w:val="12"/>
              <w:spacing w:before="191" w:line="360" w:lineRule="auto"/>
              <w:rPr>
                <w:color w:val="auto"/>
                <w:sz w:val="21"/>
                <w:szCs w:val="21"/>
                <w:lang w:eastAsia="zh-CN"/>
              </w:rPr>
            </w:pPr>
            <w:r>
              <w:rPr>
                <w:rFonts w:hint="eastAsia"/>
                <w:color w:val="auto"/>
                <w:sz w:val="21"/>
                <w:szCs w:val="21"/>
                <w:lang w:eastAsia="zh-CN"/>
              </w:rPr>
              <w:t>防火涂层:高亮度环氧树脂涂层</w:t>
            </w:r>
          </w:p>
        </w:tc>
        <w:tc>
          <w:tcPr>
            <w:tcW w:w="5742" w:type="dxa"/>
            <w:vAlign w:val="center"/>
          </w:tcPr>
          <w:p w14:paraId="3166C01D">
            <w:pPr>
              <w:pStyle w:val="14"/>
              <w:numPr>
                <w:ilvl w:val="0"/>
                <w:numId w:val="32"/>
              </w:numPr>
              <w:spacing w:line="360" w:lineRule="auto"/>
              <w:jc w:val="both"/>
              <w:rPr>
                <w:rFonts w:hAnsi="宋体"/>
                <w:color w:val="auto"/>
                <w:sz w:val="21"/>
                <w:szCs w:val="21"/>
              </w:rPr>
            </w:pPr>
            <w:r>
              <w:rPr>
                <w:rFonts w:hint="eastAsia" w:hAnsi="宋体"/>
                <w:color w:val="auto"/>
                <w:sz w:val="21"/>
                <w:szCs w:val="21"/>
              </w:rPr>
              <w:t>桶体：外层防火金属、内层耐化学腐蚀材料</w:t>
            </w:r>
          </w:p>
          <w:p w14:paraId="4DE4D633">
            <w:pPr>
              <w:pStyle w:val="14"/>
              <w:numPr>
                <w:ilvl w:val="0"/>
                <w:numId w:val="32"/>
              </w:numPr>
              <w:spacing w:line="360" w:lineRule="auto"/>
              <w:jc w:val="both"/>
              <w:rPr>
                <w:rFonts w:hAnsi="宋体"/>
                <w:color w:val="auto"/>
                <w:sz w:val="21"/>
                <w:szCs w:val="21"/>
              </w:rPr>
            </w:pPr>
            <w:r>
              <w:rPr>
                <w:rFonts w:hint="eastAsia" w:hAnsi="宋体"/>
                <w:color w:val="auto"/>
                <w:sz w:val="21"/>
                <w:szCs w:val="21"/>
              </w:rPr>
              <w:t>密封盖：硅胶或氟橡胶材质，耐高温且气密性好</w:t>
            </w:r>
          </w:p>
          <w:p w14:paraId="5EFA4F2C">
            <w:pPr>
              <w:pStyle w:val="14"/>
              <w:numPr>
                <w:ilvl w:val="0"/>
                <w:numId w:val="32"/>
              </w:numPr>
              <w:spacing w:line="360" w:lineRule="auto"/>
              <w:jc w:val="both"/>
              <w:rPr>
                <w:rFonts w:hAnsi="宋体"/>
                <w:color w:val="auto"/>
                <w:sz w:val="21"/>
                <w:szCs w:val="21"/>
              </w:rPr>
            </w:pPr>
            <w:r>
              <w:rPr>
                <w:rFonts w:hint="eastAsia" w:hAnsi="宋体"/>
                <w:color w:val="auto"/>
                <w:sz w:val="21"/>
                <w:szCs w:val="21"/>
              </w:rPr>
              <w:t>防火涂层：高亮度环氧树脂涂层</w:t>
            </w:r>
          </w:p>
          <w:p w14:paraId="43BC335C">
            <w:pPr>
              <w:pStyle w:val="14"/>
              <w:numPr>
                <w:ilvl w:val="0"/>
                <w:numId w:val="32"/>
              </w:numPr>
              <w:spacing w:line="360" w:lineRule="auto"/>
              <w:jc w:val="both"/>
              <w:rPr>
                <w:rFonts w:hAnsi="宋体"/>
                <w:color w:val="auto"/>
                <w:sz w:val="21"/>
                <w:szCs w:val="21"/>
              </w:rPr>
            </w:pPr>
            <w:r>
              <w:rPr>
                <w:rFonts w:hint="eastAsia" w:hAnsi="宋体"/>
                <w:color w:val="auto"/>
                <w:sz w:val="21"/>
                <w:szCs w:val="21"/>
              </w:rPr>
              <w:t>生物危害标志：醒目印刷或粘贴国际通用“Biohzzrad”标识（黄色背景+黑色图案）</w:t>
            </w:r>
          </w:p>
        </w:tc>
      </w:tr>
    </w:tbl>
    <w:p w14:paraId="15867C55">
      <w:pPr>
        <w:numPr>
          <w:ilvl w:val="255"/>
          <w:numId w:val="0"/>
        </w:numPr>
        <w:rPr>
          <w:rFonts w:ascii="宋体" w:hAnsi="宋体" w:eastAsia="宋体" w:cs="宋体"/>
          <w:color w:val="auto"/>
          <w:spacing w:val="-18"/>
          <w:lang w:eastAsia="zh-CN"/>
        </w:rPr>
      </w:pPr>
      <w:r>
        <w:rPr>
          <w:rFonts w:hint="eastAsia" w:ascii="宋体" w:hAnsi="宋体" w:eastAsia="宋体" w:cs="宋体"/>
          <w:b/>
          <w:bCs/>
          <w:color w:val="auto"/>
          <w:spacing w:val="-24"/>
          <w:lang w:eastAsia="zh-CN"/>
        </w:rPr>
        <w:br w:type="page"/>
      </w:r>
    </w:p>
    <w:p w14:paraId="635C930E">
      <w:pPr>
        <w:numPr>
          <w:ilvl w:val="0"/>
          <w:numId w:val="6"/>
        </w:numPr>
        <w:spacing w:line="360" w:lineRule="auto"/>
        <w:ind w:left="0"/>
        <w:rPr>
          <w:rFonts w:ascii="宋体" w:hAnsi="宋体" w:eastAsia="宋体" w:cs="宋体"/>
          <w:b/>
          <w:bCs/>
          <w:spacing w:val="-18"/>
        </w:rPr>
      </w:pPr>
      <w:r>
        <w:rPr>
          <w:rFonts w:hint="eastAsia" w:ascii="宋体" w:hAnsi="宋体" w:eastAsia="宋体" w:cs="宋体"/>
          <w:b/>
          <w:bCs/>
          <w:spacing w:val="-18"/>
          <w:lang w:eastAsia="zh-CN"/>
        </w:rPr>
        <w:t>办公桌</w:t>
      </w:r>
    </w:p>
    <w:tbl>
      <w:tblPr>
        <w:tblStyle w:val="13"/>
        <w:tblpPr w:leftFromText="180" w:rightFromText="180" w:vertAnchor="text" w:horzAnchor="page" w:tblpX="1515" w:tblpY="1"/>
        <w:tblOverlap w:val="never"/>
        <w:tblW w:w="2099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259"/>
        <w:gridCol w:w="6030"/>
      </w:tblGrid>
      <w:tr w14:paraId="14D2DC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5" w:hRule="atLeast"/>
        </w:trPr>
        <w:tc>
          <w:tcPr>
            <w:tcW w:w="469" w:type="dxa"/>
            <w:vAlign w:val="center"/>
          </w:tcPr>
          <w:p w14:paraId="7182798B">
            <w:pPr>
              <w:pStyle w:val="12"/>
              <w:spacing w:before="91" w:line="360" w:lineRule="auto"/>
              <w:jc w:val="center"/>
              <w:rPr>
                <w:sz w:val="22"/>
                <w:szCs w:val="22"/>
                <w:lang w:eastAsia="zh-CN" w:bidi="ar"/>
              </w:rPr>
            </w:pPr>
            <w:r>
              <w:rPr>
                <w:rFonts w:hint="eastAsia"/>
                <w:b/>
                <w:bCs/>
                <w:spacing w:val="-6"/>
                <w:sz w:val="21"/>
                <w:szCs w:val="21"/>
                <w:lang w:eastAsia="zh-CN"/>
              </w:rPr>
              <w:t>编号</w:t>
            </w:r>
          </w:p>
        </w:tc>
        <w:tc>
          <w:tcPr>
            <w:tcW w:w="833" w:type="dxa"/>
            <w:vAlign w:val="center"/>
          </w:tcPr>
          <w:p w14:paraId="357DB432">
            <w:pPr>
              <w:pStyle w:val="12"/>
              <w:spacing w:before="91" w:line="360" w:lineRule="auto"/>
              <w:jc w:val="center"/>
              <w:rPr>
                <w:lang w:eastAsia="zh-CN"/>
              </w:rPr>
            </w:pPr>
            <w:r>
              <w:rPr>
                <w:rFonts w:hint="eastAsia"/>
                <w:b/>
                <w:bCs/>
                <w:spacing w:val="-6"/>
                <w:sz w:val="21"/>
                <w:szCs w:val="21"/>
                <w:lang w:eastAsia="zh-CN"/>
              </w:rPr>
              <w:t>品目</w:t>
            </w:r>
          </w:p>
        </w:tc>
        <w:tc>
          <w:tcPr>
            <w:tcW w:w="1023" w:type="dxa"/>
            <w:vAlign w:val="center"/>
          </w:tcPr>
          <w:p w14:paraId="3276AED1">
            <w:pPr>
              <w:pStyle w:val="12"/>
              <w:spacing w:before="91" w:line="360" w:lineRule="auto"/>
              <w:jc w:val="center"/>
              <w:rPr>
                <w:lang w:eastAsia="zh-CN"/>
              </w:rPr>
            </w:pPr>
            <w:r>
              <w:rPr>
                <w:rFonts w:hint="eastAsia"/>
                <w:b/>
                <w:bCs/>
                <w:spacing w:val="-6"/>
                <w:sz w:val="21"/>
                <w:szCs w:val="21"/>
                <w:lang w:eastAsia="zh-CN"/>
              </w:rPr>
              <w:t>基本分类</w:t>
            </w:r>
          </w:p>
        </w:tc>
        <w:tc>
          <w:tcPr>
            <w:tcW w:w="3298" w:type="dxa"/>
            <w:vAlign w:val="center"/>
          </w:tcPr>
          <w:p w14:paraId="0E1D5ACD">
            <w:pPr>
              <w:pStyle w:val="12"/>
              <w:spacing w:before="91" w:line="360" w:lineRule="auto"/>
              <w:jc w:val="center"/>
            </w:pPr>
            <w:r>
              <w:rPr>
                <w:rFonts w:hint="eastAsia"/>
                <w:b/>
                <w:bCs/>
                <w:spacing w:val="-6"/>
                <w:sz w:val="21"/>
                <w:szCs w:val="21"/>
              </w:rPr>
              <w:t>参考样式</w:t>
            </w:r>
          </w:p>
        </w:tc>
        <w:tc>
          <w:tcPr>
            <w:tcW w:w="2025" w:type="dxa"/>
            <w:vAlign w:val="center"/>
          </w:tcPr>
          <w:p w14:paraId="173119E8">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51BB8BEF">
            <w:pPr>
              <w:pStyle w:val="12"/>
              <w:spacing w:before="87" w:line="360" w:lineRule="auto"/>
              <w:jc w:val="center"/>
              <w:rPr>
                <w:spacing w:val="-2"/>
                <w:sz w:val="21"/>
                <w:szCs w:val="21"/>
                <w:lang w:eastAsia="zh-CN"/>
              </w:rPr>
            </w:pPr>
            <w:r>
              <w:rPr>
                <w:rFonts w:hint="eastAsia"/>
                <w:b/>
                <w:bCs/>
                <w:spacing w:val="-4"/>
                <w:sz w:val="21"/>
                <w:szCs w:val="21"/>
                <w:lang w:eastAsia="zh-CN"/>
              </w:rPr>
              <w:t>(长×宽×高)mm</w:t>
            </w:r>
          </w:p>
        </w:tc>
        <w:tc>
          <w:tcPr>
            <w:tcW w:w="1241" w:type="dxa"/>
            <w:vAlign w:val="center"/>
          </w:tcPr>
          <w:p w14:paraId="22F42193">
            <w:pPr>
              <w:pStyle w:val="12"/>
              <w:spacing w:before="91" w:line="360" w:lineRule="auto"/>
              <w:jc w:val="center"/>
              <w:rPr>
                <w:color w:val="auto"/>
                <w:lang w:eastAsia="zh-CN" w:bidi="ar"/>
              </w:rPr>
            </w:pPr>
            <w:r>
              <w:rPr>
                <w:rFonts w:hint="eastAsia"/>
                <w:b/>
                <w:bCs/>
                <w:spacing w:val="-5"/>
                <w:sz w:val="21"/>
                <w:szCs w:val="21"/>
                <w:lang w:eastAsia="zh-CN"/>
              </w:rPr>
              <w:t>数量</w:t>
            </w:r>
          </w:p>
        </w:tc>
        <w:tc>
          <w:tcPr>
            <w:tcW w:w="2819" w:type="dxa"/>
            <w:vAlign w:val="center"/>
          </w:tcPr>
          <w:p w14:paraId="0AB8BE67">
            <w:pPr>
              <w:pStyle w:val="12"/>
              <w:spacing w:before="91" w:line="360" w:lineRule="auto"/>
              <w:jc w:val="center"/>
              <w:rPr>
                <w:spacing w:val="2"/>
                <w:sz w:val="21"/>
                <w:szCs w:val="21"/>
                <w:lang w:eastAsia="zh-CN"/>
              </w:rPr>
            </w:pPr>
            <w:r>
              <w:rPr>
                <w:rFonts w:hint="eastAsia"/>
                <w:b/>
                <w:bCs/>
                <w:spacing w:val="-5"/>
                <w:sz w:val="21"/>
                <w:szCs w:val="21"/>
              </w:rPr>
              <w:t>基本组成</w:t>
            </w:r>
          </w:p>
        </w:tc>
        <w:tc>
          <w:tcPr>
            <w:tcW w:w="3259" w:type="dxa"/>
            <w:vAlign w:val="center"/>
          </w:tcPr>
          <w:p w14:paraId="6C6D1928">
            <w:pPr>
              <w:pStyle w:val="12"/>
              <w:spacing w:before="91" w:line="360" w:lineRule="auto"/>
              <w:jc w:val="center"/>
              <w:rPr>
                <w:spacing w:val="2"/>
                <w:sz w:val="21"/>
                <w:szCs w:val="21"/>
                <w:lang w:eastAsia="zh-CN"/>
              </w:rPr>
            </w:pPr>
            <w:r>
              <w:rPr>
                <w:rFonts w:hint="eastAsia"/>
                <w:b/>
                <w:bCs/>
                <w:spacing w:val="2"/>
                <w:sz w:val="21"/>
                <w:szCs w:val="21"/>
              </w:rPr>
              <w:t>基本材质</w:t>
            </w:r>
          </w:p>
        </w:tc>
        <w:tc>
          <w:tcPr>
            <w:tcW w:w="6030" w:type="dxa"/>
            <w:vAlign w:val="center"/>
          </w:tcPr>
          <w:p w14:paraId="306B0606">
            <w:pPr>
              <w:pStyle w:val="12"/>
              <w:spacing w:before="91" w:line="360" w:lineRule="auto"/>
              <w:jc w:val="center"/>
              <w:rPr>
                <w:sz w:val="21"/>
                <w:szCs w:val="21"/>
              </w:rPr>
            </w:pPr>
            <w:r>
              <w:rPr>
                <w:rFonts w:hint="eastAsia"/>
                <w:b/>
                <w:bCs/>
                <w:spacing w:val="2"/>
                <w:sz w:val="21"/>
                <w:szCs w:val="21"/>
                <w:lang w:eastAsia="zh-CN"/>
              </w:rPr>
              <w:t>工艺质量标准</w:t>
            </w:r>
          </w:p>
        </w:tc>
      </w:tr>
      <w:tr w14:paraId="4FA04C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84" w:hRule="atLeast"/>
        </w:trPr>
        <w:tc>
          <w:tcPr>
            <w:tcW w:w="469" w:type="dxa"/>
            <w:vAlign w:val="center"/>
          </w:tcPr>
          <w:p w14:paraId="7867257D">
            <w:pPr>
              <w:textAlignment w:val="center"/>
              <w:rPr>
                <w:rFonts w:ascii="宋体" w:hAnsi="宋体" w:eastAsia="宋体" w:cs="宋体"/>
                <w:lang w:eastAsia="zh-CN"/>
              </w:rPr>
            </w:pPr>
            <w:r>
              <w:rPr>
                <w:rFonts w:hint="eastAsia" w:ascii="宋体" w:hAnsi="宋体" w:eastAsia="宋体" w:cs="宋体"/>
                <w:sz w:val="24"/>
                <w:szCs w:val="24"/>
                <w:lang w:eastAsia="zh-CN" w:bidi="ar"/>
              </w:rPr>
              <w:t>1、</w:t>
            </w:r>
          </w:p>
        </w:tc>
        <w:tc>
          <w:tcPr>
            <w:tcW w:w="833" w:type="dxa"/>
            <w:vAlign w:val="center"/>
          </w:tcPr>
          <w:p w14:paraId="2816292B">
            <w:pPr>
              <w:spacing w:line="360" w:lineRule="auto"/>
              <w:jc w:val="both"/>
              <w:rPr>
                <w:rFonts w:ascii="宋体" w:hAnsi="宋体" w:eastAsia="宋体" w:cs="宋体"/>
                <w:lang w:eastAsia="zh-CN"/>
              </w:rPr>
            </w:pPr>
            <w:r>
              <w:rPr>
                <w:rFonts w:hint="eastAsia" w:ascii="宋体" w:hAnsi="宋体" w:eastAsia="宋体" w:cs="宋体"/>
                <w:lang w:eastAsia="zh-CN"/>
              </w:rPr>
              <w:t>办公桌</w:t>
            </w:r>
          </w:p>
        </w:tc>
        <w:tc>
          <w:tcPr>
            <w:tcW w:w="1023" w:type="dxa"/>
            <w:vAlign w:val="center"/>
          </w:tcPr>
          <w:p w14:paraId="75361ABA">
            <w:pPr>
              <w:spacing w:line="360" w:lineRule="auto"/>
              <w:jc w:val="both"/>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37AC560B">
            <w:pPr>
              <w:pStyle w:val="12"/>
              <w:spacing w:before="91" w:line="360" w:lineRule="auto"/>
              <w:ind w:left="32"/>
              <w:jc w:val="both"/>
              <w:rPr>
                <w:spacing w:val="-2"/>
                <w:sz w:val="21"/>
                <w:szCs w:val="21"/>
                <w:lang w:eastAsia="zh-CN"/>
              </w:rPr>
            </w:pPr>
            <w:r>
              <w:drawing>
                <wp:inline distT="0" distB="0" distL="114300" distR="114300">
                  <wp:extent cx="2084705" cy="1189990"/>
                  <wp:effectExtent l="0" t="0" r="10795" b="1016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5"/>
                          <a:stretch>
                            <a:fillRect/>
                          </a:stretch>
                        </pic:blipFill>
                        <pic:spPr>
                          <a:xfrm>
                            <a:off x="0" y="0"/>
                            <a:ext cx="2084705" cy="1189990"/>
                          </a:xfrm>
                          <a:prstGeom prst="rect">
                            <a:avLst/>
                          </a:prstGeom>
                          <a:noFill/>
                          <a:ln>
                            <a:noFill/>
                          </a:ln>
                        </pic:spPr>
                      </pic:pic>
                    </a:graphicData>
                  </a:graphic>
                </wp:inline>
              </w:drawing>
            </w:r>
          </w:p>
        </w:tc>
        <w:tc>
          <w:tcPr>
            <w:tcW w:w="2025" w:type="dxa"/>
            <w:vAlign w:val="center"/>
          </w:tcPr>
          <w:p w14:paraId="696DC33A">
            <w:pPr>
              <w:pStyle w:val="12"/>
              <w:spacing w:before="91" w:line="360" w:lineRule="auto"/>
              <w:ind w:left="32"/>
              <w:jc w:val="center"/>
              <w:rPr>
                <w:spacing w:val="-2"/>
                <w:sz w:val="21"/>
                <w:szCs w:val="21"/>
                <w:lang w:eastAsia="zh-CN"/>
              </w:rPr>
            </w:pPr>
            <w:r>
              <w:rPr>
                <w:rFonts w:hint="eastAsia"/>
                <w:spacing w:val="-2"/>
                <w:sz w:val="21"/>
                <w:szCs w:val="21"/>
                <w:lang w:eastAsia="zh-CN"/>
              </w:rPr>
              <w:t>1400*1600*1100</w:t>
            </w:r>
          </w:p>
        </w:tc>
        <w:tc>
          <w:tcPr>
            <w:tcW w:w="1241" w:type="dxa"/>
            <w:vAlign w:val="center"/>
          </w:tcPr>
          <w:p w14:paraId="32E7831B">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6</w:t>
            </w:r>
          </w:p>
        </w:tc>
        <w:tc>
          <w:tcPr>
            <w:tcW w:w="2819" w:type="dxa"/>
            <w:vAlign w:val="center"/>
          </w:tcPr>
          <w:p w14:paraId="769D6006">
            <w:pPr>
              <w:pStyle w:val="12"/>
              <w:spacing w:before="76" w:line="360" w:lineRule="auto"/>
              <w:ind w:right="268"/>
              <w:jc w:val="both"/>
              <w:rPr>
                <w:spacing w:val="2"/>
                <w:sz w:val="21"/>
                <w:szCs w:val="21"/>
                <w:lang w:eastAsia="zh-CN"/>
              </w:rPr>
            </w:pPr>
            <w:r>
              <w:rPr>
                <w:rFonts w:hint="eastAsia"/>
                <w:spacing w:val="2"/>
                <w:sz w:val="21"/>
                <w:szCs w:val="21"/>
                <w:lang w:eastAsia="zh-CN"/>
              </w:rPr>
              <w:t>由工作台、更衣柜、屏风构成。</w:t>
            </w:r>
          </w:p>
          <w:p w14:paraId="0E79AF62">
            <w:pPr>
              <w:pStyle w:val="12"/>
              <w:spacing w:before="76" w:line="360" w:lineRule="auto"/>
              <w:ind w:right="268"/>
              <w:jc w:val="both"/>
              <w:rPr>
                <w:spacing w:val="2"/>
                <w:sz w:val="21"/>
                <w:szCs w:val="21"/>
                <w:lang w:eastAsia="zh-CN"/>
              </w:rPr>
            </w:pPr>
            <w:r>
              <w:rPr>
                <w:rFonts w:hint="eastAsia"/>
                <w:spacing w:val="2"/>
                <w:sz w:val="21"/>
                <w:szCs w:val="21"/>
                <w:lang w:eastAsia="zh-CN"/>
              </w:rPr>
              <w:t>主桌台面厚度15mm。</w:t>
            </w:r>
          </w:p>
          <w:p w14:paraId="6D49F6F9">
            <w:pPr>
              <w:pStyle w:val="12"/>
              <w:spacing w:before="76" w:line="360" w:lineRule="auto"/>
              <w:ind w:right="268"/>
              <w:jc w:val="both"/>
              <w:rPr>
                <w:spacing w:val="2"/>
                <w:sz w:val="21"/>
                <w:szCs w:val="21"/>
                <w:lang w:eastAsia="zh-CN"/>
              </w:rPr>
            </w:pPr>
            <w:r>
              <w:rPr>
                <w:rFonts w:hint="eastAsia"/>
                <w:spacing w:val="2"/>
                <w:sz w:val="21"/>
                <w:szCs w:val="21"/>
                <w:lang w:eastAsia="zh-CN"/>
              </w:rPr>
              <w:t>更衣柜配置锁具、挂衣杆。</w:t>
            </w:r>
          </w:p>
          <w:p w14:paraId="4994AD63">
            <w:pPr>
              <w:pStyle w:val="12"/>
              <w:spacing w:before="76" w:line="360" w:lineRule="auto"/>
              <w:ind w:right="268"/>
              <w:jc w:val="both"/>
              <w:rPr>
                <w:spacing w:val="2"/>
                <w:sz w:val="21"/>
                <w:szCs w:val="21"/>
                <w:lang w:eastAsia="zh-CN"/>
              </w:rPr>
            </w:pPr>
          </w:p>
        </w:tc>
        <w:tc>
          <w:tcPr>
            <w:tcW w:w="3259" w:type="dxa"/>
            <w:vAlign w:val="center"/>
          </w:tcPr>
          <w:p w14:paraId="67CC7D6A">
            <w:pPr>
              <w:pStyle w:val="12"/>
              <w:spacing w:before="96" w:line="360" w:lineRule="auto"/>
              <w:jc w:val="both"/>
              <w:rPr>
                <w:sz w:val="21"/>
                <w:szCs w:val="21"/>
                <w:lang w:eastAsia="zh-CN"/>
              </w:rPr>
            </w:pPr>
            <w:r>
              <w:rPr>
                <w:rFonts w:hint="eastAsia"/>
                <w:sz w:val="21"/>
                <w:szCs w:val="21"/>
                <w:lang w:eastAsia="zh-CN"/>
              </w:rPr>
              <w:t>台面：</w:t>
            </w:r>
            <w:r>
              <w:rPr>
                <w:rFonts w:hint="eastAsia"/>
                <w:spacing w:val="1"/>
                <w:sz w:val="21"/>
                <w:szCs w:val="21"/>
                <w:lang w:eastAsia="zh-CN"/>
              </w:rPr>
              <w:t>15mm抗倍特板</w:t>
            </w:r>
          </w:p>
          <w:p w14:paraId="2AF42C2B">
            <w:pPr>
              <w:pStyle w:val="12"/>
              <w:spacing w:before="90" w:line="360" w:lineRule="auto"/>
              <w:jc w:val="both"/>
              <w:rPr>
                <w:sz w:val="21"/>
                <w:szCs w:val="21"/>
                <w:lang w:eastAsia="zh-CN"/>
              </w:rPr>
            </w:pPr>
            <w:r>
              <w:rPr>
                <w:rFonts w:hint="eastAsia"/>
                <w:spacing w:val="5"/>
                <w:sz w:val="21"/>
                <w:szCs w:val="21"/>
                <w:lang w:eastAsia="zh-CN"/>
              </w:rPr>
              <w:t>桌架：金属八字形钢脚</w:t>
            </w:r>
          </w:p>
          <w:p w14:paraId="744F2D3B">
            <w:pPr>
              <w:pStyle w:val="12"/>
              <w:spacing w:line="360" w:lineRule="auto"/>
              <w:jc w:val="both"/>
              <w:rPr>
                <w:spacing w:val="2"/>
                <w:sz w:val="21"/>
                <w:szCs w:val="21"/>
                <w:lang w:eastAsia="zh-CN"/>
              </w:rPr>
            </w:pPr>
            <w:r>
              <w:rPr>
                <w:rFonts w:hint="eastAsia"/>
                <w:spacing w:val="2"/>
                <w:sz w:val="21"/>
                <w:szCs w:val="21"/>
                <w:lang w:eastAsia="zh-CN"/>
              </w:rPr>
              <w:t>屏风：氧化铝金金框架结构，具大容量过线系统</w:t>
            </w:r>
          </w:p>
        </w:tc>
        <w:tc>
          <w:tcPr>
            <w:tcW w:w="6030" w:type="dxa"/>
            <w:vAlign w:val="center"/>
          </w:tcPr>
          <w:p w14:paraId="1C8738CE">
            <w:pPr>
              <w:pStyle w:val="14"/>
              <w:numPr>
                <w:ilvl w:val="0"/>
                <w:numId w:val="33"/>
              </w:numPr>
              <w:spacing w:line="360" w:lineRule="auto"/>
              <w:jc w:val="both"/>
              <w:rPr>
                <w:rFonts w:hAnsi="宋体"/>
                <w:sz w:val="21"/>
                <w:szCs w:val="21"/>
              </w:rPr>
            </w:pPr>
            <w:r>
              <w:rPr>
                <w:rFonts w:hint="eastAsia"/>
                <w:spacing w:val="1"/>
                <w:sz w:val="21"/>
                <w:szCs w:val="21"/>
              </w:rPr>
              <w:t>台面</w:t>
            </w:r>
            <w:r>
              <w:rPr>
                <w:rFonts w:hint="eastAsia" w:hAnsi="宋体"/>
                <w:sz w:val="21"/>
                <w:szCs w:val="21"/>
              </w:rPr>
              <w:t>：由15mm抗倍特板组成，板材依据GB/T7911-2013、GB18580-2017、GB8624-2012要求该板材在抗菌试验中，粪肠球菌、耐甲氧西林金黄色葡萄球菌、金黄色葡萄球菌、大肠杆菌、、肠沙门氏菌亚种、肺炎克雷伯氏菌达99.9%。</w:t>
            </w:r>
          </w:p>
          <w:p w14:paraId="0A9B00CB">
            <w:pPr>
              <w:pStyle w:val="14"/>
              <w:numPr>
                <w:ilvl w:val="0"/>
                <w:numId w:val="33"/>
              </w:numPr>
              <w:spacing w:line="360" w:lineRule="auto"/>
              <w:jc w:val="both"/>
              <w:rPr>
                <w:rFonts w:hAnsi="宋体"/>
                <w:sz w:val="21"/>
                <w:szCs w:val="21"/>
              </w:rPr>
            </w:pPr>
            <w:r>
              <w:rPr>
                <w:rFonts w:hint="eastAsia" w:hAnsi="宋体"/>
                <w:sz w:val="21"/>
                <w:szCs w:val="21"/>
              </w:rPr>
              <w:t>更衣柜：壁厚1.0mm优质冷轧钢板，经酸洗、碱洗、磷化等处理后，表面静电喷涂处理，环氧树脂及聚酯树脂，混合型热固性粉末涂料，涂层厚度达75μm，依据GB/T 21866-2008要求，该涂层需抗大肠杆菌达99.99%,抗金黄色葡萄球菌达99.99%</w:t>
            </w:r>
          </w:p>
          <w:p w14:paraId="777A29EF">
            <w:pPr>
              <w:pStyle w:val="14"/>
              <w:numPr>
                <w:ilvl w:val="0"/>
                <w:numId w:val="33"/>
              </w:numPr>
              <w:spacing w:line="360" w:lineRule="auto"/>
              <w:jc w:val="both"/>
              <w:rPr>
                <w:rFonts w:hAnsi="宋体"/>
                <w:sz w:val="21"/>
                <w:szCs w:val="21"/>
              </w:rPr>
            </w:pPr>
            <w:r>
              <w:rPr>
                <w:rFonts w:hint="eastAsia" w:hAnsi="宋体"/>
                <w:sz w:val="21"/>
                <w:szCs w:val="21"/>
              </w:rPr>
              <w:t>桌架：</w:t>
            </w:r>
            <w:r>
              <w:rPr>
                <w:rFonts w:hint="eastAsia" w:hAnsi="宋体"/>
                <w:color w:val="auto"/>
                <w:sz w:val="21"/>
                <w:szCs w:val="21"/>
              </w:rPr>
              <w:t>40*60*1.5mm金属八字形钢脚，经酸洗磷化清洗后环氧树脂粉末静电喷涂</w:t>
            </w:r>
            <w:r>
              <w:rPr>
                <w:rFonts w:hint="eastAsia" w:hAnsi="宋体"/>
                <w:sz w:val="21"/>
                <w:szCs w:val="21"/>
              </w:rPr>
              <w:t>。</w:t>
            </w:r>
          </w:p>
          <w:p w14:paraId="24A7ACE3">
            <w:pPr>
              <w:pStyle w:val="14"/>
              <w:numPr>
                <w:ilvl w:val="0"/>
                <w:numId w:val="33"/>
              </w:numPr>
              <w:spacing w:line="360" w:lineRule="auto"/>
              <w:jc w:val="both"/>
              <w:rPr>
                <w:spacing w:val="4"/>
                <w:sz w:val="21"/>
                <w:szCs w:val="21"/>
              </w:rPr>
            </w:pPr>
            <w:r>
              <w:rPr>
                <w:rFonts w:hint="eastAsia" w:hAnsi="宋体"/>
                <w:sz w:val="21"/>
                <w:szCs w:val="21"/>
              </w:rPr>
              <w:t>配置及功能：书架，单人更衣柜含锁具。</w:t>
            </w:r>
          </w:p>
        </w:tc>
      </w:tr>
      <w:tr w14:paraId="5FE123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4" w:hRule="atLeast"/>
        </w:trPr>
        <w:tc>
          <w:tcPr>
            <w:tcW w:w="469" w:type="dxa"/>
            <w:vAlign w:val="center"/>
          </w:tcPr>
          <w:p w14:paraId="53930C94">
            <w:pPr>
              <w:textAlignment w:val="center"/>
              <w:rPr>
                <w:rFonts w:ascii="宋体" w:hAnsi="宋体" w:eastAsia="宋体" w:cs="宋体"/>
                <w:lang w:eastAsia="zh-CN"/>
              </w:rPr>
            </w:pPr>
            <w:r>
              <w:rPr>
                <w:rFonts w:hint="eastAsia" w:ascii="宋体" w:hAnsi="宋体" w:eastAsia="宋体" w:cs="宋体"/>
                <w:sz w:val="24"/>
                <w:szCs w:val="24"/>
                <w:lang w:eastAsia="zh-CN" w:bidi="ar"/>
              </w:rPr>
              <w:t>2、</w:t>
            </w:r>
          </w:p>
        </w:tc>
        <w:tc>
          <w:tcPr>
            <w:tcW w:w="833" w:type="dxa"/>
            <w:vAlign w:val="center"/>
          </w:tcPr>
          <w:p w14:paraId="4B5672E4">
            <w:pPr>
              <w:spacing w:line="360" w:lineRule="auto"/>
              <w:jc w:val="both"/>
              <w:rPr>
                <w:rFonts w:ascii="宋体" w:hAnsi="宋体" w:eastAsia="宋体" w:cs="宋体"/>
                <w:lang w:eastAsia="zh-CN"/>
              </w:rPr>
            </w:pPr>
            <w:r>
              <w:rPr>
                <w:rFonts w:hint="eastAsia" w:ascii="宋体" w:hAnsi="宋体" w:eastAsia="宋体" w:cs="宋体"/>
                <w:lang w:eastAsia="zh-CN"/>
              </w:rPr>
              <w:t>活动柜</w:t>
            </w:r>
          </w:p>
        </w:tc>
        <w:tc>
          <w:tcPr>
            <w:tcW w:w="1023" w:type="dxa"/>
            <w:vAlign w:val="center"/>
          </w:tcPr>
          <w:p w14:paraId="4E826899">
            <w:pPr>
              <w:spacing w:line="360" w:lineRule="auto"/>
              <w:jc w:val="both"/>
              <w:rPr>
                <w:lang w:eastAsia="zh-CN"/>
              </w:rPr>
            </w:pPr>
            <w:r>
              <w:rPr>
                <w:rFonts w:hint="eastAsia" w:ascii="宋体" w:hAnsi="宋体" w:eastAsia="宋体" w:cs="宋体"/>
                <w:lang w:eastAsia="zh-CN"/>
              </w:rPr>
              <w:t>办公桌类</w:t>
            </w:r>
          </w:p>
        </w:tc>
        <w:tc>
          <w:tcPr>
            <w:tcW w:w="3298" w:type="dxa"/>
            <w:vAlign w:val="center"/>
          </w:tcPr>
          <w:p w14:paraId="7BF39244">
            <w:pPr>
              <w:pStyle w:val="12"/>
              <w:spacing w:before="91" w:line="360" w:lineRule="auto"/>
              <w:ind w:left="32"/>
              <w:jc w:val="both"/>
              <w:rPr>
                <w:sz w:val="21"/>
                <w:szCs w:val="21"/>
              </w:rPr>
            </w:pPr>
            <w:r>
              <w:drawing>
                <wp:inline distT="0" distB="0" distL="114300" distR="114300">
                  <wp:extent cx="1357630" cy="1778000"/>
                  <wp:effectExtent l="0" t="0" r="1397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6"/>
                          <a:stretch>
                            <a:fillRect/>
                          </a:stretch>
                        </pic:blipFill>
                        <pic:spPr>
                          <a:xfrm>
                            <a:off x="0" y="0"/>
                            <a:ext cx="1357630" cy="1778000"/>
                          </a:xfrm>
                          <a:prstGeom prst="rect">
                            <a:avLst/>
                          </a:prstGeom>
                          <a:noFill/>
                          <a:ln>
                            <a:noFill/>
                          </a:ln>
                        </pic:spPr>
                      </pic:pic>
                    </a:graphicData>
                  </a:graphic>
                </wp:inline>
              </w:drawing>
            </w:r>
          </w:p>
        </w:tc>
        <w:tc>
          <w:tcPr>
            <w:tcW w:w="2025" w:type="dxa"/>
            <w:vAlign w:val="center"/>
          </w:tcPr>
          <w:p w14:paraId="4A3F2EFE">
            <w:pPr>
              <w:pStyle w:val="12"/>
              <w:spacing w:before="91" w:line="360" w:lineRule="auto"/>
              <w:ind w:left="32"/>
              <w:jc w:val="center"/>
              <w:rPr>
                <w:spacing w:val="-2"/>
                <w:sz w:val="21"/>
                <w:szCs w:val="21"/>
                <w:lang w:eastAsia="zh-CN"/>
              </w:rPr>
            </w:pPr>
            <w:r>
              <w:rPr>
                <w:rFonts w:hint="eastAsia"/>
                <w:spacing w:val="-2"/>
                <w:sz w:val="21"/>
                <w:szCs w:val="21"/>
                <w:lang w:eastAsia="zh-CN"/>
              </w:rPr>
              <w:t>390*500*600</w:t>
            </w:r>
          </w:p>
        </w:tc>
        <w:tc>
          <w:tcPr>
            <w:tcW w:w="1241" w:type="dxa"/>
            <w:vAlign w:val="center"/>
          </w:tcPr>
          <w:p w14:paraId="74FA9C83">
            <w:pPr>
              <w:jc w:val="center"/>
              <w:textAlignment w:val="center"/>
              <w:rPr>
                <w:spacing w:val="2"/>
                <w:lang w:eastAsia="zh-CN"/>
              </w:rPr>
            </w:pPr>
            <w:r>
              <w:rPr>
                <w:rFonts w:hint="eastAsia" w:ascii="宋体" w:hAnsi="宋体" w:eastAsia="宋体" w:cs="宋体"/>
                <w:color w:val="auto"/>
                <w:lang w:eastAsia="zh-CN" w:bidi="ar"/>
              </w:rPr>
              <w:t>114</w:t>
            </w:r>
          </w:p>
        </w:tc>
        <w:tc>
          <w:tcPr>
            <w:tcW w:w="2819" w:type="dxa"/>
            <w:vAlign w:val="center"/>
          </w:tcPr>
          <w:p w14:paraId="4D53506A">
            <w:pPr>
              <w:pStyle w:val="12"/>
              <w:spacing w:before="76" w:line="360" w:lineRule="auto"/>
              <w:ind w:right="268"/>
              <w:jc w:val="both"/>
              <w:rPr>
                <w:spacing w:val="-6"/>
                <w:sz w:val="21"/>
                <w:szCs w:val="21"/>
                <w:lang w:eastAsia="zh-CN"/>
              </w:rPr>
            </w:pPr>
            <w:r>
              <w:rPr>
                <w:rFonts w:hint="eastAsia"/>
                <w:spacing w:val="2"/>
                <w:sz w:val="21"/>
                <w:szCs w:val="21"/>
                <w:lang w:eastAsia="zh-CN"/>
              </w:rPr>
              <w:t>由钢板、三连锁、滑轮组成</w:t>
            </w:r>
          </w:p>
        </w:tc>
        <w:tc>
          <w:tcPr>
            <w:tcW w:w="3259" w:type="dxa"/>
            <w:vAlign w:val="center"/>
          </w:tcPr>
          <w:p w14:paraId="1040D20B">
            <w:pPr>
              <w:pStyle w:val="12"/>
              <w:spacing w:before="191" w:line="360" w:lineRule="auto"/>
              <w:jc w:val="both"/>
              <w:rPr>
                <w:spacing w:val="-3"/>
                <w:sz w:val="21"/>
                <w:szCs w:val="21"/>
                <w:lang w:eastAsia="zh-CN"/>
              </w:rPr>
            </w:pPr>
            <w:r>
              <w:rPr>
                <w:rFonts w:hint="eastAsia"/>
                <w:spacing w:val="1"/>
                <w:sz w:val="21"/>
                <w:szCs w:val="21"/>
                <w:lang w:eastAsia="zh-CN"/>
              </w:rPr>
              <w:t>基材：</w:t>
            </w:r>
            <w:r>
              <w:rPr>
                <w:rFonts w:hint="eastAsia"/>
                <w:sz w:val="21"/>
                <w:szCs w:val="21"/>
                <w:lang w:eastAsia="zh-CN"/>
              </w:rPr>
              <w:t>壁厚</w:t>
            </w:r>
            <w:r>
              <w:rPr>
                <w:rFonts w:hint="eastAsia"/>
                <w:spacing w:val="1"/>
                <w:sz w:val="21"/>
                <w:szCs w:val="21"/>
                <w:lang w:eastAsia="zh-CN"/>
              </w:rPr>
              <w:t>1.0mm全钢结构</w:t>
            </w:r>
          </w:p>
        </w:tc>
        <w:tc>
          <w:tcPr>
            <w:tcW w:w="6030" w:type="dxa"/>
            <w:vAlign w:val="center"/>
          </w:tcPr>
          <w:p w14:paraId="21C6BA2D">
            <w:pPr>
              <w:pStyle w:val="14"/>
              <w:spacing w:line="360" w:lineRule="auto"/>
              <w:jc w:val="both"/>
              <w:rPr>
                <w:rFonts w:hAnsi="宋体"/>
                <w:spacing w:val="4"/>
              </w:rPr>
            </w:pPr>
            <w:r>
              <w:rPr>
                <w:rFonts w:hint="eastAsia"/>
                <w:spacing w:val="1"/>
                <w:sz w:val="21"/>
                <w:szCs w:val="21"/>
              </w:rPr>
              <w:t>1、基材：</w:t>
            </w:r>
            <w:r>
              <w:rPr>
                <w:rFonts w:hint="eastAsia" w:hAnsi="宋体"/>
                <w:sz w:val="21"/>
                <w:szCs w:val="21"/>
              </w:rPr>
              <w:t>壁厚1.0mm优质冷轧钢板，经酸洗、碱洗、磷化等处理后，表面静电喷涂处理，环氧树脂及聚酯树脂，混合型热固性粉末涂料，涂层厚度达75μm，依据GB/T 21866-2008要求，该涂层需抗大肠杆菌达99.99%,抗金黄色葡萄球菌达99.99%。</w:t>
            </w:r>
          </w:p>
        </w:tc>
      </w:tr>
      <w:tr w14:paraId="232FA5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2" w:hRule="atLeast"/>
        </w:trPr>
        <w:tc>
          <w:tcPr>
            <w:tcW w:w="469" w:type="dxa"/>
            <w:vMerge w:val="restart"/>
            <w:vAlign w:val="center"/>
          </w:tcPr>
          <w:p w14:paraId="5B1990BF">
            <w:pPr>
              <w:textAlignment w:val="center"/>
              <w:rPr>
                <w:rFonts w:ascii="宋体" w:hAnsi="宋体" w:eastAsia="宋体" w:cs="宋体"/>
                <w:lang w:eastAsia="zh-CN"/>
              </w:rPr>
            </w:pPr>
            <w:r>
              <w:rPr>
                <w:rFonts w:hint="eastAsia" w:ascii="宋体" w:hAnsi="宋体" w:eastAsia="宋体" w:cs="宋体"/>
                <w:sz w:val="24"/>
                <w:szCs w:val="24"/>
                <w:lang w:eastAsia="zh-CN" w:bidi="ar"/>
              </w:rPr>
              <w:t>3、</w:t>
            </w:r>
          </w:p>
        </w:tc>
        <w:tc>
          <w:tcPr>
            <w:tcW w:w="833" w:type="dxa"/>
            <w:vMerge w:val="restart"/>
            <w:vAlign w:val="center"/>
          </w:tcPr>
          <w:p w14:paraId="7ED2E266">
            <w:pPr>
              <w:spacing w:line="360" w:lineRule="auto"/>
              <w:jc w:val="both"/>
              <w:rPr>
                <w:rFonts w:ascii="宋体" w:hAnsi="宋体" w:eastAsia="宋体" w:cs="宋体"/>
                <w:lang w:eastAsia="zh-CN"/>
              </w:rPr>
            </w:pPr>
            <w:r>
              <w:rPr>
                <w:rFonts w:hint="eastAsia" w:ascii="宋体" w:hAnsi="宋体" w:eastAsia="宋体" w:cs="宋体"/>
                <w:lang w:eastAsia="zh-CN"/>
              </w:rPr>
              <w:t>办公桌</w:t>
            </w:r>
          </w:p>
        </w:tc>
        <w:tc>
          <w:tcPr>
            <w:tcW w:w="1023" w:type="dxa"/>
            <w:vMerge w:val="restart"/>
            <w:vAlign w:val="center"/>
          </w:tcPr>
          <w:p w14:paraId="7B445C49">
            <w:pPr>
              <w:spacing w:line="360" w:lineRule="auto"/>
              <w:jc w:val="both"/>
              <w:rPr>
                <w:rFonts w:ascii="宋体" w:hAnsi="宋体" w:eastAsia="宋体" w:cs="宋体"/>
                <w:lang w:eastAsia="zh-CN"/>
              </w:rPr>
            </w:pPr>
            <w:r>
              <w:rPr>
                <w:rFonts w:hint="eastAsia" w:ascii="宋体" w:hAnsi="宋体" w:eastAsia="宋体" w:cs="宋体"/>
                <w:lang w:eastAsia="zh-CN"/>
              </w:rPr>
              <w:t>办公桌类</w:t>
            </w:r>
          </w:p>
        </w:tc>
        <w:tc>
          <w:tcPr>
            <w:tcW w:w="3298" w:type="dxa"/>
            <w:vMerge w:val="restart"/>
            <w:vAlign w:val="center"/>
          </w:tcPr>
          <w:p w14:paraId="089558D4">
            <w:pPr>
              <w:pStyle w:val="12"/>
              <w:spacing w:before="91" w:line="360" w:lineRule="auto"/>
              <w:ind w:left="32"/>
              <w:jc w:val="both"/>
            </w:pPr>
            <w:r>
              <w:drawing>
                <wp:inline distT="0" distB="0" distL="114300" distR="114300">
                  <wp:extent cx="2087245" cy="1186180"/>
                  <wp:effectExtent l="0" t="0" r="8255" b="13970"/>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17"/>
                          <a:stretch>
                            <a:fillRect/>
                          </a:stretch>
                        </pic:blipFill>
                        <pic:spPr>
                          <a:xfrm>
                            <a:off x="0" y="0"/>
                            <a:ext cx="2087245" cy="1186180"/>
                          </a:xfrm>
                          <a:prstGeom prst="rect">
                            <a:avLst/>
                          </a:prstGeom>
                          <a:noFill/>
                          <a:ln>
                            <a:noFill/>
                          </a:ln>
                        </pic:spPr>
                      </pic:pic>
                    </a:graphicData>
                  </a:graphic>
                </wp:inline>
              </w:drawing>
            </w:r>
          </w:p>
        </w:tc>
        <w:tc>
          <w:tcPr>
            <w:tcW w:w="2025" w:type="dxa"/>
            <w:vAlign w:val="center"/>
          </w:tcPr>
          <w:p w14:paraId="647D7DAD">
            <w:pPr>
              <w:jc w:val="center"/>
              <w:textAlignment w:val="center"/>
              <w:rPr>
                <w:spacing w:val="-2"/>
                <w:lang w:eastAsia="zh-CN"/>
              </w:rPr>
            </w:pPr>
            <w:r>
              <w:rPr>
                <w:rFonts w:hint="eastAsia" w:ascii="宋体" w:hAnsi="宋体" w:eastAsia="宋体" w:cs="宋体"/>
                <w:sz w:val="20"/>
                <w:szCs w:val="20"/>
                <w:lang w:eastAsia="zh-CN" w:bidi="ar"/>
              </w:rPr>
              <w:t>1400*600*750</w:t>
            </w:r>
          </w:p>
        </w:tc>
        <w:tc>
          <w:tcPr>
            <w:tcW w:w="1241" w:type="dxa"/>
            <w:vAlign w:val="center"/>
          </w:tcPr>
          <w:p w14:paraId="3D4B4CAF">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90</w:t>
            </w:r>
          </w:p>
        </w:tc>
        <w:tc>
          <w:tcPr>
            <w:tcW w:w="2819" w:type="dxa"/>
            <w:vMerge w:val="restart"/>
            <w:vAlign w:val="center"/>
          </w:tcPr>
          <w:p w14:paraId="0CC9B290">
            <w:pPr>
              <w:pStyle w:val="12"/>
              <w:spacing w:before="76" w:line="360" w:lineRule="auto"/>
              <w:ind w:right="268"/>
              <w:jc w:val="both"/>
              <w:rPr>
                <w:spacing w:val="2"/>
                <w:sz w:val="21"/>
                <w:szCs w:val="21"/>
                <w:lang w:eastAsia="zh-CN"/>
              </w:rPr>
            </w:pPr>
            <w:r>
              <w:rPr>
                <w:rFonts w:hint="eastAsia"/>
                <w:spacing w:val="2"/>
                <w:sz w:val="21"/>
                <w:szCs w:val="21"/>
                <w:lang w:eastAsia="zh-CN"/>
              </w:rPr>
              <w:t>由工作台、钢架构成。</w:t>
            </w:r>
          </w:p>
          <w:p w14:paraId="30D401C0">
            <w:pPr>
              <w:pStyle w:val="12"/>
              <w:spacing w:before="76" w:line="360" w:lineRule="auto"/>
              <w:ind w:right="268"/>
              <w:jc w:val="both"/>
              <w:rPr>
                <w:spacing w:val="2"/>
                <w:sz w:val="21"/>
                <w:szCs w:val="21"/>
                <w:lang w:eastAsia="zh-CN"/>
              </w:rPr>
            </w:pPr>
            <w:r>
              <w:rPr>
                <w:rFonts w:hint="eastAsia"/>
                <w:spacing w:val="2"/>
                <w:sz w:val="21"/>
                <w:szCs w:val="21"/>
                <w:lang w:eastAsia="zh-CN"/>
              </w:rPr>
              <w:t>主桌台面厚度15mm。</w:t>
            </w:r>
          </w:p>
          <w:p w14:paraId="5053E882">
            <w:pPr>
              <w:pStyle w:val="12"/>
              <w:spacing w:before="76" w:line="360" w:lineRule="auto"/>
              <w:ind w:right="268"/>
              <w:jc w:val="both"/>
              <w:rPr>
                <w:spacing w:val="2"/>
                <w:sz w:val="21"/>
                <w:szCs w:val="21"/>
                <w:lang w:eastAsia="zh-CN"/>
              </w:rPr>
            </w:pPr>
          </w:p>
        </w:tc>
        <w:tc>
          <w:tcPr>
            <w:tcW w:w="3259" w:type="dxa"/>
            <w:vMerge w:val="restart"/>
            <w:vAlign w:val="center"/>
          </w:tcPr>
          <w:p w14:paraId="3E0BA130">
            <w:pPr>
              <w:pStyle w:val="12"/>
              <w:spacing w:before="96" w:line="360" w:lineRule="auto"/>
              <w:jc w:val="both"/>
              <w:rPr>
                <w:sz w:val="21"/>
                <w:szCs w:val="21"/>
                <w:lang w:eastAsia="zh-CN"/>
              </w:rPr>
            </w:pPr>
            <w:r>
              <w:rPr>
                <w:rFonts w:hint="eastAsia"/>
                <w:sz w:val="21"/>
                <w:szCs w:val="21"/>
                <w:lang w:eastAsia="zh-CN"/>
              </w:rPr>
              <w:t>台面：</w:t>
            </w:r>
            <w:r>
              <w:rPr>
                <w:rFonts w:hint="eastAsia"/>
                <w:spacing w:val="1"/>
                <w:sz w:val="21"/>
                <w:szCs w:val="21"/>
                <w:lang w:eastAsia="zh-CN"/>
              </w:rPr>
              <w:t>15mm抗倍特板</w:t>
            </w:r>
          </w:p>
          <w:p w14:paraId="5F337FBC">
            <w:pPr>
              <w:pStyle w:val="12"/>
              <w:spacing w:before="90" w:line="360" w:lineRule="auto"/>
              <w:jc w:val="both"/>
              <w:rPr>
                <w:spacing w:val="5"/>
                <w:sz w:val="21"/>
                <w:szCs w:val="21"/>
                <w:lang w:eastAsia="zh-CN"/>
              </w:rPr>
            </w:pPr>
            <w:r>
              <w:rPr>
                <w:rFonts w:hint="eastAsia"/>
                <w:spacing w:val="5"/>
                <w:sz w:val="21"/>
                <w:szCs w:val="21"/>
                <w:lang w:eastAsia="zh-CN"/>
              </w:rPr>
              <w:t>桌架：金属口字形钢脚</w:t>
            </w:r>
          </w:p>
        </w:tc>
        <w:tc>
          <w:tcPr>
            <w:tcW w:w="6030" w:type="dxa"/>
            <w:vMerge w:val="restart"/>
            <w:vAlign w:val="center"/>
          </w:tcPr>
          <w:p w14:paraId="55B82C35">
            <w:pPr>
              <w:pStyle w:val="14"/>
              <w:numPr>
                <w:ilvl w:val="0"/>
                <w:numId w:val="34"/>
              </w:numPr>
              <w:spacing w:line="360" w:lineRule="auto"/>
              <w:jc w:val="both"/>
              <w:rPr>
                <w:rFonts w:hAnsi="宋体"/>
                <w:sz w:val="21"/>
                <w:szCs w:val="21"/>
              </w:rPr>
            </w:pPr>
            <w:r>
              <w:rPr>
                <w:rFonts w:hint="eastAsia"/>
                <w:spacing w:val="1"/>
                <w:sz w:val="21"/>
                <w:szCs w:val="21"/>
              </w:rPr>
              <w:t>台面</w:t>
            </w:r>
            <w:r>
              <w:rPr>
                <w:rFonts w:hint="eastAsia" w:hAnsi="宋体"/>
                <w:sz w:val="21"/>
                <w:szCs w:val="21"/>
              </w:rPr>
              <w:t>：由15mm抗倍特板组成，该板材在抗菌试验中，粪肠球菌、耐甲氧西林金黄色葡萄球菌、金黄色葡萄球菌、大肠杆菌、、肠沙门氏菌亚种、肺炎克雷伯氏菌达99.9%。</w:t>
            </w:r>
          </w:p>
          <w:p w14:paraId="1584D016">
            <w:pPr>
              <w:pStyle w:val="14"/>
              <w:numPr>
                <w:ilvl w:val="0"/>
                <w:numId w:val="34"/>
              </w:numPr>
              <w:spacing w:line="360" w:lineRule="auto"/>
              <w:jc w:val="both"/>
              <w:rPr>
                <w:rFonts w:hAnsi="宋体"/>
                <w:snapToGrid w:val="0"/>
                <w:spacing w:val="4"/>
                <w:sz w:val="21"/>
                <w:szCs w:val="21"/>
              </w:rPr>
            </w:pPr>
            <w:r>
              <w:rPr>
                <w:rFonts w:hint="eastAsia" w:hAnsi="宋体"/>
                <w:sz w:val="21"/>
                <w:szCs w:val="21"/>
              </w:rPr>
              <w:t>桌架：</w:t>
            </w:r>
            <w:r>
              <w:rPr>
                <w:rFonts w:hint="eastAsia" w:hAnsi="宋体"/>
                <w:color w:val="auto"/>
                <w:sz w:val="21"/>
                <w:szCs w:val="21"/>
              </w:rPr>
              <w:t>40*60*1.5mm金属口字形钢脚，经酸洗磷化清洗后环氧树脂粉末静电喷涂</w:t>
            </w:r>
            <w:r>
              <w:rPr>
                <w:rFonts w:hint="eastAsia" w:hAnsi="宋体"/>
                <w:sz w:val="21"/>
                <w:szCs w:val="21"/>
              </w:rPr>
              <w:t>。</w:t>
            </w:r>
          </w:p>
        </w:tc>
      </w:tr>
      <w:tr w14:paraId="308CFF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75FB3998">
            <w:pPr>
              <w:jc w:val="center"/>
              <w:textAlignment w:val="center"/>
              <w:rPr>
                <w:lang w:eastAsia="zh-CN"/>
              </w:rPr>
            </w:pPr>
          </w:p>
        </w:tc>
        <w:tc>
          <w:tcPr>
            <w:tcW w:w="833" w:type="dxa"/>
            <w:vMerge w:val="continue"/>
            <w:vAlign w:val="center"/>
          </w:tcPr>
          <w:p w14:paraId="41DD7767">
            <w:pPr>
              <w:jc w:val="center"/>
              <w:textAlignment w:val="center"/>
              <w:rPr>
                <w:lang w:eastAsia="zh-CN"/>
              </w:rPr>
            </w:pPr>
          </w:p>
        </w:tc>
        <w:tc>
          <w:tcPr>
            <w:tcW w:w="1023" w:type="dxa"/>
            <w:vMerge w:val="continue"/>
            <w:vAlign w:val="center"/>
          </w:tcPr>
          <w:p w14:paraId="683A7592">
            <w:pPr>
              <w:jc w:val="center"/>
              <w:textAlignment w:val="center"/>
              <w:rPr>
                <w:lang w:eastAsia="zh-CN"/>
              </w:rPr>
            </w:pPr>
          </w:p>
        </w:tc>
        <w:tc>
          <w:tcPr>
            <w:tcW w:w="3298" w:type="dxa"/>
            <w:vMerge w:val="continue"/>
            <w:vAlign w:val="center"/>
          </w:tcPr>
          <w:p w14:paraId="25BD4300">
            <w:pPr>
              <w:jc w:val="center"/>
              <w:textAlignment w:val="center"/>
              <w:rPr>
                <w:lang w:eastAsia="zh-CN"/>
              </w:rPr>
            </w:pPr>
          </w:p>
        </w:tc>
        <w:tc>
          <w:tcPr>
            <w:tcW w:w="2025" w:type="dxa"/>
            <w:vAlign w:val="center"/>
          </w:tcPr>
          <w:p w14:paraId="68C00C1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1600*600*750</w:t>
            </w:r>
          </w:p>
        </w:tc>
        <w:tc>
          <w:tcPr>
            <w:tcW w:w="1241" w:type="dxa"/>
            <w:vAlign w:val="center"/>
          </w:tcPr>
          <w:p w14:paraId="2A9DF926">
            <w:pPr>
              <w:jc w:val="center"/>
              <w:textAlignment w:val="center"/>
              <w:rPr>
                <w:rFonts w:ascii="宋体" w:hAnsi="宋体" w:eastAsia="宋体" w:cs="宋体"/>
                <w:sz w:val="20"/>
                <w:szCs w:val="20"/>
                <w:lang w:eastAsia="zh-CN" w:bidi="ar"/>
              </w:rPr>
            </w:pPr>
            <w:r>
              <w:rPr>
                <w:rFonts w:hint="eastAsia" w:ascii="宋体" w:hAnsi="宋体" w:eastAsia="宋体" w:cs="宋体"/>
                <w:color w:val="auto"/>
                <w:lang w:eastAsia="zh-CN" w:bidi="ar"/>
              </w:rPr>
              <w:t>2</w:t>
            </w:r>
          </w:p>
        </w:tc>
        <w:tc>
          <w:tcPr>
            <w:tcW w:w="2819" w:type="dxa"/>
            <w:vMerge w:val="continue"/>
            <w:vAlign w:val="center"/>
          </w:tcPr>
          <w:p w14:paraId="096BF243">
            <w:pPr>
              <w:jc w:val="center"/>
              <w:textAlignment w:val="center"/>
              <w:rPr>
                <w:rFonts w:ascii="宋体" w:hAnsi="宋体" w:eastAsia="宋体" w:cs="宋体"/>
                <w:sz w:val="20"/>
                <w:szCs w:val="20"/>
                <w:lang w:eastAsia="zh-CN" w:bidi="ar"/>
              </w:rPr>
            </w:pPr>
          </w:p>
        </w:tc>
        <w:tc>
          <w:tcPr>
            <w:tcW w:w="3259" w:type="dxa"/>
            <w:vMerge w:val="continue"/>
            <w:vAlign w:val="center"/>
          </w:tcPr>
          <w:p w14:paraId="0D39A472">
            <w:pPr>
              <w:jc w:val="center"/>
              <w:textAlignment w:val="center"/>
              <w:rPr>
                <w:rFonts w:ascii="宋体" w:hAnsi="宋体" w:eastAsia="宋体" w:cs="宋体"/>
                <w:sz w:val="20"/>
                <w:szCs w:val="20"/>
                <w:lang w:eastAsia="zh-CN" w:bidi="ar"/>
              </w:rPr>
            </w:pPr>
          </w:p>
        </w:tc>
        <w:tc>
          <w:tcPr>
            <w:tcW w:w="6030" w:type="dxa"/>
            <w:vMerge w:val="continue"/>
            <w:vAlign w:val="center"/>
          </w:tcPr>
          <w:p w14:paraId="7766746A">
            <w:pPr>
              <w:jc w:val="center"/>
              <w:textAlignment w:val="center"/>
              <w:rPr>
                <w:rFonts w:ascii="宋体" w:hAnsi="宋体" w:eastAsia="宋体" w:cs="宋体"/>
                <w:sz w:val="20"/>
                <w:szCs w:val="20"/>
                <w:lang w:eastAsia="zh-CN" w:bidi="ar"/>
              </w:rPr>
            </w:pPr>
          </w:p>
        </w:tc>
      </w:tr>
      <w:tr w14:paraId="3572AB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70" w:hRule="atLeast"/>
        </w:trPr>
        <w:tc>
          <w:tcPr>
            <w:tcW w:w="469" w:type="dxa"/>
            <w:vAlign w:val="center"/>
          </w:tcPr>
          <w:p w14:paraId="2C41B18F">
            <w:pPr>
              <w:textAlignment w:val="center"/>
              <w:rPr>
                <w:rFonts w:ascii="宋体" w:hAnsi="宋体" w:eastAsia="宋体" w:cs="宋体"/>
                <w:lang w:eastAsia="zh-CN"/>
              </w:rPr>
            </w:pPr>
            <w:r>
              <w:rPr>
                <w:rFonts w:hint="eastAsia" w:ascii="宋体" w:hAnsi="宋体" w:eastAsia="宋体" w:cs="宋体"/>
                <w:sz w:val="24"/>
                <w:szCs w:val="24"/>
                <w:lang w:eastAsia="zh-CN" w:bidi="ar"/>
              </w:rPr>
              <w:t>4、</w:t>
            </w:r>
          </w:p>
        </w:tc>
        <w:tc>
          <w:tcPr>
            <w:tcW w:w="833" w:type="dxa"/>
            <w:vAlign w:val="center"/>
          </w:tcPr>
          <w:p w14:paraId="6F458BB8">
            <w:pPr>
              <w:spacing w:line="360" w:lineRule="auto"/>
              <w:jc w:val="both"/>
              <w:rPr>
                <w:rFonts w:ascii="宋体" w:hAnsi="宋体" w:eastAsia="宋体" w:cs="宋体"/>
                <w:lang w:eastAsia="zh-CN"/>
              </w:rPr>
            </w:pPr>
            <w:r>
              <w:rPr>
                <w:rFonts w:hint="eastAsia" w:ascii="宋体" w:hAnsi="宋体" w:eastAsia="宋体" w:cs="宋体"/>
                <w:lang w:eastAsia="zh-CN"/>
              </w:rPr>
              <w:t>办公桌</w:t>
            </w:r>
          </w:p>
        </w:tc>
        <w:tc>
          <w:tcPr>
            <w:tcW w:w="1023" w:type="dxa"/>
            <w:vAlign w:val="center"/>
          </w:tcPr>
          <w:p w14:paraId="5A0E0AB4">
            <w:pP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67BD74C7">
            <w:pPr>
              <w:pStyle w:val="12"/>
              <w:spacing w:before="91" w:line="360" w:lineRule="auto"/>
              <w:ind w:left="32"/>
              <w:jc w:val="both"/>
            </w:pPr>
            <w:r>
              <w:drawing>
                <wp:inline distT="0" distB="0" distL="114300" distR="114300">
                  <wp:extent cx="2073910" cy="1555115"/>
                  <wp:effectExtent l="0" t="0" r="254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2073910" cy="1555115"/>
                          </a:xfrm>
                          <a:prstGeom prst="rect">
                            <a:avLst/>
                          </a:prstGeom>
                          <a:noFill/>
                          <a:ln>
                            <a:noFill/>
                          </a:ln>
                        </pic:spPr>
                      </pic:pic>
                    </a:graphicData>
                  </a:graphic>
                </wp:inline>
              </w:drawing>
            </w:r>
          </w:p>
        </w:tc>
        <w:tc>
          <w:tcPr>
            <w:tcW w:w="2025" w:type="dxa"/>
            <w:vAlign w:val="center"/>
          </w:tcPr>
          <w:p w14:paraId="6A35EAE1">
            <w:pPr>
              <w:jc w:val="center"/>
              <w:textAlignment w:val="center"/>
              <w:rPr>
                <w:spacing w:val="-2"/>
                <w:lang w:eastAsia="zh-CN"/>
              </w:rPr>
            </w:pPr>
            <w:r>
              <w:rPr>
                <w:rFonts w:hint="eastAsia" w:ascii="宋体" w:hAnsi="宋体" w:eastAsia="宋体" w:cs="宋体"/>
                <w:sz w:val="20"/>
                <w:szCs w:val="20"/>
                <w:lang w:eastAsia="zh-CN" w:bidi="ar"/>
              </w:rPr>
              <w:t>1600*700*750</w:t>
            </w:r>
          </w:p>
        </w:tc>
        <w:tc>
          <w:tcPr>
            <w:tcW w:w="1241" w:type="dxa"/>
            <w:vAlign w:val="center"/>
          </w:tcPr>
          <w:p w14:paraId="3180ABDB">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43</w:t>
            </w:r>
          </w:p>
        </w:tc>
        <w:tc>
          <w:tcPr>
            <w:tcW w:w="2819" w:type="dxa"/>
            <w:vAlign w:val="center"/>
          </w:tcPr>
          <w:p w14:paraId="304DBC8A">
            <w:pPr>
              <w:pStyle w:val="12"/>
              <w:spacing w:before="76" w:line="360" w:lineRule="auto"/>
              <w:ind w:right="268"/>
              <w:jc w:val="both"/>
              <w:rPr>
                <w:spacing w:val="2"/>
                <w:sz w:val="21"/>
                <w:szCs w:val="21"/>
                <w:lang w:eastAsia="zh-CN"/>
              </w:rPr>
            </w:pPr>
            <w:r>
              <w:rPr>
                <w:rFonts w:hint="eastAsia"/>
                <w:spacing w:val="2"/>
                <w:sz w:val="21"/>
                <w:szCs w:val="21"/>
                <w:lang w:eastAsia="zh-CN"/>
              </w:rPr>
              <w:t>由工作台、钢架、桌下挡板构成。</w:t>
            </w:r>
          </w:p>
          <w:p w14:paraId="3146B4A7">
            <w:pPr>
              <w:pStyle w:val="12"/>
              <w:spacing w:before="76" w:line="360" w:lineRule="auto"/>
              <w:ind w:right="268"/>
              <w:jc w:val="both"/>
              <w:rPr>
                <w:spacing w:val="2"/>
                <w:sz w:val="21"/>
                <w:szCs w:val="21"/>
                <w:lang w:eastAsia="zh-CN"/>
              </w:rPr>
            </w:pPr>
            <w:r>
              <w:rPr>
                <w:rFonts w:hint="eastAsia"/>
                <w:spacing w:val="2"/>
                <w:sz w:val="21"/>
                <w:szCs w:val="21"/>
                <w:lang w:eastAsia="zh-CN"/>
              </w:rPr>
              <w:t>主桌台面厚度25mm。</w:t>
            </w:r>
          </w:p>
          <w:p w14:paraId="008D3F31">
            <w:pPr>
              <w:pStyle w:val="12"/>
              <w:spacing w:before="76" w:line="360" w:lineRule="auto"/>
              <w:ind w:right="268"/>
              <w:jc w:val="both"/>
              <w:rPr>
                <w:spacing w:val="2"/>
                <w:sz w:val="21"/>
                <w:szCs w:val="21"/>
                <w:lang w:eastAsia="zh-CN"/>
              </w:rPr>
            </w:pPr>
          </w:p>
        </w:tc>
        <w:tc>
          <w:tcPr>
            <w:tcW w:w="3259" w:type="dxa"/>
            <w:vAlign w:val="center"/>
          </w:tcPr>
          <w:p w14:paraId="45BDEA15">
            <w:pPr>
              <w:pStyle w:val="12"/>
              <w:spacing w:before="90" w:line="360" w:lineRule="auto"/>
              <w:jc w:val="both"/>
              <w:rPr>
                <w:spacing w:val="5"/>
                <w:sz w:val="21"/>
                <w:szCs w:val="21"/>
                <w:lang w:eastAsia="zh-CN"/>
              </w:rPr>
            </w:pPr>
            <w:r>
              <w:rPr>
                <w:rFonts w:hint="eastAsia"/>
                <w:spacing w:val="5"/>
                <w:sz w:val="21"/>
                <w:szCs w:val="21"/>
                <w:lang w:eastAsia="zh-CN"/>
              </w:rPr>
              <w:t>桌面板：Enf级三聚氰胺饰面刨花板</w:t>
            </w:r>
          </w:p>
          <w:p w14:paraId="21C9F2B6">
            <w:pPr>
              <w:pStyle w:val="12"/>
              <w:spacing w:before="90" w:line="360" w:lineRule="auto"/>
              <w:jc w:val="both"/>
              <w:rPr>
                <w:spacing w:val="2"/>
                <w:sz w:val="21"/>
                <w:szCs w:val="21"/>
                <w:lang w:eastAsia="zh-CN"/>
              </w:rPr>
            </w:pPr>
            <w:r>
              <w:rPr>
                <w:rFonts w:hint="eastAsia"/>
                <w:spacing w:val="5"/>
                <w:sz w:val="21"/>
                <w:szCs w:val="21"/>
                <w:lang w:eastAsia="zh-CN"/>
              </w:rPr>
              <w:t>桌架：金属口字形钢脚钢制。</w:t>
            </w:r>
          </w:p>
        </w:tc>
        <w:tc>
          <w:tcPr>
            <w:tcW w:w="6030" w:type="dxa"/>
            <w:vAlign w:val="center"/>
          </w:tcPr>
          <w:p w14:paraId="5B70EF35">
            <w:pPr>
              <w:pStyle w:val="14"/>
              <w:numPr>
                <w:ilvl w:val="0"/>
                <w:numId w:val="35"/>
              </w:numPr>
              <w:spacing w:line="360" w:lineRule="auto"/>
              <w:jc w:val="both"/>
              <w:rPr>
                <w:rFonts w:hAnsi="宋体"/>
                <w:sz w:val="21"/>
                <w:szCs w:val="21"/>
              </w:rPr>
            </w:pPr>
            <w:r>
              <w:rPr>
                <w:rFonts w:hint="eastAsia"/>
                <w:spacing w:val="1"/>
                <w:sz w:val="21"/>
                <w:szCs w:val="21"/>
              </w:rPr>
              <w:t>桌面板</w:t>
            </w:r>
            <w:r>
              <w:rPr>
                <w:rFonts w:hint="eastAsia" w:hAnsi="宋体"/>
                <w:sz w:val="21"/>
                <w:szCs w:val="21"/>
              </w:rPr>
              <w:t>：25mmEnf级三聚氰胺饰面刨花板，依据GB/T 15102-2017、GB/T 39600-2021、GB/T 35601-2017要求，其中静曲强度12.9 Mpa，2h吸水厚度膨胀率0.8%，表面胶合强1.04Mpa，含水率、密度、握螺钉力均合格, 总挥发有机化合物（TOVC）≤5，甲醛释放量（气候箱法）≤0.018mg/m³。</w:t>
            </w:r>
          </w:p>
          <w:p w14:paraId="16959BD9">
            <w:pPr>
              <w:pStyle w:val="14"/>
              <w:numPr>
                <w:ilvl w:val="0"/>
                <w:numId w:val="35"/>
              </w:numPr>
              <w:spacing w:line="360" w:lineRule="auto"/>
              <w:jc w:val="both"/>
              <w:rPr>
                <w:rFonts w:hAnsi="宋体"/>
                <w:sz w:val="21"/>
                <w:szCs w:val="21"/>
              </w:rPr>
            </w:pPr>
            <w:r>
              <w:rPr>
                <w:rFonts w:hint="eastAsia" w:hAnsi="宋体"/>
                <w:sz w:val="21"/>
                <w:szCs w:val="21"/>
              </w:rPr>
              <w:t>封边：2.0mm厚ABS+环保PER热熔胶。</w:t>
            </w:r>
          </w:p>
          <w:p w14:paraId="04889446">
            <w:pPr>
              <w:pStyle w:val="14"/>
              <w:numPr>
                <w:ilvl w:val="0"/>
                <w:numId w:val="35"/>
              </w:numPr>
              <w:spacing w:line="360" w:lineRule="auto"/>
              <w:jc w:val="both"/>
              <w:rPr>
                <w:rFonts w:hAnsi="宋体"/>
                <w:snapToGrid w:val="0"/>
                <w:spacing w:val="4"/>
                <w:sz w:val="21"/>
                <w:szCs w:val="21"/>
              </w:rPr>
            </w:pPr>
            <w:r>
              <w:rPr>
                <w:rFonts w:hint="eastAsia" w:hAnsi="宋体"/>
                <w:sz w:val="21"/>
                <w:szCs w:val="21"/>
              </w:rPr>
              <w:t>桌架：</w:t>
            </w:r>
            <w:r>
              <w:rPr>
                <w:rFonts w:hint="eastAsia" w:hAnsi="宋体"/>
                <w:color w:val="auto"/>
                <w:sz w:val="21"/>
                <w:szCs w:val="21"/>
              </w:rPr>
              <w:t>40*60*1.5mm金属口字形钢脚，经酸洗磷化清洗后环氧树脂粉末静电喷涂</w:t>
            </w:r>
            <w:r>
              <w:rPr>
                <w:rFonts w:hint="eastAsia" w:hAnsi="宋体"/>
                <w:sz w:val="21"/>
                <w:szCs w:val="21"/>
              </w:rPr>
              <w:t>。</w:t>
            </w:r>
          </w:p>
          <w:p w14:paraId="06ACFD00">
            <w:pPr>
              <w:pStyle w:val="14"/>
              <w:numPr>
                <w:ilvl w:val="0"/>
                <w:numId w:val="35"/>
              </w:numPr>
              <w:spacing w:line="360" w:lineRule="auto"/>
              <w:jc w:val="both"/>
              <w:rPr>
                <w:spacing w:val="4"/>
                <w:sz w:val="21"/>
                <w:szCs w:val="21"/>
              </w:rPr>
            </w:pPr>
            <w:r>
              <w:rPr>
                <w:rFonts w:hint="eastAsia" w:hAnsi="宋体"/>
                <w:snapToGrid w:val="0"/>
                <w:spacing w:val="4"/>
                <w:sz w:val="21"/>
                <w:szCs w:val="21"/>
              </w:rPr>
              <w:t>桌下挡板：</w:t>
            </w:r>
            <w:r>
              <w:rPr>
                <w:rFonts w:hint="eastAsia" w:hAnsi="宋体"/>
                <w:sz w:val="21"/>
                <w:szCs w:val="21"/>
              </w:rPr>
              <w:t>1.0mm优质冷轧钢板，经酸洗、碱洗、磷化等处理后，表面静电喷涂处理，环氧树脂及聚酯树脂，混合型热固性粉末涂料，涂层厚度达75μm，依据GB/T 21866-2008要求，该涂层需抗大肠杆菌达99.99%,抗金黄色葡萄球菌达99.99%。</w:t>
            </w:r>
          </w:p>
        </w:tc>
      </w:tr>
      <w:tr w14:paraId="48148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3" w:hRule="atLeast"/>
        </w:trPr>
        <w:tc>
          <w:tcPr>
            <w:tcW w:w="469" w:type="dxa"/>
            <w:vAlign w:val="center"/>
          </w:tcPr>
          <w:p w14:paraId="0B3CCB3A">
            <w:pPr>
              <w:textAlignment w:val="center"/>
            </w:pPr>
            <w:r>
              <w:rPr>
                <w:rFonts w:hint="eastAsia" w:ascii="宋体" w:hAnsi="宋体" w:eastAsia="宋体" w:cs="宋体"/>
                <w:sz w:val="24"/>
                <w:szCs w:val="24"/>
                <w:lang w:eastAsia="zh-CN" w:bidi="ar"/>
              </w:rPr>
              <w:t>5、</w:t>
            </w:r>
          </w:p>
        </w:tc>
        <w:tc>
          <w:tcPr>
            <w:tcW w:w="833" w:type="dxa"/>
            <w:vAlign w:val="center"/>
          </w:tcPr>
          <w:p w14:paraId="364D1A08">
            <w:pPr>
              <w:spacing w:line="360" w:lineRule="auto"/>
              <w:jc w:val="both"/>
              <w:rPr>
                <w:rFonts w:ascii="宋体" w:hAnsi="宋体" w:eastAsia="宋体" w:cs="宋体"/>
                <w:lang w:eastAsia="zh-CN"/>
              </w:rPr>
            </w:pPr>
            <w:r>
              <w:rPr>
                <w:rFonts w:hint="eastAsia" w:ascii="宋体" w:hAnsi="宋体" w:eastAsia="宋体" w:cs="宋体"/>
                <w:lang w:eastAsia="zh-CN"/>
              </w:rPr>
              <w:t>办公桌</w:t>
            </w:r>
          </w:p>
        </w:tc>
        <w:tc>
          <w:tcPr>
            <w:tcW w:w="1023" w:type="dxa"/>
            <w:vAlign w:val="center"/>
          </w:tcPr>
          <w:p w14:paraId="46EC73F5">
            <w:pP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782949AE">
            <w:pPr>
              <w:jc w:val="center"/>
              <w:textAlignment w:val="center"/>
              <w:rPr>
                <w:lang w:eastAsia="zh-CN"/>
              </w:rPr>
            </w:pPr>
            <w:r>
              <w:rPr>
                <w:rFonts w:hint="eastAsia"/>
                <w:lang w:eastAsia="zh-CN"/>
              </w:rPr>
              <w:drawing>
                <wp:inline distT="0" distB="0" distL="114300" distR="114300">
                  <wp:extent cx="2083435" cy="1719580"/>
                  <wp:effectExtent l="0" t="0" r="12065" b="13970"/>
                  <wp:docPr id="12" name="图片 12" descr="183da6a84d107d92c304678c07d4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83da6a84d107d92c304678c07d4aad"/>
                          <pic:cNvPicPr>
                            <a:picLocks noChangeAspect="1"/>
                          </pic:cNvPicPr>
                        </pic:nvPicPr>
                        <pic:blipFill>
                          <a:blip r:embed="rId19"/>
                          <a:stretch>
                            <a:fillRect/>
                          </a:stretch>
                        </pic:blipFill>
                        <pic:spPr>
                          <a:xfrm>
                            <a:off x="0" y="0"/>
                            <a:ext cx="2083435" cy="1719580"/>
                          </a:xfrm>
                          <a:prstGeom prst="rect">
                            <a:avLst/>
                          </a:prstGeom>
                        </pic:spPr>
                      </pic:pic>
                    </a:graphicData>
                  </a:graphic>
                </wp:inline>
              </w:drawing>
            </w:r>
          </w:p>
        </w:tc>
        <w:tc>
          <w:tcPr>
            <w:tcW w:w="2025" w:type="dxa"/>
            <w:vAlign w:val="center"/>
          </w:tcPr>
          <w:p w14:paraId="62FC839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1200*600*1100</w:t>
            </w:r>
          </w:p>
        </w:tc>
        <w:tc>
          <w:tcPr>
            <w:tcW w:w="1241" w:type="dxa"/>
            <w:vAlign w:val="center"/>
          </w:tcPr>
          <w:p w14:paraId="0C50D03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w:t>
            </w:r>
          </w:p>
        </w:tc>
        <w:tc>
          <w:tcPr>
            <w:tcW w:w="2819" w:type="dxa"/>
            <w:vAlign w:val="center"/>
          </w:tcPr>
          <w:p w14:paraId="13505C5F">
            <w:pPr>
              <w:pStyle w:val="12"/>
              <w:spacing w:before="76" w:line="360" w:lineRule="auto"/>
              <w:ind w:right="268"/>
              <w:jc w:val="both"/>
              <w:rPr>
                <w:spacing w:val="2"/>
                <w:sz w:val="21"/>
                <w:szCs w:val="21"/>
                <w:lang w:eastAsia="zh-CN"/>
              </w:rPr>
            </w:pPr>
            <w:r>
              <w:rPr>
                <w:rFonts w:hint="eastAsia"/>
                <w:spacing w:val="2"/>
                <w:sz w:val="21"/>
                <w:szCs w:val="21"/>
                <w:lang w:eastAsia="zh-CN"/>
              </w:rPr>
              <w:t>由工作台、屏风构成</w:t>
            </w:r>
          </w:p>
          <w:p w14:paraId="0CF45732">
            <w:pPr>
              <w:pStyle w:val="12"/>
              <w:spacing w:before="76" w:line="360" w:lineRule="auto"/>
              <w:ind w:right="268"/>
              <w:jc w:val="both"/>
              <w:rPr>
                <w:spacing w:val="2"/>
                <w:sz w:val="21"/>
                <w:szCs w:val="21"/>
                <w:lang w:eastAsia="zh-CN"/>
              </w:rPr>
            </w:pPr>
            <w:r>
              <w:rPr>
                <w:rFonts w:hint="eastAsia"/>
                <w:spacing w:val="2"/>
                <w:sz w:val="21"/>
                <w:szCs w:val="21"/>
                <w:lang w:eastAsia="zh-CN"/>
              </w:rPr>
              <w:t>主桌台面厚度25mm。</w:t>
            </w:r>
          </w:p>
          <w:p w14:paraId="14C1D2DD">
            <w:pPr>
              <w:pStyle w:val="12"/>
              <w:spacing w:before="76" w:line="360" w:lineRule="auto"/>
              <w:ind w:right="268"/>
              <w:jc w:val="both"/>
              <w:rPr>
                <w:spacing w:val="2"/>
                <w:sz w:val="21"/>
                <w:szCs w:val="21"/>
                <w:lang w:eastAsia="zh-CN"/>
              </w:rPr>
            </w:pPr>
          </w:p>
        </w:tc>
        <w:tc>
          <w:tcPr>
            <w:tcW w:w="3259" w:type="dxa"/>
            <w:vAlign w:val="center"/>
          </w:tcPr>
          <w:p w14:paraId="6AC31683">
            <w:pPr>
              <w:pStyle w:val="12"/>
              <w:spacing w:before="90" w:line="360" w:lineRule="auto"/>
              <w:jc w:val="both"/>
              <w:rPr>
                <w:spacing w:val="5"/>
                <w:sz w:val="21"/>
                <w:szCs w:val="21"/>
                <w:lang w:eastAsia="zh-CN"/>
              </w:rPr>
            </w:pPr>
            <w:r>
              <w:rPr>
                <w:rFonts w:hint="eastAsia"/>
                <w:spacing w:val="5"/>
                <w:sz w:val="21"/>
                <w:szCs w:val="21"/>
                <w:lang w:eastAsia="zh-CN"/>
              </w:rPr>
              <w:t>工作台：Enf级三聚氰胺饰面刨花板</w:t>
            </w:r>
          </w:p>
          <w:p w14:paraId="5943A290">
            <w:pPr>
              <w:pStyle w:val="12"/>
              <w:spacing w:before="90" w:line="360" w:lineRule="auto"/>
              <w:jc w:val="both"/>
              <w:rPr>
                <w:spacing w:val="2"/>
                <w:sz w:val="21"/>
                <w:szCs w:val="21"/>
                <w:lang w:eastAsia="zh-CN"/>
              </w:rPr>
            </w:pPr>
            <w:r>
              <w:rPr>
                <w:rFonts w:hint="eastAsia"/>
                <w:spacing w:val="5"/>
                <w:sz w:val="21"/>
                <w:szCs w:val="21"/>
                <w:lang w:eastAsia="zh-CN"/>
              </w:rPr>
              <w:t>屏风：</w:t>
            </w:r>
            <w:r>
              <w:rPr>
                <w:rFonts w:hint="eastAsia"/>
                <w:spacing w:val="2"/>
                <w:sz w:val="21"/>
                <w:szCs w:val="21"/>
                <w:lang w:eastAsia="zh-CN"/>
              </w:rPr>
              <w:t>氧化铝金金框架结构，内包磨砂玻璃</w:t>
            </w:r>
          </w:p>
        </w:tc>
        <w:tc>
          <w:tcPr>
            <w:tcW w:w="6030" w:type="dxa"/>
            <w:vAlign w:val="center"/>
          </w:tcPr>
          <w:p w14:paraId="12C05BA3">
            <w:pPr>
              <w:pStyle w:val="14"/>
              <w:numPr>
                <w:ilvl w:val="0"/>
                <w:numId w:val="36"/>
              </w:numPr>
              <w:spacing w:line="360" w:lineRule="auto"/>
              <w:jc w:val="both"/>
              <w:rPr>
                <w:rFonts w:hAnsi="宋体"/>
                <w:sz w:val="21"/>
                <w:szCs w:val="21"/>
              </w:rPr>
            </w:pPr>
            <w:r>
              <w:rPr>
                <w:rFonts w:hint="eastAsia"/>
                <w:spacing w:val="1"/>
                <w:sz w:val="21"/>
                <w:szCs w:val="21"/>
              </w:rPr>
              <w:t>桌面板</w:t>
            </w:r>
            <w:r>
              <w:rPr>
                <w:rFonts w:hint="eastAsia" w:hAnsi="宋体"/>
                <w:sz w:val="21"/>
                <w:szCs w:val="21"/>
              </w:rPr>
              <w:t>：25mmEnf级三聚氰胺饰面刨花板，依据GB/T 15102-2017、GB/T 39600-2021、GB/T 35601-2017要求，其中静曲强度12.9 Mpa，2h吸水厚度膨胀率0.8%，表面胶合强1.04Mpa，含水率、密度、握螺钉力均合格, 总挥发有机化合物（TOVC）≤5，甲醛释放量（气候箱法）≤0.018mg/m³。</w:t>
            </w:r>
          </w:p>
          <w:p w14:paraId="78883036">
            <w:pPr>
              <w:pStyle w:val="14"/>
              <w:numPr>
                <w:ilvl w:val="0"/>
                <w:numId w:val="36"/>
              </w:numPr>
              <w:spacing w:line="360" w:lineRule="auto"/>
              <w:jc w:val="both"/>
              <w:rPr>
                <w:rFonts w:hAnsi="宋体"/>
                <w:sz w:val="21"/>
                <w:szCs w:val="21"/>
              </w:rPr>
            </w:pPr>
            <w:r>
              <w:rPr>
                <w:rFonts w:hint="eastAsia" w:hAnsi="宋体"/>
                <w:sz w:val="21"/>
                <w:szCs w:val="21"/>
              </w:rPr>
              <w:t>封边：2.0mm厚ABS+环保PER热熔胶。</w:t>
            </w:r>
          </w:p>
          <w:p w14:paraId="1BAE8A12">
            <w:pPr>
              <w:pStyle w:val="14"/>
              <w:numPr>
                <w:ilvl w:val="0"/>
                <w:numId w:val="36"/>
              </w:numPr>
              <w:spacing w:line="360" w:lineRule="auto"/>
              <w:jc w:val="both"/>
              <w:rPr>
                <w:rFonts w:hAnsi="宋体"/>
                <w:snapToGrid w:val="0"/>
                <w:spacing w:val="4"/>
                <w:sz w:val="21"/>
                <w:szCs w:val="21"/>
              </w:rPr>
            </w:pPr>
            <w:r>
              <w:rPr>
                <w:rFonts w:hint="eastAsia" w:hAnsi="宋体"/>
                <w:sz w:val="21"/>
                <w:szCs w:val="21"/>
              </w:rPr>
              <w:t>桌架：18mmEnf级三聚氰胺饰面刨花板，依据GB/T 15102-2017、GB/T 39600-2021、GB/T 35601-2017要求，其中静曲强度12.9 Mpa，2h吸水厚度膨胀率0.8%，表面胶合强1.04Mpa，含水率、密度、握螺钉力均合格, 总挥发有机化合物（TOVC）≤5，甲醛释放量（气候箱法）≤0.018mg/m³。</w:t>
            </w:r>
          </w:p>
          <w:p w14:paraId="11F39129">
            <w:pPr>
              <w:pStyle w:val="14"/>
              <w:numPr>
                <w:ilvl w:val="0"/>
                <w:numId w:val="36"/>
              </w:numPr>
              <w:spacing w:line="360" w:lineRule="auto"/>
              <w:jc w:val="both"/>
              <w:rPr>
                <w:rFonts w:hAnsi="宋体"/>
                <w:snapToGrid w:val="0"/>
                <w:spacing w:val="4"/>
                <w:sz w:val="21"/>
                <w:szCs w:val="21"/>
              </w:rPr>
            </w:pPr>
            <w:r>
              <w:rPr>
                <w:rFonts w:hint="eastAsia" w:hAnsi="宋体"/>
                <w:snapToGrid w:val="0"/>
                <w:spacing w:val="4"/>
                <w:sz w:val="21"/>
                <w:szCs w:val="21"/>
              </w:rPr>
              <w:t>屏风：</w:t>
            </w:r>
            <w:r>
              <w:rPr>
                <w:rFonts w:hint="eastAsia"/>
                <w:spacing w:val="2"/>
                <w:sz w:val="21"/>
                <w:szCs w:val="21"/>
              </w:rPr>
              <w:t>氧化铝金金框架结构，内包磨砂玻璃，需通过3C认证</w:t>
            </w:r>
          </w:p>
        </w:tc>
      </w:tr>
      <w:tr w14:paraId="0C1CE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2" w:hRule="atLeast"/>
        </w:trPr>
        <w:tc>
          <w:tcPr>
            <w:tcW w:w="469" w:type="dxa"/>
            <w:vAlign w:val="center"/>
          </w:tcPr>
          <w:p w14:paraId="55FFC2AD">
            <w:pPr>
              <w:textAlignment w:val="center"/>
              <w:rPr>
                <w:rFonts w:ascii="宋体" w:hAnsi="宋体" w:eastAsia="宋体" w:cs="宋体"/>
                <w:lang w:eastAsia="zh-CN"/>
              </w:rPr>
            </w:pPr>
            <w:r>
              <w:rPr>
                <w:rFonts w:hint="eastAsia" w:ascii="宋体" w:hAnsi="宋体" w:eastAsia="宋体" w:cs="宋体"/>
                <w:sz w:val="24"/>
                <w:szCs w:val="24"/>
                <w:lang w:eastAsia="zh-CN" w:bidi="ar"/>
              </w:rPr>
              <w:t>6、</w:t>
            </w:r>
          </w:p>
        </w:tc>
        <w:tc>
          <w:tcPr>
            <w:tcW w:w="833" w:type="dxa"/>
            <w:vAlign w:val="center"/>
          </w:tcPr>
          <w:p w14:paraId="4FDC3C6A">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固定侧柜</w:t>
            </w:r>
          </w:p>
        </w:tc>
        <w:tc>
          <w:tcPr>
            <w:tcW w:w="1023" w:type="dxa"/>
            <w:vAlign w:val="center"/>
          </w:tcPr>
          <w:p w14:paraId="4F0698FB">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4B27B34B">
            <w:pPr>
              <w:jc w:val="center"/>
              <w:textAlignment w:val="center"/>
            </w:pPr>
            <w:r>
              <w:rPr>
                <w:rFonts w:hint="eastAsia" w:ascii="宋体" w:hAnsi="宋体" w:eastAsia="宋体" w:cs="宋体"/>
                <w:sz w:val="20"/>
                <w:szCs w:val="20"/>
                <w:lang w:eastAsia="zh-CN" w:bidi="ar"/>
              </w:rPr>
              <w:drawing>
                <wp:inline distT="0" distB="0" distL="114300" distR="114300">
                  <wp:extent cx="1343025" cy="885825"/>
                  <wp:effectExtent l="0" t="0" r="9525" b="9525"/>
                  <wp:docPr id="6"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IMG_256"/>
                          <pic:cNvPicPr>
                            <a:picLocks noChangeAspect="1"/>
                          </pic:cNvPicPr>
                        </pic:nvPicPr>
                        <pic:blipFill>
                          <a:blip r:embed="rId20"/>
                          <a:stretch>
                            <a:fillRect/>
                          </a:stretch>
                        </pic:blipFill>
                        <pic:spPr>
                          <a:xfrm>
                            <a:off x="0" y="0"/>
                            <a:ext cx="1343025" cy="885825"/>
                          </a:xfrm>
                          <a:prstGeom prst="rect">
                            <a:avLst/>
                          </a:prstGeom>
                          <a:noFill/>
                          <a:ln w="9525">
                            <a:noFill/>
                          </a:ln>
                        </pic:spPr>
                      </pic:pic>
                    </a:graphicData>
                  </a:graphic>
                </wp:inline>
              </w:drawing>
            </w:r>
          </w:p>
        </w:tc>
        <w:tc>
          <w:tcPr>
            <w:tcW w:w="2025" w:type="dxa"/>
            <w:vAlign w:val="center"/>
          </w:tcPr>
          <w:p w14:paraId="4D16237B">
            <w:pPr>
              <w:jc w:val="center"/>
              <w:textAlignment w:val="center"/>
              <w:rPr>
                <w:spacing w:val="-2"/>
                <w:lang w:eastAsia="zh-CN"/>
              </w:rPr>
            </w:pPr>
            <w:r>
              <w:rPr>
                <w:rFonts w:hint="eastAsia" w:ascii="宋体" w:hAnsi="宋体" w:eastAsia="宋体" w:cs="宋体"/>
                <w:sz w:val="20"/>
                <w:szCs w:val="20"/>
                <w:lang w:eastAsia="zh-CN" w:bidi="ar"/>
              </w:rPr>
              <w:t>1500*400*650</w:t>
            </w:r>
          </w:p>
        </w:tc>
        <w:tc>
          <w:tcPr>
            <w:tcW w:w="1241" w:type="dxa"/>
            <w:vAlign w:val="center"/>
          </w:tcPr>
          <w:p w14:paraId="655BFA5A">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43</w:t>
            </w:r>
          </w:p>
        </w:tc>
        <w:tc>
          <w:tcPr>
            <w:tcW w:w="2819" w:type="dxa"/>
            <w:vAlign w:val="center"/>
          </w:tcPr>
          <w:p w14:paraId="14A03247">
            <w:pPr>
              <w:pStyle w:val="12"/>
              <w:spacing w:before="76" w:line="360" w:lineRule="auto"/>
              <w:ind w:right="268"/>
              <w:jc w:val="both"/>
              <w:rPr>
                <w:spacing w:val="2"/>
                <w:sz w:val="21"/>
                <w:szCs w:val="21"/>
                <w:lang w:eastAsia="zh-CN"/>
              </w:rPr>
            </w:pPr>
            <w:r>
              <w:rPr>
                <w:rFonts w:hint="eastAsia"/>
                <w:spacing w:val="2"/>
                <w:sz w:val="21"/>
                <w:szCs w:val="21"/>
                <w:lang w:eastAsia="zh-CN"/>
              </w:rPr>
              <w:t>由刨花板、抽屉构成。</w:t>
            </w:r>
          </w:p>
        </w:tc>
        <w:tc>
          <w:tcPr>
            <w:tcW w:w="3259" w:type="dxa"/>
            <w:vAlign w:val="center"/>
          </w:tcPr>
          <w:p w14:paraId="60B590A1">
            <w:pPr>
              <w:pStyle w:val="12"/>
              <w:spacing w:before="90" w:line="360" w:lineRule="auto"/>
              <w:jc w:val="both"/>
              <w:rPr>
                <w:spacing w:val="5"/>
                <w:sz w:val="21"/>
                <w:szCs w:val="21"/>
                <w:lang w:eastAsia="zh-CN"/>
              </w:rPr>
            </w:pPr>
            <w:r>
              <w:rPr>
                <w:rFonts w:hint="eastAsia"/>
                <w:spacing w:val="5"/>
                <w:sz w:val="21"/>
                <w:szCs w:val="21"/>
                <w:lang w:eastAsia="zh-CN"/>
              </w:rPr>
              <w:t>基材：Enf级三聚氰胺饰面刨花板</w:t>
            </w:r>
          </w:p>
          <w:p w14:paraId="307A4B3A">
            <w:pPr>
              <w:pStyle w:val="12"/>
              <w:spacing w:before="90" w:line="360" w:lineRule="auto"/>
              <w:jc w:val="both"/>
              <w:rPr>
                <w:spacing w:val="2"/>
                <w:sz w:val="21"/>
                <w:szCs w:val="21"/>
                <w:lang w:eastAsia="zh-CN"/>
              </w:rPr>
            </w:pPr>
            <w:r>
              <w:rPr>
                <w:rFonts w:hint="eastAsia"/>
                <w:spacing w:val="5"/>
                <w:sz w:val="21"/>
                <w:szCs w:val="21"/>
                <w:lang w:eastAsia="zh-CN"/>
              </w:rPr>
              <w:t>五金件：三节静音导轨、连接件、优质锁具。</w:t>
            </w:r>
          </w:p>
        </w:tc>
        <w:tc>
          <w:tcPr>
            <w:tcW w:w="6030" w:type="dxa"/>
            <w:vAlign w:val="center"/>
          </w:tcPr>
          <w:p w14:paraId="5EA4C8A2">
            <w:pPr>
              <w:pStyle w:val="14"/>
              <w:numPr>
                <w:ilvl w:val="0"/>
                <w:numId w:val="37"/>
              </w:numPr>
              <w:spacing w:line="360" w:lineRule="auto"/>
              <w:jc w:val="both"/>
              <w:rPr>
                <w:rFonts w:hAnsi="宋体"/>
                <w:sz w:val="21"/>
                <w:szCs w:val="21"/>
              </w:rPr>
            </w:pPr>
            <w:r>
              <w:rPr>
                <w:rFonts w:hint="eastAsia" w:hAnsi="宋体"/>
                <w:sz w:val="21"/>
                <w:szCs w:val="21"/>
              </w:rPr>
              <w:t>侧柜：18mm厚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72B1E383">
            <w:pPr>
              <w:pStyle w:val="14"/>
              <w:numPr>
                <w:ilvl w:val="0"/>
                <w:numId w:val="37"/>
              </w:numPr>
              <w:spacing w:line="360" w:lineRule="auto"/>
              <w:jc w:val="both"/>
              <w:rPr>
                <w:rFonts w:hAnsi="宋体"/>
                <w:sz w:val="21"/>
                <w:szCs w:val="21"/>
              </w:rPr>
            </w:pPr>
            <w:r>
              <w:rPr>
                <w:rFonts w:hint="eastAsia" w:hAnsi="宋体"/>
                <w:sz w:val="21"/>
                <w:szCs w:val="21"/>
              </w:rPr>
              <w:t>封边：2.0mm厚ABS+环保PER热熔胶。</w:t>
            </w:r>
          </w:p>
          <w:p w14:paraId="2D7211AD">
            <w:pPr>
              <w:pStyle w:val="12"/>
              <w:spacing w:line="360" w:lineRule="auto"/>
              <w:jc w:val="both"/>
              <w:rPr>
                <w:spacing w:val="4"/>
                <w:sz w:val="21"/>
                <w:szCs w:val="21"/>
                <w:lang w:eastAsia="zh-CN"/>
              </w:rPr>
            </w:pPr>
            <w:r>
              <w:rPr>
                <w:rFonts w:hint="eastAsia"/>
                <w:sz w:val="21"/>
                <w:szCs w:val="21"/>
                <w:lang w:eastAsia="zh-CN"/>
              </w:rPr>
              <w:t>3、五金配件：</w:t>
            </w:r>
            <w:r>
              <w:rPr>
                <w:rFonts w:hint="eastAsia"/>
                <w:color w:val="auto"/>
                <w:sz w:val="21"/>
                <w:szCs w:val="21"/>
                <w:lang w:eastAsia="zh-CN"/>
              </w:rPr>
              <w:t>优质铰链及相关配件，所有五金件做防锈、防腐处理。</w:t>
            </w:r>
          </w:p>
        </w:tc>
      </w:tr>
      <w:tr w14:paraId="1032B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65" w:hRule="atLeast"/>
        </w:trPr>
        <w:tc>
          <w:tcPr>
            <w:tcW w:w="469" w:type="dxa"/>
            <w:vAlign w:val="center"/>
          </w:tcPr>
          <w:p w14:paraId="4B0B97A6">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7、</w:t>
            </w:r>
          </w:p>
        </w:tc>
        <w:tc>
          <w:tcPr>
            <w:tcW w:w="833" w:type="dxa"/>
            <w:vAlign w:val="center"/>
          </w:tcPr>
          <w:p w14:paraId="16C58C4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储物柜</w:t>
            </w:r>
          </w:p>
        </w:tc>
        <w:tc>
          <w:tcPr>
            <w:tcW w:w="1023" w:type="dxa"/>
            <w:vAlign w:val="center"/>
          </w:tcPr>
          <w:p w14:paraId="33A44D60">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413928D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2084705" cy="2360930"/>
                  <wp:effectExtent l="0" t="0" r="10795" b="1270"/>
                  <wp:docPr id="35" name="图片 35" descr="3783bc78b3a31f639fb608f76cb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3783bc78b3a31f639fb608f76cb0425"/>
                          <pic:cNvPicPr>
                            <a:picLocks noChangeAspect="1"/>
                          </pic:cNvPicPr>
                        </pic:nvPicPr>
                        <pic:blipFill>
                          <a:blip r:embed="rId21"/>
                          <a:stretch>
                            <a:fillRect/>
                          </a:stretch>
                        </pic:blipFill>
                        <pic:spPr>
                          <a:xfrm>
                            <a:off x="0" y="0"/>
                            <a:ext cx="2084705" cy="2360930"/>
                          </a:xfrm>
                          <a:prstGeom prst="rect">
                            <a:avLst/>
                          </a:prstGeom>
                        </pic:spPr>
                      </pic:pic>
                    </a:graphicData>
                  </a:graphic>
                </wp:inline>
              </w:drawing>
            </w:r>
          </w:p>
        </w:tc>
        <w:tc>
          <w:tcPr>
            <w:tcW w:w="2025" w:type="dxa"/>
            <w:vAlign w:val="center"/>
          </w:tcPr>
          <w:p w14:paraId="48E01565">
            <w:pPr>
              <w:jc w:val="cente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400*600*1100</w:t>
            </w:r>
          </w:p>
        </w:tc>
        <w:tc>
          <w:tcPr>
            <w:tcW w:w="1241" w:type="dxa"/>
            <w:vAlign w:val="center"/>
          </w:tcPr>
          <w:p w14:paraId="57A1AF5D">
            <w:pPr>
              <w:jc w:val="center"/>
              <w:textAlignment w:val="center"/>
              <w:rPr>
                <w:rFonts w:ascii="宋体" w:hAnsi="宋体" w:eastAsia="宋体" w:cs="宋体"/>
                <w:color w:val="auto"/>
                <w:lang w:eastAsia="zh-CN" w:bidi="ar"/>
              </w:rPr>
            </w:pPr>
            <w:r>
              <w:rPr>
                <w:rFonts w:hint="eastAsia" w:ascii="宋体" w:hAnsi="宋体" w:eastAsia="宋体" w:cs="宋体"/>
                <w:sz w:val="22"/>
                <w:szCs w:val="22"/>
                <w:lang w:eastAsia="zh-CN" w:bidi="ar"/>
              </w:rPr>
              <w:t>16</w:t>
            </w:r>
          </w:p>
        </w:tc>
        <w:tc>
          <w:tcPr>
            <w:tcW w:w="2819" w:type="dxa"/>
            <w:vAlign w:val="center"/>
          </w:tcPr>
          <w:p w14:paraId="70D15D4C">
            <w:pPr>
              <w:pStyle w:val="12"/>
              <w:spacing w:before="76" w:line="360" w:lineRule="auto"/>
              <w:ind w:right="268"/>
              <w:jc w:val="both"/>
              <w:rPr>
                <w:spacing w:val="2"/>
                <w:sz w:val="21"/>
                <w:szCs w:val="21"/>
                <w:lang w:eastAsia="zh-CN"/>
              </w:rPr>
            </w:pPr>
            <w:r>
              <w:rPr>
                <w:rFonts w:hint="eastAsia"/>
                <w:spacing w:val="2"/>
                <w:sz w:val="21"/>
                <w:szCs w:val="21"/>
                <w:lang w:eastAsia="zh-CN"/>
              </w:rPr>
              <w:t>由钢板、锁具组成</w:t>
            </w:r>
          </w:p>
        </w:tc>
        <w:tc>
          <w:tcPr>
            <w:tcW w:w="3259" w:type="dxa"/>
            <w:vAlign w:val="center"/>
          </w:tcPr>
          <w:p w14:paraId="2AF516A2">
            <w:pPr>
              <w:pStyle w:val="12"/>
              <w:spacing w:before="191" w:line="360" w:lineRule="auto"/>
              <w:jc w:val="both"/>
              <w:rPr>
                <w:spacing w:val="2"/>
                <w:sz w:val="21"/>
                <w:szCs w:val="21"/>
                <w:lang w:eastAsia="zh-CN"/>
              </w:rPr>
            </w:pPr>
            <w:r>
              <w:rPr>
                <w:rFonts w:hint="eastAsia"/>
                <w:spacing w:val="1"/>
                <w:sz w:val="21"/>
                <w:szCs w:val="21"/>
                <w:lang w:eastAsia="zh-CN"/>
              </w:rPr>
              <w:t>基材：</w:t>
            </w:r>
            <w:r>
              <w:rPr>
                <w:rFonts w:hint="eastAsia"/>
                <w:sz w:val="21"/>
                <w:szCs w:val="21"/>
                <w:lang w:eastAsia="zh-CN"/>
              </w:rPr>
              <w:t>壁厚</w:t>
            </w:r>
            <w:r>
              <w:rPr>
                <w:rFonts w:hint="eastAsia"/>
                <w:spacing w:val="1"/>
                <w:sz w:val="21"/>
                <w:szCs w:val="21"/>
                <w:lang w:eastAsia="zh-CN"/>
              </w:rPr>
              <w:t>1.0mm全钢结构</w:t>
            </w:r>
          </w:p>
        </w:tc>
        <w:tc>
          <w:tcPr>
            <w:tcW w:w="6030" w:type="dxa"/>
            <w:vAlign w:val="center"/>
          </w:tcPr>
          <w:p w14:paraId="17721F98">
            <w:pPr>
              <w:pStyle w:val="14"/>
              <w:spacing w:line="360" w:lineRule="auto"/>
              <w:jc w:val="both"/>
              <w:rPr>
                <w:rFonts w:hAnsi="宋体"/>
                <w:snapToGrid w:val="0"/>
                <w:spacing w:val="4"/>
                <w:sz w:val="21"/>
                <w:szCs w:val="21"/>
              </w:rPr>
            </w:pPr>
            <w:r>
              <w:rPr>
                <w:rFonts w:hint="eastAsia"/>
                <w:spacing w:val="1"/>
                <w:sz w:val="21"/>
                <w:szCs w:val="21"/>
              </w:rPr>
              <w:t>1、基材：</w:t>
            </w:r>
            <w:r>
              <w:rPr>
                <w:rFonts w:hint="eastAsia" w:hAnsi="宋体"/>
                <w:sz w:val="21"/>
                <w:szCs w:val="21"/>
              </w:rPr>
              <w:t>壁厚1.0mm优质冷轧钢板，经酸洗、碱洗、磷化等处理后，表面静电喷涂处理，环氧树脂及聚酯树脂，混合型热固性粉末涂料，涂层厚度达75μm，依据GB/T 21866-2008要求，该涂层需抗大肠杆菌达99.99%,抗金黄色葡萄球菌达99.99%。</w:t>
            </w:r>
          </w:p>
        </w:tc>
      </w:tr>
      <w:tr w14:paraId="6DC9EE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57" w:hRule="atLeast"/>
        </w:trPr>
        <w:tc>
          <w:tcPr>
            <w:tcW w:w="469" w:type="dxa"/>
            <w:vAlign w:val="center"/>
          </w:tcPr>
          <w:p w14:paraId="0573498A">
            <w:pPr>
              <w:textAlignment w:val="center"/>
              <w:rPr>
                <w:rFonts w:ascii="宋体" w:hAnsi="宋体" w:eastAsia="宋体" w:cs="宋体"/>
                <w:lang w:eastAsia="zh-CN"/>
              </w:rPr>
            </w:pPr>
            <w:r>
              <w:rPr>
                <w:rFonts w:hint="eastAsia" w:ascii="宋体" w:hAnsi="宋体" w:eastAsia="宋体" w:cs="宋体"/>
                <w:sz w:val="24"/>
                <w:szCs w:val="24"/>
                <w:lang w:eastAsia="zh-CN" w:bidi="ar"/>
              </w:rPr>
              <w:t>8、</w:t>
            </w:r>
          </w:p>
        </w:tc>
        <w:tc>
          <w:tcPr>
            <w:tcW w:w="833" w:type="dxa"/>
            <w:vAlign w:val="center"/>
          </w:tcPr>
          <w:p w14:paraId="32D8DF7E">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餐桌</w:t>
            </w:r>
          </w:p>
        </w:tc>
        <w:tc>
          <w:tcPr>
            <w:tcW w:w="1023" w:type="dxa"/>
            <w:vAlign w:val="center"/>
          </w:tcPr>
          <w:p w14:paraId="4502ACA1">
            <w:pPr>
              <w:jc w:val="center"/>
              <w:rPr>
                <w:rFonts w:ascii="宋体" w:hAnsi="宋体" w:eastAsia="宋体" w:cs="宋体"/>
                <w:lang w:eastAsia="zh-CN"/>
              </w:rPr>
            </w:pPr>
            <w:r>
              <w:rPr>
                <w:rFonts w:hint="eastAsia" w:ascii="宋体" w:hAnsi="宋体" w:eastAsia="宋体" w:cs="宋体"/>
                <w:lang w:eastAsia="zh-CN"/>
              </w:rPr>
              <w:t>桌类</w:t>
            </w:r>
          </w:p>
        </w:tc>
        <w:tc>
          <w:tcPr>
            <w:tcW w:w="3298" w:type="dxa"/>
            <w:vAlign w:val="center"/>
          </w:tcPr>
          <w:p w14:paraId="12A57DC0">
            <w:pPr>
              <w:rPr>
                <w:lang w:eastAsia="zh-CN"/>
              </w:rPr>
            </w:pPr>
            <w:r>
              <w:rPr>
                <w:rFonts w:hint="eastAsia"/>
                <w:lang w:eastAsia="zh-CN"/>
              </w:rPr>
              <w:drawing>
                <wp:inline distT="0" distB="0" distL="114300" distR="114300">
                  <wp:extent cx="2085975" cy="1684655"/>
                  <wp:effectExtent l="0" t="0" r="9525" b="10795"/>
                  <wp:docPr id="31" name="图片 31" descr="050ef2f61e0ce427165796440294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50ef2f61e0ce4271657964402947a3"/>
                          <pic:cNvPicPr>
                            <a:picLocks noChangeAspect="1"/>
                          </pic:cNvPicPr>
                        </pic:nvPicPr>
                        <pic:blipFill>
                          <a:blip r:embed="rId22"/>
                          <a:stretch>
                            <a:fillRect/>
                          </a:stretch>
                        </pic:blipFill>
                        <pic:spPr>
                          <a:xfrm>
                            <a:off x="0" y="0"/>
                            <a:ext cx="2085975" cy="1684655"/>
                          </a:xfrm>
                          <a:prstGeom prst="rect">
                            <a:avLst/>
                          </a:prstGeom>
                        </pic:spPr>
                      </pic:pic>
                    </a:graphicData>
                  </a:graphic>
                </wp:inline>
              </w:drawing>
            </w:r>
          </w:p>
        </w:tc>
        <w:tc>
          <w:tcPr>
            <w:tcW w:w="2025" w:type="dxa"/>
            <w:vAlign w:val="center"/>
          </w:tcPr>
          <w:p w14:paraId="71D5D962">
            <w:pPr>
              <w:jc w:val="center"/>
              <w:textAlignment w:val="center"/>
              <w:rPr>
                <w:spacing w:val="-2"/>
                <w:lang w:eastAsia="zh-CN"/>
              </w:rPr>
            </w:pPr>
            <w:r>
              <w:rPr>
                <w:rFonts w:hint="eastAsia" w:ascii="宋体" w:hAnsi="宋体" w:eastAsia="宋体" w:cs="宋体"/>
                <w:sz w:val="20"/>
                <w:szCs w:val="20"/>
                <w:lang w:eastAsia="zh-CN" w:bidi="ar"/>
              </w:rPr>
              <w:t>1800*600*750</w:t>
            </w:r>
          </w:p>
        </w:tc>
        <w:tc>
          <w:tcPr>
            <w:tcW w:w="1241" w:type="dxa"/>
            <w:vAlign w:val="center"/>
          </w:tcPr>
          <w:p w14:paraId="34016C01">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2</w:t>
            </w:r>
          </w:p>
        </w:tc>
        <w:tc>
          <w:tcPr>
            <w:tcW w:w="2819" w:type="dxa"/>
            <w:vAlign w:val="center"/>
          </w:tcPr>
          <w:p w14:paraId="35992F51">
            <w:pPr>
              <w:pStyle w:val="12"/>
              <w:spacing w:before="76" w:line="360" w:lineRule="auto"/>
              <w:ind w:right="268"/>
              <w:jc w:val="both"/>
              <w:rPr>
                <w:spacing w:val="2"/>
                <w:sz w:val="21"/>
                <w:szCs w:val="21"/>
                <w:lang w:eastAsia="zh-CN"/>
              </w:rPr>
            </w:pPr>
            <w:r>
              <w:rPr>
                <w:rFonts w:hint="eastAsia"/>
                <w:spacing w:val="2"/>
                <w:sz w:val="21"/>
                <w:szCs w:val="21"/>
                <w:lang w:eastAsia="zh-CN"/>
              </w:rPr>
              <w:t>桌面、圆柱形脚架构成</w:t>
            </w:r>
          </w:p>
        </w:tc>
        <w:tc>
          <w:tcPr>
            <w:tcW w:w="3259" w:type="dxa"/>
            <w:vAlign w:val="center"/>
          </w:tcPr>
          <w:p w14:paraId="50B8FECE">
            <w:pPr>
              <w:pStyle w:val="12"/>
              <w:spacing w:before="191" w:line="360" w:lineRule="auto"/>
              <w:jc w:val="both"/>
              <w:rPr>
                <w:spacing w:val="1"/>
                <w:sz w:val="21"/>
                <w:szCs w:val="21"/>
                <w:lang w:eastAsia="zh-CN"/>
              </w:rPr>
            </w:pPr>
            <w:r>
              <w:rPr>
                <w:rFonts w:hint="eastAsia"/>
                <w:spacing w:val="1"/>
                <w:sz w:val="21"/>
                <w:szCs w:val="21"/>
                <w:lang w:eastAsia="zh-CN"/>
              </w:rPr>
              <w:t>桌面板：</w:t>
            </w:r>
            <w:r>
              <w:rPr>
                <w:rFonts w:hint="eastAsia"/>
                <w:spacing w:val="5"/>
                <w:sz w:val="21"/>
                <w:szCs w:val="21"/>
                <w:lang w:eastAsia="zh-CN"/>
              </w:rPr>
              <w:t>Enf级三聚氰胺饰面刨花板</w:t>
            </w:r>
            <w:r>
              <w:rPr>
                <w:rFonts w:hint="eastAsia"/>
                <w:spacing w:val="1"/>
                <w:sz w:val="21"/>
                <w:szCs w:val="21"/>
                <w:lang w:eastAsia="zh-CN"/>
              </w:rPr>
              <w:t>。</w:t>
            </w:r>
          </w:p>
          <w:p w14:paraId="64141082">
            <w:pPr>
              <w:pStyle w:val="12"/>
              <w:spacing w:before="191" w:line="360" w:lineRule="auto"/>
              <w:jc w:val="both"/>
              <w:rPr>
                <w:spacing w:val="1"/>
                <w:sz w:val="21"/>
                <w:szCs w:val="21"/>
                <w:lang w:eastAsia="zh-CN"/>
              </w:rPr>
            </w:pPr>
            <w:r>
              <w:rPr>
                <w:rFonts w:hint="eastAsia"/>
                <w:spacing w:val="1"/>
                <w:sz w:val="21"/>
                <w:szCs w:val="21"/>
                <w:lang w:eastAsia="zh-CN"/>
              </w:rPr>
              <w:t>桌架：</w:t>
            </w:r>
            <w:r>
              <w:rPr>
                <w:rFonts w:hint="eastAsia"/>
                <w:spacing w:val="5"/>
                <w:sz w:val="21"/>
                <w:szCs w:val="21"/>
                <w:lang w:eastAsia="zh-CN"/>
              </w:rPr>
              <w:t>Enf级三聚氰胺饰面刨花板</w:t>
            </w:r>
            <w:r>
              <w:rPr>
                <w:rFonts w:hint="eastAsia"/>
                <w:spacing w:val="1"/>
                <w:sz w:val="21"/>
                <w:szCs w:val="21"/>
                <w:lang w:eastAsia="zh-CN"/>
              </w:rPr>
              <w:t>。</w:t>
            </w:r>
          </w:p>
        </w:tc>
        <w:tc>
          <w:tcPr>
            <w:tcW w:w="6030" w:type="dxa"/>
            <w:vAlign w:val="center"/>
          </w:tcPr>
          <w:p w14:paraId="70CA25BD">
            <w:pPr>
              <w:pStyle w:val="14"/>
              <w:numPr>
                <w:ilvl w:val="0"/>
                <w:numId w:val="38"/>
              </w:numPr>
              <w:spacing w:line="360" w:lineRule="auto"/>
              <w:jc w:val="both"/>
              <w:rPr>
                <w:rFonts w:hAnsi="宋体"/>
                <w:sz w:val="21"/>
                <w:szCs w:val="21"/>
              </w:rPr>
            </w:pPr>
            <w:r>
              <w:rPr>
                <w:rFonts w:hint="eastAsia" w:hAnsi="宋体"/>
                <w:sz w:val="21"/>
                <w:szCs w:val="21"/>
              </w:rPr>
              <w:t>桌面板：25mm厚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1616ADB0">
            <w:pPr>
              <w:pStyle w:val="14"/>
              <w:numPr>
                <w:ilvl w:val="0"/>
                <w:numId w:val="38"/>
              </w:numPr>
              <w:spacing w:line="360" w:lineRule="auto"/>
              <w:jc w:val="both"/>
              <w:rPr>
                <w:rFonts w:hAnsi="宋体"/>
                <w:sz w:val="21"/>
                <w:szCs w:val="21"/>
              </w:rPr>
            </w:pPr>
            <w:r>
              <w:rPr>
                <w:rFonts w:hint="eastAsia" w:hAnsi="宋体"/>
                <w:sz w:val="21"/>
                <w:szCs w:val="21"/>
              </w:rPr>
              <w:t>桌架：18mm厚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7F11ED4F">
            <w:pPr>
              <w:pStyle w:val="14"/>
              <w:numPr>
                <w:ilvl w:val="0"/>
                <w:numId w:val="38"/>
              </w:numPr>
              <w:spacing w:line="360" w:lineRule="auto"/>
              <w:jc w:val="both"/>
              <w:rPr>
                <w:spacing w:val="1"/>
                <w:sz w:val="21"/>
                <w:szCs w:val="21"/>
              </w:rPr>
            </w:pPr>
            <w:r>
              <w:rPr>
                <w:rFonts w:hint="eastAsia" w:hAnsi="宋体"/>
                <w:sz w:val="21"/>
                <w:szCs w:val="21"/>
              </w:rPr>
              <w:t>封边：2.0mm厚ABS+环保PER热熔胶。</w:t>
            </w:r>
          </w:p>
        </w:tc>
      </w:tr>
      <w:tr w14:paraId="46DEBE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30" w:hRule="atLeast"/>
        </w:trPr>
        <w:tc>
          <w:tcPr>
            <w:tcW w:w="469" w:type="dxa"/>
            <w:vAlign w:val="center"/>
          </w:tcPr>
          <w:p w14:paraId="76D464EF">
            <w:pPr>
              <w:textAlignment w:val="center"/>
              <w:rPr>
                <w:rFonts w:ascii="宋体" w:hAnsi="宋体" w:eastAsia="宋体" w:cs="宋体"/>
                <w:lang w:eastAsia="zh-CN"/>
              </w:rPr>
            </w:pPr>
            <w:r>
              <w:rPr>
                <w:rFonts w:hint="eastAsia" w:ascii="宋体" w:hAnsi="宋体" w:eastAsia="宋体" w:cs="宋体"/>
                <w:sz w:val="24"/>
                <w:szCs w:val="24"/>
                <w:lang w:eastAsia="zh-CN" w:bidi="ar"/>
              </w:rPr>
              <w:t>9、</w:t>
            </w:r>
          </w:p>
        </w:tc>
        <w:tc>
          <w:tcPr>
            <w:tcW w:w="833" w:type="dxa"/>
            <w:shd w:val="clear" w:color="auto" w:fill="FFFFFF"/>
            <w:vAlign w:val="center"/>
          </w:tcPr>
          <w:p w14:paraId="4D312BEB">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圆形餐桌</w:t>
            </w:r>
          </w:p>
        </w:tc>
        <w:tc>
          <w:tcPr>
            <w:tcW w:w="1023" w:type="dxa"/>
            <w:vAlign w:val="center"/>
          </w:tcPr>
          <w:p w14:paraId="726EC364">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桌类</w:t>
            </w:r>
          </w:p>
        </w:tc>
        <w:tc>
          <w:tcPr>
            <w:tcW w:w="3298" w:type="dxa"/>
            <w:shd w:val="clear" w:color="auto" w:fill="FFFFFF"/>
            <w:vAlign w:val="center"/>
          </w:tcPr>
          <w:p w14:paraId="1E4AB82F">
            <w:pPr>
              <w:jc w:val="both"/>
              <w:textAlignment w:val="center"/>
              <w:rPr>
                <w:rFonts w:ascii="宋体" w:hAnsi="宋体" w:eastAsia="宋体" w:cs="宋体"/>
                <w:color w:val="auto"/>
                <w:lang w:eastAsia="zh-CN"/>
              </w:rPr>
            </w:pPr>
            <w:r>
              <w:drawing>
                <wp:inline distT="0" distB="0" distL="114300" distR="114300">
                  <wp:extent cx="1857375" cy="1914525"/>
                  <wp:effectExtent l="0" t="0" r="9525" b="9525"/>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23"/>
                          <a:stretch>
                            <a:fillRect/>
                          </a:stretch>
                        </pic:blipFill>
                        <pic:spPr>
                          <a:xfrm>
                            <a:off x="0" y="0"/>
                            <a:ext cx="1857375" cy="1914525"/>
                          </a:xfrm>
                          <a:prstGeom prst="rect">
                            <a:avLst/>
                          </a:prstGeom>
                          <a:noFill/>
                          <a:ln>
                            <a:noFill/>
                          </a:ln>
                        </pic:spPr>
                      </pic:pic>
                    </a:graphicData>
                  </a:graphic>
                </wp:inline>
              </w:drawing>
            </w:r>
          </w:p>
        </w:tc>
        <w:tc>
          <w:tcPr>
            <w:tcW w:w="2025" w:type="dxa"/>
            <w:shd w:val="clear" w:color="auto" w:fill="FFFFFF"/>
            <w:vAlign w:val="center"/>
          </w:tcPr>
          <w:p w14:paraId="3388A96F">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900*900*750</w:t>
            </w:r>
            <w:r>
              <w:rPr>
                <w:rFonts w:hint="eastAsia" w:ascii="宋体" w:hAnsi="宋体" w:eastAsia="宋体" w:cs="宋体"/>
                <w:color w:val="auto"/>
                <w:lang w:eastAsia="zh-CN"/>
              </w:rPr>
              <w:br w:type="textWrapping"/>
            </w:r>
          </w:p>
        </w:tc>
        <w:tc>
          <w:tcPr>
            <w:tcW w:w="1241" w:type="dxa"/>
            <w:vAlign w:val="center"/>
          </w:tcPr>
          <w:p w14:paraId="1CD8D04F">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19</w:t>
            </w:r>
          </w:p>
        </w:tc>
        <w:tc>
          <w:tcPr>
            <w:tcW w:w="2819" w:type="dxa"/>
            <w:vMerge w:val="restart"/>
            <w:shd w:val="clear" w:color="auto" w:fill="FFFFFF"/>
            <w:vAlign w:val="center"/>
          </w:tcPr>
          <w:p w14:paraId="44BC1707">
            <w:pPr>
              <w:textAlignment w:val="center"/>
              <w:rPr>
                <w:rFonts w:ascii="宋体" w:hAnsi="宋体" w:eastAsia="宋体" w:cs="宋体"/>
                <w:color w:val="auto"/>
                <w:lang w:eastAsia="zh-CN"/>
              </w:rPr>
            </w:pPr>
            <w:r>
              <w:rPr>
                <w:rFonts w:hint="eastAsia" w:ascii="宋体" w:hAnsi="宋体" w:eastAsia="宋体" w:cs="宋体"/>
                <w:color w:val="auto"/>
                <w:lang w:eastAsia="zh-CN"/>
              </w:rPr>
              <w:t>由桌面、桌架等组成</w:t>
            </w:r>
          </w:p>
        </w:tc>
        <w:tc>
          <w:tcPr>
            <w:tcW w:w="3259" w:type="dxa"/>
            <w:vMerge w:val="restart"/>
            <w:shd w:val="clear" w:color="auto" w:fill="FFFFFF"/>
            <w:vAlign w:val="center"/>
          </w:tcPr>
          <w:p w14:paraId="7ECC4773">
            <w:pPr>
              <w:textAlignment w:val="center"/>
              <w:rPr>
                <w:rFonts w:ascii="宋体" w:hAnsi="宋体" w:eastAsia="宋体" w:cs="宋体"/>
                <w:color w:val="auto"/>
                <w:spacing w:val="5"/>
                <w:lang w:eastAsia="zh-CN"/>
              </w:rPr>
            </w:pPr>
            <w:r>
              <w:rPr>
                <w:rFonts w:hint="eastAsia" w:ascii="宋体" w:hAnsi="宋体" w:eastAsia="宋体" w:cs="宋体"/>
                <w:color w:val="auto"/>
                <w:spacing w:val="5"/>
                <w:lang w:eastAsia="zh-CN"/>
              </w:rPr>
              <w:t>基材：Enf级三聚氰胺饰面刨花板</w:t>
            </w:r>
            <w:r>
              <w:rPr>
                <w:rFonts w:hint="eastAsia" w:ascii="宋体" w:hAnsi="宋体" w:eastAsia="宋体" w:cs="宋体"/>
                <w:color w:val="auto"/>
                <w:spacing w:val="5"/>
                <w:lang w:eastAsia="zh-CN"/>
              </w:rPr>
              <w:br w:type="textWrapping"/>
            </w:r>
            <w:r>
              <w:rPr>
                <w:rFonts w:hint="eastAsia" w:ascii="宋体" w:hAnsi="宋体" w:eastAsia="宋体" w:cs="宋体"/>
                <w:color w:val="auto"/>
                <w:spacing w:val="5"/>
                <w:lang w:eastAsia="zh-CN"/>
              </w:rPr>
              <w:t>饰面：天然实木皮</w:t>
            </w:r>
            <w:r>
              <w:rPr>
                <w:rFonts w:hint="eastAsia" w:ascii="宋体" w:hAnsi="宋体" w:eastAsia="宋体" w:cs="宋体"/>
                <w:color w:val="auto"/>
                <w:spacing w:val="5"/>
                <w:lang w:eastAsia="zh-CN"/>
              </w:rPr>
              <w:br w:type="textWrapping"/>
            </w:r>
            <w:r>
              <w:rPr>
                <w:rFonts w:hint="eastAsia" w:ascii="宋体" w:hAnsi="宋体" w:eastAsia="宋体" w:cs="宋体"/>
                <w:color w:val="auto"/>
                <w:spacing w:val="5"/>
                <w:lang w:eastAsia="zh-CN"/>
              </w:rPr>
              <w:t>涂料：环保水性油漆</w:t>
            </w:r>
            <w:r>
              <w:rPr>
                <w:rFonts w:hint="eastAsia" w:ascii="宋体" w:hAnsi="宋体" w:eastAsia="宋体" w:cs="宋体"/>
                <w:color w:val="auto"/>
                <w:spacing w:val="5"/>
                <w:lang w:eastAsia="zh-CN"/>
              </w:rPr>
              <w:br w:type="textWrapping"/>
            </w:r>
            <w:r>
              <w:rPr>
                <w:rFonts w:hint="eastAsia" w:ascii="宋体" w:hAnsi="宋体" w:eastAsia="宋体" w:cs="宋体"/>
                <w:color w:val="auto"/>
                <w:spacing w:val="5"/>
                <w:lang w:eastAsia="zh-CN"/>
              </w:rPr>
              <w:t>桌脚：不锈钢</w:t>
            </w:r>
          </w:p>
        </w:tc>
        <w:tc>
          <w:tcPr>
            <w:tcW w:w="6030" w:type="dxa"/>
            <w:vMerge w:val="restart"/>
            <w:shd w:val="clear" w:color="auto" w:fill="FFFFFF"/>
            <w:vAlign w:val="center"/>
          </w:tcPr>
          <w:p w14:paraId="7DDDF3CB">
            <w:pPr>
              <w:pStyle w:val="14"/>
              <w:widowControl/>
              <w:numPr>
                <w:ilvl w:val="255"/>
                <w:numId w:val="0"/>
              </w:numPr>
              <w:spacing w:line="360" w:lineRule="auto"/>
              <w:jc w:val="both"/>
              <w:textAlignment w:val="center"/>
              <w:rPr>
                <w:rFonts w:hAnsi="宋体"/>
                <w:snapToGrid w:val="0"/>
                <w:color w:val="auto"/>
                <w:spacing w:val="5"/>
                <w:sz w:val="21"/>
                <w:szCs w:val="21"/>
              </w:rPr>
            </w:pPr>
            <w:r>
              <w:rPr>
                <w:rFonts w:hint="eastAsia" w:hAnsi="宋体"/>
                <w:snapToGrid w:val="0"/>
                <w:color w:val="auto"/>
                <w:spacing w:val="5"/>
                <w:sz w:val="21"/>
                <w:szCs w:val="21"/>
              </w:rPr>
              <w:t>1、基材：</w:t>
            </w:r>
            <w:r>
              <w:rPr>
                <w:rFonts w:hint="eastAsia" w:hAnsi="宋体"/>
                <w:color w:val="auto"/>
                <w:sz w:val="21"/>
                <w:szCs w:val="21"/>
              </w:rPr>
              <w:t>25mm厚</w:t>
            </w:r>
            <w:r>
              <w:rPr>
                <w:rFonts w:hint="eastAsia" w:hAnsi="宋体"/>
                <w:color w:val="auto"/>
                <w:spacing w:val="5"/>
                <w:sz w:val="21"/>
                <w:szCs w:val="21"/>
              </w:rPr>
              <w:t>刨花板</w:t>
            </w:r>
            <w:r>
              <w:rPr>
                <w:rFonts w:hint="eastAsia" w:hAnsi="宋体"/>
                <w:color w:val="auto"/>
                <w:sz w:val="21"/>
                <w:szCs w:val="21"/>
              </w:rPr>
              <w:t>，依据GB/T 15102-2017、GB/T 39600-2021、GB/T 35601-2017要求，其中静曲强度12.9 Mpa，2h吸水厚度膨胀率0.8%，表面胶合强1.04Mpa，含水率、密度、握螺钉力均合格, 总挥发有机化合物（TOVC）≤5，甲醛释放量（气候箱法）≤0.018mg/m³。</w:t>
            </w:r>
            <w:r>
              <w:rPr>
                <w:rFonts w:hint="eastAsia" w:hAnsi="宋体"/>
                <w:snapToGrid w:val="0"/>
                <w:color w:val="auto"/>
                <w:spacing w:val="5"/>
                <w:sz w:val="21"/>
                <w:szCs w:val="21"/>
              </w:rPr>
              <w:br w:type="textWrapping"/>
            </w:r>
            <w:r>
              <w:rPr>
                <w:rFonts w:hint="eastAsia" w:hAnsi="宋体"/>
                <w:snapToGrid w:val="0"/>
                <w:color w:val="auto"/>
                <w:spacing w:val="5"/>
                <w:sz w:val="21"/>
                <w:szCs w:val="21"/>
              </w:rPr>
              <w:t>2、 饰面：采用顶级天然实木皮，精选高品质木材，纹理自然清晰，色泽均匀。实木皮经过严格筛选，确保无节疤、无裂纹，质感细腻。</w:t>
            </w:r>
            <w:r>
              <w:rPr>
                <w:rFonts w:hint="eastAsia" w:hAnsi="宋体"/>
                <w:snapToGrid w:val="0"/>
                <w:color w:val="auto"/>
                <w:spacing w:val="5"/>
                <w:sz w:val="21"/>
                <w:szCs w:val="21"/>
              </w:rPr>
              <w:br w:type="textWrapping"/>
            </w:r>
            <w:r>
              <w:rPr>
                <w:rFonts w:hint="eastAsia" w:hAnsi="宋体"/>
                <w:snapToGrid w:val="0"/>
                <w:color w:val="auto"/>
                <w:spacing w:val="5"/>
                <w:sz w:val="21"/>
                <w:szCs w:val="21"/>
              </w:rPr>
              <w:t>3、涂料：采用优质环保水性油漆，无毒无害。经过五底三面多道精细喷涂和打磨工艺，漆面光滑细腻，色泽饱满均匀，触感温润，同时具备优异的耐磨、耐刮擦性能。</w:t>
            </w:r>
            <w:r>
              <w:rPr>
                <w:rFonts w:hint="eastAsia" w:hAnsi="宋体"/>
                <w:snapToGrid w:val="0"/>
                <w:color w:val="auto"/>
                <w:spacing w:val="5"/>
                <w:sz w:val="21"/>
                <w:szCs w:val="21"/>
              </w:rPr>
              <w:br w:type="textWrapping"/>
            </w:r>
            <w:r>
              <w:rPr>
                <w:rFonts w:hint="eastAsia" w:hAnsi="宋体"/>
                <w:snapToGrid w:val="0"/>
                <w:color w:val="auto"/>
                <w:spacing w:val="5"/>
                <w:sz w:val="21"/>
                <w:szCs w:val="21"/>
              </w:rPr>
              <w:t>4、桌脚：采用304不锈钢管，具备优异的耐腐蚀性、抗氧化性和高强度特性，确保桌脚在长期使用中不变形、不生锈，经久耐用。</w:t>
            </w:r>
          </w:p>
        </w:tc>
      </w:tr>
      <w:tr w14:paraId="14AA9A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7" w:hRule="atLeast"/>
        </w:trPr>
        <w:tc>
          <w:tcPr>
            <w:tcW w:w="469" w:type="dxa"/>
            <w:vAlign w:val="center"/>
          </w:tcPr>
          <w:p w14:paraId="6A2D52E2">
            <w:pPr>
              <w:textAlignment w:val="center"/>
              <w:rPr>
                <w:rFonts w:ascii="宋体" w:hAnsi="宋体" w:eastAsia="宋体" w:cs="宋体"/>
                <w:lang w:eastAsia="zh-CN"/>
              </w:rPr>
            </w:pPr>
            <w:r>
              <w:rPr>
                <w:rFonts w:hint="eastAsia" w:ascii="宋体" w:hAnsi="宋体" w:eastAsia="宋体" w:cs="宋体"/>
                <w:sz w:val="24"/>
                <w:szCs w:val="24"/>
                <w:lang w:eastAsia="zh-CN" w:bidi="ar"/>
              </w:rPr>
              <w:t>10、</w:t>
            </w:r>
          </w:p>
        </w:tc>
        <w:tc>
          <w:tcPr>
            <w:tcW w:w="833" w:type="dxa"/>
            <w:shd w:val="clear" w:color="auto" w:fill="FFFFFF"/>
            <w:vAlign w:val="center"/>
          </w:tcPr>
          <w:p w14:paraId="67D18C5A">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餐桌</w:t>
            </w:r>
          </w:p>
        </w:tc>
        <w:tc>
          <w:tcPr>
            <w:tcW w:w="1023" w:type="dxa"/>
            <w:vAlign w:val="center"/>
          </w:tcPr>
          <w:p w14:paraId="6D025A3E">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桌类</w:t>
            </w:r>
          </w:p>
        </w:tc>
        <w:tc>
          <w:tcPr>
            <w:tcW w:w="3298" w:type="dxa"/>
            <w:vMerge w:val="restart"/>
            <w:shd w:val="clear" w:color="auto" w:fill="FFFFFF"/>
            <w:vAlign w:val="center"/>
          </w:tcPr>
          <w:p w14:paraId="0E4CFEE7">
            <w:pPr>
              <w:jc w:val="center"/>
              <w:textAlignment w:val="center"/>
              <w:rPr>
                <w:rFonts w:ascii="宋体" w:hAnsi="宋体" w:eastAsia="宋体" w:cs="宋体"/>
                <w:color w:val="E54C5E" w:themeColor="accent6"/>
                <w:lang w:eastAsia="zh-CN"/>
                <w14:textFill>
                  <w14:solidFill>
                    <w14:schemeClr w14:val="accent6"/>
                  </w14:solidFill>
                </w14:textFill>
              </w:rPr>
            </w:pPr>
            <w:r>
              <w:drawing>
                <wp:inline distT="0" distB="0" distL="114300" distR="114300">
                  <wp:extent cx="2085340" cy="1488440"/>
                  <wp:effectExtent l="0" t="0" r="10160" b="1651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24"/>
                          <a:stretch>
                            <a:fillRect/>
                          </a:stretch>
                        </pic:blipFill>
                        <pic:spPr>
                          <a:xfrm>
                            <a:off x="0" y="0"/>
                            <a:ext cx="2085340" cy="1488440"/>
                          </a:xfrm>
                          <a:prstGeom prst="rect">
                            <a:avLst/>
                          </a:prstGeom>
                          <a:noFill/>
                          <a:ln>
                            <a:noFill/>
                          </a:ln>
                        </pic:spPr>
                      </pic:pic>
                    </a:graphicData>
                  </a:graphic>
                </wp:inline>
              </w:drawing>
            </w:r>
          </w:p>
        </w:tc>
        <w:tc>
          <w:tcPr>
            <w:tcW w:w="2025" w:type="dxa"/>
            <w:shd w:val="clear" w:color="auto" w:fill="FFFFFF"/>
            <w:vAlign w:val="center"/>
          </w:tcPr>
          <w:p w14:paraId="3ADB997E">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1600*900*750</w:t>
            </w:r>
          </w:p>
        </w:tc>
        <w:tc>
          <w:tcPr>
            <w:tcW w:w="1241" w:type="dxa"/>
            <w:vAlign w:val="center"/>
          </w:tcPr>
          <w:p w14:paraId="159C4BBF">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10</w:t>
            </w:r>
          </w:p>
        </w:tc>
        <w:tc>
          <w:tcPr>
            <w:tcW w:w="2819" w:type="dxa"/>
            <w:vMerge w:val="continue"/>
            <w:shd w:val="clear" w:color="auto" w:fill="FFFFFF"/>
            <w:vAlign w:val="center"/>
          </w:tcPr>
          <w:p w14:paraId="2812911D">
            <w:pPr>
              <w:textAlignment w:val="center"/>
              <w:rPr>
                <w:rFonts w:ascii="宋体" w:hAnsi="宋体" w:eastAsia="宋体" w:cs="宋体"/>
                <w:color w:val="E54C5E" w:themeColor="accent6"/>
                <w:lang w:eastAsia="zh-CN"/>
                <w14:textFill>
                  <w14:solidFill>
                    <w14:schemeClr w14:val="accent6"/>
                  </w14:solidFill>
                </w14:textFill>
              </w:rPr>
            </w:pPr>
          </w:p>
        </w:tc>
        <w:tc>
          <w:tcPr>
            <w:tcW w:w="3259" w:type="dxa"/>
            <w:vMerge w:val="continue"/>
            <w:shd w:val="clear" w:color="auto" w:fill="FFFFFF"/>
            <w:vAlign w:val="center"/>
          </w:tcPr>
          <w:p w14:paraId="6B55DE3F">
            <w:pPr>
              <w:textAlignment w:val="center"/>
              <w:rPr>
                <w:rFonts w:ascii="宋体" w:hAnsi="宋体" w:eastAsia="宋体" w:cs="宋体"/>
                <w:color w:val="E54C5E" w:themeColor="accent6"/>
                <w:spacing w:val="5"/>
                <w:lang w:eastAsia="zh-CN"/>
                <w14:textFill>
                  <w14:solidFill>
                    <w14:schemeClr w14:val="accent6"/>
                  </w14:solidFill>
                </w14:textFill>
              </w:rPr>
            </w:pPr>
          </w:p>
        </w:tc>
        <w:tc>
          <w:tcPr>
            <w:tcW w:w="6030" w:type="dxa"/>
            <w:vMerge w:val="continue"/>
            <w:shd w:val="clear" w:color="auto" w:fill="FFFFFF"/>
            <w:vAlign w:val="center"/>
          </w:tcPr>
          <w:p w14:paraId="583C197C">
            <w:pPr>
              <w:pStyle w:val="14"/>
              <w:widowControl/>
              <w:numPr>
                <w:ilvl w:val="255"/>
                <w:numId w:val="0"/>
              </w:numPr>
              <w:spacing w:line="360" w:lineRule="auto"/>
              <w:jc w:val="both"/>
              <w:textAlignment w:val="center"/>
              <w:rPr>
                <w:rFonts w:hAnsi="宋体"/>
                <w:snapToGrid w:val="0"/>
                <w:color w:val="E54C5E" w:themeColor="accent6"/>
                <w:spacing w:val="5"/>
                <w:sz w:val="21"/>
                <w:szCs w:val="21"/>
                <w14:textFill>
                  <w14:solidFill>
                    <w14:schemeClr w14:val="accent6"/>
                  </w14:solidFill>
                </w14:textFill>
              </w:rPr>
            </w:pPr>
          </w:p>
        </w:tc>
      </w:tr>
      <w:tr w14:paraId="35775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1" w:hRule="atLeast"/>
        </w:trPr>
        <w:tc>
          <w:tcPr>
            <w:tcW w:w="469" w:type="dxa"/>
            <w:vAlign w:val="center"/>
          </w:tcPr>
          <w:p w14:paraId="7007C54D">
            <w:pPr>
              <w:textAlignment w:val="center"/>
              <w:rPr>
                <w:rFonts w:ascii="宋体" w:hAnsi="宋体" w:eastAsia="宋体" w:cs="宋体"/>
                <w:lang w:eastAsia="zh-CN"/>
              </w:rPr>
            </w:pPr>
            <w:r>
              <w:rPr>
                <w:rFonts w:hint="eastAsia" w:ascii="宋体" w:hAnsi="宋体" w:eastAsia="宋体" w:cs="宋体"/>
                <w:sz w:val="24"/>
                <w:szCs w:val="24"/>
                <w:lang w:eastAsia="zh-CN" w:bidi="ar"/>
              </w:rPr>
              <w:t>11、</w:t>
            </w:r>
          </w:p>
        </w:tc>
        <w:tc>
          <w:tcPr>
            <w:tcW w:w="833" w:type="dxa"/>
            <w:shd w:val="clear" w:color="auto" w:fill="FFFFFF"/>
            <w:vAlign w:val="center"/>
          </w:tcPr>
          <w:p w14:paraId="7529176D">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餐桌</w:t>
            </w:r>
          </w:p>
        </w:tc>
        <w:tc>
          <w:tcPr>
            <w:tcW w:w="1023" w:type="dxa"/>
            <w:vAlign w:val="center"/>
          </w:tcPr>
          <w:p w14:paraId="4474A590">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桌类</w:t>
            </w:r>
          </w:p>
        </w:tc>
        <w:tc>
          <w:tcPr>
            <w:tcW w:w="3298" w:type="dxa"/>
            <w:vMerge w:val="continue"/>
            <w:shd w:val="clear" w:color="auto" w:fill="FFFFFF"/>
            <w:vAlign w:val="center"/>
          </w:tcPr>
          <w:p w14:paraId="4A004D9E">
            <w:pPr>
              <w:jc w:val="center"/>
              <w:textAlignment w:val="center"/>
              <w:rPr>
                <w:rFonts w:ascii="宋体" w:hAnsi="宋体" w:eastAsia="宋体" w:cs="宋体"/>
                <w:color w:val="E54C5E" w:themeColor="accent6"/>
                <w:lang w:eastAsia="zh-CN"/>
                <w14:textFill>
                  <w14:solidFill>
                    <w14:schemeClr w14:val="accent6"/>
                  </w14:solidFill>
                </w14:textFill>
              </w:rPr>
            </w:pPr>
          </w:p>
        </w:tc>
        <w:tc>
          <w:tcPr>
            <w:tcW w:w="2025" w:type="dxa"/>
            <w:shd w:val="clear" w:color="auto" w:fill="FFFFFF"/>
            <w:vAlign w:val="center"/>
          </w:tcPr>
          <w:p w14:paraId="08AE8B1B">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2100*900*750</w:t>
            </w:r>
          </w:p>
        </w:tc>
        <w:tc>
          <w:tcPr>
            <w:tcW w:w="1241" w:type="dxa"/>
            <w:vAlign w:val="center"/>
          </w:tcPr>
          <w:p w14:paraId="2B1B4315">
            <w:pPr>
              <w:jc w:val="center"/>
              <w:textAlignment w:val="center"/>
              <w:rPr>
                <w:rFonts w:ascii="宋体" w:hAnsi="宋体" w:eastAsia="宋体" w:cs="宋体"/>
                <w:color w:val="auto"/>
                <w:lang w:eastAsia="zh-CN"/>
              </w:rPr>
            </w:pPr>
            <w:r>
              <w:rPr>
                <w:rFonts w:hint="eastAsia" w:ascii="宋体" w:hAnsi="宋体" w:eastAsia="宋体" w:cs="宋体"/>
                <w:color w:val="auto"/>
                <w:lang w:eastAsia="zh-CN"/>
              </w:rPr>
              <w:t>6</w:t>
            </w:r>
          </w:p>
        </w:tc>
        <w:tc>
          <w:tcPr>
            <w:tcW w:w="2819" w:type="dxa"/>
            <w:vMerge w:val="continue"/>
            <w:shd w:val="clear" w:color="auto" w:fill="FFFFFF"/>
            <w:vAlign w:val="center"/>
          </w:tcPr>
          <w:p w14:paraId="4FE93FEA">
            <w:pPr>
              <w:textAlignment w:val="center"/>
              <w:rPr>
                <w:rFonts w:ascii="宋体" w:hAnsi="宋体" w:eastAsia="宋体" w:cs="宋体"/>
                <w:color w:val="E54C5E" w:themeColor="accent6"/>
                <w:lang w:eastAsia="zh-CN"/>
                <w14:textFill>
                  <w14:solidFill>
                    <w14:schemeClr w14:val="accent6"/>
                  </w14:solidFill>
                </w14:textFill>
              </w:rPr>
            </w:pPr>
          </w:p>
        </w:tc>
        <w:tc>
          <w:tcPr>
            <w:tcW w:w="3259" w:type="dxa"/>
            <w:vMerge w:val="continue"/>
            <w:shd w:val="clear" w:color="auto" w:fill="FFFFFF"/>
            <w:vAlign w:val="center"/>
          </w:tcPr>
          <w:p w14:paraId="4245D231">
            <w:pPr>
              <w:textAlignment w:val="center"/>
              <w:rPr>
                <w:rFonts w:ascii="宋体" w:hAnsi="宋体" w:eastAsia="宋体" w:cs="宋体"/>
                <w:color w:val="E54C5E" w:themeColor="accent6"/>
                <w:spacing w:val="5"/>
                <w:lang w:eastAsia="zh-CN"/>
                <w14:textFill>
                  <w14:solidFill>
                    <w14:schemeClr w14:val="accent6"/>
                  </w14:solidFill>
                </w14:textFill>
              </w:rPr>
            </w:pPr>
          </w:p>
        </w:tc>
        <w:tc>
          <w:tcPr>
            <w:tcW w:w="6030" w:type="dxa"/>
            <w:vMerge w:val="continue"/>
            <w:shd w:val="clear" w:color="auto" w:fill="FFFFFF"/>
            <w:vAlign w:val="center"/>
          </w:tcPr>
          <w:p w14:paraId="0B9D8802">
            <w:pPr>
              <w:pStyle w:val="14"/>
              <w:widowControl/>
              <w:numPr>
                <w:ilvl w:val="255"/>
                <w:numId w:val="0"/>
              </w:numPr>
              <w:spacing w:line="360" w:lineRule="auto"/>
              <w:jc w:val="both"/>
              <w:textAlignment w:val="center"/>
              <w:rPr>
                <w:rFonts w:hAnsi="宋体"/>
                <w:snapToGrid w:val="0"/>
                <w:color w:val="E54C5E" w:themeColor="accent6"/>
                <w:spacing w:val="5"/>
                <w:sz w:val="21"/>
                <w:szCs w:val="21"/>
                <w14:textFill>
                  <w14:solidFill>
                    <w14:schemeClr w14:val="accent6"/>
                  </w14:solidFill>
                </w14:textFill>
              </w:rPr>
            </w:pPr>
          </w:p>
        </w:tc>
      </w:tr>
      <w:tr w14:paraId="35CD6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Align w:val="center"/>
          </w:tcPr>
          <w:p w14:paraId="3F80F499">
            <w:pPr>
              <w:textAlignment w:val="center"/>
              <w:rPr>
                <w:rFonts w:ascii="宋体" w:hAnsi="宋体" w:eastAsia="宋体" w:cs="宋体"/>
                <w:lang w:eastAsia="zh-CN"/>
              </w:rPr>
            </w:pPr>
            <w:r>
              <w:rPr>
                <w:rFonts w:hint="eastAsia" w:ascii="宋体" w:hAnsi="宋体" w:eastAsia="宋体" w:cs="宋体"/>
                <w:sz w:val="24"/>
                <w:szCs w:val="24"/>
                <w:lang w:eastAsia="zh-CN" w:bidi="ar"/>
              </w:rPr>
              <w:t>12、</w:t>
            </w:r>
          </w:p>
        </w:tc>
        <w:tc>
          <w:tcPr>
            <w:tcW w:w="833" w:type="dxa"/>
            <w:vAlign w:val="center"/>
          </w:tcPr>
          <w:p w14:paraId="51347742">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高脚吧台桌</w:t>
            </w:r>
          </w:p>
        </w:tc>
        <w:tc>
          <w:tcPr>
            <w:tcW w:w="1023" w:type="dxa"/>
            <w:vAlign w:val="center"/>
          </w:tcPr>
          <w:p w14:paraId="64D00B79">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1C54FB66">
            <w:pPr>
              <w:textAlignment w:val="center"/>
            </w:pPr>
            <w:r>
              <w:rPr>
                <w:rFonts w:hint="eastAsia" w:ascii="宋体" w:hAnsi="宋体" w:eastAsia="宋体" w:cs="宋体"/>
                <w:sz w:val="22"/>
                <w:szCs w:val="22"/>
                <w:lang w:eastAsia="zh-CN" w:bidi="ar"/>
              </w:rPr>
              <w:drawing>
                <wp:inline distT="0" distB="0" distL="114300" distR="114300">
                  <wp:extent cx="1657350" cy="1704975"/>
                  <wp:effectExtent l="0" t="0" r="0" b="9525"/>
                  <wp:docPr id="92" name="图片 9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56"/>
                          <pic:cNvPicPr>
                            <a:picLocks noChangeAspect="1"/>
                          </pic:cNvPicPr>
                        </pic:nvPicPr>
                        <pic:blipFill>
                          <a:blip r:embed="rId25"/>
                          <a:stretch>
                            <a:fillRect/>
                          </a:stretch>
                        </pic:blipFill>
                        <pic:spPr>
                          <a:xfrm>
                            <a:off x="0" y="0"/>
                            <a:ext cx="1657350" cy="1704975"/>
                          </a:xfrm>
                          <a:prstGeom prst="rect">
                            <a:avLst/>
                          </a:prstGeom>
                          <a:noFill/>
                          <a:ln w="9525">
                            <a:noFill/>
                          </a:ln>
                        </pic:spPr>
                      </pic:pic>
                    </a:graphicData>
                  </a:graphic>
                </wp:inline>
              </w:drawing>
            </w:r>
          </w:p>
        </w:tc>
        <w:tc>
          <w:tcPr>
            <w:tcW w:w="2025" w:type="dxa"/>
            <w:vAlign w:val="center"/>
          </w:tcPr>
          <w:p w14:paraId="033D34C0">
            <w:pPr>
              <w:jc w:val="center"/>
              <w:textAlignment w:val="center"/>
              <w:rPr>
                <w:spacing w:val="-2"/>
                <w:lang w:eastAsia="zh-CN"/>
              </w:rPr>
            </w:pPr>
            <w:r>
              <w:rPr>
                <w:rFonts w:hint="eastAsia" w:ascii="宋体" w:hAnsi="宋体" w:eastAsia="宋体" w:cs="宋体"/>
                <w:sz w:val="20"/>
                <w:szCs w:val="20"/>
                <w:lang w:eastAsia="zh-CN" w:bidi="ar"/>
              </w:rPr>
              <w:t>1600*550*1100</w:t>
            </w:r>
          </w:p>
        </w:tc>
        <w:tc>
          <w:tcPr>
            <w:tcW w:w="1241" w:type="dxa"/>
            <w:vAlign w:val="center"/>
          </w:tcPr>
          <w:p w14:paraId="5E1D622B">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8</w:t>
            </w:r>
          </w:p>
        </w:tc>
        <w:tc>
          <w:tcPr>
            <w:tcW w:w="2819" w:type="dxa"/>
            <w:vAlign w:val="center"/>
          </w:tcPr>
          <w:p w14:paraId="284C0336">
            <w:pPr>
              <w:pStyle w:val="12"/>
              <w:spacing w:before="76" w:line="360" w:lineRule="auto"/>
              <w:ind w:right="268"/>
              <w:jc w:val="both"/>
              <w:rPr>
                <w:spacing w:val="2"/>
                <w:sz w:val="21"/>
                <w:szCs w:val="21"/>
                <w:lang w:eastAsia="zh-CN"/>
              </w:rPr>
            </w:pPr>
            <w:r>
              <w:rPr>
                <w:rFonts w:hint="eastAsia"/>
                <w:spacing w:val="2"/>
                <w:sz w:val="21"/>
                <w:szCs w:val="21"/>
                <w:lang w:eastAsia="zh-CN"/>
              </w:rPr>
              <w:t>桌面、钢制圆柱形脚架构成</w:t>
            </w:r>
          </w:p>
        </w:tc>
        <w:tc>
          <w:tcPr>
            <w:tcW w:w="3259" w:type="dxa"/>
            <w:vAlign w:val="center"/>
          </w:tcPr>
          <w:p w14:paraId="0723F534">
            <w:pPr>
              <w:pStyle w:val="12"/>
              <w:spacing w:before="191" w:line="360" w:lineRule="auto"/>
              <w:jc w:val="both"/>
              <w:rPr>
                <w:spacing w:val="1"/>
                <w:sz w:val="21"/>
                <w:szCs w:val="21"/>
                <w:lang w:eastAsia="zh-CN"/>
              </w:rPr>
            </w:pPr>
            <w:r>
              <w:rPr>
                <w:rFonts w:hint="eastAsia"/>
                <w:spacing w:val="1"/>
                <w:sz w:val="21"/>
                <w:szCs w:val="21"/>
                <w:lang w:eastAsia="zh-CN"/>
              </w:rPr>
              <w:t>桌面板：</w:t>
            </w:r>
            <w:r>
              <w:rPr>
                <w:rFonts w:hint="eastAsia"/>
                <w:spacing w:val="5"/>
                <w:sz w:val="21"/>
                <w:szCs w:val="21"/>
                <w:lang w:eastAsia="zh-CN"/>
              </w:rPr>
              <w:t>Enf级三聚氰胺饰面刨花板</w:t>
            </w:r>
            <w:r>
              <w:rPr>
                <w:rFonts w:hint="eastAsia"/>
                <w:spacing w:val="1"/>
                <w:sz w:val="21"/>
                <w:szCs w:val="21"/>
                <w:lang w:eastAsia="zh-CN"/>
              </w:rPr>
              <w:t>。</w:t>
            </w:r>
          </w:p>
          <w:p w14:paraId="0982836B">
            <w:pPr>
              <w:pStyle w:val="12"/>
              <w:spacing w:before="191" w:line="360" w:lineRule="auto"/>
              <w:jc w:val="both"/>
              <w:rPr>
                <w:spacing w:val="1"/>
                <w:sz w:val="21"/>
                <w:szCs w:val="21"/>
                <w:lang w:eastAsia="zh-CN"/>
              </w:rPr>
            </w:pPr>
            <w:r>
              <w:rPr>
                <w:rFonts w:hint="eastAsia"/>
                <w:spacing w:val="1"/>
                <w:sz w:val="21"/>
                <w:szCs w:val="21"/>
                <w:lang w:eastAsia="zh-CN"/>
              </w:rPr>
              <w:t>桌架：</w:t>
            </w:r>
            <w:r>
              <w:rPr>
                <w:rFonts w:hint="eastAsia"/>
                <w:sz w:val="21"/>
                <w:szCs w:val="21"/>
                <w:lang w:eastAsia="zh-CN"/>
              </w:rPr>
              <w:t>壁厚</w:t>
            </w:r>
            <w:r>
              <w:rPr>
                <w:rFonts w:hint="eastAsia"/>
                <w:spacing w:val="1"/>
                <w:sz w:val="21"/>
                <w:szCs w:val="21"/>
                <w:lang w:eastAsia="zh-CN"/>
              </w:rPr>
              <w:t>1.0mm全钢。</w:t>
            </w:r>
          </w:p>
        </w:tc>
        <w:tc>
          <w:tcPr>
            <w:tcW w:w="6030" w:type="dxa"/>
            <w:vAlign w:val="center"/>
          </w:tcPr>
          <w:p w14:paraId="6EF843D6">
            <w:pPr>
              <w:pStyle w:val="14"/>
              <w:numPr>
                <w:ilvl w:val="0"/>
                <w:numId w:val="39"/>
              </w:numPr>
              <w:spacing w:line="360" w:lineRule="auto"/>
              <w:jc w:val="both"/>
              <w:rPr>
                <w:rFonts w:hAnsi="宋体"/>
                <w:sz w:val="21"/>
                <w:szCs w:val="21"/>
              </w:rPr>
            </w:pPr>
            <w:r>
              <w:rPr>
                <w:rFonts w:hint="eastAsia" w:hAnsi="宋体"/>
                <w:sz w:val="21"/>
                <w:szCs w:val="21"/>
              </w:rPr>
              <w:t>桌面板：25mm厚实</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454F49C6">
            <w:pPr>
              <w:pStyle w:val="14"/>
              <w:numPr>
                <w:ilvl w:val="0"/>
                <w:numId w:val="39"/>
              </w:numPr>
              <w:spacing w:line="360" w:lineRule="auto"/>
              <w:jc w:val="both"/>
              <w:rPr>
                <w:rFonts w:hAnsi="宋体"/>
                <w:sz w:val="21"/>
                <w:szCs w:val="21"/>
              </w:rPr>
            </w:pPr>
            <w:r>
              <w:rPr>
                <w:rFonts w:hint="eastAsia" w:hAnsi="宋体"/>
                <w:sz w:val="21"/>
                <w:szCs w:val="21"/>
              </w:rPr>
              <w:t>封边：2.0mm厚ABS+环保PER热熔胶。</w:t>
            </w:r>
          </w:p>
          <w:p w14:paraId="0DCE1377">
            <w:pPr>
              <w:pStyle w:val="14"/>
              <w:numPr>
                <w:ilvl w:val="0"/>
                <w:numId w:val="39"/>
              </w:numPr>
              <w:spacing w:line="360" w:lineRule="auto"/>
              <w:jc w:val="both"/>
              <w:rPr>
                <w:spacing w:val="1"/>
                <w:sz w:val="21"/>
                <w:szCs w:val="21"/>
              </w:rPr>
            </w:pPr>
            <w:r>
              <w:rPr>
                <w:rFonts w:hint="eastAsia" w:hAnsi="宋体"/>
                <w:sz w:val="21"/>
                <w:szCs w:val="21"/>
              </w:rPr>
              <w:t>桌架：壁厚1.0mm优质冷轧钢板，经酸洗、碱洗、磷化等处理后，表面静电喷涂处理，环氧树脂及聚酯树脂，混合型热固性粉末涂料，涂层厚度达75μm，具体要求详见“依据GB/T 21866-2008要求，该涂层需抗大肠杆菌达99.99%,抗金黄色葡萄球菌达99.99%。</w:t>
            </w:r>
          </w:p>
        </w:tc>
      </w:tr>
      <w:tr w14:paraId="742F88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6" w:hRule="atLeast"/>
        </w:trPr>
        <w:tc>
          <w:tcPr>
            <w:tcW w:w="469" w:type="dxa"/>
            <w:vMerge w:val="restart"/>
            <w:vAlign w:val="center"/>
          </w:tcPr>
          <w:p w14:paraId="24716DDE">
            <w:pPr>
              <w:textAlignment w:val="center"/>
              <w:rPr>
                <w:rFonts w:ascii="宋体" w:hAnsi="宋体" w:eastAsia="宋体" w:cs="宋体"/>
                <w:lang w:eastAsia="zh-CN"/>
              </w:rPr>
            </w:pPr>
            <w:r>
              <w:rPr>
                <w:rFonts w:hint="eastAsia" w:ascii="宋体" w:hAnsi="宋体" w:eastAsia="宋体" w:cs="宋体"/>
                <w:sz w:val="24"/>
                <w:szCs w:val="24"/>
                <w:lang w:eastAsia="zh-CN" w:bidi="ar"/>
              </w:rPr>
              <w:t>13、</w:t>
            </w:r>
          </w:p>
        </w:tc>
        <w:tc>
          <w:tcPr>
            <w:tcW w:w="833" w:type="dxa"/>
            <w:vMerge w:val="restart"/>
            <w:vAlign w:val="center"/>
          </w:tcPr>
          <w:p w14:paraId="2E90B0F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吧台</w:t>
            </w:r>
          </w:p>
        </w:tc>
        <w:tc>
          <w:tcPr>
            <w:tcW w:w="1023" w:type="dxa"/>
            <w:vMerge w:val="restart"/>
            <w:vAlign w:val="center"/>
          </w:tcPr>
          <w:p w14:paraId="7FE1F354">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Merge w:val="restart"/>
            <w:vAlign w:val="center"/>
          </w:tcPr>
          <w:p w14:paraId="1A40EA89">
            <w:pPr>
              <w:textAlignment w:val="center"/>
              <w:rPr>
                <w:rFonts w:ascii="宋体" w:hAnsi="宋体" w:eastAsia="宋体" w:cs="宋体"/>
                <w:sz w:val="22"/>
                <w:szCs w:val="22"/>
                <w:lang w:eastAsia="zh-CN" w:bidi="ar"/>
              </w:rPr>
            </w:pPr>
            <w:r>
              <w:drawing>
                <wp:inline distT="0" distB="0" distL="114300" distR="114300">
                  <wp:extent cx="1555115" cy="1849120"/>
                  <wp:effectExtent l="0" t="0" r="6985" b="17780"/>
                  <wp:docPr id="9" name="ID_BD6E4356731B428A80D857A93B389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D_BD6E4356731B428A80D857A93B3895F8"/>
                          <pic:cNvPicPr>
                            <a:picLocks noChangeAspect="1"/>
                          </pic:cNvPicPr>
                        </pic:nvPicPr>
                        <pic:blipFill>
                          <a:blip r:embed="rId26"/>
                          <a:stretch>
                            <a:fillRect/>
                          </a:stretch>
                        </pic:blipFill>
                        <pic:spPr>
                          <a:xfrm>
                            <a:off x="0" y="0"/>
                            <a:ext cx="1555115" cy="1849120"/>
                          </a:xfrm>
                          <a:prstGeom prst="rect">
                            <a:avLst/>
                          </a:prstGeom>
                          <a:noFill/>
                          <a:ln w="9525">
                            <a:noFill/>
                          </a:ln>
                        </pic:spPr>
                      </pic:pic>
                    </a:graphicData>
                  </a:graphic>
                </wp:inline>
              </w:drawing>
            </w:r>
          </w:p>
        </w:tc>
        <w:tc>
          <w:tcPr>
            <w:tcW w:w="2025" w:type="dxa"/>
            <w:vAlign w:val="center"/>
          </w:tcPr>
          <w:p w14:paraId="4772378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3050*540*1100</w:t>
            </w:r>
          </w:p>
        </w:tc>
        <w:tc>
          <w:tcPr>
            <w:tcW w:w="1241" w:type="dxa"/>
            <w:vAlign w:val="center"/>
          </w:tcPr>
          <w:p w14:paraId="03C9F564">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1</w:t>
            </w:r>
          </w:p>
        </w:tc>
        <w:tc>
          <w:tcPr>
            <w:tcW w:w="2819" w:type="dxa"/>
            <w:vMerge w:val="restart"/>
            <w:vAlign w:val="center"/>
          </w:tcPr>
          <w:p w14:paraId="75D7B6A5">
            <w:pPr>
              <w:pStyle w:val="12"/>
              <w:spacing w:before="76" w:line="360" w:lineRule="auto"/>
              <w:ind w:right="268"/>
              <w:jc w:val="both"/>
              <w:rPr>
                <w:spacing w:val="2"/>
                <w:sz w:val="21"/>
                <w:szCs w:val="21"/>
                <w:lang w:eastAsia="zh-CN"/>
              </w:rPr>
            </w:pPr>
            <w:r>
              <w:rPr>
                <w:rFonts w:hint="eastAsia"/>
                <w:spacing w:val="2"/>
                <w:sz w:val="21"/>
                <w:szCs w:val="21"/>
                <w:lang w:eastAsia="zh-CN"/>
              </w:rPr>
              <w:t>桌面、圆柱形脚架构成</w:t>
            </w:r>
          </w:p>
        </w:tc>
        <w:tc>
          <w:tcPr>
            <w:tcW w:w="3259" w:type="dxa"/>
            <w:vMerge w:val="restart"/>
            <w:vAlign w:val="center"/>
          </w:tcPr>
          <w:p w14:paraId="6F86D66B">
            <w:pPr>
              <w:pStyle w:val="12"/>
              <w:spacing w:before="191" w:line="360" w:lineRule="auto"/>
              <w:jc w:val="both"/>
              <w:rPr>
                <w:spacing w:val="1"/>
                <w:sz w:val="21"/>
                <w:szCs w:val="21"/>
                <w:lang w:eastAsia="zh-CN"/>
              </w:rPr>
            </w:pPr>
            <w:r>
              <w:rPr>
                <w:rFonts w:hint="eastAsia"/>
                <w:spacing w:val="1"/>
                <w:sz w:val="21"/>
                <w:szCs w:val="21"/>
                <w:lang w:eastAsia="zh-CN"/>
              </w:rPr>
              <w:t>桌面板：</w:t>
            </w:r>
            <w:r>
              <w:rPr>
                <w:rFonts w:hint="eastAsia"/>
                <w:spacing w:val="5"/>
                <w:sz w:val="21"/>
                <w:szCs w:val="21"/>
                <w:lang w:eastAsia="zh-CN"/>
              </w:rPr>
              <w:t>Enf级三聚氰胺饰面刨花板</w:t>
            </w:r>
            <w:r>
              <w:rPr>
                <w:rFonts w:hint="eastAsia"/>
                <w:spacing w:val="1"/>
                <w:sz w:val="21"/>
                <w:szCs w:val="21"/>
                <w:lang w:eastAsia="zh-CN"/>
              </w:rPr>
              <w:t>。</w:t>
            </w:r>
          </w:p>
          <w:p w14:paraId="22DCB817">
            <w:pPr>
              <w:pStyle w:val="12"/>
              <w:spacing w:before="191" w:line="360" w:lineRule="auto"/>
              <w:jc w:val="both"/>
              <w:rPr>
                <w:spacing w:val="1"/>
                <w:sz w:val="21"/>
                <w:szCs w:val="21"/>
                <w:lang w:eastAsia="zh-CN"/>
              </w:rPr>
            </w:pPr>
            <w:r>
              <w:rPr>
                <w:rFonts w:hint="eastAsia"/>
                <w:spacing w:val="1"/>
                <w:sz w:val="21"/>
                <w:szCs w:val="21"/>
                <w:lang w:eastAsia="zh-CN"/>
              </w:rPr>
              <w:t>桌架：</w:t>
            </w:r>
            <w:r>
              <w:rPr>
                <w:rFonts w:hint="eastAsia"/>
                <w:spacing w:val="5"/>
                <w:sz w:val="21"/>
                <w:szCs w:val="21"/>
                <w:lang w:eastAsia="zh-CN"/>
              </w:rPr>
              <w:t>Enf级三聚氰胺饰面刨花板</w:t>
            </w:r>
          </w:p>
        </w:tc>
        <w:tc>
          <w:tcPr>
            <w:tcW w:w="6030" w:type="dxa"/>
            <w:vMerge w:val="restart"/>
            <w:vAlign w:val="center"/>
          </w:tcPr>
          <w:p w14:paraId="088F0F85">
            <w:pPr>
              <w:pStyle w:val="14"/>
              <w:numPr>
                <w:ilvl w:val="0"/>
                <w:numId w:val="40"/>
              </w:numPr>
              <w:spacing w:line="360" w:lineRule="auto"/>
              <w:jc w:val="both"/>
              <w:rPr>
                <w:rFonts w:hAnsi="宋体"/>
                <w:sz w:val="21"/>
                <w:szCs w:val="21"/>
              </w:rPr>
            </w:pPr>
            <w:r>
              <w:rPr>
                <w:rFonts w:hint="eastAsia" w:hAnsi="宋体"/>
                <w:sz w:val="21"/>
                <w:szCs w:val="21"/>
              </w:rPr>
              <w:t>桌面板：25mm厚实</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73530787">
            <w:pPr>
              <w:pStyle w:val="14"/>
              <w:numPr>
                <w:ilvl w:val="0"/>
                <w:numId w:val="40"/>
              </w:numPr>
              <w:spacing w:line="360" w:lineRule="auto"/>
              <w:jc w:val="both"/>
              <w:rPr>
                <w:rFonts w:hAnsi="宋体"/>
                <w:sz w:val="21"/>
                <w:szCs w:val="21"/>
              </w:rPr>
            </w:pPr>
            <w:r>
              <w:rPr>
                <w:rFonts w:hint="eastAsia" w:hAnsi="宋体"/>
                <w:sz w:val="21"/>
                <w:szCs w:val="21"/>
              </w:rPr>
              <w:t>封边：2.0mm厚ABS+环保PER热熔胶。</w:t>
            </w:r>
          </w:p>
          <w:p w14:paraId="5354B84F">
            <w:pPr>
              <w:pStyle w:val="14"/>
              <w:numPr>
                <w:ilvl w:val="0"/>
                <w:numId w:val="40"/>
              </w:numPr>
              <w:spacing w:line="360" w:lineRule="auto"/>
              <w:jc w:val="both"/>
              <w:rPr>
                <w:spacing w:val="1"/>
                <w:sz w:val="21"/>
                <w:szCs w:val="21"/>
              </w:rPr>
            </w:pPr>
            <w:r>
              <w:rPr>
                <w:rFonts w:hint="eastAsia" w:hAnsi="宋体"/>
                <w:sz w:val="21"/>
                <w:szCs w:val="21"/>
              </w:rPr>
              <w:t>桌架：18mm厚实</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tc>
      </w:tr>
      <w:tr w14:paraId="551BF9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9" w:hRule="atLeast"/>
        </w:trPr>
        <w:tc>
          <w:tcPr>
            <w:tcW w:w="469" w:type="dxa"/>
            <w:vMerge w:val="continue"/>
            <w:vAlign w:val="center"/>
          </w:tcPr>
          <w:p w14:paraId="5E9BA78B">
            <w:pPr>
              <w:jc w:val="center"/>
              <w:textAlignment w:val="center"/>
              <w:rPr>
                <w:lang w:eastAsia="zh-CN"/>
              </w:rPr>
            </w:pPr>
          </w:p>
        </w:tc>
        <w:tc>
          <w:tcPr>
            <w:tcW w:w="833" w:type="dxa"/>
            <w:vMerge w:val="continue"/>
            <w:vAlign w:val="center"/>
          </w:tcPr>
          <w:p w14:paraId="14777702">
            <w:pPr>
              <w:jc w:val="center"/>
              <w:textAlignment w:val="center"/>
              <w:rPr>
                <w:lang w:eastAsia="zh-CN"/>
              </w:rPr>
            </w:pPr>
          </w:p>
        </w:tc>
        <w:tc>
          <w:tcPr>
            <w:tcW w:w="1023" w:type="dxa"/>
            <w:vMerge w:val="continue"/>
            <w:vAlign w:val="center"/>
          </w:tcPr>
          <w:p w14:paraId="461D56B3">
            <w:pPr>
              <w:jc w:val="center"/>
              <w:textAlignment w:val="center"/>
              <w:rPr>
                <w:lang w:eastAsia="zh-CN"/>
              </w:rPr>
            </w:pPr>
          </w:p>
        </w:tc>
        <w:tc>
          <w:tcPr>
            <w:tcW w:w="3298" w:type="dxa"/>
            <w:vMerge w:val="continue"/>
            <w:vAlign w:val="center"/>
          </w:tcPr>
          <w:p w14:paraId="6E93FC19">
            <w:pPr>
              <w:jc w:val="center"/>
              <w:textAlignment w:val="center"/>
              <w:rPr>
                <w:lang w:eastAsia="zh-CN"/>
              </w:rPr>
            </w:pPr>
          </w:p>
        </w:tc>
        <w:tc>
          <w:tcPr>
            <w:tcW w:w="2025" w:type="dxa"/>
            <w:vAlign w:val="center"/>
          </w:tcPr>
          <w:p w14:paraId="3E3B3A9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3600*540*1100</w:t>
            </w:r>
          </w:p>
          <w:p w14:paraId="0142FE09">
            <w:pPr>
              <w:jc w:val="center"/>
              <w:textAlignment w:val="center"/>
              <w:rPr>
                <w:rFonts w:ascii="宋体" w:hAnsi="宋体" w:eastAsia="宋体" w:cs="宋体"/>
                <w:sz w:val="20"/>
                <w:szCs w:val="20"/>
                <w:lang w:eastAsia="zh-CN" w:bidi="ar"/>
              </w:rPr>
            </w:pPr>
          </w:p>
        </w:tc>
        <w:tc>
          <w:tcPr>
            <w:tcW w:w="1241" w:type="dxa"/>
            <w:vAlign w:val="center"/>
          </w:tcPr>
          <w:p w14:paraId="02185094">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1</w:t>
            </w:r>
          </w:p>
          <w:p w14:paraId="79D7DECF">
            <w:pPr>
              <w:jc w:val="center"/>
              <w:textAlignment w:val="center"/>
              <w:rPr>
                <w:rFonts w:ascii="宋体" w:hAnsi="宋体" w:eastAsia="宋体" w:cs="宋体"/>
                <w:color w:val="auto"/>
                <w:lang w:eastAsia="zh-CN" w:bidi="ar"/>
              </w:rPr>
            </w:pPr>
          </w:p>
        </w:tc>
        <w:tc>
          <w:tcPr>
            <w:tcW w:w="2819" w:type="dxa"/>
            <w:vMerge w:val="continue"/>
            <w:vAlign w:val="center"/>
          </w:tcPr>
          <w:p w14:paraId="698B9482">
            <w:pPr>
              <w:jc w:val="center"/>
              <w:textAlignment w:val="center"/>
              <w:rPr>
                <w:rFonts w:ascii="宋体" w:hAnsi="宋体" w:eastAsia="宋体" w:cs="宋体"/>
                <w:sz w:val="20"/>
                <w:szCs w:val="20"/>
                <w:lang w:eastAsia="zh-CN" w:bidi="ar"/>
              </w:rPr>
            </w:pPr>
          </w:p>
        </w:tc>
        <w:tc>
          <w:tcPr>
            <w:tcW w:w="3259" w:type="dxa"/>
            <w:vMerge w:val="continue"/>
            <w:vAlign w:val="center"/>
          </w:tcPr>
          <w:p w14:paraId="2ACD20B6">
            <w:pPr>
              <w:jc w:val="center"/>
              <w:textAlignment w:val="center"/>
              <w:rPr>
                <w:rFonts w:ascii="宋体" w:hAnsi="宋体" w:eastAsia="宋体" w:cs="宋体"/>
                <w:sz w:val="20"/>
                <w:szCs w:val="20"/>
                <w:lang w:eastAsia="zh-CN" w:bidi="ar"/>
              </w:rPr>
            </w:pPr>
          </w:p>
        </w:tc>
        <w:tc>
          <w:tcPr>
            <w:tcW w:w="6030" w:type="dxa"/>
            <w:vMerge w:val="continue"/>
            <w:vAlign w:val="center"/>
          </w:tcPr>
          <w:p w14:paraId="1A6CA5A9">
            <w:pPr>
              <w:jc w:val="center"/>
              <w:textAlignment w:val="center"/>
              <w:rPr>
                <w:rFonts w:ascii="宋体" w:hAnsi="宋体" w:eastAsia="宋体" w:cs="宋体"/>
                <w:sz w:val="20"/>
                <w:szCs w:val="20"/>
                <w:lang w:eastAsia="zh-CN" w:bidi="ar"/>
              </w:rPr>
            </w:pPr>
          </w:p>
        </w:tc>
      </w:tr>
      <w:tr w14:paraId="5A023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469" w:type="dxa"/>
            <w:vMerge w:val="continue"/>
            <w:vAlign w:val="center"/>
          </w:tcPr>
          <w:p w14:paraId="2D2EF59E">
            <w:pPr>
              <w:jc w:val="center"/>
              <w:textAlignment w:val="center"/>
            </w:pPr>
          </w:p>
        </w:tc>
        <w:tc>
          <w:tcPr>
            <w:tcW w:w="833" w:type="dxa"/>
            <w:vMerge w:val="continue"/>
            <w:vAlign w:val="center"/>
          </w:tcPr>
          <w:p w14:paraId="7D916C36">
            <w:pPr>
              <w:jc w:val="center"/>
              <w:textAlignment w:val="center"/>
            </w:pPr>
          </w:p>
        </w:tc>
        <w:tc>
          <w:tcPr>
            <w:tcW w:w="1023" w:type="dxa"/>
            <w:vMerge w:val="continue"/>
            <w:vAlign w:val="center"/>
          </w:tcPr>
          <w:p w14:paraId="4EF14E33">
            <w:pPr>
              <w:jc w:val="center"/>
              <w:textAlignment w:val="center"/>
            </w:pPr>
          </w:p>
        </w:tc>
        <w:tc>
          <w:tcPr>
            <w:tcW w:w="3298" w:type="dxa"/>
            <w:vMerge w:val="continue"/>
            <w:vAlign w:val="center"/>
          </w:tcPr>
          <w:p w14:paraId="1A51DAAA">
            <w:pPr>
              <w:jc w:val="center"/>
              <w:textAlignment w:val="center"/>
            </w:pPr>
          </w:p>
        </w:tc>
        <w:tc>
          <w:tcPr>
            <w:tcW w:w="2025" w:type="dxa"/>
            <w:vAlign w:val="center"/>
          </w:tcPr>
          <w:p w14:paraId="513E60F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2400*540*1100</w:t>
            </w:r>
          </w:p>
        </w:tc>
        <w:tc>
          <w:tcPr>
            <w:tcW w:w="1241" w:type="dxa"/>
            <w:vAlign w:val="center"/>
          </w:tcPr>
          <w:p w14:paraId="611A6F7E">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3</w:t>
            </w:r>
          </w:p>
        </w:tc>
        <w:tc>
          <w:tcPr>
            <w:tcW w:w="2819" w:type="dxa"/>
            <w:vMerge w:val="continue"/>
            <w:vAlign w:val="center"/>
          </w:tcPr>
          <w:p w14:paraId="4E342278">
            <w:pPr>
              <w:jc w:val="center"/>
              <w:textAlignment w:val="center"/>
              <w:rPr>
                <w:rFonts w:ascii="宋体" w:hAnsi="宋体" w:eastAsia="宋体" w:cs="宋体"/>
                <w:sz w:val="20"/>
                <w:szCs w:val="20"/>
                <w:lang w:eastAsia="zh-CN" w:bidi="ar"/>
              </w:rPr>
            </w:pPr>
          </w:p>
        </w:tc>
        <w:tc>
          <w:tcPr>
            <w:tcW w:w="3259" w:type="dxa"/>
            <w:vMerge w:val="continue"/>
            <w:vAlign w:val="center"/>
          </w:tcPr>
          <w:p w14:paraId="411B2C70">
            <w:pPr>
              <w:jc w:val="center"/>
              <w:textAlignment w:val="center"/>
              <w:rPr>
                <w:rFonts w:ascii="宋体" w:hAnsi="宋体" w:eastAsia="宋体" w:cs="宋体"/>
                <w:sz w:val="20"/>
                <w:szCs w:val="20"/>
                <w:lang w:eastAsia="zh-CN" w:bidi="ar"/>
              </w:rPr>
            </w:pPr>
          </w:p>
        </w:tc>
        <w:tc>
          <w:tcPr>
            <w:tcW w:w="6030" w:type="dxa"/>
            <w:vMerge w:val="continue"/>
            <w:vAlign w:val="center"/>
          </w:tcPr>
          <w:p w14:paraId="4A848C2B">
            <w:pPr>
              <w:jc w:val="center"/>
              <w:textAlignment w:val="center"/>
              <w:rPr>
                <w:rFonts w:ascii="宋体" w:hAnsi="宋体" w:eastAsia="宋体" w:cs="宋体"/>
                <w:sz w:val="20"/>
                <w:szCs w:val="20"/>
                <w:lang w:eastAsia="zh-CN" w:bidi="ar"/>
              </w:rPr>
            </w:pPr>
          </w:p>
        </w:tc>
      </w:tr>
      <w:tr w14:paraId="79426A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trPr>
        <w:tc>
          <w:tcPr>
            <w:tcW w:w="469" w:type="dxa"/>
            <w:vMerge w:val="restart"/>
            <w:vAlign w:val="center"/>
          </w:tcPr>
          <w:p w14:paraId="215458A9">
            <w:pPr>
              <w:textAlignment w:val="center"/>
              <w:rPr>
                <w:rFonts w:ascii="宋体" w:hAnsi="宋体" w:eastAsia="宋体" w:cs="宋体"/>
                <w:lang w:eastAsia="zh-CN"/>
              </w:rPr>
            </w:pPr>
            <w:r>
              <w:rPr>
                <w:rFonts w:hint="eastAsia" w:ascii="宋体" w:hAnsi="宋体" w:eastAsia="宋体" w:cs="宋体"/>
                <w:sz w:val="24"/>
                <w:szCs w:val="24"/>
                <w:lang w:eastAsia="zh-CN" w:bidi="ar"/>
              </w:rPr>
              <w:t>14、</w:t>
            </w:r>
          </w:p>
        </w:tc>
        <w:tc>
          <w:tcPr>
            <w:tcW w:w="833" w:type="dxa"/>
            <w:vMerge w:val="restart"/>
            <w:vAlign w:val="center"/>
          </w:tcPr>
          <w:p w14:paraId="3BDA0A8F">
            <w:pPr>
              <w:spacing w:line="360" w:lineRule="auto"/>
              <w:jc w:val="center"/>
              <w:rPr>
                <w:rFonts w:ascii="宋体" w:hAnsi="宋体" w:eastAsia="宋体" w:cs="宋体"/>
                <w:lang w:eastAsia="zh-CN"/>
              </w:rPr>
            </w:pPr>
            <w:r>
              <w:rPr>
                <w:rFonts w:hint="eastAsia" w:ascii="宋体" w:hAnsi="宋体" w:eastAsia="宋体" w:cs="宋体"/>
                <w:lang w:eastAsia="zh-CN"/>
              </w:rPr>
              <w:t>配餐桌</w:t>
            </w:r>
          </w:p>
        </w:tc>
        <w:tc>
          <w:tcPr>
            <w:tcW w:w="1023" w:type="dxa"/>
            <w:vMerge w:val="restart"/>
            <w:vAlign w:val="center"/>
          </w:tcPr>
          <w:p w14:paraId="36D3EE82">
            <w:pPr>
              <w:rPr>
                <w:rFonts w:ascii="宋体" w:hAnsi="宋体" w:eastAsia="宋体" w:cs="宋体"/>
                <w:lang w:eastAsia="zh-CN"/>
              </w:rPr>
            </w:pPr>
            <w:r>
              <w:rPr>
                <w:rFonts w:hint="eastAsia" w:ascii="宋体" w:hAnsi="宋体" w:eastAsia="宋体" w:cs="宋体"/>
                <w:lang w:eastAsia="zh-CN"/>
              </w:rPr>
              <w:t>办公桌类</w:t>
            </w:r>
          </w:p>
        </w:tc>
        <w:tc>
          <w:tcPr>
            <w:tcW w:w="3298" w:type="dxa"/>
            <w:vMerge w:val="restart"/>
            <w:vAlign w:val="center"/>
          </w:tcPr>
          <w:p w14:paraId="7B71D3E7">
            <w:pPr>
              <w:pStyle w:val="12"/>
              <w:spacing w:before="91" w:line="360" w:lineRule="auto"/>
              <w:ind w:left="32"/>
              <w:jc w:val="both"/>
              <w:rPr>
                <w:lang w:eastAsia="zh-CN"/>
              </w:rPr>
            </w:pPr>
            <w:r>
              <w:rPr>
                <w:rFonts w:hint="eastAsia"/>
                <w:lang w:eastAsia="zh-CN"/>
              </w:rPr>
              <w:drawing>
                <wp:inline distT="0" distB="0" distL="114300" distR="114300">
                  <wp:extent cx="1958340" cy="1454150"/>
                  <wp:effectExtent l="0" t="0" r="3810" b="12700"/>
                  <wp:docPr id="10" name="图片 10" descr="1f2b38592b281d03adc04f89048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f2b38592b281d03adc04f890480241"/>
                          <pic:cNvPicPr>
                            <a:picLocks noChangeAspect="1"/>
                          </pic:cNvPicPr>
                        </pic:nvPicPr>
                        <pic:blipFill>
                          <a:blip r:embed="rId27"/>
                          <a:stretch>
                            <a:fillRect/>
                          </a:stretch>
                        </pic:blipFill>
                        <pic:spPr>
                          <a:xfrm>
                            <a:off x="0" y="0"/>
                            <a:ext cx="1958340" cy="1454150"/>
                          </a:xfrm>
                          <a:prstGeom prst="rect">
                            <a:avLst/>
                          </a:prstGeom>
                        </pic:spPr>
                      </pic:pic>
                    </a:graphicData>
                  </a:graphic>
                </wp:inline>
              </w:drawing>
            </w:r>
          </w:p>
        </w:tc>
        <w:tc>
          <w:tcPr>
            <w:tcW w:w="2025" w:type="dxa"/>
            <w:vAlign w:val="center"/>
          </w:tcPr>
          <w:p w14:paraId="58DB4D9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2050*750*750</w:t>
            </w:r>
          </w:p>
        </w:tc>
        <w:tc>
          <w:tcPr>
            <w:tcW w:w="1241" w:type="dxa"/>
            <w:vAlign w:val="center"/>
          </w:tcPr>
          <w:p w14:paraId="703C5951">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3</w:t>
            </w:r>
          </w:p>
        </w:tc>
        <w:tc>
          <w:tcPr>
            <w:tcW w:w="2819" w:type="dxa"/>
            <w:vMerge w:val="restart"/>
            <w:vAlign w:val="center"/>
          </w:tcPr>
          <w:p w14:paraId="563B72DC">
            <w:pPr>
              <w:pStyle w:val="12"/>
              <w:spacing w:before="76" w:line="360" w:lineRule="auto"/>
              <w:ind w:right="268"/>
              <w:jc w:val="both"/>
              <w:rPr>
                <w:spacing w:val="2"/>
                <w:sz w:val="21"/>
                <w:szCs w:val="21"/>
                <w:lang w:eastAsia="zh-CN"/>
              </w:rPr>
            </w:pPr>
            <w:r>
              <w:rPr>
                <w:rFonts w:hint="eastAsia"/>
                <w:spacing w:val="2"/>
                <w:sz w:val="21"/>
                <w:szCs w:val="21"/>
                <w:lang w:eastAsia="zh-CN"/>
              </w:rPr>
              <w:t>整体由刨花板构成。</w:t>
            </w:r>
          </w:p>
        </w:tc>
        <w:tc>
          <w:tcPr>
            <w:tcW w:w="3259" w:type="dxa"/>
            <w:vMerge w:val="restart"/>
            <w:vAlign w:val="center"/>
          </w:tcPr>
          <w:p w14:paraId="41B23445">
            <w:pPr>
              <w:pStyle w:val="12"/>
              <w:spacing w:before="90" w:line="360" w:lineRule="auto"/>
              <w:jc w:val="both"/>
              <w:rPr>
                <w:spacing w:val="1"/>
                <w:sz w:val="21"/>
                <w:szCs w:val="21"/>
                <w:lang w:eastAsia="zh-CN"/>
              </w:rPr>
            </w:pPr>
            <w:r>
              <w:rPr>
                <w:rFonts w:hint="eastAsia"/>
                <w:spacing w:val="5"/>
                <w:sz w:val="21"/>
                <w:szCs w:val="21"/>
                <w:lang w:eastAsia="zh-CN"/>
              </w:rPr>
              <w:t>基材：Enf级三聚氰胺饰面刨花板</w:t>
            </w:r>
          </w:p>
        </w:tc>
        <w:tc>
          <w:tcPr>
            <w:tcW w:w="6030" w:type="dxa"/>
            <w:vMerge w:val="restart"/>
            <w:vAlign w:val="center"/>
          </w:tcPr>
          <w:p w14:paraId="6C8C0671">
            <w:pPr>
              <w:pStyle w:val="14"/>
              <w:numPr>
                <w:ilvl w:val="0"/>
                <w:numId w:val="41"/>
              </w:numPr>
              <w:spacing w:line="360" w:lineRule="auto"/>
              <w:jc w:val="both"/>
              <w:rPr>
                <w:rFonts w:hAnsi="宋体"/>
                <w:sz w:val="21"/>
                <w:szCs w:val="21"/>
              </w:rPr>
            </w:pPr>
            <w:r>
              <w:rPr>
                <w:rFonts w:hint="eastAsia" w:hAnsi="宋体"/>
                <w:sz w:val="21"/>
                <w:szCs w:val="21"/>
              </w:rPr>
              <w:t>基材：18mm厚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52E012EA">
            <w:pPr>
              <w:pStyle w:val="14"/>
              <w:numPr>
                <w:ilvl w:val="0"/>
                <w:numId w:val="41"/>
              </w:numPr>
              <w:spacing w:line="360" w:lineRule="auto"/>
              <w:jc w:val="both"/>
              <w:rPr>
                <w:rFonts w:hAnsi="宋体"/>
                <w:snapToGrid w:val="0"/>
                <w:spacing w:val="1"/>
                <w:sz w:val="21"/>
                <w:szCs w:val="21"/>
              </w:rPr>
            </w:pPr>
            <w:r>
              <w:rPr>
                <w:rFonts w:hint="eastAsia" w:hAnsi="宋体"/>
                <w:sz w:val="21"/>
                <w:szCs w:val="21"/>
              </w:rPr>
              <w:t>封边：2.0mm厚ABS+环保PER热熔胶。</w:t>
            </w:r>
          </w:p>
        </w:tc>
      </w:tr>
      <w:tr w14:paraId="6F2BD3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469" w:type="dxa"/>
            <w:vMerge w:val="continue"/>
            <w:vAlign w:val="center"/>
          </w:tcPr>
          <w:p w14:paraId="03F14CDF">
            <w:pPr>
              <w:jc w:val="center"/>
              <w:textAlignment w:val="center"/>
              <w:rPr>
                <w:lang w:eastAsia="zh-CN"/>
              </w:rPr>
            </w:pPr>
          </w:p>
        </w:tc>
        <w:tc>
          <w:tcPr>
            <w:tcW w:w="833" w:type="dxa"/>
            <w:vMerge w:val="continue"/>
            <w:vAlign w:val="center"/>
          </w:tcPr>
          <w:p w14:paraId="5B1EC3C7">
            <w:pPr>
              <w:jc w:val="center"/>
              <w:textAlignment w:val="center"/>
              <w:rPr>
                <w:lang w:eastAsia="zh-CN"/>
              </w:rPr>
            </w:pPr>
          </w:p>
        </w:tc>
        <w:tc>
          <w:tcPr>
            <w:tcW w:w="1023" w:type="dxa"/>
            <w:vMerge w:val="continue"/>
            <w:vAlign w:val="center"/>
          </w:tcPr>
          <w:p w14:paraId="46498F0C">
            <w:pPr>
              <w:jc w:val="center"/>
              <w:textAlignment w:val="center"/>
              <w:rPr>
                <w:lang w:eastAsia="zh-CN"/>
              </w:rPr>
            </w:pPr>
          </w:p>
        </w:tc>
        <w:tc>
          <w:tcPr>
            <w:tcW w:w="3298" w:type="dxa"/>
            <w:vMerge w:val="continue"/>
            <w:vAlign w:val="center"/>
          </w:tcPr>
          <w:p w14:paraId="0F018C77">
            <w:pPr>
              <w:jc w:val="center"/>
              <w:textAlignment w:val="center"/>
              <w:rPr>
                <w:lang w:eastAsia="zh-CN"/>
              </w:rPr>
            </w:pPr>
          </w:p>
        </w:tc>
        <w:tc>
          <w:tcPr>
            <w:tcW w:w="2025" w:type="dxa"/>
            <w:vAlign w:val="center"/>
          </w:tcPr>
          <w:p w14:paraId="4976612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2450*750*750</w:t>
            </w:r>
          </w:p>
        </w:tc>
        <w:tc>
          <w:tcPr>
            <w:tcW w:w="1241" w:type="dxa"/>
            <w:vAlign w:val="center"/>
          </w:tcPr>
          <w:p w14:paraId="5D7B2B8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940CF20">
            <w:pPr>
              <w:jc w:val="center"/>
              <w:textAlignment w:val="center"/>
              <w:rPr>
                <w:rFonts w:ascii="宋体" w:hAnsi="宋体" w:eastAsia="宋体" w:cs="宋体"/>
                <w:sz w:val="20"/>
                <w:szCs w:val="20"/>
                <w:lang w:eastAsia="zh-CN" w:bidi="ar"/>
              </w:rPr>
            </w:pPr>
          </w:p>
        </w:tc>
        <w:tc>
          <w:tcPr>
            <w:tcW w:w="3259" w:type="dxa"/>
            <w:vMerge w:val="continue"/>
            <w:vAlign w:val="center"/>
          </w:tcPr>
          <w:p w14:paraId="2656E19B">
            <w:pPr>
              <w:jc w:val="center"/>
              <w:textAlignment w:val="center"/>
              <w:rPr>
                <w:rFonts w:ascii="宋体" w:hAnsi="宋体" w:eastAsia="宋体" w:cs="宋体"/>
                <w:sz w:val="20"/>
                <w:szCs w:val="20"/>
                <w:lang w:eastAsia="zh-CN" w:bidi="ar"/>
              </w:rPr>
            </w:pPr>
          </w:p>
        </w:tc>
        <w:tc>
          <w:tcPr>
            <w:tcW w:w="6030" w:type="dxa"/>
            <w:vMerge w:val="continue"/>
            <w:vAlign w:val="center"/>
          </w:tcPr>
          <w:p w14:paraId="6E19CF1F">
            <w:pPr>
              <w:jc w:val="center"/>
              <w:textAlignment w:val="center"/>
              <w:rPr>
                <w:rFonts w:ascii="宋体" w:hAnsi="宋体" w:eastAsia="宋体" w:cs="宋体"/>
                <w:sz w:val="20"/>
                <w:szCs w:val="20"/>
                <w:lang w:eastAsia="zh-CN" w:bidi="ar"/>
              </w:rPr>
            </w:pPr>
          </w:p>
        </w:tc>
      </w:tr>
      <w:tr w14:paraId="7E1457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trPr>
        <w:tc>
          <w:tcPr>
            <w:tcW w:w="469" w:type="dxa"/>
            <w:vMerge w:val="continue"/>
            <w:vAlign w:val="center"/>
          </w:tcPr>
          <w:p w14:paraId="7F6FA6BC">
            <w:pPr>
              <w:jc w:val="center"/>
              <w:textAlignment w:val="center"/>
              <w:rPr>
                <w:rFonts w:ascii="宋体" w:hAnsi="宋体" w:eastAsia="宋体" w:cs="宋体"/>
                <w:sz w:val="20"/>
                <w:szCs w:val="20"/>
                <w:lang w:eastAsia="zh-CN" w:bidi="ar"/>
              </w:rPr>
            </w:pPr>
          </w:p>
        </w:tc>
        <w:tc>
          <w:tcPr>
            <w:tcW w:w="833" w:type="dxa"/>
            <w:vMerge w:val="continue"/>
            <w:vAlign w:val="center"/>
          </w:tcPr>
          <w:p w14:paraId="795C6BCF">
            <w:pPr>
              <w:jc w:val="center"/>
              <w:textAlignment w:val="center"/>
              <w:rPr>
                <w:rFonts w:ascii="宋体" w:hAnsi="宋体" w:eastAsia="宋体" w:cs="宋体"/>
                <w:sz w:val="20"/>
                <w:szCs w:val="20"/>
                <w:lang w:eastAsia="zh-CN" w:bidi="ar"/>
              </w:rPr>
            </w:pPr>
          </w:p>
        </w:tc>
        <w:tc>
          <w:tcPr>
            <w:tcW w:w="1023" w:type="dxa"/>
            <w:vMerge w:val="continue"/>
            <w:vAlign w:val="center"/>
          </w:tcPr>
          <w:p w14:paraId="69A0EB98">
            <w:pPr>
              <w:jc w:val="center"/>
              <w:textAlignment w:val="center"/>
              <w:rPr>
                <w:rFonts w:ascii="宋体" w:hAnsi="宋体" w:eastAsia="宋体" w:cs="宋体"/>
                <w:sz w:val="20"/>
                <w:szCs w:val="20"/>
                <w:lang w:eastAsia="zh-CN" w:bidi="ar"/>
              </w:rPr>
            </w:pPr>
          </w:p>
        </w:tc>
        <w:tc>
          <w:tcPr>
            <w:tcW w:w="3298" w:type="dxa"/>
            <w:vMerge w:val="continue"/>
            <w:vAlign w:val="center"/>
          </w:tcPr>
          <w:p w14:paraId="5D7B08BF">
            <w:pPr>
              <w:jc w:val="center"/>
              <w:textAlignment w:val="center"/>
              <w:rPr>
                <w:rFonts w:ascii="宋体" w:hAnsi="宋体" w:eastAsia="宋体" w:cs="宋体"/>
                <w:sz w:val="20"/>
                <w:szCs w:val="20"/>
                <w:lang w:eastAsia="zh-CN" w:bidi="ar"/>
              </w:rPr>
            </w:pPr>
          </w:p>
        </w:tc>
        <w:tc>
          <w:tcPr>
            <w:tcW w:w="2025" w:type="dxa"/>
            <w:vAlign w:val="center"/>
          </w:tcPr>
          <w:p w14:paraId="540B821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2000*750*750</w:t>
            </w:r>
          </w:p>
        </w:tc>
        <w:tc>
          <w:tcPr>
            <w:tcW w:w="1241" w:type="dxa"/>
            <w:vAlign w:val="center"/>
          </w:tcPr>
          <w:p w14:paraId="588BA6F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0914B6B">
            <w:pPr>
              <w:jc w:val="center"/>
              <w:textAlignment w:val="center"/>
              <w:rPr>
                <w:rFonts w:ascii="宋体" w:hAnsi="宋体" w:eastAsia="宋体" w:cs="宋体"/>
                <w:sz w:val="20"/>
                <w:szCs w:val="20"/>
                <w:lang w:eastAsia="zh-CN" w:bidi="ar"/>
              </w:rPr>
            </w:pPr>
          </w:p>
        </w:tc>
        <w:tc>
          <w:tcPr>
            <w:tcW w:w="3259" w:type="dxa"/>
            <w:vMerge w:val="continue"/>
            <w:vAlign w:val="center"/>
          </w:tcPr>
          <w:p w14:paraId="6106FABF">
            <w:pPr>
              <w:jc w:val="center"/>
              <w:textAlignment w:val="center"/>
              <w:rPr>
                <w:rFonts w:ascii="宋体" w:hAnsi="宋体" w:eastAsia="宋体" w:cs="宋体"/>
                <w:sz w:val="20"/>
                <w:szCs w:val="20"/>
                <w:lang w:eastAsia="zh-CN" w:bidi="ar"/>
              </w:rPr>
            </w:pPr>
          </w:p>
        </w:tc>
        <w:tc>
          <w:tcPr>
            <w:tcW w:w="6030" w:type="dxa"/>
            <w:vMerge w:val="continue"/>
            <w:vAlign w:val="center"/>
          </w:tcPr>
          <w:p w14:paraId="63CE580A">
            <w:pPr>
              <w:jc w:val="center"/>
              <w:textAlignment w:val="center"/>
              <w:rPr>
                <w:rFonts w:ascii="宋体" w:hAnsi="宋体" w:eastAsia="宋体" w:cs="宋体"/>
                <w:sz w:val="20"/>
                <w:szCs w:val="20"/>
                <w:lang w:eastAsia="zh-CN" w:bidi="ar"/>
              </w:rPr>
            </w:pPr>
          </w:p>
        </w:tc>
      </w:tr>
      <w:tr w14:paraId="1A9E3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469" w:type="dxa"/>
            <w:vMerge w:val="continue"/>
            <w:vAlign w:val="center"/>
          </w:tcPr>
          <w:p w14:paraId="6D5DF6ED">
            <w:pPr>
              <w:jc w:val="center"/>
              <w:textAlignment w:val="center"/>
              <w:rPr>
                <w:rFonts w:ascii="宋体" w:hAnsi="宋体" w:eastAsia="宋体" w:cs="宋体"/>
                <w:sz w:val="20"/>
                <w:szCs w:val="20"/>
                <w:lang w:eastAsia="zh-CN" w:bidi="ar"/>
              </w:rPr>
            </w:pPr>
          </w:p>
        </w:tc>
        <w:tc>
          <w:tcPr>
            <w:tcW w:w="833" w:type="dxa"/>
            <w:vMerge w:val="continue"/>
            <w:vAlign w:val="center"/>
          </w:tcPr>
          <w:p w14:paraId="48D6DFC1">
            <w:pPr>
              <w:jc w:val="center"/>
              <w:textAlignment w:val="center"/>
              <w:rPr>
                <w:rFonts w:ascii="宋体" w:hAnsi="宋体" w:eastAsia="宋体" w:cs="宋体"/>
                <w:sz w:val="20"/>
                <w:szCs w:val="20"/>
                <w:lang w:eastAsia="zh-CN" w:bidi="ar"/>
              </w:rPr>
            </w:pPr>
          </w:p>
        </w:tc>
        <w:tc>
          <w:tcPr>
            <w:tcW w:w="1023" w:type="dxa"/>
            <w:vMerge w:val="continue"/>
            <w:vAlign w:val="center"/>
          </w:tcPr>
          <w:p w14:paraId="7652BA1D">
            <w:pPr>
              <w:jc w:val="center"/>
              <w:textAlignment w:val="center"/>
              <w:rPr>
                <w:rFonts w:ascii="宋体" w:hAnsi="宋体" w:eastAsia="宋体" w:cs="宋体"/>
                <w:sz w:val="20"/>
                <w:szCs w:val="20"/>
                <w:lang w:eastAsia="zh-CN" w:bidi="ar"/>
              </w:rPr>
            </w:pPr>
          </w:p>
        </w:tc>
        <w:tc>
          <w:tcPr>
            <w:tcW w:w="3298" w:type="dxa"/>
            <w:vMerge w:val="continue"/>
            <w:vAlign w:val="center"/>
          </w:tcPr>
          <w:p w14:paraId="5EBAE3EB">
            <w:pPr>
              <w:jc w:val="center"/>
              <w:textAlignment w:val="center"/>
              <w:rPr>
                <w:rFonts w:ascii="宋体" w:hAnsi="宋体" w:eastAsia="宋体" w:cs="宋体"/>
                <w:sz w:val="20"/>
                <w:szCs w:val="20"/>
                <w:lang w:eastAsia="zh-CN" w:bidi="ar"/>
              </w:rPr>
            </w:pPr>
          </w:p>
        </w:tc>
        <w:tc>
          <w:tcPr>
            <w:tcW w:w="2025" w:type="dxa"/>
            <w:vAlign w:val="center"/>
          </w:tcPr>
          <w:p w14:paraId="42C6921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3000*750*750</w:t>
            </w:r>
          </w:p>
        </w:tc>
        <w:tc>
          <w:tcPr>
            <w:tcW w:w="1241" w:type="dxa"/>
            <w:vAlign w:val="center"/>
          </w:tcPr>
          <w:p w14:paraId="56DFC03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60DDF6D7">
            <w:pPr>
              <w:jc w:val="center"/>
              <w:textAlignment w:val="center"/>
              <w:rPr>
                <w:rFonts w:ascii="宋体" w:hAnsi="宋体" w:eastAsia="宋体" w:cs="宋体"/>
                <w:sz w:val="20"/>
                <w:szCs w:val="20"/>
                <w:lang w:eastAsia="zh-CN" w:bidi="ar"/>
              </w:rPr>
            </w:pPr>
          </w:p>
        </w:tc>
        <w:tc>
          <w:tcPr>
            <w:tcW w:w="3259" w:type="dxa"/>
            <w:vMerge w:val="continue"/>
            <w:vAlign w:val="center"/>
          </w:tcPr>
          <w:p w14:paraId="3E536F6C">
            <w:pPr>
              <w:jc w:val="center"/>
              <w:textAlignment w:val="center"/>
              <w:rPr>
                <w:rFonts w:ascii="宋体" w:hAnsi="宋体" w:eastAsia="宋体" w:cs="宋体"/>
                <w:sz w:val="20"/>
                <w:szCs w:val="20"/>
                <w:lang w:eastAsia="zh-CN" w:bidi="ar"/>
              </w:rPr>
            </w:pPr>
          </w:p>
        </w:tc>
        <w:tc>
          <w:tcPr>
            <w:tcW w:w="6030" w:type="dxa"/>
            <w:vMerge w:val="continue"/>
            <w:vAlign w:val="center"/>
          </w:tcPr>
          <w:p w14:paraId="21E6497E">
            <w:pPr>
              <w:jc w:val="center"/>
              <w:textAlignment w:val="center"/>
              <w:rPr>
                <w:rFonts w:ascii="宋体" w:hAnsi="宋体" w:eastAsia="宋体" w:cs="宋体"/>
                <w:sz w:val="20"/>
                <w:szCs w:val="20"/>
                <w:lang w:eastAsia="zh-CN" w:bidi="ar"/>
              </w:rPr>
            </w:pPr>
          </w:p>
        </w:tc>
      </w:tr>
      <w:tr w14:paraId="396B9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469" w:type="dxa"/>
            <w:vMerge w:val="continue"/>
            <w:vAlign w:val="center"/>
          </w:tcPr>
          <w:p w14:paraId="42A349E8">
            <w:pPr>
              <w:jc w:val="center"/>
              <w:textAlignment w:val="center"/>
              <w:rPr>
                <w:rFonts w:ascii="宋体" w:hAnsi="宋体" w:eastAsia="宋体" w:cs="宋体"/>
                <w:sz w:val="20"/>
                <w:szCs w:val="20"/>
                <w:lang w:eastAsia="zh-CN" w:bidi="ar"/>
              </w:rPr>
            </w:pPr>
          </w:p>
        </w:tc>
        <w:tc>
          <w:tcPr>
            <w:tcW w:w="833" w:type="dxa"/>
            <w:vMerge w:val="continue"/>
            <w:vAlign w:val="center"/>
          </w:tcPr>
          <w:p w14:paraId="0D572DB0">
            <w:pPr>
              <w:jc w:val="center"/>
              <w:textAlignment w:val="center"/>
              <w:rPr>
                <w:rFonts w:ascii="宋体" w:hAnsi="宋体" w:eastAsia="宋体" w:cs="宋体"/>
                <w:sz w:val="20"/>
                <w:szCs w:val="20"/>
                <w:lang w:eastAsia="zh-CN" w:bidi="ar"/>
              </w:rPr>
            </w:pPr>
          </w:p>
        </w:tc>
        <w:tc>
          <w:tcPr>
            <w:tcW w:w="1023" w:type="dxa"/>
            <w:vMerge w:val="continue"/>
            <w:vAlign w:val="center"/>
          </w:tcPr>
          <w:p w14:paraId="64807BB2">
            <w:pPr>
              <w:jc w:val="center"/>
              <w:textAlignment w:val="center"/>
              <w:rPr>
                <w:rFonts w:ascii="宋体" w:hAnsi="宋体" w:eastAsia="宋体" w:cs="宋体"/>
                <w:sz w:val="20"/>
                <w:szCs w:val="20"/>
                <w:lang w:eastAsia="zh-CN" w:bidi="ar"/>
              </w:rPr>
            </w:pPr>
          </w:p>
        </w:tc>
        <w:tc>
          <w:tcPr>
            <w:tcW w:w="3298" w:type="dxa"/>
            <w:vMerge w:val="continue"/>
            <w:vAlign w:val="center"/>
          </w:tcPr>
          <w:p w14:paraId="301655CC">
            <w:pPr>
              <w:jc w:val="center"/>
              <w:textAlignment w:val="center"/>
              <w:rPr>
                <w:rFonts w:ascii="宋体" w:hAnsi="宋体" w:eastAsia="宋体" w:cs="宋体"/>
                <w:sz w:val="20"/>
                <w:szCs w:val="20"/>
                <w:lang w:eastAsia="zh-CN" w:bidi="ar"/>
              </w:rPr>
            </w:pPr>
          </w:p>
        </w:tc>
        <w:tc>
          <w:tcPr>
            <w:tcW w:w="2025" w:type="dxa"/>
            <w:vAlign w:val="center"/>
          </w:tcPr>
          <w:p w14:paraId="63E64FC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1830*750*750</w:t>
            </w:r>
          </w:p>
        </w:tc>
        <w:tc>
          <w:tcPr>
            <w:tcW w:w="1241" w:type="dxa"/>
            <w:vAlign w:val="center"/>
          </w:tcPr>
          <w:p w14:paraId="159013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3371683">
            <w:pPr>
              <w:jc w:val="center"/>
              <w:textAlignment w:val="center"/>
              <w:rPr>
                <w:rFonts w:ascii="宋体" w:hAnsi="宋体" w:eastAsia="宋体" w:cs="宋体"/>
                <w:sz w:val="20"/>
                <w:szCs w:val="20"/>
                <w:lang w:eastAsia="zh-CN" w:bidi="ar"/>
              </w:rPr>
            </w:pPr>
          </w:p>
        </w:tc>
        <w:tc>
          <w:tcPr>
            <w:tcW w:w="3259" w:type="dxa"/>
            <w:vMerge w:val="continue"/>
            <w:vAlign w:val="center"/>
          </w:tcPr>
          <w:p w14:paraId="03677C0E">
            <w:pPr>
              <w:jc w:val="center"/>
              <w:textAlignment w:val="center"/>
              <w:rPr>
                <w:rFonts w:ascii="宋体" w:hAnsi="宋体" w:eastAsia="宋体" w:cs="宋体"/>
                <w:sz w:val="20"/>
                <w:szCs w:val="20"/>
                <w:lang w:eastAsia="zh-CN" w:bidi="ar"/>
              </w:rPr>
            </w:pPr>
          </w:p>
        </w:tc>
        <w:tc>
          <w:tcPr>
            <w:tcW w:w="6030" w:type="dxa"/>
            <w:vMerge w:val="continue"/>
            <w:vAlign w:val="center"/>
          </w:tcPr>
          <w:p w14:paraId="340EDE1C">
            <w:pPr>
              <w:jc w:val="center"/>
              <w:textAlignment w:val="center"/>
              <w:rPr>
                <w:rFonts w:ascii="宋体" w:hAnsi="宋体" w:eastAsia="宋体" w:cs="宋体"/>
                <w:sz w:val="20"/>
                <w:szCs w:val="20"/>
                <w:lang w:eastAsia="zh-CN" w:bidi="ar"/>
              </w:rPr>
            </w:pPr>
          </w:p>
        </w:tc>
      </w:tr>
      <w:tr w14:paraId="14752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469" w:type="dxa"/>
            <w:vMerge w:val="continue"/>
            <w:vAlign w:val="center"/>
          </w:tcPr>
          <w:p w14:paraId="6F2981D8">
            <w:pPr>
              <w:jc w:val="center"/>
              <w:textAlignment w:val="center"/>
              <w:rPr>
                <w:rFonts w:ascii="宋体" w:hAnsi="宋体" w:eastAsia="宋体" w:cs="宋体"/>
                <w:sz w:val="20"/>
                <w:szCs w:val="20"/>
                <w:lang w:eastAsia="zh-CN" w:bidi="ar"/>
              </w:rPr>
            </w:pPr>
          </w:p>
        </w:tc>
        <w:tc>
          <w:tcPr>
            <w:tcW w:w="833" w:type="dxa"/>
            <w:vMerge w:val="continue"/>
            <w:vAlign w:val="center"/>
          </w:tcPr>
          <w:p w14:paraId="2667256B">
            <w:pPr>
              <w:jc w:val="center"/>
              <w:textAlignment w:val="center"/>
              <w:rPr>
                <w:rFonts w:ascii="宋体" w:hAnsi="宋体" w:eastAsia="宋体" w:cs="宋体"/>
                <w:sz w:val="20"/>
                <w:szCs w:val="20"/>
                <w:lang w:eastAsia="zh-CN" w:bidi="ar"/>
              </w:rPr>
            </w:pPr>
          </w:p>
        </w:tc>
        <w:tc>
          <w:tcPr>
            <w:tcW w:w="1023" w:type="dxa"/>
            <w:vMerge w:val="continue"/>
            <w:vAlign w:val="center"/>
          </w:tcPr>
          <w:p w14:paraId="5E134DB7">
            <w:pPr>
              <w:jc w:val="center"/>
              <w:textAlignment w:val="center"/>
              <w:rPr>
                <w:rFonts w:ascii="宋体" w:hAnsi="宋体" w:eastAsia="宋体" w:cs="宋体"/>
                <w:sz w:val="20"/>
                <w:szCs w:val="20"/>
                <w:lang w:eastAsia="zh-CN" w:bidi="ar"/>
              </w:rPr>
            </w:pPr>
          </w:p>
        </w:tc>
        <w:tc>
          <w:tcPr>
            <w:tcW w:w="3298" w:type="dxa"/>
            <w:vMerge w:val="continue"/>
            <w:vAlign w:val="center"/>
          </w:tcPr>
          <w:p w14:paraId="25994923">
            <w:pPr>
              <w:jc w:val="center"/>
              <w:textAlignment w:val="center"/>
              <w:rPr>
                <w:rFonts w:ascii="宋体" w:hAnsi="宋体" w:eastAsia="宋体" w:cs="宋体"/>
                <w:sz w:val="20"/>
                <w:szCs w:val="20"/>
                <w:lang w:eastAsia="zh-CN" w:bidi="ar"/>
              </w:rPr>
            </w:pPr>
          </w:p>
        </w:tc>
        <w:tc>
          <w:tcPr>
            <w:tcW w:w="2025" w:type="dxa"/>
            <w:vAlign w:val="center"/>
          </w:tcPr>
          <w:p w14:paraId="04978D8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2600*750*750</w:t>
            </w:r>
          </w:p>
        </w:tc>
        <w:tc>
          <w:tcPr>
            <w:tcW w:w="1241" w:type="dxa"/>
            <w:vAlign w:val="center"/>
          </w:tcPr>
          <w:p w14:paraId="451CFDE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44692C5">
            <w:pPr>
              <w:jc w:val="center"/>
              <w:textAlignment w:val="center"/>
              <w:rPr>
                <w:rFonts w:ascii="宋体" w:hAnsi="宋体" w:eastAsia="宋体" w:cs="宋体"/>
                <w:sz w:val="20"/>
                <w:szCs w:val="20"/>
                <w:lang w:eastAsia="zh-CN" w:bidi="ar"/>
              </w:rPr>
            </w:pPr>
          </w:p>
        </w:tc>
        <w:tc>
          <w:tcPr>
            <w:tcW w:w="3259" w:type="dxa"/>
            <w:vMerge w:val="continue"/>
            <w:vAlign w:val="center"/>
          </w:tcPr>
          <w:p w14:paraId="227933FC">
            <w:pPr>
              <w:jc w:val="center"/>
              <w:textAlignment w:val="center"/>
              <w:rPr>
                <w:rFonts w:ascii="宋体" w:hAnsi="宋体" w:eastAsia="宋体" w:cs="宋体"/>
                <w:sz w:val="20"/>
                <w:szCs w:val="20"/>
                <w:lang w:eastAsia="zh-CN" w:bidi="ar"/>
              </w:rPr>
            </w:pPr>
          </w:p>
        </w:tc>
        <w:tc>
          <w:tcPr>
            <w:tcW w:w="6030" w:type="dxa"/>
            <w:vMerge w:val="continue"/>
            <w:vAlign w:val="center"/>
          </w:tcPr>
          <w:p w14:paraId="1ECC08AA">
            <w:pPr>
              <w:jc w:val="center"/>
              <w:textAlignment w:val="center"/>
              <w:rPr>
                <w:rFonts w:ascii="宋体" w:hAnsi="宋体" w:eastAsia="宋体" w:cs="宋体"/>
                <w:sz w:val="20"/>
                <w:szCs w:val="20"/>
                <w:lang w:eastAsia="zh-CN" w:bidi="ar"/>
              </w:rPr>
            </w:pPr>
          </w:p>
        </w:tc>
      </w:tr>
      <w:tr w14:paraId="0E35B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50" w:hRule="atLeast"/>
        </w:trPr>
        <w:tc>
          <w:tcPr>
            <w:tcW w:w="469" w:type="dxa"/>
            <w:vMerge w:val="restart"/>
            <w:vAlign w:val="center"/>
          </w:tcPr>
          <w:p w14:paraId="6E122A0E">
            <w:pPr>
              <w:textAlignment w:val="center"/>
              <w:rPr>
                <w:rFonts w:ascii="宋体" w:hAnsi="宋体" w:eastAsia="宋体" w:cs="宋体"/>
                <w:lang w:eastAsia="zh-CN"/>
              </w:rPr>
            </w:pPr>
            <w:r>
              <w:rPr>
                <w:rFonts w:hint="eastAsia" w:ascii="宋体" w:hAnsi="宋体" w:eastAsia="宋体" w:cs="宋体"/>
                <w:sz w:val="24"/>
                <w:szCs w:val="24"/>
                <w:lang w:eastAsia="zh-CN" w:bidi="ar"/>
              </w:rPr>
              <w:t>15、</w:t>
            </w:r>
          </w:p>
        </w:tc>
        <w:tc>
          <w:tcPr>
            <w:tcW w:w="833" w:type="dxa"/>
            <w:vMerge w:val="restart"/>
            <w:vAlign w:val="center"/>
          </w:tcPr>
          <w:p w14:paraId="49E45E83">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洽谈桌</w:t>
            </w:r>
          </w:p>
        </w:tc>
        <w:tc>
          <w:tcPr>
            <w:tcW w:w="1023" w:type="dxa"/>
            <w:vMerge w:val="restart"/>
            <w:vAlign w:val="center"/>
          </w:tcPr>
          <w:p w14:paraId="590A9224">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Merge w:val="restart"/>
            <w:vAlign w:val="center"/>
          </w:tcPr>
          <w:p w14:paraId="05956505">
            <w:pPr>
              <w:jc w:val="center"/>
              <w:textAlignment w:val="center"/>
              <w:rPr>
                <w:lang w:eastAsia="zh-CN"/>
              </w:rPr>
            </w:pPr>
            <w:r>
              <w:rPr>
                <w:rFonts w:hint="eastAsia" w:ascii="宋体" w:hAnsi="宋体" w:eastAsia="宋体" w:cs="宋体"/>
                <w:sz w:val="20"/>
                <w:szCs w:val="20"/>
                <w:bdr w:val="single" w:color="000000" w:sz="4" w:space="0"/>
                <w:lang w:eastAsia="zh-CN" w:bidi="ar"/>
              </w:rPr>
              <w:drawing>
                <wp:anchor distT="0" distB="0" distL="114300" distR="114300" simplePos="0" relativeHeight="251659264" behindDoc="0" locked="0" layoutInCell="1" allowOverlap="1">
                  <wp:simplePos x="0" y="0"/>
                  <wp:positionH relativeFrom="column">
                    <wp:posOffset>271780</wp:posOffset>
                  </wp:positionH>
                  <wp:positionV relativeFrom="paragraph">
                    <wp:posOffset>398780</wp:posOffset>
                  </wp:positionV>
                  <wp:extent cx="1511300" cy="1122045"/>
                  <wp:effectExtent l="0" t="0" r="12700" b="1905"/>
                  <wp:wrapNone/>
                  <wp:docPr id="18" name="ID_17DCBC0912F9412583C62725D90DED7D"/>
                  <wp:cNvGraphicFramePr/>
                  <a:graphic xmlns:a="http://schemas.openxmlformats.org/drawingml/2006/main">
                    <a:graphicData uri="http://schemas.openxmlformats.org/drawingml/2006/picture">
                      <pic:pic xmlns:pic="http://schemas.openxmlformats.org/drawingml/2006/picture">
                        <pic:nvPicPr>
                          <pic:cNvPr id="18" name="ID_17DCBC0912F9412583C62725D90DED7D"/>
                          <pic:cNvPicPr/>
                        </pic:nvPicPr>
                        <pic:blipFill>
                          <a:blip r:embed="rId28"/>
                          <a:stretch>
                            <a:fillRect/>
                          </a:stretch>
                        </pic:blipFill>
                        <pic:spPr>
                          <a:xfrm>
                            <a:off x="0" y="0"/>
                            <a:ext cx="1511300" cy="1122045"/>
                          </a:xfrm>
                          <a:prstGeom prst="rect">
                            <a:avLst/>
                          </a:prstGeom>
                          <a:noFill/>
                          <a:ln>
                            <a:noFill/>
                          </a:ln>
                        </pic:spPr>
                      </pic:pic>
                    </a:graphicData>
                  </a:graphic>
                </wp:anchor>
              </w:drawing>
            </w:r>
          </w:p>
        </w:tc>
        <w:tc>
          <w:tcPr>
            <w:tcW w:w="2025" w:type="dxa"/>
            <w:vAlign w:val="center"/>
          </w:tcPr>
          <w:p w14:paraId="4F51208C">
            <w:pPr>
              <w:jc w:val="center"/>
              <w:textAlignment w:val="center"/>
              <w:rPr>
                <w:spacing w:val="-2"/>
                <w:lang w:eastAsia="zh-CN"/>
              </w:rPr>
            </w:pPr>
            <w:r>
              <w:rPr>
                <w:rFonts w:hint="eastAsia" w:ascii="宋体" w:hAnsi="宋体" w:eastAsia="宋体" w:cs="宋体"/>
                <w:sz w:val="20"/>
                <w:szCs w:val="20"/>
                <w:lang w:eastAsia="zh-CN" w:bidi="ar"/>
              </w:rPr>
              <w:t>∅800*750</w:t>
            </w:r>
          </w:p>
        </w:tc>
        <w:tc>
          <w:tcPr>
            <w:tcW w:w="1241" w:type="dxa"/>
            <w:vAlign w:val="center"/>
          </w:tcPr>
          <w:p w14:paraId="765A6962">
            <w:pPr>
              <w:jc w:val="center"/>
              <w:textAlignment w:val="center"/>
              <w:rPr>
                <w:rFonts w:ascii="宋体" w:hAnsi="宋体" w:eastAsia="宋体" w:cs="宋体"/>
                <w:color w:val="auto"/>
                <w:lang w:eastAsia="zh-CN" w:bidi="ar"/>
              </w:rPr>
            </w:pPr>
            <w:r>
              <w:rPr>
                <w:rFonts w:hint="eastAsia" w:ascii="宋体" w:hAnsi="宋体" w:eastAsia="宋体" w:cs="宋体"/>
                <w:sz w:val="20"/>
                <w:szCs w:val="20"/>
                <w:lang w:eastAsia="zh-CN" w:bidi="ar"/>
              </w:rPr>
              <w:t>6</w:t>
            </w:r>
          </w:p>
        </w:tc>
        <w:tc>
          <w:tcPr>
            <w:tcW w:w="2819" w:type="dxa"/>
            <w:vMerge w:val="restart"/>
            <w:vAlign w:val="center"/>
          </w:tcPr>
          <w:p w14:paraId="0589BC3B">
            <w:pPr>
              <w:pStyle w:val="12"/>
              <w:spacing w:before="76" w:line="360" w:lineRule="auto"/>
              <w:ind w:right="268"/>
              <w:jc w:val="both"/>
              <w:rPr>
                <w:spacing w:val="2"/>
                <w:sz w:val="21"/>
                <w:szCs w:val="21"/>
                <w:lang w:eastAsia="zh-CN"/>
              </w:rPr>
            </w:pPr>
            <w:r>
              <w:rPr>
                <w:rFonts w:hint="eastAsia"/>
                <w:spacing w:val="2"/>
                <w:sz w:val="21"/>
                <w:szCs w:val="21"/>
                <w:lang w:eastAsia="zh-CN"/>
              </w:rPr>
              <w:t>整体由刨花板桌面、圆柱形脚架构成</w:t>
            </w:r>
          </w:p>
        </w:tc>
        <w:tc>
          <w:tcPr>
            <w:tcW w:w="3259" w:type="dxa"/>
            <w:vMerge w:val="restart"/>
            <w:vAlign w:val="center"/>
          </w:tcPr>
          <w:p w14:paraId="1006DF01">
            <w:pPr>
              <w:pStyle w:val="12"/>
              <w:spacing w:before="191" w:line="360" w:lineRule="auto"/>
              <w:jc w:val="both"/>
              <w:rPr>
                <w:spacing w:val="1"/>
                <w:sz w:val="21"/>
                <w:szCs w:val="21"/>
                <w:lang w:eastAsia="zh-CN"/>
              </w:rPr>
            </w:pPr>
            <w:r>
              <w:rPr>
                <w:rFonts w:hint="eastAsia"/>
                <w:spacing w:val="1"/>
                <w:sz w:val="21"/>
                <w:szCs w:val="21"/>
                <w:lang w:eastAsia="zh-CN"/>
              </w:rPr>
              <w:t>桌面板：</w:t>
            </w:r>
            <w:r>
              <w:rPr>
                <w:rFonts w:hint="eastAsia"/>
                <w:spacing w:val="5"/>
                <w:sz w:val="21"/>
                <w:szCs w:val="21"/>
                <w:lang w:eastAsia="zh-CN"/>
              </w:rPr>
              <w:t>Enf级三聚氰胺饰面刨花板</w:t>
            </w:r>
            <w:r>
              <w:rPr>
                <w:rFonts w:hint="eastAsia"/>
                <w:spacing w:val="1"/>
                <w:sz w:val="21"/>
                <w:szCs w:val="21"/>
                <w:lang w:eastAsia="zh-CN"/>
              </w:rPr>
              <w:t>。</w:t>
            </w:r>
          </w:p>
          <w:p w14:paraId="72A5EC59">
            <w:pPr>
              <w:pStyle w:val="12"/>
              <w:spacing w:before="191" w:line="360" w:lineRule="auto"/>
              <w:jc w:val="both"/>
              <w:rPr>
                <w:spacing w:val="1"/>
                <w:sz w:val="21"/>
                <w:szCs w:val="21"/>
                <w:lang w:eastAsia="zh-CN"/>
              </w:rPr>
            </w:pPr>
            <w:r>
              <w:rPr>
                <w:rFonts w:hint="eastAsia"/>
                <w:spacing w:val="1"/>
                <w:sz w:val="21"/>
                <w:szCs w:val="21"/>
                <w:lang w:eastAsia="zh-CN"/>
              </w:rPr>
              <w:t>桌架：</w:t>
            </w:r>
            <w:r>
              <w:rPr>
                <w:rFonts w:hint="eastAsia"/>
                <w:spacing w:val="5"/>
                <w:sz w:val="21"/>
                <w:szCs w:val="21"/>
                <w:lang w:eastAsia="zh-CN"/>
              </w:rPr>
              <w:t>Enf级三聚氰胺饰面刨花板</w:t>
            </w:r>
            <w:r>
              <w:rPr>
                <w:rFonts w:hint="eastAsia"/>
                <w:spacing w:val="1"/>
                <w:sz w:val="21"/>
                <w:szCs w:val="21"/>
                <w:lang w:eastAsia="zh-CN"/>
              </w:rPr>
              <w:t>。</w:t>
            </w:r>
          </w:p>
          <w:p w14:paraId="6268FB01">
            <w:pPr>
              <w:pStyle w:val="12"/>
              <w:spacing w:before="191" w:line="360" w:lineRule="auto"/>
              <w:jc w:val="both"/>
              <w:rPr>
                <w:spacing w:val="1"/>
                <w:sz w:val="21"/>
                <w:szCs w:val="21"/>
                <w:lang w:eastAsia="zh-CN"/>
              </w:rPr>
            </w:pPr>
          </w:p>
        </w:tc>
        <w:tc>
          <w:tcPr>
            <w:tcW w:w="6030" w:type="dxa"/>
            <w:vMerge w:val="restart"/>
            <w:vAlign w:val="center"/>
          </w:tcPr>
          <w:p w14:paraId="70724C1F">
            <w:pPr>
              <w:pStyle w:val="14"/>
              <w:numPr>
                <w:ilvl w:val="0"/>
                <w:numId w:val="42"/>
              </w:numPr>
              <w:spacing w:line="360" w:lineRule="auto"/>
              <w:jc w:val="both"/>
              <w:rPr>
                <w:rFonts w:hAnsi="宋体"/>
                <w:sz w:val="21"/>
                <w:szCs w:val="21"/>
              </w:rPr>
            </w:pPr>
            <w:r>
              <w:rPr>
                <w:rFonts w:hint="eastAsia" w:hAnsi="宋体"/>
                <w:sz w:val="21"/>
                <w:szCs w:val="21"/>
              </w:rPr>
              <w:t>桌面板：25mm厚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6BDF3DA4">
            <w:pPr>
              <w:pStyle w:val="14"/>
              <w:numPr>
                <w:ilvl w:val="0"/>
                <w:numId w:val="42"/>
              </w:numPr>
              <w:spacing w:line="360" w:lineRule="auto"/>
              <w:jc w:val="both"/>
              <w:rPr>
                <w:rFonts w:hAnsi="宋体"/>
                <w:sz w:val="21"/>
                <w:szCs w:val="21"/>
              </w:rPr>
            </w:pPr>
            <w:r>
              <w:rPr>
                <w:rFonts w:hint="eastAsia" w:hAnsi="宋体"/>
                <w:sz w:val="21"/>
                <w:szCs w:val="21"/>
              </w:rPr>
              <w:t>桌架：18mm厚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6E4CAA7F">
            <w:pPr>
              <w:pStyle w:val="14"/>
              <w:numPr>
                <w:ilvl w:val="0"/>
                <w:numId w:val="42"/>
              </w:numPr>
              <w:spacing w:line="360" w:lineRule="auto"/>
              <w:jc w:val="both"/>
              <w:rPr>
                <w:spacing w:val="1"/>
                <w:sz w:val="21"/>
                <w:szCs w:val="21"/>
              </w:rPr>
            </w:pPr>
            <w:r>
              <w:rPr>
                <w:rFonts w:hint="eastAsia" w:hAnsi="宋体"/>
                <w:sz w:val="21"/>
                <w:szCs w:val="21"/>
              </w:rPr>
              <w:t>封边：2.0mm厚ABS+环保PER热熔胶。</w:t>
            </w:r>
          </w:p>
        </w:tc>
      </w:tr>
      <w:tr w14:paraId="185CC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38" w:hRule="atLeast"/>
        </w:trPr>
        <w:tc>
          <w:tcPr>
            <w:tcW w:w="469" w:type="dxa"/>
            <w:vMerge w:val="continue"/>
            <w:vAlign w:val="center"/>
          </w:tcPr>
          <w:p w14:paraId="3D926088">
            <w:pPr>
              <w:jc w:val="center"/>
              <w:textAlignment w:val="center"/>
              <w:rPr>
                <w:lang w:eastAsia="zh-CN"/>
              </w:rPr>
            </w:pPr>
          </w:p>
        </w:tc>
        <w:tc>
          <w:tcPr>
            <w:tcW w:w="833" w:type="dxa"/>
            <w:vMerge w:val="continue"/>
            <w:vAlign w:val="center"/>
          </w:tcPr>
          <w:p w14:paraId="338E03CB">
            <w:pPr>
              <w:jc w:val="center"/>
              <w:textAlignment w:val="center"/>
              <w:rPr>
                <w:lang w:eastAsia="zh-CN"/>
              </w:rPr>
            </w:pPr>
          </w:p>
        </w:tc>
        <w:tc>
          <w:tcPr>
            <w:tcW w:w="1023" w:type="dxa"/>
            <w:vMerge w:val="continue"/>
            <w:vAlign w:val="center"/>
          </w:tcPr>
          <w:p w14:paraId="6A345A09">
            <w:pPr>
              <w:jc w:val="center"/>
              <w:textAlignment w:val="center"/>
              <w:rPr>
                <w:lang w:eastAsia="zh-CN"/>
              </w:rPr>
            </w:pPr>
          </w:p>
        </w:tc>
        <w:tc>
          <w:tcPr>
            <w:tcW w:w="3298" w:type="dxa"/>
            <w:vMerge w:val="continue"/>
            <w:vAlign w:val="center"/>
          </w:tcPr>
          <w:p w14:paraId="756EFC8F">
            <w:pPr>
              <w:jc w:val="center"/>
              <w:textAlignment w:val="center"/>
              <w:rPr>
                <w:lang w:eastAsia="zh-CN"/>
              </w:rPr>
            </w:pPr>
          </w:p>
        </w:tc>
        <w:tc>
          <w:tcPr>
            <w:tcW w:w="2025" w:type="dxa"/>
            <w:vAlign w:val="center"/>
          </w:tcPr>
          <w:p w14:paraId="3DDBEC5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500*500*750</w:t>
            </w:r>
          </w:p>
        </w:tc>
        <w:tc>
          <w:tcPr>
            <w:tcW w:w="1241" w:type="dxa"/>
            <w:vAlign w:val="center"/>
          </w:tcPr>
          <w:p w14:paraId="390793B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2BA847B">
            <w:pPr>
              <w:jc w:val="center"/>
              <w:textAlignment w:val="center"/>
              <w:rPr>
                <w:rFonts w:ascii="宋体" w:hAnsi="宋体" w:eastAsia="宋体" w:cs="宋体"/>
                <w:sz w:val="20"/>
                <w:szCs w:val="20"/>
                <w:lang w:eastAsia="zh-CN" w:bidi="ar"/>
              </w:rPr>
            </w:pPr>
          </w:p>
        </w:tc>
        <w:tc>
          <w:tcPr>
            <w:tcW w:w="3259" w:type="dxa"/>
            <w:vMerge w:val="continue"/>
            <w:vAlign w:val="center"/>
          </w:tcPr>
          <w:p w14:paraId="78795AF1">
            <w:pPr>
              <w:jc w:val="center"/>
              <w:textAlignment w:val="center"/>
              <w:rPr>
                <w:rFonts w:ascii="宋体" w:hAnsi="宋体" w:eastAsia="宋体" w:cs="宋体"/>
                <w:sz w:val="20"/>
                <w:szCs w:val="20"/>
                <w:lang w:eastAsia="zh-CN" w:bidi="ar"/>
              </w:rPr>
            </w:pPr>
          </w:p>
        </w:tc>
        <w:tc>
          <w:tcPr>
            <w:tcW w:w="6030" w:type="dxa"/>
            <w:vMerge w:val="continue"/>
            <w:vAlign w:val="center"/>
          </w:tcPr>
          <w:p w14:paraId="62A2BDEB">
            <w:pPr>
              <w:jc w:val="center"/>
              <w:textAlignment w:val="center"/>
              <w:rPr>
                <w:rFonts w:ascii="宋体" w:hAnsi="宋体" w:eastAsia="宋体" w:cs="宋体"/>
                <w:sz w:val="20"/>
                <w:szCs w:val="20"/>
                <w:lang w:eastAsia="zh-CN" w:bidi="ar"/>
              </w:rPr>
            </w:pPr>
          </w:p>
        </w:tc>
      </w:tr>
      <w:tr w14:paraId="1D40B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469" w:type="dxa"/>
            <w:vMerge w:val="continue"/>
            <w:vAlign w:val="center"/>
          </w:tcPr>
          <w:p w14:paraId="3B96964D">
            <w:pPr>
              <w:jc w:val="center"/>
              <w:textAlignment w:val="center"/>
            </w:pPr>
          </w:p>
        </w:tc>
        <w:tc>
          <w:tcPr>
            <w:tcW w:w="833" w:type="dxa"/>
            <w:vMerge w:val="continue"/>
            <w:vAlign w:val="center"/>
          </w:tcPr>
          <w:p w14:paraId="1B10EC01">
            <w:pPr>
              <w:jc w:val="center"/>
              <w:textAlignment w:val="center"/>
            </w:pPr>
          </w:p>
        </w:tc>
        <w:tc>
          <w:tcPr>
            <w:tcW w:w="1023" w:type="dxa"/>
            <w:vMerge w:val="continue"/>
            <w:vAlign w:val="center"/>
          </w:tcPr>
          <w:p w14:paraId="733AA8A5">
            <w:pPr>
              <w:jc w:val="center"/>
              <w:textAlignment w:val="center"/>
            </w:pPr>
          </w:p>
        </w:tc>
        <w:tc>
          <w:tcPr>
            <w:tcW w:w="3298" w:type="dxa"/>
            <w:vMerge w:val="continue"/>
            <w:vAlign w:val="center"/>
          </w:tcPr>
          <w:p w14:paraId="2C64AA51">
            <w:pPr>
              <w:jc w:val="center"/>
              <w:textAlignment w:val="center"/>
            </w:pPr>
          </w:p>
        </w:tc>
        <w:tc>
          <w:tcPr>
            <w:tcW w:w="2025" w:type="dxa"/>
            <w:vAlign w:val="center"/>
          </w:tcPr>
          <w:p w14:paraId="2CE6C051">
            <w:pPr>
              <w:jc w:val="cente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800*800*750</w:t>
            </w:r>
          </w:p>
        </w:tc>
        <w:tc>
          <w:tcPr>
            <w:tcW w:w="1241" w:type="dxa"/>
            <w:vAlign w:val="center"/>
          </w:tcPr>
          <w:p w14:paraId="2B6CA391">
            <w:pPr>
              <w:jc w:val="cente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t>14</w:t>
            </w:r>
          </w:p>
        </w:tc>
        <w:tc>
          <w:tcPr>
            <w:tcW w:w="2819" w:type="dxa"/>
            <w:vMerge w:val="continue"/>
            <w:vAlign w:val="center"/>
          </w:tcPr>
          <w:p w14:paraId="01CBB7BD">
            <w:pPr>
              <w:jc w:val="center"/>
              <w:textAlignment w:val="center"/>
              <w:rPr>
                <w:rFonts w:ascii="宋体" w:hAnsi="宋体" w:eastAsia="宋体" w:cs="宋体"/>
                <w:sz w:val="20"/>
                <w:szCs w:val="20"/>
                <w:lang w:eastAsia="zh-CN" w:bidi="ar"/>
              </w:rPr>
            </w:pPr>
          </w:p>
        </w:tc>
        <w:tc>
          <w:tcPr>
            <w:tcW w:w="3259" w:type="dxa"/>
            <w:vMerge w:val="continue"/>
            <w:vAlign w:val="center"/>
          </w:tcPr>
          <w:p w14:paraId="7F547AC3">
            <w:pPr>
              <w:jc w:val="center"/>
              <w:textAlignment w:val="center"/>
              <w:rPr>
                <w:rFonts w:ascii="宋体" w:hAnsi="宋体" w:eastAsia="宋体" w:cs="宋体"/>
                <w:sz w:val="20"/>
                <w:szCs w:val="20"/>
                <w:lang w:eastAsia="zh-CN" w:bidi="ar"/>
              </w:rPr>
            </w:pPr>
          </w:p>
        </w:tc>
        <w:tc>
          <w:tcPr>
            <w:tcW w:w="6030" w:type="dxa"/>
            <w:vMerge w:val="continue"/>
            <w:vAlign w:val="center"/>
          </w:tcPr>
          <w:p w14:paraId="66F69861">
            <w:pPr>
              <w:jc w:val="center"/>
              <w:textAlignment w:val="center"/>
              <w:rPr>
                <w:rFonts w:ascii="宋体" w:hAnsi="宋体" w:eastAsia="宋体" w:cs="宋体"/>
                <w:sz w:val="20"/>
                <w:szCs w:val="20"/>
                <w:lang w:eastAsia="zh-CN" w:bidi="ar"/>
              </w:rPr>
            </w:pPr>
          </w:p>
        </w:tc>
      </w:tr>
      <w:tr w14:paraId="040825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6" w:hRule="atLeast"/>
        </w:trPr>
        <w:tc>
          <w:tcPr>
            <w:tcW w:w="469" w:type="dxa"/>
            <w:vAlign w:val="center"/>
          </w:tcPr>
          <w:p w14:paraId="56ABF058">
            <w:pPr>
              <w:textAlignment w:val="center"/>
              <w:rPr>
                <w:lang w:eastAsia="zh-CN"/>
              </w:rPr>
            </w:pPr>
            <w:r>
              <w:rPr>
                <w:rFonts w:hint="eastAsia" w:ascii="宋体" w:hAnsi="宋体" w:eastAsia="宋体" w:cs="宋体"/>
                <w:sz w:val="24"/>
                <w:szCs w:val="24"/>
                <w:lang w:eastAsia="zh-CN" w:bidi="ar"/>
              </w:rPr>
              <w:t>16、</w:t>
            </w:r>
          </w:p>
        </w:tc>
        <w:tc>
          <w:tcPr>
            <w:tcW w:w="833" w:type="dxa"/>
            <w:vAlign w:val="center"/>
          </w:tcPr>
          <w:p w14:paraId="1D304B58">
            <w:pPr>
              <w:spacing w:line="360" w:lineRule="auto"/>
              <w:jc w:val="center"/>
              <w:rPr>
                <w:rFonts w:ascii="宋体" w:hAnsi="宋体" w:eastAsia="宋体" w:cs="宋体"/>
                <w:lang w:eastAsia="zh-CN"/>
              </w:rPr>
            </w:pPr>
            <w:r>
              <w:rPr>
                <w:rFonts w:hint="eastAsia" w:ascii="宋体" w:hAnsi="宋体" w:eastAsia="宋体" w:cs="宋体"/>
                <w:lang w:eastAsia="zh-CN"/>
              </w:rPr>
              <w:t>操作台</w:t>
            </w:r>
          </w:p>
        </w:tc>
        <w:tc>
          <w:tcPr>
            <w:tcW w:w="1023" w:type="dxa"/>
            <w:vAlign w:val="center"/>
          </w:tcPr>
          <w:p w14:paraId="60C72D9B">
            <w:pPr>
              <w:jc w:val="center"/>
              <w:rPr>
                <w:rFonts w:ascii="宋体" w:hAnsi="宋体" w:eastAsia="宋体" w:cs="宋体"/>
                <w:lang w:eastAsia="zh-CN"/>
              </w:rPr>
            </w:pPr>
            <w:r>
              <w:rPr>
                <w:rFonts w:hint="eastAsia" w:ascii="宋体" w:hAnsi="宋体" w:eastAsia="宋体" w:cs="宋体"/>
                <w:lang w:eastAsia="zh-CN"/>
              </w:rPr>
              <w:t>办公桌类</w:t>
            </w:r>
          </w:p>
        </w:tc>
        <w:tc>
          <w:tcPr>
            <w:tcW w:w="3298" w:type="dxa"/>
            <w:vAlign w:val="center"/>
          </w:tcPr>
          <w:p w14:paraId="542D8DD1">
            <w:pPr>
              <w:jc w:val="center"/>
              <w:textAlignment w:val="center"/>
              <w:rPr>
                <w:lang w:eastAsia="zh-CN"/>
              </w:rPr>
            </w:pPr>
            <w:r>
              <w:rPr>
                <w:rFonts w:hint="eastAsia"/>
                <w:lang w:eastAsia="zh-CN"/>
              </w:rPr>
              <w:drawing>
                <wp:inline distT="0" distB="0" distL="114300" distR="114300">
                  <wp:extent cx="2081530" cy="1630680"/>
                  <wp:effectExtent l="0" t="0" r="13970" b="7620"/>
                  <wp:docPr id="93" name="图片 93" descr="178cc4a8fcd2544b6bedf260a634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78cc4a8fcd2544b6bedf260a634bf5"/>
                          <pic:cNvPicPr>
                            <a:picLocks noChangeAspect="1"/>
                          </pic:cNvPicPr>
                        </pic:nvPicPr>
                        <pic:blipFill>
                          <a:blip r:embed="rId29"/>
                          <a:stretch>
                            <a:fillRect/>
                          </a:stretch>
                        </pic:blipFill>
                        <pic:spPr>
                          <a:xfrm>
                            <a:off x="0" y="0"/>
                            <a:ext cx="2081530" cy="1630680"/>
                          </a:xfrm>
                          <a:prstGeom prst="rect">
                            <a:avLst/>
                          </a:prstGeom>
                        </pic:spPr>
                      </pic:pic>
                    </a:graphicData>
                  </a:graphic>
                </wp:inline>
              </w:drawing>
            </w:r>
          </w:p>
        </w:tc>
        <w:tc>
          <w:tcPr>
            <w:tcW w:w="2025" w:type="dxa"/>
            <w:vAlign w:val="center"/>
          </w:tcPr>
          <w:p w14:paraId="72A66416">
            <w:pPr>
              <w:jc w:val="center"/>
              <w:textAlignment w:val="center"/>
              <w:rPr>
                <w:spacing w:val="-2"/>
                <w:lang w:eastAsia="zh-CN"/>
              </w:rPr>
            </w:pPr>
            <w:r>
              <w:rPr>
                <w:rFonts w:hint="eastAsia" w:ascii="宋体" w:hAnsi="宋体" w:eastAsia="宋体" w:cs="宋体"/>
                <w:sz w:val="20"/>
                <w:szCs w:val="20"/>
                <w:lang w:eastAsia="zh-CN" w:bidi="ar"/>
              </w:rPr>
              <w:t>3200*600*750</w:t>
            </w:r>
          </w:p>
        </w:tc>
        <w:tc>
          <w:tcPr>
            <w:tcW w:w="1241" w:type="dxa"/>
            <w:vAlign w:val="center"/>
          </w:tcPr>
          <w:p w14:paraId="745AA609">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1</w:t>
            </w:r>
          </w:p>
        </w:tc>
        <w:tc>
          <w:tcPr>
            <w:tcW w:w="2819" w:type="dxa"/>
            <w:vAlign w:val="center"/>
          </w:tcPr>
          <w:p w14:paraId="54A0A5D3">
            <w:pPr>
              <w:pStyle w:val="12"/>
              <w:spacing w:before="76" w:line="360" w:lineRule="auto"/>
              <w:ind w:right="268"/>
              <w:jc w:val="both"/>
              <w:rPr>
                <w:color w:val="auto"/>
                <w:spacing w:val="2"/>
                <w:sz w:val="21"/>
                <w:szCs w:val="21"/>
                <w:lang w:eastAsia="zh-CN"/>
              </w:rPr>
            </w:pPr>
            <w:r>
              <w:rPr>
                <w:rFonts w:hint="eastAsia"/>
                <w:color w:val="auto"/>
                <w:spacing w:val="2"/>
                <w:sz w:val="21"/>
                <w:szCs w:val="21"/>
                <w:lang w:eastAsia="zh-CN"/>
              </w:rPr>
              <w:t>由O型钢架搭配</w:t>
            </w:r>
            <w:r>
              <w:rPr>
                <w:rFonts w:hint="eastAsia"/>
                <w:spacing w:val="5"/>
                <w:sz w:val="21"/>
                <w:szCs w:val="21"/>
                <w:lang w:eastAsia="zh-CN"/>
              </w:rPr>
              <w:t>Enf级三聚氰胺饰面刨花板</w:t>
            </w:r>
            <w:r>
              <w:rPr>
                <w:rFonts w:hint="eastAsia"/>
                <w:color w:val="auto"/>
                <w:spacing w:val="2"/>
                <w:sz w:val="21"/>
                <w:szCs w:val="21"/>
                <w:lang w:eastAsia="zh-CN"/>
              </w:rPr>
              <w:t>台面构成。</w:t>
            </w:r>
          </w:p>
          <w:p w14:paraId="3206618D">
            <w:pPr>
              <w:pStyle w:val="12"/>
              <w:spacing w:before="76" w:line="360" w:lineRule="auto"/>
              <w:ind w:right="268"/>
              <w:jc w:val="both"/>
              <w:rPr>
                <w:spacing w:val="2"/>
                <w:sz w:val="21"/>
                <w:szCs w:val="21"/>
                <w:lang w:eastAsia="zh-CN"/>
              </w:rPr>
            </w:pPr>
            <w:r>
              <w:rPr>
                <w:rFonts w:hint="eastAsia"/>
                <w:color w:val="auto"/>
                <w:spacing w:val="2"/>
                <w:sz w:val="21"/>
                <w:szCs w:val="21"/>
                <w:lang w:eastAsia="zh-CN"/>
              </w:rPr>
              <w:t>台面厚度25mm。</w:t>
            </w:r>
          </w:p>
        </w:tc>
        <w:tc>
          <w:tcPr>
            <w:tcW w:w="3259" w:type="dxa"/>
            <w:vAlign w:val="center"/>
          </w:tcPr>
          <w:p w14:paraId="39D92628">
            <w:pPr>
              <w:pStyle w:val="12"/>
              <w:spacing w:before="191" w:line="360" w:lineRule="auto"/>
              <w:rPr>
                <w:color w:val="auto"/>
                <w:sz w:val="21"/>
                <w:szCs w:val="21"/>
                <w:lang w:eastAsia="zh-CN"/>
              </w:rPr>
            </w:pPr>
            <w:r>
              <w:rPr>
                <w:rFonts w:hint="eastAsia"/>
                <w:color w:val="auto"/>
                <w:spacing w:val="1"/>
                <w:sz w:val="21"/>
                <w:szCs w:val="21"/>
                <w:lang w:eastAsia="zh-CN"/>
              </w:rPr>
              <w:t>基材：60*40mm，壁厚2.0mm钢架</w:t>
            </w:r>
          </w:p>
          <w:p w14:paraId="5A998E64">
            <w:pPr>
              <w:pStyle w:val="12"/>
              <w:spacing w:before="96" w:line="360" w:lineRule="auto"/>
              <w:jc w:val="both"/>
              <w:rPr>
                <w:color w:val="auto"/>
                <w:sz w:val="21"/>
                <w:szCs w:val="21"/>
                <w:lang w:eastAsia="zh-CN"/>
              </w:rPr>
            </w:pPr>
            <w:r>
              <w:rPr>
                <w:rFonts w:hint="eastAsia"/>
                <w:color w:val="auto"/>
                <w:spacing w:val="1"/>
                <w:sz w:val="21"/>
                <w:szCs w:val="21"/>
                <w:lang w:eastAsia="zh-CN"/>
              </w:rPr>
              <w:t>台面：</w:t>
            </w:r>
            <w:r>
              <w:rPr>
                <w:rFonts w:hint="eastAsia"/>
                <w:spacing w:val="5"/>
                <w:sz w:val="21"/>
                <w:szCs w:val="21"/>
                <w:lang w:eastAsia="zh-CN"/>
              </w:rPr>
              <w:t>Enf级三聚氰胺饰面刨花板</w:t>
            </w:r>
          </w:p>
          <w:p w14:paraId="4FF88591">
            <w:pPr>
              <w:pStyle w:val="12"/>
              <w:spacing w:before="78" w:line="360" w:lineRule="auto"/>
              <w:jc w:val="both"/>
              <w:rPr>
                <w:spacing w:val="1"/>
                <w:sz w:val="21"/>
                <w:szCs w:val="21"/>
                <w:lang w:eastAsia="zh-CN"/>
              </w:rPr>
            </w:pPr>
            <w:r>
              <w:rPr>
                <w:rFonts w:hint="eastAsia"/>
                <w:color w:val="auto"/>
                <w:spacing w:val="2"/>
                <w:sz w:val="21"/>
                <w:szCs w:val="21"/>
                <w:lang w:eastAsia="zh-CN"/>
              </w:rPr>
              <w:t>涂饰：环氧树脂粉末静电喷涂</w:t>
            </w:r>
          </w:p>
        </w:tc>
        <w:tc>
          <w:tcPr>
            <w:tcW w:w="6030" w:type="dxa"/>
            <w:vAlign w:val="center"/>
          </w:tcPr>
          <w:p w14:paraId="0C28F374">
            <w:pPr>
              <w:pStyle w:val="14"/>
              <w:spacing w:line="360" w:lineRule="auto"/>
              <w:jc w:val="both"/>
              <w:rPr>
                <w:rFonts w:hAnsi="宋体"/>
                <w:color w:val="auto"/>
                <w:sz w:val="21"/>
                <w:szCs w:val="21"/>
              </w:rPr>
            </w:pPr>
            <w:r>
              <w:rPr>
                <w:rFonts w:hAnsi="宋体"/>
                <w:color w:val="auto"/>
                <w:sz w:val="21"/>
                <w:szCs w:val="21"/>
              </w:rPr>
              <w:t>1、</w:t>
            </w:r>
            <w:r>
              <w:rPr>
                <w:rFonts w:hint="eastAsia" w:hAnsi="宋体"/>
                <w:color w:val="auto"/>
                <w:sz w:val="21"/>
                <w:szCs w:val="21"/>
              </w:rPr>
              <w:t>台面：</w:t>
            </w:r>
            <w:r>
              <w:rPr>
                <w:rFonts w:hint="eastAsia" w:hAnsi="宋体"/>
                <w:sz w:val="21"/>
                <w:szCs w:val="21"/>
              </w:rPr>
              <w:t>25mm厚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1A107293">
            <w:pPr>
              <w:pStyle w:val="14"/>
              <w:spacing w:line="360" w:lineRule="auto"/>
              <w:jc w:val="both"/>
              <w:rPr>
                <w:spacing w:val="1"/>
                <w:sz w:val="21"/>
                <w:szCs w:val="21"/>
              </w:rPr>
            </w:pPr>
            <w:r>
              <w:rPr>
                <w:rFonts w:hint="eastAsia" w:hAnsi="宋体"/>
                <w:color w:val="auto"/>
                <w:sz w:val="21"/>
                <w:szCs w:val="21"/>
              </w:rPr>
              <w:t>2</w:t>
            </w:r>
            <w:r>
              <w:rPr>
                <w:rFonts w:hAnsi="宋体"/>
                <w:color w:val="auto"/>
                <w:sz w:val="21"/>
                <w:szCs w:val="21"/>
              </w:rPr>
              <w:t>、</w:t>
            </w:r>
            <w:r>
              <w:rPr>
                <w:rFonts w:hint="eastAsia" w:hAnsi="宋体"/>
                <w:color w:val="auto"/>
                <w:sz w:val="21"/>
                <w:szCs w:val="21"/>
              </w:rPr>
              <w:t>桌架：</w:t>
            </w:r>
            <w:r>
              <w:rPr>
                <w:rFonts w:hint="eastAsia"/>
                <w:color w:val="auto"/>
                <w:spacing w:val="1"/>
                <w:sz w:val="21"/>
                <w:szCs w:val="21"/>
              </w:rPr>
              <w:t>60*40mm，壁厚2.0mm冷轧钢架组成，</w:t>
            </w:r>
            <w:r>
              <w:rPr>
                <w:rFonts w:hint="eastAsia" w:hAnsi="宋体"/>
                <w:color w:val="auto"/>
                <w:sz w:val="21"/>
                <w:szCs w:val="21"/>
              </w:rPr>
              <w:t>表面静电喷涂处理，环氧树脂及聚酯树脂，混合型热固性粉末涂料，涂层厚度达75μm，具体要求详见“依据GB/T 21866-2008要求，该涂层需抗大肠杆菌达99.99%,抗金黄色葡萄球菌达99.99%。</w:t>
            </w:r>
          </w:p>
        </w:tc>
      </w:tr>
      <w:tr w14:paraId="7B3D8F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6" w:hRule="atLeast"/>
        </w:trPr>
        <w:tc>
          <w:tcPr>
            <w:tcW w:w="469" w:type="dxa"/>
            <w:vAlign w:val="center"/>
          </w:tcPr>
          <w:p w14:paraId="47871CE5">
            <w:pPr>
              <w:textAlignment w:val="center"/>
              <w:rPr>
                <w:lang w:eastAsia="zh-CN"/>
              </w:rPr>
            </w:pPr>
            <w:r>
              <w:rPr>
                <w:rFonts w:hint="eastAsia" w:ascii="宋体" w:hAnsi="宋体" w:eastAsia="宋体" w:cs="宋体"/>
                <w:sz w:val="24"/>
                <w:szCs w:val="24"/>
                <w:lang w:eastAsia="zh-CN" w:bidi="ar"/>
              </w:rPr>
              <w:t>17、</w:t>
            </w:r>
          </w:p>
        </w:tc>
        <w:tc>
          <w:tcPr>
            <w:tcW w:w="833" w:type="dxa"/>
            <w:shd w:val="clear" w:color="auto" w:fill="FFFFFF"/>
            <w:vAlign w:val="center"/>
          </w:tcPr>
          <w:p w14:paraId="256C4619">
            <w:pPr>
              <w:jc w:val="center"/>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服务台</w:t>
            </w:r>
          </w:p>
        </w:tc>
        <w:tc>
          <w:tcPr>
            <w:tcW w:w="1023" w:type="dxa"/>
            <w:vAlign w:val="center"/>
          </w:tcPr>
          <w:p w14:paraId="45C9FCCE">
            <w:pPr>
              <w:jc w:val="center"/>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桌类</w:t>
            </w:r>
          </w:p>
        </w:tc>
        <w:tc>
          <w:tcPr>
            <w:tcW w:w="3298" w:type="dxa"/>
            <w:shd w:val="clear" w:color="auto" w:fill="FFFFFF"/>
            <w:vAlign w:val="center"/>
          </w:tcPr>
          <w:p w14:paraId="70F44EDD">
            <w:pPr>
              <w:jc w:val="center"/>
              <w:textAlignment w:val="center"/>
              <w:rPr>
                <w:rFonts w:ascii="宋体" w:hAnsi="宋体" w:eastAsia="宋体" w:cs="宋体"/>
                <w:color w:val="auto"/>
                <w:spacing w:val="1"/>
                <w:lang w:eastAsia="zh-CN"/>
              </w:rPr>
            </w:pPr>
            <w:r>
              <w:drawing>
                <wp:inline distT="0" distB="0" distL="114300" distR="114300">
                  <wp:extent cx="2085975" cy="1732280"/>
                  <wp:effectExtent l="0" t="0" r="9525" b="127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30"/>
                          <a:stretch>
                            <a:fillRect/>
                          </a:stretch>
                        </pic:blipFill>
                        <pic:spPr>
                          <a:xfrm>
                            <a:off x="0" y="0"/>
                            <a:ext cx="2085975" cy="1732280"/>
                          </a:xfrm>
                          <a:prstGeom prst="rect">
                            <a:avLst/>
                          </a:prstGeom>
                          <a:noFill/>
                          <a:ln>
                            <a:noFill/>
                          </a:ln>
                        </pic:spPr>
                      </pic:pic>
                    </a:graphicData>
                  </a:graphic>
                </wp:inline>
              </w:drawing>
            </w:r>
          </w:p>
        </w:tc>
        <w:tc>
          <w:tcPr>
            <w:tcW w:w="2025" w:type="dxa"/>
            <w:shd w:val="clear" w:color="auto" w:fill="FFFFFF"/>
            <w:vAlign w:val="center"/>
          </w:tcPr>
          <w:p w14:paraId="678260EE">
            <w:pPr>
              <w:jc w:val="center"/>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6000*800*1050</w:t>
            </w:r>
            <w:r>
              <w:rPr>
                <w:rFonts w:hint="eastAsia" w:ascii="宋体" w:hAnsi="宋体" w:eastAsia="宋体" w:cs="宋体"/>
                <w:color w:val="auto"/>
                <w:spacing w:val="1"/>
                <w:lang w:eastAsia="zh-CN"/>
              </w:rPr>
              <w:br w:type="textWrapping"/>
            </w:r>
          </w:p>
        </w:tc>
        <w:tc>
          <w:tcPr>
            <w:tcW w:w="1241" w:type="dxa"/>
            <w:vAlign w:val="center"/>
          </w:tcPr>
          <w:p w14:paraId="0FCD72FD">
            <w:pPr>
              <w:jc w:val="center"/>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1</w:t>
            </w:r>
          </w:p>
        </w:tc>
        <w:tc>
          <w:tcPr>
            <w:tcW w:w="2819" w:type="dxa"/>
            <w:shd w:val="clear" w:color="auto" w:fill="FFFFFF"/>
            <w:vAlign w:val="center"/>
          </w:tcPr>
          <w:p w14:paraId="57C1164C">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由桌面、桌架、三抽柜、五金等组成</w:t>
            </w:r>
          </w:p>
        </w:tc>
        <w:tc>
          <w:tcPr>
            <w:tcW w:w="3259" w:type="dxa"/>
            <w:shd w:val="clear" w:color="auto" w:fill="FFFFFF"/>
            <w:vAlign w:val="center"/>
          </w:tcPr>
          <w:p w14:paraId="258138E7">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1、基材：</w:t>
            </w:r>
            <w:r>
              <w:rPr>
                <w:rFonts w:hint="eastAsia" w:ascii="宋体" w:hAnsi="宋体" w:eastAsia="宋体" w:cs="宋体"/>
                <w:color w:val="auto"/>
                <w:spacing w:val="5"/>
                <w:lang w:eastAsia="zh-CN"/>
              </w:rPr>
              <w:t>Enf级三聚氰胺饰面刨花板</w:t>
            </w:r>
            <w:r>
              <w:rPr>
                <w:rFonts w:hint="eastAsia" w:ascii="宋体" w:hAnsi="宋体" w:eastAsia="宋体" w:cs="宋体"/>
                <w:color w:val="auto"/>
                <w:spacing w:val="1"/>
                <w:lang w:eastAsia="zh-CN"/>
              </w:rPr>
              <w:br w:type="textWrapping"/>
            </w:r>
            <w:r>
              <w:rPr>
                <w:rFonts w:hint="eastAsia" w:ascii="宋体" w:hAnsi="宋体" w:eastAsia="宋体" w:cs="宋体"/>
                <w:color w:val="auto"/>
                <w:spacing w:val="1"/>
                <w:lang w:eastAsia="zh-CN"/>
              </w:rPr>
              <w:t>2、饰面：天然实木皮</w:t>
            </w:r>
            <w:r>
              <w:rPr>
                <w:rFonts w:hint="eastAsia" w:ascii="宋体" w:hAnsi="宋体" w:eastAsia="宋体" w:cs="宋体"/>
                <w:color w:val="auto"/>
                <w:spacing w:val="1"/>
                <w:lang w:eastAsia="zh-CN"/>
              </w:rPr>
              <w:br w:type="textWrapping"/>
            </w:r>
            <w:r>
              <w:rPr>
                <w:rFonts w:hint="eastAsia" w:ascii="宋体" w:hAnsi="宋体" w:eastAsia="宋体" w:cs="宋体"/>
                <w:color w:val="auto"/>
                <w:spacing w:val="1"/>
                <w:lang w:eastAsia="zh-CN"/>
              </w:rPr>
              <w:t>3、涂料：环保水性油漆</w:t>
            </w:r>
            <w:r>
              <w:rPr>
                <w:rFonts w:hint="eastAsia" w:ascii="宋体" w:hAnsi="宋体" w:eastAsia="宋体" w:cs="宋体"/>
                <w:color w:val="auto"/>
                <w:spacing w:val="1"/>
                <w:lang w:eastAsia="zh-CN"/>
              </w:rPr>
              <w:br w:type="textWrapping"/>
            </w:r>
            <w:r>
              <w:rPr>
                <w:rFonts w:hint="eastAsia" w:ascii="宋体" w:hAnsi="宋体" w:eastAsia="宋体" w:cs="宋体"/>
                <w:color w:val="auto"/>
                <w:spacing w:val="1"/>
                <w:lang w:eastAsia="zh-CN"/>
              </w:rPr>
              <w:t>4、五金配件：不锈钢五金配件。</w:t>
            </w:r>
          </w:p>
        </w:tc>
        <w:tc>
          <w:tcPr>
            <w:tcW w:w="6030" w:type="dxa"/>
            <w:shd w:val="clear" w:color="auto" w:fill="FFFFFF"/>
            <w:vAlign w:val="center"/>
          </w:tcPr>
          <w:p w14:paraId="6970C0D8">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1、基材：</w:t>
            </w:r>
            <w:r>
              <w:rPr>
                <w:rFonts w:hint="eastAsia" w:ascii="宋体" w:hAnsi="宋体" w:eastAsia="宋体" w:cs="宋体"/>
                <w:color w:val="auto"/>
                <w:lang w:eastAsia="zh-CN"/>
              </w:rPr>
              <w:t>25mm厚</w:t>
            </w:r>
            <w:r>
              <w:rPr>
                <w:rFonts w:hint="eastAsia" w:ascii="宋体" w:hAnsi="宋体" w:eastAsia="宋体" w:cs="宋体"/>
                <w:color w:val="auto"/>
                <w:spacing w:val="5"/>
                <w:lang w:eastAsia="zh-CN"/>
              </w:rPr>
              <w:t>刨花板</w:t>
            </w:r>
            <w:r>
              <w:rPr>
                <w:rFonts w:hint="eastAsia" w:ascii="宋体" w:hAnsi="宋体" w:eastAsia="宋体" w:cs="宋体"/>
                <w:color w:val="auto"/>
                <w:lang w:eastAsia="zh-CN"/>
              </w:rPr>
              <w:t>，依据GB/T 15102-2017、GB/T 39600-2021、GB/T 35601-2017要求，其中静曲强度12.9 Mpa，2h吸水厚度膨胀率0.8%，表面胶合强1.04Mpa，含水率、密度、握螺钉力均合格, 总挥发有机化合物（TOVC）≤5，甲醛释放量（气候箱法）≤0.018mg/m³。</w:t>
            </w:r>
            <w:r>
              <w:rPr>
                <w:rFonts w:hint="eastAsia" w:ascii="宋体" w:hAnsi="宋体" w:eastAsia="宋体" w:cs="宋体"/>
                <w:color w:val="auto"/>
                <w:spacing w:val="1"/>
                <w:lang w:eastAsia="zh-CN"/>
              </w:rPr>
              <w:t>台面采用人造大理石，抽屉、柜体侧板、顶板、底板板材厚度25mm。</w:t>
            </w:r>
          </w:p>
          <w:p w14:paraId="25A310E3">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2、 饰面：采用顶级天然实木皮，精选高品质木材，纹理自然清晰，色泽均匀。</w:t>
            </w:r>
          </w:p>
          <w:p w14:paraId="7BCB95F3">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3、涂料：采用优质环保水性油漆，无毒无害。经过五底三面多道精细喷涂和打磨工艺，漆面光滑细腻，色泽饱满均匀，触感温润，同时具备优异的耐磨、耐刮擦性能。</w:t>
            </w:r>
            <w:r>
              <w:rPr>
                <w:rFonts w:hint="eastAsia" w:ascii="宋体" w:hAnsi="宋体" w:eastAsia="宋体" w:cs="宋体"/>
                <w:color w:val="auto"/>
                <w:spacing w:val="1"/>
                <w:lang w:eastAsia="zh-CN"/>
              </w:rPr>
              <w:br w:type="textWrapping"/>
            </w:r>
            <w:r>
              <w:rPr>
                <w:rFonts w:hint="eastAsia" w:ascii="宋体" w:hAnsi="宋体" w:eastAsia="宋体" w:cs="宋体"/>
                <w:color w:val="auto"/>
                <w:spacing w:val="1"/>
                <w:lang w:eastAsia="zh-CN"/>
              </w:rPr>
              <w:t>4、五金配件：采用优质不锈钢五金配件，经过多层电镀和防腐防锈处理，表面光滑耐用，抗腐蚀性能优异，适合各种湿度环境。</w:t>
            </w:r>
          </w:p>
          <w:p w14:paraId="4C44820A">
            <w:pPr>
              <w:spacing w:line="360" w:lineRule="auto"/>
              <w:textAlignment w:val="center"/>
              <w:rPr>
                <w:rFonts w:ascii="宋体" w:hAnsi="宋体" w:eastAsia="宋体" w:cs="宋体"/>
                <w:color w:val="auto"/>
                <w:spacing w:val="1"/>
                <w:lang w:eastAsia="zh-CN"/>
              </w:rPr>
            </w:pPr>
            <w:r>
              <w:rPr>
                <w:rFonts w:hint="eastAsia" w:ascii="宋体" w:hAnsi="宋体" w:eastAsia="宋体" w:cs="宋体"/>
                <w:color w:val="auto"/>
                <w:spacing w:val="1"/>
                <w:lang w:eastAsia="zh-CN"/>
              </w:rPr>
              <w:t>5、结构：服务台内部满足至少3人的办公空间，每人位配备储物柜，主机箱存放位，内部设计走线功能，线路连接桌面，桌面配有线路面板，便于日常工作充电使用，桌面底部同样拥有线路面变，便于桌面下方设备用电。</w:t>
            </w:r>
          </w:p>
        </w:tc>
      </w:tr>
    </w:tbl>
    <w:p w14:paraId="532DE1B1">
      <w:pPr>
        <w:numPr>
          <w:ilvl w:val="255"/>
          <w:numId w:val="0"/>
        </w:numPr>
        <w:rPr>
          <w:rFonts w:ascii="宋体" w:hAnsi="宋体" w:eastAsia="宋体" w:cs="宋体"/>
          <w:b/>
          <w:bCs/>
          <w:spacing w:val="-18"/>
          <w:lang w:eastAsia="zh-CN"/>
        </w:rPr>
      </w:pPr>
      <w:r>
        <w:rPr>
          <w:rFonts w:ascii="宋体" w:hAnsi="宋体" w:eastAsia="宋体" w:cs="宋体"/>
          <w:b/>
          <w:bCs/>
          <w:spacing w:val="-18"/>
          <w:lang w:eastAsia="zh-CN"/>
        </w:rPr>
        <w:br w:type="page"/>
      </w:r>
    </w:p>
    <w:p w14:paraId="223820BD">
      <w:pPr>
        <w:numPr>
          <w:ilvl w:val="0"/>
          <w:numId w:val="6"/>
        </w:numPr>
        <w:spacing w:line="360" w:lineRule="auto"/>
        <w:ind w:left="0"/>
        <w:rPr>
          <w:rFonts w:ascii="宋体" w:hAnsi="宋体" w:eastAsia="宋体" w:cs="宋体"/>
          <w:b/>
          <w:bCs/>
          <w:spacing w:val="-18"/>
        </w:rPr>
      </w:pPr>
      <w:r>
        <w:rPr>
          <w:rFonts w:hint="eastAsia" w:ascii="宋体" w:hAnsi="宋体" w:eastAsia="宋体" w:cs="宋体"/>
          <w:b/>
          <w:bCs/>
          <w:spacing w:val="-18"/>
        </w:rPr>
        <w:t>会议桌</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6DBF37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3" w:hRule="atLeast"/>
        </w:trPr>
        <w:tc>
          <w:tcPr>
            <w:tcW w:w="469" w:type="dxa"/>
            <w:vAlign w:val="center"/>
          </w:tcPr>
          <w:p w14:paraId="5E4CB98A">
            <w:pPr>
              <w:pStyle w:val="12"/>
              <w:spacing w:before="91" w:line="360" w:lineRule="auto"/>
              <w:jc w:val="center"/>
              <w:rPr>
                <w:sz w:val="22"/>
                <w:szCs w:val="22"/>
                <w:lang w:eastAsia="zh-CN" w:bidi="ar"/>
              </w:rPr>
            </w:pPr>
            <w:r>
              <w:rPr>
                <w:rFonts w:hint="eastAsia"/>
                <w:b/>
                <w:bCs/>
                <w:spacing w:val="-6"/>
                <w:sz w:val="21"/>
                <w:szCs w:val="21"/>
                <w:lang w:eastAsia="zh-CN"/>
              </w:rPr>
              <w:t>编号</w:t>
            </w:r>
          </w:p>
        </w:tc>
        <w:tc>
          <w:tcPr>
            <w:tcW w:w="833" w:type="dxa"/>
            <w:vAlign w:val="center"/>
          </w:tcPr>
          <w:p w14:paraId="4076DCE4">
            <w:pPr>
              <w:pStyle w:val="12"/>
              <w:spacing w:before="91" w:line="360" w:lineRule="auto"/>
              <w:jc w:val="center"/>
              <w:rPr>
                <w:lang w:eastAsia="zh-CN"/>
              </w:rPr>
            </w:pPr>
            <w:r>
              <w:rPr>
                <w:rFonts w:hint="eastAsia"/>
                <w:b/>
                <w:bCs/>
                <w:spacing w:val="-6"/>
                <w:sz w:val="21"/>
                <w:szCs w:val="21"/>
                <w:lang w:eastAsia="zh-CN"/>
              </w:rPr>
              <w:t>品目</w:t>
            </w:r>
          </w:p>
        </w:tc>
        <w:tc>
          <w:tcPr>
            <w:tcW w:w="1023" w:type="dxa"/>
            <w:vAlign w:val="center"/>
          </w:tcPr>
          <w:p w14:paraId="2B04F70A">
            <w:pPr>
              <w:pStyle w:val="12"/>
              <w:spacing w:before="91" w:line="360" w:lineRule="auto"/>
              <w:jc w:val="center"/>
              <w:rPr>
                <w:lang w:eastAsia="zh-CN"/>
              </w:rPr>
            </w:pPr>
            <w:r>
              <w:rPr>
                <w:rFonts w:hint="eastAsia"/>
                <w:b/>
                <w:bCs/>
                <w:spacing w:val="-6"/>
                <w:sz w:val="21"/>
                <w:szCs w:val="21"/>
                <w:lang w:eastAsia="zh-CN"/>
              </w:rPr>
              <w:t>基本分类</w:t>
            </w:r>
          </w:p>
        </w:tc>
        <w:tc>
          <w:tcPr>
            <w:tcW w:w="3298" w:type="dxa"/>
            <w:vAlign w:val="center"/>
          </w:tcPr>
          <w:p w14:paraId="7885F6CC">
            <w:pPr>
              <w:pStyle w:val="12"/>
              <w:spacing w:before="91" w:line="360" w:lineRule="auto"/>
              <w:jc w:val="center"/>
            </w:pPr>
            <w:r>
              <w:rPr>
                <w:rFonts w:hint="eastAsia"/>
                <w:b/>
                <w:bCs/>
                <w:spacing w:val="-6"/>
                <w:sz w:val="21"/>
                <w:szCs w:val="21"/>
              </w:rPr>
              <w:t>参考样式</w:t>
            </w:r>
          </w:p>
        </w:tc>
        <w:tc>
          <w:tcPr>
            <w:tcW w:w="2025" w:type="dxa"/>
            <w:vAlign w:val="center"/>
          </w:tcPr>
          <w:p w14:paraId="4659EAD8">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02932854">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627ED968">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37676225">
            <w:pPr>
              <w:pStyle w:val="12"/>
              <w:spacing w:before="91" w:line="360" w:lineRule="auto"/>
              <w:jc w:val="center"/>
              <w:rPr>
                <w:spacing w:val="2"/>
                <w:sz w:val="21"/>
                <w:szCs w:val="21"/>
                <w:lang w:eastAsia="zh-CN"/>
              </w:rPr>
            </w:pPr>
            <w:r>
              <w:rPr>
                <w:rFonts w:hint="eastAsia"/>
                <w:b/>
                <w:bCs/>
                <w:spacing w:val="-5"/>
                <w:sz w:val="21"/>
                <w:szCs w:val="21"/>
              </w:rPr>
              <w:t>基本组成</w:t>
            </w:r>
          </w:p>
        </w:tc>
        <w:tc>
          <w:tcPr>
            <w:tcW w:w="3434" w:type="dxa"/>
            <w:vAlign w:val="center"/>
          </w:tcPr>
          <w:p w14:paraId="142CFD7C">
            <w:pPr>
              <w:pStyle w:val="12"/>
              <w:spacing w:before="91" w:line="360" w:lineRule="auto"/>
              <w:jc w:val="center"/>
              <w:rPr>
                <w:spacing w:val="5"/>
                <w:sz w:val="21"/>
                <w:szCs w:val="21"/>
                <w:lang w:eastAsia="zh-CN"/>
              </w:rPr>
            </w:pPr>
            <w:r>
              <w:rPr>
                <w:rFonts w:hint="eastAsia"/>
                <w:b/>
                <w:bCs/>
                <w:spacing w:val="2"/>
                <w:sz w:val="21"/>
                <w:szCs w:val="21"/>
              </w:rPr>
              <w:t>基本材质</w:t>
            </w:r>
          </w:p>
        </w:tc>
        <w:tc>
          <w:tcPr>
            <w:tcW w:w="5742" w:type="dxa"/>
            <w:vAlign w:val="center"/>
          </w:tcPr>
          <w:p w14:paraId="1D0541EF">
            <w:pPr>
              <w:pStyle w:val="12"/>
              <w:spacing w:before="91" w:line="360" w:lineRule="auto"/>
              <w:jc w:val="center"/>
              <w:rPr>
                <w:sz w:val="21"/>
                <w:szCs w:val="21"/>
                <w:lang w:eastAsia="zh-CN"/>
              </w:rPr>
            </w:pPr>
            <w:r>
              <w:rPr>
                <w:rFonts w:hint="eastAsia"/>
                <w:b/>
                <w:bCs/>
                <w:spacing w:val="2"/>
                <w:sz w:val="21"/>
                <w:szCs w:val="21"/>
                <w:lang w:eastAsia="zh-CN"/>
              </w:rPr>
              <w:t>工艺质量标准</w:t>
            </w:r>
          </w:p>
        </w:tc>
      </w:tr>
      <w:tr w14:paraId="0571FE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77" w:hRule="atLeast"/>
        </w:trPr>
        <w:tc>
          <w:tcPr>
            <w:tcW w:w="469" w:type="dxa"/>
            <w:vMerge w:val="restart"/>
            <w:vAlign w:val="center"/>
          </w:tcPr>
          <w:p w14:paraId="5BAEF323">
            <w:pPr>
              <w:textAlignment w:val="center"/>
              <w:rPr>
                <w:lang w:eastAsia="zh-CN"/>
              </w:rPr>
            </w:pPr>
            <w:r>
              <w:rPr>
                <w:rFonts w:hint="eastAsia" w:ascii="宋体" w:hAnsi="宋体" w:eastAsia="宋体" w:cs="宋体"/>
                <w:sz w:val="24"/>
                <w:szCs w:val="24"/>
                <w:lang w:eastAsia="zh-CN" w:bidi="ar"/>
              </w:rPr>
              <w:t>1、</w:t>
            </w:r>
          </w:p>
        </w:tc>
        <w:tc>
          <w:tcPr>
            <w:tcW w:w="833" w:type="dxa"/>
            <w:vMerge w:val="restart"/>
            <w:vAlign w:val="center"/>
          </w:tcPr>
          <w:p w14:paraId="61B27F9F">
            <w:pPr>
              <w:spacing w:line="360" w:lineRule="auto"/>
              <w:jc w:val="center"/>
              <w:rPr>
                <w:rFonts w:ascii="宋体" w:hAnsi="宋体" w:eastAsia="宋体" w:cs="宋体"/>
                <w:lang w:eastAsia="zh-CN"/>
              </w:rPr>
            </w:pPr>
            <w:r>
              <w:rPr>
                <w:rFonts w:hint="eastAsia" w:ascii="宋体" w:hAnsi="宋体" w:eastAsia="宋体" w:cs="宋体"/>
                <w:lang w:eastAsia="zh-CN"/>
              </w:rPr>
              <w:t>翻板会议桌</w:t>
            </w:r>
          </w:p>
        </w:tc>
        <w:tc>
          <w:tcPr>
            <w:tcW w:w="1023" w:type="dxa"/>
            <w:vMerge w:val="restart"/>
            <w:vAlign w:val="center"/>
          </w:tcPr>
          <w:p w14:paraId="17D6E4E9">
            <w:pPr>
              <w:rPr>
                <w:rFonts w:ascii="宋体" w:hAnsi="宋体" w:eastAsia="宋体" w:cs="宋体"/>
                <w:lang w:eastAsia="zh-CN"/>
              </w:rPr>
            </w:pPr>
            <w:r>
              <w:rPr>
                <w:rFonts w:hint="eastAsia" w:ascii="宋体" w:hAnsi="宋体" w:eastAsia="宋体" w:cs="宋体"/>
                <w:lang w:eastAsia="zh-CN"/>
              </w:rPr>
              <w:t>会议桌类</w:t>
            </w:r>
          </w:p>
        </w:tc>
        <w:tc>
          <w:tcPr>
            <w:tcW w:w="3298" w:type="dxa"/>
            <w:vMerge w:val="restart"/>
            <w:vAlign w:val="center"/>
          </w:tcPr>
          <w:p w14:paraId="2A187292">
            <w:pPr>
              <w:pStyle w:val="12"/>
              <w:spacing w:before="91" w:line="360" w:lineRule="auto"/>
              <w:ind w:left="32"/>
              <w:jc w:val="both"/>
            </w:pPr>
            <w:r>
              <w:drawing>
                <wp:inline distT="0" distB="0" distL="114300" distR="114300">
                  <wp:extent cx="2080260" cy="1189990"/>
                  <wp:effectExtent l="0" t="0" r="15240" b="1016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1"/>
                          <a:stretch>
                            <a:fillRect/>
                          </a:stretch>
                        </pic:blipFill>
                        <pic:spPr>
                          <a:xfrm>
                            <a:off x="0" y="0"/>
                            <a:ext cx="2080260" cy="1189990"/>
                          </a:xfrm>
                          <a:prstGeom prst="rect">
                            <a:avLst/>
                          </a:prstGeom>
                          <a:noFill/>
                          <a:ln>
                            <a:noFill/>
                          </a:ln>
                        </pic:spPr>
                      </pic:pic>
                    </a:graphicData>
                  </a:graphic>
                </wp:inline>
              </w:drawing>
            </w:r>
          </w:p>
        </w:tc>
        <w:tc>
          <w:tcPr>
            <w:tcW w:w="2025" w:type="dxa"/>
            <w:vAlign w:val="center"/>
          </w:tcPr>
          <w:p w14:paraId="06F02029">
            <w:pPr>
              <w:jc w:val="center"/>
              <w:textAlignment w:val="center"/>
              <w:rPr>
                <w:spacing w:val="-2"/>
                <w:lang w:eastAsia="zh-CN"/>
              </w:rPr>
            </w:pPr>
            <w:r>
              <w:rPr>
                <w:rFonts w:hint="eastAsia" w:ascii="宋体" w:hAnsi="宋体" w:eastAsia="宋体" w:cs="宋体"/>
                <w:sz w:val="20"/>
                <w:szCs w:val="20"/>
                <w:lang w:eastAsia="zh-CN" w:bidi="ar"/>
              </w:rPr>
              <w:t>1000*600*750</w:t>
            </w:r>
          </w:p>
        </w:tc>
        <w:tc>
          <w:tcPr>
            <w:tcW w:w="1241" w:type="dxa"/>
            <w:vAlign w:val="center"/>
          </w:tcPr>
          <w:p w14:paraId="450E858F">
            <w:pPr>
              <w:jc w:val="center"/>
              <w:textAlignment w:val="center"/>
              <w:rPr>
                <w:spacing w:val="2"/>
                <w:lang w:eastAsia="zh-CN"/>
              </w:rPr>
            </w:pPr>
            <w:r>
              <w:rPr>
                <w:rFonts w:hint="eastAsia" w:ascii="宋体" w:hAnsi="宋体" w:eastAsia="宋体" w:cs="宋体"/>
                <w:sz w:val="20"/>
                <w:szCs w:val="20"/>
                <w:lang w:eastAsia="zh-CN" w:bidi="ar"/>
              </w:rPr>
              <w:t>2</w:t>
            </w:r>
          </w:p>
        </w:tc>
        <w:tc>
          <w:tcPr>
            <w:tcW w:w="2819" w:type="dxa"/>
            <w:vMerge w:val="restart"/>
            <w:vAlign w:val="center"/>
          </w:tcPr>
          <w:p w14:paraId="59268F6C">
            <w:pPr>
              <w:pStyle w:val="12"/>
              <w:spacing w:before="76" w:line="360" w:lineRule="auto"/>
              <w:ind w:right="268"/>
              <w:jc w:val="both"/>
              <w:rPr>
                <w:spacing w:val="2"/>
                <w:sz w:val="21"/>
                <w:szCs w:val="21"/>
                <w:lang w:eastAsia="zh-CN"/>
              </w:rPr>
            </w:pPr>
            <w:r>
              <w:rPr>
                <w:rFonts w:hint="eastAsia"/>
                <w:spacing w:val="2"/>
                <w:sz w:val="21"/>
                <w:szCs w:val="21"/>
                <w:lang w:eastAsia="zh-CN"/>
              </w:rPr>
              <w:t>由桌面板、钢架、桌下挡板构成。</w:t>
            </w:r>
          </w:p>
          <w:p w14:paraId="3758FF39">
            <w:pPr>
              <w:pStyle w:val="12"/>
              <w:spacing w:before="76" w:line="360" w:lineRule="auto"/>
              <w:ind w:right="268"/>
              <w:jc w:val="both"/>
              <w:rPr>
                <w:spacing w:val="2"/>
                <w:sz w:val="21"/>
                <w:szCs w:val="21"/>
                <w:lang w:eastAsia="zh-CN"/>
              </w:rPr>
            </w:pPr>
            <w:r>
              <w:rPr>
                <w:rFonts w:hint="eastAsia"/>
                <w:spacing w:val="2"/>
                <w:sz w:val="21"/>
                <w:szCs w:val="21"/>
                <w:lang w:eastAsia="zh-CN"/>
              </w:rPr>
              <w:t>主桌台面厚度25mm。</w:t>
            </w:r>
          </w:p>
          <w:p w14:paraId="6C43F124">
            <w:pPr>
              <w:pStyle w:val="12"/>
              <w:spacing w:before="76" w:line="360" w:lineRule="auto"/>
              <w:ind w:right="268"/>
              <w:jc w:val="both"/>
              <w:rPr>
                <w:spacing w:val="2"/>
                <w:sz w:val="21"/>
                <w:szCs w:val="21"/>
                <w:lang w:eastAsia="zh-CN"/>
              </w:rPr>
            </w:pPr>
          </w:p>
        </w:tc>
        <w:tc>
          <w:tcPr>
            <w:tcW w:w="3434" w:type="dxa"/>
            <w:vMerge w:val="restart"/>
            <w:vAlign w:val="center"/>
          </w:tcPr>
          <w:p w14:paraId="0586DE34">
            <w:pPr>
              <w:pStyle w:val="12"/>
              <w:spacing w:before="90" w:line="360" w:lineRule="auto"/>
              <w:jc w:val="both"/>
              <w:rPr>
                <w:spacing w:val="5"/>
                <w:sz w:val="21"/>
                <w:szCs w:val="21"/>
                <w:lang w:eastAsia="zh-CN"/>
              </w:rPr>
            </w:pPr>
            <w:r>
              <w:rPr>
                <w:rFonts w:hint="eastAsia"/>
                <w:spacing w:val="5"/>
                <w:sz w:val="21"/>
                <w:szCs w:val="21"/>
                <w:lang w:eastAsia="zh-CN"/>
              </w:rPr>
              <w:t>桌面板：Enf级三聚氰胺饰面刨花板</w:t>
            </w:r>
          </w:p>
          <w:p w14:paraId="22072891">
            <w:pPr>
              <w:pStyle w:val="12"/>
              <w:spacing w:before="90" w:line="360" w:lineRule="auto"/>
              <w:jc w:val="both"/>
              <w:rPr>
                <w:spacing w:val="1"/>
                <w:sz w:val="21"/>
                <w:szCs w:val="21"/>
                <w:lang w:eastAsia="zh-CN"/>
              </w:rPr>
            </w:pPr>
            <w:r>
              <w:rPr>
                <w:rFonts w:hint="eastAsia"/>
                <w:spacing w:val="5"/>
                <w:sz w:val="21"/>
                <w:szCs w:val="21"/>
                <w:lang w:eastAsia="zh-CN"/>
              </w:rPr>
              <w:t>桌架：</w:t>
            </w:r>
            <w:r>
              <w:rPr>
                <w:rFonts w:hint="eastAsia"/>
                <w:color w:val="auto"/>
                <w:sz w:val="21"/>
                <w:szCs w:val="21"/>
                <w:lang w:eastAsia="zh-CN"/>
              </w:rPr>
              <w:t>金属可翻式钢脚</w:t>
            </w:r>
            <w:r>
              <w:rPr>
                <w:rFonts w:hint="eastAsia"/>
                <w:spacing w:val="5"/>
                <w:sz w:val="21"/>
                <w:szCs w:val="21"/>
                <w:lang w:eastAsia="zh-CN"/>
              </w:rPr>
              <w:t>。</w:t>
            </w:r>
          </w:p>
        </w:tc>
        <w:tc>
          <w:tcPr>
            <w:tcW w:w="5742" w:type="dxa"/>
            <w:vMerge w:val="restart"/>
            <w:vAlign w:val="center"/>
          </w:tcPr>
          <w:p w14:paraId="07ABF495">
            <w:pPr>
              <w:pStyle w:val="14"/>
              <w:numPr>
                <w:ilvl w:val="0"/>
                <w:numId w:val="43"/>
              </w:numPr>
              <w:spacing w:line="360" w:lineRule="auto"/>
              <w:jc w:val="both"/>
              <w:rPr>
                <w:rFonts w:hAnsi="宋体"/>
                <w:sz w:val="21"/>
                <w:szCs w:val="21"/>
              </w:rPr>
            </w:pPr>
            <w:r>
              <w:rPr>
                <w:rFonts w:hint="eastAsia" w:hAnsi="宋体"/>
                <w:spacing w:val="1"/>
                <w:sz w:val="21"/>
                <w:szCs w:val="21"/>
              </w:rPr>
              <w:t>桌面板</w:t>
            </w:r>
            <w:r>
              <w:rPr>
                <w:rFonts w:hint="eastAsia" w:hAnsi="宋体"/>
                <w:sz w:val="21"/>
                <w:szCs w:val="21"/>
              </w:rPr>
              <w:t>：25mmEnf级三聚氰胺饰面刨花板，依据GB/T 15102-2017、GB/T 39600-2021、GB/T 35601-2017要求，其中静曲强度12.9 Mpa，2h吸水厚度膨胀率0.8%，表面胶合强1.04Mpa，含水率、密度、握螺钉力均合格, 总挥发有机化合物（TOVC）≤5，甲醛释放量（气候箱法）≤0.018mg/m³。</w:t>
            </w:r>
          </w:p>
          <w:p w14:paraId="6AD2AA8E">
            <w:pPr>
              <w:pStyle w:val="14"/>
              <w:numPr>
                <w:ilvl w:val="0"/>
                <w:numId w:val="43"/>
              </w:numPr>
              <w:spacing w:line="360" w:lineRule="auto"/>
              <w:jc w:val="both"/>
              <w:rPr>
                <w:rFonts w:hAnsi="宋体"/>
                <w:sz w:val="21"/>
                <w:szCs w:val="21"/>
              </w:rPr>
            </w:pPr>
            <w:r>
              <w:rPr>
                <w:rFonts w:hint="eastAsia" w:hAnsi="宋体"/>
                <w:sz w:val="21"/>
                <w:szCs w:val="21"/>
              </w:rPr>
              <w:t>封边：2.0mm厚ABS+环保PER热熔胶。</w:t>
            </w:r>
          </w:p>
          <w:p w14:paraId="2EE5ECCB">
            <w:pPr>
              <w:pStyle w:val="14"/>
              <w:numPr>
                <w:ilvl w:val="0"/>
                <w:numId w:val="43"/>
              </w:numPr>
              <w:spacing w:line="360" w:lineRule="auto"/>
              <w:jc w:val="both"/>
              <w:rPr>
                <w:rFonts w:hAnsi="宋体"/>
                <w:snapToGrid w:val="0"/>
                <w:spacing w:val="4"/>
                <w:sz w:val="21"/>
                <w:szCs w:val="21"/>
              </w:rPr>
            </w:pPr>
            <w:r>
              <w:rPr>
                <w:rFonts w:hint="eastAsia" w:hAnsi="宋体"/>
                <w:sz w:val="21"/>
                <w:szCs w:val="21"/>
              </w:rPr>
              <w:t>桌架：</w:t>
            </w:r>
            <w:r>
              <w:rPr>
                <w:rFonts w:hint="eastAsia" w:hAnsi="宋体"/>
                <w:color w:val="auto"/>
                <w:sz w:val="21"/>
                <w:szCs w:val="21"/>
              </w:rPr>
              <w:t>金属可翻式钢脚，经酸洗磷化清洗后环氧树脂粉末静电喷涂</w:t>
            </w:r>
            <w:r>
              <w:rPr>
                <w:rFonts w:hint="eastAsia" w:hAnsi="宋体"/>
                <w:sz w:val="21"/>
                <w:szCs w:val="21"/>
              </w:rPr>
              <w:t xml:space="preserve">。 </w:t>
            </w:r>
          </w:p>
          <w:p w14:paraId="45B9EE1B">
            <w:pPr>
              <w:pStyle w:val="14"/>
              <w:numPr>
                <w:ilvl w:val="0"/>
                <w:numId w:val="43"/>
              </w:numPr>
              <w:spacing w:line="360" w:lineRule="auto"/>
              <w:jc w:val="both"/>
              <w:rPr>
                <w:rFonts w:hAnsi="宋体"/>
                <w:snapToGrid w:val="0"/>
                <w:spacing w:val="4"/>
                <w:sz w:val="21"/>
                <w:szCs w:val="21"/>
              </w:rPr>
            </w:pPr>
            <w:r>
              <w:rPr>
                <w:rFonts w:hint="eastAsia" w:hAnsi="宋体"/>
                <w:snapToGrid w:val="0"/>
                <w:spacing w:val="4"/>
                <w:sz w:val="21"/>
                <w:szCs w:val="21"/>
              </w:rPr>
              <w:t>桌下挡板：</w:t>
            </w:r>
            <w:r>
              <w:rPr>
                <w:rFonts w:hint="eastAsia" w:hAnsi="宋体"/>
                <w:sz w:val="21"/>
                <w:szCs w:val="21"/>
              </w:rPr>
              <w:t>壁厚1.0mm优质冷轧钢板，经酸洗、碱洗、磷化等处理后，表面静电喷涂处理，环氧树脂及聚酯树脂，混合型热固性粉末涂料，涂层厚度达75μm，依据GB/T 21866-2008要求，该涂层需抗大肠杆菌达99.99%,抗金黄色葡萄球菌达99.99%。</w:t>
            </w:r>
          </w:p>
          <w:p w14:paraId="08F04ACB">
            <w:pPr>
              <w:pStyle w:val="12"/>
              <w:spacing w:line="360" w:lineRule="auto"/>
              <w:jc w:val="both"/>
              <w:rPr>
                <w:spacing w:val="1"/>
                <w:sz w:val="21"/>
                <w:szCs w:val="21"/>
                <w:lang w:eastAsia="zh-CN"/>
              </w:rPr>
            </w:pPr>
            <w:r>
              <w:rPr>
                <w:rFonts w:hint="eastAsia"/>
                <w:sz w:val="21"/>
                <w:szCs w:val="21"/>
                <w:lang w:eastAsia="zh-CN"/>
              </w:rPr>
              <w:t>五金配件：</w:t>
            </w:r>
            <w:r>
              <w:rPr>
                <w:rFonts w:hint="eastAsia"/>
                <w:color w:val="auto"/>
                <w:sz w:val="21"/>
                <w:szCs w:val="21"/>
                <w:lang w:eastAsia="zh-CN"/>
              </w:rPr>
              <w:t>优质铰链及相关配件，所有五金件做防锈、防腐处理。</w:t>
            </w:r>
          </w:p>
        </w:tc>
      </w:tr>
      <w:tr w14:paraId="7001FA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4" w:hRule="atLeast"/>
        </w:trPr>
        <w:tc>
          <w:tcPr>
            <w:tcW w:w="469" w:type="dxa"/>
            <w:vMerge w:val="continue"/>
            <w:vAlign w:val="center"/>
          </w:tcPr>
          <w:p w14:paraId="012CFED1">
            <w:pPr>
              <w:jc w:val="center"/>
              <w:textAlignment w:val="center"/>
              <w:rPr>
                <w:rFonts w:ascii="宋体" w:hAnsi="宋体" w:eastAsia="宋体" w:cs="宋体"/>
                <w:sz w:val="20"/>
                <w:szCs w:val="20"/>
                <w:lang w:eastAsia="zh-CN" w:bidi="ar"/>
              </w:rPr>
            </w:pPr>
          </w:p>
        </w:tc>
        <w:tc>
          <w:tcPr>
            <w:tcW w:w="833" w:type="dxa"/>
            <w:vMerge w:val="continue"/>
            <w:vAlign w:val="center"/>
          </w:tcPr>
          <w:p w14:paraId="36383839">
            <w:pPr>
              <w:jc w:val="center"/>
              <w:textAlignment w:val="center"/>
              <w:rPr>
                <w:rFonts w:ascii="宋体" w:hAnsi="宋体" w:eastAsia="宋体" w:cs="宋体"/>
                <w:sz w:val="20"/>
                <w:szCs w:val="20"/>
                <w:lang w:eastAsia="zh-CN" w:bidi="ar"/>
              </w:rPr>
            </w:pPr>
          </w:p>
        </w:tc>
        <w:tc>
          <w:tcPr>
            <w:tcW w:w="1023" w:type="dxa"/>
            <w:vMerge w:val="continue"/>
            <w:vAlign w:val="center"/>
          </w:tcPr>
          <w:p w14:paraId="25D1A133">
            <w:pPr>
              <w:jc w:val="center"/>
              <w:textAlignment w:val="center"/>
              <w:rPr>
                <w:rFonts w:ascii="宋体" w:hAnsi="宋体" w:eastAsia="宋体" w:cs="宋体"/>
                <w:sz w:val="20"/>
                <w:szCs w:val="20"/>
                <w:lang w:eastAsia="zh-CN" w:bidi="ar"/>
              </w:rPr>
            </w:pPr>
          </w:p>
        </w:tc>
        <w:tc>
          <w:tcPr>
            <w:tcW w:w="3298" w:type="dxa"/>
            <w:vMerge w:val="continue"/>
            <w:vAlign w:val="center"/>
          </w:tcPr>
          <w:p w14:paraId="7621F332">
            <w:pPr>
              <w:jc w:val="center"/>
              <w:textAlignment w:val="center"/>
              <w:rPr>
                <w:rFonts w:ascii="宋体" w:hAnsi="宋体" w:eastAsia="宋体" w:cs="宋体"/>
                <w:sz w:val="20"/>
                <w:szCs w:val="20"/>
                <w:lang w:eastAsia="zh-CN" w:bidi="ar"/>
              </w:rPr>
            </w:pPr>
          </w:p>
        </w:tc>
        <w:tc>
          <w:tcPr>
            <w:tcW w:w="2025" w:type="dxa"/>
            <w:vAlign w:val="center"/>
          </w:tcPr>
          <w:p w14:paraId="0F7BC4E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1500*600*750</w:t>
            </w:r>
          </w:p>
        </w:tc>
        <w:tc>
          <w:tcPr>
            <w:tcW w:w="1241" w:type="dxa"/>
            <w:vAlign w:val="center"/>
          </w:tcPr>
          <w:p w14:paraId="1A3E39A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56</w:t>
            </w:r>
          </w:p>
        </w:tc>
        <w:tc>
          <w:tcPr>
            <w:tcW w:w="2819" w:type="dxa"/>
            <w:vMerge w:val="continue"/>
            <w:vAlign w:val="center"/>
          </w:tcPr>
          <w:p w14:paraId="60374E34">
            <w:pPr>
              <w:jc w:val="center"/>
              <w:textAlignment w:val="center"/>
              <w:rPr>
                <w:rFonts w:ascii="宋体" w:hAnsi="宋体" w:eastAsia="宋体" w:cs="宋体"/>
                <w:sz w:val="20"/>
                <w:szCs w:val="20"/>
                <w:lang w:eastAsia="zh-CN" w:bidi="ar"/>
              </w:rPr>
            </w:pPr>
          </w:p>
        </w:tc>
        <w:tc>
          <w:tcPr>
            <w:tcW w:w="3434" w:type="dxa"/>
            <w:vMerge w:val="continue"/>
            <w:vAlign w:val="center"/>
          </w:tcPr>
          <w:p w14:paraId="44C00F1C">
            <w:pPr>
              <w:jc w:val="center"/>
              <w:textAlignment w:val="center"/>
              <w:rPr>
                <w:rFonts w:ascii="宋体" w:hAnsi="宋体" w:eastAsia="宋体" w:cs="宋体"/>
                <w:sz w:val="20"/>
                <w:szCs w:val="20"/>
                <w:lang w:eastAsia="zh-CN" w:bidi="ar"/>
              </w:rPr>
            </w:pPr>
          </w:p>
        </w:tc>
        <w:tc>
          <w:tcPr>
            <w:tcW w:w="5742" w:type="dxa"/>
            <w:vMerge w:val="continue"/>
            <w:vAlign w:val="center"/>
          </w:tcPr>
          <w:p w14:paraId="1710866E">
            <w:pPr>
              <w:jc w:val="center"/>
              <w:textAlignment w:val="center"/>
              <w:rPr>
                <w:rFonts w:ascii="宋体" w:hAnsi="宋体" w:eastAsia="宋体" w:cs="宋体"/>
                <w:sz w:val="20"/>
                <w:szCs w:val="20"/>
                <w:lang w:eastAsia="zh-CN" w:bidi="ar"/>
              </w:rPr>
            </w:pPr>
          </w:p>
        </w:tc>
      </w:tr>
      <w:tr w14:paraId="721F6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469" w:type="dxa"/>
            <w:vMerge w:val="continue"/>
            <w:vAlign w:val="center"/>
          </w:tcPr>
          <w:p w14:paraId="17057068">
            <w:pPr>
              <w:jc w:val="center"/>
              <w:textAlignment w:val="center"/>
              <w:rPr>
                <w:rFonts w:ascii="宋体" w:hAnsi="宋体" w:eastAsia="宋体" w:cs="宋体"/>
                <w:sz w:val="20"/>
                <w:szCs w:val="20"/>
                <w:lang w:eastAsia="zh-CN" w:bidi="ar"/>
              </w:rPr>
            </w:pPr>
          </w:p>
        </w:tc>
        <w:tc>
          <w:tcPr>
            <w:tcW w:w="833" w:type="dxa"/>
            <w:vMerge w:val="continue"/>
            <w:vAlign w:val="center"/>
          </w:tcPr>
          <w:p w14:paraId="46B612BC">
            <w:pPr>
              <w:jc w:val="center"/>
              <w:textAlignment w:val="center"/>
              <w:rPr>
                <w:rFonts w:ascii="宋体" w:hAnsi="宋体" w:eastAsia="宋体" w:cs="宋体"/>
                <w:sz w:val="20"/>
                <w:szCs w:val="20"/>
                <w:lang w:eastAsia="zh-CN" w:bidi="ar"/>
              </w:rPr>
            </w:pPr>
          </w:p>
        </w:tc>
        <w:tc>
          <w:tcPr>
            <w:tcW w:w="1023" w:type="dxa"/>
            <w:vMerge w:val="continue"/>
            <w:vAlign w:val="center"/>
          </w:tcPr>
          <w:p w14:paraId="51F97EAD">
            <w:pPr>
              <w:jc w:val="center"/>
              <w:textAlignment w:val="center"/>
              <w:rPr>
                <w:rFonts w:ascii="宋体" w:hAnsi="宋体" w:eastAsia="宋体" w:cs="宋体"/>
                <w:sz w:val="20"/>
                <w:szCs w:val="20"/>
                <w:lang w:eastAsia="zh-CN" w:bidi="ar"/>
              </w:rPr>
            </w:pPr>
          </w:p>
        </w:tc>
        <w:tc>
          <w:tcPr>
            <w:tcW w:w="3298" w:type="dxa"/>
            <w:vMerge w:val="continue"/>
            <w:vAlign w:val="center"/>
          </w:tcPr>
          <w:p w14:paraId="6B7D9E84">
            <w:pPr>
              <w:jc w:val="center"/>
              <w:textAlignment w:val="center"/>
              <w:rPr>
                <w:rFonts w:ascii="宋体" w:hAnsi="宋体" w:eastAsia="宋体" w:cs="宋体"/>
                <w:sz w:val="20"/>
                <w:szCs w:val="20"/>
                <w:lang w:eastAsia="zh-CN" w:bidi="ar"/>
              </w:rPr>
            </w:pPr>
          </w:p>
        </w:tc>
        <w:tc>
          <w:tcPr>
            <w:tcW w:w="2025" w:type="dxa"/>
            <w:vAlign w:val="center"/>
          </w:tcPr>
          <w:p w14:paraId="4D372ED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1200*600*750</w:t>
            </w:r>
          </w:p>
        </w:tc>
        <w:tc>
          <w:tcPr>
            <w:tcW w:w="1241" w:type="dxa"/>
            <w:vAlign w:val="center"/>
          </w:tcPr>
          <w:p w14:paraId="590C65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11</w:t>
            </w:r>
          </w:p>
        </w:tc>
        <w:tc>
          <w:tcPr>
            <w:tcW w:w="2819" w:type="dxa"/>
            <w:vMerge w:val="continue"/>
            <w:vAlign w:val="center"/>
          </w:tcPr>
          <w:p w14:paraId="4B8D0B4C">
            <w:pPr>
              <w:jc w:val="center"/>
              <w:textAlignment w:val="center"/>
              <w:rPr>
                <w:rFonts w:ascii="宋体" w:hAnsi="宋体" w:eastAsia="宋体" w:cs="宋体"/>
                <w:sz w:val="20"/>
                <w:szCs w:val="20"/>
                <w:lang w:eastAsia="zh-CN" w:bidi="ar"/>
              </w:rPr>
            </w:pPr>
          </w:p>
        </w:tc>
        <w:tc>
          <w:tcPr>
            <w:tcW w:w="3434" w:type="dxa"/>
            <w:vMerge w:val="continue"/>
            <w:vAlign w:val="center"/>
          </w:tcPr>
          <w:p w14:paraId="7CF73434">
            <w:pPr>
              <w:jc w:val="center"/>
              <w:textAlignment w:val="center"/>
              <w:rPr>
                <w:rFonts w:ascii="宋体" w:hAnsi="宋体" w:eastAsia="宋体" w:cs="宋体"/>
                <w:sz w:val="20"/>
                <w:szCs w:val="20"/>
                <w:lang w:eastAsia="zh-CN" w:bidi="ar"/>
              </w:rPr>
            </w:pPr>
          </w:p>
        </w:tc>
        <w:tc>
          <w:tcPr>
            <w:tcW w:w="5742" w:type="dxa"/>
            <w:vMerge w:val="continue"/>
            <w:vAlign w:val="center"/>
          </w:tcPr>
          <w:p w14:paraId="329AA7AD">
            <w:pPr>
              <w:jc w:val="center"/>
              <w:textAlignment w:val="center"/>
              <w:rPr>
                <w:rFonts w:ascii="宋体" w:hAnsi="宋体" w:eastAsia="宋体" w:cs="宋体"/>
                <w:sz w:val="20"/>
                <w:szCs w:val="20"/>
                <w:lang w:eastAsia="zh-CN" w:bidi="ar"/>
              </w:rPr>
            </w:pPr>
          </w:p>
        </w:tc>
      </w:tr>
      <w:tr w14:paraId="555869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8" w:hRule="atLeast"/>
        </w:trPr>
        <w:tc>
          <w:tcPr>
            <w:tcW w:w="469" w:type="dxa"/>
            <w:vAlign w:val="center"/>
          </w:tcPr>
          <w:p w14:paraId="3A39CB8B">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2、</w:t>
            </w:r>
          </w:p>
        </w:tc>
        <w:tc>
          <w:tcPr>
            <w:tcW w:w="833" w:type="dxa"/>
            <w:vAlign w:val="center"/>
          </w:tcPr>
          <w:p w14:paraId="56426325">
            <w:pPr>
              <w:spacing w:line="360" w:lineRule="auto"/>
              <w:jc w:val="center"/>
              <w:textAlignment w:val="auto"/>
              <w:rPr>
                <w:rFonts w:ascii="宋体" w:hAnsi="宋体" w:eastAsia="宋体" w:cs="宋体"/>
                <w:lang w:eastAsia="zh-CN"/>
              </w:rPr>
            </w:pPr>
            <w:r>
              <w:rPr>
                <w:rFonts w:hint="eastAsia" w:ascii="宋体" w:hAnsi="宋体" w:eastAsia="宋体" w:cs="宋体"/>
                <w:lang w:eastAsia="zh-CN" w:bidi="ar"/>
              </w:rPr>
              <w:t>折叠会议桌</w:t>
            </w:r>
          </w:p>
        </w:tc>
        <w:tc>
          <w:tcPr>
            <w:tcW w:w="1023" w:type="dxa"/>
            <w:vAlign w:val="center"/>
          </w:tcPr>
          <w:p w14:paraId="4BE25F80">
            <w:pPr>
              <w:spacing w:line="360" w:lineRule="auto"/>
              <w:jc w:val="center"/>
              <w:textAlignment w:val="auto"/>
              <w:rPr>
                <w:rFonts w:ascii="宋体" w:hAnsi="宋体" w:eastAsia="宋体" w:cs="宋体"/>
                <w:lang w:eastAsia="zh-CN"/>
              </w:rPr>
            </w:pPr>
            <w:r>
              <w:rPr>
                <w:rFonts w:hint="eastAsia" w:ascii="宋体" w:hAnsi="宋体" w:eastAsia="宋体" w:cs="宋体"/>
                <w:lang w:eastAsia="zh-CN" w:bidi="ar"/>
              </w:rPr>
              <w:t>桌类</w:t>
            </w:r>
          </w:p>
        </w:tc>
        <w:tc>
          <w:tcPr>
            <w:tcW w:w="3298" w:type="dxa"/>
            <w:vAlign w:val="center"/>
          </w:tcPr>
          <w:p w14:paraId="4676A244">
            <w:pPr>
              <w:spacing w:line="360" w:lineRule="auto"/>
              <w:jc w:val="center"/>
              <w:textAlignment w:val="auto"/>
              <w:rPr>
                <w:rFonts w:ascii="宋体" w:hAnsi="宋体" w:eastAsia="宋体" w:cs="宋体"/>
                <w:lang w:eastAsia="zh-CN"/>
              </w:rPr>
            </w:pPr>
            <w:r>
              <w:drawing>
                <wp:inline distT="0" distB="0" distL="114300" distR="114300">
                  <wp:extent cx="2087245" cy="1913255"/>
                  <wp:effectExtent l="0" t="0" r="8255" b="1079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32"/>
                          <a:stretch>
                            <a:fillRect/>
                          </a:stretch>
                        </pic:blipFill>
                        <pic:spPr>
                          <a:xfrm>
                            <a:off x="0" y="0"/>
                            <a:ext cx="2087245" cy="1913255"/>
                          </a:xfrm>
                          <a:prstGeom prst="rect">
                            <a:avLst/>
                          </a:prstGeom>
                          <a:noFill/>
                          <a:ln>
                            <a:noFill/>
                          </a:ln>
                        </pic:spPr>
                      </pic:pic>
                    </a:graphicData>
                  </a:graphic>
                </wp:inline>
              </w:drawing>
            </w:r>
          </w:p>
        </w:tc>
        <w:tc>
          <w:tcPr>
            <w:tcW w:w="2025" w:type="dxa"/>
            <w:vAlign w:val="center"/>
          </w:tcPr>
          <w:p w14:paraId="503BF2B4">
            <w:pPr>
              <w:spacing w:line="360" w:lineRule="auto"/>
              <w:jc w:val="center"/>
              <w:textAlignment w:val="auto"/>
              <w:rPr>
                <w:rFonts w:ascii="宋体" w:hAnsi="宋体" w:eastAsia="宋体" w:cs="宋体"/>
                <w:lang w:eastAsia="zh-CN" w:bidi="ar"/>
              </w:rPr>
            </w:pPr>
            <w:r>
              <w:rPr>
                <w:rFonts w:ascii="宋体" w:hAnsi="宋体" w:eastAsia="宋体" w:cs="宋体"/>
                <w:lang w:eastAsia="zh-CN" w:bidi="ar"/>
              </w:rPr>
              <w:t>1500*600*750</w:t>
            </w:r>
          </w:p>
          <w:p w14:paraId="26DAC1BA">
            <w:pPr>
              <w:spacing w:line="360" w:lineRule="auto"/>
              <w:jc w:val="center"/>
              <w:textAlignment w:val="auto"/>
              <w:rPr>
                <w:rFonts w:ascii="宋体" w:hAnsi="宋体" w:eastAsia="宋体" w:cs="宋体"/>
                <w:lang w:eastAsia="zh-CN" w:bidi="ar"/>
              </w:rPr>
            </w:pPr>
          </w:p>
        </w:tc>
        <w:tc>
          <w:tcPr>
            <w:tcW w:w="1241" w:type="dxa"/>
            <w:vAlign w:val="center"/>
          </w:tcPr>
          <w:p w14:paraId="3146CA59">
            <w:pPr>
              <w:spacing w:line="360" w:lineRule="auto"/>
              <w:jc w:val="center"/>
              <w:textAlignment w:val="auto"/>
              <w:rPr>
                <w:rFonts w:ascii="宋体" w:hAnsi="宋体" w:eastAsia="宋体" w:cs="宋体"/>
                <w:lang w:eastAsia="zh-CN"/>
              </w:rPr>
            </w:pPr>
            <w:r>
              <w:rPr>
                <w:rFonts w:ascii="宋体" w:hAnsi="宋体" w:eastAsia="宋体" w:cs="宋体"/>
                <w:lang w:eastAsia="zh-CN" w:bidi="ar"/>
              </w:rPr>
              <w:t>165</w:t>
            </w:r>
          </w:p>
        </w:tc>
        <w:tc>
          <w:tcPr>
            <w:tcW w:w="2819" w:type="dxa"/>
            <w:shd w:val="clear" w:color="auto" w:fill="FFFFFF"/>
            <w:vAlign w:val="center"/>
          </w:tcPr>
          <w:p w14:paraId="03CD80A4">
            <w:pPr>
              <w:spacing w:line="360" w:lineRule="auto"/>
              <w:textAlignment w:val="auto"/>
              <w:rPr>
                <w:rFonts w:ascii="宋体" w:hAnsi="宋体" w:eastAsia="宋体" w:cs="宋体"/>
                <w:lang w:eastAsia="zh-CN"/>
              </w:rPr>
            </w:pPr>
            <w:r>
              <w:rPr>
                <w:rFonts w:hint="eastAsia" w:ascii="宋体" w:hAnsi="宋体" w:eastAsia="宋体" w:cs="宋体"/>
                <w:lang w:eastAsia="zh-CN" w:bidi="ar"/>
              </w:rPr>
              <w:t>由桌面、桌架等组成</w:t>
            </w:r>
          </w:p>
        </w:tc>
        <w:tc>
          <w:tcPr>
            <w:tcW w:w="3434" w:type="dxa"/>
            <w:shd w:val="clear" w:color="auto" w:fill="FFFFFF"/>
            <w:vAlign w:val="center"/>
          </w:tcPr>
          <w:p w14:paraId="7DCCD1EA">
            <w:pPr>
              <w:numPr>
                <w:ilvl w:val="255"/>
                <w:numId w:val="0"/>
              </w:numPr>
              <w:spacing w:line="360" w:lineRule="auto"/>
              <w:textAlignment w:val="auto"/>
              <w:rPr>
                <w:rFonts w:ascii="宋体" w:hAnsi="宋体" w:eastAsia="宋体" w:cs="宋体"/>
                <w:spacing w:val="5"/>
                <w:lang w:eastAsia="zh-CN"/>
              </w:rPr>
            </w:pPr>
            <w:r>
              <w:rPr>
                <w:rFonts w:hint="eastAsia" w:ascii="宋体" w:hAnsi="宋体" w:eastAsia="宋体" w:cs="宋体"/>
                <w:lang w:eastAsia="zh-CN" w:bidi="ar"/>
              </w:rPr>
              <w:t>基材：</w:t>
            </w:r>
            <w:r>
              <w:rPr>
                <w:rFonts w:hint="eastAsia" w:ascii="宋体" w:hAnsi="宋体" w:eastAsia="宋体" w:cs="宋体"/>
                <w:spacing w:val="5"/>
                <w:lang w:eastAsia="zh-CN"/>
              </w:rPr>
              <w:t>：</w:t>
            </w:r>
            <w:r>
              <w:rPr>
                <w:rFonts w:ascii="宋体" w:hAnsi="宋体" w:eastAsia="宋体" w:cs="宋体"/>
                <w:spacing w:val="5"/>
                <w:lang w:eastAsia="zh-CN"/>
              </w:rPr>
              <w:t>Enf级三聚氰胺饰面刨花板</w:t>
            </w:r>
          </w:p>
          <w:p w14:paraId="359E0302">
            <w:pPr>
              <w:numPr>
                <w:ilvl w:val="255"/>
                <w:numId w:val="0"/>
              </w:numPr>
              <w:spacing w:line="360" w:lineRule="auto"/>
              <w:textAlignment w:val="auto"/>
              <w:rPr>
                <w:rFonts w:ascii="宋体" w:hAnsi="宋体" w:eastAsia="宋体" w:cs="宋体"/>
                <w:lang w:eastAsia="zh-CN"/>
              </w:rPr>
            </w:pPr>
            <w:r>
              <w:rPr>
                <w:rFonts w:hint="eastAsia" w:ascii="宋体" w:hAnsi="宋体" w:eastAsia="宋体" w:cs="宋体"/>
                <w:lang w:eastAsia="zh-CN" w:bidi="ar"/>
              </w:rPr>
              <w:t>脚架：</w:t>
            </w:r>
            <w:r>
              <w:rPr>
                <w:rFonts w:hint="eastAsia" w:ascii="宋体" w:hAnsi="宋体" w:eastAsia="宋体" w:cs="宋体"/>
                <w:color w:val="auto"/>
                <w:lang w:eastAsia="zh-CN"/>
              </w:rPr>
              <w:t>金属可翻式钢脚</w:t>
            </w:r>
            <w:r>
              <w:rPr>
                <w:rFonts w:hint="eastAsia" w:ascii="宋体" w:hAnsi="宋体" w:eastAsia="宋体" w:cs="宋体"/>
                <w:spacing w:val="5"/>
                <w:lang w:eastAsia="zh-CN"/>
              </w:rPr>
              <w:t>。</w:t>
            </w:r>
          </w:p>
        </w:tc>
        <w:tc>
          <w:tcPr>
            <w:tcW w:w="5742" w:type="dxa"/>
            <w:vAlign w:val="center"/>
          </w:tcPr>
          <w:p w14:paraId="09E62717">
            <w:pPr>
              <w:numPr>
                <w:ilvl w:val="255"/>
                <w:numId w:val="0"/>
              </w:numPr>
              <w:spacing w:line="360" w:lineRule="auto"/>
              <w:textAlignment w:val="auto"/>
              <w:rPr>
                <w:rFonts w:ascii="宋体" w:hAnsi="宋体" w:eastAsia="宋体" w:cs="宋体"/>
                <w:lang w:eastAsia="zh-CN" w:bidi="ar"/>
              </w:rPr>
            </w:pPr>
            <w:r>
              <w:rPr>
                <w:rFonts w:ascii="宋体" w:hAnsi="宋体" w:eastAsia="宋体" w:cs="宋体"/>
                <w:lang w:eastAsia="zh-CN" w:bidi="ar"/>
              </w:rPr>
              <w:t>1、基材</w:t>
            </w:r>
            <w:r>
              <w:rPr>
                <w:rFonts w:ascii="宋体" w:hAnsi="宋体" w:eastAsia="宋体" w:cs="宋体"/>
                <w:lang w:eastAsia="zh-CN" w:bidi="ar"/>
              </w:rPr>
              <w:br w:type="textWrapping"/>
            </w:r>
            <w:r>
              <w:rPr>
                <w:rFonts w:hint="eastAsia" w:ascii="宋体" w:hAnsi="宋体" w:eastAsia="宋体" w:cs="宋体"/>
                <w:lang w:eastAsia="zh-CN" w:bidi="ar"/>
              </w:rPr>
              <w:t>材质选择：</w:t>
            </w:r>
            <w:r>
              <w:rPr>
                <w:rFonts w:ascii="宋体" w:hAnsi="宋体" w:eastAsia="宋体" w:cs="宋体"/>
                <w:lang w:eastAsia="zh-CN"/>
              </w:rPr>
              <w:t>25mm厚刨花板，</w:t>
            </w:r>
            <w:r>
              <w:rPr>
                <w:rFonts w:hint="eastAsia" w:ascii="宋体" w:hAnsi="宋体" w:eastAsia="宋体" w:cs="宋体"/>
                <w:lang w:eastAsia="zh-CN"/>
              </w:rPr>
              <w:t>依据GB/T 15102-2017、GB/T 39600-2021、GB/T 35601-2017要求，其中静曲强度12.9 Mpa，2h吸水厚度膨胀率0.8%，表面胶合强1.04Mpa，含水率、密度、握螺钉力均合格, 总挥发有机化合物（TOVC）≤5，甲醛释放量（气候箱法）≤0.018mg/m³。</w:t>
            </w:r>
            <w:r>
              <w:rPr>
                <w:rFonts w:ascii="宋体" w:hAnsi="宋体" w:eastAsia="宋体" w:cs="宋体"/>
                <w:lang w:eastAsia="zh-CN" w:bidi="ar"/>
              </w:rPr>
              <w:br w:type="textWrapping"/>
            </w:r>
            <w:r>
              <w:rPr>
                <w:rFonts w:ascii="宋体" w:hAnsi="宋体" w:eastAsia="宋体" w:cs="宋体"/>
                <w:lang w:eastAsia="zh-CN" w:bidi="ar"/>
              </w:rPr>
              <w:t>2、脚架工艺</w:t>
            </w:r>
            <w:r>
              <w:rPr>
                <w:rFonts w:ascii="宋体" w:hAnsi="宋体" w:eastAsia="宋体" w:cs="宋体"/>
                <w:lang w:eastAsia="zh-CN" w:bidi="ar"/>
              </w:rPr>
              <w:br w:type="textWrapping"/>
            </w:r>
            <w:r>
              <w:rPr>
                <w:rFonts w:hint="eastAsia" w:ascii="宋体" w:hAnsi="宋体" w:eastAsia="宋体" w:cs="宋体"/>
                <w:lang w:eastAsia="zh-CN" w:bidi="ar"/>
              </w:rPr>
              <w:t>材质选择：脚架采用优质钢管制作</w:t>
            </w:r>
          </w:p>
          <w:p w14:paraId="5D765C25">
            <w:pPr>
              <w:numPr>
                <w:ilvl w:val="255"/>
                <w:numId w:val="0"/>
              </w:numPr>
              <w:spacing w:line="360" w:lineRule="auto"/>
              <w:textAlignment w:val="auto"/>
              <w:rPr>
                <w:rFonts w:ascii="宋体" w:hAnsi="宋体" w:eastAsia="宋体" w:cs="宋体"/>
                <w:lang w:eastAsia="zh-CN" w:bidi="ar"/>
              </w:rPr>
            </w:pPr>
            <w:r>
              <w:rPr>
                <w:rFonts w:ascii="宋体" w:hAnsi="宋体" w:eastAsia="宋体" w:cs="宋体"/>
                <w:lang w:eastAsia="zh-CN" w:bidi="ar"/>
              </w:rPr>
              <w:t>3、配件：</w:t>
            </w:r>
          </w:p>
          <w:p w14:paraId="20B9D986">
            <w:pPr>
              <w:spacing w:line="360" w:lineRule="auto"/>
              <w:textAlignment w:val="auto"/>
              <w:rPr>
                <w:rFonts w:ascii="宋体" w:hAnsi="宋体" w:eastAsia="宋体" w:cs="宋体"/>
                <w:lang w:eastAsia="zh-CN" w:bidi="ar"/>
              </w:rPr>
            </w:pPr>
            <w:r>
              <w:rPr>
                <w:rFonts w:hint="eastAsia" w:ascii="宋体" w:hAnsi="宋体" w:eastAsia="宋体" w:cs="宋体"/>
                <w:lang w:eastAsia="zh-CN" w:bidi="ar"/>
              </w:rPr>
              <w:t>配备</w:t>
            </w:r>
            <w:r>
              <w:rPr>
                <w:rFonts w:ascii="宋体" w:hAnsi="宋体" w:eastAsia="宋体" w:cs="宋体"/>
                <w:lang w:eastAsia="zh-CN" w:bidi="ar"/>
              </w:rPr>
              <w:t>ABS双功能书包水杯挂钩，外观尺寸35*44*124mm。</w:t>
            </w:r>
          </w:p>
          <w:p w14:paraId="14DABA9B">
            <w:pPr>
              <w:spacing w:line="360" w:lineRule="auto"/>
              <w:textAlignment w:val="auto"/>
              <w:rPr>
                <w:rFonts w:ascii="宋体" w:hAnsi="宋体" w:eastAsia="宋体" w:cs="宋体"/>
                <w:lang w:eastAsia="zh-CN"/>
              </w:rPr>
            </w:pPr>
            <w:r>
              <w:rPr>
                <w:rFonts w:ascii="宋体" w:hAnsi="宋体" w:eastAsia="宋体" w:cs="宋体"/>
                <w:lang w:eastAsia="zh-CN"/>
              </w:rPr>
              <w:drawing>
                <wp:inline distT="0" distB="0" distL="114300" distR="114300">
                  <wp:extent cx="1575435" cy="963295"/>
                  <wp:effectExtent l="0" t="0" r="5715" b="825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33"/>
                          <a:stretch>
                            <a:fillRect/>
                          </a:stretch>
                        </pic:blipFill>
                        <pic:spPr>
                          <a:xfrm>
                            <a:off x="0" y="0"/>
                            <a:ext cx="1575435" cy="963295"/>
                          </a:xfrm>
                          <a:prstGeom prst="rect">
                            <a:avLst/>
                          </a:prstGeom>
                          <a:noFill/>
                          <a:ln>
                            <a:noFill/>
                          </a:ln>
                        </pic:spPr>
                      </pic:pic>
                    </a:graphicData>
                  </a:graphic>
                </wp:inline>
              </w:drawing>
            </w:r>
          </w:p>
          <w:p w14:paraId="26358661">
            <w:pPr>
              <w:spacing w:line="360" w:lineRule="auto"/>
              <w:textAlignment w:val="auto"/>
              <w:rPr>
                <w:rFonts w:ascii="宋体" w:hAnsi="宋体" w:eastAsia="宋体" w:cs="宋体"/>
                <w:lang w:eastAsia="zh-CN" w:bidi="ar"/>
              </w:rPr>
            </w:pPr>
            <w:r>
              <w:rPr>
                <w:rFonts w:hint="eastAsia" w:ascii="宋体" w:hAnsi="宋体" w:eastAsia="宋体" w:cs="宋体"/>
                <w:lang w:eastAsia="zh-CN" w:bidi="ar"/>
              </w:rPr>
              <w:t>配备</w:t>
            </w:r>
            <w:r>
              <w:rPr>
                <w:rFonts w:ascii="宋体" w:hAnsi="宋体" w:eastAsia="宋体" w:cs="宋体"/>
                <w:lang w:eastAsia="zh-CN" w:bidi="ar"/>
              </w:rPr>
              <w:t>ABS书网拖，外观尺寸160*120*35mm，</w:t>
            </w:r>
          </w:p>
          <w:p w14:paraId="6E71084F">
            <w:pPr>
              <w:spacing w:line="360" w:lineRule="auto"/>
              <w:textAlignment w:val="auto"/>
              <w:rPr>
                <w:rFonts w:ascii="宋体" w:hAnsi="宋体" w:eastAsia="宋体" w:cs="宋体"/>
                <w:lang w:eastAsia="zh-CN" w:bidi="ar"/>
              </w:rPr>
            </w:pPr>
            <w:r>
              <w:rPr>
                <w:rFonts w:ascii="宋体" w:hAnsi="宋体" w:eastAsia="宋体" w:cs="宋体"/>
                <w:lang w:eastAsia="zh-CN"/>
              </w:rPr>
              <w:drawing>
                <wp:inline distT="0" distB="0" distL="114300" distR="114300">
                  <wp:extent cx="1712595" cy="1188720"/>
                  <wp:effectExtent l="0" t="0" r="1905" b="1143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34"/>
                          <a:stretch>
                            <a:fillRect/>
                          </a:stretch>
                        </pic:blipFill>
                        <pic:spPr>
                          <a:xfrm>
                            <a:off x="0" y="0"/>
                            <a:ext cx="1712595" cy="1188720"/>
                          </a:xfrm>
                          <a:prstGeom prst="rect">
                            <a:avLst/>
                          </a:prstGeom>
                          <a:noFill/>
                          <a:ln>
                            <a:noFill/>
                          </a:ln>
                        </pic:spPr>
                      </pic:pic>
                    </a:graphicData>
                  </a:graphic>
                </wp:inline>
              </w:drawing>
            </w:r>
          </w:p>
          <w:p w14:paraId="0158AD13">
            <w:pPr>
              <w:spacing w:line="360" w:lineRule="auto"/>
              <w:textAlignment w:val="auto"/>
              <w:rPr>
                <w:rFonts w:ascii="宋体" w:hAnsi="宋体" w:eastAsia="宋体" w:cs="宋体"/>
                <w:lang w:eastAsia="zh-CN" w:bidi="ar"/>
              </w:rPr>
            </w:pPr>
            <w:r>
              <w:rPr>
                <w:rFonts w:hint="eastAsia" w:ascii="宋体" w:hAnsi="宋体" w:eastAsia="宋体" w:cs="宋体"/>
                <w:lang w:eastAsia="zh-CN" w:bidi="ar"/>
              </w:rPr>
              <w:t>配备</w:t>
            </w:r>
            <w:r>
              <w:rPr>
                <w:rFonts w:ascii="宋体" w:hAnsi="宋体" w:eastAsia="宋体" w:cs="宋体"/>
                <w:lang w:eastAsia="zh-CN" w:bidi="ar"/>
              </w:rPr>
              <w:t>ABS挡板吊码，外观尺寸100*40*214mm，其中与桌底连接板位100*40mm，挡板连接挂柄为30*12mm。</w:t>
            </w:r>
          </w:p>
          <w:p w14:paraId="41F45472">
            <w:pPr>
              <w:spacing w:line="360" w:lineRule="auto"/>
              <w:textAlignment w:val="auto"/>
              <w:rPr>
                <w:rFonts w:ascii="宋体" w:hAnsi="宋体" w:eastAsia="宋体" w:cs="宋体"/>
                <w:lang w:eastAsia="zh-CN"/>
              </w:rPr>
            </w:pPr>
            <w:r>
              <w:rPr>
                <w:rFonts w:ascii="宋体" w:hAnsi="宋体" w:eastAsia="宋体" w:cs="宋体"/>
                <w:lang w:eastAsia="zh-CN"/>
              </w:rPr>
              <w:drawing>
                <wp:inline distT="0" distB="0" distL="114300" distR="114300">
                  <wp:extent cx="1042670" cy="1416685"/>
                  <wp:effectExtent l="0" t="0" r="5080" b="12065"/>
                  <wp:docPr id="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pic:cNvPicPr>
                            <a:picLocks noChangeAspect="1"/>
                          </pic:cNvPicPr>
                        </pic:nvPicPr>
                        <pic:blipFill>
                          <a:blip r:embed="rId35"/>
                          <a:stretch>
                            <a:fillRect/>
                          </a:stretch>
                        </pic:blipFill>
                        <pic:spPr>
                          <a:xfrm>
                            <a:off x="0" y="0"/>
                            <a:ext cx="1042670" cy="1416685"/>
                          </a:xfrm>
                          <a:prstGeom prst="rect">
                            <a:avLst/>
                          </a:prstGeom>
                          <a:noFill/>
                          <a:ln>
                            <a:noFill/>
                          </a:ln>
                        </pic:spPr>
                      </pic:pic>
                    </a:graphicData>
                  </a:graphic>
                </wp:inline>
              </w:drawing>
            </w:r>
          </w:p>
        </w:tc>
      </w:tr>
      <w:tr w14:paraId="06B9B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Merge w:val="restart"/>
            <w:vAlign w:val="center"/>
          </w:tcPr>
          <w:p w14:paraId="3BC65335">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3、</w:t>
            </w:r>
          </w:p>
        </w:tc>
        <w:tc>
          <w:tcPr>
            <w:tcW w:w="833" w:type="dxa"/>
            <w:vMerge w:val="restart"/>
            <w:vAlign w:val="center"/>
          </w:tcPr>
          <w:p w14:paraId="4272FCE2">
            <w:pPr>
              <w:spacing w:line="360" w:lineRule="auto"/>
              <w:jc w:val="center"/>
              <w:rPr>
                <w:rFonts w:ascii="宋体" w:hAnsi="宋体" w:eastAsia="宋体" w:cs="宋体"/>
                <w:lang w:eastAsia="zh-CN"/>
              </w:rPr>
            </w:pPr>
            <w:r>
              <w:rPr>
                <w:rFonts w:hint="eastAsia" w:ascii="宋体" w:hAnsi="宋体" w:eastAsia="宋体" w:cs="宋体"/>
                <w:lang w:eastAsia="zh-CN"/>
              </w:rPr>
              <w:t>会议桌</w:t>
            </w:r>
          </w:p>
        </w:tc>
        <w:tc>
          <w:tcPr>
            <w:tcW w:w="1023" w:type="dxa"/>
            <w:vMerge w:val="restart"/>
            <w:vAlign w:val="center"/>
          </w:tcPr>
          <w:p w14:paraId="505C41C4">
            <w:pPr>
              <w:rPr>
                <w:rFonts w:ascii="宋体" w:hAnsi="宋体" w:eastAsia="宋体" w:cs="宋体"/>
                <w:lang w:eastAsia="zh-CN"/>
              </w:rPr>
            </w:pPr>
            <w:r>
              <w:rPr>
                <w:rFonts w:hint="eastAsia" w:ascii="宋体" w:hAnsi="宋体" w:eastAsia="宋体" w:cs="宋体"/>
                <w:lang w:eastAsia="zh-CN"/>
              </w:rPr>
              <w:t>会议桌类</w:t>
            </w:r>
          </w:p>
        </w:tc>
        <w:tc>
          <w:tcPr>
            <w:tcW w:w="3298" w:type="dxa"/>
            <w:vMerge w:val="restart"/>
            <w:vAlign w:val="center"/>
          </w:tcPr>
          <w:p w14:paraId="7E53E9F8">
            <w:pPr>
              <w:pStyle w:val="12"/>
              <w:spacing w:before="91" w:line="360" w:lineRule="auto"/>
              <w:ind w:left="32"/>
              <w:jc w:val="both"/>
              <w:rPr>
                <w:lang w:eastAsia="zh-CN"/>
              </w:rPr>
            </w:pPr>
            <w:r>
              <w:drawing>
                <wp:inline distT="0" distB="0" distL="114300" distR="114300">
                  <wp:extent cx="1648460" cy="1296670"/>
                  <wp:effectExtent l="0" t="0" r="8890" b="17780"/>
                  <wp:docPr id="14" name="ID_AA31BF42ED7E44D1A5921612C1001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D_AA31BF42ED7E44D1A5921612C100195C"/>
                          <pic:cNvPicPr>
                            <a:picLocks noChangeAspect="1"/>
                          </pic:cNvPicPr>
                        </pic:nvPicPr>
                        <pic:blipFill>
                          <a:blip r:embed="rId36"/>
                          <a:stretch>
                            <a:fillRect/>
                          </a:stretch>
                        </pic:blipFill>
                        <pic:spPr>
                          <a:xfrm>
                            <a:off x="0" y="0"/>
                            <a:ext cx="1648460" cy="1296670"/>
                          </a:xfrm>
                          <a:prstGeom prst="rect">
                            <a:avLst/>
                          </a:prstGeom>
                        </pic:spPr>
                      </pic:pic>
                    </a:graphicData>
                  </a:graphic>
                </wp:inline>
              </w:drawing>
            </w:r>
          </w:p>
        </w:tc>
        <w:tc>
          <w:tcPr>
            <w:tcW w:w="2025" w:type="dxa"/>
            <w:vAlign w:val="center"/>
          </w:tcPr>
          <w:p w14:paraId="7443D344">
            <w:pPr>
              <w:jc w:val="center"/>
              <w:textAlignment w:val="center"/>
              <w:rPr>
                <w:spacing w:val="-2"/>
                <w:lang w:eastAsia="zh-CN"/>
              </w:rPr>
            </w:pPr>
            <w:r>
              <w:rPr>
                <w:rFonts w:hint="eastAsia" w:ascii="宋体" w:hAnsi="宋体" w:eastAsia="宋体" w:cs="宋体"/>
                <w:sz w:val="20"/>
                <w:szCs w:val="20"/>
                <w:lang w:eastAsia="zh-CN" w:bidi="ar"/>
              </w:rPr>
              <w:t>2000*1000*750</w:t>
            </w:r>
          </w:p>
        </w:tc>
        <w:tc>
          <w:tcPr>
            <w:tcW w:w="1241" w:type="dxa"/>
            <w:vAlign w:val="center"/>
          </w:tcPr>
          <w:p w14:paraId="690CC16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restart"/>
            <w:vAlign w:val="center"/>
          </w:tcPr>
          <w:p w14:paraId="296557D4">
            <w:pPr>
              <w:pStyle w:val="12"/>
              <w:spacing w:before="76" w:line="360" w:lineRule="auto"/>
              <w:ind w:right="268"/>
              <w:jc w:val="both"/>
              <w:rPr>
                <w:spacing w:val="2"/>
                <w:sz w:val="21"/>
                <w:szCs w:val="21"/>
                <w:lang w:eastAsia="zh-CN"/>
              </w:rPr>
            </w:pPr>
            <w:r>
              <w:rPr>
                <w:rFonts w:hint="eastAsia"/>
                <w:spacing w:val="2"/>
                <w:sz w:val="21"/>
                <w:szCs w:val="21"/>
                <w:lang w:eastAsia="zh-CN"/>
              </w:rPr>
              <w:t>由桌面、钢架构成。</w:t>
            </w:r>
          </w:p>
          <w:p w14:paraId="2FE722B4">
            <w:pPr>
              <w:pStyle w:val="12"/>
              <w:spacing w:before="76" w:line="360" w:lineRule="auto"/>
              <w:ind w:right="268"/>
              <w:jc w:val="both"/>
              <w:rPr>
                <w:spacing w:val="2"/>
                <w:sz w:val="21"/>
                <w:szCs w:val="21"/>
                <w:lang w:eastAsia="zh-CN"/>
              </w:rPr>
            </w:pPr>
            <w:r>
              <w:rPr>
                <w:rFonts w:hint="eastAsia"/>
                <w:spacing w:val="2"/>
                <w:sz w:val="21"/>
                <w:szCs w:val="21"/>
                <w:lang w:eastAsia="zh-CN"/>
              </w:rPr>
              <w:t>主桌台面厚度25mm。</w:t>
            </w:r>
          </w:p>
          <w:p w14:paraId="512B2031">
            <w:pPr>
              <w:pStyle w:val="12"/>
              <w:spacing w:before="76" w:line="360" w:lineRule="auto"/>
              <w:ind w:right="268"/>
              <w:jc w:val="both"/>
              <w:rPr>
                <w:spacing w:val="2"/>
                <w:sz w:val="21"/>
                <w:szCs w:val="21"/>
                <w:lang w:eastAsia="zh-CN"/>
              </w:rPr>
            </w:pPr>
            <w:r>
              <w:rPr>
                <w:rFonts w:hint="eastAsia"/>
                <w:spacing w:val="2"/>
                <w:sz w:val="21"/>
                <w:szCs w:val="21"/>
                <w:lang w:eastAsia="zh-CN"/>
              </w:rPr>
              <w:t>桌面配置过线盒</w:t>
            </w:r>
          </w:p>
          <w:p w14:paraId="7E7ED89B">
            <w:pPr>
              <w:pStyle w:val="12"/>
              <w:spacing w:before="76" w:line="360" w:lineRule="auto"/>
              <w:ind w:right="268"/>
              <w:jc w:val="both"/>
              <w:rPr>
                <w:spacing w:val="2"/>
                <w:sz w:val="21"/>
                <w:szCs w:val="21"/>
                <w:lang w:eastAsia="zh-CN"/>
              </w:rPr>
            </w:pPr>
          </w:p>
        </w:tc>
        <w:tc>
          <w:tcPr>
            <w:tcW w:w="3434" w:type="dxa"/>
            <w:vMerge w:val="restart"/>
            <w:vAlign w:val="center"/>
          </w:tcPr>
          <w:p w14:paraId="6348A639">
            <w:pPr>
              <w:pStyle w:val="12"/>
              <w:spacing w:before="96" w:line="360" w:lineRule="auto"/>
              <w:jc w:val="both"/>
              <w:rPr>
                <w:sz w:val="21"/>
                <w:szCs w:val="21"/>
                <w:lang w:eastAsia="zh-CN"/>
              </w:rPr>
            </w:pPr>
            <w:r>
              <w:rPr>
                <w:rFonts w:hint="eastAsia"/>
                <w:spacing w:val="5"/>
                <w:sz w:val="21"/>
                <w:szCs w:val="21"/>
                <w:lang w:eastAsia="zh-CN"/>
              </w:rPr>
              <w:t>桌面板：</w:t>
            </w:r>
            <w:r>
              <w:rPr>
                <w:rFonts w:hint="eastAsia"/>
                <w:sz w:val="21"/>
                <w:szCs w:val="21"/>
                <w:lang w:eastAsia="zh-CN"/>
              </w:rPr>
              <w:t>Enf级三聚氰胺饰面刨花板</w:t>
            </w:r>
          </w:p>
          <w:p w14:paraId="751DB28B">
            <w:pPr>
              <w:pStyle w:val="12"/>
              <w:spacing w:before="96" w:line="360" w:lineRule="auto"/>
              <w:jc w:val="both"/>
              <w:rPr>
                <w:spacing w:val="1"/>
                <w:sz w:val="21"/>
                <w:szCs w:val="21"/>
                <w:lang w:eastAsia="zh-CN"/>
              </w:rPr>
            </w:pPr>
            <w:r>
              <w:rPr>
                <w:rFonts w:hint="eastAsia"/>
                <w:spacing w:val="1"/>
                <w:sz w:val="21"/>
                <w:szCs w:val="21"/>
                <w:lang w:eastAsia="zh-CN"/>
              </w:rPr>
              <w:t>封边：2.0mm厚ABS+环保PER热熔胶</w:t>
            </w:r>
          </w:p>
          <w:p w14:paraId="0F577689">
            <w:pPr>
              <w:pStyle w:val="12"/>
              <w:spacing w:before="90" w:line="360" w:lineRule="auto"/>
              <w:jc w:val="both"/>
              <w:rPr>
                <w:spacing w:val="1"/>
                <w:sz w:val="21"/>
                <w:szCs w:val="21"/>
                <w:lang w:eastAsia="zh-CN"/>
              </w:rPr>
            </w:pPr>
            <w:r>
              <w:rPr>
                <w:rFonts w:hint="eastAsia"/>
                <w:spacing w:val="5"/>
                <w:sz w:val="21"/>
                <w:szCs w:val="21"/>
                <w:lang w:eastAsia="zh-CN"/>
              </w:rPr>
              <w:t>桌架：金属口字形钢脚</w:t>
            </w:r>
          </w:p>
        </w:tc>
        <w:tc>
          <w:tcPr>
            <w:tcW w:w="5742" w:type="dxa"/>
            <w:vMerge w:val="restart"/>
            <w:vAlign w:val="center"/>
          </w:tcPr>
          <w:p w14:paraId="296B18F2">
            <w:pPr>
              <w:pStyle w:val="14"/>
              <w:numPr>
                <w:ilvl w:val="0"/>
                <w:numId w:val="44"/>
              </w:numPr>
              <w:spacing w:line="360" w:lineRule="auto"/>
              <w:jc w:val="both"/>
              <w:rPr>
                <w:rFonts w:hAnsi="宋体"/>
                <w:sz w:val="21"/>
                <w:szCs w:val="21"/>
              </w:rPr>
            </w:pPr>
            <w:r>
              <w:rPr>
                <w:rFonts w:hint="eastAsia"/>
                <w:spacing w:val="1"/>
                <w:sz w:val="21"/>
                <w:szCs w:val="21"/>
              </w:rPr>
              <w:t>台面</w:t>
            </w:r>
            <w:r>
              <w:rPr>
                <w:rFonts w:hint="eastAsia" w:hAnsi="宋体"/>
                <w:sz w:val="21"/>
                <w:szCs w:val="21"/>
              </w:rPr>
              <w:t>：25mm厚刨花板，依据GB/T 15102-2017、GB/T 39600-2021、GB/T 35601-2017要求，其中静曲强度12.9 Mpa，2h吸水厚度膨胀率0.8%，表面胶合强1.04Mpa，含水率、密度、握螺钉力均合格, 总挥发有机化合物（TOVC）≤5，甲醛释放量（气候箱法）≤0.018mg/m³。</w:t>
            </w:r>
          </w:p>
          <w:p w14:paraId="0CA8D814">
            <w:pPr>
              <w:pStyle w:val="14"/>
              <w:numPr>
                <w:ilvl w:val="0"/>
                <w:numId w:val="44"/>
              </w:numPr>
              <w:spacing w:line="360" w:lineRule="auto"/>
              <w:jc w:val="both"/>
              <w:rPr>
                <w:rFonts w:hAnsi="宋体"/>
                <w:sz w:val="21"/>
                <w:szCs w:val="21"/>
              </w:rPr>
            </w:pPr>
            <w:r>
              <w:rPr>
                <w:rFonts w:hint="eastAsia" w:hAnsi="宋体"/>
                <w:sz w:val="21"/>
                <w:szCs w:val="21"/>
              </w:rPr>
              <w:t>封边：2.0mm厚ABS+环保PER热熔胶。</w:t>
            </w:r>
          </w:p>
          <w:p w14:paraId="44763AC7">
            <w:pPr>
              <w:pStyle w:val="14"/>
              <w:numPr>
                <w:ilvl w:val="0"/>
                <w:numId w:val="44"/>
              </w:numPr>
              <w:spacing w:line="360" w:lineRule="auto"/>
              <w:jc w:val="both"/>
              <w:rPr>
                <w:spacing w:val="1"/>
                <w:sz w:val="21"/>
                <w:szCs w:val="21"/>
              </w:rPr>
            </w:pPr>
            <w:r>
              <w:rPr>
                <w:rFonts w:hint="eastAsia" w:hAnsi="宋体"/>
                <w:sz w:val="21"/>
                <w:szCs w:val="21"/>
              </w:rPr>
              <w:t>桌架：</w:t>
            </w:r>
            <w:r>
              <w:rPr>
                <w:rFonts w:hint="eastAsia" w:hAnsi="宋体"/>
                <w:color w:val="auto"/>
                <w:sz w:val="21"/>
                <w:szCs w:val="21"/>
              </w:rPr>
              <w:t>金属口字形钢脚，经酸洗磷化清洗后环氧树脂粉末静电喷涂</w:t>
            </w:r>
            <w:r>
              <w:rPr>
                <w:rFonts w:hint="eastAsia" w:hAnsi="宋体"/>
                <w:sz w:val="21"/>
                <w:szCs w:val="21"/>
              </w:rPr>
              <w:t>。 涂层厚度达75μm，具体要求详见“依据GB/T 21866-2008要求，该涂层需抗大肠杆菌达99.99%,抗金黄色葡萄球菌达99.99%。</w:t>
            </w:r>
          </w:p>
        </w:tc>
      </w:tr>
      <w:tr w14:paraId="42ABF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Merge w:val="continue"/>
            <w:vAlign w:val="center"/>
          </w:tcPr>
          <w:p w14:paraId="1CC8E6A8">
            <w:pPr>
              <w:jc w:val="center"/>
              <w:textAlignment w:val="center"/>
              <w:rPr>
                <w:lang w:eastAsia="zh-CN"/>
              </w:rPr>
            </w:pPr>
          </w:p>
        </w:tc>
        <w:tc>
          <w:tcPr>
            <w:tcW w:w="833" w:type="dxa"/>
            <w:vMerge w:val="continue"/>
            <w:vAlign w:val="center"/>
          </w:tcPr>
          <w:p w14:paraId="62458CB4">
            <w:pPr>
              <w:jc w:val="center"/>
              <w:textAlignment w:val="center"/>
              <w:rPr>
                <w:lang w:eastAsia="zh-CN"/>
              </w:rPr>
            </w:pPr>
          </w:p>
        </w:tc>
        <w:tc>
          <w:tcPr>
            <w:tcW w:w="1023" w:type="dxa"/>
            <w:vMerge w:val="continue"/>
            <w:vAlign w:val="center"/>
          </w:tcPr>
          <w:p w14:paraId="2133AEC8">
            <w:pPr>
              <w:jc w:val="center"/>
              <w:textAlignment w:val="center"/>
              <w:rPr>
                <w:lang w:eastAsia="zh-CN"/>
              </w:rPr>
            </w:pPr>
          </w:p>
        </w:tc>
        <w:tc>
          <w:tcPr>
            <w:tcW w:w="3298" w:type="dxa"/>
            <w:vMerge w:val="continue"/>
            <w:vAlign w:val="center"/>
          </w:tcPr>
          <w:p w14:paraId="56C4FCE1">
            <w:pPr>
              <w:jc w:val="center"/>
              <w:textAlignment w:val="center"/>
              <w:rPr>
                <w:lang w:eastAsia="zh-CN"/>
              </w:rPr>
            </w:pPr>
          </w:p>
        </w:tc>
        <w:tc>
          <w:tcPr>
            <w:tcW w:w="2025" w:type="dxa"/>
            <w:vAlign w:val="center"/>
          </w:tcPr>
          <w:p w14:paraId="5E2635D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3000*1000*750</w:t>
            </w:r>
          </w:p>
        </w:tc>
        <w:tc>
          <w:tcPr>
            <w:tcW w:w="1241" w:type="dxa"/>
            <w:vAlign w:val="center"/>
          </w:tcPr>
          <w:p w14:paraId="7AECDE8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6C220EA6">
            <w:pPr>
              <w:jc w:val="center"/>
              <w:textAlignment w:val="center"/>
              <w:rPr>
                <w:rFonts w:ascii="宋体" w:hAnsi="宋体" w:eastAsia="宋体" w:cs="宋体"/>
                <w:sz w:val="20"/>
                <w:szCs w:val="20"/>
                <w:lang w:eastAsia="zh-CN" w:bidi="ar"/>
              </w:rPr>
            </w:pPr>
          </w:p>
        </w:tc>
        <w:tc>
          <w:tcPr>
            <w:tcW w:w="3434" w:type="dxa"/>
            <w:vMerge w:val="continue"/>
            <w:vAlign w:val="center"/>
          </w:tcPr>
          <w:p w14:paraId="7198F142">
            <w:pPr>
              <w:jc w:val="center"/>
              <w:textAlignment w:val="center"/>
              <w:rPr>
                <w:rFonts w:ascii="宋体" w:hAnsi="宋体" w:eastAsia="宋体" w:cs="宋体"/>
                <w:sz w:val="20"/>
                <w:szCs w:val="20"/>
                <w:lang w:eastAsia="zh-CN" w:bidi="ar"/>
              </w:rPr>
            </w:pPr>
          </w:p>
        </w:tc>
        <w:tc>
          <w:tcPr>
            <w:tcW w:w="5742" w:type="dxa"/>
            <w:vMerge w:val="continue"/>
            <w:vAlign w:val="center"/>
          </w:tcPr>
          <w:p w14:paraId="136C7407">
            <w:pPr>
              <w:jc w:val="center"/>
              <w:textAlignment w:val="center"/>
              <w:rPr>
                <w:rFonts w:ascii="宋体" w:hAnsi="宋体" w:eastAsia="宋体" w:cs="宋体"/>
                <w:sz w:val="20"/>
                <w:szCs w:val="20"/>
                <w:lang w:eastAsia="zh-CN" w:bidi="ar"/>
              </w:rPr>
            </w:pPr>
          </w:p>
        </w:tc>
      </w:tr>
      <w:tr w14:paraId="661D57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469" w:type="dxa"/>
            <w:vMerge w:val="continue"/>
            <w:vAlign w:val="center"/>
          </w:tcPr>
          <w:p w14:paraId="5B50F7B5">
            <w:pPr>
              <w:jc w:val="center"/>
              <w:textAlignment w:val="center"/>
              <w:rPr>
                <w:rFonts w:ascii="宋体" w:hAnsi="宋体" w:eastAsia="宋体" w:cs="宋体"/>
                <w:sz w:val="20"/>
                <w:szCs w:val="20"/>
                <w:lang w:eastAsia="zh-CN" w:bidi="ar"/>
              </w:rPr>
            </w:pPr>
          </w:p>
        </w:tc>
        <w:tc>
          <w:tcPr>
            <w:tcW w:w="833" w:type="dxa"/>
            <w:vMerge w:val="continue"/>
            <w:vAlign w:val="center"/>
          </w:tcPr>
          <w:p w14:paraId="4C3BB318">
            <w:pPr>
              <w:jc w:val="center"/>
              <w:textAlignment w:val="center"/>
              <w:rPr>
                <w:rFonts w:ascii="宋体" w:hAnsi="宋体" w:eastAsia="宋体" w:cs="宋体"/>
                <w:sz w:val="20"/>
                <w:szCs w:val="20"/>
                <w:lang w:eastAsia="zh-CN" w:bidi="ar"/>
              </w:rPr>
            </w:pPr>
          </w:p>
        </w:tc>
        <w:tc>
          <w:tcPr>
            <w:tcW w:w="1023" w:type="dxa"/>
            <w:vMerge w:val="continue"/>
            <w:vAlign w:val="center"/>
          </w:tcPr>
          <w:p w14:paraId="29527F7B">
            <w:pPr>
              <w:jc w:val="center"/>
              <w:textAlignment w:val="center"/>
              <w:rPr>
                <w:rFonts w:ascii="宋体" w:hAnsi="宋体" w:eastAsia="宋体" w:cs="宋体"/>
                <w:sz w:val="20"/>
                <w:szCs w:val="20"/>
                <w:lang w:eastAsia="zh-CN" w:bidi="ar"/>
              </w:rPr>
            </w:pPr>
          </w:p>
        </w:tc>
        <w:tc>
          <w:tcPr>
            <w:tcW w:w="3298" w:type="dxa"/>
            <w:vMerge w:val="continue"/>
            <w:vAlign w:val="center"/>
          </w:tcPr>
          <w:p w14:paraId="5CF14A67">
            <w:pPr>
              <w:jc w:val="center"/>
              <w:textAlignment w:val="center"/>
              <w:rPr>
                <w:rFonts w:ascii="宋体" w:hAnsi="宋体" w:eastAsia="宋体" w:cs="宋体"/>
                <w:sz w:val="20"/>
                <w:szCs w:val="20"/>
                <w:lang w:eastAsia="zh-CN" w:bidi="ar"/>
              </w:rPr>
            </w:pPr>
          </w:p>
        </w:tc>
        <w:tc>
          <w:tcPr>
            <w:tcW w:w="2025" w:type="dxa"/>
            <w:vAlign w:val="center"/>
          </w:tcPr>
          <w:p w14:paraId="2FC03E8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3000*1200*750</w:t>
            </w:r>
          </w:p>
        </w:tc>
        <w:tc>
          <w:tcPr>
            <w:tcW w:w="1241" w:type="dxa"/>
            <w:vAlign w:val="center"/>
          </w:tcPr>
          <w:p w14:paraId="7D2B136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78948B97">
            <w:pPr>
              <w:jc w:val="center"/>
              <w:textAlignment w:val="center"/>
              <w:rPr>
                <w:rFonts w:ascii="宋体" w:hAnsi="宋体" w:eastAsia="宋体" w:cs="宋体"/>
                <w:sz w:val="20"/>
                <w:szCs w:val="20"/>
                <w:lang w:eastAsia="zh-CN" w:bidi="ar"/>
              </w:rPr>
            </w:pPr>
          </w:p>
        </w:tc>
        <w:tc>
          <w:tcPr>
            <w:tcW w:w="3434" w:type="dxa"/>
            <w:vMerge w:val="continue"/>
            <w:vAlign w:val="center"/>
          </w:tcPr>
          <w:p w14:paraId="75BC2826">
            <w:pPr>
              <w:jc w:val="center"/>
              <w:textAlignment w:val="center"/>
              <w:rPr>
                <w:rFonts w:ascii="宋体" w:hAnsi="宋体" w:eastAsia="宋体" w:cs="宋体"/>
                <w:sz w:val="20"/>
                <w:szCs w:val="20"/>
                <w:lang w:eastAsia="zh-CN" w:bidi="ar"/>
              </w:rPr>
            </w:pPr>
          </w:p>
        </w:tc>
        <w:tc>
          <w:tcPr>
            <w:tcW w:w="5742" w:type="dxa"/>
            <w:vMerge w:val="continue"/>
            <w:vAlign w:val="center"/>
          </w:tcPr>
          <w:p w14:paraId="4E5D233A">
            <w:pPr>
              <w:jc w:val="center"/>
              <w:textAlignment w:val="center"/>
              <w:rPr>
                <w:rFonts w:ascii="宋体" w:hAnsi="宋体" w:eastAsia="宋体" w:cs="宋体"/>
                <w:sz w:val="20"/>
                <w:szCs w:val="20"/>
                <w:lang w:eastAsia="zh-CN" w:bidi="ar"/>
              </w:rPr>
            </w:pPr>
          </w:p>
        </w:tc>
      </w:tr>
      <w:tr w14:paraId="6F6954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Merge w:val="continue"/>
            <w:vAlign w:val="center"/>
          </w:tcPr>
          <w:p w14:paraId="0EBDB38E">
            <w:pPr>
              <w:jc w:val="center"/>
              <w:textAlignment w:val="center"/>
              <w:rPr>
                <w:rFonts w:ascii="宋体" w:hAnsi="宋体" w:eastAsia="宋体" w:cs="宋体"/>
                <w:sz w:val="20"/>
                <w:szCs w:val="20"/>
                <w:lang w:eastAsia="zh-CN" w:bidi="ar"/>
              </w:rPr>
            </w:pPr>
          </w:p>
        </w:tc>
        <w:tc>
          <w:tcPr>
            <w:tcW w:w="833" w:type="dxa"/>
            <w:vMerge w:val="continue"/>
            <w:vAlign w:val="center"/>
          </w:tcPr>
          <w:p w14:paraId="1E9E19E4">
            <w:pPr>
              <w:jc w:val="center"/>
              <w:textAlignment w:val="center"/>
              <w:rPr>
                <w:rFonts w:ascii="宋体" w:hAnsi="宋体" w:eastAsia="宋体" w:cs="宋体"/>
                <w:sz w:val="20"/>
                <w:szCs w:val="20"/>
                <w:lang w:eastAsia="zh-CN" w:bidi="ar"/>
              </w:rPr>
            </w:pPr>
          </w:p>
        </w:tc>
        <w:tc>
          <w:tcPr>
            <w:tcW w:w="1023" w:type="dxa"/>
            <w:vMerge w:val="continue"/>
            <w:vAlign w:val="center"/>
          </w:tcPr>
          <w:p w14:paraId="3254085C">
            <w:pPr>
              <w:jc w:val="center"/>
              <w:textAlignment w:val="center"/>
              <w:rPr>
                <w:rFonts w:ascii="宋体" w:hAnsi="宋体" w:eastAsia="宋体" w:cs="宋体"/>
                <w:sz w:val="20"/>
                <w:szCs w:val="20"/>
                <w:lang w:eastAsia="zh-CN" w:bidi="ar"/>
              </w:rPr>
            </w:pPr>
          </w:p>
        </w:tc>
        <w:tc>
          <w:tcPr>
            <w:tcW w:w="3298" w:type="dxa"/>
            <w:vMerge w:val="continue"/>
            <w:vAlign w:val="center"/>
          </w:tcPr>
          <w:p w14:paraId="5CD184AA">
            <w:pPr>
              <w:jc w:val="center"/>
              <w:textAlignment w:val="center"/>
              <w:rPr>
                <w:rFonts w:ascii="宋体" w:hAnsi="宋体" w:eastAsia="宋体" w:cs="宋体"/>
                <w:sz w:val="20"/>
                <w:szCs w:val="20"/>
                <w:lang w:eastAsia="zh-CN" w:bidi="ar"/>
              </w:rPr>
            </w:pPr>
          </w:p>
        </w:tc>
        <w:tc>
          <w:tcPr>
            <w:tcW w:w="2025" w:type="dxa"/>
            <w:vAlign w:val="center"/>
          </w:tcPr>
          <w:p w14:paraId="6CDB666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2200*800*750</w:t>
            </w:r>
          </w:p>
        </w:tc>
        <w:tc>
          <w:tcPr>
            <w:tcW w:w="1241" w:type="dxa"/>
            <w:vAlign w:val="center"/>
          </w:tcPr>
          <w:p w14:paraId="37F3F51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50EBA24">
            <w:pPr>
              <w:jc w:val="center"/>
              <w:textAlignment w:val="center"/>
              <w:rPr>
                <w:rFonts w:ascii="宋体" w:hAnsi="宋体" w:eastAsia="宋体" w:cs="宋体"/>
                <w:sz w:val="20"/>
                <w:szCs w:val="20"/>
                <w:lang w:eastAsia="zh-CN" w:bidi="ar"/>
              </w:rPr>
            </w:pPr>
          </w:p>
        </w:tc>
        <w:tc>
          <w:tcPr>
            <w:tcW w:w="3434" w:type="dxa"/>
            <w:vMerge w:val="continue"/>
            <w:vAlign w:val="center"/>
          </w:tcPr>
          <w:p w14:paraId="4107CCCC">
            <w:pPr>
              <w:jc w:val="center"/>
              <w:textAlignment w:val="center"/>
              <w:rPr>
                <w:rFonts w:ascii="宋体" w:hAnsi="宋体" w:eastAsia="宋体" w:cs="宋体"/>
                <w:sz w:val="20"/>
                <w:szCs w:val="20"/>
                <w:lang w:eastAsia="zh-CN" w:bidi="ar"/>
              </w:rPr>
            </w:pPr>
          </w:p>
        </w:tc>
        <w:tc>
          <w:tcPr>
            <w:tcW w:w="5742" w:type="dxa"/>
            <w:vMerge w:val="continue"/>
            <w:vAlign w:val="center"/>
          </w:tcPr>
          <w:p w14:paraId="63488027">
            <w:pPr>
              <w:jc w:val="center"/>
              <w:textAlignment w:val="center"/>
              <w:rPr>
                <w:rFonts w:ascii="宋体" w:hAnsi="宋体" w:eastAsia="宋体" w:cs="宋体"/>
                <w:sz w:val="20"/>
                <w:szCs w:val="20"/>
                <w:lang w:eastAsia="zh-CN" w:bidi="ar"/>
              </w:rPr>
            </w:pPr>
          </w:p>
        </w:tc>
      </w:tr>
      <w:tr w14:paraId="324472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469" w:type="dxa"/>
            <w:vMerge w:val="continue"/>
            <w:vAlign w:val="center"/>
          </w:tcPr>
          <w:p w14:paraId="36D7AD0A">
            <w:pPr>
              <w:jc w:val="center"/>
              <w:textAlignment w:val="center"/>
              <w:rPr>
                <w:rFonts w:ascii="宋体" w:hAnsi="宋体" w:eastAsia="宋体" w:cs="宋体"/>
                <w:sz w:val="20"/>
                <w:szCs w:val="20"/>
                <w:lang w:eastAsia="zh-CN" w:bidi="ar"/>
              </w:rPr>
            </w:pPr>
          </w:p>
        </w:tc>
        <w:tc>
          <w:tcPr>
            <w:tcW w:w="833" w:type="dxa"/>
            <w:vMerge w:val="continue"/>
            <w:vAlign w:val="center"/>
          </w:tcPr>
          <w:p w14:paraId="0B162656">
            <w:pPr>
              <w:jc w:val="center"/>
              <w:textAlignment w:val="center"/>
              <w:rPr>
                <w:rFonts w:ascii="宋体" w:hAnsi="宋体" w:eastAsia="宋体" w:cs="宋体"/>
                <w:sz w:val="20"/>
                <w:szCs w:val="20"/>
                <w:lang w:eastAsia="zh-CN" w:bidi="ar"/>
              </w:rPr>
            </w:pPr>
          </w:p>
        </w:tc>
        <w:tc>
          <w:tcPr>
            <w:tcW w:w="1023" w:type="dxa"/>
            <w:vMerge w:val="continue"/>
            <w:vAlign w:val="center"/>
          </w:tcPr>
          <w:p w14:paraId="6BC97294">
            <w:pPr>
              <w:jc w:val="center"/>
              <w:textAlignment w:val="center"/>
              <w:rPr>
                <w:rFonts w:ascii="宋体" w:hAnsi="宋体" w:eastAsia="宋体" w:cs="宋体"/>
                <w:sz w:val="20"/>
                <w:szCs w:val="20"/>
                <w:lang w:eastAsia="zh-CN" w:bidi="ar"/>
              </w:rPr>
            </w:pPr>
          </w:p>
        </w:tc>
        <w:tc>
          <w:tcPr>
            <w:tcW w:w="3298" w:type="dxa"/>
            <w:vMerge w:val="continue"/>
            <w:vAlign w:val="center"/>
          </w:tcPr>
          <w:p w14:paraId="2A3D8098">
            <w:pPr>
              <w:jc w:val="center"/>
              <w:textAlignment w:val="center"/>
              <w:rPr>
                <w:rFonts w:ascii="宋体" w:hAnsi="宋体" w:eastAsia="宋体" w:cs="宋体"/>
                <w:sz w:val="20"/>
                <w:szCs w:val="20"/>
                <w:lang w:eastAsia="zh-CN" w:bidi="ar"/>
              </w:rPr>
            </w:pPr>
          </w:p>
        </w:tc>
        <w:tc>
          <w:tcPr>
            <w:tcW w:w="2025" w:type="dxa"/>
            <w:vAlign w:val="center"/>
          </w:tcPr>
          <w:p w14:paraId="147AFF3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4200*1000*750</w:t>
            </w:r>
          </w:p>
        </w:tc>
        <w:tc>
          <w:tcPr>
            <w:tcW w:w="1241" w:type="dxa"/>
            <w:vAlign w:val="center"/>
          </w:tcPr>
          <w:p w14:paraId="4D9CC89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12C79E13">
            <w:pPr>
              <w:jc w:val="center"/>
              <w:textAlignment w:val="center"/>
              <w:rPr>
                <w:rFonts w:ascii="宋体" w:hAnsi="宋体" w:eastAsia="宋体" w:cs="宋体"/>
                <w:sz w:val="20"/>
                <w:szCs w:val="20"/>
                <w:lang w:eastAsia="zh-CN" w:bidi="ar"/>
              </w:rPr>
            </w:pPr>
          </w:p>
        </w:tc>
        <w:tc>
          <w:tcPr>
            <w:tcW w:w="3434" w:type="dxa"/>
            <w:vMerge w:val="continue"/>
            <w:vAlign w:val="center"/>
          </w:tcPr>
          <w:p w14:paraId="0F07FD3F">
            <w:pPr>
              <w:jc w:val="center"/>
              <w:textAlignment w:val="center"/>
              <w:rPr>
                <w:rFonts w:ascii="宋体" w:hAnsi="宋体" w:eastAsia="宋体" w:cs="宋体"/>
                <w:sz w:val="20"/>
                <w:szCs w:val="20"/>
                <w:lang w:eastAsia="zh-CN" w:bidi="ar"/>
              </w:rPr>
            </w:pPr>
          </w:p>
        </w:tc>
        <w:tc>
          <w:tcPr>
            <w:tcW w:w="5742" w:type="dxa"/>
            <w:vMerge w:val="continue"/>
            <w:vAlign w:val="center"/>
          </w:tcPr>
          <w:p w14:paraId="408B1228">
            <w:pPr>
              <w:jc w:val="center"/>
              <w:textAlignment w:val="center"/>
              <w:rPr>
                <w:rFonts w:ascii="宋体" w:hAnsi="宋体" w:eastAsia="宋体" w:cs="宋体"/>
                <w:sz w:val="20"/>
                <w:szCs w:val="20"/>
                <w:lang w:eastAsia="zh-CN" w:bidi="ar"/>
              </w:rPr>
            </w:pPr>
          </w:p>
        </w:tc>
      </w:tr>
      <w:tr w14:paraId="48453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1" w:hRule="atLeast"/>
        </w:trPr>
        <w:tc>
          <w:tcPr>
            <w:tcW w:w="469" w:type="dxa"/>
            <w:vMerge w:val="continue"/>
            <w:vAlign w:val="center"/>
          </w:tcPr>
          <w:p w14:paraId="06DD2CE6">
            <w:pPr>
              <w:jc w:val="center"/>
              <w:textAlignment w:val="center"/>
              <w:rPr>
                <w:rFonts w:ascii="宋体" w:hAnsi="宋体" w:eastAsia="宋体" w:cs="宋体"/>
                <w:sz w:val="20"/>
                <w:szCs w:val="20"/>
                <w:lang w:eastAsia="zh-CN" w:bidi="ar"/>
              </w:rPr>
            </w:pPr>
          </w:p>
        </w:tc>
        <w:tc>
          <w:tcPr>
            <w:tcW w:w="833" w:type="dxa"/>
            <w:vMerge w:val="continue"/>
            <w:vAlign w:val="center"/>
          </w:tcPr>
          <w:p w14:paraId="6E103364">
            <w:pPr>
              <w:jc w:val="center"/>
              <w:textAlignment w:val="center"/>
              <w:rPr>
                <w:rFonts w:ascii="宋体" w:hAnsi="宋体" w:eastAsia="宋体" w:cs="宋体"/>
                <w:sz w:val="20"/>
                <w:szCs w:val="20"/>
                <w:lang w:eastAsia="zh-CN" w:bidi="ar"/>
              </w:rPr>
            </w:pPr>
          </w:p>
        </w:tc>
        <w:tc>
          <w:tcPr>
            <w:tcW w:w="1023" w:type="dxa"/>
            <w:vMerge w:val="continue"/>
            <w:vAlign w:val="center"/>
          </w:tcPr>
          <w:p w14:paraId="7E907A3C">
            <w:pPr>
              <w:jc w:val="center"/>
              <w:textAlignment w:val="center"/>
              <w:rPr>
                <w:rFonts w:ascii="宋体" w:hAnsi="宋体" w:eastAsia="宋体" w:cs="宋体"/>
                <w:sz w:val="20"/>
                <w:szCs w:val="20"/>
                <w:lang w:eastAsia="zh-CN" w:bidi="ar"/>
              </w:rPr>
            </w:pPr>
          </w:p>
        </w:tc>
        <w:tc>
          <w:tcPr>
            <w:tcW w:w="3298" w:type="dxa"/>
            <w:vMerge w:val="continue"/>
            <w:vAlign w:val="center"/>
          </w:tcPr>
          <w:p w14:paraId="07AE5A31">
            <w:pPr>
              <w:jc w:val="center"/>
              <w:textAlignment w:val="center"/>
              <w:rPr>
                <w:rFonts w:ascii="宋体" w:hAnsi="宋体" w:eastAsia="宋体" w:cs="宋体"/>
                <w:sz w:val="20"/>
                <w:szCs w:val="20"/>
                <w:lang w:eastAsia="zh-CN" w:bidi="ar"/>
              </w:rPr>
            </w:pPr>
          </w:p>
        </w:tc>
        <w:tc>
          <w:tcPr>
            <w:tcW w:w="2025" w:type="dxa"/>
            <w:vAlign w:val="center"/>
          </w:tcPr>
          <w:p w14:paraId="46C6D02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1400*2400*750</w:t>
            </w:r>
          </w:p>
        </w:tc>
        <w:tc>
          <w:tcPr>
            <w:tcW w:w="1241" w:type="dxa"/>
            <w:vAlign w:val="center"/>
          </w:tcPr>
          <w:p w14:paraId="542C7DE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9E5D111">
            <w:pPr>
              <w:jc w:val="center"/>
              <w:textAlignment w:val="center"/>
              <w:rPr>
                <w:rFonts w:ascii="宋体" w:hAnsi="宋体" w:eastAsia="宋体" w:cs="宋体"/>
                <w:sz w:val="20"/>
                <w:szCs w:val="20"/>
                <w:lang w:eastAsia="zh-CN" w:bidi="ar"/>
              </w:rPr>
            </w:pPr>
          </w:p>
        </w:tc>
        <w:tc>
          <w:tcPr>
            <w:tcW w:w="3434" w:type="dxa"/>
            <w:vMerge w:val="continue"/>
            <w:vAlign w:val="center"/>
          </w:tcPr>
          <w:p w14:paraId="10925916">
            <w:pPr>
              <w:jc w:val="center"/>
              <w:textAlignment w:val="center"/>
              <w:rPr>
                <w:rFonts w:ascii="宋体" w:hAnsi="宋体" w:eastAsia="宋体" w:cs="宋体"/>
                <w:sz w:val="20"/>
                <w:szCs w:val="20"/>
                <w:lang w:eastAsia="zh-CN" w:bidi="ar"/>
              </w:rPr>
            </w:pPr>
          </w:p>
        </w:tc>
        <w:tc>
          <w:tcPr>
            <w:tcW w:w="5742" w:type="dxa"/>
            <w:vMerge w:val="continue"/>
            <w:vAlign w:val="center"/>
          </w:tcPr>
          <w:p w14:paraId="597067A6">
            <w:pPr>
              <w:jc w:val="center"/>
              <w:textAlignment w:val="center"/>
              <w:rPr>
                <w:rFonts w:ascii="宋体" w:hAnsi="宋体" w:eastAsia="宋体" w:cs="宋体"/>
                <w:sz w:val="20"/>
                <w:szCs w:val="20"/>
                <w:lang w:eastAsia="zh-CN" w:bidi="ar"/>
              </w:rPr>
            </w:pPr>
          </w:p>
        </w:tc>
      </w:tr>
      <w:tr w14:paraId="199808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Merge w:val="continue"/>
            <w:vAlign w:val="center"/>
          </w:tcPr>
          <w:p w14:paraId="21555B1B">
            <w:pPr>
              <w:jc w:val="center"/>
              <w:textAlignment w:val="center"/>
              <w:rPr>
                <w:rFonts w:ascii="宋体" w:hAnsi="宋体" w:eastAsia="宋体" w:cs="宋体"/>
                <w:sz w:val="20"/>
                <w:szCs w:val="20"/>
                <w:lang w:eastAsia="zh-CN" w:bidi="ar"/>
              </w:rPr>
            </w:pPr>
          </w:p>
        </w:tc>
        <w:tc>
          <w:tcPr>
            <w:tcW w:w="833" w:type="dxa"/>
            <w:vMerge w:val="continue"/>
            <w:vAlign w:val="center"/>
          </w:tcPr>
          <w:p w14:paraId="6294D5DA">
            <w:pPr>
              <w:jc w:val="center"/>
              <w:textAlignment w:val="center"/>
              <w:rPr>
                <w:rFonts w:ascii="宋体" w:hAnsi="宋体" w:eastAsia="宋体" w:cs="宋体"/>
                <w:sz w:val="20"/>
                <w:szCs w:val="20"/>
                <w:lang w:eastAsia="zh-CN" w:bidi="ar"/>
              </w:rPr>
            </w:pPr>
          </w:p>
        </w:tc>
        <w:tc>
          <w:tcPr>
            <w:tcW w:w="1023" w:type="dxa"/>
            <w:vMerge w:val="continue"/>
            <w:vAlign w:val="center"/>
          </w:tcPr>
          <w:p w14:paraId="02DCEB22">
            <w:pPr>
              <w:jc w:val="center"/>
              <w:textAlignment w:val="center"/>
              <w:rPr>
                <w:rFonts w:ascii="宋体" w:hAnsi="宋体" w:eastAsia="宋体" w:cs="宋体"/>
                <w:sz w:val="20"/>
                <w:szCs w:val="20"/>
                <w:lang w:eastAsia="zh-CN" w:bidi="ar"/>
              </w:rPr>
            </w:pPr>
          </w:p>
        </w:tc>
        <w:tc>
          <w:tcPr>
            <w:tcW w:w="3298" w:type="dxa"/>
            <w:vMerge w:val="continue"/>
            <w:vAlign w:val="center"/>
          </w:tcPr>
          <w:p w14:paraId="70353025">
            <w:pPr>
              <w:jc w:val="center"/>
              <w:textAlignment w:val="center"/>
              <w:rPr>
                <w:rFonts w:ascii="宋体" w:hAnsi="宋体" w:eastAsia="宋体" w:cs="宋体"/>
                <w:sz w:val="20"/>
                <w:szCs w:val="20"/>
                <w:lang w:eastAsia="zh-CN" w:bidi="ar"/>
              </w:rPr>
            </w:pPr>
          </w:p>
        </w:tc>
        <w:tc>
          <w:tcPr>
            <w:tcW w:w="2025" w:type="dxa"/>
            <w:vAlign w:val="center"/>
          </w:tcPr>
          <w:p w14:paraId="4384EF8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1700*800*750</w:t>
            </w:r>
          </w:p>
        </w:tc>
        <w:tc>
          <w:tcPr>
            <w:tcW w:w="1241" w:type="dxa"/>
            <w:vAlign w:val="center"/>
          </w:tcPr>
          <w:p w14:paraId="5DE5269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B05686F">
            <w:pPr>
              <w:jc w:val="center"/>
              <w:textAlignment w:val="center"/>
              <w:rPr>
                <w:rFonts w:ascii="宋体" w:hAnsi="宋体" w:eastAsia="宋体" w:cs="宋体"/>
                <w:sz w:val="20"/>
                <w:szCs w:val="20"/>
                <w:lang w:eastAsia="zh-CN" w:bidi="ar"/>
              </w:rPr>
            </w:pPr>
          </w:p>
        </w:tc>
        <w:tc>
          <w:tcPr>
            <w:tcW w:w="3434" w:type="dxa"/>
            <w:vMerge w:val="continue"/>
            <w:vAlign w:val="center"/>
          </w:tcPr>
          <w:p w14:paraId="59844968">
            <w:pPr>
              <w:jc w:val="center"/>
              <w:textAlignment w:val="center"/>
              <w:rPr>
                <w:rFonts w:ascii="宋体" w:hAnsi="宋体" w:eastAsia="宋体" w:cs="宋体"/>
                <w:sz w:val="20"/>
                <w:szCs w:val="20"/>
                <w:lang w:eastAsia="zh-CN" w:bidi="ar"/>
              </w:rPr>
            </w:pPr>
          </w:p>
        </w:tc>
        <w:tc>
          <w:tcPr>
            <w:tcW w:w="5742" w:type="dxa"/>
            <w:vMerge w:val="continue"/>
            <w:vAlign w:val="center"/>
          </w:tcPr>
          <w:p w14:paraId="430107E1">
            <w:pPr>
              <w:jc w:val="center"/>
              <w:textAlignment w:val="center"/>
              <w:rPr>
                <w:rFonts w:ascii="宋体" w:hAnsi="宋体" w:eastAsia="宋体" w:cs="宋体"/>
                <w:sz w:val="20"/>
                <w:szCs w:val="20"/>
                <w:lang w:eastAsia="zh-CN" w:bidi="ar"/>
              </w:rPr>
            </w:pPr>
          </w:p>
        </w:tc>
      </w:tr>
      <w:tr w14:paraId="5FA546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9" w:hRule="atLeast"/>
        </w:trPr>
        <w:tc>
          <w:tcPr>
            <w:tcW w:w="469" w:type="dxa"/>
            <w:vAlign w:val="center"/>
          </w:tcPr>
          <w:p w14:paraId="787F4E9C">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Align w:val="center"/>
          </w:tcPr>
          <w:p w14:paraId="46F7BED1">
            <w:pPr>
              <w:spacing w:line="360" w:lineRule="auto"/>
              <w:jc w:val="center"/>
              <w:rPr>
                <w:rFonts w:ascii="宋体" w:hAnsi="宋体" w:eastAsia="宋体" w:cs="宋体"/>
                <w:lang w:eastAsia="zh-CN"/>
              </w:rPr>
            </w:pPr>
            <w:r>
              <w:rPr>
                <w:rFonts w:hint="eastAsia" w:ascii="宋体" w:hAnsi="宋体" w:eastAsia="宋体" w:cs="宋体"/>
                <w:lang w:eastAsia="zh-CN"/>
              </w:rPr>
              <w:t>会议桌</w:t>
            </w:r>
          </w:p>
        </w:tc>
        <w:tc>
          <w:tcPr>
            <w:tcW w:w="1023" w:type="dxa"/>
            <w:vAlign w:val="center"/>
          </w:tcPr>
          <w:p w14:paraId="2960336A">
            <w:pPr>
              <w:rPr>
                <w:rFonts w:ascii="宋体" w:hAnsi="宋体" w:eastAsia="宋体" w:cs="宋体"/>
                <w:lang w:eastAsia="zh-CN"/>
              </w:rPr>
            </w:pPr>
            <w:r>
              <w:rPr>
                <w:rFonts w:hint="eastAsia" w:ascii="宋体" w:hAnsi="宋体" w:eastAsia="宋体" w:cs="宋体"/>
                <w:lang w:eastAsia="zh-CN"/>
              </w:rPr>
              <w:t>会议桌类</w:t>
            </w:r>
          </w:p>
        </w:tc>
        <w:tc>
          <w:tcPr>
            <w:tcW w:w="3298" w:type="dxa"/>
            <w:vAlign w:val="center"/>
          </w:tcPr>
          <w:p w14:paraId="6AA13B07">
            <w:pPr>
              <w:pStyle w:val="12"/>
              <w:spacing w:before="91" w:line="360" w:lineRule="auto"/>
              <w:ind w:left="32"/>
              <w:jc w:val="both"/>
              <w:rPr>
                <w:lang w:eastAsia="zh-CN"/>
              </w:rPr>
            </w:pPr>
            <w:r>
              <w:drawing>
                <wp:inline distT="0" distB="0" distL="114300" distR="114300">
                  <wp:extent cx="1648460" cy="1296670"/>
                  <wp:effectExtent l="0" t="0" r="8890" b="17780"/>
                  <wp:docPr id="16" name="ID_AA31BF42ED7E44D1A5921612C1001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D_AA31BF42ED7E44D1A5921612C100195C"/>
                          <pic:cNvPicPr>
                            <a:picLocks noChangeAspect="1"/>
                          </pic:cNvPicPr>
                        </pic:nvPicPr>
                        <pic:blipFill>
                          <a:blip r:embed="rId36"/>
                          <a:stretch>
                            <a:fillRect/>
                          </a:stretch>
                        </pic:blipFill>
                        <pic:spPr>
                          <a:xfrm>
                            <a:off x="0" y="0"/>
                            <a:ext cx="1648460" cy="1296670"/>
                          </a:xfrm>
                          <a:prstGeom prst="rect">
                            <a:avLst/>
                          </a:prstGeom>
                        </pic:spPr>
                      </pic:pic>
                    </a:graphicData>
                  </a:graphic>
                </wp:inline>
              </w:drawing>
            </w:r>
          </w:p>
        </w:tc>
        <w:tc>
          <w:tcPr>
            <w:tcW w:w="2025" w:type="dxa"/>
            <w:vAlign w:val="center"/>
          </w:tcPr>
          <w:p w14:paraId="46626D5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2400*1200*750</w:t>
            </w:r>
          </w:p>
        </w:tc>
        <w:tc>
          <w:tcPr>
            <w:tcW w:w="1241" w:type="dxa"/>
            <w:vAlign w:val="center"/>
          </w:tcPr>
          <w:p w14:paraId="490A38E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Align w:val="center"/>
          </w:tcPr>
          <w:p w14:paraId="28354DD5">
            <w:pPr>
              <w:pStyle w:val="12"/>
              <w:spacing w:before="76" w:line="360" w:lineRule="auto"/>
              <w:ind w:right="268"/>
              <w:jc w:val="both"/>
              <w:rPr>
                <w:spacing w:val="2"/>
                <w:sz w:val="21"/>
                <w:szCs w:val="21"/>
                <w:lang w:eastAsia="zh-CN"/>
              </w:rPr>
            </w:pPr>
            <w:r>
              <w:rPr>
                <w:rFonts w:hint="eastAsia"/>
                <w:spacing w:val="2"/>
                <w:sz w:val="21"/>
                <w:szCs w:val="21"/>
                <w:lang w:eastAsia="zh-CN"/>
              </w:rPr>
              <w:t>由桌面、钢架构成。</w:t>
            </w:r>
          </w:p>
          <w:p w14:paraId="1FF7B767">
            <w:pPr>
              <w:pStyle w:val="12"/>
              <w:spacing w:before="76" w:line="360" w:lineRule="auto"/>
              <w:ind w:right="268"/>
              <w:jc w:val="both"/>
              <w:rPr>
                <w:spacing w:val="2"/>
                <w:sz w:val="21"/>
                <w:szCs w:val="21"/>
                <w:lang w:eastAsia="zh-CN"/>
              </w:rPr>
            </w:pPr>
            <w:r>
              <w:rPr>
                <w:rFonts w:hint="eastAsia"/>
                <w:spacing w:val="2"/>
                <w:sz w:val="21"/>
                <w:szCs w:val="21"/>
                <w:lang w:eastAsia="zh-CN"/>
              </w:rPr>
              <w:t>主桌台面厚度25mm。</w:t>
            </w:r>
          </w:p>
        </w:tc>
        <w:tc>
          <w:tcPr>
            <w:tcW w:w="3434" w:type="dxa"/>
            <w:vAlign w:val="center"/>
          </w:tcPr>
          <w:p w14:paraId="7D43A7C8">
            <w:pPr>
              <w:pStyle w:val="12"/>
              <w:spacing w:before="96" w:line="360" w:lineRule="auto"/>
              <w:jc w:val="both"/>
              <w:rPr>
                <w:sz w:val="21"/>
                <w:szCs w:val="21"/>
                <w:lang w:eastAsia="zh-CN"/>
              </w:rPr>
            </w:pPr>
            <w:r>
              <w:rPr>
                <w:rFonts w:hint="eastAsia"/>
                <w:spacing w:val="5"/>
                <w:sz w:val="21"/>
                <w:szCs w:val="21"/>
                <w:lang w:eastAsia="zh-CN"/>
              </w:rPr>
              <w:t>桌面板：</w:t>
            </w:r>
            <w:r>
              <w:rPr>
                <w:rFonts w:hint="eastAsia"/>
                <w:sz w:val="21"/>
                <w:szCs w:val="21"/>
                <w:lang w:eastAsia="zh-CN"/>
              </w:rPr>
              <w:t>Enf级三聚氰胺饰面刨花板</w:t>
            </w:r>
          </w:p>
          <w:p w14:paraId="27889ACB">
            <w:pPr>
              <w:pStyle w:val="12"/>
              <w:spacing w:before="96" w:line="360" w:lineRule="auto"/>
              <w:jc w:val="both"/>
              <w:rPr>
                <w:spacing w:val="1"/>
                <w:sz w:val="21"/>
                <w:szCs w:val="21"/>
                <w:lang w:eastAsia="zh-CN"/>
              </w:rPr>
            </w:pPr>
            <w:r>
              <w:rPr>
                <w:rFonts w:hint="eastAsia"/>
                <w:spacing w:val="1"/>
                <w:sz w:val="21"/>
                <w:szCs w:val="21"/>
                <w:lang w:eastAsia="zh-CN"/>
              </w:rPr>
              <w:t>封边：2.0mm厚ABS+环保PER热熔胶</w:t>
            </w:r>
          </w:p>
          <w:p w14:paraId="3EA73064">
            <w:pPr>
              <w:pStyle w:val="12"/>
              <w:spacing w:before="90" w:line="360" w:lineRule="auto"/>
              <w:jc w:val="both"/>
              <w:rPr>
                <w:spacing w:val="1"/>
                <w:sz w:val="21"/>
                <w:szCs w:val="21"/>
                <w:lang w:eastAsia="zh-CN"/>
              </w:rPr>
            </w:pPr>
            <w:r>
              <w:rPr>
                <w:rFonts w:hint="eastAsia"/>
                <w:spacing w:val="5"/>
                <w:sz w:val="21"/>
                <w:szCs w:val="21"/>
                <w:lang w:eastAsia="zh-CN"/>
              </w:rPr>
              <w:t>桌架：金属口字形钢脚</w:t>
            </w:r>
          </w:p>
        </w:tc>
        <w:tc>
          <w:tcPr>
            <w:tcW w:w="5742" w:type="dxa"/>
            <w:vAlign w:val="center"/>
          </w:tcPr>
          <w:p w14:paraId="2EF85395">
            <w:pPr>
              <w:pStyle w:val="14"/>
              <w:numPr>
                <w:ilvl w:val="0"/>
                <w:numId w:val="45"/>
              </w:numPr>
              <w:spacing w:line="360" w:lineRule="auto"/>
              <w:jc w:val="both"/>
              <w:rPr>
                <w:rFonts w:hAnsi="宋体"/>
                <w:sz w:val="21"/>
                <w:szCs w:val="21"/>
              </w:rPr>
            </w:pPr>
            <w:r>
              <w:rPr>
                <w:rFonts w:hint="eastAsia" w:hAnsi="宋体"/>
                <w:spacing w:val="5"/>
                <w:sz w:val="21"/>
                <w:szCs w:val="21"/>
              </w:rPr>
              <w:t>桌面板：</w:t>
            </w:r>
            <w:r>
              <w:rPr>
                <w:rFonts w:hint="eastAsia" w:hAnsi="宋体"/>
                <w:sz w:val="21"/>
                <w:szCs w:val="21"/>
              </w:rPr>
              <w:t>25mm厚刨花板，依据GB/T 15102-2017、GB/T 39600-2021、GB/T 35601-2017要求，其中静曲强度12.9 Mpa，2h吸水厚度膨胀率0.8%，表面胶合强1.04Mpa，含水率、密度、握螺钉力均合格, 总挥发有机化合物（TOVC）≤5，甲醛释放量（气候箱法）≤0.018mg/m³。</w:t>
            </w:r>
          </w:p>
          <w:p w14:paraId="07AB3A26">
            <w:pPr>
              <w:pStyle w:val="14"/>
              <w:numPr>
                <w:ilvl w:val="0"/>
                <w:numId w:val="45"/>
              </w:numPr>
              <w:spacing w:line="360" w:lineRule="auto"/>
              <w:jc w:val="both"/>
              <w:rPr>
                <w:rFonts w:hAnsi="宋体"/>
                <w:sz w:val="21"/>
                <w:szCs w:val="21"/>
              </w:rPr>
            </w:pPr>
            <w:r>
              <w:rPr>
                <w:rFonts w:hint="eastAsia" w:hAnsi="宋体"/>
                <w:sz w:val="21"/>
                <w:szCs w:val="21"/>
              </w:rPr>
              <w:t>封边：2.0mm厚ABS+环保PER热熔胶。</w:t>
            </w:r>
          </w:p>
          <w:p w14:paraId="4EE26E10">
            <w:pPr>
              <w:pStyle w:val="14"/>
              <w:numPr>
                <w:ilvl w:val="0"/>
                <w:numId w:val="45"/>
              </w:numPr>
              <w:spacing w:line="360" w:lineRule="auto"/>
              <w:jc w:val="both"/>
              <w:rPr>
                <w:rFonts w:hAnsi="宋体"/>
                <w:spacing w:val="1"/>
                <w:sz w:val="21"/>
                <w:szCs w:val="21"/>
              </w:rPr>
            </w:pPr>
            <w:r>
              <w:rPr>
                <w:rFonts w:hint="eastAsia" w:hAnsi="宋体"/>
                <w:sz w:val="21"/>
                <w:szCs w:val="21"/>
              </w:rPr>
              <w:t>桌架：</w:t>
            </w:r>
            <w:r>
              <w:rPr>
                <w:rFonts w:hint="eastAsia" w:hAnsi="宋体"/>
                <w:color w:val="auto"/>
                <w:sz w:val="21"/>
                <w:szCs w:val="21"/>
              </w:rPr>
              <w:t>金属口字形钢脚，经酸洗磷化清洗后环氧树脂粉末静电喷涂</w:t>
            </w:r>
            <w:r>
              <w:rPr>
                <w:rFonts w:hint="eastAsia" w:hAnsi="宋体"/>
                <w:sz w:val="21"/>
                <w:szCs w:val="21"/>
              </w:rPr>
              <w:t>。 涂层厚度达75μm，具体要求详见“依据GB/T 21866-2008要求，该涂层需抗大肠杆菌达99.99%,抗金黄色葡萄球菌达99.99%。</w:t>
            </w:r>
          </w:p>
        </w:tc>
      </w:tr>
      <w:tr w14:paraId="599792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1" w:hRule="atLeast"/>
        </w:trPr>
        <w:tc>
          <w:tcPr>
            <w:tcW w:w="469" w:type="dxa"/>
            <w:vAlign w:val="center"/>
          </w:tcPr>
          <w:p w14:paraId="62977BDA">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5、</w:t>
            </w:r>
          </w:p>
        </w:tc>
        <w:tc>
          <w:tcPr>
            <w:tcW w:w="833" w:type="dxa"/>
            <w:shd w:val="clear" w:color="auto" w:fill="FFFFFF"/>
            <w:vAlign w:val="center"/>
          </w:tcPr>
          <w:p w14:paraId="68774710">
            <w:pPr>
              <w:spacing w:line="360" w:lineRule="auto"/>
              <w:jc w:val="center"/>
              <w:textAlignment w:val="auto"/>
              <w:rPr>
                <w:rFonts w:ascii="宋体" w:hAnsi="宋体" w:eastAsia="宋体" w:cs="宋体"/>
                <w:lang w:eastAsia="zh-CN" w:bidi="ar"/>
              </w:rPr>
            </w:pPr>
            <w:r>
              <w:rPr>
                <w:rFonts w:hint="eastAsia" w:ascii="宋体" w:hAnsi="宋体" w:eastAsia="宋体" w:cs="宋体"/>
                <w:lang w:eastAsia="zh-CN" w:bidi="ar"/>
              </w:rPr>
              <w:t>会议桌</w:t>
            </w:r>
          </w:p>
        </w:tc>
        <w:tc>
          <w:tcPr>
            <w:tcW w:w="1023" w:type="dxa"/>
            <w:vAlign w:val="center"/>
          </w:tcPr>
          <w:p w14:paraId="42EE2E18">
            <w:pPr>
              <w:spacing w:line="360" w:lineRule="auto"/>
              <w:jc w:val="center"/>
              <w:textAlignment w:val="auto"/>
              <w:rPr>
                <w:rFonts w:ascii="宋体" w:hAnsi="宋体" w:eastAsia="宋体" w:cs="宋体"/>
                <w:lang w:eastAsia="zh-CN" w:bidi="ar"/>
              </w:rPr>
            </w:pPr>
            <w:r>
              <w:rPr>
                <w:rFonts w:hint="eastAsia" w:ascii="宋体" w:hAnsi="宋体" w:eastAsia="宋体" w:cs="宋体"/>
                <w:lang w:eastAsia="zh-CN" w:bidi="ar"/>
              </w:rPr>
              <w:t>桌类</w:t>
            </w:r>
          </w:p>
        </w:tc>
        <w:tc>
          <w:tcPr>
            <w:tcW w:w="3298" w:type="dxa"/>
            <w:shd w:val="clear" w:color="auto" w:fill="FFFFFF"/>
            <w:vAlign w:val="center"/>
          </w:tcPr>
          <w:p w14:paraId="466B1D2B">
            <w:pPr>
              <w:spacing w:line="360" w:lineRule="auto"/>
              <w:jc w:val="center"/>
              <w:textAlignment w:val="auto"/>
              <w:rPr>
                <w:rFonts w:ascii="宋体" w:hAnsi="宋体" w:eastAsia="宋体" w:cs="宋体"/>
                <w:lang w:eastAsia="zh-CN" w:bidi="ar"/>
              </w:rPr>
            </w:pPr>
            <w:r>
              <w:rPr>
                <w:rFonts w:hint="eastAsia" w:ascii="宋体" w:hAnsi="宋体" w:eastAsia="宋体" w:cs="宋体"/>
                <w:lang w:eastAsia="zh-CN" w:bidi="ar"/>
              </w:rPr>
              <w:drawing>
                <wp:inline distT="0" distB="0" distL="114300" distR="114300">
                  <wp:extent cx="876300" cy="800100"/>
                  <wp:effectExtent l="0" t="0" r="0" b="0"/>
                  <wp:docPr id="4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61"/>
                          <pic:cNvPicPr>
                            <a:picLocks noChangeAspect="1"/>
                          </pic:cNvPicPr>
                        </pic:nvPicPr>
                        <pic:blipFill>
                          <a:blip r:embed="rId37"/>
                          <a:stretch>
                            <a:fillRect/>
                          </a:stretch>
                        </pic:blipFill>
                        <pic:spPr>
                          <a:xfrm>
                            <a:off x="0" y="0"/>
                            <a:ext cx="876300" cy="800100"/>
                          </a:xfrm>
                          <a:prstGeom prst="rect">
                            <a:avLst/>
                          </a:prstGeom>
                          <a:noFill/>
                          <a:ln w="9525">
                            <a:noFill/>
                          </a:ln>
                        </pic:spPr>
                      </pic:pic>
                    </a:graphicData>
                  </a:graphic>
                </wp:inline>
              </w:drawing>
            </w:r>
          </w:p>
        </w:tc>
        <w:tc>
          <w:tcPr>
            <w:tcW w:w="2025" w:type="dxa"/>
            <w:shd w:val="clear" w:color="auto" w:fill="FFFFFF"/>
            <w:vAlign w:val="center"/>
          </w:tcPr>
          <w:p w14:paraId="164ADB48">
            <w:pPr>
              <w:spacing w:line="360" w:lineRule="auto"/>
              <w:jc w:val="center"/>
              <w:textAlignment w:val="auto"/>
              <w:rPr>
                <w:rFonts w:ascii="宋体" w:hAnsi="宋体" w:eastAsia="宋体" w:cs="宋体"/>
                <w:lang w:eastAsia="zh-CN" w:bidi="ar"/>
              </w:rPr>
            </w:pPr>
            <w:r>
              <w:rPr>
                <w:rFonts w:hint="eastAsia" w:ascii="宋体" w:hAnsi="宋体" w:eastAsia="宋体" w:cs="宋体"/>
                <w:lang w:eastAsia="zh-CN" w:bidi="ar"/>
              </w:rPr>
              <w:t>3000*1400*750</w:t>
            </w:r>
          </w:p>
          <w:p w14:paraId="50CB18C5">
            <w:pPr>
              <w:spacing w:line="360" w:lineRule="auto"/>
              <w:jc w:val="center"/>
              <w:textAlignment w:val="auto"/>
              <w:rPr>
                <w:rFonts w:ascii="宋体" w:hAnsi="宋体" w:eastAsia="宋体" w:cs="宋体"/>
                <w:lang w:eastAsia="zh-CN" w:bidi="ar"/>
              </w:rPr>
            </w:pPr>
          </w:p>
        </w:tc>
        <w:tc>
          <w:tcPr>
            <w:tcW w:w="1241" w:type="dxa"/>
            <w:vAlign w:val="center"/>
          </w:tcPr>
          <w:p w14:paraId="1A821F93">
            <w:pPr>
              <w:spacing w:line="360" w:lineRule="auto"/>
              <w:jc w:val="center"/>
              <w:textAlignment w:val="auto"/>
              <w:rPr>
                <w:rFonts w:ascii="宋体" w:hAnsi="宋体" w:eastAsia="宋体" w:cs="宋体"/>
                <w:lang w:eastAsia="zh-CN" w:bidi="ar"/>
              </w:rPr>
            </w:pPr>
            <w:r>
              <w:rPr>
                <w:rFonts w:hint="eastAsia" w:ascii="宋体" w:hAnsi="宋体" w:eastAsia="宋体" w:cs="宋体"/>
                <w:lang w:eastAsia="zh-CN" w:bidi="ar"/>
              </w:rPr>
              <w:t>4</w:t>
            </w:r>
          </w:p>
        </w:tc>
        <w:tc>
          <w:tcPr>
            <w:tcW w:w="2819" w:type="dxa"/>
            <w:shd w:val="clear" w:color="auto" w:fill="FFFFFF"/>
            <w:vAlign w:val="center"/>
          </w:tcPr>
          <w:p w14:paraId="0D02145C">
            <w:pPr>
              <w:spacing w:before="76" w:line="360" w:lineRule="auto"/>
              <w:ind w:right="268"/>
              <w:rPr>
                <w:rFonts w:ascii="宋体" w:hAnsi="宋体" w:eastAsia="宋体" w:cs="宋体"/>
                <w:lang w:eastAsia="zh-CN"/>
              </w:rPr>
            </w:pPr>
            <w:r>
              <w:rPr>
                <w:rFonts w:hint="eastAsia" w:ascii="宋体" w:hAnsi="宋体" w:eastAsia="宋体" w:cs="宋体"/>
                <w:lang w:eastAsia="zh-CN"/>
              </w:rPr>
              <w:t>由桌面、钢架构成。</w:t>
            </w:r>
          </w:p>
          <w:p w14:paraId="23D3CB9D">
            <w:pPr>
              <w:spacing w:line="360" w:lineRule="auto"/>
              <w:textAlignment w:val="center"/>
              <w:rPr>
                <w:rFonts w:ascii="宋体" w:hAnsi="宋体" w:eastAsia="宋体" w:cs="宋体"/>
                <w:lang w:eastAsia="zh-CN" w:bidi="ar"/>
              </w:rPr>
            </w:pPr>
            <w:r>
              <w:rPr>
                <w:rFonts w:hint="eastAsia" w:ascii="宋体" w:hAnsi="宋体" w:eastAsia="宋体" w:cs="宋体"/>
                <w:lang w:eastAsia="zh-CN"/>
              </w:rPr>
              <w:t>主桌台面厚度25mm。</w:t>
            </w:r>
          </w:p>
        </w:tc>
        <w:tc>
          <w:tcPr>
            <w:tcW w:w="3434" w:type="dxa"/>
            <w:shd w:val="clear" w:color="auto" w:fill="FFFFFF"/>
            <w:vAlign w:val="center"/>
          </w:tcPr>
          <w:p w14:paraId="0F3716BC">
            <w:pPr>
              <w:spacing w:before="96" w:line="360" w:lineRule="auto"/>
              <w:rPr>
                <w:rFonts w:ascii="宋体" w:hAnsi="宋体" w:eastAsia="宋体" w:cs="宋体"/>
                <w:lang w:eastAsia="zh-CN"/>
              </w:rPr>
            </w:pPr>
            <w:r>
              <w:rPr>
                <w:rFonts w:hint="eastAsia" w:ascii="宋体" w:hAnsi="宋体" w:eastAsia="宋体" w:cs="宋体"/>
                <w:lang w:eastAsia="zh-CN"/>
              </w:rPr>
              <w:t>桌面板：Enf级三聚氰胺饰面刨花板</w:t>
            </w:r>
          </w:p>
          <w:p w14:paraId="4F6FF5D3">
            <w:pPr>
              <w:spacing w:before="96" w:line="360" w:lineRule="auto"/>
              <w:rPr>
                <w:rFonts w:ascii="宋体" w:hAnsi="宋体" w:eastAsia="宋体" w:cs="宋体"/>
                <w:lang w:eastAsia="zh-CN"/>
              </w:rPr>
            </w:pPr>
            <w:r>
              <w:rPr>
                <w:rFonts w:hint="eastAsia" w:ascii="宋体" w:hAnsi="宋体" w:eastAsia="宋体" w:cs="宋体"/>
                <w:lang w:eastAsia="zh-CN"/>
              </w:rPr>
              <w:t>封边：2.0mm厚ABS+环保PER热熔胶</w:t>
            </w:r>
          </w:p>
          <w:p w14:paraId="15367D17">
            <w:pPr>
              <w:spacing w:line="360" w:lineRule="auto"/>
              <w:textAlignment w:val="center"/>
              <w:rPr>
                <w:rFonts w:ascii="宋体" w:hAnsi="宋体" w:eastAsia="宋体" w:cs="宋体"/>
                <w:lang w:eastAsia="zh-CN" w:bidi="ar"/>
              </w:rPr>
            </w:pPr>
            <w:r>
              <w:rPr>
                <w:rFonts w:hint="eastAsia" w:ascii="宋体" w:hAnsi="宋体" w:eastAsia="宋体" w:cs="宋体"/>
                <w:lang w:eastAsia="zh-CN"/>
              </w:rPr>
              <w:t>桌架：金属C字形钢脚</w:t>
            </w:r>
          </w:p>
        </w:tc>
        <w:tc>
          <w:tcPr>
            <w:tcW w:w="5742" w:type="dxa"/>
            <w:shd w:val="clear" w:color="auto" w:fill="FFFFFF"/>
            <w:vAlign w:val="center"/>
          </w:tcPr>
          <w:p w14:paraId="6669A23C">
            <w:pPr>
              <w:pStyle w:val="14"/>
              <w:numPr>
                <w:ilvl w:val="0"/>
                <w:numId w:val="46"/>
              </w:numPr>
              <w:spacing w:line="360" w:lineRule="auto"/>
              <w:rPr>
                <w:rFonts w:hAnsi="宋体"/>
                <w:sz w:val="21"/>
                <w:szCs w:val="21"/>
              </w:rPr>
            </w:pPr>
            <w:r>
              <w:rPr>
                <w:rFonts w:hint="eastAsia" w:hAnsi="宋体"/>
                <w:spacing w:val="5"/>
                <w:sz w:val="21"/>
                <w:szCs w:val="21"/>
              </w:rPr>
              <w:t>桌面板：</w:t>
            </w:r>
            <w:r>
              <w:rPr>
                <w:rFonts w:hint="eastAsia" w:hAnsi="宋体"/>
                <w:sz w:val="21"/>
                <w:szCs w:val="21"/>
              </w:rPr>
              <w:t>25mm厚刨花板，依据GB/T 15102-2017、GB/T 39600-2021、GB/T 35601-2017要求，其中静曲强度12.9 Mpa，2h吸水厚度膨胀率0.8%，表面胶合强1.04Mpa，含水率、密度、握螺钉力均合格, 总挥发有机化合物（TOVC）≤5，甲醛释放量（气候箱法）≤0.018mg/m³。</w:t>
            </w:r>
          </w:p>
          <w:p w14:paraId="7D81D18D">
            <w:pPr>
              <w:pStyle w:val="14"/>
              <w:numPr>
                <w:ilvl w:val="0"/>
                <w:numId w:val="46"/>
              </w:numPr>
              <w:spacing w:line="360" w:lineRule="auto"/>
              <w:rPr>
                <w:rFonts w:hAnsi="宋体"/>
                <w:sz w:val="21"/>
                <w:szCs w:val="21"/>
              </w:rPr>
            </w:pPr>
            <w:r>
              <w:rPr>
                <w:rFonts w:hint="eastAsia" w:hAnsi="宋体"/>
                <w:sz w:val="21"/>
                <w:szCs w:val="21"/>
              </w:rPr>
              <w:t>封边：2.0mm厚ABS+环保PER热熔胶。</w:t>
            </w:r>
          </w:p>
          <w:p w14:paraId="785114CA">
            <w:pPr>
              <w:spacing w:line="360" w:lineRule="auto"/>
              <w:rPr>
                <w:rFonts w:ascii="宋体" w:hAnsi="宋体" w:eastAsia="宋体" w:cs="宋体"/>
                <w:lang w:eastAsia="zh-CN" w:bidi="ar"/>
              </w:rPr>
            </w:pPr>
            <w:r>
              <w:rPr>
                <w:rFonts w:hint="eastAsia" w:ascii="宋体" w:hAnsi="宋体" w:eastAsia="宋体" w:cs="宋体"/>
                <w:lang w:eastAsia="zh-CN"/>
              </w:rPr>
              <w:t>桌架：</w:t>
            </w:r>
            <w:r>
              <w:rPr>
                <w:rFonts w:hint="eastAsia" w:ascii="宋体" w:hAnsi="宋体" w:eastAsia="宋体" w:cs="宋体"/>
                <w:color w:val="auto"/>
                <w:lang w:eastAsia="zh-CN"/>
              </w:rPr>
              <w:t>金属口字形钢脚，经酸洗磷化清洗后环氧树脂粉末静电喷涂</w:t>
            </w:r>
            <w:r>
              <w:rPr>
                <w:rFonts w:hint="eastAsia" w:ascii="宋体" w:hAnsi="宋体" w:eastAsia="宋体" w:cs="宋体"/>
                <w:lang w:eastAsia="zh-CN"/>
              </w:rPr>
              <w:t>。 涂层厚度达75μm，具体要求详见“依据GB/T 21866-2008要求，该涂层需抗大肠杆菌达99.99%,抗金黄色葡萄球菌达99.99%。</w:t>
            </w:r>
          </w:p>
        </w:tc>
      </w:tr>
    </w:tbl>
    <w:p w14:paraId="26D3823D">
      <w:pPr>
        <w:spacing w:line="360" w:lineRule="auto"/>
        <w:rPr>
          <w:rFonts w:ascii="宋体" w:hAnsi="宋体" w:eastAsia="宋体" w:cs="宋体"/>
          <w:spacing w:val="-18"/>
          <w:lang w:eastAsia="zh-CN"/>
        </w:rPr>
      </w:pPr>
    </w:p>
    <w:p w14:paraId="1B382CD6">
      <w:pPr>
        <w:spacing w:line="360" w:lineRule="auto"/>
        <w:rPr>
          <w:rFonts w:ascii="宋体" w:hAnsi="宋体" w:eastAsia="宋体" w:cs="宋体"/>
          <w:spacing w:val="-18"/>
          <w:lang w:eastAsia="zh-CN"/>
        </w:rPr>
      </w:pPr>
    </w:p>
    <w:p w14:paraId="551CDCF1">
      <w:pPr>
        <w:spacing w:line="360" w:lineRule="auto"/>
        <w:rPr>
          <w:rFonts w:ascii="宋体" w:hAnsi="宋体" w:eastAsia="宋体" w:cs="宋体"/>
          <w:spacing w:val="-18"/>
          <w:lang w:eastAsia="zh-CN"/>
        </w:rPr>
      </w:pPr>
    </w:p>
    <w:p w14:paraId="4F54E32A">
      <w:pPr>
        <w:spacing w:line="360" w:lineRule="auto"/>
        <w:rPr>
          <w:rFonts w:ascii="宋体" w:hAnsi="宋体" w:eastAsia="宋体" w:cs="宋体"/>
          <w:spacing w:val="-18"/>
          <w:lang w:eastAsia="zh-CN"/>
        </w:rPr>
      </w:pPr>
    </w:p>
    <w:p w14:paraId="069BA564">
      <w:pPr>
        <w:spacing w:line="360" w:lineRule="auto"/>
        <w:rPr>
          <w:rFonts w:ascii="宋体" w:hAnsi="宋体" w:eastAsia="宋体" w:cs="宋体"/>
          <w:spacing w:val="-18"/>
          <w:lang w:eastAsia="zh-CN"/>
        </w:rPr>
      </w:pPr>
    </w:p>
    <w:p w14:paraId="1C24ACB8">
      <w:pPr>
        <w:spacing w:line="360" w:lineRule="auto"/>
        <w:rPr>
          <w:rFonts w:ascii="宋体" w:hAnsi="宋体" w:eastAsia="宋体" w:cs="宋体"/>
          <w:spacing w:val="-18"/>
          <w:lang w:eastAsia="zh-CN"/>
        </w:rPr>
      </w:pPr>
    </w:p>
    <w:p w14:paraId="4602DBF2">
      <w:pPr>
        <w:spacing w:line="360" w:lineRule="auto"/>
        <w:rPr>
          <w:rFonts w:ascii="宋体" w:hAnsi="宋体" w:eastAsia="宋体" w:cs="宋体"/>
          <w:spacing w:val="-18"/>
          <w:lang w:eastAsia="zh-CN"/>
        </w:rPr>
      </w:pPr>
    </w:p>
    <w:p w14:paraId="76BCA93A">
      <w:pPr>
        <w:spacing w:line="360" w:lineRule="auto"/>
        <w:rPr>
          <w:rFonts w:ascii="宋体" w:hAnsi="宋体" w:eastAsia="宋体" w:cs="宋体"/>
          <w:spacing w:val="-18"/>
          <w:lang w:eastAsia="zh-CN"/>
        </w:rPr>
      </w:pPr>
    </w:p>
    <w:p w14:paraId="3EB51FDD">
      <w:pPr>
        <w:rPr>
          <w:rFonts w:ascii="宋体" w:hAnsi="宋体" w:eastAsia="宋体" w:cs="宋体"/>
          <w:spacing w:val="-18"/>
          <w:lang w:eastAsia="zh-CN"/>
        </w:rPr>
      </w:pPr>
      <w:r>
        <w:rPr>
          <w:rFonts w:ascii="宋体" w:hAnsi="宋体" w:eastAsia="宋体" w:cs="宋体"/>
          <w:spacing w:val="-18"/>
          <w:lang w:eastAsia="zh-CN"/>
        </w:rPr>
        <w:br w:type="page"/>
      </w:r>
    </w:p>
    <w:p w14:paraId="45943C9F">
      <w:pPr>
        <w:numPr>
          <w:ilvl w:val="0"/>
          <w:numId w:val="6"/>
        </w:numPr>
        <w:spacing w:line="360" w:lineRule="auto"/>
        <w:ind w:left="0"/>
        <w:rPr>
          <w:rFonts w:ascii="宋体" w:hAnsi="宋体" w:eastAsia="宋体" w:cs="宋体"/>
          <w:b/>
          <w:bCs/>
          <w:spacing w:val="-18"/>
        </w:rPr>
      </w:pPr>
      <w:r>
        <w:rPr>
          <w:rFonts w:hint="eastAsia" w:ascii="宋体" w:hAnsi="宋体" w:eastAsia="宋体" w:cs="宋体"/>
          <w:b/>
          <w:bCs/>
          <w:spacing w:val="-18"/>
          <w:lang w:eastAsia="zh-CN"/>
        </w:rPr>
        <w:t>椅类</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244"/>
        <w:gridCol w:w="5932"/>
      </w:tblGrid>
      <w:tr w14:paraId="633CD9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62E689B5">
            <w:pPr>
              <w:pStyle w:val="12"/>
              <w:spacing w:before="91" w:line="360" w:lineRule="auto"/>
              <w:jc w:val="center"/>
              <w:rPr>
                <w:sz w:val="22"/>
                <w:szCs w:val="22"/>
                <w:lang w:eastAsia="zh-CN" w:bidi="ar"/>
              </w:rPr>
            </w:pPr>
            <w:r>
              <w:rPr>
                <w:rFonts w:hint="eastAsia"/>
                <w:b/>
                <w:bCs/>
                <w:spacing w:val="-6"/>
                <w:sz w:val="21"/>
                <w:szCs w:val="21"/>
                <w:lang w:eastAsia="zh-CN"/>
              </w:rPr>
              <w:t>编号</w:t>
            </w:r>
          </w:p>
        </w:tc>
        <w:tc>
          <w:tcPr>
            <w:tcW w:w="833" w:type="dxa"/>
            <w:vAlign w:val="center"/>
          </w:tcPr>
          <w:p w14:paraId="413DDED0">
            <w:pPr>
              <w:pStyle w:val="12"/>
              <w:spacing w:before="91" w:line="360" w:lineRule="auto"/>
              <w:jc w:val="center"/>
              <w:rPr>
                <w:sz w:val="20"/>
                <w:szCs w:val="20"/>
                <w:lang w:eastAsia="zh-CN" w:bidi="ar"/>
              </w:rPr>
            </w:pPr>
            <w:r>
              <w:rPr>
                <w:rFonts w:hint="eastAsia"/>
                <w:b/>
                <w:bCs/>
                <w:spacing w:val="-6"/>
                <w:sz w:val="21"/>
                <w:szCs w:val="21"/>
                <w:lang w:eastAsia="zh-CN"/>
              </w:rPr>
              <w:t>品目</w:t>
            </w:r>
          </w:p>
        </w:tc>
        <w:tc>
          <w:tcPr>
            <w:tcW w:w="1023" w:type="dxa"/>
            <w:vAlign w:val="center"/>
          </w:tcPr>
          <w:p w14:paraId="7D99A747">
            <w:pPr>
              <w:pStyle w:val="12"/>
              <w:spacing w:before="91" w:line="360" w:lineRule="auto"/>
              <w:jc w:val="center"/>
              <w:rPr>
                <w:lang w:eastAsia="zh-CN"/>
              </w:rPr>
            </w:pPr>
            <w:r>
              <w:rPr>
                <w:rFonts w:hint="eastAsia"/>
                <w:b/>
                <w:bCs/>
                <w:spacing w:val="-6"/>
                <w:sz w:val="21"/>
                <w:szCs w:val="21"/>
                <w:lang w:eastAsia="zh-CN"/>
              </w:rPr>
              <w:t>基本分类</w:t>
            </w:r>
          </w:p>
        </w:tc>
        <w:tc>
          <w:tcPr>
            <w:tcW w:w="3298" w:type="dxa"/>
            <w:vAlign w:val="center"/>
          </w:tcPr>
          <w:p w14:paraId="0AB34735">
            <w:pPr>
              <w:pStyle w:val="12"/>
              <w:spacing w:before="91" w:line="360" w:lineRule="auto"/>
              <w:jc w:val="center"/>
              <w:rPr>
                <w:sz w:val="20"/>
                <w:szCs w:val="20"/>
                <w:lang w:eastAsia="zh-CN" w:bidi="ar"/>
              </w:rPr>
            </w:pPr>
            <w:r>
              <w:rPr>
                <w:rFonts w:hint="eastAsia"/>
                <w:b/>
                <w:bCs/>
                <w:spacing w:val="-6"/>
                <w:sz w:val="21"/>
                <w:szCs w:val="21"/>
              </w:rPr>
              <w:t>参考样式</w:t>
            </w:r>
          </w:p>
        </w:tc>
        <w:tc>
          <w:tcPr>
            <w:tcW w:w="2025" w:type="dxa"/>
            <w:vAlign w:val="center"/>
          </w:tcPr>
          <w:p w14:paraId="1ABF6BD6">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3C98B155">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48D7D362">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1AD537B6">
            <w:pPr>
              <w:pStyle w:val="12"/>
              <w:spacing w:before="91" w:line="360" w:lineRule="auto"/>
              <w:jc w:val="center"/>
              <w:rPr>
                <w:spacing w:val="-6"/>
                <w:sz w:val="21"/>
                <w:szCs w:val="21"/>
                <w:lang w:eastAsia="zh-CN"/>
              </w:rPr>
            </w:pPr>
            <w:r>
              <w:rPr>
                <w:rFonts w:hint="eastAsia"/>
                <w:b/>
                <w:bCs/>
                <w:spacing w:val="-5"/>
                <w:sz w:val="21"/>
                <w:szCs w:val="21"/>
              </w:rPr>
              <w:t>基本组成</w:t>
            </w:r>
          </w:p>
        </w:tc>
        <w:tc>
          <w:tcPr>
            <w:tcW w:w="3244" w:type="dxa"/>
            <w:vAlign w:val="center"/>
          </w:tcPr>
          <w:p w14:paraId="00C7042F">
            <w:pPr>
              <w:pStyle w:val="12"/>
              <w:spacing w:before="91" w:line="360" w:lineRule="auto"/>
              <w:jc w:val="center"/>
              <w:rPr>
                <w:spacing w:val="-3"/>
                <w:sz w:val="21"/>
                <w:szCs w:val="21"/>
                <w:lang w:eastAsia="zh-CN"/>
              </w:rPr>
            </w:pPr>
            <w:r>
              <w:rPr>
                <w:rFonts w:hint="eastAsia"/>
                <w:b/>
                <w:bCs/>
                <w:spacing w:val="2"/>
                <w:sz w:val="21"/>
                <w:szCs w:val="21"/>
              </w:rPr>
              <w:t>基本材质</w:t>
            </w:r>
          </w:p>
        </w:tc>
        <w:tc>
          <w:tcPr>
            <w:tcW w:w="5932" w:type="dxa"/>
            <w:vAlign w:val="center"/>
          </w:tcPr>
          <w:p w14:paraId="6DF821FD">
            <w:pPr>
              <w:pStyle w:val="12"/>
              <w:spacing w:before="91" w:line="360" w:lineRule="auto"/>
              <w:jc w:val="center"/>
              <w:rPr>
                <w:spacing w:val="4"/>
                <w:lang w:eastAsia="zh-CN"/>
              </w:rPr>
            </w:pPr>
            <w:r>
              <w:rPr>
                <w:rFonts w:hint="eastAsia"/>
                <w:b/>
                <w:bCs/>
                <w:spacing w:val="2"/>
                <w:sz w:val="21"/>
                <w:szCs w:val="21"/>
                <w:lang w:eastAsia="zh-CN"/>
              </w:rPr>
              <w:t>工艺质量标准</w:t>
            </w:r>
          </w:p>
        </w:tc>
      </w:tr>
      <w:tr w14:paraId="5BD25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306FF85C">
            <w:pPr>
              <w:textAlignment w:val="center"/>
              <w:rPr>
                <w:rFonts w:ascii="宋体" w:hAnsi="宋体" w:eastAsia="宋体" w:cs="宋体"/>
                <w:lang w:eastAsia="zh-CN" w:bidi="ar"/>
              </w:rPr>
            </w:pPr>
            <w:r>
              <w:rPr>
                <w:rFonts w:hint="eastAsia" w:ascii="宋体" w:hAnsi="宋体" w:eastAsia="宋体" w:cs="宋体"/>
                <w:sz w:val="24"/>
                <w:szCs w:val="24"/>
                <w:lang w:eastAsia="zh-CN" w:bidi="ar"/>
              </w:rPr>
              <w:t>1、</w:t>
            </w:r>
          </w:p>
        </w:tc>
        <w:tc>
          <w:tcPr>
            <w:tcW w:w="833" w:type="dxa"/>
            <w:vAlign w:val="center"/>
          </w:tcPr>
          <w:p w14:paraId="5297AF7F">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吧椅</w:t>
            </w:r>
          </w:p>
        </w:tc>
        <w:tc>
          <w:tcPr>
            <w:tcW w:w="1023" w:type="dxa"/>
            <w:vAlign w:val="center"/>
          </w:tcPr>
          <w:p w14:paraId="20347F51">
            <w:pPr>
              <w:jc w:val="center"/>
              <w:rPr>
                <w:lang w:eastAsia="zh-CN"/>
              </w:rPr>
            </w:pPr>
            <w:r>
              <w:rPr>
                <w:rFonts w:hint="eastAsia"/>
                <w:lang w:eastAsia="zh-CN"/>
              </w:rPr>
              <w:t>办公椅类</w:t>
            </w:r>
          </w:p>
        </w:tc>
        <w:tc>
          <w:tcPr>
            <w:tcW w:w="3298" w:type="dxa"/>
            <w:vAlign w:val="center"/>
          </w:tcPr>
          <w:p w14:paraId="19051AA6">
            <w:pPr>
              <w:jc w:val="center"/>
              <w:textAlignment w:val="center"/>
              <w:rPr>
                <w:lang w:eastAsia="zh-CN"/>
              </w:rPr>
            </w:pPr>
            <w:r>
              <w:rPr>
                <w:rFonts w:hint="eastAsia" w:ascii="宋体" w:hAnsi="宋体" w:eastAsia="宋体" w:cs="宋体"/>
                <w:sz w:val="20"/>
                <w:szCs w:val="20"/>
                <w:lang w:eastAsia="zh-CN" w:bidi="ar"/>
              </w:rPr>
              <w:drawing>
                <wp:inline distT="0" distB="0" distL="114300" distR="114300">
                  <wp:extent cx="514350" cy="781050"/>
                  <wp:effectExtent l="0" t="0" r="0" b="0"/>
                  <wp:docPr id="10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 descr="IMG_256"/>
                          <pic:cNvPicPr>
                            <a:picLocks noChangeAspect="1"/>
                          </pic:cNvPicPr>
                        </pic:nvPicPr>
                        <pic:blipFill>
                          <a:blip r:embed="rId38"/>
                          <a:stretch>
                            <a:fillRect/>
                          </a:stretch>
                        </pic:blipFill>
                        <pic:spPr>
                          <a:xfrm>
                            <a:off x="0" y="0"/>
                            <a:ext cx="514350" cy="781050"/>
                          </a:xfrm>
                          <a:prstGeom prst="rect">
                            <a:avLst/>
                          </a:prstGeom>
                          <a:noFill/>
                          <a:ln w="9525">
                            <a:noFill/>
                          </a:ln>
                        </pic:spPr>
                      </pic:pic>
                    </a:graphicData>
                  </a:graphic>
                </wp:inline>
              </w:drawing>
            </w:r>
          </w:p>
        </w:tc>
        <w:tc>
          <w:tcPr>
            <w:tcW w:w="2025" w:type="dxa"/>
            <w:vAlign w:val="center"/>
          </w:tcPr>
          <w:p w14:paraId="73DC0C12">
            <w:pPr>
              <w:jc w:val="center"/>
              <w:textAlignment w:val="center"/>
              <w:rPr>
                <w:spacing w:val="-2"/>
                <w:lang w:eastAsia="zh-CN"/>
              </w:rPr>
            </w:pPr>
            <w:r>
              <w:rPr>
                <w:rFonts w:hint="eastAsia" w:ascii="宋体" w:hAnsi="宋体" w:eastAsia="宋体" w:cs="宋体"/>
                <w:sz w:val="20"/>
                <w:szCs w:val="20"/>
                <w:lang w:eastAsia="zh-CN" w:bidi="ar"/>
              </w:rPr>
              <w:t>480*480*1050</w:t>
            </w:r>
          </w:p>
        </w:tc>
        <w:tc>
          <w:tcPr>
            <w:tcW w:w="1241" w:type="dxa"/>
            <w:vAlign w:val="center"/>
          </w:tcPr>
          <w:p w14:paraId="5BC81077">
            <w:pPr>
              <w:jc w:val="center"/>
              <w:textAlignment w:val="center"/>
              <w:rPr>
                <w:spacing w:val="2"/>
                <w:lang w:eastAsia="zh-CN"/>
              </w:rPr>
            </w:pPr>
            <w:r>
              <w:rPr>
                <w:rFonts w:hint="eastAsia" w:ascii="宋体" w:hAnsi="宋体" w:eastAsia="宋体" w:cs="宋体"/>
                <w:sz w:val="20"/>
                <w:szCs w:val="20"/>
                <w:lang w:eastAsia="zh-CN" w:bidi="ar"/>
              </w:rPr>
              <w:t>17</w:t>
            </w:r>
          </w:p>
        </w:tc>
        <w:tc>
          <w:tcPr>
            <w:tcW w:w="2819" w:type="dxa"/>
            <w:vAlign w:val="center"/>
          </w:tcPr>
          <w:p w14:paraId="252C7DDF">
            <w:pPr>
              <w:pStyle w:val="12"/>
              <w:spacing w:before="66" w:line="360" w:lineRule="auto"/>
              <w:rPr>
                <w:spacing w:val="-6"/>
                <w:sz w:val="21"/>
                <w:szCs w:val="21"/>
                <w:lang w:eastAsia="zh-CN"/>
              </w:rPr>
            </w:pPr>
            <w:r>
              <w:rPr>
                <w:rFonts w:hint="eastAsia"/>
                <w:spacing w:val="-6"/>
                <w:sz w:val="21"/>
                <w:szCs w:val="21"/>
                <w:lang w:eastAsia="zh-CN"/>
              </w:rPr>
              <w:t>由烤漆钢架、PU椅框、布面坐垫组成</w:t>
            </w:r>
          </w:p>
        </w:tc>
        <w:tc>
          <w:tcPr>
            <w:tcW w:w="3244" w:type="dxa"/>
            <w:vAlign w:val="center"/>
          </w:tcPr>
          <w:p w14:paraId="36E5A948">
            <w:pPr>
              <w:pStyle w:val="12"/>
              <w:spacing w:line="360" w:lineRule="auto"/>
              <w:jc w:val="both"/>
              <w:rPr>
                <w:spacing w:val="-3"/>
                <w:sz w:val="21"/>
                <w:szCs w:val="21"/>
                <w:lang w:eastAsia="zh-CN"/>
              </w:rPr>
            </w:pPr>
            <w:r>
              <w:rPr>
                <w:rFonts w:hint="eastAsia"/>
                <w:spacing w:val="-3"/>
                <w:sz w:val="21"/>
                <w:szCs w:val="21"/>
                <w:lang w:eastAsia="zh-CN"/>
              </w:rPr>
              <w:t>主体结构：烤漆钢架</w:t>
            </w:r>
          </w:p>
          <w:p w14:paraId="239BFDC2">
            <w:pPr>
              <w:pStyle w:val="12"/>
              <w:spacing w:line="360" w:lineRule="auto"/>
              <w:jc w:val="both"/>
              <w:rPr>
                <w:spacing w:val="-3"/>
                <w:sz w:val="21"/>
                <w:szCs w:val="21"/>
                <w:lang w:eastAsia="zh-CN"/>
              </w:rPr>
            </w:pPr>
            <w:r>
              <w:rPr>
                <w:rFonts w:hint="eastAsia"/>
                <w:spacing w:val="-3"/>
                <w:sz w:val="21"/>
                <w:szCs w:val="21"/>
                <w:lang w:eastAsia="zh-CN"/>
              </w:rPr>
              <w:t>椅框：一体成型PU注塑椅框</w:t>
            </w:r>
          </w:p>
          <w:p w14:paraId="3262C3B5">
            <w:pPr>
              <w:pStyle w:val="12"/>
              <w:spacing w:line="360" w:lineRule="auto"/>
              <w:jc w:val="both"/>
              <w:rPr>
                <w:spacing w:val="-3"/>
                <w:sz w:val="21"/>
                <w:szCs w:val="21"/>
                <w:lang w:eastAsia="zh-CN"/>
              </w:rPr>
            </w:pPr>
            <w:r>
              <w:rPr>
                <w:rFonts w:hint="eastAsia"/>
                <w:spacing w:val="-3"/>
                <w:sz w:val="21"/>
                <w:szCs w:val="21"/>
                <w:lang w:eastAsia="zh-CN"/>
              </w:rPr>
              <w:t>坐垫：三维立体剪裁布艺坐垫，高密度回弹海绵</w:t>
            </w:r>
          </w:p>
        </w:tc>
        <w:tc>
          <w:tcPr>
            <w:tcW w:w="5932" w:type="dxa"/>
            <w:vAlign w:val="center"/>
          </w:tcPr>
          <w:p w14:paraId="11FAD47E">
            <w:pPr>
              <w:spacing w:line="360" w:lineRule="auto"/>
              <w:jc w:val="both"/>
              <w:rPr>
                <w:rFonts w:ascii="宋体" w:hAnsi="宋体" w:eastAsia="宋体" w:cs="宋体"/>
                <w:spacing w:val="4"/>
                <w:lang w:eastAsia="zh-CN"/>
              </w:rPr>
            </w:pPr>
            <w:r>
              <w:rPr>
                <w:rFonts w:hint="eastAsia" w:ascii="宋体" w:hAnsi="宋体" w:eastAsia="宋体" w:cs="宋体"/>
                <w:spacing w:val="4"/>
                <w:lang w:eastAsia="zh-CN"/>
              </w:rPr>
              <w:t>1、椅背/椅座：一体成型PU注塑椅框，内置钢制加强骨架，承重达150kg，边缘做圆角防撞处理。</w:t>
            </w:r>
          </w:p>
          <w:p w14:paraId="5EB6A22A">
            <w:pPr>
              <w:spacing w:line="360" w:lineRule="auto"/>
              <w:jc w:val="both"/>
              <w:rPr>
                <w:rFonts w:ascii="宋体" w:hAnsi="宋体" w:eastAsia="宋体" w:cs="宋体"/>
                <w:spacing w:val="4"/>
                <w:lang w:eastAsia="zh-CN"/>
              </w:rPr>
            </w:pPr>
            <w:r>
              <w:rPr>
                <w:rFonts w:hint="eastAsia" w:ascii="宋体" w:hAnsi="宋体" w:eastAsia="宋体" w:cs="宋体"/>
                <w:spacing w:val="4"/>
                <w:lang w:eastAsia="zh-CN"/>
              </w:rPr>
              <w:t>2、椅座：三维立体剪裁布艺坐垫，内包高密度回弹海绵。</w:t>
            </w:r>
          </w:p>
          <w:p w14:paraId="1F780E89">
            <w:pPr>
              <w:spacing w:line="360" w:lineRule="auto"/>
              <w:jc w:val="both"/>
              <w:rPr>
                <w:lang w:eastAsia="zh-CN"/>
              </w:rPr>
            </w:pPr>
            <w:r>
              <w:rPr>
                <w:rFonts w:hint="eastAsia" w:ascii="宋体" w:hAnsi="宋体" w:eastAsia="宋体" w:cs="宋体"/>
                <w:spacing w:val="4"/>
                <w:lang w:eastAsia="zh-CN"/>
              </w:rPr>
              <w:t>3、椅架：碳素钢管，20.5*32.5mm，壁厚1.5mm，高速打砂除锈处理，表面高温喷涂喷涂，漆面牢固，具有防腐，抗氧化等性能。</w:t>
            </w:r>
          </w:p>
        </w:tc>
      </w:tr>
      <w:tr w14:paraId="0AD38E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2FB181FB">
            <w:pPr>
              <w:textAlignment w:val="center"/>
              <w:rPr>
                <w:rFonts w:ascii="宋体" w:hAnsi="宋体" w:eastAsia="宋体" w:cs="宋体"/>
                <w:lang w:eastAsia="zh-CN" w:bidi="ar"/>
              </w:rPr>
            </w:pPr>
            <w:r>
              <w:rPr>
                <w:rFonts w:hint="eastAsia" w:ascii="宋体" w:hAnsi="宋体" w:eastAsia="宋体" w:cs="宋体"/>
                <w:sz w:val="24"/>
                <w:szCs w:val="24"/>
                <w:lang w:eastAsia="zh-CN" w:bidi="ar"/>
              </w:rPr>
              <w:t>2、</w:t>
            </w:r>
          </w:p>
        </w:tc>
        <w:tc>
          <w:tcPr>
            <w:tcW w:w="833" w:type="dxa"/>
            <w:vAlign w:val="center"/>
          </w:tcPr>
          <w:p w14:paraId="47D448DC">
            <w:pPr>
              <w:jc w:val="center"/>
              <w:textAlignment w:val="center"/>
              <w:rPr>
                <w:rFonts w:ascii="宋体" w:hAnsi="宋体" w:eastAsia="宋体" w:cs="宋体"/>
                <w:lang w:eastAsia="zh-CN"/>
              </w:rPr>
            </w:pPr>
            <w:r>
              <w:rPr>
                <w:rFonts w:hint="eastAsia" w:ascii="宋体" w:hAnsi="宋体" w:eastAsia="宋体" w:cs="宋体"/>
                <w:sz w:val="20"/>
                <w:szCs w:val="20"/>
                <w:lang w:eastAsia="zh-CN" w:bidi="ar"/>
              </w:rPr>
              <w:t>高脚吧台椅</w:t>
            </w:r>
          </w:p>
        </w:tc>
        <w:tc>
          <w:tcPr>
            <w:tcW w:w="1023" w:type="dxa"/>
            <w:vAlign w:val="center"/>
          </w:tcPr>
          <w:p w14:paraId="35FBEF1F">
            <w:pPr>
              <w:jc w:val="center"/>
              <w:rPr>
                <w:lang w:eastAsia="zh-CN"/>
              </w:rPr>
            </w:pPr>
            <w:r>
              <w:rPr>
                <w:rFonts w:hint="eastAsia"/>
                <w:lang w:eastAsia="zh-CN"/>
              </w:rPr>
              <w:t>办公椅类</w:t>
            </w:r>
          </w:p>
        </w:tc>
        <w:tc>
          <w:tcPr>
            <w:tcW w:w="3298" w:type="dxa"/>
            <w:vAlign w:val="center"/>
          </w:tcPr>
          <w:p w14:paraId="1D1151E1">
            <w:pPr>
              <w:jc w:val="center"/>
              <w:textAlignment w:val="center"/>
              <w:rPr>
                <w:lang w:eastAsia="zh-CN"/>
              </w:rPr>
            </w:pPr>
            <w:r>
              <w:rPr>
                <w:rFonts w:hint="eastAsia" w:ascii="宋体" w:hAnsi="宋体" w:eastAsia="宋体" w:cs="宋体"/>
                <w:sz w:val="20"/>
                <w:szCs w:val="20"/>
                <w:lang w:eastAsia="zh-CN" w:bidi="ar"/>
              </w:rPr>
              <w:drawing>
                <wp:inline distT="0" distB="0" distL="114300" distR="114300">
                  <wp:extent cx="971550" cy="914400"/>
                  <wp:effectExtent l="0" t="0" r="0" b="0"/>
                  <wp:docPr id="19"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descr="IMG_256"/>
                          <pic:cNvPicPr>
                            <a:picLocks noChangeAspect="1"/>
                          </pic:cNvPicPr>
                        </pic:nvPicPr>
                        <pic:blipFill>
                          <a:blip r:embed="rId39"/>
                          <a:stretch>
                            <a:fillRect/>
                          </a:stretch>
                        </pic:blipFill>
                        <pic:spPr>
                          <a:xfrm>
                            <a:off x="0" y="0"/>
                            <a:ext cx="971550" cy="914400"/>
                          </a:xfrm>
                          <a:prstGeom prst="rect">
                            <a:avLst/>
                          </a:prstGeom>
                          <a:noFill/>
                          <a:ln w="9525">
                            <a:noFill/>
                          </a:ln>
                        </pic:spPr>
                      </pic:pic>
                    </a:graphicData>
                  </a:graphic>
                </wp:inline>
              </w:drawing>
            </w:r>
          </w:p>
        </w:tc>
        <w:tc>
          <w:tcPr>
            <w:tcW w:w="2025" w:type="dxa"/>
            <w:vAlign w:val="center"/>
          </w:tcPr>
          <w:p w14:paraId="3C7EE181">
            <w:pPr>
              <w:jc w:val="center"/>
              <w:textAlignment w:val="center"/>
              <w:rPr>
                <w:spacing w:val="-2"/>
                <w:lang w:eastAsia="zh-CN"/>
              </w:rPr>
            </w:pPr>
            <w:r>
              <w:rPr>
                <w:rFonts w:hint="eastAsia" w:ascii="宋体" w:hAnsi="宋体" w:eastAsia="宋体" w:cs="宋体"/>
                <w:sz w:val="20"/>
                <w:szCs w:val="20"/>
                <w:lang w:eastAsia="zh-CN" w:bidi="ar"/>
              </w:rPr>
              <w:t>490*490*940</w:t>
            </w:r>
          </w:p>
        </w:tc>
        <w:tc>
          <w:tcPr>
            <w:tcW w:w="1241" w:type="dxa"/>
            <w:vAlign w:val="center"/>
          </w:tcPr>
          <w:p w14:paraId="6A9DF79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32</w:t>
            </w:r>
          </w:p>
        </w:tc>
        <w:tc>
          <w:tcPr>
            <w:tcW w:w="2819" w:type="dxa"/>
            <w:vAlign w:val="center"/>
          </w:tcPr>
          <w:p w14:paraId="49313580">
            <w:pPr>
              <w:textAlignment w:val="center"/>
              <w:rPr>
                <w:rFonts w:ascii="宋体" w:hAnsi="宋体" w:eastAsia="宋体" w:cs="宋体"/>
                <w:spacing w:val="-3"/>
                <w:lang w:eastAsia="zh-CN"/>
              </w:rPr>
            </w:pPr>
            <w:r>
              <w:rPr>
                <w:rFonts w:hint="eastAsia" w:ascii="宋体" w:hAnsi="宋体" w:eastAsia="宋体" w:cs="宋体"/>
                <w:spacing w:val="-3"/>
                <w:lang w:eastAsia="zh-CN"/>
              </w:rPr>
              <w:t>由尼龙+30%玻纤背框、麻绒面料、海绵坐垫、</w:t>
            </w:r>
            <w:r>
              <w:rPr>
                <w:rFonts w:hint="eastAsia" w:hAnsi="宋体"/>
                <w:lang w:eastAsia="zh-CN"/>
              </w:rPr>
              <w:t>中纤板</w:t>
            </w:r>
            <w:r>
              <w:rPr>
                <w:rFonts w:hint="eastAsia" w:ascii="宋体" w:hAnsi="宋体" w:eastAsia="宋体" w:cs="宋体"/>
                <w:spacing w:val="-3"/>
                <w:lang w:eastAsia="zh-CN"/>
              </w:rPr>
              <w:t>组成</w:t>
            </w:r>
          </w:p>
        </w:tc>
        <w:tc>
          <w:tcPr>
            <w:tcW w:w="3244" w:type="dxa"/>
            <w:vAlign w:val="center"/>
          </w:tcPr>
          <w:p w14:paraId="7FDE45D0">
            <w:pPr>
              <w:pStyle w:val="12"/>
              <w:spacing w:line="360" w:lineRule="auto"/>
              <w:rPr>
                <w:spacing w:val="-3"/>
                <w:sz w:val="21"/>
                <w:szCs w:val="21"/>
                <w:lang w:eastAsia="zh-CN"/>
              </w:rPr>
            </w:pPr>
            <w:r>
              <w:rPr>
                <w:rFonts w:hint="eastAsia"/>
                <w:spacing w:val="-3"/>
                <w:sz w:val="21"/>
                <w:szCs w:val="21"/>
                <w:lang w:eastAsia="zh-CN"/>
              </w:rPr>
              <w:t>背框:尼龙+30%玻纤</w:t>
            </w:r>
          </w:p>
          <w:p w14:paraId="0D29465C">
            <w:pPr>
              <w:pStyle w:val="12"/>
              <w:spacing w:line="360" w:lineRule="auto"/>
              <w:rPr>
                <w:spacing w:val="-3"/>
                <w:sz w:val="21"/>
                <w:szCs w:val="21"/>
                <w:lang w:eastAsia="zh-CN"/>
              </w:rPr>
            </w:pPr>
            <w:r>
              <w:rPr>
                <w:rFonts w:hint="eastAsia"/>
                <w:spacing w:val="-3"/>
                <w:sz w:val="21"/>
                <w:szCs w:val="21"/>
                <w:lang w:eastAsia="zh-CN"/>
              </w:rPr>
              <w:t>坐垫：三维立体剪裁布艺坐垫，高密度回弹海绵</w:t>
            </w:r>
          </w:p>
          <w:p w14:paraId="037CEC66">
            <w:pPr>
              <w:pStyle w:val="12"/>
              <w:spacing w:line="360" w:lineRule="auto"/>
              <w:rPr>
                <w:spacing w:val="-3"/>
                <w:sz w:val="21"/>
                <w:szCs w:val="21"/>
                <w:lang w:eastAsia="zh-CN"/>
              </w:rPr>
            </w:pPr>
            <w:r>
              <w:rPr>
                <w:rFonts w:hint="eastAsia"/>
                <w:spacing w:val="-3"/>
                <w:sz w:val="21"/>
                <w:szCs w:val="21"/>
                <w:lang w:eastAsia="zh-CN"/>
              </w:rPr>
              <w:t>椅腿:天然榉木,环保油漆涂饰</w:t>
            </w:r>
          </w:p>
          <w:p w14:paraId="6A85C8A3">
            <w:pPr>
              <w:pStyle w:val="12"/>
              <w:spacing w:line="360" w:lineRule="auto"/>
              <w:rPr>
                <w:spacing w:val="-3"/>
                <w:sz w:val="21"/>
                <w:szCs w:val="21"/>
                <w:lang w:eastAsia="zh-CN"/>
              </w:rPr>
            </w:pPr>
          </w:p>
        </w:tc>
        <w:tc>
          <w:tcPr>
            <w:tcW w:w="5932" w:type="dxa"/>
            <w:vAlign w:val="center"/>
          </w:tcPr>
          <w:p w14:paraId="296F0F46">
            <w:pPr>
              <w:pStyle w:val="14"/>
              <w:numPr>
                <w:ilvl w:val="0"/>
                <w:numId w:val="47"/>
              </w:numPr>
              <w:spacing w:line="360" w:lineRule="auto"/>
              <w:jc w:val="both"/>
              <w:rPr>
                <w:rFonts w:hAnsi="宋体"/>
                <w:sz w:val="21"/>
                <w:szCs w:val="21"/>
              </w:rPr>
            </w:pPr>
            <w:r>
              <w:rPr>
                <w:rFonts w:hint="eastAsia" w:hAnsi="宋体"/>
                <w:sz w:val="21"/>
                <w:szCs w:val="21"/>
              </w:rPr>
              <w:t>面料:麻绒面料,干擦色牢度3-4级,湿擦色牢度3级,耐磨性12000次。</w:t>
            </w:r>
          </w:p>
          <w:p w14:paraId="24A9C626">
            <w:pPr>
              <w:pStyle w:val="14"/>
              <w:numPr>
                <w:ilvl w:val="0"/>
                <w:numId w:val="47"/>
              </w:numPr>
              <w:spacing w:line="360" w:lineRule="auto"/>
              <w:jc w:val="both"/>
              <w:rPr>
                <w:rFonts w:hAnsi="宋体"/>
                <w:sz w:val="21"/>
                <w:szCs w:val="21"/>
              </w:rPr>
            </w:pPr>
            <w:r>
              <w:rPr>
                <w:rFonts w:hint="eastAsia" w:hAnsi="宋体"/>
                <w:sz w:val="21"/>
                <w:szCs w:val="21"/>
              </w:rPr>
              <w:t>坐垫：发泡成型定型海绵,密度50kg/m³</w:t>
            </w:r>
          </w:p>
          <w:p w14:paraId="202371DA">
            <w:pPr>
              <w:pStyle w:val="14"/>
              <w:numPr>
                <w:ilvl w:val="0"/>
                <w:numId w:val="47"/>
              </w:numPr>
              <w:spacing w:line="360" w:lineRule="auto"/>
              <w:jc w:val="both"/>
            </w:pPr>
            <w:r>
              <w:rPr>
                <w:rFonts w:hint="eastAsia" w:hAnsi="宋体"/>
                <w:sz w:val="21"/>
                <w:szCs w:val="21"/>
              </w:rPr>
              <w:t>背框：尼龙+30%玻璃纤维增强材料,通过注塑成型工艺，可承受801N载荷强度试验</w:t>
            </w:r>
          </w:p>
        </w:tc>
      </w:tr>
      <w:tr w14:paraId="4C42FF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Align w:val="center"/>
          </w:tcPr>
          <w:p w14:paraId="70FDDBCB">
            <w:pPr>
              <w:textAlignment w:val="center"/>
              <w:rPr>
                <w:rFonts w:ascii="宋体" w:hAnsi="宋体" w:eastAsia="宋体" w:cs="宋体"/>
                <w:lang w:eastAsia="zh-CN" w:bidi="ar"/>
              </w:rPr>
            </w:pPr>
            <w:r>
              <w:rPr>
                <w:rFonts w:hint="eastAsia" w:ascii="宋体" w:hAnsi="宋体" w:eastAsia="宋体" w:cs="宋体"/>
                <w:sz w:val="24"/>
                <w:szCs w:val="24"/>
                <w:lang w:eastAsia="zh-CN" w:bidi="ar"/>
              </w:rPr>
              <w:t>3、</w:t>
            </w:r>
          </w:p>
        </w:tc>
        <w:tc>
          <w:tcPr>
            <w:tcW w:w="833" w:type="dxa"/>
            <w:vAlign w:val="center"/>
          </w:tcPr>
          <w:p w14:paraId="55E5EEB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班前椅</w:t>
            </w:r>
          </w:p>
        </w:tc>
        <w:tc>
          <w:tcPr>
            <w:tcW w:w="1023" w:type="dxa"/>
            <w:vAlign w:val="center"/>
          </w:tcPr>
          <w:p w14:paraId="71048307">
            <w:pPr>
              <w:jc w:val="center"/>
              <w:rPr>
                <w:lang w:eastAsia="zh-CN"/>
              </w:rPr>
            </w:pPr>
            <w:r>
              <w:rPr>
                <w:rFonts w:hint="eastAsia"/>
                <w:lang w:eastAsia="zh-CN"/>
              </w:rPr>
              <w:t>办公椅类</w:t>
            </w:r>
          </w:p>
        </w:tc>
        <w:tc>
          <w:tcPr>
            <w:tcW w:w="3298" w:type="dxa"/>
            <w:vAlign w:val="center"/>
          </w:tcPr>
          <w:p w14:paraId="5523907D">
            <w:pPr>
              <w:jc w:val="center"/>
              <w:textAlignment w:val="center"/>
              <w:rPr>
                <w:rFonts w:ascii="宋体" w:hAnsi="宋体" w:eastAsia="宋体" w:cs="宋体"/>
                <w:sz w:val="20"/>
                <w:szCs w:val="20"/>
                <w:lang w:eastAsia="zh-CN" w:bidi="ar"/>
              </w:rPr>
            </w:pPr>
            <w:r>
              <w:drawing>
                <wp:inline distT="0" distB="0" distL="114300" distR="114300">
                  <wp:extent cx="1895475" cy="2811780"/>
                  <wp:effectExtent l="0" t="0" r="9525" b="7620"/>
                  <wp:docPr id="20" name="ID_FB7DD293454E4D15BD1049BC18585F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D_FB7DD293454E4D15BD1049BC18585F4B"/>
                          <pic:cNvPicPr>
                            <a:picLocks noChangeAspect="1"/>
                          </pic:cNvPicPr>
                        </pic:nvPicPr>
                        <pic:blipFill>
                          <a:blip r:embed="rId40"/>
                          <a:stretch>
                            <a:fillRect/>
                          </a:stretch>
                        </pic:blipFill>
                        <pic:spPr>
                          <a:xfrm>
                            <a:off x="0" y="0"/>
                            <a:ext cx="1895475" cy="2811780"/>
                          </a:xfrm>
                          <a:prstGeom prst="rect">
                            <a:avLst/>
                          </a:prstGeom>
                          <a:noFill/>
                          <a:ln w="9525">
                            <a:noFill/>
                          </a:ln>
                        </pic:spPr>
                      </pic:pic>
                    </a:graphicData>
                  </a:graphic>
                </wp:inline>
              </w:drawing>
            </w:r>
          </w:p>
        </w:tc>
        <w:tc>
          <w:tcPr>
            <w:tcW w:w="2025" w:type="dxa"/>
            <w:vAlign w:val="center"/>
          </w:tcPr>
          <w:p w14:paraId="506AE97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如图</w:t>
            </w:r>
          </w:p>
        </w:tc>
        <w:tc>
          <w:tcPr>
            <w:tcW w:w="1241" w:type="dxa"/>
            <w:vAlign w:val="center"/>
          </w:tcPr>
          <w:p w14:paraId="308A92A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36</w:t>
            </w:r>
          </w:p>
        </w:tc>
        <w:tc>
          <w:tcPr>
            <w:tcW w:w="2819" w:type="dxa"/>
            <w:vAlign w:val="center"/>
          </w:tcPr>
          <w:p w14:paraId="4F29F600">
            <w:pPr>
              <w:pStyle w:val="12"/>
              <w:spacing w:line="360" w:lineRule="auto"/>
              <w:rPr>
                <w:sz w:val="21"/>
                <w:szCs w:val="21"/>
                <w:lang w:eastAsia="zh-CN"/>
              </w:rPr>
            </w:pPr>
            <w:r>
              <w:rPr>
                <w:rFonts w:hint="eastAsia"/>
                <w:sz w:val="21"/>
                <w:szCs w:val="21"/>
                <w:lang w:eastAsia="zh-CN"/>
              </w:rPr>
              <w:t>优质合成皮、刨花板、弓形脚等构成</w:t>
            </w:r>
          </w:p>
        </w:tc>
        <w:tc>
          <w:tcPr>
            <w:tcW w:w="3244" w:type="dxa"/>
            <w:vAlign w:val="center"/>
          </w:tcPr>
          <w:p w14:paraId="17CF4135">
            <w:pPr>
              <w:spacing w:line="360" w:lineRule="auto"/>
              <w:jc w:val="both"/>
              <w:rPr>
                <w:rFonts w:ascii="宋体" w:hAnsi="宋体" w:eastAsia="宋体" w:cs="宋体"/>
                <w:lang w:eastAsia="zh-CN"/>
              </w:rPr>
            </w:pPr>
            <w:r>
              <w:rPr>
                <w:rFonts w:hint="eastAsia" w:ascii="宋体" w:hAnsi="宋体" w:eastAsia="宋体" w:cs="宋体"/>
                <w:lang w:eastAsia="zh-CN"/>
              </w:rPr>
              <w:t>面料：优质合成皮</w:t>
            </w:r>
          </w:p>
          <w:p w14:paraId="0505549E">
            <w:pPr>
              <w:spacing w:line="360" w:lineRule="auto"/>
              <w:jc w:val="both"/>
              <w:rPr>
                <w:rFonts w:ascii="宋体" w:hAnsi="宋体" w:eastAsia="宋体" w:cs="宋体"/>
                <w:lang w:eastAsia="zh-CN"/>
              </w:rPr>
            </w:pPr>
            <w:r>
              <w:rPr>
                <w:rFonts w:hint="eastAsia" w:ascii="宋体" w:hAnsi="宋体" w:eastAsia="宋体" w:cs="宋体"/>
                <w:lang w:eastAsia="zh-CN"/>
              </w:rPr>
              <w:t>椅架：弓形脚</w:t>
            </w:r>
          </w:p>
        </w:tc>
        <w:tc>
          <w:tcPr>
            <w:tcW w:w="5932" w:type="dxa"/>
            <w:vAlign w:val="center"/>
          </w:tcPr>
          <w:p w14:paraId="388BD404">
            <w:pPr>
              <w:spacing w:line="360" w:lineRule="auto"/>
              <w:jc w:val="both"/>
              <w:rPr>
                <w:rFonts w:ascii="宋体" w:hAnsi="宋体" w:eastAsia="宋体" w:cs="宋体"/>
                <w:lang w:eastAsia="zh-CN"/>
              </w:rPr>
            </w:pPr>
            <w:r>
              <w:rPr>
                <w:rFonts w:hint="eastAsia" w:ascii="宋体" w:hAnsi="宋体" w:eastAsia="宋体" w:cs="宋体"/>
                <w:lang w:eastAsia="zh-CN"/>
              </w:rPr>
              <w:t>1、面料：优质合成皮（超纤皮）包面，经液态浸色及防潮、防污处理，皮面柔软舒适，光泽持久。</w:t>
            </w:r>
          </w:p>
          <w:p w14:paraId="67517425">
            <w:pPr>
              <w:spacing w:line="360" w:lineRule="auto"/>
              <w:jc w:val="both"/>
              <w:rPr>
                <w:rFonts w:ascii="宋体" w:hAnsi="宋体" w:eastAsia="宋体" w:cs="宋体"/>
                <w:lang w:eastAsia="zh-CN"/>
              </w:rPr>
            </w:pPr>
            <w:r>
              <w:rPr>
                <w:rFonts w:hint="eastAsia" w:ascii="宋体" w:hAnsi="宋体" w:eastAsia="宋体" w:cs="宋体"/>
                <w:lang w:eastAsia="zh-CN"/>
              </w:rPr>
              <w:t>2、座垫：切割棉、高回弹海绵，坐感舒适；背板刨花板厚度18mm</w:t>
            </w:r>
          </w:p>
          <w:p w14:paraId="3AE18F5A">
            <w:pPr>
              <w:spacing w:line="360" w:lineRule="auto"/>
              <w:jc w:val="both"/>
              <w:rPr>
                <w:rFonts w:ascii="宋体" w:hAnsi="宋体" w:eastAsia="宋体" w:cs="宋体"/>
                <w:lang w:eastAsia="zh-CN"/>
              </w:rPr>
            </w:pPr>
            <w:r>
              <w:rPr>
                <w:rFonts w:hint="eastAsia" w:ascii="宋体" w:hAnsi="宋体" w:eastAsia="宋体" w:cs="宋体"/>
                <w:lang w:eastAsia="zh-CN"/>
              </w:rPr>
              <w:t>3、扶手：扶手主体碳素钢一体成型，皮革软包；表面电镀处理。</w:t>
            </w:r>
          </w:p>
          <w:p w14:paraId="7A453659">
            <w:pPr>
              <w:spacing w:line="360" w:lineRule="auto"/>
              <w:jc w:val="both"/>
              <w:rPr>
                <w:rFonts w:ascii="宋体" w:hAnsi="宋体" w:eastAsia="宋体" w:cs="宋体"/>
                <w:lang w:eastAsia="zh-CN"/>
              </w:rPr>
            </w:pPr>
            <w:r>
              <w:rPr>
                <w:rFonts w:hint="eastAsia" w:ascii="宋体" w:hAnsi="宋体" w:eastAsia="宋体" w:cs="宋体"/>
                <w:lang w:eastAsia="zh-CN"/>
              </w:rPr>
              <w:t>4、弓形脚：钢管制成，壁厚2.0mm，电镀金属脚架。</w:t>
            </w:r>
          </w:p>
        </w:tc>
      </w:tr>
      <w:tr w14:paraId="495BCF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5" w:hRule="atLeast"/>
        </w:trPr>
        <w:tc>
          <w:tcPr>
            <w:tcW w:w="469" w:type="dxa"/>
            <w:vAlign w:val="center"/>
          </w:tcPr>
          <w:p w14:paraId="41528A95">
            <w:pPr>
              <w:textAlignment w:val="center"/>
              <w:rPr>
                <w:rFonts w:ascii="宋体" w:hAnsi="宋体" w:eastAsia="宋体" w:cs="宋体"/>
                <w:lang w:eastAsia="zh-CN" w:bidi="ar"/>
              </w:rPr>
            </w:pPr>
            <w:r>
              <w:rPr>
                <w:rFonts w:hint="eastAsia" w:ascii="宋体" w:hAnsi="宋体" w:eastAsia="宋体" w:cs="宋体"/>
                <w:sz w:val="24"/>
                <w:szCs w:val="24"/>
                <w:lang w:eastAsia="zh-CN" w:bidi="ar"/>
              </w:rPr>
              <w:t>4、</w:t>
            </w:r>
          </w:p>
        </w:tc>
        <w:tc>
          <w:tcPr>
            <w:tcW w:w="833" w:type="dxa"/>
            <w:vAlign w:val="center"/>
          </w:tcPr>
          <w:p w14:paraId="169B3F1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办公椅</w:t>
            </w:r>
          </w:p>
        </w:tc>
        <w:tc>
          <w:tcPr>
            <w:tcW w:w="1023" w:type="dxa"/>
            <w:vAlign w:val="center"/>
          </w:tcPr>
          <w:p w14:paraId="5CD0EBDD">
            <w:pPr>
              <w:jc w:val="center"/>
              <w:rPr>
                <w:lang w:eastAsia="zh-CN"/>
              </w:rPr>
            </w:pPr>
            <w:r>
              <w:rPr>
                <w:rFonts w:hint="eastAsia"/>
                <w:lang w:eastAsia="zh-CN"/>
              </w:rPr>
              <w:t>办公椅类</w:t>
            </w:r>
          </w:p>
        </w:tc>
        <w:tc>
          <w:tcPr>
            <w:tcW w:w="3298" w:type="dxa"/>
            <w:vAlign w:val="center"/>
          </w:tcPr>
          <w:p w14:paraId="55F55D3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2080260" cy="1024255"/>
                  <wp:effectExtent l="0" t="0" r="15240" b="4445"/>
                  <wp:docPr id="22" name="图片 22" descr="b7c433b2b51665a4e323753dfbb6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b7c433b2b51665a4e323753dfbb62c7"/>
                          <pic:cNvPicPr>
                            <a:picLocks noChangeAspect="1"/>
                          </pic:cNvPicPr>
                        </pic:nvPicPr>
                        <pic:blipFill>
                          <a:blip r:embed="rId41"/>
                          <a:stretch>
                            <a:fillRect/>
                          </a:stretch>
                        </pic:blipFill>
                        <pic:spPr>
                          <a:xfrm>
                            <a:off x="0" y="0"/>
                            <a:ext cx="2080260" cy="1024255"/>
                          </a:xfrm>
                          <a:prstGeom prst="rect">
                            <a:avLst/>
                          </a:prstGeom>
                        </pic:spPr>
                      </pic:pic>
                    </a:graphicData>
                  </a:graphic>
                </wp:inline>
              </w:drawing>
            </w:r>
          </w:p>
        </w:tc>
        <w:tc>
          <w:tcPr>
            <w:tcW w:w="2025" w:type="dxa"/>
            <w:vAlign w:val="center"/>
          </w:tcPr>
          <w:p w14:paraId="41050DD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如图</w:t>
            </w:r>
          </w:p>
        </w:tc>
        <w:tc>
          <w:tcPr>
            <w:tcW w:w="1241" w:type="dxa"/>
            <w:vAlign w:val="center"/>
          </w:tcPr>
          <w:p w14:paraId="79F0162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44</w:t>
            </w:r>
          </w:p>
        </w:tc>
        <w:tc>
          <w:tcPr>
            <w:tcW w:w="2819" w:type="dxa"/>
            <w:vAlign w:val="center"/>
          </w:tcPr>
          <w:p w14:paraId="0A8E4FA7">
            <w:pPr>
              <w:pStyle w:val="12"/>
              <w:spacing w:line="360" w:lineRule="auto"/>
              <w:rPr>
                <w:sz w:val="21"/>
                <w:szCs w:val="21"/>
                <w:lang w:eastAsia="zh-CN"/>
              </w:rPr>
            </w:pPr>
            <w:r>
              <w:rPr>
                <w:rFonts w:hint="eastAsia"/>
                <w:sz w:val="21"/>
                <w:szCs w:val="21"/>
                <w:lang w:eastAsia="zh-CN"/>
              </w:rPr>
              <w:t>优质合成皮、刨花板、五星脚等构成</w:t>
            </w:r>
          </w:p>
        </w:tc>
        <w:tc>
          <w:tcPr>
            <w:tcW w:w="3244" w:type="dxa"/>
            <w:vAlign w:val="center"/>
          </w:tcPr>
          <w:p w14:paraId="109274CA">
            <w:pPr>
              <w:spacing w:line="360" w:lineRule="auto"/>
              <w:jc w:val="both"/>
              <w:rPr>
                <w:rFonts w:ascii="宋体" w:hAnsi="宋体" w:eastAsia="宋体" w:cs="宋体"/>
                <w:lang w:eastAsia="zh-CN"/>
              </w:rPr>
            </w:pPr>
            <w:r>
              <w:rPr>
                <w:rFonts w:hint="eastAsia" w:ascii="宋体" w:hAnsi="宋体" w:eastAsia="宋体" w:cs="宋体"/>
                <w:lang w:eastAsia="zh-CN"/>
              </w:rPr>
              <w:t>面料：优质合成皮</w:t>
            </w:r>
          </w:p>
          <w:p w14:paraId="5D9728EC">
            <w:pPr>
              <w:spacing w:line="360" w:lineRule="auto"/>
              <w:jc w:val="both"/>
              <w:rPr>
                <w:rFonts w:ascii="宋体" w:hAnsi="宋体" w:eastAsia="宋体" w:cs="宋体"/>
                <w:lang w:eastAsia="zh-CN"/>
              </w:rPr>
            </w:pPr>
            <w:r>
              <w:rPr>
                <w:rFonts w:hint="eastAsia" w:ascii="宋体" w:hAnsi="宋体" w:eastAsia="宋体" w:cs="宋体"/>
                <w:lang w:eastAsia="zh-CN"/>
              </w:rPr>
              <w:t>五星脚：铝合金五星脚，配备全黑色PU尼龙静音轮</w:t>
            </w:r>
          </w:p>
        </w:tc>
        <w:tc>
          <w:tcPr>
            <w:tcW w:w="5932" w:type="dxa"/>
            <w:vAlign w:val="center"/>
          </w:tcPr>
          <w:p w14:paraId="0B09C0C7">
            <w:pPr>
              <w:spacing w:line="360" w:lineRule="auto"/>
              <w:jc w:val="both"/>
              <w:rPr>
                <w:rFonts w:ascii="宋体" w:hAnsi="宋体" w:eastAsia="宋体" w:cs="宋体"/>
                <w:lang w:eastAsia="zh-CN"/>
              </w:rPr>
            </w:pPr>
            <w:r>
              <w:rPr>
                <w:rFonts w:hint="eastAsia" w:ascii="宋体" w:hAnsi="宋体" w:eastAsia="宋体" w:cs="宋体"/>
                <w:lang w:eastAsia="zh-CN"/>
              </w:rPr>
              <w:t>1、面料：优质合成皮（超纤皮）包面，经液态浸色及防潮、防污处理，皮面柔软舒适，光泽持久。</w:t>
            </w:r>
          </w:p>
          <w:p w14:paraId="10353A02">
            <w:pPr>
              <w:spacing w:line="360" w:lineRule="auto"/>
              <w:jc w:val="both"/>
              <w:rPr>
                <w:rFonts w:ascii="宋体" w:hAnsi="宋体" w:eastAsia="宋体" w:cs="宋体"/>
                <w:lang w:eastAsia="zh-CN"/>
              </w:rPr>
            </w:pPr>
            <w:r>
              <w:rPr>
                <w:rFonts w:hint="eastAsia" w:ascii="宋体" w:hAnsi="宋体" w:eastAsia="宋体" w:cs="宋体"/>
                <w:lang w:eastAsia="zh-CN"/>
              </w:rPr>
              <w:t>2、座垫：切割棉、高回弹海绵，坐感舒适；背板刨花板厚度18mm</w:t>
            </w:r>
          </w:p>
          <w:p w14:paraId="64FF1C8A">
            <w:pPr>
              <w:spacing w:line="360" w:lineRule="auto"/>
              <w:jc w:val="both"/>
              <w:rPr>
                <w:rFonts w:ascii="宋体" w:hAnsi="宋体" w:eastAsia="宋体" w:cs="宋体"/>
                <w:lang w:eastAsia="zh-CN"/>
              </w:rPr>
            </w:pPr>
            <w:r>
              <w:rPr>
                <w:rFonts w:hint="eastAsia" w:ascii="宋体" w:hAnsi="宋体" w:eastAsia="宋体" w:cs="宋体"/>
                <w:lang w:eastAsia="zh-CN"/>
              </w:rPr>
              <w:t>3、底盘：3档机械钢制底盘，钢制4.0mm厚度底盘，后仰弹力调节旋钮设计，105度~135度</w:t>
            </w:r>
          </w:p>
          <w:p w14:paraId="29F6D4B8">
            <w:pPr>
              <w:spacing w:line="360" w:lineRule="auto"/>
              <w:jc w:val="both"/>
              <w:rPr>
                <w:rFonts w:ascii="宋体" w:hAnsi="宋体" w:eastAsia="宋体" w:cs="宋体"/>
                <w:lang w:eastAsia="zh-CN"/>
              </w:rPr>
            </w:pPr>
            <w:r>
              <w:rPr>
                <w:rFonts w:hint="eastAsia" w:ascii="宋体" w:hAnsi="宋体" w:eastAsia="宋体" w:cs="宋体"/>
                <w:lang w:eastAsia="zh-CN"/>
              </w:rPr>
              <w:t>4、扶手：3D多功能尼龙扶手可前后左右调节，搭配扪皮扶手面。</w:t>
            </w:r>
          </w:p>
          <w:p w14:paraId="7D4B509C">
            <w:pPr>
              <w:spacing w:line="360" w:lineRule="auto"/>
              <w:jc w:val="both"/>
              <w:rPr>
                <w:rFonts w:ascii="宋体" w:hAnsi="宋体" w:eastAsia="宋体" w:cs="宋体"/>
                <w:lang w:eastAsia="zh-CN"/>
              </w:rPr>
            </w:pPr>
            <w:r>
              <w:rPr>
                <w:rFonts w:hint="eastAsia" w:ascii="宋体" w:hAnsi="宋体" w:eastAsia="宋体" w:cs="宋体"/>
                <w:lang w:eastAsia="zh-CN"/>
              </w:rPr>
              <w:t>5、气压棒：优质碳化气杆，10cmm行程、8cm缩尾，精钢铸造，内充高压氮气，纯度达到99.99%，±30万次升降。</w:t>
            </w:r>
          </w:p>
          <w:p w14:paraId="4D607299">
            <w:pPr>
              <w:spacing w:line="360" w:lineRule="auto"/>
              <w:jc w:val="both"/>
              <w:rPr>
                <w:rFonts w:ascii="宋体" w:hAnsi="宋体" w:eastAsia="宋体" w:cs="宋体"/>
                <w:lang w:eastAsia="zh-CN"/>
              </w:rPr>
            </w:pPr>
            <w:r>
              <w:rPr>
                <w:rFonts w:hint="eastAsia" w:ascii="宋体" w:hAnsi="宋体" w:eastAsia="宋体" w:cs="宋体"/>
                <w:lang w:eastAsia="zh-CN"/>
              </w:rPr>
              <w:t>6、五星脚：铝合金五星脚，铝合金材料，压铸一体成型，椅脚直径±660mm；静压测试±1136kg，冲击测试±136公斤。</w:t>
            </w:r>
          </w:p>
          <w:p w14:paraId="0819303A">
            <w:pPr>
              <w:spacing w:line="360" w:lineRule="auto"/>
              <w:jc w:val="both"/>
              <w:rPr>
                <w:rFonts w:ascii="宋体" w:hAnsi="宋体" w:eastAsia="宋体" w:cs="宋体"/>
                <w:lang w:eastAsia="zh-CN"/>
              </w:rPr>
            </w:pPr>
            <w:r>
              <w:rPr>
                <w:rFonts w:hint="eastAsia" w:ascii="宋体" w:hAnsi="宋体" w:eastAsia="宋体" w:cs="宋体"/>
                <w:lang w:eastAsia="zh-CN"/>
              </w:rPr>
              <w:t>7. 椅轮：±60mm以上PU椅轮，耐磨，静音。</w:t>
            </w:r>
          </w:p>
        </w:tc>
      </w:tr>
      <w:tr w14:paraId="0649C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6246786B">
            <w:pPr>
              <w:textAlignment w:val="center"/>
              <w:rPr>
                <w:rFonts w:ascii="宋体" w:hAnsi="宋体" w:eastAsia="宋体" w:cs="宋体"/>
                <w:lang w:eastAsia="zh-CN" w:bidi="ar"/>
              </w:rPr>
            </w:pPr>
            <w:r>
              <w:rPr>
                <w:rFonts w:hint="eastAsia" w:ascii="宋体" w:hAnsi="宋体" w:eastAsia="宋体" w:cs="宋体"/>
                <w:sz w:val="24"/>
                <w:szCs w:val="24"/>
                <w:lang w:eastAsia="zh-CN" w:bidi="ar"/>
              </w:rPr>
              <w:t>5、</w:t>
            </w:r>
          </w:p>
        </w:tc>
        <w:tc>
          <w:tcPr>
            <w:tcW w:w="833" w:type="dxa"/>
            <w:vAlign w:val="center"/>
          </w:tcPr>
          <w:p w14:paraId="44868F7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办公椅</w:t>
            </w:r>
          </w:p>
        </w:tc>
        <w:tc>
          <w:tcPr>
            <w:tcW w:w="1023" w:type="dxa"/>
            <w:vAlign w:val="center"/>
          </w:tcPr>
          <w:p w14:paraId="793AA5F6">
            <w:pPr>
              <w:jc w:val="center"/>
              <w:rPr>
                <w:lang w:eastAsia="zh-CN"/>
              </w:rPr>
            </w:pPr>
            <w:r>
              <w:rPr>
                <w:rFonts w:hint="eastAsia"/>
                <w:lang w:eastAsia="zh-CN"/>
              </w:rPr>
              <w:t>办公椅类</w:t>
            </w:r>
          </w:p>
        </w:tc>
        <w:tc>
          <w:tcPr>
            <w:tcW w:w="3298" w:type="dxa"/>
            <w:vAlign w:val="center"/>
          </w:tcPr>
          <w:p w14:paraId="59FDD77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2078990" cy="1819910"/>
                  <wp:effectExtent l="0" t="0" r="16510" b="8890"/>
                  <wp:docPr id="24" name="图片 24" descr="d40c6d683fdf9f09bc41eb066fd8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40c6d683fdf9f09bc41eb066fd878a"/>
                          <pic:cNvPicPr>
                            <a:picLocks noChangeAspect="1"/>
                          </pic:cNvPicPr>
                        </pic:nvPicPr>
                        <pic:blipFill>
                          <a:blip r:embed="rId42"/>
                          <a:stretch>
                            <a:fillRect/>
                          </a:stretch>
                        </pic:blipFill>
                        <pic:spPr>
                          <a:xfrm>
                            <a:off x="0" y="0"/>
                            <a:ext cx="2078990" cy="1819910"/>
                          </a:xfrm>
                          <a:prstGeom prst="rect">
                            <a:avLst/>
                          </a:prstGeom>
                        </pic:spPr>
                      </pic:pic>
                    </a:graphicData>
                  </a:graphic>
                </wp:inline>
              </w:drawing>
            </w:r>
          </w:p>
        </w:tc>
        <w:tc>
          <w:tcPr>
            <w:tcW w:w="2025" w:type="dxa"/>
            <w:vAlign w:val="center"/>
          </w:tcPr>
          <w:p w14:paraId="7A40997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如图</w:t>
            </w:r>
          </w:p>
        </w:tc>
        <w:tc>
          <w:tcPr>
            <w:tcW w:w="1241" w:type="dxa"/>
            <w:vAlign w:val="center"/>
          </w:tcPr>
          <w:p w14:paraId="1B4C803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132</w:t>
            </w:r>
          </w:p>
        </w:tc>
        <w:tc>
          <w:tcPr>
            <w:tcW w:w="2819" w:type="dxa"/>
            <w:vAlign w:val="center"/>
          </w:tcPr>
          <w:p w14:paraId="60E07083">
            <w:pPr>
              <w:pStyle w:val="12"/>
              <w:spacing w:line="360" w:lineRule="auto"/>
              <w:jc w:val="both"/>
              <w:rPr>
                <w:sz w:val="21"/>
                <w:szCs w:val="21"/>
                <w:lang w:eastAsia="zh-CN"/>
              </w:rPr>
            </w:pPr>
            <w:r>
              <w:rPr>
                <w:rFonts w:hint="eastAsia"/>
                <w:sz w:val="21"/>
                <w:szCs w:val="21"/>
                <w:lang w:eastAsia="zh-CN"/>
              </w:rPr>
              <w:t>高背、多功能扶手，腰靠：多功能PU定型Q弹棉腰靠；尼龙五星脚</w:t>
            </w:r>
          </w:p>
        </w:tc>
        <w:tc>
          <w:tcPr>
            <w:tcW w:w="3244" w:type="dxa"/>
            <w:vAlign w:val="center"/>
          </w:tcPr>
          <w:p w14:paraId="1D492EF4">
            <w:pPr>
              <w:pStyle w:val="12"/>
              <w:spacing w:line="360" w:lineRule="auto"/>
              <w:rPr>
                <w:sz w:val="21"/>
                <w:szCs w:val="21"/>
                <w:lang w:eastAsia="zh-CN"/>
              </w:rPr>
            </w:pPr>
            <w:r>
              <w:rPr>
                <w:rFonts w:hint="eastAsia"/>
                <w:sz w:val="21"/>
                <w:szCs w:val="21"/>
                <w:lang w:eastAsia="zh-CN"/>
              </w:rPr>
              <w:t>腰靠：PU定型Q弹棉+环保布料；</w:t>
            </w:r>
          </w:p>
          <w:p w14:paraId="1B9B068F">
            <w:pPr>
              <w:pStyle w:val="12"/>
              <w:spacing w:line="360" w:lineRule="auto"/>
              <w:rPr>
                <w:sz w:val="21"/>
                <w:szCs w:val="21"/>
                <w:lang w:eastAsia="zh-CN"/>
              </w:rPr>
            </w:pPr>
            <w:r>
              <w:rPr>
                <w:rFonts w:hint="eastAsia"/>
                <w:sz w:val="21"/>
                <w:szCs w:val="21"/>
                <w:lang w:eastAsia="zh-CN"/>
              </w:rPr>
              <w:t>底盘：机械钢制底盘、优质四级碳化气杆</w:t>
            </w:r>
          </w:p>
          <w:p w14:paraId="25574D1B">
            <w:pPr>
              <w:pStyle w:val="12"/>
              <w:spacing w:line="360" w:lineRule="auto"/>
              <w:rPr>
                <w:sz w:val="21"/>
                <w:szCs w:val="21"/>
                <w:lang w:eastAsia="zh-CN"/>
              </w:rPr>
            </w:pPr>
            <w:r>
              <w:rPr>
                <w:rFonts w:hint="eastAsia"/>
                <w:sz w:val="21"/>
                <w:szCs w:val="21"/>
                <w:lang w:eastAsia="zh-CN"/>
              </w:rPr>
              <w:t>黑色尼龙五星椅脚</w:t>
            </w:r>
          </w:p>
        </w:tc>
        <w:tc>
          <w:tcPr>
            <w:tcW w:w="5932" w:type="dxa"/>
            <w:vAlign w:val="center"/>
          </w:tcPr>
          <w:p w14:paraId="2135BE48">
            <w:pPr>
              <w:spacing w:line="360" w:lineRule="auto"/>
              <w:jc w:val="both"/>
              <w:rPr>
                <w:rFonts w:ascii="宋体" w:hAnsi="宋体" w:eastAsia="宋体" w:cs="宋体"/>
                <w:lang w:eastAsia="zh-CN"/>
              </w:rPr>
            </w:pPr>
            <w:r>
              <w:rPr>
                <w:rFonts w:hint="eastAsia" w:ascii="宋体" w:hAnsi="宋体" w:eastAsia="宋体" w:cs="宋体"/>
                <w:lang w:eastAsia="zh-CN"/>
              </w:rPr>
              <w:t>1、面料：头枕、背垫为高弹性网面，±6000次允许有起毛不能断纱，3万次允许断纱、不能破洞。</w:t>
            </w:r>
          </w:p>
          <w:p w14:paraId="25D18FD9">
            <w:pPr>
              <w:spacing w:line="360" w:lineRule="auto"/>
              <w:jc w:val="both"/>
              <w:rPr>
                <w:rFonts w:ascii="宋体" w:hAnsi="宋体" w:eastAsia="宋体" w:cs="宋体"/>
                <w:lang w:eastAsia="zh-CN"/>
              </w:rPr>
            </w:pPr>
            <w:r>
              <w:rPr>
                <w:rFonts w:hint="eastAsia" w:ascii="宋体" w:hAnsi="宋体" w:eastAsia="宋体" w:cs="宋体"/>
                <w:lang w:eastAsia="zh-CN"/>
              </w:rPr>
              <w:t>2、头枕：上下升降行程±60mm ±7档（含初始档）。</w:t>
            </w:r>
          </w:p>
          <w:p w14:paraId="73883A71">
            <w:pPr>
              <w:spacing w:line="360" w:lineRule="auto"/>
              <w:jc w:val="both"/>
              <w:rPr>
                <w:rFonts w:ascii="宋体" w:hAnsi="宋体" w:eastAsia="宋体" w:cs="宋体"/>
                <w:lang w:eastAsia="zh-CN"/>
              </w:rPr>
            </w:pPr>
            <w:r>
              <w:rPr>
                <w:rFonts w:hint="eastAsia" w:ascii="宋体" w:hAnsi="宋体" w:eastAsia="宋体" w:cs="宋体"/>
                <w:lang w:eastAsia="zh-CN"/>
              </w:rPr>
              <w:t>3、背框：尼龙加玻纤条壮背框，均匀分散。防撞边缘需满足防幢设计要求，边框厚度15mm。</w:t>
            </w:r>
          </w:p>
          <w:p w14:paraId="4C36ED3F">
            <w:pPr>
              <w:spacing w:line="360" w:lineRule="auto"/>
              <w:jc w:val="both"/>
              <w:rPr>
                <w:rFonts w:ascii="宋体" w:hAnsi="宋体" w:eastAsia="宋体" w:cs="宋体"/>
                <w:lang w:eastAsia="zh-CN"/>
              </w:rPr>
            </w:pPr>
            <w:r>
              <w:rPr>
                <w:rFonts w:hint="eastAsia" w:ascii="宋体" w:hAnsi="宋体" w:eastAsia="宋体" w:cs="宋体"/>
                <w:lang w:eastAsia="zh-CN"/>
              </w:rPr>
              <w:t>4、座垫：优质定型泡棉+弹力布。</w:t>
            </w:r>
          </w:p>
          <w:p w14:paraId="72386ED0">
            <w:pPr>
              <w:spacing w:line="360" w:lineRule="auto"/>
              <w:jc w:val="both"/>
              <w:rPr>
                <w:rFonts w:ascii="宋体" w:hAnsi="宋体" w:eastAsia="宋体" w:cs="宋体"/>
                <w:lang w:eastAsia="zh-CN"/>
              </w:rPr>
            </w:pPr>
            <w:r>
              <w:rPr>
                <w:rFonts w:hint="eastAsia" w:ascii="宋体" w:hAnsi="宋体" w:eastAsia="宋体" w:cs="宋体"/>
                <w:lang w:eastAsia="zh-CN"/>
              </w:rPr>
              <w:t>5、底盘：±3档机械钢制底盘，钢制4.0mm厚度底盘，后仰弹力调节旋钮设计，105度~135度。</w:t>
            </w:r>
          </w:p>
          <w:p w14:paraId="7A001519">
            <w:pPr>
              <w:spacing w:line="360" w:lineRule="auto"/>
              <w:jc w:val="both"/>
              <w:rPr>
                <w:rFonts w:ascii="宋体" w:hAnsi="宋体" w:eastAsia="宋体" w:cs="宋体"/>
                <w:lang w:eastAsia="zh-CN"/>
              </w:rPr>
            </w:pPr>
            <w:r>
              <w:rPr>
                <w:rFonts w:hint="eastAsia" w:ascii="宋体" w:hAnsi="宋体" w:eastAsia="宋体" w:cs="宋体"/>
                <w:lang w:eastAsia="zh-CN"/>
              </w:rPr>
              <w:t>6、气压棒：优质碳化气杆，±10cmm行程、±8cm缩尾，精钢铸造，内充高压氮气，纯度达到99.99%，±30万次升降。</w:t>
            </w:r>
          </w:p>
          <w:p w14:paraId="703663E1">
            <w:pPr>
              <w:spacing w:line="360" w:lineRule="auto"/>
              <w:jc w:val="both"/>
              <w:rPr>
                <w:rFonts w:ascii="宋体" w:hAnsi="宋体" w:eastAsia="宋体" w:cs="宋体"/>
                <w:lang w:eastAsia="zh-CN"/>
              </w:rPr>
            </w:pPr>
            <w:r>
              <w:rPr>
                <w:rFonts w:hint="eastAsia" w:ascii="宋体" w:hAnsi="宋体" w:eastAsia="宋体" w:cs="宋体"/>
                <w:lang w:eastAsia="zh-CN"/>
              </w:rPr>
              <w:t>7、椅脚：±340mm以上尼龙五星椅脚，椅脚承重力±1500kg</w:t>
            </w:r>
          </w:p>
          <w:p w14:paraId="71A29C0E">
            <w:pPr>
              <w:spacing w:line="360" w:lineRule="auto"/>
              <w:jc w:val="both"/>
              <w:rPr>
                <w:lang w:eastAsia="zh-CN"/>
              </w:rPr>
            </w:pPr>
            <w:r>
              <w:rPr>
                <w:rFonts w:hint="eastAsia" w:ascii="宋体" w:hAnsi="宋体" w:eastAsia="宋体" w:cs="宋体"/>
                <w:lang w:eastAsia="zh-CN"/>
              </w:rPr>
              <w:t>8、椅轮：±60mm以上PU椅轮，耐磨，静音。</w:t>
            </w:r>
          </w:p>
        </w:tc>
      </w:tr>
      <w:tr w14:paraId="5E9108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57397898">
            <w:pPr>
              <w:textAlignment w:val="center"/>
              <w:rPr>
                <w:rFonts w:ascii="宋体" w:hAnsi="宋体" w:eastAsia="宋体" w:cs="宋体"/>
                <w:lang w:eastAsia="zh-CN" w:bidi="ar"/>
              </w:rPr>
            </w:pPr>
            <w:r>
              <w:rPr>
                <w:rFonts w:hint="eastAsia" w:ascii="宋体" w:hAnsi="宋体" w:eastAsia="宋体" w:cs="宋体"/>
                <w:sz w:val="24"/>
                <w:szCs w:val="24"/>
                <w:lang w:eastAsia="zh-CN" w:bidi="ar"/>
              </w:rPr>
              <w:t>6、</w:t>
            </w:r>
          </w:p>
        </w:tc>
        <w:tc>
          <w:tcPr>
            <w:tcW w:w="833" w:type="dxa"/>
            <w:shd w:val="clear" w:color="auto" w:fill="FFFFFF"/>
            <w:vAlign w:val="center"/>
          </w:tcPr>
          <w:p w14:paraId="52D444F8">
            <w:pPr>
              <w:jc w:val="center"/>
              <w:textAlignment w:val="center"/>
              <w:rPr>
                <w:rFonts w:ascii="宋体" w:hAnsi="宋体" w:eastAsia="宋体" w:cs="宋体"/>
                <w:lang w:eastAsia="zh-CN"/>
              </w:rPr>
            </w:pPr>
            <w:r>
              <w:rPr>
                <w:rFonts w:hint="eastAsia" w:ascii="宋体" w:hAnsi="宋体" w:eastAsia="宋体" w:cs="宋体"/>
                <w:lang w:eastAsia="zh-CN"/>
              </w:rPr>
              <w:t>示教椅</w:t>
            </w:r>
          </w:p>
        </w:tc>
        <w:tc>
          <w:tcPr>
            <w:tcW w:w="1023" w:type="dxa"/>
            <w:vAlign w:val="center"/>
          </w:tcPr>
          <w:p w14:paraId="3466D18F">
            <w:pPr>
              <w:jc w:val="center"/>
              <w:textAlignment w:val="center"/>
              <w:rPr>
                <w:rFonts w:ascii="宋体" w:hAnsi="宋体" w:eastAsia="宋体" w:cs="宋体"/>
                <w:lang w:eastAsia="zh-CN"/>
              </w:rPr>
            </w:pPr>
            <w:r>
              <w:rPr>
                <w:rFonts w:hint="eastAsia" w:ascii="宋体" w:hAnsi="宋体" w:eastAsia="宋体" w:cs="宋体"/>
                <w:lang w:eastAsia="zh-CN"/>
              </w:rPr>
              <w:t>椅类</w:t>
            </w:r>
          </w:p>
        </w:tc>
        <w:tc>
          <w:tcPr>
            <w:tcW w:w="3298" w:type="dxa"/>
            <w:shd w:val="clear" w:color="auto" w:fill="FFFFFF"/>
            <w:vAlign w:val="center"/>
          </w:tcPr>
          <w:p w14:paraId="67823144">
            <w:pPr>
              <w:jc w:val="center"/>
              <w:textAlignment w:val="center"/>
              <w:rPr>
                <w:rFonts w:ascii="宋体" w:hAnsi="宋体" w:eastAsia="宋体" w:cs="宋体"/>
                <w:lang w:eastAsia="zh-CN"/>
              </w:rPr>
            </w:pPr>
            <w:r>
              <w:rPr>
                <w:rFonts w:hint="eastAsia" w:ascii="宋体" w:hAnsi="宋体" w:eastAsia="宋体" w:cs="宋体"/>
                <w:lang w:eastAsia="zh-CN"/>
              </w:rPr>
              <w:drawing>
                <wp:inline distT="0" distB="0" distL="114300" distR="114300">
                  <wp:extent cx="1057275" cy="1543050"/>
                  <wp:effectExtent l="0" t="0" r="9525" b="0"/>
                  <wp:docPr id="66"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descr="IMG_265"/>
                          <pic:cNvPicPr>
                            <a:picLocks noChangeAspect="1"/>
                          </pic:cNvPicPr>
                        </pic:nvPicPr>
                        <pic:blipFill>
                          <a:blip r:embed="rId43"/>
                          <a:stretch>
                            <a:fillRect/>
                          </a:stretch>
                        </pic:blipFill>
                        <pic:spPr>
                          <a:xfrm>
                            <a:off x="0" y="0"/>
                            <a:ext cx="1057275" cy="1543050"/>
                          </a:xfrm>
                          <a:prstGeom prst="rect">
                            <a:avLst/>
                          </a:prstGeom>
                          <a:noFill/>
                          <a:ln w="9525">
                            <a:noFill/>
                          </a:ln>
                        </pic:spPr>
                      </pic:pic>
                    </a:graphicData>
                  </a:graphic>
                </wp:inline>
              </w:drawing>
            </w:r>
          </w:p>
        </w:tc>
        <w:tc>
          <w:tcPr>
            <w:tcW w:w="2025" w:type="dxa"/>
            <w:shd w:val="clear" w:color="auto" w:fill="FFFFFF"/>
            <w:vAlign w:val="center"/>
          </w:tcPr>
          <w:p w14:paraId="08A8E123">
            <w:pPr>
              <w:jc w:val="center"/>
              <w:textAlignment w:val="center"/>
              <w:rPr>
                <w:rFonts w:ascii="宋体" w:hAnsi="宋体" w:eastAsia="宋体" w:cs="宋体"/>
                <w:lang w:eastAsia="zh-CN"/>
              </w:rPr>
            </w:pPr>
            <w:r>
              <w:rPr>
                <w:rFonts w:hint="eastAsia" w:ascii="宋体" w:hAnsi="宋体" w:eastAsia="宋体" w:cs="宋体"/>
                <w:lang w:eastAsia="zh-CN"/>
              </w:rPr>
              <w:t>505*523*870</w:t>
            </w:r>
          </w:p>
        </w:tc>
        <w:tc>
          <w:tcPr>
            <w:tcW w:w="1241" w:type="dxa"/>
            <w:vAlign w:val="center"/>
          </w:tcPr>
          <w:p w14:paraId="51D1B09D">
            <w:pPr>
              <w:jc w:val="center"/>
              <w:textAlignment w:val="center"/>
              <w:rPr>
                <w:rFonts w:ascii="宋体" w:hAnsi="宋体" w:eastAsia="宋体" w:cs="宋体"/>
                <w:lang w:eastAsia="zh-CN"/>
              </w:rPr>
            </w:pPr>
            <w:r>
              <w:rPr>
                <w:rFonts w:hint="eastAsia" w:ascii="宋体" w:hAnsi="宋体" w:eastAsia="宋体" w:cs="宋体"/>
                <w:lang w:eastAsia="zh-CN"/>
              </w:rPr>
              <w:t>503</w:t>
            </w:r>
          </w:p>
        </w:tc>
        <w:tc>
          <w:tcPr>
            <w:tcW w:w="2819" w:type="dxa"/>
            <w:shd w:val="clear" w:color="auto" w:fill="FFFFFF"/>
            <w:vAlign w:val="center"/>
          </w:tcPr>
          <w:p w14:paraId="74715A03">
            <w:pPr>
              <w:textAlignment w:val="center"/>
              <w:rPr>
                <w:rFonts w:ascii="宋体" w:hAnsi="宋体" w:eastAsia="宋体" w:cs="宋体"/>
                <w:lang w:eastAsia="zh-CN"/>
              </w:rPr>
            </w:pPr>
            <w:r>
              <w:rPr>
                <w:rFonts w:hint="eastAsia" w:ascii="宋体" w:hAnsi="宋体" w:eastAsia="宋体" w:cs="宋体"/>
                <w:lang w:eastAsia="zh-CN"/>
              </w:rPr>
              <w:t>由椅座、椅背、椅架几链接件组成</w:t>
            </w:r>
          </w:p>
        </w:tc>
        <w:tc>
          <w:tcPr>
            <w:tcW w:w="3244" w:type="dxa"/>
            <w:shd w:val="clear" w:color="auto" w:fill="FFFFFF"/>
            <w:vAlign w:val="center"/>
          </w:tcPr>
          <w:p w14:paraId="3B972345">
            <w:pPr>
              <w:pStyle w:val="12"/>
              <w:spacing w:line="360" w:lineRule="auto"/>
              <w:textAlignment w:val="center"/>
              <w:rPr>
                <w:sz w:val="21"/>
                <w:szCs w:val="21"/>
                <w:lang w:eastAsia="zh-CN"/>
              </w:rPr>
            </w:pPr>
            <w:r>
              <w:rPr>
                <w:rFonts w:hint="eastAsia"/>
                <w:sz w:val="21"/>
                <w:szCs w:val="21"/>
                <w:lang w:eastAsia="zh-CN"/>
              </w:rPr>
              <w:t>面料：网布、高级耐磨弹力绒布座饰面</w:t>
            </w:r>
            <w:r>
              <w:rPr>
                <w:rFonts w:hint="eastAsia"/>
                <w:sz w:val="21"/>
                <w:szCs w:val="21"/>
                <w:lang w:eastAsia="zh-CN"/>
              </w:rPr>
              <w:br w:type="textWrapping"/>
            </w:r>
            <w:r>
              <w:rPr>
                <w:rFonts w:hint="eastAsia"/>
                <w:sz w:val="21"/>
                <w:szCs w:val="21"/>
                <w:lang w:eastAsia="zh-CN"/>
              </w:rPr>
              <w:t>填充：高密度定型棉、高回弹定型棉。</w:t>
            </w:r>
            <w:r>
              <w:rPr>
                <w:rFonts w:hint="eastAsia"/>
                <w:sz w:val="21"/>
                <w:szCs w:val="21"/>
                <w:lang w:eastAsia="zh-CN"/>
              </w:rPr>
              <w:br w:type="textWrapping"/>
            </w:r>
            <w:r>
              <w:rPr>
                <w:rFonts w:hint="eastAsia"/>
                <w:sz w:val="21"/>
                <w:szCs w:val="21"/>
                <w:lang w:eastAsia="zh-CN"/>
              </w:rPr>
              <w:t>背筐与扶手：背筐采用全新PP+纤一体成型</w:t>
            </w:r>
            <w:r>
              <w:rPr>
                <w:rFonts w:hint="eastAsia"/>
                <w:sz w:val="21"/>
                <w:szCs w:val="21"/>
                <w:lang w:eastAsia="zh-CN"/>
              </w:rPr>
              <w:br w:type="textWrapping"/>
            </w:r>
            <w:r>
              <w:rPr>
                <w:rFonts w:hint="eastAsia"/>
                <w:sz w:val="21"/>
                <w:szCs w:val="21"/>
                <w:lang w:eastAsia="zh-CN"/>
              </w:rPr>
              <w:t>脚架：钢管</w:t>
            </w:r>
          </w:p>
        </w:tc>
        <w:tc>
          <w:tcPr>
            <w:tcW w:w="5932" w:type="dxa"/>
            <w:shd w:val="clear" w:color="auto" w:fill="FFFFFF"/>
            <w:vAlign w:val="center"/>
          </w:tcPr>
          <w:p w14:paraId="3030E369">
            <w:pPr>
              <w:pStyle w:val="12"/>
              <w:spacing w:line="360" w:lineRule="auto"/>
              <w:textAlignment w:val="center"/>
              <w:rPr>
                <w:sz w:val="21"/>
                <w:szCs w:val="21"/>
                <w:lang w:eastAsia="zh-CN"/>
              </w:rPr>
            </w:pPr>
            <w:r>
              <w:rPr>
                <w:rFonts w:hint="eastAsia"/>
                <w:sz w:val="21"/>
                <w:szCs w:val="21"/>
                <w:lang w:eastAsia="zh-CN"/>
              </w:rPr>
              <w:t>1、 面料工艺：优质高密度耐磨网布，透气性强，弹性优异，长时间使用不易变形或磨损，适合多种使用场景。</w:t>
            </w:r>
            <w:r>
              <w:rPr>
                <w:rFonts w:hint="eastAsia"/>
                <w:sz w:val="21"/>
                <w:szCs w:val="21"/>
                <w:lang w:eastAsia="zh-CN"/>
              </w:rPr>
              <w:br w:type="textWrapping"/>
            </w:r>
            <w:r>
              <w:rPr>
                <w:rFonts w:hint="eastAsia"/>
                <w:sz w:val="21"/>
                <w:szCs w:val="21"/>
                <w:lang w:eastAsia="zh-CN"/>
              </w:rPr>
              <w:t>2、填充工艺：采用优质环保型高密度定型棉、高回弹定型棉，软硬适中，回弹好，不变形。</w:t>
            </w:r>
            <w:r>
              <w:rPr>
                <w:rFonts w:hint="eastAsia"/>
                <w:sz w:val="21"/>
                <w:szCs w:val="21"/>
                <w:lang w:eastAsia="zh-CN"/>
              </w:rPr>
              <w:br w:type="textWrapping"/>
            </w:r>
            <w:r>
              <w:rPr>
                <w:rFonts w:hint="eastAsia"/>
                <w:sz w:val="21"/>
                <w:szCs w:val="21"/>
                <w:lang w:eastAsia="zh-CN"/>
              </w:rPr>
              <w:t>3、背筐与扶手设计：背筐护腰曲线设计：背筐采用全新PP+纤一体成型工艺，曲线设计贴合人体腰部，提供良好的支撑，缓解腰部压力。</w:t>
            </w:r>
            <w:r>
              <w:rPr>
                <w:rFonts w:hint="eastAsia"/>
                <w:sz w:val="21"/>
                <w:szCs w:val="21"/>
                <w:lang w:eastAsia="zh-CN"/>
              </w:rPr>
              <w:br w:type="textWrapping"/>
            </w:r>
            <w:r>
              <w:rPr>
                <w:rFonts w:hint="eastAsia"/>
                <w:sz w:val="21"/>
                <w:szCs w:val="21"/>
                <w:lang w:eastAsia="zh-CN"/>
              </w:rPr>
              <w:t>T型黑色腰靠：T型腰靠设计进一步增强了腰部支撑，提升舒适度，适合长时间坐姿使用。</w:t>
            </w:r>
            <w:r>
              <w:rPr>
                <w:rFonts w:hint="eastAsia"/>
                <w:sz w:val="21"/>
                <w:szCs w:val="21"/>
                <w:lang w:eastAsia="zh-CN"/>
              </w:rPr>
              <w:br w:type="textWrapping"/>
            </w:r>
            <w:r>
              <w:rPr>
                <w:rFonts w:hint="eastAsia"/>
                <w:sz w:val="21"/>
                <w:szCs w:val="21"/>
                <w:lang w:eastAsia="zh-CN"/>
              </w:rPr>
              <w:t>黑色固定扶手：扶手采用高硬度PP材质，表面经过防滑处理，稳固耐用，提供额外的支撑和舒适感。</w:t>
            </w:r>
            <w:r>
              <w:rPr>
                <w:rFonts w:hint="eastAsia"/>
                <w:sz w:val="21"/>
                <w:szCs w:val="21"/>
                <w:lang w:eastAsia="zh-CN"/>
              </w:rPr>
              <w:br w:type="textWrapping"/>
            </w:r>
            <w:r>
              <w:rPr>
                <w:rFonts w:hint="eastAsia"/>
                <w:sz w:val="21"/>
                <w:szCs w:val="21"/>
                <w:lang w:eastAsia="zh-CN"/>
              </w:rPr>
              <w:t>4、脚架工艺：材质与结构：脚架采用1.2mm厚优质钢制作的钢管。脚垫与轮子：配备黑色尼龙固定胶塞和50mm黑色PU活动轮，防滑耐磨，移动顺畅，适合多种地面环境。</w:t>
            </w:r>
            <w:r>
              <w:rPr>
                <w:rFonts w:hint="eastAsia"/>
                <w:sz w:val="21"/>
                <w:szCs w:val="21"/>
                <w:lang w:eastAsia="zh-CN"/>
              </w:rPr>
              <w:br w:type="textWrapping"/>
            </w:r>
            <w:r>
              <w:rPr>
                <w:rFonts w:hint="eastAsia"/>
                <w:sz w:val="21"/>
                <w:szCs w:val="21"/>
                <w:lang w:eastAsia="zh-CN"/>
              </w:rPr>
              <w:t>5、功能设计：坐垫可翻起：座椅设计人性化，坐垫可轻松翻起，方便清洁和维护。</w:t>
            </w:r>
            <w:r>
              <w:rPr>
                <w:rFonts w:hint="eastAsia"/>
                <w:sz w:val="21"/>
                <w:szCs w:val="21"/>
                <w:lang w:eastAsia="zh-CN"/>
              </w:rPr>
              <w:br w:type="textWrapping"/>
            </w:r>
            <w:r>
              <w:rPr>
                <w:rFonts w:hint="eastAsia"/>
                <w:sz w:val="21"/>
                <w:szCs w:val="21"/>
                <w:lang w:eastAsia="zh-CN"/>
              </w:rPr>
              <w:t>全折叠功能：椅子整体可完全折叠，节省空间，便于收纳和携带，适合家庭、办公室、户外等多种场景使用。</w:t>
            </w:r>
          </w:p>
        </w:tc>
      </w:tr>
      <w:tr w14:paraId="0C2AE0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7D081896">
            <w:pPr>
              <w:textAlignment w:val="center"/>
              <w:rPr>
                <w:rFonts w:ascii="宋体" w:hAnsi="宋体" w:eastAsia="宋体" w:cs="宋体"/>
                <w:lang w:eastAsia="zh-CN" w:bidi="ar"/>
              </w:rPr>
            </w:pPr>
            <w:r>
              <w:rPr>
                <w:rFonts w:hint="eastAsia" w:ascii="宋体" w:hAnsi="宋体" w:eastAsia="宋体" w:cs="宋体"/>
                <w:sz w:val="24"/>
                <w:szCs w:val="24"/>
                <w:lang w:eastAsia="zh-CN" w:bidi="ar"/>
              </w:rPr>
              <w:t>7、</w:t>
            </w:r>
          </w:p>
        </w:tc>
        <w:tc>
          <w:tcPr>
            <w:tcW w:w="833" w:type="dxa"/>
            <w:vAlign w:val="center"/>
          </w:tcPr>
          <w:p w14:paraId="3AA436F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洽谈椅</w:t>
            </w:r>
          </w:p>
        </w:tc>
        <w:tc>
          <w:tcPr>
            <w:tcW w:w="1023" w:type="dxa"/>
            <w:vAlign w:val="center"/>
          </w:tcPr>
          <w:p w14:paraId="48DD80F7">
            <w:pPr>
              <w:jc w:val="center"/>
              <w:rPr>
                <w:lang w:eastAsia="zh-CN"/>
              </w:rPr>
            </w:pPr>
            <w:r>
              <w:rPr>
                <w:rFonts w:hint="eastAsia"/>
                <w:lang w:eastAsia="zh-CN"/>
              </w:rPr>
              <w:t>办公椅类</w:t>
            </w:r>
          </w:p>
        </w:tc>
        <w:tc>
          <w:tcPr>
            <w:tcW w:w="3298" w:type="dxa"/>
            <w:vAlign w:val="center"/>
          </w:tcPr>
          <w:p w14:paraId="74A9586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333500" cy="1019175"/>
                  <wp:effectExtent l="0" t="0" r="0" b="9525"/>
                  <wp:docPr id="101"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descr="IMG_256"/>
                          <pic:cNvPicPr>
                            <a:picLocks noChangeAspect="1"/>
                          </pic:cNvPicPr>
                        </pic:nvPicPr>
                        <pic:blipFill>
                          <a:blip r:embed="rId44"/>
                          <a:stretch>
                            <a:fillRect/>
                          </a:stretch>
                        </pic:blipFill>
                        <pic:spPr>
                          <a:xfrm>
                            <a:off x="0" y="0"/>
                            <a:ext cx="1333500" cy="1019175"/>
                          </a:xfrm>
                          <a:prstGeom prst="rect">
                            <a:avLst/>
                          </a:prstGeom>
                          <a:noFill/>
                          <a:ln w="9525">
                            <a:noFill/>
                          </a:ln>
                        </pic:spPr>
                      </pic:pic>
                    </a:graphicData>
                  </a:graphic>
                </wp:inline>
              </w:drawing>
            </w:r>
          </w:p>
        </w:tc>
        <w:tc>
          <w:tcPr>
            <w:tcW w:w="2025" w:type="dxa"/>
            <w:vAlign w:val="center"/>
          </w:tcPr>
          <w:p w14:paraId="1FB124A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靠背高：630mm</w:t>
            </w:r>
          </w:p>
          <w:p w14:paraId="69D7442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坐高：450mm</w:t>
            </w:r>
          </w:p>
          <w:p w14:paraId="025D615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直径：540mm</w:t>
            </w:r>
          </w:p>
        </w:tc>
        <w:tc>
          <w:tcPr>
            <w:tcW w:w="1241" w:type="dxa"/>
            <w:vAlign w:val="center"/>
          </w:tcPr>
          <w:p w14:paraId="536BCE5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19</w:t>
            </w:r>
          </w:p>
        </w:tc>
        <w:tc>
          <w:tcPr>
            <w:tcW w:w="2819" w:type="dxa"/>
            <w:vAlign w:val="center"/>
          </w:tcPr>
          <w:p w14:paraId="69D714D4">
            <w:pPr>
              <w:jc w:val="both"/>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软包靠背、坐垫；木质扶手、椅腿</w:t>
            </w:r>
          </w:p>
        </w:tc>
        <w:tc>
          <w:tcPr>
            <w:tcW w:w="3244" w:type="dxa"/>
            <w:vAlign w:val="center"/>
          </w:tcPr>
          <w:p w14:paraId="7B46EF37">
            <w:pPr>
              <w:pStyle w:val="12"/>
              <w:spacing w:line="360" w:lineRule="auto"/>
              <w:jc w:val="both"/>
              <w:rPr>
                <w:spacing w:val="-3"/>
                <w:sz w:val="21"/>
                <w:szCs w:val="21"/>
                <w:lang w:eastAsia="zh-CN"/>
              </w:rPr>
            </w:pPr>
            <w:r>
              <w:rPr>
                <w:rFonts w:hint="eastAsia"/>
                <w:spacing w:val="-3"/>
                <w:sz w:val="21"/>
                <w:szCs w:val="21"/>
                <w:lang w:eastAsia="zh-CN"/>
              </w:rPr>
              <w:t>主体结构：硬木框架</w:t>
            </w:r>
          </w:p>
          <w:p w14:paraId="6B5407E4">
            <w:pPr>
              <w:pStyle w:val="12"/>
              <w:spacing w:line="360" w:lineRule="auto"/>
              <w:jc w:val="both"/>
              <w:rPr>
                <w:sz w:val="21"/>
                <w:szCs w:val="21"/>
                <w:lang w:eastAsia="zh-CN"/>
              </w:rPr>
            </w:pPr>
            <w:r>
              <w:rPr>
                <w:rFonts w:hint="eastAsia"/>
                <w:spacing w:val="-3"/>
                <w:sz w:val="21"/>
                <w:szCs w:val="21"/>
                <w:lang w:eastAsia="zh-CN"/>
              </w:rPr>
              <w:t>坐垫/腰靠：真皮覆面，高密度回弹海绵</w:t>
            </w:r>
          </w:p>
        </w:tc>
        <w:tc>
          <w:tcPr>
            <w:tcW w:w="5932" w:type="dxa"/>
            <w:vAlign w:val="center"/>
          </w:tcPr>
          <w:p w14:paraId="11BF99DC">
            <w:pPr>
              <w:spacing w:line="360" w:lineRule="auto"/>
              <w:jc w:val="both"/>
              <w:rPr>
                <w:rFonts w:ascii="宋体" w:hAnsi="宋体" w:eastAsia="宋体" w:cs="宋体"/>
                <w:lang w:eastAsia="zh-CN"/>
              </w:rPr>
            </w:pPr>
            <w:r>
              <w:rPr>
                <w:rFonts w:hint="eastAsia" w:ascii="宋体" w:hAnsi="宋体" w:eastAsia="宋体" w:cs="宋体"/>
                <w:lang w:eastAsia="zh-CN"/>
              </w:rPr>
              <w:t>1、主体材质：</w:t>
            </w:r>
            <w:r>
              <w:rPr>
                <w:rFonts w:hint="eastAsia" w:ascii="宋体" w:hAnsi="宋体" w:eastAsia="宋体" w:cs="宋体"/>
                <w:spacing w:val="-3"/>
                <w:lang w:eastAsia="zh-CN"/>
              </w:rPr>
              <w:t>采用优质硬木框架，精选自绿色环保森林原生态的高密度木材，材质坚硬、纹理清晰，确保框架稳固耐用。</w:t>
            </w:r>
          </w:p>
          <w:p w14:paraId="7E7E5347">
            <w:pPr>
              <w:spacing w:line="360" w:lineRule="auto"/>
              <w:jc w:val="both"/>
              <w:rPr>
                <w:rFonts w:ascii="宋体" w:hAnsi="宋体" w:eastAsia="宋体" w:cs="宋体"/>
                <w:lang w:eastAsia="zh-CN"/>
              </w:rPr>
            </w:pPr>
            <w:r>
              <w:rPr>
                <w:rFonts w:hint="eastAsia" w:ascii="宋体" w:hAnsi="宋体" w:eastAsia="宋体" w:cs="宋体"/>
                <w:lang w:eastAsia="zh-CN"/>
              </w:rPr>
              <w:t>2、扶手/椅腿：一体式连接工艺，扶手线条符合人体工程学弧度，椅腿底部配防滑脚垫。</w:t>
            </w:r>
          </w:p>
          <w:p w14:paraId="4F4DBA23">
            <w:pPr>
              <w:spacing w:line="360" w:lineRule="auto"/>
              <w:jc w:val="both"/>
              <w:rPr>
                <w:rFonts w:ascii="宋体" w:hAnsi="宋体" w:eastAsia="宋体" w:cs="宋体"/>
                <w:lang w:eastAsia="zh-CN"/>
              </w:rPr>
            </w:pPr>
            <w:r>
              <w:rPr>
                <w:rFonts w:hint="eastAsia" w:ascii="宋体" w:hAnsi="宋体" w:eastAsia="宋体" w:cs="宋体"/>
                <w:lang w:eastAsia="zh-CN"/>
              </w:rPr>
              <w:t>3、椅座/腰靠：表层包裹耐磨真皮，内包高密度回弹海绵。</w:t>
            </w:r>
          </w:p>
          <w:p w14:paraId="73EAA78E">
            <w:pPr>
              <w:spacing w:line="360" w:lineRule="auto"/>
              <w:jc w:val="both"/>
              <w:rPr>
                <w:rFonts w:ascii="宋体" w:hAnsi="宋体" w:eastAsia="宋体" w:cs="宋体"/>
                <w:lang w:eastAsia="zh-CN"/>
              </w:rPr>
            </w:pPr>
            <w:r>
              <w:rPr>
                <w:rFonts w:hint="eastAsia" w:ascii="宋体" w:hAnsi="宋体" w:eastAsia="宋体" w:cs="宋体"/>
                <w:lang w:eastAsia="zh-CN"/>
              </w:rPr>
              <w:t>4、连接件：隐藏式金属螺丝或木榫加固，确保稳定性；扶手与坐垫衔接处无缝贴合。</w:t>
            </w:r>
          </w:p>
        </w:tc>
      </w:tr>
      <w:tr w14:paraId="539BF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18" w:hRule="atLeast"/>
        </w:trPr>
        <w:tc>
          <w:tcPr>
            <w:tcW w:w="469" w:type="dxa"/>
            <w:vAlign w:val="center"/>
          </w:tcPr>
          <w:p w14:paraId="63F0C0E3">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8、</w:t>
            </w:r>
          </w:p>
        </w:tc>
        <w:tc>
          <w:tcPr>
            <w:tcW w:w="833" w:type="dxa"/>
            <w:vAlign w:val="center"/>
          </w:tcPr>
          <w:p w14:paraId="2624B80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休闲椅</w:t>
            </w:r>
          </w:p>
        </w:tc>
        <w:tc>
          <w:tcPr>
            <w:tcW w:w="1023" w:type="dxa"/>
            <w:vAlign w:val="center"/>
          </w:tcPr>
          <w:p w14:paraId="69B3DBA6">
            <w:pPr>
              <w:jc w:val="center"/>
              <w:rPr>
                <w:lang w:eastAsia="zh-CN"/>
              </w:rPr>
            </w:pPr>
            <w:r>
              <w:rPr>
                <w:rFonts w:hint="eastAsia"/>
                <w:lang w:eastAsia="zh-CN"/>
              </w:rPr>
              <w:t>办公椅类</w:t>
            </w:r>
          </w:p>
        </w:tc>
        <w:tc>
          <w:tcPr>
            <w:tcW w:w="3298" w:type="dxa"/>
            <w:vAlign w:val="center"/>
          </w:tcPr>
          <w:p w14:paraId="33FE4E9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2087880" cy="2087880"/>
                  <wp:effectExtent l="0" t="0" r="7620" b="7620"/>
                  <wp:docPr id="15" name="图片 15" descr="ecfdcc9350f99331de6aaf191856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cfdcc9350f99331de6aaf191856a63"/>
                          <pic:cNvPicPr>
                            <a:picLocks noChangeAspect="1"/>
                          </pic:cNvPicPr>
                        </pic:nvPicPr>
                        <pic:blipFill>
                          <a:blip r:embed="rId45"/>
                          <a:stretch>
                            <a:fillRect/>
                          </a:stretch>
                        </pic:blipFill>
                        <pic:spPr>
                          <a:xfrm>
                            <a:off x="0" y="0"/>
                            <a:ext cx="2087880" cy="2087880"/>
                          </a:xfrm>
                          <a:prstGeom prst="rect">
                            <a:avLst/>
                          </a:prstGeom>
                        </pic:spPr>
                      </pic:pic>
                    </a:graphicData>
                  </a:graphic>
                </wp:inline>
              </w:drawing>
            </w:r>
          </w:p>
        </w:tc>
        <w:tc>
          <w:tcPr>
            <w:tcW w:w="2025" w:type="dxa"/>
            <w:vAlign w:val="center"/>
          </w:tcPr>
          <w:p w14:paraId="3E1AB8AC">
            <w:pPr>
              <w:jc w:val="center"/>
              <w:textAlignment w:val="center"/>
              <w:rPr>
                <w:rFonts w:ascii="宋体" w:hAnsi="宋体" w:eastAsia="宋体" w:cs="宋体"/>
                <w:color w:val="auto"/>
                <w:lang w:eastAsia="zh-CN" w:bidi="ar"/>
              </w:rPr>
            </w:pPr>
            <w:r>
              <w:rPr>
                <w:rFonts w:hint="eastAsia" w:ascii="宋体" w:hAnsi="宋体" w:eastAsia="宋体" w:cs="宋体"/>
                <w:color w:val="auto"/>
                <w:lang w:eastAsia="zh-CN" w:bidi="ar"/>
              </w:rPr>
              <w:t>凳面直径470mm</w:t>
            </w:r>
          </w:p>
          <w:p w14:paraId="222B7DF2">
            <w:pPr>
              <w:jc w:val="center"/>
              <w:textAlignment w:val="center"/>
              <w:rPr>
                <w:rFonts w:ascii="宋体" w:hAnsi="宋体" w:eastAsia="宋体" w:cs="宋体"/>
                <w:sz w:val="20"/>
                <w:szCs w:val="20"/>
                <w:lang w:eastAsia="zh-CN" w:bidi="ar"/>
              </w:rPr>
            </w:pPr>
            <w:r>
              <w:rPr>
                <w:rFonts w:hint="eastAsia" w:ascii="宋体" w:hAnsi="宋体" w:eastAsia="宋体" w:cs="宋体"/>
                <w:color w:val="auto"/>
                <w:lang w:eastAsia="zh-CN" w:bidi="ar"/>
              </w:rPr>
              <w:t>坐高440mm-540mm</w:t>
            </w:r>
          </w:p>
        </w:tc>
        <w:tc>
          <w:tcPr>
            <w:tcW w:w="1241" w:type="dxa"/>
            <w:vAlign w:val="center"/>
          </w:tcPr>
          <w:p w14:paraId="798B701F">
            <w:pPr>
              <w:jc w:val="center"/>
              <w:textAlignment w:val="center"/>
              <w:rPr>
                <w:rFonts w:ascii="宋体" w:hAnsi="宋体" w:eastAsia="宋体" w:cs="宋体"/>
                <w:sz w:val="20"/>
                <w:szCs w:val="20"/>
                <w:lang w:eastAsia="zh-CN" w:bidi="ar"/>
              </w:rPr>
            </w:pPr>
            <w:r>
              <w:rPr>
                <w:rFonts w:hint="eastAsia" w:ascii="宋体" w:hAnsi="宋体" w:eastAsia="宋体" w:cs="宋体"/>
                <w:color w:val="auto"/>
                <w:lang w:eastAsia="zh-CN" w:bidi="ar"/>
              </w:rPr>
              <w:t>26</w:t>
            </w:r>
          </w:p>
        </w:tc>
        <w:tc>
          <w:tcPr>
            <w:tcW w:w="2819" w:type="dxa"/>
            <w:vAlign w:val="center"/>
          </w:tcPr>
          <w:p w14:paraId="755952D7">
            <w:pPr>
              <w:pStyle w:val="12"/>
              <w:spacing w:before="76" w:line="360" w:lineRule="auto"/>
              <w:ind w:right="268"/>
              <w:jc w:val="both"/>
              <w:rPr>
                <w:sz w:val="20"/>
                <w:szCs w:val="20"/>
                <w:lang w:eastAsia="zh-CN" w:bidi="ar"/>
              </w:rPr>
            </w:pPr>
            <w:r>
              <w:rPr>
                <w:rFonts w:hint="eastAsia"/>
                <w:color w:val="auto"/>
                <w:sz w:val="21"/>
                <w:szCs w:val="21"/>
                <w:lang w:eastAsia="zh-CN"/>
              </w:rPr>
              <w:t>由定型棉椅座、网面靠背、五星椅脚、防滑脚垫组成</w:t>
            </w:r>
          </w:p>
        </w:tc>
        <w:tc>
          <w:tcPr>
            <w:tcW w:w="3244" w:type="dxa"/>
            <w:vAlign w:val="center"/>
          </w:tcPr>
          <w:p w14:paraId="7ECBEC6D">
            <w:pPr>
              <w:pStyle w:val="12"/>
              <w:spacing w:before="191" w:line="360" w:lineRule="auto"/>
              <w:rPr>
                <w:color w:val="auto"/>
                <w:sz w:val="21"/>
                <w:szCs w:val="21"/>
                <w:lang w:eastAsia="zh-CN"/>
              </w:rPr>
            </w:pPr>
            <w:r>
              <w:rPr>
                <w:rFonts w:hint="eastAsia"/>
                <w:color w:val="auto"/>
                <w:sz w:val="21"/>
                <w:szCs w:val="21"/>
                <w:lang w:eastAsia="zh-CN"/>
              </w:rPr>
              <w:t>凳面：低密度定型棉，外层网布</w:t>
            </w:r>
          </w:p>
          <w:p w14:paraId="703A0835">
            <w:pPr>
              <w:pStyle w:val="12"/>
              <w:spacing w:before="191" w:line="360" w:lineRule="auto"/>
              <w:rPr>
                <w:color w:val="auto"/>
                <w:sz w:val="21"/>
                <w:szCs w:val="21"/>
                <w:lang w:eastAsia="zh-CN"/>
              </w:rPr>
            </w:pPr>
            <w:r>
              <w:rPr>
                <w:rFonts w:hint="eastAsia"/>
                <w:color w:val="auto"/>
                <w:sz w:val="21"/>
                <w:szCs w:val="21"/>
                <w:lang w:eastAsia="zh-CN"/>
              </w:rPr>
              <w:t>凳腿：铝合金材质，可升降</w:t>
            </w:r>
          </w:p>
          <w:p w14:paraId="7D59C7C5">
            <w:pPr>
              <w:pStyle w:val="12"/>
              <w:spacing w:before="191" w:line="360" w:lineRule="auto"/>
              <w:rPr>
                <w:sz w:val="21"/>
                <w:szCs w:val="21"/>
                <w:lang w:eastAsia="zh-CN"/>
              </w:rPr>
            </w:pPr>
            <w:r>
              <w:rPr>
                <w:rFonts w:hint="eastAsia"/>
                <w:color w:val="auto"/>
                <w:sz w:val="21"/>
                <w:szCs w:val="21"/>
                <w:lang w:eastAsia="zh-CN"/>
              </w:rPr>
              <w:t>椅脚：五星底盘，配有防滑脚垫</w:t>
            </w:r>
          </w:p>
        </w:tc>
        <w:tc>
          <w:tcPr>
            <w:tcW w:w="5932" w:type="dxa"/>
            <w:vAlign w:val="center"/>
          </w:tcPr>
          <w:p w14:paraId="7851CDC5">
            <w:pPr>
              <w:numPr>
                <w:ilvl w:val="0"/>
                <w:numId w:val="31"/>
              </w:numPr>
              <w:spacing w:line="360" w:lineRule="auto"/>
              <w:rPr>
                <w:rFonts w:ascii="宋体" w:hAnsi="宋体" w:eastAsia="宋体" w:cs="宋体"/>
                <w:color w:val="auto"/>
                <w:lang w:eastAsia="zh-CN"/>
              </w:rPr>
            </w:pPr>
            <w:r>
              <w:rPr>
                <w:rFonts w:hint="eastAsia" w:ascii="宋体" w:hAnsi="宋体" w:eastAsia="宋体" w:cs="宋体"/>
                <w:color w:val="auto"/>
                <w:lang w:eastAsia="zh-CN"/>
              </w:rPr>
              <w:t>椅座：低密度定型绵</w:t>
            </w:r>
          </w:p>
          <w:p w14:paraId="754FEC7C">
            <w:pPr>
              <w:numPr>
                <w:ilvl w:val="0"/>
                <w:numId w:val="31"/>
              </w:numPr>
              <w:spacing w:line="360" w:lineRule="auto"/>
              <w:rPr>
                <w:rFonts w:ascii="宋体" w:hAnsi="宋体" w:eastAsia="宋体" w:cs="宋体"/>
                <w:color w:val="auto"/>
                <w:lang w:eastAsia="zh-CN"/>
              </w:rPr>
            </w:pPr>
            <w:r>
              <w:rPr>
                <w:rFonts w:hint="eastAsia" w:ascii="宋体" w:hAnsi="宋体" w:eastAsia="宋体" w:cs="宋体"/>
                <w:color w:val="auto"/>
                <w:lang w:eastAsia="zh-CN"/>
              </w:rPr>
              <w:t>椅脚：340mmPA五星脚</w:t>
            </w:r>
          </w:p>
          <w:p w14:paraId="16303CDF">
            <w:pPr>
              <w:pStyle w:val="14"/>
              <w:spacing w:line="360" w:lineRule="auto"/>
              <w:jc w:val="both"/>
              <w:rPr>
                <w:rFonts w:hAnsi="宋体"/>
                <w:snapToGrid w:val="0"/>
                <w:sz w:val="21"/>
                <w:szCs w:val="21"/>
              </w:rPr>
            </w:pPr>
            <w:r>
              <w:rPr>
                <w:rFonts w:hint="eastAsia" w:hAnsi="宋体"/>
                <w:color w:val="auto"/>
                <w:sz w:val="21"/>
                <w:szCs w:val="21"/>
              </w:rPr>
              <w:t>3、椅轮：50/25黑色PA轮</w:t>
            </w:r>
          </w:p>
        </w:tc>
      </w:tr>
      <w:tr w14:paraId="5AA668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469" w:type="dxa"/>
            <w:vAlign w:val="center"/>
          </w:tcPr>
          <w:p w14:paraId="21B2F5BC">
            <w:pPr>
              <w:textAlignment w:val="center"/>
              <w:rPr>
                <w:rFonts w:ascii="宋体" w:hAnsi="宋体" w:eastAsia="宋体" w:cs="宋体"/>
                <w:lang w:eastAsia="zh-CN" w:bidi="ar"/>
              </w:rPr>
            </w:pPr>
            <w:r>
              <w:rPr>
                <w:rFonts w:hint="eastAsia" w:ascii="宋体" w:hAnsi="宋体" w:eastAsia="宋体" w:cs="宋体"/>
                <w:sz w:val="24"/>
                <w:szCs w:val="24"/>
                <w:lang w:eastAsia="zh-CN" w:bidi="ar"/>
              </w:rPr>
              <w:t>9、</w:t>
            </w:r>
          </w:p>
        </w:tc>
        <w:tc>
          <w:tcPr>
            <w:tcW w:w="833" w:type="dxa"/>
            <w:shd w:val="clear" w:color="auto" w:fill="FFFFFF"/>
            <w:vAlign w:val="center"/>
          </w:tcPr>
          <w:p w14:paraId="698A049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休息椅</w:t>
            </w:r>
          </w:p>
        </w:tc>
        <w:tc>
          <w:tcPr>
            <w:tcW w:w="1023" w:type="dxa"/>
            <w:vAlign w:val="center"/>
          </w:tcPr>
          <w:p w14:paraId="6EDEDFC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椅类</w:t>
            </w:r>
          </w:p>
        </w:tc>
        <w:tc>
          <w:tcPr>
            <w:tcW w:w="3298" w:type="dxa"/>
            <w:shd w:val="clear" w:color="auto" w:fill="FFFFFF"/>
            <w:vAlign w:val="center"/>
          </w:tcPr>
          <w:p w14:paraId="773BEE1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876300" cy="590550"/>
                  <wp:effectExtent l="0" t="0" r="0" b="0"/>
                  <wp:docPr id="6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descr="IMG_264"/>
                          <pic:cNvPicPr>
                            <a:picLocks noChangeAspect="1"/>
                          </pic:cNvPicPr>
                        </pic:nvPicPr>
                        <pic:blipFill>
                          <a:blip r:embed="rId46"/>
                          <a:stretch>
                            <a:fillRect/>
                          </a:stretch>
                        </pic:blipFill>
                        <pic:spPr>
                          <a:xfrm>
                            <a:off x="0" y="0"/>
                            <a:ext cx="876300" cy="590550"/>
                          </a:xfrm>
                          <a:prstGeom prst="rect">
                            <a:avLst/>
                          </a:prstGeom>
                          <a:noFill/>
                          <a:ln w="9525">
                            <a:noFill/>
                          </a:ln>
                        </pic:spPr>
                      </pic:pic>
                    </a:graphicData>
                  </a:graphic>
                </wp:inline>
              </w:drawing>
            </w:r>
          </w:p>
        </w:tc>
        <w:tc>
          <w:tcPr>
            <w:tcW w:w="2025" w:type="dxa"/>
            <w:shd w:val="clear" w:color="auto" w:fill="FFFFFF"/>
            <w:vAlign w:val="center"/>
          </w:tcPr>
          <w:p w14:paraId="5129107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610*660*810</w:t>
            </w:r>
          </w:p>
          <w:p w14:paraId="2F697CAC">
            <w:pPr>
              <w:jc w:val="center"/>
              <w:textAlignment w:val="center"/>
              <w:rPr>
                <w:rFonts w:ascii="宋体" w:hAnsi="宋体" w:eastAsia="宋体" w:cs="宋体"/>
                <w:sz w:val="20"/>
                <w:szCs w:val="20"/>
                <w:lang w:eastAsia="zh-CN" w:bidi="ar"/>
              </w:rPr>
            </w:pPr>
          </w:p>
        </w:tc>
        <w:tc>
          <w:tcPr>
            <w:tcW w:w="1241" w:type="dxa"/>
            <w:vAlign w:val="center"/>
          </w:tcPr>
          <w:p w14:paraId="7CE0AB5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185</w:t>
            </w:r>
          </w:p>
        </w:tc>
        <w:tc>
          <w:tcPr>
            <w:tcW w:w="2819" w:type="dxa"/>
            <w:shd w:val="clear" w:color="auto" w:fill="FFFFFF"/>
            <w:vAlign w:val="center"/>
          </w:tcPr>
          <w:p w14:paraId="521A5F81">
            <w:pPr>
              <w:pStyle w:val="12"/>
              <w:spacing w:line="360" w:lineRule="auto"/>
              <w:jc w:val="both"/>
              <w:rPr>
                <w:spacing w:val="-3"/>
                <w:sz w:val="21"/>
                <w:szCs w:val="21"/>
                <w:lang w:eastAsia="zh-CN"/>
              </w:rPr>
            </w:pPr>
            <w:r>
              <w:rPr>
                <w:rFonts w:hint="eastAsia"/>
                <w:sz w:val="20"/>
                <w:szCs w:val="20"/>
                <w:lang w:eastAsia="zh-CN" w:bidi="ar"/>
              </w:rPr>
              <w:t>软包靠背、坐垫；木质扶手、椅腿</w:t>
            </w:r>
          </w:p>
        </w:tc>
        <w:tc>
          <w:tcPr>
            <w:tcW w:w="3244" w:type="dxa"/>
            <w:shd w:val="clear" w:color="auto" w:fill="FFFFFF"/>
            <w:vAlign w:val="center"/>
          </w:tcPr>
          <w:p w14:paraId="58CEC089">
            <w:pPr>
              <w:pStyle w:val="12"/>
              <w:spacing w:line="360" w:lineRule="auto"/>
              <w:jc w:val="both"/>
              <w:textAlignment w:val="center"/>
              <w:rPr>
                <w:spacing w:val="-3"/>
                <w:sz w:val="21"/>
                <w:szCs w:val="21"/>
                <w:lang w:eastAsia="zh-CN"/>
              </w:rPr>
            </w:pPr>
            <w:r>
              <w:rPr>
                <w:rFonts w:hint="eastAsia"/>
                <w:spacing w:val="-3"/>
                <w:sz w:val="21"/>
                <w:szCs w:val="21"/>
                <w:lang w:eastAsia="zh-CN"/>
              </w:rPr>
              <w:t>框架工艺：硬木框架</w:t>
            </w:r>
            <w:r>
              <w:rPr>
                <w:rFonts w:hint="eastAsia"/>
                <w:spacing w:val="-3"/>
                <w:sz w:val="21"/>
                <w:szCs w:val="21"/>
                <w:lang w:eastAsia="zh-CN"/>
              </w:rPr>
              <w:br w:type="textWrapping"/>
            </w:r>
            <w:r>
              <w:rPr>
                <w:rFonts w:hint="eastAsia"/>
                <w:spacing w:val="-3"/>
                <w:sz w:val="21"/>
                <w:szCs w:val="21"/>
                <w:lang w:eastAsia="zh-CN"/>
              </w:rPr>
              <w:t>坐垫/腰靠：真皮覆面，高密度高回弹海绵。</w:t>
            </w:r>
          </w:p>
        </w:tc>
        <w:tc>
          <w:tcPr>
            <w:tcW w:w="5932" w:type="dxa"/>
            <w:shd w:val="clear" w:color="auto" w:fill="FFFFFF"/>
            <w:vAlign w:val="center"/>
          </w:tcPr>
          <w:p w14:paraId="0EBD3E76">
            <w:pPr>
              <w:spacing w:line="360" w:lineRule="auto"/>
              <w:jc w:val="both"/>
              <w:rPr>
                <w:rFonts w:ascii="宋体" w:hAnsi="宋体" w:eastAsia="宋体" w:cs="宋体"/>
                <w:lang w:eastAsia="zh-CN"/>
              </w:rPr>
            </w:pPr>
            <w:r>
              <w:rPr>
                <w:rFonts w:hint="eastAsia" w:ascii="宋体" w:hAnsi="宋体" w:eastAsia="宋体" w:cs="宋体"/>
                <w:lang w:eastAsia="zh-CN"/>
              </w:rPr>
              <w:t>1、主体材质：</w:t>
            </w:r>
            <w:r>
              <w:rPr>
                <w:rFonts w:hint="eastAsia" w:ascii="宋体" w:hAnsi="宋体" w:eastAsia="宋体" w:cs="宋体"/>
                <w:spacing w:val="-3"/>
                <w:lang w:eastAsia="zh-CN"/>
              </w:rPr>
              <w:t>采用优质硬木框架，精选自绿色环保森林原生态的高密度木材，材质坚硬、纹理清晰，确保框架稳固耐用。</w:t>
            </w:r>
          </w:p>
          <w:p w14:paraId="0D11DD8F">
            <w:pPr>
              <w:spacing w:line="360" w:lineRule="auto"/>
              <w:jc w:val="both"/>
              <w:rPr>
                <w:rFonts w:ascii="宋体" w:hAnsi="宋体" w:eastAsia="宋体" w:cs="宋体"/>
                <w:lang w:eastAsia="zh-CN"/>
              </w:rPr>
            </w:pPr>
            <w:r>
              <w:rPr>
                <w:rFonts w:hint="eastAsia" w:ascii="宋体" w:hAnsi="宋体" w:eastAsia="宋体" w:cs="宋体"/>
                <w:lang w:eastAsia="zh-CN"/>
              </w:rPr>
              <w:t>2、扶手/椅腿：一体式连接工艺，扶手线条符合人体工程学弧度，椅腿底部配防滑脚垫。</w:t>
            </w:r>
          </w:p>
          <w:p w14:paraId="016D5C45">
            <w:pPr>
              <w:spacing w:line="360" w:lineRule="auto"/>
              <w:jc w:val="both"/>
              <w:rPr>
                <w:rFonts w:ascii="宋体" w:hAnsi="宋体" w:eastAsia="宋体" w:cs="宋体"/>
                <w:lang w:eastAsia="zh-CN"/>
              </w:rPr>
            </w:pPr>
            <w:r>
              <w:rPr>
                <w:rFonts w:hint="eastAsia" w:ascii="宋体" w:hAnsi="宋体" w:eastAsia="宋体" w:cs="宋体"/>
                <w:lang w:eastAsia="zh-CN"/>
              </w:rPr>
              <w:t>3、椅座/腰靠：表层包裹耐磨真皮，内包高密度回弹海绵。</w:t>
            </w:r>
          </w:p>
          <w:p w14:paraId="5B7961B6">
            <w:pPr>
              <w:spacing w:line="360" w:lineRule="auto"/>
              <w:textAlignment w:val="center"/>
              <w:rPr>
                <w:rFonts w:ascii="宋体" w:hAnsi="宋体" w:eastAsia="宋体" w:cs="宋体"/>
                <w:spacing w:val="-3"/>
                <w:lang w:eastAsia="zh-CN"/>
              </w:rPr>
            </w:pPr>
            <w:r>
              <w:rPr>
                <w:rFonts w:hint="eastAsia" w:ascii="宋体" w:hAnsi="宋体" w:eastAsia="宋体" w:cs="宋体"/>
                <w:lang w:eastAsia="zh-CN"/>
              </w:rPr>
              <w:t>4、连接件：隐藏式金属螺丝或木榫加固，确保稳定性；扶手与坐垫衔接处无缝贴合。</w:t>
            </w:r>
          </w:p>
        </w:tc>
      </w:tr>
      <w:tr w14:paraId="3C5DF8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66" w:hRule="atLeast"/>
        </w:trPr>
        <w:tc>
          <w:tcPr>
            <w:tcW w:w="469" w:type="dxa"/>
            <w:vAlign w:val="center"/>
          </w:tcPr>
          <w:p w14:paraId="3CF54CDF">
            <w:pPr>
              <w:textAlignment w:val="center"/>
              <w:rPr>
                <w:rFonts w:ascii="宋体" w:hAnsi="宋体" w:eastAsia="宋体" w:cs="宋体"/>
                <w:lang w:eastAsia="zh-CN" w:bidi="ar"/>
              </w:rPr>
            </w:pPr>
            <w:r>
              <w:rPr>
                <w:rFonts w:hint="eastAsia" w:ascii="宋体" w:hAnsi="宋体" w:eastAsia="宋体" w:cs="宋体"/>
                <w:sz w:val="24"/>
                <w:szCs w:val="24"/>
                <w:lang w:eastAsia="zh-CN" w:bidi="ar"/>
              </w:rPr>
              <w:t>10、</w:t>
            </w:r>
          </w:p>
        </w:tc>
        <w:tc>
          <w:tcPr>
            <w:tcW w:w="833" w:type="dxa"/>
            <w:vAlign w:val="center"/>
          </w:tcPr>
          <w:p w14:paraId="2992D82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餐椅</w:t>
            </w:r>
          </w:p>
        </w:tc>
        <w:tc>
          <w:tcPr>
            <w:tcW w:w="1023" w:type="dxa"/>
            <w:vAlign w:val="center"/>
          </w:tcPr>
          <w:p w14:paraId="017B6BE0">
            <w:pPr>
              <w:jc w:val="center"/>
              <w:rPr>
                <w:lang w:eastAsia="zh-CN"/>
              </w:rPr>
            </w:pPr>
            <w:r>
              <w:rPr>
                <w:rFonts w:hint="eastAsia"/>
                <w:lang w:eastAsia="zh-CN"/>
              </w:rPr>
              <w:t>椅类</w:t>
            </w:r>
          </w:p>
        </w:tc>
        <w:tc>
          <w:tcPr>
            <w:tcW w:w="3298" w:type="dxa"/>
            <w:vAlign w:val="center"/>
          </w:tcPr>
          <w:p w14:paraId="76E60EB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019175" cy="1181100"/>
                  <wp:effectExtent l="0" t="0" r="9525" b="0"/>
                  <wp:docPr id="103"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descr="IMG_256"/>
                          <pic:cNvPicPr>
                            <a:picLocks noChangeAspect="1"/>
                          </pic:cNvPicPr>
                        </pic:nvPicPr>
                        <pic:blipFill>
                          <a:blip r:embed="rId47"/>
                          <a:stretch>
                            <a:fillRect/>
                          </a:stretch>
                        </pic:blipFill>
                        <pic:spPr>
                          <a:xfrm>
                            <a:off x="0" y="0"/>
                            <a:ext cx="1019175" cy="1181100"/>
                          </a:xfrm>
                          <a:prstGeom prst="rect">
                            <a:avLst/>
                          </a:prstGeom>
                          <a:noFill/>
                          <a:ln w="9525">
                            <a:noFill/>
                          </a:ln>
                        </pic:spPr>
                      </pic:pic>
                    </a:graphicData>
                  </a:graphic>
                </wp:inline>
              </w:drawing>
            </w:r>
          </w:p>
        </w:tc>
        <w:tc>
          <w:tcPr>
            <w:tcW w:w="2025" w:type="dxa"/>
            <w:vAlign w:val="center"/>
          </w:tcPr>
          <w:p w14:paraId="72CF985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坐深：380mm</w:t>
            </w:r>
          </w:p>
          <w:p w14:paraId="21140B6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坐高：420mm</w:t>
            </w:r>
          </w:p>
        </w:tc>
        <w:tc>
          <w:tcPr>
            <w:tcW w:w="1241" w:type="dxa"/>
            <w:vAlign w:val="center"/>
          </w:tcPr>
          <w:p w14:paraId="190691D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w:t>
            </w:r>
          </w:p>
        </w:tc>
        <w:tc>
          <w:tcPr>
            <w:tcW w:w="2819" w:type="dxa"/>
            <w:vAlign w:val="center"/>
          </w:tcPr>
          <w:p w14:paraId="2C159EA7">
            <w:pPr>
              <w:jc w:val="both"/>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优质硬木，隐藏式金属螺丝或木榫加固，无缝贴合</w:t>
            </w:r>
          </w:p>
        </w:tc>
        <w:tc>
          <w:tcPr>
            <w:tcW w:w="3244" w:type="dxa"/>
            <w:vAlign w:val="center"/>
          </w:tcPr>
          <w:p w14:paraId="54743353">
            <w:pPr>
              <w:pStyle w:val="12"/>
              <w:spacing w:line="360" w:lineRule="auto"/>
              <w:jc w:val="both"/>
              <w:rPr>
                <w:sz w:val="21"/>
                <w:szCs w:val="21"/>
                <w:lang w:eastAsia="zh-CN"/>
              </w:rPr>
            </w:pPr>
            <w:r>
              <w:rPr>
                <w:rFonts w:hint="eastAsia"/>
                <w:spacing w:val="-3"/>
                <w:sz w:val="21"/>
                <w:szCs w:val="21"/>
                <w:lang w:eastAsia="zh-CN"/>
              </w:rPr>
              <w:t>主体结构：优质硬木。</w:t>
            </w:r>
          </w:p>
        </w:tc>
        <w:tc>
          <w:tcPr>
            <w:tcW w:w="5932" w:type="dxa"/>
            <w:vAlign w:val="center"/>
          </w:tcPr>
          <w:p w14:paraId="08E1DC02">
            <w:pPr>
              <w:spacing w:line="360" w:lineRule="auto"/>
              <w:jc w:val="both"/>
              <w:rPr>
                <w:rFonts w:ascii="宋体" w:hAnsi="宋体" w:eastAsia="宋体" w:cs="宋体"/>
                <w:lang w:eastAsia="zh-CN"/>
              </w:rPr>
            </w:pPr>
            <w:r>
              <w:rPr>
                <w:rFonts w:hint="eastAsia" w:ascii="宋体" w:hAnsi="宋体" w:eastAsia="宋体" w:cs="宋体"/>
                <w:lang w:eastAsia="zh-CN"/>
              </w:rPr>
              <w:t>1、主体材质：优质硬木，经过防腐烘干处理，木质纹理清晰。</w:t>
            </w:r>
          </w:p>
          <w:p w14:paraId="5BC1FEEF">
            <w:pPr>
              <w:spacing w:line="360" w:lineRule="auto"/>
              <w:jc w:val="both"/>
              <w:rPr>
                <w:rFonts w:ascii="宋体" w:hAnsi="宋体" w:eastAsia="宋体" w:cs="宋体"/>
                <w:lang w:eastAsia="zh-CN"/>
              </w:rPr>
            </w:pPr>
            <w:r>
              <w:rPr>
                <w:rFonts w:hint="eastAsia" w:ascii="宋体" w:hAnsi="宋体" w:eastAsia="宋体" w:cs="宋体"/>
                <w:lang w:eastAsia="zh-CN"/>
              </w:rPr>
              <w:t>2、连接件：隐藏式金属螺丝或木榫加固，确保稳定性；扶手与坐垫衔接处无缝贴合。</w:t>
            </w:r>
          </w:p>
        </w:tc>
      </w:tr>
      <w:tr w14:paraId="16C69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92" w:hRule="atLeast"/>
        </w:trPr>
        <w:tc>
          <w:tcPr>
            <w:tcW w:w="469" w:type="dxa"/>
            <w:vAlign w:val="center"/>
          </w:tcPr>
          <w:p w14:paraId="7C08CE5D">
            <w:pPr>
              <w:textAlignment w:val="center"/>
              <w:rPr>
                <w:rFonts w:ascii="宋体" w:hAnsi="宋体" w:eastAsia="宋体" w:cs="宋体"/>
                <w:lang w:eastAsia="zh-CN" w:bidi="ar"/>
              </w:rPr>
            </w:pPr>
            <w:r>
              <w:rPr>
                <w:rFonts w:hint="eastAsia" w:ascii="宋体" w:hAnsi="宋体" w:eastAsia="宋体" w:cs="宋体"/>
                <w:sz w:val="24"/>
                <w:szCs w:val="24"/>
                <w:lang w:eastAsia="zh-CN" w:bidi="ar"/>
              </w:rPr>
              <w:t>11、</w:t>
            </w:r>
          </w:p>
        </w:tc>
        <w:tc>
          <w:tcPr>
            <w:tcW w:w="833" w:type="dxa"/>
            <w:vAlign w:val="center"/>
          </w:tcPr>
          <w:p w14:paraId="78E1CB4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会议椅</w:t>
            </w:r>
          </w:p>
        </w:tc>
        <w:tc>
          <w:tcPr>
            <w:tcW w:w="1023" w:type="dxa"/>
            <w:vAlign w:val="center"/>
          </w:tcPr>
          <w:p w14:paraId="0941638E">
            <w:pPr>
              <w:jc w:val="center"/>
              <w:rPr>
                <w:lang w:eastAsia="zh-CN"/>
              </w:rPr>
            </w:pPr>
            <w:r>
              <w:rPr>
                <w:rFonts w:hint="eastAsia"/>
                <w:lang w:eastAsia="zh-CN"/>
              </w:rPr>
              <w:t>办公椅类</w:t>
            </w:r>
          </w:p>
        </w:tc>
        <w:tc>
          <w:tcPr>
            <w:tcW w:w="3298" w:type="dxa"/>
            <w:vAlign w:val="center"/>
          </w:tcPr>
          <w:p w14:paraId="2C94E793">
            <w:pPr>
              <w:jc w:val="center"/>
              <w:textAlignment w:val="center"/>
              <w:rPr>
                <w:rFonts w:ascii="宋体" w:hAnsi="宋体" w:eastAsia="宋体" w:cs="宋体"/>
                <w:sz w:val="20"/>
                <w:szCs w:val="20"/>
                <w:lang w:eastAsia="zh-CN" w:bidi="ar"/>
              </w:rPr>
            </w:pPr>
            <w:r>
              <w:drawing>
                <wp:inline distT="0" distB="0" distL="114300" distR="114300">
                  <wp:extent cx="1765935" cy="2121535"/>
                  <wp:effectExtent l="0" t="0" r="5715" b="12065"/>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48"/>
                          <a:stretch>
                            <a:fillRect/>
                          </a:stretch>
                        </pic:blipFill>
                        <pic:spPr>
                          <a:xfrm>
                            <a:off x="0" y="0"/>
                            <a:ext cx="1765935" cy="2121535"/>
                          </a:xfrm>
                          <a:prstGeom prst="rect">
                            <a:avLst/>
                          </a:prstGeom>
                          <a:noFill/>
                          <a:ln w="9525">
                            <a:noFill/>
                          </a:ln>
                        </pic:spPr>
                      </pic:pic>
                    </a:graphicData>
                  </a:graphic>
                </wp:inline>
              </w:drawing>
            </w:r>
          </w:p>
        </w:tc>
        <w:tc>
          <w:tcPr>
            <w:tcW w:w="2025" w:type="dxa"/>
            <w:vAlign w:val="center"/>
          </w:tcPr>
          <w:p w14:paraId="6784B39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如图</w:t>
            </w:r>
          </w:p>
        </w:tc>
        <w:tc>
          <w:tcPr>
            <w:tcW w:w="1241" w:type="dxa"/>
            <w:vAlign w:val="center"/>
          </w:tcPr>
          <w:p w14:paraId="68EA82B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51</w:t>
            </w:r>
          </w:p>
        </w:tc>
        <w:tc>
          <w:tcPr>
            <w:tcW w:w="2819" w:type="dxa"/>
            <w:vAlign w:val="center"/>
          </w:tcPr>
          <w:p w14:paraId="07A69987">
            <w:pPr>
              <w:pStyle w:val="12"/>
              <w:spacing w:line="360" w:lineRule="auto"/>
              <w:rPr>
                <w:sz w:val="21"/>
                <w:szCs w:val="21"/>
                <w:lang w:eastAsia="zh-CN"/>
              </w:rPr>
            </w:pPr>
            <w:r>
              <w:rPr>
                <w:rFonts w:hint="eastAsia"/>
                <w:sz w:val="21"/>
                <w:szCs w:val="21"/>
                <w:lang w:eastAsia="zh-CN"/>
              </w:rPr>
              <w:t>优质合成皮、刨花板、五星脚等构成</w:t>
            </w:r>
          </w:p>
        </w:tc>
        <w:tc>
          <w:tcPr>
            <w:tcW w:w="3244" w:type="dxa"/>
            <w:vAlign w:val="center"/>
          </w:tcPr>
          <w:p w14:paraId="1D5C961A">
            <w:pPr>
              <w:spacing w:line="360" w:lineRule="auto"/>
              <w:jc w:val="both"/>
              <w:rPr>
                <w:rFonts w:ascii="宋体" w:hAnsi="宋体" w:eastAsia="宋体" w:cs="宋体"/>
                <w:lang w:eastAsia="zh-CN"/>
              </w:rPr>
            </w:pPr>
            <w:r>
              <w:rPr>
                <w:rFonts w:hint="eastAsia" w:ascii="宋体" w:hAnsi="宋体" w:eastAsia="宋体" w:cs="宋体"/>
                <w:lang w:eastAsia="zh-CN"/>
              </w:rPr>
              <w:t>面料：优质合成皮</w:t>
            </w:r>
          </w:p>
          <w:p w14:paraId="03F736EB">
            <w:pPr>
              <w:spacing w:line="360" w:lineRule="auto"/>
              <w:jc w:val="both"/>
              <w:rPr>
                <w:rFonts w:ascii="宋体" w:hAnsi="宋体" w:eastAsia="宋体" w:cs="宋体"/>
                <w:lang w:eastAsia="zh-CN"/>
              </w:rPr>
            </w:pPr>
            <w:r>
              <w:rPr>
                <w:rFonts w:hint="eastAsia" w:ascii="宋体" w:hAnsi="宋体" w:eastAsia="宋体" w:cs="宋体"/>
                <w:lang w:eastAsia="zh-CN"/>
              </w:rPr>
              <w:t>基材：Enf级三聚氰胺饰面刨花板</w:t>
            </w:r>
          </w:p>
          <w:p w14:paraId="3E02962F">
            <w:pPr>
              <w:spacing w:line="360" w:lineRule="auto"/>
              <w:jc w:val="both"/>
              <w:rPr>
                <w:rFonts w:ascii="宋体" w:hAnsi="宋体" w:eastAsia="宋体" w:cs="宋体"/>
                <w:lang w:eastAsia="zh-CN"/>
              </w:rPr>
            </w:pPr>
            <w:r>
              <w:rPr>
                <w:rFonts w:hint="eastAsia" w:ascii="宋体" w:hAnsi="宋体" w:eastAsia="宋体" w:cs="宋体"/>
                <w:lang w:eastAsia="zh-CN"/>
              </w:rPr>
              <w:t>五星脚：铝合金五星脚，配备全黑色PU尼龙静音轮</w:t>
            </w:r>
          </w:p>
        </w:tc>
        <w:tc>
          <w:tcPr>
            <w:tcW w:w="5932" w:type="dxa"/>
            <w:vAlign w:val="center"/>
          </w:tcPr>
          <w:p w14:paraId="0448677D">
            <w:pPr>
              <w:spacing w:line="360" w:lineRule="auto"/>
              <w:jc w:val="both"/>
              <w:rPr>
                <w:rFonts w:ascii="宋体" w:hAnsi="宋体" w:eastAsia="宋体" w:cs="宋体"/>
                <w:lang w:eastAsia="zh-CN"/>
              </w:rPr>
            </w:pPr>
            <w:r>
              <w:rPr>
                <w:rFonts w:hint="eastAsia" w:ascii="宋体" w:hAnsi="宋体" w:eastAsia="宋体" w:cs="宋体"/>
                <w:lang w:eastAsia="zh-CN"/>
              </w:rPr>
              <w:t>1、面料：优质合成皮（超纤皮）包面，经液态浸色及防潮、防污处理，皮面柔软舒适，光泽持久。</w:t>
            </w:r>
          </w:p>
          <w:p w14:paraId="68B6D4CA">
            <w:pPr>
              <w:spacing w:line="360" w:lineRule="auto"/>
              <w:jc w:val="both"/>
              <w:rPr>
                <w:rFonts w:ascii="宋体" w:hAnsi="宋体" w:eastAsia="宋体" w:cs="宋体"/>
                <w:lang w:eastAsia="zh-CN"/>
              </w:rPr>
            </w:pPr>
            <w:r>
              <w:rPr>
                <w:rFonts w:hint="eastAsia" w:ascii="宋体" w:hAnsi="宋体" w:eastAsia="宋体" w:cs="宋体"/>
                <w:lang w:eastAsia="zh-CN"/>
              </w:rPr>
              <w:t>2、座垫：切割棉、高回弹海绵，坐感舒适；背板刨花板厚度18mm</w:t>
            </w:r>
          </w:p>
          <w:p w14:paraId="490E33EE">
            <w:pPr>
              <w:spacing w:line="360" w:lineRule="auto"/>
              <w:jc w:val="both"/>
              <w:rPr>
                <w:rFonts w:ascii="宋体" w:hAnsi="宋体" w:eastAsia="宋体" w:cs="宋体"/>
                <w:lang w:eastAsia="zh-CN"/>
              </w:rPr>
            </w:pPr>
            <w:r>
              <w:rPr>
                <w:rFonts w:hint="eastAsia" w:ascii="宋体" w:hAnsi="宋体" w:eastAsia="宋体" w:cs="宋体"/>
                <w:lang w:eastAsia="zh-CN"/>
              </w:rPr>
              <w:t>3、底盘：±3档机械钢制底盘，钢制4.0mm厚度底盘，后仰弹力调节旋钮设计，105度~135度</w:t>
            </w:r>
          </w:p>
          <w:p w14:paraId="40EB168A">
            <w:pPr>
              <w:spacing w:line="360" w:lineRule="auto"/>
              <w:jc w:val="both"/>
              <w:rPr>
                <w:rFonts w:ascii="宋体" w:hAnsi="宋体" w:eastAsia="宋体" w:cs="宋体"/>
                <w:lang w:eastAsia="zh-CN"/>
              </w:rPr>
            </w:pPr>
            <w:r>
              <w:rPr>
                <w:rFonts w:hint="eastAsia" w:ascii="宋体" w:hAnsi="宋体" w:eastAsia="宋体" w:cs="宋体"/>
                <w:lang w:eastAsia="zh-CN"/>
              </w:rPr>
              <w:t>4、气压棒：优质碳化气杆，±10cmm行程、±8cm缩尾，精钢铸造，内充高压氮气，纯度达到99.99%，±30万次升降。</w:t>
            </w:r>
          </w:p>
          <w:p w14:paraId="15CC8740">
            <w:pPr>
              <w:spacing w:line="360" w:lineRule="auto"/>
              <w:jc w:val="both"/>
              <w:rPr>
                <w:rFonts w:ascii="宋体" w:hAnsi="宋体" w:eastAsia="宋体" w:cs="宋体"/>
                <w:lang w:eastAsia="zh-CN"/>
              </w:rPr>
            </w:pPr>
            <w:r>
              <w:rPr>
                <w:rFonts w:hint="eastAsia" w:ascii="宋体" w:hAnsi="宋体" w:eastAsia="宋体" w:cs="宋体"/>
                <w:lang w:eastAsia="zh-CN"/>
              </w:rPr>
              <w:t>5、五星脚：铝合金五星脚，铝合金材料，压铸一体成型，椅脚直径±660mm；静压测试±1136kg，冲击测试±136公斤。</w:t>
            </w:r>
          </w:p>
          <w:p w14:paraId="626D50EE">
            <w:pPr>
              <w:spacing w:line="360" w:lineRule="auto"/>
              <w:jc w:val="both"/>
              <w:rPr>
                <w:rFonts w:ascii="宋体" w:hAnsi="宋体" w:eastAsia="宋体" w:cs="宋体"/>
                <w:lang w:eastAsia="zh-CN"/>
              </w:rPr>
            </w:pPr>
            <w:r>
              <w:rPr>
                <w:rFonts w:hint="eastAsia" w:ascii="宋体" w:hAnsi="宋体" w:eastAsia="宋体" w:cs="宋体"/>
                <w:lang w:eastAsia="zh-CN"/>
              </w:rPr>
              <w:t>6、椅轮：±60mm以上PU椅轮，耐磨，静音。</w:t>
            </w:r>
          </w:p>
        </w:tc>
      </w:tr>
      <w:tr w14:paraId="49A2B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42" w:hRule="atLeast"/>
        </w:trPr>
        <w:tc>
          <w:tcPr>
            <w:tcW w:w="469" w:type="dxa"/>
            <w:vAlign w:val="center"/>
          </w:tcPr>
          <w:p w14:paraId="5C22B4E9">
            <w:pPr>
              <w:textAlignment w:val="center"/>
              <w:rPr>
                <w:rFonts w:ascii="宋体" w:hAnsi="宋体" w:eastAsia="宋体" w:cs="宋体"/>
                <w:lang w:eastAsia="zh-CN" w:bidi="ar"/>
              </w:rPr>
            </w:pPr>
            <w:r>
              <w:rPr>
                <w:rFonts w:hint="eastAsia" w:ascii="宋体" w:hAnsi="宋体" w:eastAsia="宋体" w:cs="宋体"/>
                <w:sz w:val="24"/>
                <w:szCs w:val="24"/>
                <w:lang w:eastAsia="zh-CN" w:bidi="ar"/>
              </w:rPr>
              <w:t>12、</w:t>
            </w:r>
          </w:p>
        </w:tc>
        <w:tc>
          <w:tcPr>
            <w:tcW w:w="833" w:type="dxa"/>
            <w:vAlign w:val="center"/>
          </w:tcPr>
          <w:p w14:paraId="3A832B4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会议椅</w:t>
            </w:r>
          </w:p>
        </w:tc>
        <w:tc>
          <w:tcPr>
            <w:tcW w:w="1023" w:type="dxa"/>
            <w:vAlign w:val="center"/>
          </w:tcPr>
          <w:p w14:paraId="551F49EF">
            <w:pPr>
              <w:jc w:val="center"/>
              <w:rPr>
                <w:lang w:eastAsia="zh-CN"/>
              </w:rPr>
            </w:pPr>
            <w:r>
              <w:rPr>
                <w:rFonts w:hint="eastAsia"/>
                <w:lang w:eastAsia="zh-CN"/>
              </w:rPr>
              <w:t>办公椅类</w:t>
            </w:r>
          </w:p>
        </w:tc>
        <w:tc>
          <w:tcPr>
            <w:tcW w:w="3298" w:type="dxa"/>
            <w:vAlign w:val="center"/>
          </w:tcPr>
          <w:p w14:paraId="2C643030">
            <w:pPr>
              <w:jc w:val="center"/>
              <w:textAlignment w:val="center"/>
              <w:rPr>
                <w:rFonts w:ascii="宋体" w:hAnsi="宋体" w:eastAsia="宋体" w:cs="宋体"/>
                <w:sz w:val="20"/>
                <w:szCs w:val="20"/>
                <w:lang w:eastAsia="zh-CN" w:bidi="ar"/>
              </w:rPr>
            </w:pPr>
            <w:r>
              <w:drawing>
                <wp:inline distT="0" distB="0" distL="114300" distR="114300">
                  <wp:extent cx="2037080" cy="1955800"/>
                  <wp:effectExtent l="0" t="0" r="1270" b="635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9"/>
                          <a:srcRect l="6380" t="24811" r="14448"/>
                          <a:stretch>
                            <a:fillRect/>
                          </a:stretch>
                        </pic:blipFill>
                        <pic:spPr>
                          <a:xfrm>
                            <a:off x="0" y="0"/>
                            <a:ext cx="2037080" cy="1955800"/>
                          </a:xfrm>
                          <a:prstGeom prst="rect">
                            <a:avLst/>
                          </a:prstGeom>
                          <a:noFill/>
                          <a:ln w="9525">
                            <a:noFill/>
                          </a:ln>
                        </pic:spPr>
                      </pic:pic>
                    </a:graphicData>
                  </a:graphic>
                </wp:inline>
              </w:drawing>
            </w:r>
          </w:p>
        </w:tc>
        <w:tc>
          <w:tcPr>
            <w:tcW w:w="2025" w:type="dxa"/>
            <w:vAlign w:val="center"/>
          </w:tcPr>
          <w:p w14:paraId="1A997D8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如图</w:t>
            </w:r>
          </w:p>
        </w:tc>
        <w:tc>
          <w:tcPr>
            <w:tcW w:w="1241" w:type="dxa"/>
            <w:vAlign w:val="center"/>
          </w:tcPr>
          <w:p w14:paraId="0D71609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150</w:t>
            </w:r>
          </w:p>
        </w:tc>
        <w:tc>
          <w:tcPr>
            <w:tcW w:w="2819" w:type="dxa"/>
            <w:vAlign w:val="center"/>
          </w:tcPr>
          <w:p w14:paraId="51932B57">
            <w:pPr>
              <w:pStyle w:val="12"/>
              <w:spacing w:line="360" w:lineRule="auto"/>
              <w:jc w:val="both"/>
              <w:rPr>
                <w:spacing w:val="-3"/>
                <w:sz w:val="21"/>
                <w:szCs w:val="21"/>
                <w:lang w:eastAsia="zh-CN"/>
              </w:rPr>
            </w:pPr>
            <w:r>
              <w:rPr>
                <w:rFonts w:hint="eastAsia"/>
                <w:spacing w:val="-3"/>
                <w:sz w:val="21"/>
                <w:szCs w:val="21"/>
                <w:lang w:eastAsia="zh-CN"/>
              </w:rPr>
              <w:t>折叠结构</w:t>
            </w:r>
          </w:p>
          <w:p w14:paraId="15F28213">
            <w:pPr>
              <w:pStyle w:val="12"/>
              <w:spacing w:line="360" w:lineRule="auto"/>
              <w:jc w:val="both"/>
              <w:rPr>
                <w:spacing w:val="-3"/>
                <w:sz w:val="21"/>
                <w:szCs w:val="21"/>
                <w:lang w:eastAsia="zh-CN"/>
              </w:rPr>
            </w:pPr>
            <w:r>
              <w:rPr>
                <w:rFonts w:hint="eastAsia"/>
                <w:spacing w:val="-3"/>
                <w:sz w:val="21"/>
                <w:szCs w:val="21"/>
                <w:lang w:eastAsia="zh-CN"/>
              </w:rPr>
              <w:t>扶手与脚架一体结构。</w:t>
            </w:r>
          </w:p>
        </w:tc>
        <w:tc>
          <w:tcPr>
            <w:tcW w:w="3244" w:type="dxa"/>
            <w:vAlign w:val="center"/>
          </w:tcPr>
          <w:p w14:paraId="1374C1BC">
            <w:pPr>
              <w:pStyle w:val="12"/>
              <w:spacing w:line="360" w:lineRule="auto"/>
              <w:jc w:val="both"/>
              <w:rPr>
                <w:spacing w:val="-3"/>
                <w:sz w:val="21"/>
                <w:szCs w:val="21"/>
                <w:lang w:eastAsia="zh-CN"/>
              </w:rPr>
            </w:pPr>
            <w:r>
              <w:rPr>
                <w:rFonts w:hint="eastAsia"/>
                <w:spacing w:val="-3"/>
                <w:sz w:val="21"/>
                <w:szCs w:val="21"/>
                <w:lang w:eastAsia="zh-CN"/>
              </w:rPr>
              <w:t>椅架： 背框、座壳均PP材料—次注塑成型</w:t>
            </w:r>
          </w:p>
          <w:p w14:paraId="013910EF">
            <w:pPr>
              <w:pStyle w:val="12"/>
              <w:spacing w:line="360" w:lineRule="auto"/>
              <w:jc w:val="both"/>
              <w:rPr>
                <w:spacing w:val="-3"/>
                <w:sz w:val="21"/>
                <w:szCs w:val="21"/>
                <w:lang w:eastAsia="zh-CN"/>
              </w:rPr>
            </w:pPr>
            <w:r>
              <w:rPr>
                <w:rFonts w:hint="eastAsia"/>
                <w:spacing w:val="-3"/>
                <w:sz w:val="21"/>
                <w:szCs w:val="21"/>
                <w:lang w:eastAsia="zh-CN"/>
              </w:rPr>
              <w:t>脚轮：尼龙脚轮</w:t>
            </w:r>
          </w:p>
          <w:p w14:paraId="054B46D1">
            <w:pPr>
              <w:pStyle w:val="12"/>
              <w:spacing w:line="360" w:lineRule="auto"/>
              <w:jc w:val="both"/>
              <w:rPr>
                <w:spacing w:val="-3"/>
                <w:sz w:val="21"/>
                <w:szCs w:val="21"/>
                <w:lang w:eastAsia="zh-CN"/>
              </w:rPr>
            </w:pPr>
            <w:r>
              <w:rPr>
                <w:rFonts w:hint="eastAsia"/>
                <w:spacing w:val="-3"/>
                <w:sz w:val="21"/>
                <w:szCs w:val="21"/>
                <w:lang w:eastAsia="zh-CN"/>
              </w:rPr>
              <w:t>椅架：整体倾仰机构</w:t>
            </w:r>
          </w:p>
        </w:tc>
        <w:tc>
          <w:tcPr>
            <w:tcW w:w="5932" w:type="dxa"/>
            <w:vAlign w:val="center"/>
          </w:tcPr>
          <w:p w14:paraId="33E876ED">
            <w:pPr>
              <w:pStyle w:val="12"/>
              <w:spacing w:line="360" w:lineRule="auto"/>
              <w:jc w:val="both"/>
              <w:rPr>
                <w:spacing w:val="-3"/>
                <w:sz w:val="21"/>
                <w:szCs w:val="21"/>
                <w:lang w:eastAsia="zh-CN"/>
              </w:rPr>
            </w:pPr>
            <w:r>
              <w:rPr>
                <w:rFonts w:hint="eastAsia"/>
                <w:spacing w:val="-3"/>
                <w:sz w:val="21"/>
                <w:szCs w:val="21"/>
                <w:lang w:eastAsia="zh-CN"/>
              </w:rPr>
              <w:t>1、椅背：背板PA+玻纤材质，一体注塑成型，靠背倾仰机构设计，前后滑动扶手，有效距离</w:t>
            </w:r>
            <w:r>
              <w:rPr>
                <w:rFonts w:hint="eastAsia"/>
                <w:sz w:val="21"/>
                <w:szCs w:val="21"/>
                <w:lang w:eastAsia="zh-CN"/>
              </w:rPr>
              <w:t>±</w:t>
            </w:r>
            <w:r>
              <w:rPr>
                <w:rFonts w:hint="eastAsia"/>
                <w:spacing w:val="-3"/>
                <w:sz w:val="21"/>
                <w:szCs w:val="21"/>
                <w:lang w:eastAsia="zh-CN"/>
              </w:rPr>
              <w:t>2cm。</w:t>
            </w:r>
          </w:p>
          <w:p w14:paraId="78272D81">
            <w:pPr>
              <w:pStyle w:val="12"/>
              <w:spacing w:line="360" w:lineRule="auto"/>
              <w:jc w:val="both"/>
              <w:rPr>
                <w:spacing w:val="-3"/>
                <w:sz w:val="21"/>
                <w:szCs w:val="21"/>
                <w:lang w:eastAsia="zh-CN"/>
              </w:rPr>
            </w:pPr>
            <w:r>
              <w:rPr>
                <w:rFonts w:hint="eastAsia"/>
                <w:spacing w:val="-3"/>
                <w:sz w:val="21"/>
                <w:szCs w:val="21"/>
                <w:lang w:eastAsia="zh-CN"/>
              </w:rPr>
              <w:t>2、椅座：座垫密度45kg/m³防阻燃定型海绵，厚10mm多层定制弯曲板，舒适透气，配PP工程塑料防尘底壳。</w:t>
            </w:r>
          </w:p>
          <w:p w14:paraId="1209B2C0">
            <w:pPr>
              <w:pStyle w:val="12"/>
              <w:spacing w:line="360" w:lineRule="auto"/>
              <w:jc w:val="both"/>
              <w:rPr>
                <w:spacing w:val="-3"/>
                <w:sz w:val="21"/>
                <w:szCs w:val="21"/>
                <w:lang w:eastAsia="zh-CN"/>
              </w:rPr>
            </w:pPr>
            <w:r>
              <w:rPr>
                <w:rFonts w:hint="eastAsia"/>
                <w:spacing w:val="-3"/>
                <w:sz w:val="21"/>
                <w:szCs w:val="21"/>
                <w:lang w:eastAsia="zh-CN"/>
              </w:rPr>
              <w:t>3、椅架：碳素钢管20.5*32.5mm，壁厚1.5mm椅架，全自动机械臂焊接，高速打砂除锈处理，表面高温喷涂喷涂，漆面牢固，具有防腐，抗氧化等性能，特制脚垫，全新超韧尼龙材质，抗磨损性强，重57kg的实验沙袋悬空椅座上方</w:t>
            </w:r>
            <w:r>
              <w:rPr>
                <w:rFonts w:hint="eastAsia"/>
                <w:sz w:val="21"/>
                <w:szCs w:val="21"/>
                <w:lang w:eastAsia="zh-CN"/>
              </w:rPr>
              <w:t>±</w:t>
            </w:r>
            <w:r>
              <w:rPr>
                <w:rFonts w:hint="eastAsia"/>
                <w:spacing w:val="-3"/>
                <w:sz w:val="21"/>
                <w:szCs w:val="21"/>
                <w:lang w:eastAsia="zh-CN"/>
              </w:rPr>
              <w:t>36mm，自由下落撞击，循环</w:t>
            </w:r>
            <w:r>
              <w:rPr>
                <w:rFonts w:hint="eastAsia"/>
                <w:sz w:val="21"/>
                <w:szCs w:val="21"/>
                <w:lang w:eastAsia="zh-CN"/>
              </w:rPr>
              <w:t>±</w:t>
            </w:r>
            <w:r>
              <w:rPr>
                <w:rFonts w:hint="eastAsia"/>
                <w:spacing w:val="-3"/>
                <w:sz w:val="21"/>
                <w:szCs w:val="21"/>
                <w:lang w:eastAsia="zh-CN"/>
              </w:rPr>
              <w:t>100000次，无异常。</w:t>
            </w:r>
          </w:p>
          <w:p w14:paraId="191B3BCE">
            <w:pPr>
              <w:pStyle w:val="12"/>
              <w:spacing w:line="360" w:lineRule="auto"/>
              <w:jc w:val="both"/>
              <w:rPr>
                <w:spacing w:val="-3"/>
                <w:sz w:val="21"/>
                <w:szCs w:val="21"/>
                <w:lang w:eastAsia="zh-CN"/>
              </w:rPr>
            </w:pPr>
            <w:r>
              <w:rPr>
                <w:rFonts w:hint="eastAsia"/>
                <w:spacing w:val="-3"/>
                <w:sz w:val="21"/>
                <w:szCs w:val="21"/>
                <w:lang w:eastAsia="zh-CN"/>
              </w:rPr>
              <w:t>4、椅轮：</w:t>
            </w:r>
            <w:r>
              <w:rPr>
                <w:rFonts w:hint="eastAsia"/>
                <w:sz w:val="21"/>
                <w:szCs w:val="21"/>
                <w:lang w:eastAsia="zh-CN"/>
              </w:rPr>
              <w:t>±</w:t>
            </w:r>
            <w:r>
              <w:rPr>
                <w:rFonts w:hint="eastAsia"/>
                <w:spacing w:val="-3"/>
                <w:sz w:val="21"/>
                <w:szCs w:val="21"/>
                <w:lang w:eastAsia="zh-CN"/>
              </w:rPr>
              <w:t>60mm以上PU椅轮，耐磨，静音。通过</w:t>
            </w:r>
            <w:r>
              <w:rPr>
                <w:rFonts w:hint="eastAsia"/>
                <w:sz w:val="21"/>
                <w:szCs w:val="21"/>
                <w:lang w:eastAsia="zh-CN"/>
              </w:rPr>
              <w:t>±</w:t>
            </w:r>
            <w:r>
              <w:rPr>
                <w:rFonts w:hint="eastAsia"/>
                <w:spacing w:val="-3"/>
                <w:sz w:val="21"/>
                <w:szCs w:val="21"/>
                <w:lang w:eastAsia="zh-CN"/>
              </w:rPr>
              <w:t>2000次障碍滚动测试及</w:t>
            </w:r>
            <w:r>
              <w:rPr>
                <w:rFonts w:hint="eastAsia"/>
                <w:sz w:val="21"/>
                <w:szCs w:val="21"/>
                <w:lang w:eastAsia="zh-CN"/>
              </w:rPr>
              <w:t>±</w:t>
            </w:r>
            <w:r>
              <w:rPr>
                <w:rFonts w:hint="eastAsia"/>
                <w:spacing w:val="-3"/>
                <w:sz w:val="21"/>
                <w:szCs w:val="21"/>
                <w:lang w:eastAsia="zh-CN"/>
              </w:rPr>
              <w:t>98000次平面滚动测试标准。</w:t>
            </w:r>
          </w:p>
          <w:p w14:paraId="44D20F53">
            <w:pPr>
              <w:pStyle w:val="12"/>
              <w:spacing w:line="360" w:lineRule="auto"/>
              <w:jc w:val="both"/>
              <w:rPr>
                <w:spacing w:val="-3"/>
                <w:sz w:val="21"/>
                <w:szCs w:val="21"/>
                <w:lang w:eastAsia="zh-CN"/>
              </w:rPr>
            </w:pPr>
            <w:r>
              <w:rPr>
                <w:rFonts w:hint="eastAsia"/>
                <w:spacing w:val="-3"/>
                <w:sz w:val="21"/>
                <w:szCs w:val="21"/>
                <w:lang w:eastAsia="zh-CN"/>
              </w:rPr>
              <w:t>5、功能：椅架全折叠收纳，节省空间。</w:t>
            </w:r>
          </w:p>
        </w:tc>
      </w:tr>
      <w:tr w14:paraId="3DB67B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8" w:hRule="atLeast"/>
        </w:trPr>
        <w:tc>
          <w:tcPr>
            <w:tcW w:w="469" w:type="dxa"/>
            <w:vMerge w:val="restart"/>
            <w:vAlign w:val="center"/>
          </w:tcPr>
          <w:p w14:paraId="01CEFE3F">
            <w:pPr>
              <w:textAlignment w:val="center"/>
              <w:rPr>
                <w:rFonts w:ascii="宋体" w:hAnsi="宋体" w:eastAsia="宋体" w:cs="宋体"/>
                <w:lang w:eastAsia="zh-CN" w:bidi="ar"/>
              </w:rPr>
            </w:pPr>
            <w:r>
              <w:rPr>
                <w:rFonts w:hint="eastAsia" w:ascii="宋体" w:hAnsi="宋体" w:eastAsia="宋体" w:cs="宋体"/>
                <w:sz w:val="24"/>
                <w:szCs w:val="24"/>
                <w:lang w:eastAsia="zh-CN" w:bidi="ar"/>
              </w:rPr>
              <w:t>13、</w:t>
            </w:r>
          </w:p>
        </w:tc>
        <w:tc>
          <w:tcPr>
            <w:tcW w:w="833" w:type="dxa"/>
            <w:vMerge w:val="restart"/>
            <w:vAlign w:val="center"/>
          </w:tcPr>
          <w:p w14:paraId="7CFC581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等候椅</w:t>
            </w:r>
          </w:p>
        </w:tc>
        <w:tc>
          <w:tcPr>
            <w:tcW w:w="1023" w:type="dxa"/>
            <w:vMerge w:val="restart"/>
            <w:vAlign w:val="center"/>
          </w:tcPr>
          <w:p w14:paraId="77CBE30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椅类</w:t>
            </w:r>
          </w:p>
        </w:tc>
        <w:tc>
          <w:tcPr>
            <w:tcW w:w="3298" w:type="dxa"/>
            <w:vMerge w:val="restart"/>
            <w:vAlign w:val="center"/>
          </w:tcPr>
          <w:p w14:paraId="63D0E2A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652270" cy="1113790"/>
                  <wp:effectExtent l="0" t="0" r="5080" b="10160"/>
                  <wp:docPr id="6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descr="IMG_266"/>
                          <pic:cNvPicPr>
                            <a:picLocks noChangeAspect="1"/>
                          </pic:cNvPicPr>
                        </pic:nvPicPr>
                        <pic:blipFill>
                          <a:blip r:embed="rId50"/>
                          <a:stretch>
                            <a:fillRect/>
                          </a:stretch>
                        </pic:blipFill>
                        <pic:spPr>
                          <a:xfrm>
                            <a:off x="0" y="0"/>
                            <a:ext cx="1652270" cy="1113790"/>
                          </a:xfrm>
                          <a:prstGeom prst="rect">
                            <a:avLst/>
                          </a:prstGeom>
                          <a:noFill/>
                          <a:ln w="9525">
                            <a:noFill/>
                          </a:ln>
                        </pic:spPr>
                      </pic:pic>
                    </a:graphicData>
                  </a:graphic>
                </wp:inline>
              </w:drawing>
            </w:r>
          </w:p>
        </w:tc>
        <w:tc>
          <w:tcPr>
            <w:tcW w:w="2025" w:type="dxa"/>
            <w:vAlign w:val="center"/>
          </w:tcPr>
          <w:p w14:paraId="5F93DE2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1780*620*820</w:t>
            </w:r>
          </w:p>
          <w:p w14:paraId="46BF8FC9">
            <w:pPr>
              <w:jc w:val="center"/>
              <w:textAlignment w:val="center"/>
              <w:rPr>
                <w:rFonts w:ascii="宋体" w:hAnsi="宋体" w:eastAsia="宋体" w:cs="宋体"/>
                <w:sz w:val="20"/>
                <w:szCs w:val="20"/>
                <w:lang w:eastAsia="zh-CN" w:bidi="ar"/>
              </w:rPr>
            </w:pPr>
          </w:p>
        </w:tc>
        <w:tc>
          <w:tcPr>
            <w:tcW w:w="1241" w:type="dxa"/>
            <w:vAlign w:val="center"/>
          </w:tcPr>
          <w:p w14:paraId="3DFBDC4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36</w:t>
            </w:r>
          </w:p>
        </w:tc>
        <w:tc>
          <w:tcPr>
            <w:tcW w:w="2819" w:type="dxa"/>
            <w:vMerge w:val="restart"/>
            <w:shd w:val="clear" w:color="auto" w:fill="FFFFFF"/>
            <w:vAlign w:val="center"/>
          </w:tcPr>
          <w:p w14:paraId="023E437F">
            <w:pP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由椅座、椅背、椅架几链接件组成</w:t>
            </w:r>
          </w:p>
        </w:tc>
        <w:tc>
          <w:tcPr>
            <w:tcW w:w="3244" w:type="dxa"/>
            <w:vMerge w:val="restart"/>
            <w:vAlign w:val="center"/>
          </w:tcPr>
          <w:p w14:paraId="29B01F5A">
            <w:pPr>
              <w:pStyle w:val="12"/>
              <w:spacing w:line="360" w:lineRule="auto"/>
              <w:jc w:val="both"/>
              <w:textAlignment w:val="center"/>
              <w:rPr>
                <w:spacing w:val="-3"/>
                <w:sz w:val="21"/>
                <w:szCs w:val="21"/>
                <w:lang w:eastAsia="zh-CN"/>
              </w:rPr>
            </w:pPr>
            <w:r>
              <w:rPr>
                <w:rFonts w:hint="eastAsia"/>
                <w:spacing w:val="-3"/>
                <w:sz w:val="21"/>
                <w:szCs w:val="21"/>
                <w:lang w:eastAsia="zh-CN" w:bidi="ar"/>
              </w:rPr>
              <w:t>椅座与椅背：PU聚氨酯棉发。</w:t>
            </w:r>
            <w:r>
              <w:rPr>
                <w:rFonts w:hint="eastAsia"/>
                <w:spacing w:val="-3"/>
                <w:sz w:val="21"/>
                <w:szCs w:val="21"/>
                <w:lang w:eastAsia="zh-CN" w:bidi="ar"/>
              </w:rPr>
              <w:br w:type="textWrapping"/>
            </w:r>
            <w:r>
              <w:rPr>
                <w:rFonts w:hint="eastAsia"/>
                <w:spacing w:val="-3"/>
                <w:sz w:val="21"/>
                <w:szCs w:val="21"/>
                <w:lang w:eastAsia="zh-CN" w:bidi="ar"/>
              </w:rPr>
              <w:t>椅脚：铝合金压铸成型。</w:t>
            </w:r>
            <w:r>
              <w:rPr>
                <w:rFonts w:hint="eastAsia"/>
                <w:spacing w:val="-3"/>
                <w:sz w:val="21"/>
                <w:szCs w:val="21"/>
                <w:lang w:eastAsia="zh-CN" w:bidi="ar"/>
              </w:rPr>
              <w:br w:type="textWrapping"/>
            </w:r>
            <w:r>
              <w:rPr>
                <w:rFonts w:hint="eastAsia"/>
                <w:spacing w:val="-3"/>
                <w:sz w:val="21"/>
                <w:szCs w:val="21"/>
                <w:lang w:eastAsia="zh-CN" w:bidi="ar"/>
              </w:rPr>
              <w:t>扶手：PU聚氨酯棉发泡成型</w:t>
            </w:r>
            <w:r>
              <w:rPr>
                <w:rFonts w:hint="eastAsia"/>
                <w:spacing w:val="-3"/>
                <w:sz w:val="21"/>
                <w:szCs w:val="21"/>
                <w:lang w:eastAsia="zh-CN" w:bidi="ar"/>
              </w:rPr>
              <w:br w:type="textWrapping"/>
            </w:r>
            <w:r>
              <w:rPr>
                <w:rFonts w:hint="eastAsia"/>
                <w:spacing w:val="-3"/>
                <w:sz w:val="21"/>
                <w:szCs w:val="21"/>
                <w:lang w:eastAsia="zh-CN" w:bidi="ar"/>
              </w:rPr>
              <w:t>横梁：五边形不锈钢钢管</w:t>
            </w:r>
          </w:p>
        </w:tc>
        <w:tc>
          <w:tcPr>
            <w:tcW w:w="5932" w:type="dxa"/>
            <w:vMerge w:val="restart"/>
            <w:vAlign w:val="center"/>
          </w:tcPr>
          <w:p w14:paraId="64AF8CB9">
            <w:pPr>
              <w:pStyle w:val="12"/>
              <w:spacing w:line="360" w:lineRule="auto"/>
              <w:jc w:val="both"/>
              <w:textAlignment w:val="center"/>
              <w:rPr>
                <w:spacing w:val="-3"/>
                <w:sz w:val="21"/>
                <w:szCs w:val="21"/>
                <w:lang w:eastAsia="zh-CN"/>
              </w:rPr>
            </w:pPr>
            <w:r>
              <w:rPr>
                <w:rFonts w:hint="eastAsia"/>
                <w:spacing w:val="-3"/>
                <w:sz w:val="21"/>
                <w:szCs w:val="21"/>
                <w:lang w:eastAsia="zh-CN" w:bidi="ar"/>
              </w:rPr>
              <w:t>1、椅座与椅背：椅座及椅背采用高密度PU聚氨酯棉发泡成型，经过精密模具加工，确保坐垫和靠背柔软舒适且回弹性优异，长时间使用不易变形。</w:t>
            </w:r>
            <w:r>
              <w:rPr>
                <w:rFonts w:hint="eastAsia"/>
                <w:spacing w:val="-3"/>
                <w:sz w:val="21"/>
                <w:szCs w:val="21"/>
                <w:lang w:eastAsia="zh-CN" w:bidi="ar"/>
              </w:rPr>
              <w:br w:type="textWrapping"/>
            </w:r>
            <w:r>
              <w:rPr>
                <w:rFonts w:hint="eastAsia"/>
                <w:spacing w:val="-3"/>
                <w:sz w:val="21"/>
                <w:szCs w:val="21"/>
                <w:lang w:eastAsia="zh-CN" w:bidi="ar"/>
              </w:rPr>
              <w:t>2、椅脚：椅脚采用优质6061T6铝合金压铸成型。</w:t>
            </w:r>
            <w:r>
              <w:rPr>
                <w:rFonts w:hint="eastAsia"/>
                <w:spacing w:val="-3"/>
                <w:sz w:val="21"/>
                <w:szCs w:val="21"/>
                <w:lang w:eastAsia="zh-CN" w:bidi="ar"/>
              </w:rPr>
              <w:br w:type="textWrapping"/>
            </w:r>
            <w:r>
              <w:rPr>
                <w:rFonts w:hint="eastAsia"/>
                <w:spacing w:val="-3"/>
                <w:sz w:val="21"/>
                <w:szCs w:val="21"/>
                <w:lang w:eastAsia="zh-CN" w:bidi="ar"/>
              </w:rPr>
              <w:t>3、扶手：扶手采用高密度PU聚氨酯棉发泡成型。</w:t>
            </w:r>
            <w:r>
              <w:rPr>
                <w:rFonts w:hint="eastAsia"/>
                <w:spacing w:val="-3"/>
                <w:sz w:val="21"/>
                <w:szCs w:val="21"/>
                <w:lang w:eastAsia="zh-CN" w:bidi="ar"/>
              </w:rPr>
              <w:br w:type="textWrapping"/>
            </w:r>
            <w:r>
              <w:rPr>
                <w:rFonts w:hint="eastAsia"/>
                <w:spacing w:val="-3"/>
                <w:sz w:val="21"/>
                <w:szCs w:val="21"/>
                <w:lang w:eastAsia="zh-CN" w:bidi="ar"/>
              </w:rPr>
              <w:t>4、横梁：横梁采用优质对等五边形不锈钢钢管</w:t>
            </w:r>
          </w:p>
        </w:tc>
      </w:tr>
      <w:tr w14:paraId="68930A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1CAEFB70">
            <w:pPr>
              <w:jc w:val="center"/>
              <w:textAlignment w:val="center"/>
              <w:rPr>
                <w:lang w:eastAsia="zh-CN"/>
              </w:rPr>
            </w:pPr>
          </w:p>
        </w:tc>
        <w:tc>
          <w:tcPr>
            <w:tcW w:w="833" w:type="dxa"/>
            <w:vMerge w:val="continue"/>
            <w:vAlign w:val="center"/>
          </w:tcPr>
          <w:p w14:paraId="7FF0AD08">
            <w:pPr>
              <w:jc w:val="center"/>
              <w:textAlignment w:val="center"/>
              <w:rPr>
                <w:lang w:eastAsia="zh-CN"/>
              </w:rPr>
            </w:pPr>
          </w:p>
        </w:tc>
        <w:tc>
          <w:tcPr>
            <w:tcW w:w="1023" w:type="dxa"/>
            <w:vMerge w:val="continue"/>
            <w:vAlign w:val="center"/>
          </w:tcPr>
          <w:p w14:paraId="4F2B18B2">
            <w:pPr>
              <w:jc w:val="center"/>
              <w:textAlignment w:val="center"/>
              <w:rPr>
                <w:lang w:eastAsia="zh-CN"/>
              </w:rPr>
            </w:pPr>
          </w:p>
        </w:tc>
        <w:tc>
          <w:tcPr>
            <w:tcW w:w="3298" w:type="dxa"/>
            <w:vMerge w:val="continue"/>
            <w:vAlign w:val="center"/>
          </w:tcPr>
          <w:p w14:paraId="435F4A31">
            <w:pPr>
              <w:jc w:val="center"/>
              <w:textAlignment w:val="center"/>
              <w:rPr>
                <w:lang w:eastAsia="zh-CN"/>
              </w:rPr>
            </w:pPr>
          </w:p>
        </w:tc>
        <w:tc>
          <w:tcPr>
            <w:tcW w:w="2025" w:type="dxa"/>
            <w:vAlign w:val="center"/>
          </w:tcPr>
          <w:p w14:paraId="39AE185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2380*620*820</w:t>
            </w:r>
          </w:p>
        </w:tc>
        <w:tc>
          <w:tcPr>
            <w:tcW w:w="1241" w:type="dxa"/>
            <w:vAlign w:val="center"/>
          </w:tcPr>
          <w:p w14:paraId="66E9641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24</w:t>
            </w:r>
          </w:p>
        </w:tc>
        <w:tc>
          <w:tcPr>
            <w:tcW w:w="2819" w:type="dxa"/>
            <w:vMerge w:val="continue"/>
            <w:shd w:val="clear" w:color="auto" w:fill="FFFFFF"/>
            <w:vAlign w:val="center"/>
          </w:tcPr>
          <w:p w14:paraId="22B21BC1">
            <w:pPr>
              <w:jc w:val="center"/>
              <w:textAlignment w:val="center"/>
              <w:rPr>
                <w:rFonts w:ascii="宋体" w:hAnsi="宋体" w:eastAsia="宋体" w:cs="宋体"/>
                <w:sz w:val="20"/>
                <w:szCs w:val="20"/>
                <w:lang w:eastAsia="zh-CN" w:bidi="ar"/>
              </w:rPr>
            </w:pPr>
          </w:p>
        </w:tc>
        <w:tc>
          <w:tcPr>
            <w:tcW w:w="3244" w:type="dxa"/>
            <w:vMerge w:val="continue"/>
            <w:vAlign w:val="center"/>
          </w:tcPr>
          <w:p w14:paraId="25DF7A94">
            <w:pPr>
              <w:jc w:val="center"/>
              <w:textAlignment w:val="center"/>
              <w:rPr>
                <w:rFonts w:ascii="宋体" w:hAnsi="宋体" w:eastAsia="宋体" w:cs="宋体"/>
                <w:sz w:val="20"/>
                <w:szCs w:val="20"/>
                <w:lang w:eastAsia="zh-CN" w:bidi="ar"/>
              </w:rPr>
            </w:pPr>
          </w:p>
        </w:tc>
        <w:tc>
          <w:tcPr>
            <w:tcW w:w="5932" w:type="dxa"/>
            <w:vMerge w:val="continue"/>
            <w:vAlign w:val="center"/>
          </w:tcPr>
          <w:p w14:paraId="096E53D7">
            <w:pPr>
              <w:jc w:val="center"/>
              <w:textAlignment w:val="center"/>
              <w:rPr>
                <w:rFonts w:ascii="宋体" w:hAnsi="宋体" w:eastAsia="宋体" w:cs="宋体"/>
                <w:sz w:val="20"/>
                <w:szCs w:val="20"/>
                <w:lang w:eastAsia="zh-CN" w:bidi="ar"/>
              </w:rPr>
            </w:pPr>
          </w:p>
        </w:tc>
      </w:tr>
    </w:tbl>
    <w:p w14:paraId="6C177CFD">
      <w:pPr>
        <w:numPr>
          <w:ilvl w:val="255"/>
          <w:numId w:val="0"/>
        </w:numPr>
        <w:rPr>
          <w:rFonts w:ascii="宋体" w:hAnsi="宋体" w:eastAsia="宋体" w:cs="宋体"/>
          <w:spacing w:val="-18"/>
        </w:rPr>
      </w:pPr>
      <w:r>
        <w:rPr>
          <w:rFonts w:hint="eastAsia" w:ascii="宋体" w:hAnsi="宋体" w:eastAsia="宋体" w:cs="宋体"/>
          <w:spacing w:val="-18"/>
          <w:lang w:eastAsia="zh-CN"/>
        </w:rPr>
        <w:br w:type="page"/>
      </w:r>
    </w:p>
    <w:p w14:paraId="5C22F403">
      <w:pPr>
        <w:numPr>
          <w:ilvl w:val="255"/>
          <w:numId w:val="0"/>
        </w:numPr>
        <w:spacing w:line="360" w:lineRule="auto"/>
        <w:rPr>
          <w:rFonts w:ascii="宋体" w:hAnsi="宋体" w:eastAsia="宋体" w:cs="宋体"/>
          <w:spacing w:val="-18"/>
        </w:rPr>
      </w:pPr>
    </w:p>
    <w:p w14:paraId="43F80BE7">
      <w:pPr>
        <w:numPr>
          <w:ilvl w:val="0"/>
          <w:numId w:val="6"/>
        </w:numPr>
        <w:spacing w:line="360" w:lineRule="auto"/>
        <w:ind w:left="0"/>
        <w:rPr>
          <w:rFonts w:ascii="宋体" w:hAnsi="宋体" w:eastAsia="宋体" w:cs="宋体"/>
          <w:b/>
          <w:bCs/>
          <w:spacing w:val="-18"/>
        </w:rPr>
      </w:pPr>
      <w:r>
        <w:rPr>
          <w:rFonts w:hint="eastAsia" w:ascii="宋体" w:hAnsi="宋体" w:eastAsia="宋体" w:cs="宋体"/>
          <w:b/>
          <w:bCs/>
          <w:spacing w:val="-18"/>
          <w:lang w:eastAsia="zh-CN"/>
        </w:rPr>
        <w:t>整柜</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2B33C9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469" w:type="dxa"/>
            <w:vAlign w:val="center"/>
          </w:tcPr>
          <w:p w14:paraId="1DED7D94">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3AF75661">
            <w:pPr>
              <w:pStyle w:val="12"/>
              <w:spacing w:before="91" w:line="360" w:lineRule="auto"/>
              <w:jc w:val="center"/>
              <w:rPr>
                <w:sz w:val="20"/>
                <w:szCs w:val="20"/>
                <w:lang w:eastAsia="zh-CN" w:bidi="ar"/>
              </w:rPr>
            </w:pPr>
            <w:r>
              <w:rPr>
                <w:rFonts w:hint="eastAsia"/>
                <w:b/>
                <w:bCs/>
                <w:spacing w:val="-6"/>
                <w:sz w:val="21"/>
                <w:szCs w:val="21"/>
                <w:lang w:eastAsia="zh-CN"/>
              </w:rPr>
              <w:t>品目</w:t>
            </w:r>
          </w:p>
        </w:tc>
        <w:tc>
          <w:tcPr>
            <w:tcW w:w="1023" w:type="dxa"/>
            <w:vAlign w:val="center"/>
          </w:tcPr>
          <w:p w14:paraId="3DB9A93F">
            <w:pPr>
              <w:pStyle w:val="12"/>
              <w:spacing w:before="91" w:line="360" w:lineRule="auto"/>
              <w:jc w:val="center"/>
              <w:rPr>
                <w:lang w:eastAsia="zh-CN"/>
              </w:rPr>
            </w:pPr>
            <w:r>
              <w:rPr>
                <w:rFonts w:hint="eastAsia"/>
                <w:b/>
                <w:bCs/>
                <w:spacing w:val="-6"/>
                <w:sz w:val="21"/>
                <w:szCs w:val="21"/>
                <w:lang w:eastAsia="zh-CN"/>
              </w:rPr>
              <w:t>基本分类</w:t>
            </w:r>
          </w:p>
        </w:tc>
        <w:tc>
          <w:tcPr>
            <w:tcW w:w="3298" w:type="dxa"/>
            <w:vAlign w:val="center"/>
          </w:tcPr>
          <w:p w14:paraId="169E9FD8">
            <w:pPr>
              <w:pStyle w:val="12"/>
              <w:spacing w:before="91" w:line="360" w:lineRule="auto"/>
              <w:jc w:val="center"/>
            </w:pPr>
            <w:r>
              <w:rPr>
                <w:rFonts w:hint="eastAsia"/>
                <w:b/>
                <w:bCs/>
                <w:spacing w:val="-6"/>
                <w:sz w:val="21"/>
                <w:szCs w:val="21"/>
              </w:rPr>
              <w:t>参考样式</w:t>
            </w:r>
          </w:p>
        </w:tc>
        <w:tc>
          <w:tcPr>
            <w:tcW w:w="2025" w:type="dxa"/>
            <w:vAlign w:val="center"/>
          </w:tcPr>
          <w:p w14:paraId="5E66DFA8">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2B9F2718">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13AB8F40">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37A34153">
            <w:pPr>
              <w:pStyle w:val="12"/>
              <w:spacing w:before="91" w:line="360" w:lineRule="auto"/>
              <w:jc w:val="center"/>
              <w:rPr>
                <w:spacing w:val="2"/>
                <w:sz w:val="21"/>
                <w:szCs w:val="21"/>
                <w:lang w:eastAsia="zh-CN"/>
              </w:rPr>
            </w:pPr>
            <w:r>
              <w:rPr>
                <w:rFonts w:hint="eastAsia"/>
                <w:b/>
                <w:bCs/>
                <w:spacing w:val="-5"/>
                <w:sz w:val="21"/>
                <w:szCs w:val="21"/>
              </w:rPr>
              <w:t>基本组成</w:t>
            </w:r>
          </w:p>
        </w:tc>
        <w:tc>
          <w:tcPr>
            <w:tcW w:w="3434" w:type="dxa"/>
            <w:vAlign w:val="center"/>
          </w:tcPr>
          <w:p w14:paraId="0D0DD40A">
            <w:pPr>
              <w:pStyle w:val="12"/>
              <w:spacing w:before="91" w:line="360" w:lineRule="auto"/>
              <w:jc w:val="center"/>
              <w:rPr>
                <w:spacing w:val="5"/>
                <w:sz w:val="21"/>
                <w:szCs w:val="21"/>
                <w:lang w:eastAsia="zh-CN"/>
              </w:rPr>
            </w:pPr>
            <w:r>
              <w:rPr>
                <w:rFonts w:hint="eastAsia"/>
                <w:b/>
                <w:bCs/>
                <w:spacing w:val="2"/>
                <w:sz w:val="21"/>
                <w:szCs w:val="21"/>
              </w:rPr>
              <w:t>基本材质</w:t>
            </w:r>
          </w:p>
        </w:tc>
        <w:tc>
          <w:tcPr>
            <w:tcW w:w="5742" w:type="dxa"/>
            <w:vAlign w:val="center"/>
          </w:tcPr>
          <w:p w14:paraId="668C30AA">
            <w:pPr>
              <w:pStyle w:val="12"/>
              <w:spacing w:before="91" w:line="360" w:lineRule="auto"/>
              <w:jc w:val="center"/>
              <w:rPr>
                <w:sz w:val="21"/>
                <w:szCs w:val="21"/>
                <w:lang w:eastAsia="zh-CN"/>
              </w:rPr>
            </w:pPr>
            <w:r>
              <w:rPr>
                <w:rFonts w:hint="eastAsia"/>
                <w:b/>
                <w:bCs/>
                <w:spacing w:val="2"/>
                <w:sz w:val="21"/>
                <w:szCs w:val="21"/>
                <w:lang w:eastAsia="zh-CN"/>
              </w:rPr>
              <w:t>工艺质量标准</w:t>
            </w:r>
          </w:p>
        </w:tc>
      </w:tr>
      <w:tr w14:paraId="175D52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trPr>
        <w:tc>
          <w:tcPr>
            <w:tcW w:w="469" w:type="dxa"/>
            <w:vMerge w:val="restart"/>
            <w:vAlign w:val="center"/>
          </w:tcPr>
          <w:p w14:paraId="7CD7EB42">
            <w:pPr>
              <w:jc w:val="cente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w:t>
            </w:r>
          </w:p>
        </w:tc>
        <w:tc>
          <w:tcPr>
            <w:tcW w:w="833" w:type="dxa"/>
            <w:vMerge w:val="restart"/>
            <w:vAlign w:val="center"/>
          </w:tcPr>
          <w:p w14:paraId="02693DB7">
            <w:pPr>
              <w:jc w:val="center"/>
              <w:textAlignment w:val="center"/>
              <w:rPr>
                <w:rFonts w:ascii="宋体" w:hAnsi="宋体" w:eastAsia="宋体" w:cs="宋体"/>
                <w:sz w:val="20"/>
                <w:szCs w:val="20"/>
                <w:lang w:eastAsia="zh-CN"/>
              </w:rPr>
            </w:pPr>
            <w:r>
              <w:rPr>
                <w:rFonts w:hint="eastAsia" w:ascii="宋体" w:hAnsi="宋体" w:eastAsia="宋体" w:cs="宋体"/>
                <w:sz w:val="20"/>
                <w:szCs w:val="20"/>
                <w:lang w:eastAsia="zh-CN" w:bidi="ar"/>
              </w:rPr>
              <w:t>矮柜</w:t>
            </w:r>
          </w:p>
        </w:tc>
        <w:tc>
          <w:tcPr>
            <w:tcW w:w="1023" w:type="dxa"/>
            <w:vMerge w:val="restart"/>
            <w:vAlign w:val="center"/>
          </w:tcPr>
          <w:p w14:paraId="1A7136FA">
            <w:pPr>
              <w:jc w:val="center"/>
              <w:rPr>
                <w:rFonts w:ascii="宋体" w:hAnsi="宋体" w:eastAsia="宋体" w:cs="宋体"/>
                <w:lang w:eastAsia="zh-CN"/>
              </w:rPr>
            </w:pPr>
            <w:r>
              <w:rPr>
                <w:rFonts w:hint="eastAsia" w:ascii="宋体" w:hAnsi="宋体" w:eastAsia="宋体" w:cs="宋体"/>
                <w:lang w:eastAsia="zh-CN"/>
              </w:rPr>
              <w:t>整柜类</w:t>
            </w:r>
          </w:p>
        </w:tc>
        <w:tc>
          <w:tcPr>
            <w:tcW w:w="3298" w:type="dxa"/>
            <w:vMerge w:val="restart"/>
            <w:vAlign w:val="center"/>
          </w:tcPr>
          <w:p w14:paraId="0456CFB8">
            <w:pPr>
              <w:pStyle w:val="12"/>
              <w:spacing w:before="91" w:line="360" w:lineRule="auto"/>
              <w:ind w:left="32"/>
              <w:jc w:val="both"/>
              <w:rPr>
                <w:lang w:eastAsia="zh-CN"/>
              </w:rPr>
            </w:pPr>
            <w:r>
              <w:drawing>
                <wp:anchor distT="0" distB="0" distL="114300" distR="114300" simplePos="0" relativeHeight="251661312" behindDoc="0" locked="0" layoutInCell="1" allowOverlap="1">
                  <wp:simplePos x="0" y="0"/>
                  <wp:positionH relativeFrom="column">
                    <wp:posOffset>93980</wp:posOffset>
                  </wp:positionH>
                  <wp:positionV relativeFrom="paragraph">
                    <wp:posOffset>76835</wp:posOffset>
                  </wp:positionV>
                  <wp:extent cx="1908175" cy="1118870"/>
                  <wp:effectExtent l="0" t="0" r="15875" b="5080"/>
                  <wp:wrapNone/>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51"/>
                          <a:stretch>
                            <a:fillRect/>
                          </a:stretch>
                        </pic:blipFill>
                        <pic:spPr>
                          <a:xfrm>
                            <a:off x="0" y="0"/>
                            <a:ext cx="1908175" cy="1118870"/>
                          </a:xfrm>
                          <a:prstGeom prst="rect">
                            <a:avLst/>
                          </a:prstGeom>
                          <a:noFill/>
                          <a:ln>
                            <a:noFill/>
                          </a:ln>
                        </pic:spPr>
                      </pic:pic>
                    </a:graphicData>
                  </a:graphic>
                </wp:anchor>
              </w:drawing>
            </w:r>
          </w:p>
        </w:tc>
        <w:tc>
          <w:tcPr>
            <w:tcW w:w="2025" w:type="dxa"/>
            <w:vAlign w:val="center"/>
          </w:tcPr>
          <w:p w14:paraId="116B877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1700*800*750</w:t>
            </w:r>
          </w:p>
        </w:tc>
        <w:tc>
          <w:tcPr>
            <w:tcW w:w="1241" w:type="dxa"/>
            <w:vAlign w:val="center"/>
          </w:tcPr>
          <w:p w14:paraId="6539580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restart"/>
            <w:vAlign w:val="center"/>
          </w:tcPr>
          <w:p w14:paraId="63F28597">
            <w:pPr>
              <w:pStyle w:val="12"/>
              <w:spacing w:before="76" w:line="360" w:lineRule="auto"/>
              <w:ind w:right="268"/>
              <w:jc w:val="both"/>
              <w:rPr>
                <w:sz w:val="20"/>
                <w:szCs w:val="20"/>
                <w:lang w:eastAsia="zh-CN" w:bidi="ar"/>
              </w:rPr>
            </w:pPr>
            <w:r>
              <w:rPr>
                <w:rFonts w:hint="eastAsia"/>
                <w:spacing w:val="2"/>
                <w:sz w:val="21"/>
                <w:szCs w:val="21"/>
                <w:lang w:eastAsia="zh-CN"/>
              </w:rPr>
              <w:t>由刨花板、抽屉构成。</w:t>
            </w:r>
          </w:p>
        </w:tc>
        <w:tc>
          <w:tcPr>
            <w:tcW w:w="3434" w:type="dxa"/>
            <w:vMerge w:val="restart"/>
            <w:vAlign w:val="center"/>
          </w:tcPr>
          <w:p w14:paraId="69FBE086">
            <w:pPr>
              <w:pStyle w:val="12"/>
              <w:spacing w:before="90" w:line="360" w:lineRule="auto"/>
              <w:jc w:val="both"/>
              <w:rPr>
                <w:spacing w:val="5"/>
                <w:sz w:val="21"/>
                <w:szCs w:val="21"/>
                <w:lang w:eastAsia="zh-CN"/>
              </w:rPr>
            </w:pPr>
            <w:r>
              <w:rPr>
                <w:rFonts w:hint="eastAsia"/>
                <w:spacing w:val="5"/>
                <w:sz w:val="21"/>
                <w:szCs w:val="21"/>
                <w:lang w:eastAsia="zh-CN"/>
              </w:rPr>
              <w:t>基材：Enf级三聚氰胺饰面刨花板</w:t>
            </w:r>
          </w:p>
          <w:p w14:paraId="7EE15961">
            <w:pPr>
              <w:pStyle w:val="12"/>
              <w:spacing w:before="90" w:line="360" w:lineRule="auto"/>
              <w:jc w:val="both"/>
              <w:rPr>
                <w:spacing w:val="-3"/>
                <w:sz w:val="21"/>
                <w:szCs w:val="21"/>
                <w:lang w:eastAsia="zh-CN"/>
              </w:rPr>
            </w:pPr>
            <w:r>
              <w:rPr>
                <w:rFonts w:hint="eastAsia"/>
                <w:spacing w:val="5"/>
                <w:sz w:val="21"/>
                <w:szCs w:val="21"/>
                <w:lang w:eastAsia="zh-CN"/>
              </w:rPr>
              <w:t>五金件：三节静音导轨、连接件、优质锁具。</w:t>
            </w:r>
          </w:p>
        </w:tc>
        <w:tc>
          <w:tcPr>
            <w:tcW w:w="5742" w:type="dxa"/>
            <w:vMerge w:val="restart"/>
            <w:vAlign w:val="center"/>
          </w:tcPr>
          <w:p w14:paraId="262EE33D">
            <w:pPr>
              <w:pStyle w:val="14"/>
              <w:numPr>
                <w:ilvl w:val="0"/>
                <w:numId w:val="48"/>
              </w:numPr>
              <w:spacing w:line="360" w:lineRule="auto"/>
              <w:jc w:val="both"/>
              <w:rPr>
                <w:rFonts w:hAnsi="宋体"/>
                <w:sz w:val="21"/>
                <w:szCs w:val="21"/>
              </w:rPr>
            </w:pPr>
            <w:r>
              <w:rPr>
                <w:rFonts w:hint="eastAsia" w:hAnsi="宋体"/>
                <w:sz w:val="21"/>
                <w:szCs w:val="21"/>
              </w:rPr>
              <w:t>基材：18mm厚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6FD05E85">
            <w:pPr>
              <w:pStyle w:val="14"/>
              <w:numPr>
                <w:ilvl w:val="0"/>
                <w:numId w:val="48"/>
              </w:numPr>
              <w:spacing w:line="360" w:lineRule="auto"/>
              <w:jc w:val="both"/>
              <w:rPr>
                <w:rFonts w:hAnsi="宋体"/>
                <w:sz w:val="21"/>
                <w:szCs w:val="21"/>
              </w:rPr>
            </w:pPr>
            <w:r>
              <w:rPr>
                <w:rFonts w:hint="eastAsia" w:hAnsi="宋体"/>
                <w:sz w:val="21"/>
                <w:szCs w:val="21"/>
              </w:rPr>
              <w:t>封边：2.0mm厚ABS+环保PER热熔胶。</w:t>
            </w:r>
          </w:p>
          <w:p w14:paraId="27C6F979">
            <w:pPr>
              <w:pStyle w:val="12"/>
              <w:spacing w:line="360" w:lineRule="auto"/>
              <w:jc w:val="both"/>
              <w:rPr>
                <w:lang w:eastAsia="zh-CN"/>
              </w:rPr>
            </w:pPr>
            <w:r>
              <w:rPr>
                <w:rFonts w:hint="eastAsia"/>
                <w:sz w:val="21"/>
                <w:szCs w:val="21"/>
                <w:lang w:eastAsia="zh-CN"/>
              </w:rPr>
              <w:t>3、五金配件：</w:t>
            </w:r>
            <w:r>
              <w:rPr>
                <w:rFonts w:hint="eastAsia"/>
                <w:color w:val="auto"/>
                <w:sz w:val="21"/>
                <w:szCs w:val="21"/>
                <w:lang w:eastAsia="zh-CN"/>
              </w:rPr>
              <w:t>优质铰链及相关配件，所有五金件做防锈、防腐处理。</w:t>
            </w:r>
          </w:p>
        </w:tc>
      </w:tr>
      <w:tr w14:paraId="23A7C3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469" w:type="dxa"/>
            <w:vMerge w:val="continue"/>
            <w:vAlign w:val="center"/>
          </w:tcPr>
          <w:p w14:paraId="723F4782">
            <w:pPr>
              <w:jc w:val="center"/>
              <w:textAlignment w:val="center"/>
              <w:rPr>
                <w:sz w:val="20"/>
                <w:szCs w:val="20"/>
                <w:lang w:eastAsia="zh-CN"/>
              </w:rPr>
            </w:pPr>
          </w:p>
        </w:tc>
        <w:tc>
          <w:tcPr>
            <w:tcW w:w="833" w:type="dxa"/>
            <w:vMerge w:val="continue"/>
            <w:vAlign w:val="center"/>
          </w:tcPr>
          <w:p w14:paraId="00A744C9">
            <w:pPr>
              <w:jc w:val="center"/>
              <w:textAlignment w:val="center"/>
              <w:rPr>
                <w:lang w:eastAsia="zh-CN"/>
              </w:rPr>
            </w:pPr>
          </w:p>
        </w:tc>
        <w:tc>
          <w:tcPr>
            <w:tcW w:w="1023" w:type="dxa"/>
            <w:vMerge w:val="continue"/>
            <w:vAlign w:val="center"/>
          </w:tcPr>
          <w:p w14:paraId="2C067E8E">
            <w:pPr>
              <w:jc w:val="center"/>
              <w:textAlignment w:val="center"/>
              <w:rPr>
                <w:lang w:eastAsia="zh-CN"/>
              </w:rPr>
            </w:pPr>
          </w:p>
        </w:tc>
        <w:tc>
          <w:tcPr>
            <w:tcW w:w="3298" w:type="dxa"/>
            <w:vMerge w:val="continue"/>
            <w:vAlign w:val="center"/>
          </w:tcPr>
          <w:p w14:paraId="1031D586">
            <w:pPr>
              <w:jc w:val="center"/>
              <w:textAlignment w:val="center"/>
              <w:rPr>
                <w:lang w:eastAsia="zh-CN"/>
              </w:rPr>
            </w:pPr>
          </w:p>
        </w:tc>
        <w:tc>
          <w:tcPr>
            <w:tcW w:w="2025" w:type="dxa"/>
            <w:vAlign w:val="center"/>
          </w:tcPr>
          <w:p w14:paraId="62D91CA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2350*600*750</w:t>
            </w:r>
          </w:p>
        </w:tc>
        <w:tc>
          <w:tcPr>
            <w:tcW w:w="1241" w:type="dxa"/>
            <w:vAlign w:val="center"/>
          </w:tcPr>
          <w:p w14:paraId="3E2E1AB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continue"/>
            <w:vAlign w:val="center"/>
          </w:tcPr>
          <w:p w14:paraId="09C48673">
            <w:pPr>
              <w:jc w:val="center"/>
              <w:textAlignment w:val="center"/>
              <w:rPr>
                <w:rFonts w:ascii="宋体" w:hAnsi="宋体" w:eastAsia="宋体" w:cs="宋体"/>
                <w:sz w:val="20"/>
                <w:szCs w:val="20"/>
                <w:lang w:eastAsia="zh-CN" w:bidi="ar"/>
              </w:rPr>
            </w:pPr>
          </w:p>
        </w:tc>
        <w:tc>
          <w:tcPr>
            <w:tcW w:w="3434" w:type="dxa"/>
            <w:vMerge w:val="continue"/>
            <w:vAlign w:val="center"/>
          </w:tcPr>
          <w:p w14:paraId="5366AFAF">
            <w:pPr>
              <w:jc w:val="center"/>
              <w:textAlignment w:val="center"/>
              <w:rPr>
                <w:rFonts w:ascii="宋体" w:hAnsi="宋体" w:eastAsia="宋体" w:cs="宋体"/>
                <w:sz w:val="20"/>
                <w:szCs w:val="20"/>
                <w:lang w:eastAsia="zh-CN" w:bidi="ar"/>
              </w:rPr>
            </w:pPr>
          </w:p>
        </w:tc>
        <w:tc>
          <w:tcPr>
            <w:tcW w:w="5742" w:type="dxa"/>
            <w:vMerge w:val="continue"/>
            <w:vAlign w:val="center"/>
          </w:tcPr>
          <w:p w14:paraId="256EB879">
            <w:pPr>
              <w:jc w:val="center"/>
              <w:textAlignment w:val="center"/>
              <w:rPr>
                <w:rFonts w:ascii="宋体" w:hAnsi="宋体" w:eastAsia="宋体" w:cs="宋体"/>
                <w:sz w:val="20"/>
                <w:szCs w:val="20"/>
                <w:lang w:eastAsia="zh-CN" w:bidi="ar"/>
              </w:rPr>
            </w:pPr>
          </w:p>
        </w:tc>
      </w:tr>
      <w:tr w14:paraId="55FC0A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5" w:hRule="atLeast"/>
        </w:trPr>
        <w:tc>
          <w:tcPr>
            <w:tcW w:w="469" w:type="dxa"/>
            <w:vMerge w:val="continue"/>
            <w:vAlign w:val="center"/>
          </w:tcPr>
          <w:p w14:paraId="75F127BF">
            <w:pPr>
              <w:jc w:val="center"/>
              <w:textAlignment w:val="center"/>
              <w:rPr>
                <w:rFonts w:ascii="宋体" w:hAnsi="宋体" w:eastAsia="宋体" w:cs="宋体"/>
                <w:sz w:val="20"/>
                <w:szCs w:val="20"/>
                <w:lang w:eastAsia="zh-CN" w:bidi="ar"/>
              </w:rPr>
            </w:pPr>
          </w:p>
        </w:tc>
        <w:tc>
          <w:tcPr>
            <w:tcW w:w="833" w:type="dxa"/>
            <w:vMerge w:val="continue"/>
            <w:vAlign w:val="center"/>
          </w:tcPr>
          <w:p w14:paraId="3F8ECC8A">
            <w:pPr>
              <w:jc w:val="center"/>
              <w:textAlignment w:val="center"/>
              <w:rPr>
                <w:rFonts w:ascii="宋体" w:hAnsi="宋体" w:eastAsia="宋体" w:cs="宋体"/>
                <w:sz w:val="20"/>
                <w:szCs w:val="20"/>
                <w:lang w:eastAsia="zh-CN" w:bidi="ar"/>
              </w:rPr>
            </w:pPr>
          </w:p>
        </w:tc>
        <w:tc>
          <w:tcPr>
            <w:tcW w:w="1023" w:type="dxa"/>
            <w:vMerge w:val="continue"/>
            <w:vAlign w:val="center"/>
          </w:tcPr>
          <w:p w14:paraId="6449913D">
            <w:pPr>
              <w:jc w:val="center"/>
              <w:textAlignment w:val="center"/>
              <w:rPr>
                <w:rFonts w:ascii="宋体" w:hAnsi="宋体" w:eastAsia="宋体" w:cs="宋体"/>
                <w:sz w:val="20"/>
                <w:szCs w:val="20"/>
                <w:lang w:eastAsia="zh-CN" w:bidi="ar"/>
              </w:rPr>
            </w:pPr>
          </w:p>
        </w:tc>
        <w:tc>
          <w:tcPr>
            <w:tcW w:w="3298" w:type="dxa"/>
            <w:vMerge w:val="continue"/>
            <w:vAlign w:val="center"/>
          </w:tcPr>
          <w:p w14:paraId="7555B975">
            <w:pPr>
              <w:jc w:val="center"/>
              <w:textAlignment w:val="center"/>
              <w:rPr>
                <w:rFonts w:ascii="宋体" w:hAnsi="宋体" w:eastAsia="宋体" w:cs="宋体"/>
                <w:sz w:val="20"/>
                <w:szCs w:val="20"/>
                <w:lang w:eastAsia="zh-CN" w:bidi="ar"/>
              </w:rPr>
            </w:pPr>
          </w:p>
        </w:tc>
        <w:tc>
          <w:tcPr>
            <w:tcW w:w="2025" w:type="dxa"/>
            <w:vAlign w:val="center"/>
          </w:tcPr>
          <w:p w14:paraId="74B8B7B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1000*600*750</w:t>
            </w:r>
          </w:p>
        </w:tc>
        <w:tc>
          <w:tcPr>
            <w:tcW w:w="1241" w:type="dxa"/>
            <w:vAlign w:val="center"/>
          </w:tcPr>
          <w:p w14:paraId="6D6CA4D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7BFCE9AD">
            <w:pPr>
              <w:jc w:val="center"/>
              <w:textAlignment w:val="center"/>
              <w:rPr>
                <w:rFonts w:ascii="宋体" w:hAnsi="宋体" w:eastAsia="宋体" w:cs="宋体"/>
                <w:sz w:val="20"/>
                <w:szCs w:val="20"/>
                <w:lang w:eastAsia="zh-CN" w:bidi="ar"/>
              </w:rPr>
            </w:pPr>
          </w:p>
        </w:tc>
        <w:tc>
          <w:tcPr>
            <w:tcW w:w="3434" w:type="dxa"/>
            <w:vMerge w:val="continue"/>
            <w:vAlign w:val="center"/>
          </w:tcPr>
          <w:p w14:paraId="309D91C0">
            <w:pPr>
              <w:jc w:val="center"/>
              <w:textAlignment w:val="center"/>
              <w:rPr>
                <w:rFonts w:ascii="宋体" w:hAnsi="宋体" w:eastAsia="宋体" w:cs="宋体"/>
                <w:sz w:val="20"/>
                <w:szCs w:val="20"/>
                <w:lang w:eastAsia="zh-CN" w:bidi="ar"/>
              </w:rPr>
            </w:pPr>
          </w:p>
        </w:tc>
        <w:tc>
          <w:tcPr>
            <w:tcW w:w="5742" w:type="dxa"/>
            <w:vMerge w:val="continue"/>
            <w:vAlign w:val="center"/>
          </w:tcPr>
          <w:p w14:paraId="27ED4EFD">
            <w:pPr>
              <w:jc w:val="center"/>
              <w:textAlignment w:val="center"/>
              <w:rPr>
                <w:rFonts w:ascii="宋体" w:hAnsi="宋体" w:eastAsia="宋体" w:cs="宋体"/>
                <w:sz w:val="20"/>
                <w:szCs w:val="20"/>
                <w:lang w:eastAsia="zh-CN" w:bidi="ar"/>
              </w:rPr>
            </w:pPr>
          </w:p>
        </w:tc>
      </w:tr>
      <w:tr w14:paraId="135CD4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7" w:hRule="atLeast"/>
        </w:trPr>
        <w:tc>
          <w:tcPr>
            <w:tcW w:w="469" w:type="dxa"/>
            <w:vMerge w:val="continue"/>
            <w:vAlign w:val="center"/>
          </w:tcPr>
          <w:p w14:paraId="412766EF">
            <w:pPr>
              <w:jc w:val="center"/>
              <w:textAlignment w:val="center"/>
              <w:rPr>
                <w:rFonts w:ascii="宋体" w:hAnsi="宋体" w:eastAsia="宋体" w:cs="宋体"/>
                <w:sz w:val="20"/>
                <w:szCs w:val="20"/>
                <w:lang w:eastAsia="zh-CN" w:bidi="ar"/>
              </w:rPr>
            </w:pPr>
          </w:p>
        </w:tc>
        <w:tc>
          <w:tcPr>
            <w:tcW w:w="833" w:type="dxa"/>
            <w:vMerge w:val="continue"/>
            <w:vAlign w:val="center"/>
          </w:tcPr>
          <w:p w14:paraId="1FA4B90A">
            <w:pPr>
              <w:jc w:val="center"/>
              <w:textAlignment w:val="center"/>
              <w:rPr>
                <w:rFonts w:ascii="宋体" w:hAnsi="宋体" w:eastAsia="宋体" w:cs="宋体"/>
                <w:sz w:val="20"/>
                <w:szCs w:val="20"/>
                <w:lang w:eastAsia="zh-CN" w:bidi="ar"/>
              </w:rPr>
            </w:pPr>
          </w:p>
        </w:tc>
        <w:tc>
          <w:tcPr>
            <w:tcW w:w="1023" w:type="dxa"/>
            <w:vMerge w:val="continue"/>
            <w:vAlign w:val="center"/>
          </w:tcPr>
          <w:p w14:paraId="0D5B82C9">
            <w:pPr>
              <w:jc w:val="center"/>
              <w:textAlignment w:val="center"/>
              <w:rPr>
                <w:rFonts w:ascii="宋体" w:hAnsi="宋体" w:eastAsia="宋体" w:cs="宋体"/>
                <w:sz w:val="20"/>
                <w:szCs w:val="20"/>
                <w:lang w:eastAsia="zh-CN" w:bidi="ar"/>
              </w:rPr>
            </w:pPr>
          </w:p>
        </w:tc>
        <w:tc>
          <w:tcPr>
            <w:tcW w:w="3298" w:type="dxa"/>
            <w:vMerge w:val="continue"/>
            <w:vAlign w:val="center"/>
          </w:tcPr>
          <w:p w14:paraId="0AB51DCF">
            <w:pPr>
              <w:jc w:val="center"/>
              <w:textAlignment w:val="center"/>
              <w:rPr>
                <w:rFonts w:ascii="宋体" w:hAnsi="宋体" w:eastAsia="宋体" w:cs="宋体"/>
                <w:sz w:val="20"/>
                <w:szCs w:val="20"/>
                <w:lang w:eastAsia="zh-CN" w:bidi="ar"/>
              </w:rPr>
            </w:pPr>
          </w:p>
        </w:tc>
        <w:tc>
          <w:tcPr>
            <w:tcW w:w="2025" w:type="dxa"/>
            <w:vAlign w:val="center"/>
          </w:tcPr>
          <w:p w14:paraId="614537E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2000*650*750</w:t>
            </w:r>
          </w:p>
        </w:tc>
        <w:tc>
          <w:tcPr>
            <w:tcW w:w="1241" w:type="dxa"/>
            <w:vAlign w:val="center"/>
          </w:tcPr>
          <w:p w14:paraId="377FAC5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80310EC">
            <w:pPr>
              <w:jc w:val="center"/>
              <w:textAlignment w:val="center"/>
              <w:rPr>
                <w:rFonts w:ascii="宋体" w:hAnsi="宋体" w:eastAsia="宋体" w:cs="宋体"/>
                <w:sz w:val="20"/>
                <w:szCs w:val="20"/>
                <w:lang w:eastAsia="zh-CN" w:bidi="ar"/>
              </w:rPr>
            </w:pPr>
          </w:p>
        </w:tc>
        <w:tc>
          <w:tcPr>
            <w:tcW w:w="3434" w:type="dxa"/>
            <w:vMerge w:val="continue"/>
            <w:vAlign w:val="center"/>
          </w:tcPr>
          <w:p w14:paraId="68ACF19E">
            <w:pPr>
              <w:jc w:val="center"/>
              <w:textAlignment w:val="center"/>
              <w:rPr>
                <w:rFonts w:ascii="宋体" w:hAnsi="宋体" w:eastAsia="宋体" w:cs="宋体"/>
                <w:sz w:val="20"/>
                <w:szCs w:val="20"/>
                <w:lang w:eastAsia="zh-CN" w:bidi="ar"/>
              </w:rPr>
            </w:pPr>
          </w:p>
        </w:tc>
        <w:tc>
          <w:tcPr>
            <w:tcW w:w="5742" w:type="dxa"/>
            <w:vMerge w:val="continue"/>
            <w:vAlign w:val="center"/>
          </w:tcPr>
          <w:p w14:paraId="4DBE29F7">
            <w:pPr>
              <w:jc w:val="center"/>
              <w:textAlignment w:val="center"/>
              <w:rPr>
                <w:rFonts w:ascii="宋体" w:hAnsi="宋体" w:eastAsia="宋体" w:cs="宋体"/>
                <w:sz w:val="20"/>
                <w:szCs w:val="20"/>
                <w:lang w:eastAsia="zh-CN" w:bidi="ar"/>
              </w:rPr>
            </w:pPr>
          </w:p>
        </w:tc>
      </w:tr>
      <w:tr w14:paraId="3084F4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7" w:hRule="atLeast"/>
        </w:trPr>
        <w:tc>
          <w:tcPr>
            <w:tcW w:w="469" w:type="dxa"/>
            <w:vMerge w:val="continue"/>
            <w:vAlign w:val="center"/>
          </w:tcPr>
          <w:p w14:paraId="6B4A6E0F">
            <w:pPr>
              <w:jc w:val="center"/>
              <w:textAlignment w:val="center"/>
              <w:rPr>
                <w:rFonts w:ascii="宋体" w:hAnsi="宋体" w:eastAsia="宋体" w:cs="宋体"/>
                <w:sz w:val="20"/>
                <w:szCs w:val="20"/>
                <w:lang w:eastAsia="zh-CN" w:bidi="ar"/>
              </w:rPr>
            </w:pPr>
          </w:p>
        </w:tc>
        <w:tc>
          <w:tcPr>
            <w:tcW w:w="833" w:type="dxa"/>
            <w:vMerge w:val="continue"/>
            <w:vAlign w:val="center"/>
          </w:tcPr>
          <w:p w14:paraId="216D2399">
            <w:pPr>
              <w:jc w:val="center"/>
              <w:textAlignment w:val="center"/>
              <w:rPr>
                <w:rFonts w:ascii="宋体" w:hAnsi="宋体" w:eastAsia="宋体" w:cs="宋体"/>
                <w:sz w:val="20"/>
                <w:szCs w:val="20"/>
                <w:lang w:eastAsia="zh-CN" w:bidi="ar"/>
              </w:rPr>
            </w:pPr>
          </w:p>
        </w:tc>
        <w:tc>
          <w:tcPr>
            <w:tcW w:w="1023" w:type="dxa"/>
            <w:vMerge w:val="continue"/>
            <w:vAlign w:val="center"/>
          </w:tcPr>
          <w:p w14:paraId="72FB58A8">
            <w:pPr>
              <w:jc w:val="center"/>
              <w:textAlignment w:val="center"/>
              <w:rPr>
                <w:rFonts w:ascii="宋体" w:hAnsi="宋体" w:eastAsia="宋体" w:cs="宋体"/>
                <w:sz w:val="20"/>
                <w:szCs w:val="20"/>
                <w:lang w:eastAsia="zh-CN" w:bidi="ar"/>
              </w:rPr>
            </w:pPr>
          </w:p>
        </w:tc>
        <w:tc>
          <w:tcPr>
            <w:tcW w:w="3298" w:type="dxa"/>
            <w:vMerge w:val="continue"/>
            <w:vAlign w:val="center"/>
          </w:tcPr>
          <w:p w14:paraId="2F850816">
            <w:pPr>
              <w:jc w:val="center"/>
              <w:textAlignment w:val="center"/>
              <w:rPr>
                <w:rFonts w:ascii="宋体" w:hAnsi="宋体" w:eastAsia="宋体" w:cs="宋体"/>
                <w:sz w:val="20"/>
                <w:szCs w:val="20"/>
                <w:lang w:eastAsia="zh-CN" w:bidi="ar"/>
              </w:rPr>
            </w:pPr>
          </w:p>
        </w:tc>
        <w:tc>
          <w:tcPr>
            <w:tcW w:w="2025" w:type="dxa"/>
            <w:vAlign w:val="center"/>
          </w:tcPr>
          <w:p w14:paraId="1D9412E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800*650*750</w:t>
            </w:r>
          </w:p>
        </w:tc>
        <w:tc>
          <w:tcPr>
            <w:tcW w:w="1241" w:type="dxa"/>
            <w:vAlign w:val="center"/>
          </w:tcPr>
          <w:p w14:paraId="54A6ED4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22E8CAAE">
            <w:pPr>
              <w:jc w:val="center"/>
              <w:textAlignment w:val="center"/>
              <w:rPr>
                <w:rFonts w:ascii="宋体" w:hAnsi="宋体" w:eastAsia="宋体" w:cs="宋体"/>
                <w:sz w:val="20"/>
                <w:szCs w:val="20"/>
                <w:lang w:eastAsia="zh-CN" w:bidi="ar"/>
              </w:rPr>
            </w:pPr>
          </w:p>
        </w:tc>
        <w:tc>
          <w:tcPr>
            <w:tcW w:w="3434" w:type="dxa"/>
            <w:vMerge w:val="continue"/>
            <w:vAlign w:val="center"/>
          </w:tcPr>
          <w:p w14:paraId="57B4368C">
            <w:pPr>
              <w:jc w:val="center"/>
              <w:textAlignment w:val="center"/>
              <w:rPr>
                <w:rFonts w:ascii="宋体" w:hAnsi="宋体" w:eastAsia="宋体" w:cs="宋体"/>
                <w:sz w:val="20"/>
                <w:szCs w:val="20"/>
                <w:lang w:eastAsia="zh-CN" w:bidi="ar"/>
              </w:rPr>
            </w:pPr>
          </w:p>
        </w:tc>
        <w:tc>
          <w:tcPr>
            <w:tcW w:w="5742" w:type="dxa"/>
            <w:vMerge w:val="continue"/>
            <w:vAlign w:val="center"/>
          </w:tcPr>
          <w:p w14:paraId="379D81AF">
            <w:pPr>
              <w:jc w:val="center"/>
              <w:textAlignment w:val="center"/>
              <w:rPr>
                <w:rFonts w:ascii="宋体" w:hAnsi="宋体" w:eastAsia="宋体" w:cs="宋体"/>
                <w:sz w:val="20"/>
                <w:szCs w:val="20"/>
                <w:lang w:eastAsia="zh-CN" w:bidi="ar"/>
              </w:rPr>
            </w:pPr>
          </w:p>
        </w:tc>
      </w:tr>
      <w:tr w14:paraId="097A76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7" w:hRule="atLeast"/>
        </w:trPr>
        <w:tc>
          <w:tcPr>
            <w:tcW w:w="469" w:type="dxa"/>
            <w:vMerge w:val="continue"/>
            <w:vAlign w:val="center"/>
          </w:tcPr>
          <w:p w14:paraId="77B17C8C">
            <w:pPr>
              <w:jc w:val="center"/>
              <w:textAlignment w:val="center"/>
              <w:rPr>
                <w:rFonts w:ascii="宋体" w:hAnsi="宋体" w:eastAsia="宋体" w:cs="宋体"/>
                <w:sz w:val="20"/>
                <w:szCs w:val="20"/>
                <w:lang w:eastAsia="zh-CN" w:bidi="ar"/>
              </w:rPr>
            </w:pPr>
          </w:p>
        </w:tc>
        <w:tc>
          <w:tcPr>
            <w:tcW w:w="833" w:type="dxa"/>
            <w:vMerge w:val="continue"/>
            <w:vAlign w:val="center"/>
          </w:tcPr>
          <w:p w14:paraId="6F03F9A6">
            <w:pPr>
              <w:jc w:val="center"/>
              <w:textAlignment w:val="center"/>
              <w:rPr>
                <w:rFonts w:ascii="宋体" w:hAnsi="宋体" w:eastAsia="宋体" w:cs="宋体"/>
                <w:sz w:val="20"/>
                <w:szCs w:val="20"/>
                <w:lang w:eastAsia="zh-CN" w:bidi="ar"/>
              </w:rPr>
            </w:pPr>
          </w:p>
        </w:tc>
        <w:tc>
          <w:tcPr>
            <w:tcW w:w="1023" w:type="dxa"/>
            <w:vMerge w:val="continue"/>
            <w:vAlign w:val="center"/>
          </w:tcPr>
          <w:p w14:paraId="068D39A3">
            <w:pPr>
              <w:jc w:val="center"/>
              <w:textAlignment w:val="center"/>
              <w:rPr>
                <w:rFonts w:ascii="宋体" w:hAnsi="宋体" w:eastAsia="宋体" w:cs="宋体"/>
                <w:sz w:val="20"/>
                <w:szCs w:val="20"/>
                <w:lang w:eastAsia="zh-CN" w:bidi="ar"/>
              </w:rPr>
            </w:pPr>
          </w:p>
        </w:tc>
        <w:tc>
          <w:tcPr>
            <w:tcW w:w="3298" w:type="dxa"/>
            <w:vMerge w:val="continue"/>
            <w:vAlign w:val="center"/>
          </w:tcPr>
          <w:p w14:paraId="72E8DE14">
            <w:pPr>
              <w:jc w:val="center"/>
              <w:textAlignment w:val="center"/>
              <w:rPr>
                <w:rFonts w:ascii="宋体" w:hAnsi="宋体" w:eastAsia="宋体" w:cs="宋体"/>
                <w:sz w:val="20"/>
                <w:szCs w:val="20"/>
                <w:lang w:eastAsia="zh-CN" w:bidi="ar"/>
              </w:rPr>
            </w:pPr>
          </w:p>
        </w:tc>
        <w:tc>
          <w:tcPr>
            <w:tcW w:w="2025" w:type="dxa"/>
            <w:vAlign w:val="center"/>
          </w:tcPr>
          <w:p w14:paraId="6A9CAA7C">
            <w:pPr>
              <w:jc w:val="center"/>
              <w:textAlignment w:val="center"/>
              <w:rPr>
                <w:rFonts w:ascii="宋体" w:hAnsi="宋体" w:eastAsia="宋体" w:cs="宋体"/>
                <w:sz w:val="20"/>
                <w:szCs w:val="20"/>
                <w:lang w:eastAsia="zh-CN" w:bidi="ar"/>
              </w:rPr>
            </w:pPr>
          </w:p>
        </w:tc>
        <w:tc>
          <w:tcPr>
            <w:tcW w:w="1241" w:type="dxa"/>
            <w:vAlign w:val="center"/>
          </w:tcPr>
          <w:p w14:paraId="174555C1">
            <w:pPr>
              <w:jc w:val="center"/>
              <w:textAlignment w:val="center"/>
              <w:rPr>
                <w:rFonts w:ascii="宋体" w:hAnsi="宋体" w:eastAsia="宋体" w:cs="宋体"/>
                <w:sz w:val="20"/>
                <w:szCs w:val="20"/>
                <w:lang w:eastAsia="zh-CN" w:bidi="ar"/>
              </w:rPr>
            </w:pPr>
          </w:p>
        </w:tc>
        <w:tc>
          <w:tcPr>
            <w:tcW w:w="2819" w:type="dxa"/>
            <w:vMerge w:val="continue"/>
            <w:vAlign w:val="center"/>
          </w:tcPr>
          <w:p w14:paraId="59F78682">
            <w:pPr>
              <w:jc w:val="center"/>
              <w:textAlignment w:val="center"/>
              <w:rPr>
                <w:rFonts w:ascii="宋体" w:hAnsi="宋体" w:eastAsia="宋体" w:cs="宋体"/>
                <w:sz w:val="20"/>
                <w:szCs w:val="20"/>
                <w:lang w:eastAsia="zh-CN" w:bidi="ar"/>
              </w:rPr>
            </w:pPr>
          </w:p>
        </w:tc>
        <w:tc>
          <w:tcPr>
            <w:tcW w:w="3434" w:type="dxa"/>
            <w:vMerge w:val="continue"/>
            <w:vAlign w:val="center"/>
          </w:tcPr>
          <w:p w14:paraId="07F00850">
            <w:pPr>
              <w:jc w:val="center"/>
              <w:textAlignment w:val="center"/>
              <w:rPr>
                <w:rFonts w:ascii="宋体" w:hAnsi="宋体" w:eastAsia="宋体" w:cs="宋体"/>
                <w:sz w:val="20"/>
                <w:szCs w:val="20"/>
                <w:lang w:eastAsia="zh-CN" w:bidi="ar"/>
              </w:rPr>
            </w:pPr>
          </w:p>
        </w:tc>
        <w:tc>
          <w:tcPr>
            <w:tcW w:w="5742" w:type="dxa"/>
            <w:vMerge w:val="continue"/>
            <w:vAlign w:val="center"/>
          </w:tcPr>
          <w:p w14:paraId="1E7BABCC">
            <w:pPr>
              <w:jc w:val="center"/>
              <w:textAlignment w:val="center"/>
              <w:rPr>
                <w:rFonts w:ascii="宋体" w:hAnsi="宋体" w:eastAsia="宋体" w:cs="宋体"/>
                <w:sz w:val="20"/>
                <w:szCs w:val="20"/>
                <w:lang w:eastAsia="zh-CN" w:bidi="ar"/>
              </w:rPr>
            </w:pPr>
          </w:p>
        </w:tc>
      </w:tr>
      <w:tr w14:paraId="115D5B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9" w:hRule="atLeast"/>
        </w:trPr>
        <w:tc>
          <w:tcPr>
            <w:tcW w:w="469" w:type="dxa"/>
            <w:vAlign w:val="center"/>
          </w:tcPr>
          <w:p w14:paraId="3A238120">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2、</w:t>
            </w:r>
          </w:p>
        </w:tc>
        <w:tc>
          <w:tcPr>
            <w:tcW w:w="833" w:type="dxa"/>
            <w:vAlign w:val="center"/>
          </w:tcPr>
          <w:p w14:paraId="7F1D8A6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会议设备移动柜</w:t>
            </w:r>
          </w:p>
        </w:tc>
        <w:tc>
          <w:tcPr>
            <w:tcW w:w="1023" w:type="dxa"/>
            <w:vAlign w:val="center"/>
          </w:tcPr>
          <w:p w14:paraId="2B539332">
            <w:pPr>
              <w:jc w:val="center"/>
              <w:rPr>
                <w:lang w:eastAsia="zh-CN"/>
              </w:rPr>
            </w:pPr>
            <w:r>
              <w:rPr>
                <w:rFonts w:hint="eastAsia" w:ascii="宋体" w:hAnsi="宋体" w:eastAsia="宋体" w:cs="宋体"/>
                <w:lang w:eastAsia="zh-CN"/>
              </w:rPr>
              <w:t>整柜类</w:t>
            </w:r>
          </w:p>
        </w:tc>
        <w:tc>
          <w:tcPr>
            <w:tcW w:w="3298" w:type="dxa"/>
            <w:vAlign w:val="center"/>
          </w:tcPr>
          <w:p w14:paraId="4042AFB8">
            <w:pPr>
              <w:jc w:val="center"/>
              <w:textAlignment w:val="center"/>
              <w:rPr>
                <w:rFonts w:ascii="宋体" w:hAnsi="宋体" w:eastAsia="宋体" w:cs="宋体"/>
                <w:sz w:val="20"/>
                <w:szCs w:val="20"/>
                <w:lang w:eastAsia="zh-CN" w:bidi="ar"/>
              </w:rPr>
            </w:pPr>
            <w:r>
              <w:drawing>
                <wp:inline distT="0" distB="0" distL="114300" distR="114300">
                  <wp:extent cx="2087880" cy="1565910"/>
                  <wp:effectExtent l="0" t="0" r="7620" b="15240"/>
                  <wp:docPr id="1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5"/>
                          <pic:cNvPicPr>
                            <a:picLocks noChangeAspect="1"/>
                          </pic:cNvPicPr>
                        </pic:nvPicPr>
                        <pic:blipFill>
                          <a:blip r:embed="rId52"/>
                          <a:stretch>
                            <a:fillRect/>
                          </a:stretch>
                        </pic:blipFill>
                        <pic:spPr>
                          <a:xfrm>
                            <a:off x="0" y="0"/>
                            <a:ext cx="2087880" cy="1565910"/>
                          </a:xfrm>
                          <a:prstGeom prst="rect">
                            <a:avLst/>
                          </a:prstGeom>
                          <a:noFill/>
                          <a:ln>
                            <a:noFill/>
                          </a:ln>
                        </pic:spPr>
                      </pic:pic>
                    </a:graphicData>
                  </a:graphic>
                </wp:inline>
              </w:drawing>
            </w:r>
          </w:p>
        </w:tc>
        <w:tc>
          <w:tcPr>
            <w:tcW w:w="2025" w:type="dxa"/>
            <w:vAlign w:val="center"/>
          </w:tcPr>
          <w:p w14:paraId="595BF56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700*500*750</w:t>
            </w:r>
          </w:p>
        </w:tc>
        <w:tc>
          <w:tcPr>
            <w:tcW w:w="1241" w:type="dxa"/>
            <w:vAlign w:val="center"/>
          </w:tcPr>
          <w:p w14:paraId="37E2DFF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19</w:t>
            </w:r>
          </w:p>
        </w:tc>
        <w:tc>
          <w:tcPr>
            <w:tcW w:w="2819" w:type="dxa"/>
            <w:vAlign w:val="center"/>
          </w:tcPr>
          <w:p w14:paraId="15B6D542">
            <w:pPr>
              <w:pStyle w:val="12"/>
              <w:spacing w:before="76" w:line="360" w:lineRule="auto"/>
              <w:ind w:right="268"/>
              <w:jc w:val="both"/>
              <w:rPr>
                <w:sz w:val="20"/>
                <w:szCs w:val="20"/>
                <w:lang w:eastAsia="zh-CN" w:bidi="ar"/>
              </w:rPr>
            </w:pPr>
            <w:r>
              <w:rPr>
                <w:rFonts w:hint="eastAsia"/>
                <w:spacing w:val="2"/>
                <w:sz w:val="21"/>
                <w:szCs w:val="21"/>
                <w:lang w:eastAsia="zh-CN"/>
              </w:rPr>
              <w:t>由刨花板、滑轮构成。</w:t>
            </w:r>
          </w:p>
        </w:tc>
        <w:tc>
          <w:tcPr>
            <w:tcW w:w="3434" w:type="dxa"/>
            <w:vAlign w:val="center"/>
          </w:tcPr>
          <w:p w14:paraId="2220063E">
            <w:pPr>
              <w:pStyle w:val="12"/>
              <w:spacing w:before="90" w:line="360" w:lineRule="auto"/>
              <w:jc w:val="both"/>
              <w:rPr>
                <w:sz w:val="21"/>
                <w:szCs w:val="21"/>
                <w:lang w:eastAsia="zh-CN"/>
              </w:rPr>
            </w:pPr>
            <w:r>
              <w:rPr>
                <w:rFonts w:hint="eastAsia"/>
                <w:spacing w:val="5"/>
                <w:sz w:val="21"/>
                <w:szCs w:val="21"/>
                <w:lang w:eastAsia="zh-CN"/>
              </w:rPr>
              <w:t>基材：Enf级三聚氰胺饰面刨花板</w:t>
            </w:r>
          </w:p>
        </w:tc>
        <w:tc>
          <w:tcPr>
            <w:tcW w:w="5742" w:type="dxa"/>
            <w:vAlign w:val="center"/>
          </w:tcPr>
          <w:p w14:paraId="419C3404">
            <w:pPr>
              <w:pStyle w:val="14"/>
              <w:numPr>
                <w:ilvl w:val="0"/>
                <w:numId w:val="49"/>
              </w:numPr>
              <w:spacing w:line="360" w:lineRule="auto"/>
              <w:jc w:val="both"/>
              <w:rPr>
                <w:rFonts w:hAnsi="宋体"/>
                <w:sz w:val="21"/>
                <w:szCs w:val="21"/>
              </w:rPr>
            </w:pPr>
            <w:r>
              <w:rPr>
                <w:rFonts w:hint="eastAsia" w:hAnsi="宋体"/>
                <w:sz w:val="21"/>
                <w:szCs w:val="21"/>
              </w:rPr>
              <w:t>基材：18mm厚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20845FD6">
            <w:pPr>
              <w:pStyle w:val="14"/>
              <w:numPr>
                <w:ilvl w:val="0"/>
                <w:numId w:val="49"/>
              </w:numPr>
              <w:spacing w:line="360" w:lineRule="auto"/>
              <w:jc w:val="both"/>
            </w:pPr>
            <w:r>
              <w:rPr>
                <w:rFonts w:hint="eastAsia" w:hAnsi="宋体"/>
                <w:sz w:val="21"/>
                <w:szCs w:val="21"/>
              </w:rPr>
              <w:t>封边：2.0mm厚ABS+环保PER热熔胶。</w:t>
            </w:r>
          </w:p>
        </w:tc>
      </w:tr>
      <w:tr w14:paraId="28E0A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99" w:hRule="atLeast"/>
        </w:trPr>
        <w:tc>
          <w:tcPr>
            <w:tcW w:w="469" w:type="dxa"/>
            <w:vMerge w:val="restart"/>
            <w:vAlign w:val="center"/>
          </w:tcPr>
          <w:p w14:paraId="457F9D4C">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3、</w:t>
            </w:r>
          </w:p>
        </w:tc>
        <w:tc>
          <w:tcPr>
            <w:tcW w:w="833" w:type="dxa"/>
            <w:vMerge w:val="restart"/>
            <w:vAlign w:val="center"/>
          </w:tcPr>
          <w:p w14:paraId="4BC23F2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密集柜</w:t>
            </w:r>
          </w:p>
        </w:tc>
        <w:tc>
          <w:tcPr>
            <w:tcW w:w="1023" w:type="dxa"/>
            <w:vMerge w:val="restart"/>
            <w:vAlign w:val="center"/>
          </w:tcPr>
          <w:p w14:paraId="75FEA7FE">
            <w:pPr>
              <w:jc w:val="center"/>
              <w:rPr>
                <w:lang w:eastAsia="zh-CN"/>
              </w:rPr>
            </w:pPr>
            <w:r>
              <w:rPr>
                <w:rFonts w:hint="eastAsia" w:ascii="宋体" w:hAnsi="宋体" w:eastAsia="宋体" w:cs="宋体"/>
                <w:lang w:eastAsia="zh-CN"/>
              </w:rPr>
              <w:t>整柜类</w:t>
            </w:r>
          </w:p>
        </w:tc>
        <w:tc>
          <w:tcPr>
            <w:tcW w:w="3298" w:type="dxa"/>
            <w:vMerge w:val="restart"/>
            <w:vAlign w:val="center"/>
          </w:tcPr>
          <w:p w14:paraId="457FA4C6">
            <w:pPr>
              <w:jc w:val="center"/>
              <w:textAlignment w:val="center"/>
              <w:rPr>
                <w:rFonts w:ascii="宋体" w:hAnsi="宋体" w:eastAsia="宋体" w:cs="宋体"/>
                <w:sz w:val="20"/>
                <w:szCs w:val="20"/>
                <w:lang w:eastAsia="zh-CN" w:bidi="ar"/>
              </w:rPr>
            </w:pPr>
            <w:r>
              <w:drawing>
                <wp:inline distT="0" distB="0" distL="114300" distR="114300">
                  <wp:extent cx="2085975" cy="1768475"/>
                  <wp:effectExtent l="0" t="0" r="9525" b="3175"/>
                  <wp:docPr id="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pic:cNvPicPr>
                            <a:picLocks noChangeAspect="1"/>
                          </pic:cNvPicPr>
                        </pic:nvPicPr>
                        <pic:blipFill>
                          <a:blip r:embed="rId53"/>
                          <a:stretch>
                            <a:fillRect/>
                          </a:stretch>
                        </pic:blipFill>
                        <pic:spPr>
                          <a:xfrm>
                            <a:off x="0" y="0"/>
                            <a:ext cx="2085975" cy="1768475"/>
                          </a:xfrm>
                          <a:prstGeom prst="rect">
                            <a:avLst/>
                          </a:prstGeom>
                          <a:noFill/>
                          <a:ln>
                            <a:noFill/>
                          </a:ln>
                        </pic:spPr>
                      </pic:pic>
                    </a:graphicData>
                  </a:graphic>
                </wp:inline>
              </w:drawing>
            </w:r>
          </w:p>
        </w:tc>
        <w:tc>
          <w:tcPr>
            <w:tcW w:w="2025" w:type="dxa"/>
            <w:vAlign w:val="center"/>
          </w:tcPr>
          <w:p w14:paraId="4CE1102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1000*600*2400</w:t>
            </w:r>
          </w:p>
        </w:tc>
        <w:tc>
          <w:tcPr>
            <w:tcW w:w="1241" w:type="dxa"/>
            <w:vAlign w:val="center"/>
          </w:tcPr>
          <w:p w14:paraId="71367CC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151.2m³</w:t>
            </w:r>
          </w:p>
        </w:tc>
        <w:tc>
          <w:tcPr>
            <w:tcW w:w="2819" w:type="dxa"/>
            <w:vMerge w:val="restart"/>
            <w:vAlign w:val="center"/>
          </w:tcPr>
          <w:p w14:paraId="525E478B">
            <w:pPr>
              <w:pStyle w:val="12"/>
              <w:spacing w:before="90" w:line="360" w:lineRule="auto"/>
              <w:jc w:val="both"/>
              <w:rPr>
                <w:sz w:val="20"/>
                <w:szCs w:val="20"/>
                <w:lang w:eastAsia="zh-CN" w:bidi="ar"/>
              </w:rPr>
            </w:pPr>
            <w:r>
              <w:rPr>
                <w:rFonts w:hint="eastAsia"/>
                <w:sz w:val="21"/>
                <w:szCs w:val="21"/>
                <w:lang w:eastAsia="zh-CN"/>
              </w:rPr>
              <w:t>由轨道、底盘、架体、门面、侧护板、传动机构、制动装置、防护装置、紧固件组成</w:t>
            </w:r>
          </w:p>
        </w:tc>
        <w:tc>
          <w:tcPr>
            <w:tcW w:w="3434" w:type="dxa"/>
            <w:vMerge w:val="restart"/>
            <w:vAlign w:val="center"/>
          </w:tcPr>
          <w:p w14:paraId="05EB8A93">
            <w:pPr>
              <w:pStyle w:val="12"/>
              <w:spacing w:before="90" w:line="360" w:lineRule="auto"/>
              <w:jc w:val="both"/>
              <w:rPr>
                <w:sz w:val="21"/>
                <w:szCs w:val="21"/>
                <w:lang w:eastAsia="zh-CN"/>
              </w:rPr>
            </w:pPr>
            <w:r>
              <w:rPr>
                <w:rFonts w:hint="eastAsia"/>
                <w:sz w:val="21"/>
                <w:szCs w:val="21"/>
                <w:lang w:eastAsia="zh-CN"/>
              </w:rPr>
              <w:t>轨道、底盘：热扎钢板</w:t>
            </w:r>
          </w:p>
          <w:p w14:paraId="382FCC2B">
            <w:pPr>
              <w:pStyle w:val="12"/>
              <w:spacing w:before="90" w:line="360" w:lineRule="auto"/>
              <w:jc w:val="both"/>
              <w:rPr>
                <w:sz w:val="21"/>
                <w:szCs w:val="21"/>
                <w:lang w:eastAsia="zh-CN"/>
              </w:rPr>
            </w:pPr>
            <w:r>
              <w:rPr>
                <w:rFonts w:hint="eastAsia"/>
                <w:sz w:val="21"/>
                <w:szCs w:val="21"/>
                <w:lang w:eastAsia="zh-CN"/>
              </w:rPr>
              <w:t>架体、门面、侧护板：冷轧钢板</w:t>
            </w:r>
          </w:p>
          <w:p w14:paraId="1CB87241">
            <w:pPr>
              <w:pStyle w:val="12"/>
              <w:spacing w:before="90" w:line="360" w:lineRule="auto"/>
              <w:jc w:val="both"/>
              <w:rPr>
                <w:sz w:val="21"/>
                <w:szCs w:val="21"/>
                <w:lang w:eastAsia="zh-CN"/>
              </w:rPr>
            </w:pPr>
            <w:r>
              <w:rPr>
                <w:rFonts w:hint="eastAsia"/>
                <w:sz w:val="21"/>
                <w:szCs w:val="21"/>
                <w:lang w:eastAsia="zh-CN"/>
              </w:rPr>
              <w:t>传动机构：实心轴、连接钢管、铁滚轮、链轮、摩托车链条</w:t>
            </w:r>
          </w:p>
          <w:p w14:paraId="6B03D8EA">
            <w:pPr>
              <w:pStyle w:val="12"/>
              <w:spacing w:before="90" w:line="360" w:lineRule="auto"/>
              <w:jc w:val="both"/>
              <w:rPr>
                <w:sz w:val="21"/>
                <w:szCs w:val="21"/>
                <w:lang w:eastAsia="zh-CN"/>
              </w:rPr>
            </w:pPr>
            <w:r>
              <w:rPr>
                <w:rFonts w:hint="eastAsia"/>
                <w:sz w:val="21"/>
                <w:szCs w:val="21"/>
                <w:lang w:eastAsia="zh-CN"/>
              </w:rPr>
              <w:t>表面处理：高压静电喷塑</w:t>
            </w:r>
          </w:p>
        </w:tc>
        <w:tc>
          <w:tcPr>
            <w:tcW w:w="5742" w:type="dxa"/>
            <w:vMerge w:val="restart"/>
            <w:vAlign w:val="center"/>
          </w:tcPr>
          <w:p w14:paraId="0DA576C8">
            <w:pPr>
              <w:pStyle w:val="12"/>
              <w:numPr>
                <w:ilvl w:val="0"/>
                <w:numId w:val="50"/>
              </w:numPr>
              <w:spacing w:before="76" w:line="360" w:lineRule="auto"/>
              <w:ind w:right="268"/>
              <w:jc w:val="both"/>
              <w:rPr>
                <w:sz w:val="21"/>
                <w:szCs w:val="21"/>
                <w:lang w:eastAsia="zh-CN"/>
              </w:rPr>
            </w:pPr>
            <w:r>
              <w:rPr>
                <w:rFonts w:hint="eastAsia"/>
                <w:sz w:val="21"/>
                <w:szCs w:val="21"/>
                <w:lang w:eastAsia="zh-CN"/>
              </w:rPr>
              <w:t>轨道：轨道座2.0mm热扎钢板，20*20mm实心方钢轨道</w:t>
            </w:r>
          </w:p>
          <w:p w14:paraId="1FCA8E2E">
            <w:pPr>
              <w:pStyle w:val="12"/>
              <w:numPr>
                <w:ilvl w:val="0"/>
                <w:numId w:val="50"/>
              </w:numPr>
              <w:spacing w:before="76" w:line="360" w:lineRule="auto"/>
              <w:ind w:right="268"/>
              <w:jc w:val="both"/>
              <w:rPr>
                <w:sz w:val="21"/>
                <w:szCs w:val="21"/>
                <w:lang w:eastAsia="zh-CN"/>
              </w:rPr>
            </w:pPr>
            <w:r>
              <w:rPr>
                <w:rFonts w:hint="eastAsia"/>
                <w:sz w:val="21"/>
                <w:szCs w:val="21"/>
                <w:lang w:eastAsia="zh-CN"/>
              </w:rPr>
              <w:t>底盘：2.3mm热扎钢板</w:t>
            </w:r>
          </w:p>
          <w:p w14:paraId="38BD450A">
            <w:pPr>
              <w:pStyle w:val="12"/>
              <w:numPr>
                <w:ilvl w:val="0"/>
                <w:numId w:val="50"/>
              </w:numPr>
              <w:spacing w:before="76" w:line="360" w:lineRule="auto"/>
              <w:ind w:right="268"/>
              <w:jc w:val="both"/>
              <w:rPr>
                <w:sz w:val="21"/>
                <w:szCs w:val="21"/>
                <w:lang w:eastAsia="zh-CN"/>
              </w:rPr>
            </w:pPr>
            <w:r>
              <w:rPr>
                <w:rFonts w:hint="eastAsia"/>
                <w:sz w:val="21"/>
                <w:szCs w:val="21"/>
                <w:lang w:eastAsia="zh-CN"/>
              </w:rPr>
              <w:t>架体：1.1mm冷轧钢板立柱，0.8mm冷轧钢板搁板及挂板</w:t>
            </w:r>
          </w:p>
          <w:p w14:paraId="500E71AA">
            <w:pPr>
              <w:pStyle w:val="12"/>
              <w:numPr>
                <w:ilvl w:val="0"/>
                <w:numId w:val="50"/>
              </w:numPr>
              <w:spacing w:before="76" w:line="360" w:lineRule="auto"/>
              <w:ind w:right="268"/>
              <w:jc w:val="both"/>
              <w:rPr>
                <w:sz w:val="21"/>
                <w:szCs w:val="21"/>
                <w:lang w:eastAsia="zh-CN"/>
              </w:rPr>
            </w:pPr>
            <w:r>
              <w:rPr>
                <w:rFonts w:hint="eastAsia"/>
                <w:sz w:val="21"/>
                <w:szCs w:val="21"/>
                <w:lang w:eastAsia="zh-CN"/>
              </w:rPr>
              <w:t>0.8mm冷轧钢板门框及门板</w:t>
            </w:r>
          </w:p>
          <w:p w14:paraId="552B6936">
            <w:pPr>
              <w:pStyle w:val="12"/>
              <w:numPr>
                <w:ilvl w:val="0"/>
                <w:numId w:val="50"/>
              </w:numPr>
              <w:spacing w:before="76" w:line="360" w:lineRule="auto"/>
              <w:ind w:right="268"/>
              <w:jc w:val="both"/>
              <w:rPr>
                <w:sz w:val="21"/>
                <w:szCs w:val="21"/>
                <w:lang w:eastAsia="zh-CN"/>
              </w:rPr>
            </w:pPr>
            <w:r>
              <w:rPr>
                <w:rFonts w:hint="eastAsia"/>
                <w:sz w:val="21"/>
                <w:szCs w:val="21"/>
                <w:lang w:eastAsia="zh-CN"/>
              </w:rPr>
              <w:t>侧护板：0.7mm冷轧钢板</w:t>
            </w:r>
          </w:p>
          <w:p w14:paraId="7D703061">
            <w:pPr>
              <w:pStyle w:val="12"/>
              <w:numPr>
                <w:ilvl w:val="0"/>
                <w:numId w:val="50"/>
              </w:numPr>
              <w:spacing w:before="76" w:line="360" w:lineRule="auto"/>
              <w:ind w:right="268"/>
              <w:jc w:val="both"/>
              <w:rPr>
                <w:sz w:val="21"/>
                <w:szCs w:val="21"/>
                <w:lang w:eastAsia="zh-CN"/>
              </w:rPr>
            </w:pPr>
            <w:r>
              <w:rPr>
                <w:rFonts w:hint="eastAsia"/>
                <w:sz w:val="21"/>
                <w:szCs w:val="21"/>
                <w:lang w:eastAsia="zh-CN"/>
              </w:rPr>
              <w:t>传动机构：Φ20，45#钢实心轴；Φ20，无缝钢管连接钢管；HT200铁滚轮，ZG45链轮；FR420摩托车链条</w:t>
            </w:r>
          </w:p>
          <w:p w14:paraId="53FCEB6E">
            <w:pPr>
              <w:pStyle w:val="12"/>
              <w:spacing w:before="76" w:line="360" w:lineRule="auto"/>
              <w:ind w:right="268"/>
              <w:jc w:val="both"/>
              <w:rPr>
                <w:lang w:eastAsia="zh-CN"/>
              </w:rPr>
            </w:pPr>
            <w:r>
              <w:rPr>
                <w:rFonts w:hint="eastAsia"/>
                <w:sz w:val="21"/>
                <w:szCs w:val="21"/>
                <w:lang w:eastAsia="zh-CN"/>
              </w:rPr>
              <w:t>7、摇手体总成：折叠式,可避免通道障碍,摇动任意一列不会带动其它把手</w:t>
            </w:r>
          </w:p>
        </w:tc>
      </w:tr>
      <w:tr w14:paraId="3AB00D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99" w:hRule="atLeast"/>
        </w:trPr>
        <w:tc>
          <w:tcPr>
            <w:tcW w:w="469" w:type="dxa"/>
            <w:vMerge w:val="continue"/>
            <w:vAlign w:val="center"/>
          </w:tcPr>
          <w:p w14:paraId="4E7C7A0B">
            <w:pPr>
              <w:jc w:val="center"/>
              <w:textAlignment w:val="center"/>
              <w:rPr>
                <w:sz w:val="20"/>
                <w:szCs w:val="20"/>
                <w:lang w:eastAsia="zh-CN"/>
              </w:rPr>
            </w:pPr>
          </w:p>
        </w:tc>
        <w:tc>
          <w:tcPr>
            <w:tcW w:w="833" w:type="dxa"/>
            <w:vMerge w:val="continue"/>
            <w:vAlign w:val="center"/>
          </w:tcPr>
          <w:p w14:paraId="1862CCE5">
            <w:pPr>
              <w:jc w:val="center"/>
              <w:textAlignment w:val="center"/>
              <w:rPr>
                <w:lang w:eastAsia="zh-CN"/>
              </w:rPr>
            </w:pPr>
          </w:p>
        </w:tc>
        <w:tc>
          <w:tcPr>
            <w:tcW w:w="1023" w:type="dxa"/>
            <w:vMerge w:val="continue"/>
            <w:vAlign w:val="center"/>
          </w:tcPr>
          <w:p w14:paraId="215B18F4">
            <w:pPr>
              <w:jc w:val="center"/>
              <w:textAlignment w:val="center"/>
              <w:rPr>
                <w:lang w:eastAsia="zh-CN"/>
              </w:rPr>
            </w:pPr>
          </w:p>
        </w:tc>
        <w:tc>
          <w:tcPr>
            <w:tcW w:w="3298" w:type="dxa"/>
            <w:vMerge w:val="continue"/>
            <w:vAlign w:val="center"/>
          </w:tcPr>
          <w:p w14:paraId="3ED8FF1D">
            <w:pPr>
              <w:jc w:val="center"/>
              <w:textAlignment w:val="center"/>
              <w:rPr>
                <w:lang w:eastAsia="zh-CN"/>
              </w:rPr>
            </w:pPr>
          </w:p>
        </w:tc>
        <w:tc>
          <w:tcPr>
            <w:tcW w:w="2025" w:type="dxa"/>
            <w:vAlign w:val="center"/>
          </w:tcPr>
          <w:p w14:paraId="25BFD76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2955*580*2400</w:t>
            </w:r>
          </w:p>
        </w:tc>
        <w:tc>
          <w:tcPr>
            <w:tcW w:w="1241" w:type="dxa"/>
            <w:vAlign w:val="center"/>
          </w:tcPr>
          <w:p w14:paraId="4BB7320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16.5m³</w:t>
            </w:r>
          </w:p>
        </w:tc>
        <w:tc>
          <w:tcPr>
            <w:tcW w:w="2819" w:type="dxa"/>
            <w:vMerge w:val="continue"/>
            <w:vAlign w:val="center"/>
          </w:tcPr>
          <w:p w14:paraId="4E08204C">
            <w:pPr>
              <w:jc w:val="center"/>
              <w:textAlignment w:val="center"/>
              <w:rPr>
                <w:rFonts w:ascii="宋体" w:hAnsi="宋体" w:eastAsia="宋体" w:cs="宋体"/>
                <w:sz w:val="20"/>
                <w:szCs w:val="20"/>
                <w:lang w:eastAsia="zh-CN" w:bidi="ar"/>
              </w:rPr>
            </w:pPr>
          </w:p>
        </w:tc>
        <w:tc>
          <w:tcPr>
            <w:tcW w:w="3434" w:type="dxa"/>
            <w:vMerge w:val="continue"/>
            <w:vAlign w:val="center"/>
          </w:tcPr>
          <w:p w14:paraId="28CBDBF4">
            <w:pPr>
              <w:jc w:val="center"/>
              <w:textAlignment w:val="center"/>
              <w:rPr>
                <w:rFonts w:ascii="宋体" w:hAnsi="宋体" w:eastAsia="宋体" w:cs="宋体"/>
                <w:sz w:val="20"/>
                <w:szCs w:val="20"/>
                <w:lang w:eastAsia="zh-CN" w:bidi="ar"/>
              </w:rPr>
            </w:pPr>
          </w:p>
        </w:tc>
        <w:tc>
          <w:tcPr>
            <w:tcW w:w="5742" w:type="dxa"/>
            <w:vMerge w:val="continue"/>
            <w:vAlign w:val="center"/>
          </w:tcPr>
          <w:p w14:paraId="2FC1D909">
            <w:pPr>
              <w:jc w:val="center"/>
              <w:textAlignment w:val="center"/>
              <w:rPr>
                <w:rFonts w:ascii="宋体" w:hAnsi="宋体" w:eastAsia="宋体" w:cs="宋体"/>
                <w:sz w:val="20"/>
                <w:szCs w:val="20"/>
                <w:lang w:eastAsia="zh-CN" w:bidi="ar"/>
              </w:rPr>
            </w:pPr>
          </w:p>
        </w:tc>
      </w:tr>
      <w:tr w14:paraId="49CFDF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3" w:hRule="atLeast"/>
        </w:trPr>
        <w:tc>
          <w:tcPr>
            <w:tcW w:w="469" w:type="dxa"/>
            <w:vAlign w:val="center"/>
          </w:tcPr>
          <w:p w14:paraId="0EFD22CB">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Align w:val="center"/>
          </w:tcPr>
          <w:p w14:paraId="202C8B3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展示柜</w:t>
            </w:r>
          </w:p>
        </w:tc>
        <w:tc>
          <w:tcPr>
            <w:tcW w:w="1023" w:type="dxa"/>
            <w:vAlign w:val="center"/>
          </w:tcPr>
          <w:p w14:paraId="67E53257">
            <w:pPr>
              <w:jc w:val="center"/>
              <w:rPr>
                <w:lang w:eastAsia="zh-CN"/>
              </w:rPr>
            </w:pPr>
            <w:r>
              <w:rPr>
                <w:rFonts w:hint="eastAsia" w:ascii="宋体" w:hAnsi="宋体" w:eastAsia="宋体" w:cs="宋体"/>
                <w:lang w:eastAsia="zh-CN"/>
              </w:rPr>
              <w:t>整柜类</w:t>
            </w:r>
          </w:p>
        </w:tc>
        <w:tc>
          <w:tcPr>
            <w:tcW w:w="3298" w:type="dxa"/>
            <w:vAlign w:val="center"/>
          </w:tcPr>
          <w:p w14:paraId="5EC91563">
            <w:pPr>
              <w:jc w:val="center"/>
              <w:textAlignment w:val="center"/>
              <w:rPr>
                <w:lang w:eastAsia="zh-CN"/>
              </w:rPr>
            </w:pPr>
            <w:r>
              <w:rPr>
                <w:rFonts w:hint="eastAsia" w:ascii="宋体" w:hAnsi="宋体" w:eastAsia="宋体" w:cs="宋体"/>
                <w:sz w:val="20"/>
                <w:szCs w:val="20"/>
                <w:bdr w:val="single" w:color="000000" w:sz="4" w:space="0"/>
                <w:lang w:eastAsia="zh-CN" w:bidi="ar"/>
              </w:rPr>
              <w:drawing>
                <wp:anchor distT="0" distB="0" distL="114300" distR="114300" simplePos="0" relativeHeight="251660288" behindDoc="0" locked="0" layoutInCell="1" allowOverlap="1">
                  <wp:simplePos x="0" y="0"/>
                  <wp:positionH relativeFrom="column">
                    <wp:posOffset>224790</wp:posOffset>
                  </wp:positionH>
                  <wp:positionV relativeFrom="paragraph">
                    <wp:posOffset>-39370</wp:posOffset>
                  </wp:positionV>
                  <wp:extent cx="1442085" cy="1387475"/>
                  <wp:effectExtent l="0" t="0" r="5715" b="3175"/>
                  <wp:wrapNone/>
                  <wp:docPr id="38" name="ID_4ED7615A77044B2CB96C208F06CD189C"/>
                  <wp:cNvGraphicFramePr/>
                  <a:graphic xmlns:a="http://schemas.openxmlformats.org/drawingml/2006/main">
                    <a:graphicData uri="http://schemas.openxmlformats.org/drawingml/2006/picture">
                      <pic:pic xmlns:pic="http://schemas.openxmlformats.org/drawingml/2006/picture">
                        <pic:nvPicPr>
                          <pic:cNvPr id="38" name="ID_4ED7615A77044B2CB96C208F06CD189C"/>
                          <pic:cNvPicPr/>
                        </pic:nvPicPr>
                        <pic:blipFill>
                          <a:blip r:embed="rId54"/>
                          <a:stretch>
                            <a:fillRect/>
                          </a:stretch>
                        </pic:blipFill>
                        <pic:spPr>
                          <a:xfrm>
                            <a:off x="0" y="0"/>
                            <a:ext cx="1442085" cy="1387475"/>
                          </a:xfrm>
                          <a:prstGeom prst="rect">
                            <a:avLst/>
                          </a:prstGeom>
                          <a:noFill/>
                          <a:ln>
                            <a:noFill/>
                          </a:ln>
                        </pic:spPr>
                      </pic:pic>
                    </a:graphicData>
                  </a:graphic>
                </wp:anchor>
              </w:drawing>
            </w:r>
          </w:p>
        </w:tc>
        <w:tc>
          <w:tcPr>
            <w:tcW w:w="2025" w:type="dxa"/>
            <w:vAlign w:val="center"/>
          </w:tcPr>
          <w:p w14:paraId="6346526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2100*500*2000</w:t>
            </w:r>
          </w:p>
        </w:tc>
        <w:tc>
          <w:tcPr>
            <w:tcW w:w="1241" w:type="dxa"/>
            <w:vAlign w:val="center"/>
          </w:tcPr>
          <w:p w14:paraId="1BD31DC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Align w:val="center"/>
          </w:tcPr>
          <w:p w14:paraId="0D2AC453">
            <w:pPr>
              <w:pStyle w:val="12"/>
              <w:spacing w:before="76" w:line="360" w:lineRule="auto"/>
              <w:ind w:right="268"/>
              <w:jc w:val="both"/>
              <w:rPr>
                <w:spacing w:val="1"/>
                <w:sz w:val="21"/>
                <w:szCs w:val="21"/>
                <w:lang w:eastAsia="zh-CN"/>
              </w:rPr>
            </w:pPr>
            <w:r>
              <w:rPr>
                <w:rFonts w:hint="eastAsia"/>
                <w:spacing w:val="1"/>
                <w:sz w:val="21"/>
                <w:szCs w:val="21"/>
                <w:lang w:eastAsia="zh-CN"/>
              </w:rPr>
              <w:t>玻璃开门、钢制柜体</w:t>
            </w:r>
          </w:p>
        </w:tc>
        <w:tc>
          <w:tcPr>
            <w:tcW w:w="3434" w:type="dxa"/>
            <w:vAlign w:val="center"/>
          </w:tcPr>
          <w:p w14:paraId="3CBA53E2">
            <w:pPr>
              <w:pStyle w:val="12"/>
              <w:spacing w:before="76" w:line="360" w:lineRule="auto"/>
              <w:ind w:right="268"/>
              <w:jc w:val="both"/>
              <w:rPr>
                <w:spacing w:val="1"/>
                <w:sz w:val="21"/>
                <w:szCs w:val="21"/>
                <w:lang w:eastAsia="zh-CN"/>
              </w:rPr>
            </w:pPr>
            <w:r>
              <w:rPr>
                <w:rFonts w:hint="eastAsia"/>
                <w:spacing w:val="1"/>
                <w:sz w:val="21"/>
                <w:szCs w:val="21"/>
                <w:lang w:eastAsia="zh-CN"/>
              </w:rPr>
              <w:t>门板：玻璃开门</w:t>
            </w:r>
          </w:p>
          <w:p w14:paraId="5330D3A0">
            <w:pPr>
              <w:pStyle w:val="12"/>
              <w:spacing w:before="76" w:line="360" w:lineRule="auto"/>
              <w:ind w:right="268"/>
              <w:jc w:val="both"/>
              <w:rPr>
                <w:spacing w:val="1"/>
                <w:sz w:val="21"/>
                <w:szCs w:val="21"/>
                <w:lang w:eastAsia="zh-CN"/>
              </w:rPr>
            </w:pPr>
            <w:r>
              <w:rPr>
                <w:rFonts w:hint="eastAsia"/>
                <w:spacing w:val="1"/>
                <w:sz w:val="21"/>
                <w:szCs w:val="21"/>
                <w:lang w:eastAsia="zh-CN"/>
              </w:rPr>
              <w:t>柜体：</w:t>
            </w:r>
            <w:r>
              <w:rPr>
                <w:rFonts w:hint="eastAsia"/>
                <w:sz w:val="21"/>
                <w:szCs w:val="21"/>
                <w:lang w:eastAsia="zh-CN"/>
              </w:rPr>
              <w:t>壁厚</w:t>
            </w:r>
            <w:r>
              <w:rPr>
                <w:rFonts w:hint="eastAsia"/>
                <w:spacing w:val="1"/>
                <w:sz w:val="21"/>
                <w:szCs w:val="21"/>
                <w:lang w:eastAsia="zh-CN"/>
              </w:rPr>
              <w:t>1.0mm全钢。</w:t>
            </w:r>
          </w:p>
          <w:p w14:paraId="133388C1">
            <w:pPr>
              <w:pStyle w:val="12"/>
              <w:spacing w:before="76" w:line="360" w:lineRule="auto"/>
              <w:ind w:right="268"/>
              <w:jc w:val="both"/>
              <w:rPr>
                <w:spacing w:val="1"/>
                <w:sz w:val="21"/>
                <w:szCs w:val="21"/>
                <w:lang w:eastAsia="zh-CN"/>
              </w:rPr>
            </w:pPr>
            <w:r>
              <w:rPr>
                <w:rFonts w:hint="eastAsia"/>
                <w:spacing w:val="1"/>
                <w:sz w:val="21"/>
                <w:szCs w:val="21"/>
                <w:lang w:eastAsia="zh-CN"/>
              </w:rPr>
              <w:t>五金件：铰链、连接件</w:t>
            </w:r>
          </w:p>
          <w:p w14:paraId="3B120F9B">
            <w:pPr>
              <w:pStyle w:val="12"/>
              <w:spacing w:before="76" w:line="360" w:lineRule="auto"/>
              <w:ind w:right="268"/>
              <w:jc w:val="both"/>
              <w:rPr>
                <w:spacing w:val="1"/>
                <w:sz w:val="21"/>
                <w:szCs w:val="21"/>
                <w:lang w:eastAsia="zh-CN"/>
              </w:rPr>
            </w:pPr>
          </w:p>
        </w:tc>
        <w:tc>
          <w:tcPr>
            <w:tcW w:w="5742" w:type="dxa"/>
            <w:vAlign w:val="center"/>
          </w:tcPr>
          <w:p w14:paraId="3EED8FB1">
            <w:pPr>
              <w:pStyle w:val="12"/>
              <w:spacing w:before="76" w:line="360" w:lineRule="auto"/>
              <w:ind w:right="268"/>
              <w:jc w:val="both"/>
              <w:rPr>
                <w:sz w:val="21"/>
                <w:szCs w:val="21"/>
                <w:lang w:eastAsia="zh-CN"/>
              </w:rPr>
            </w:pPr>
            <w:r>
              <w:rPr>
                <w:rFonts w:hint="eastAsia"/>
                <w:sz w:val="21"/>
                <w:szCs w:val="21"/>
                <w:lang w:eastAsia="zh-CN"/>
              </w:rPr>
              <w:t>1、外层壁厚1.0mm冷轧钢板，内嵌5mm厚钢化玻璃，通过3C认证，双开门。</w:t>
            </w:r>
          </w:p>
          <w:p w14:paraId="3AAE3FBC">
            <w:pPr>
              <w:pStyle w:val="12"/>
              <w:spacing w:before="76" w:line="360" w:lineRule="auto"/>
              <w:ind w:right="268"/>
              <w:jc w:val="both"/>
              <w:rPr>
                <w:sz w:val="21"/>
                <w:szCs w:val="21"/>
                <w:lang w:eastAsia="zh-CN"/>
              </w:rPr>
            </w:pPr>
            <w:r>
              <w:rPr>
                <w:rFonts w:hint="eastAsia"/>
                <w:sz w:val="21"/>
                <w:szCs w:val="21"/>
                <w:lang w:eastAsia="zh-CN"/>
              </w:rPr>
              <w:t>2、柜体：壁厚1.0mm优质冷轧钢板，经酸洗、碱洗、磷化等处理后，表面静电喷涂处理，环氧树脂及聚酯树脂，混合型热固性粉末涂料，涂层厚度达75μm，依据GB/T 21866-2008要求，该涂层需抗大肠杆菌达99.99%,抗金黄色葡萄球菌达99.99%。</w:t>
            </w:r>
          </w:p>
        </w:tc>
      </w:tr>
      <w:tr w14:paraId="679912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4" w:hRule="atLeast"/>
        </w:trPr>
        <w:tc>
          <w:tcPr>
            <w:tcW w:w="469" w:type="dxa"/>
            <w:vMerge w:val="restart"/>
            <w:vAlign w:val="center"/>
          </w:tcPr>
          <w:p w14:paraId="46B44675">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5、</w:t>
            </w:r>
          </w:p>
        </w:tc>
        <w:tc>
          <w:tcPr>
            <w:tcW w:w="833" w:type="dxa"/>
            <w:vMerge w:val="restart"/>
            <w:vAlign w:val="center"/>
          </w:tcPr>
          <w:p w14:paraId="0CFFD6C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文件柜</w:t>
            </w:r>
          </w:p>
        </w:tc>
        <w:tc>
          <w:tcPr>
            <w:tcW w:w="1023" w:type="dxa"/>
            <w:vMerge w:val="restart"/>
            <w:vAlign w:val="center"/>
          </w:tcPr>
          <w:p w14:paraId="4DDFC685">
            <w:pPr>
              <w:jc w:val="center"/>
              <w:rPr>
                <w:rFonts w:ascii="宋体" w:hAnsi="宋体" w:eastAsia="宋体" w:cs="宋体"/>
                <w:lang w:eastAsia="zh-CN"/>
              </w:rPr>
            </w:pPr>
            <w:r>
              <w:rPr>
                <w:rFonts w:hint="eastAsia" w:ascii="宋体" w:hAnsi="宋体" w:eastAsia="宋体" w:cs="宋体"/>
                <w:lang w:eastAsia="zh-CN"/>
              </w:rPr>
              <w:t>整柜类</w:t>
            </w:r>
          </w:p>
        </w:tc>
        <w:tc>
          <w:tcPr>
            <w:tcW w:w="3298" w:type="dxa"/>
            <w:vMerge w:val="restart"/>
            <w:vAlign w:val="center"/>
          </w:tcPr>
          <w:p w14:paraId="1CCFAC91">
            <w:pPr>
              <w:jc w:val="center"/>
              <w:textAlignment w:val="center"/>
              <w:rPr>
                <w:lang w:eastAsia="zh-CN"/>
              </w:rPr>
            </w:pPr>
            <w:r>
              <w:drawing>
                <wp:inline distT="0" distB="0" distL="114300" distR="114300">
                  <wp:extent cx="1648460" cy="1325880"/>
                  <wp:effectExtent l="0" t="0" r="8890" b="7620"/>
                  <wp:docPr id="111" name="ID_180D8DC78B87489B9485EBF9AE01F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D_180D8DC78B87489B9485EBF9AE01F6B9"/>
                          <pic:cNvPicPr>
                            <a:picLocks noChangeAspect="1"/>
                          </pic:cNvPicPr>
                        </pic:nvPicPr>
                        <pic:blipFill>
                          <a:blip r:embed="rId55"/>
                          <a:stretch>
                            <a:fillRect/>
                          </a:stretch>
                        </pic:blipFill>
                        <pic:spPr>
                          <a:xfrm>
                            <a:off x="0" y="0"/>
                            <a:ext cx="1648460" cy="1325880"/>
                          </a:xfrm>
                          <a:prstGeom prst="rect">
                            <a:avLst/>
                          </a:prstGeom>
                        </pic:spPr>
                      </pic:pic>
                    </a:graphicData>
                  </a:graphic>
                </wp:inline>
              </w:drawing>
            </w:r>
          </w:p>
        </w:tc>
        <w:tc>
          <w:tcPr>
            <w:tcW w:w="2025" w:type="dxa"/>
            <w:vAlign w:val="center"/>
          </w:tcPr>
          <w:p w14:paraId="661BFEC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1000*400*1800</w:t>
            </w:r>
          </w:p>
        </w:tc>
        <w:tc>
          <w:tcPr>
            <w:tcW w:w="1241" w:type="dxa"/>
            <w:vAlign w:val="center"/>
          </w:tcPr>
          <w:p w14:paraId="5B09284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095AF06E">
            <w:pPr>
              <w:textAlignment w:val="center"/>
              <w:rPr>
                <w:lang w:eastAsia="zh-CN"/>
              </w:rPr>
            </w:pPr>
            <w:r>
              <w:rPr>
                <w:rFonts w:hint="eastAsia" w:ascii="宋体" w:hAnsi="宋体" w:eastAsia="宋体" w:cs="宋体"/>
                <w:spacing w:val="1"/>
                <w:lang w:eastAsia="zh-CN"/>
              </w:rPr>
              <w:t>玻璃开门、钢制柜体</w:t>
            </w:r>
          </w:p>
        </w:tc>
        <w:tc>
          <w:tcPr>
            <w:tcW w:w="3434" w:type="dxa"/>
            <w:vMerge w:val="restart"/>
            <w:vAlign w:val="center"/>
          </w:tcPr>
          <w:p w14:paraId="00C66E20">
            <w:pPr>
              <w:pStyle w:val="12"/>
              <w:spacing w:before="76" w:line="360" w:lineRule="auto"/>
              <w:ind w:right="268"/>
              <w:jc w:val="both"/>
              <w:rPr>
                <w:spacing w:val="1"/>
                <w:sz w:val="21"/>
                <w:szCs w:val="21"/>
                <w:lang w:eastAsia="zh-CN"/>
              </w:rPr>
            </w:pPr>
            <w:r>
              <w:rPr>
                <w:rFonts w:hint="eastAsia"/>
                <w:spacing w:val="1"/>
                <w:sz w:val="21"/>
                <w:szCs w:val="21"/>
                <w:lang w:eastAsia="zh-CN"/>
              </w:rPr>
              <w:t>门板：玻璃开门</w:t>
            </w:r>
          </w:p>
          <w:p w14:paraId="577B8403">
            <w:pPr>
              <w:pStyle w:val="12"/>
              <w:spacing w:before="76" w:line="360" w:lineRule="auto"/>
              <w:ind w:right="268"/>
              <w:jc w:val="both"/>
              <w:rPr>
                <w:spacing w:val="1"/>
                <w:sz w:val="21"/>
                <w:szCs w:val="21"/>
                <w:lang w:eastAsia="zh-CN"/>
              </w:rPr>
            </w:pPr>
            <w:r>
              <w:rPr>
                <w:rFonts w:hint="eastAsia"/>
                <w:spacing w:val="1"/>
                <w:sz w:val="21"/>
                <w:szCs w:val="21"/>
                <w:lang w:eastAsia="zh-CN"/>
              </w:rPr>
              <w:t>柜体：</w:t>
            </w:r>
            <w:r>
              <w:rPr>
                <w:rFonts w:hint="eastAsia"/>
                <w:sz w:val="21"/>
                <w:szCs w:val="21"/>
                <w:lang w:eastAsia="zh-CN"/>
              </w:rPr>
              <w:t>壁厚</w:t>
            </w:r>
            <w:r>
              <w:rPr>
                <w:rFonts w:hint="eastAsia"/>
                <w:spacing w:val="1"/>
                <w:sz w:val="21"/>
                <w:szCs w:val="21"/>
                <w:lang w:eastAsia="zh-CN"/>
              </w:rPr>
              <w:t>1.0mm全钢。</w:t>
            </w:r>
          </w:p>
          <w:p w14:paraId="38843E62">
            <w:pPr>
              <w:pStyle w:val="12"/>
              <w:spacing w:before="76" w:line="360" w:lineRule="auto"/>
              <w:ind w:right="268"/>
              <w:jc w:val="both"/>
              <w:rPr>
                <w:sz w:val="21"/>
                <w:szCs w:val="21"/>
                <w:lang w:eastAsia="zh-CN"/>
              </w:rPr>
            </w:pPr>
            <w:r>
              <w:rPr>
                <w:rFonts w:hint="eastAsia"/>
                <w:spacing w:val="1"/>
                <w:sz w:val="21"/>
                <w:szCs w:val="21"/>
                <w:lang w:eastAsia="zh-CN"/>
              </w:rPr>
              <w:t>五金件：铰链、连接件</w:t>
            </w:r>
          </w:p>
        </w:tc>
        <w:tc>
          <w:tcPr>
            <w:tcW w:w="5742" w:type="dxa"/>
            <w:vMerge w:val="restart"/>
            <w:vAlign w:val="center"/>
          </w:tcPr>
          <w:p w14:paraId="445A0BFE">
            <w:pPr>
              <w:pStyle w:val="12"/>
              <w:spacing w:before="76" w:line="360" w:lineRule="auto"/>
              <w:ind w:right="268"/>
              <w:jc w:val="both"/>
              <w:rPr>
                <w:sz w:val="21"/>
                <w:szCs w:val="21"/>
                <w:lang w:eastAsia="zh-CN"/>
              </w:rPr>
            </w:pPr>
            <w:r>
              <w:rPr>
                <w:rFonts w:hint="eastAsia"/>
                <w:sz w:val="21"/>
                <w:szCs w:val="21"/>
                <w:lang w:eastAsia="zh-CN"/>
              </w:rPr>
              <w:t>1、外层壁厚0.8mm冷轧钢板，内嵌5mm厚钢化玻璃，通过3C认证，双开门。</w:t>
            </w:r>
          </w:p>
          <w:p w14:paraId="4D8AF9AC">
            <w:pPr>
              <w:pStyle w:val="12"/>
              <w:spacing w:before="76" w:line="360" w:lineRule="auto"/>
              <w:ind w:right="268"/>
              <w:jc w:val="both"/>
              <w:rPr>
                <w:sz w:val="21"/>
                <w:szCs w:val="21"/>
                <w:lang w:eastAsia="zh-CN"/>
              </w:rPr>
            </w:pPr>
            <w:r>
              <w:rPr>
                <w:rFonts w:hint="eastAsia"/>
                <w:sz w:val="21"/>
                <w:szCs w:val="21"/>
                <w:lang w:eastAsia="zh-CN"/>
              </w:rPr>
              <w:t>2、柜体：壁厚1.0mm优质冷轧钢板，经酸洗、碱洗、磷化等处理后，表面静电喷涂处理，环氧树脂及聚酯树脂，混合型热固性粉末涂料，涂层厚度达75μm，依据GB/T 21866-2008要求，该涂层需抗大肠杆菌达99.99%,抗金黄色葡萄球菌达99.99%。</w:t>
            </w:r>
          </w:p>
        </w:tc>
      </w:tr>
      <w:tr w14:paraId="34DBCF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9" w:hRule="atLeast"/>
        </w:trPr>
        <w:tc>
          <w:tcPr>
            <w:tcW w:w="469" w:type="dxa"/>
            <w:vMerge w:val="continue"/>
            <w:vAlign w:val="center"/>
          </w:tcPr>
          <w:p w14:paraId="766C677A">
            <w:pPr>
              <w:jc w:val="center"/>
              <w:textAlignment w:val="center"/>
              <w:rPr>
                <w:sz w:val="20"/>
                <w:szCs w:val="20"/>
                <w:lang w:eastAsia="zh-CN"/>
              </w:rPr>
            </w:pPr>
          </w:p>
        </w:tc>
        <w:tc>
          <w:tcPr>
            <w:tcW w:w="833" w:type="dxa"/>
            <w:vMerge w:val="continue"/>
            <w:vAlign w:val="center"/>
          </w:tcPr>
          <w:p w14:paraId="37CAADFB">
            <w:pPr>
              <w:jc w:val="center"/>
              <w:textAlignment w:val="center"/>
              <w:rPr>
                <w:lang w:eastAsia="zh-CN"/>
              </w:rPr>
            </w:pPr>
          </w:p>
        </w:tc>
        <w:tc>
          <w:tcPr>
            <w:tcW w:w="1023" w:type="dxa"/>
            <w:vMerge w:val="continue"/>
            <w:vAlign w:val="center"/>
          </w:tcPr>
          <w:p w14:paraId="758136FE">
            <w:pPr>
              <w:jc w:val="center"/>
              <w:textAlignment w:val="center"/>
              <w:rPr>
                <w:lang w:eastAsia="zh-CN"/>
              </w:rPr>
            </w:pPr>
          </w:p>
        </w:tc>
        <w:tc>
          <w:tcPr>
            <w:tcW w:w="3298" w:type="dxa"/>
            <w:vMerge w:val="continue"/>
            <w:vAlign w:val="center"/>
          </w:tcPr>
          <w:p w14:paraId="7927B30B">
            <w:pPr>
              <w:jc w:val="center"/>
              <w:textAlignment w:val="center"/>
              <w:rPr>
                <w:lang w:eastAsia="zh-CN"/>
              </w:rPr>
            </w:pPr>
          </w:p>
        </w:tc>
        <w:tc>
          <w:tcPr>
            <w:tcW w:w="2025" w:type="dxa"/>
            <w:vAlign w:val="center"/>
          </w:tcPr>
          <w:p w14:paraId="030CA81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1400*400*1800</w:t>
            </w:r>
          </w:p>
        </w:tc>
        <w:tc>
          <w:tcPr>
            <w:tcW w:w="1241" w:type="dxa"/>
            <w:vAlign w:val="center"/>
          </w:tcPr>
          <w:p w14:paraId="1799D81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0402F03B">
            <w:pPr>
              <w:jc w:val="center"/>
              <w:textAlignment w:val="center"/>
              <w:rPr>
                <w:rFonts w:ascii="宋体" w:hAnsi="宋体" w:eastAsia="宋体" w:cs="宋体"/>
                <w:sz w:val="20"/>
                <w:szCs w:val="20"/>
                <w:lang w:eastAsia="zh-CN" w:bidi="ar"/>
              </w:rPr>
            </w:pPr>
          </w:p>
        </w:tc>
        <w:tc>
          <w:tcPr>
            <w:tcW w:w="3434" w:type="dxa"/>
            <w:vMerge w:val="continue"/>
            <w:vAlign w:val="center"/>
          </w:tcPr>
          <w:p w14:paraId="7FC6A8B3">
            <w:pPr>
              <w:jc w:val="center"/>
              <w:textAlignment w:val="center"/>
              <w:rPr>
                <w:rFonts w:ascii="宋体" w:hAnsi="宋体" w:eastAsia="宋体" w:cs="宋体"/>
                <w:sz w:val="20"/>
                <w:szCs w:val="20"/>
                <w:lang w:eastAsia="zh-CN" w:bidi="ar"/>
              </w:rPr>
            </w:pPr>
          </w:p>
        </w:tc>
        <w:tc>
          <w:tcPr>
            <w:tcW w:w="5742" w:type="dxa"/>
            <w:vMerge w:val="continue"/>
            <w:vAlign w:val="center"/>
          </w:tcPr>
          <w:p w14:paraId="0342CDBF">
            <w:pPr>
              <w:jc w:val="center"/>
              <w:textAlignment w:val="center"/>
              <w:rPr>
                <w:rFonts w:ascii="宋体" w:hAnsi="宋体" w:eastAsia="宋体" w:cs="宋体"/>
                <w:sz w:val="20"/>
                <w:szCs w:val="20"/>
                <w:lang w:eastAsia="zh-CN" w:bidi="ar"/>
              </w:rPr>
            </w:pPr>
          </w:p>
        </w:tc>
      </w:tr>
      <w:tr w14:paraId="32D35D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0" w:hRule="atLeast"/>
        </w:trPr>
        <w:tc>
          <w:tcPr>
            <w:tcW w:w="469" w:type="dxa"/>
            <w:vMerge w:val="continue"/>
            <w:vAlign w:val="center"/>
          </w:tcPr>
          <w:p w14:paraId="6FB2A8C0">
            <w:pPr>
              <w:jc w:val="center"/>
              <w:textAlignment w:val="center"/>
              <w:rPr>
                <w:rFonts w:ascii="宋体" w:hAnsi="宋体" w:eastAsia="宋体" w:cs="宋体"/>
                <w:sz w:val="20"/>
                <w:szCs w:val="20"/>
                <w:lang w:eastAsia="zh-CN" w:bidi="ar"/>
              </w:rPr>
            </w:pPr>
          </w:p>
        </w:tc>
        <w:tc>
          <w:tcPr>
            <w:tcW w:w="833" w:type="dxa"/>
            <w:vMerge w:val="continue"/>
            <w:vAlign w:val="center"/>
          </w:tcPr>
          <w:p w14:paraId="3400B826">
            <w:pPr>
              <w:jc w:val="center"/>
              <w:textAlignment w:val="center"/>
              <w:rPr>
                <w:rFonts w:ascii="宋体" w:hAnsi="宋体" w:eastAsia="宋体" w:cs="宋体"/>
                <w:sz w:val="20"/>
                <w:szCs w:val="20"/>
                <w:lang w:eastAsia="zh-CN" w:bidi="ar"/>
              </w:rPr>
            </w:pPr>
          </w:p>
        </w:tc>
        <w:tc>
          <w:tcPr>
            <w:tcW w:w="1023" w:type="dxa"/>
            <w:vMerge w:val="continue"/>
            <w:vAlign w:val="center"/>
          </w:tcPr>
          <w:p w14:paraId="1AA560F3">
            <w:pPr>
              <w:jc w:val="center"/>
              <w:textAlignment w:val="center"/>
              <w:rPr>
                <w:rFonts w:ascii="宋体" w:hAnsi="宋体" w:eastAsia="宋体" w:cs="宋体"/>
                <w:sz w:val="20"/>
                <w:szCs w:val="20"/>
                <w:lang w:eastAsia="zh-CN" w:bidi="ar"/>
              </w:rPr>
            </w:pPr>
          </w:p>
        </w:tc>
        <w:tc>
          <w:tcPr>
            <w:tcW w:w="3298" w:type="dxa"/>
            <w:vMerge w:val="continue"/>
            <w:vAlign w:val="center"/>
          </w:tcPr>
          <w:p w14:paraId="55850745">
            <w:pPr>
              <w:jc w:val="center"/>
              <w:textAlignment w:val="center"/>
              <w:rPr>
                <w:rFonts w:ascii="宋体" w:hAnsi="宋体" w:eastAsia="宋体" w:cs="宋体"/>
                <w:sz w:val="20"/>
                <w:szCs w:val="20"/>
                <w:lang w:eastAsia="zh-CN" w:bidi="ar"/>
              </w:rPr>
            </w:pPr>
          </w:p>
        </w:tc>
        <w:tc>
          <w:tcPr>
            <w:tcW w:w="2025" w:type="dxa"/>
            <w:vAlign w:val="center"/>
          </w:tcPr>
          <w:p w14:paraId="6B74B65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900*400*1800</w:t>
            </w:r>
          </w:p>
        </w:tc>
        <w:tc>
          <w:tcPr>
            <w:tcW w:w="1241" w:type="dxa"/>
            <w:vAlign w:val="center"/>
          </w:tcPr>
          <w:p w14:paraId="7784CE8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103</w:t>
            </w:r>
          </w:p>
        </w:tc>
        <w:tc>
          <w:tcPr>
            <w:tcW w:w="2819" w:type="dxa"/>
            <w:vMerge w:val="continue"/>
            <w:vAlign w:val="center"/>
          </w:tcPr>
          <w:p w14:paraId="3CF3C21F">
            <w:pPr>
              <w:jc w:val="center"/>
              <w:textAlignment w:val="center"/>
              <w:rPr>
                <w:rFonts w:ascii="宋体" w:hAnsi="宋体" w:eastAsia="宋体" w:cs="宋体"/>
                <w:sz w:val="20"/>
                <w:szCs w:val="20"/>
                <w:lang w:eastAsia="zh-CN" w:bidi="ar"/>
              </w:rPr>
            </w:pPr>
          </w:p>
        </w:tc>
        <w:tc>
          <w:tcPr>
            <w:tcW w:w="3434" w:type="dxa"/>
            <w:vMerge w:val="continue"/>
            <w:vAlign w:val="center"/>
          </w:tcPr>
          <w:p w14:paraId="6E6AF833">
            <w:pPr>
              <w:jc w:val="center"/>
              <w:textAlignment w:val="center"/>
              <w:rPr>
                <w:rFonts w:ascii="宋体" w:hAnsi="宋体" w:eastAsia="宋体" w:cs="宋体"/>
                <w:sz w:val="20"/>
                <w:szCs w:val="20"/>
                <w:lang w:eastAsia="zh-CN" w:bidi="ar"/>
              </w:rPr>
            </w:pPr>
          </w:p>
        </w:tc>
        <w:tc>
          <w:tcPr>
            <w:tcW w:w="5742" w:type="dxa"/>
            <w:vMerge w:val="continue"/>
            <w:vAlign w:val="center"/>
          </w:tcPr>
          <w:p w14:paraId="18C0ADAC">
            <w:pPr>
              <w:jc w:val="center"/>
              <w:textAlignment w:val="center"/>
              <w:rPr>
                <w:rFonts w:ascii="宋体" w:hAnsi="宋体" w:eastAsia="宋体" w:cs="宋体"/>
                <w:sz w:val="20"/>
                <w:szCs w:val="20"/>
                <w:lang w:eastAsia="zh-CN" w:bidi="ar"/>
              </w:rPr>
            </w:pPr>
          </w:p>
        </w:tc>
      </w:tr>
      <w:tr w14:paraId="3C265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40" w:hRule="atLeast"/>
        </w:trPr>
        <w:tc>
          <w:tcPr>
            <w:tcW w:w="469" w:type="dxa"/>
            <w:vMerge w:val="continue"/>
            <w:vAlign w:val="center"/>
          </w:tcPr>
          <w:p w14:paraId="71C0666A">
            <w:pPr>
              <w:jc w:val="center"/>
              <w:textAlignment w:val="center"/>
              <w:rPr>
                <w:rFonts w:ascii="宋体" w:hAnsi="宋体" w:eastAsia="宋体" w:cs="宋体"/>
                <w:sz w:val="20"/>
                <w:szCs w:val="20"/>
                <w:lang w:eastAsia="zh-CN" w:bidi="ar"/>
              </w:rPr>
            </w:pPr>
          </w:p>
        </w:tc>
        <w:tc>
          <w:tcPr>
            <w:tcW w:w="833" w:type="dxa"/>
            <w:vMerge w:val="continue"/>
            <w:vAlign w:val="center"/>
          </w:tcPr>
          <w:p w14:paraId="7D25DE46">
            <w:pPr>
              <w:jc w:val="center"/>
              <w:textAlignment w:val="center"/>
              <w:rPr>
                <w:rFonts w:ascii="宋体" w:hAnsi="宋体" w:eastAsia="宋体" w:cs="宋体"/>
                <w:sz w:val="20"/>
                <w:szCs w:val="20"/>
                <w:lang w:eastAsia="zh-CN" w:bidi="ar"/>
              </w:rPr>
            </w:pPr>
          </w:p>
        </w:tc>
        <w:tc>
          <w:tcPr>
            <w:tcW w:w="1023" w:type="dxa"/>
            <w:vMerge w:val="continue"/>
            <w:vAlign w:val="center"/>
          </w:tcPr>
          <w:p w14:paraId="30CD27AE">
            <w:pPr>
              <w:jc w:val="center"/>
              <w:textAlignment w:val="center"/>
              <w:rPr>
                <w:rFonts w:ascii="宋体" w:hAnsi="宋体" w:eastAsia="宋体" w:cs="宋体"/>
                <w:sz w:val="20"/>
                <w:szCs w:val="20"/>
                <w:lang w:eastAsia="zh-CN" w:bidi="ar"/>
              </w:rPr>
            </w:pPr>
          </w:p>
        </w:tc>
        <w:tc>
          <w:tcPr>
            <w:tcW w:w="3298" w:type="dxa"/>
            <w:vMerge w:val="continue"/>
            <w:vAlign w:val="center"/>
          </w:tcPr>
          <w:p w14:paraId="4978089D">
            <w:pPr>
              <w:jc w:val="center"/>
              <w:textAlignment w:val="center"/>
              <w:rPr>
                <w:rFonts w:ascii="宋体" w:hAnsi="宋体" w:eastAsia="宋体" w:cs="宋体"/>
                <w:sz w:val="20"/>
                <w:szCs w:val="20"/>
                <w:lang w:eastAsia="zh-CN" w:bidi="ar"/>
              </w:rPr>
            </w:pPr>
          </w:p>
        </w:tc>
        <w:tc>
          <w:tcPr>
            <w:tcW w:w="2025" w:type="dxa"/>
            <w:vAlign w:val="center"/>
          </w:tcPr>
          <w:p w14:paraId="1CEF57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900*400*800</w:t>
            </w:r>
          </w:p>
        </w:tc>
        <w:tc>
          <w:tcPr>
            <w:tcW w:w="1241" w:type="dxa"/>
            <w:vAlign w:val="center"/>
          </w:tcPr>
          <w:p w14:paraId="24EAD29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102</w:t>
            </w:r>
          </w:p>
        </w:tc>
        <w:tc>
          <w:tcPr>
            <w:tcW w:w="2819" w:type="dxa"/>
            <w:vMerge w:val="continue"/>
            <w:vAlign w:val="center"/>
          </w:tcPr>
          <w:p w14:paraId="5F9E5215">
            <w:pPr>
              <w:textAlignment w:val="center"/>
              <w:rPr>
                <w:lang w:eastAsia="zh-CN"/>
              </w:rPr>
            </w:pPr>
          </w:p>
        </w:tc>
        <w:tc>
          <w:tcPr>
            <w:tcW w:w="3434" w:type="dxa"/>
            <w:vMerge w:val="continue"/>
            <w:vAlign w:val="center"/>
          </w:tcPr>
          <w:p w14:paraId="57BFDE4C">
            <w:pPr>
              <w:pStyle w:val="12"/>
              <w:spacing w:before="76" w:line="360" w:lineRule="auto"/>
              <w:ind w:right="268"/>
              <w:jc w:val="both"/>
              <w:rPr>
                <w:sz w:val="21"/>
                <w:szCs w:val="21"/>
                <w:lang w:eastAsia="zh-CN"/>
              </w:rPr>
            </w:pPr>
          </w:p>
        </w:tc>
        <w:tc>
          <w:tcPr>
            <w:tcW w:w="5742" w:type="dxa"/>
            <w:vMerge w:val="continue"/>
            <w:vAlign w:val="center"/>
          </w:tcPr>
          <w:p w14:paraId="76BFEE4F">
            <w:pPr>
              <w:pStyle w:val="12"/>
              <w:spacing w:before="76" w:line="360" w:lineRule="auto"/>
              <w:ind w:right="268"/>
              <w:jc w:val="both"/>
              <w:rPr>
                <w:sz w:val="21"/>
                <w:szCs w:val="21"/>
                <w:lang w:eastAsia="zh-CN"/>
              </w:rPr>
            </w:pPr>
          </w:p>
        </w:tc>
      </w:tr>
      <w:tr w14:paraId="77D900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7" w:hRule="atLeast"/>
        </w:trPr>
        <w:tc>
          <w:tcPr>
            <w:tcW w:w="469" w:type="dxa"/>
            <w:vAlign w:val="center"/>
          </w:tcPr>
          <w:p w14:paraId="25190364">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6、</w:t>
            </w:r>
          </w:p>
        </w:tc>
        <w:tc>
          <w:tcPr>
            <w:tcW w:w="833" w:type="dxa"/>
            <w:vAlign w:val="center"/>
          </w:tcPr>
          <w:p w14:paraId="4BA3D21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更衣文件柜</w:t>
            </w:r>
          </w:p>
        </w:tc>
        <w:tc>
          <w:tcPr>
            <w:tcW w:w="1023" w:type="dxa"/>
            <w:vAlign w:val="center"/>
          </w:tcPr>
          <w:p w14:paraId="66C0AAFA">
            <w:pPr>
              <w:jc w:val="center"/>
              <w:rPr>
                <w:lang w:eastAsia="zh-CN"/>
              </w:rPr>
            </w:pPr>
            <w:r>
              <w:rPr>
                <w:rFonts w:hint="eastAsia" w:ascii="宋体" w:hAnsi="宋体" w:eastAsia="宋体" w:cs="宋体"/>
                <w:lang w:eastAsia="zh-CN"/>
              </w:rPr>
              <w:t>整柜类</w:t>
            </w:r>
          </w:p>
        </w:tc>
        <w:tc>
          <w:tcPr>
            <w:tcW w:w="3298" w:type="dxa"/>
            <w:vAlign w:val="center"/>
          </w:tcPr>
          <w:p w14:paraId="086C301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457325" cy="1238250"/>
                  <wp:effectExtent l="0" t="0" r="9525" b="0"/>
                  <wp:docPr id="40"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 descr="IMG_256"/>
                          <pic:cNvPicPr>
                            <a:picLocks noChangeAspect="1"/>
                          </pic:cNvPicPr>
                        </pic:nvPicPr>
                        <pic:blipFill>
                          <a:blip r:embed="rId56"/>
                          <a:stretch>
                            <a:fillRect/>
                          </a:stretch>
                        </pic:blipFill>
                        <pic:spPr>
                          <a:xfrm>
                            <a:off x="0" y="0"/>
                            <a:ext cx="1457325" cy="1238250"/>
                          </a:xfrm>
                          <a:prstGeom prst="rect">
                            <a:avLst/>
                          </a:prstGeom>
                          <a:noFill/>
                          <a:ln w="9525">
                            <a:noFill/>
                          </a:ln>
                        </pic:spPr>
                      </pic:pic>
                    </a:graphicData>
                  </a:graphic>
                </wp:inline>
              </w:drawing>
            </w:r>
          </w:p>
        </w:tc>
        <w:tc>
          <w:tcPr>
            <w:tcW w:w="2025" w:type="dxa"/>
            <w:vAlign w:val="center"/>
          </w:tcPr>
          <w:p w14:paraId="397E5C3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1200*420*2000</w:t>
            </w:r>
          </w:p>
        </w:tc>
        <w:tc>
          <w:tcPr>
            <w:tcW w:w="1241" w:type="dxa"/>
            <w:vAlign w:val="center"/>
          </w:tcPr>
          <w:p w14:paraId="3FA5879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38</w:t>
            </w:r>
          </w:p>
        </w:tc>
        <w:tc>
          <w:tcPr>
            <w:tcW w:w="2819" w:type="dxa"/>
            <w:vAlign w:val="center"/>
          </w:tcPr>
          <w:p w14:paraId="4C4FC096">
            <w:pPr>
              <w:textAlignment w:val="center"/>
              <w:rPr>
                <w:rFonts w:ascii="宋体" w:hAnsi="宋体" w:eastAsia="宋体" w:cs="宋体"/>
                <w:sz w:val="20"/>
                <w:szCs w:val="20"/>
                <w:lang w:eastAsia="zh-CN" w:bidi="ar"/>
              </w:rPr>
            </w:pPr>
            <w:r>
              <w:rPr>
                <w:rFonts w:hint="eastAsia" w:ascii="宋体" w:hAnsi="宋体" w:eastAsia="宋体" w:cs="宋体"/>
                <w:spacing w:val="1"/>
                <w:lang w:eastAsia="zh-CN"/>
              </w:rPr>
              <w:t>玻璃开门、刨花板柜体</w:t>
            </w:r>
          </w:p>
        </w:tc>
        <w:tc>
          <w:tcPr>
            <w:tcW w:w="3434" w:type="dxa"/>
            <w:vAlign w:val="center"/>
          </w:tcPr>
          <w:p w14:paraId="2A9C29B0">
            <w:pPr>
              <w:pStyle w:val="12"/>
              <w:spacing w:before="76" w:line="360" w:lineRule="auto"/>
              <w:ind w:right="268"/>
              <w:jc w:val="both"/>
              <w:rPr>
                <w:spacing w:val="1"/>
                <w:sz w:val="21"/>
                <w:szCs w:val="21"/>
                <w:lang w:eastAsia="zh-CN"/>
              </w:rPr>
            </w:pPr>
            <w:r>
              <w:rPr>
                <w:rFonts w:hint="eastAsia"/>
                <w:spacing w:val="1"/>
                <w:sz w:val="21"/>
                <w:szCs w:val="21"/>
                <w:lang w:eastAsia="zh-CN"/>
              </w:rPr>
              <w:t>门板：玻璃开门</w:t>
            </w:r>
          </w:p>
          <w:p w14:paraId="43F80DB1">
            <w:pPr>
              <w:pStyle w:val="12"/>
              <w:spacing w:before="76" w:line="360" w:lineRule="auto"/>
              <w:ind w:right="268"/>
              <w:jc w:val="both"/>
              <w:rPr>
                <w:spacing w:val="1"/>
                <w:sz w:val="21"/>
                <w:szCs w:val="21"/>
                <w:lang w:eastAsia="zh-CN"/>
              </w:rPr>
            </w:pPr>
            <w:r>
              <w:rPr>
                <w:rFonts w:hint="eastAsia"/>
                <w:spacing w:val="1"/>
                <w:sz w:val="21"/>
                <w:szCs w:val="21"/>
                <w:lang w:eastAsia="zh-CN"/>
              </w:rPr>
              <w:t>柜体：</w:t>
            </w:r>
            <w:r>
              <w:rPr>
                <w:rFonts w:hint="eastAsia"/>
                <w:sz w:val="21"/>
                <w:szCs w:val="21"/>
                <w:lang w:eastAsia="zh-CN"/>
              </w:rPr>
              <w:t>Enf级三聚氰胺饰面刨花板</w:t>
            </w:r>
            <w:r>
              <w:rPr>
                <w:rFonts w:hint="eastAsia"/>
                <w:spacing w:val="1"/>
                <w:sz w:val="21"/>
                <w:szCs w:val="21"/>
                <w:lang w:eastAsia="zh-CN"/>
              </w:rPr>
              <w:t>。</w:t>
            </w:r>
          </w:p>
          <w:p w14:paraId="1E322774">
            <w:pPr>
              <w:pStyle w:val="12"/>
              <w:spacing w:before="76" w:line="360" w:lineRule="auto"/>
              <w:ind w:right="268"/>
              <w:jc w:val="both"/>
              <w:rPr>
                <w:sz w:val="21"/>
                <w:szCs w:val="21"/>
                <w:lang w:eastAsia="zh-CN"/>
              </w:rPr>
            </w:pPr>
            <w:r>
              <w:rPr>
                <w:rFonts w:hint="eastAsia"/>
                <w:spacing w:val="1"/>
                <w:sz w:val="21"/>
                <w:szCs w:val="21"/>
                <w:lang w:eastAsia="zh-CN"/>
              </w:rPr>
              <w:t>五金件：铰链、连接件，C字型拉手，锁具</w:t>
            </w:r>
          </w:p>
        </w:tc>
        <w:tc>
          <w:tcPr>
            <w:tcW w:w="5742" w:type="dxa"/>
            <w:vAlign w:val="center"/>
          </w:tcPr>
          <w:p w14:paraId="0520530D">
            <w:pPr>
              <w:pStyle w:val="12"/>
              <w:numPr>
                <w:ilvl w:val="0"/>
                <w:numId w:val="51"/>
              </w:numPr>
              <w:spacing w:before="76" w:line="360" w:lineRule="auto"/>
              <w:ind w:right="268"/>
              <w:jc w:val="both"/>
              <w:rPr>
                <w:sz w:val="21"/>
                <w:szCs w:val="21"/>
                <w:lang w:eastAsia="zh-CN"/>
              </w:rPr>
            </w:pPr>
            <w:r>
              <w:rPr>
                <w:rFonts w:hint="eastAsia"/>
                <w:spacing w:val="1"/>
                <w:sz w:val="21"/>
                <w:szCs w:val="21"/>
                <w:lang w:eastAsia="zh-CN"/>
              </w:rPr>
              <w:t>门板</w:t>
            </w:r>
            <w:r>
              <w:rPr>
                <w:rFonts w:hint="eastAsia"/>
                <w:sz w:val="21"/>
                <w:szCs w:val="21"/>
                <w:lang w:eastAsia="zh-CN"/>
              </w:rPr>
              <w:t>：三聚氰胺饰面刨花板，厚度为18mm，依据GB/T 15102-2017、GB/T 39600-2021、GB/T 35601-2017要求，其中静曲强度12.9 Mpa，2h吸水厚度膨胀率0.8%，表面胶合强1.04Mpa，含水率、密度、握螺钉力均合格, 总挥发有机化合物（TOVC）≤5，甲醛释放量（气候箱法）≤0.018mg/m³，内嵌5mm厚钢化玻璃，通过3C认证，双开门。</w:t>
            </w:r>
          </w:p>
          <w:p w14:paraId="441EDF42">
            <w:pPr>
              <w:pStyle w:val="12"/>
              <w:numPr>
                <w:ilvl w:val="0"/>
                <w:numId w:val="51"/>
              </w:numPr>
              <w:spacing w:before="76" w:line="360" w:lineRule="auto"/>
              <w:ind w:right="268"/>
              <w:jc w:val="both"/>
              <w:rPr>
                <w:sz w:val="21"/>
                <w:szCs w:val="21"/>
                <w:lang w:eastAsia="zh-CN"/>
              </w:rPr>
            </w:pPr>
            <w:r>
              <w:rPr>
                <w:rFonts w:hint="eastAsia"/>
                <w:sz w:val="21"/>
                <w:szCs w:val="21"/>
                <w:lang w:eastAsia="zh-CN"/>
              </w:rPr>
              <w:t>封边：2.0mm厚ABS+环保PER热熔胶。</w:t>
            </w:r>
          </w:p>
          <w:p w14:paraId="6F67B007">
            <w:pPr>
              <w:pStyle w:val="12"/>
              <w:spacing w:before="76" w:line="360" w:lineRule="auto"/>
              <w:ind w:right="268"/>
              <w:jc w:val="both"/>
              <w:rPr>
                <w:sz w:val="21"/>
                <w:szCs w:val="21"/>
                <w:lang w:eastAsia="zh-CN"/>
              </w:rPr>
            </w:pPr>
            <w:r>
              <w:rPr>
                <w:rFonts w:hint="eastAsia"/>
                <w:sz w:val="21"/>
                <w:szCs w:val="21"/>
                <w:lang w:eastAsia="zh-CN"/>
              </w:rPr>
              <w:t>3、柜体：18mm厚刨花板，依据GB/T 15102-2017、GB/T 39600-2021、GB/T 35601-2017要求，其中静曲强度12.9 Mpa，2h吸水厚度膨胀率0.8%，表面胶合强1.04Mpa，含水率、密度、握螺钉力均合格, 总挥发有机化合物（TOVC）≤5，甲醛释放量（气候箱法）≤0.018mg/m³。</w:t>
            </w:r>
          </w:p>
        </w:tc>
      </w:tr>
      <w:tr w14:paraId="45C2C4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71" w:hRule="atLeast"/>
        </w:trPr>
        <w:tc>
          <w:tcPr>
            <w:tcW w:w="469" w:type="dxa"/>
            <w:vMerge w:val="restart"/>
            <w:vAlign w:val="center"/>
          </w:tcPr>
          <w:p w14:paraId="5AF7969D">
            <w:pPr>
              <w:textAlignment w:val="center"/>
            </w:pPr>
            <w:r>
              <w:rPr>
                <w:rFonts w:hint="eastAsia" w:ascii="宋体" w:hAnsi="宋体" w:eastAsia="宋体" w:cs="宋体"/>
                <w:sz w:val="24"/>
                <w:szCs w:val="24"/>
                <w:lang w:eastAsia="zh-CN" w:bidi="ar"/>
              </w:rPr>
              <w:t>7、</w:t>
            </w:r>
          </w:p>
        </w:tc>
        <w:tc>
          <w:tcPr>
            <w:tcW w:w="833" w:type="dxa"/>
            <w:vMerge w:val="restart"/>
            <w:vAlign w:val="center"/>
          </w:tcPr>
          <w:p w14:paraId="6759DA14">
            <w:pPr>
              <w:jc w:val="center"/>
              <w:textAlignment w:val="center"/>
              <w:rPr>
                <w:lang w:eastAsia="zh-CN"/>
              </w:rPr>
            </w:pPr>
            <w:r>
              <w:rPr>
                <w:rFonts w:hint="eastAsia"/>
                <w:lang w:eastAsia="zh-CN"/>
              </w:rPr>
              <w:t>更衣柜</w:t>
            </w:r>
          </w:p>
        </w:tc>
        <w:tc>
          <w:tcPr>
            <w:tcW w:w="1023" w:type="dxa"/>
            <w:vMerge w:val="restart"/>
            <w:vAlign w:val="center"/>
          </w:tcPr>
          <w:p w14:paraId="7D101152">
            <w:pPr>
              <w:jc w:val="center"/>
              <w:textAlignment w:val="center"/>
            </w:pPr>
            <w:r>
              <w:rPr>
                <w:rFonts w:hint="eastAsia" w:ascii="宋体" w:hAnsi="宋体" w:eastAsia="宋体" w:cs="宋体"/>
                <w:lang w:eastAsia="zh-CN"/>
              </w:rPr>
              <w:t>整柜类</w:t>
            </w:r>
          </w:p>
        </w:tc>
        <w:tc>
          <w:tcPr>
            <w:tcW w:w="3298" w:type="dxa"/>
            <w:vMerge w:val="restart"/>
            <w:vAlign w:val="center"/>
          </w:tcPr>
          <w:p w14:paraId="6C7571BE">
            <w:pPr>
              <w:jc w:val="center"/>
              <w:textAlignment w:val="center"/>
            </w:pPr>
            <w:r>
              <w:rPr>
                <w:rFonts w:hint="eastAsia" w:ascii="宋体" w:hAnsi="宋体" w:eastAsia="宋体" w:cs="宋体"/>
                <w:sz w:val="20"/>
                <w:szCs w:val="20"/>
                <w:lang w:eastAsia="zh-CN" w:bidi="ar"/>
              </w:rPr>
              <w:drawing>
                <wp:inline distT="0" distB="0" distL="114300" distR="114300">
                  <wp:extent cx="2087880" cy="2087880"/>
                  <wp:effectExtent l="0" t="0" r="7620" b="7620"/>
                  <wp:docPr id="116" name="图片 116" descr="2e1cbdcb4a9a58e2c0507a6e35e9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e1cbdcb4a9a58e2c0507a6e35e920b"/>
                          <pic:cNvPicPr>
                            <a:picLocks noChangeAspect="1"/>
                          </pic:cNvPicPr>
                        </pic:nvPicPr>
                        <pic:blipFill>
                          <a:blip r:embed="rId57"/>
                          <a:stretch>
                            <a:fillRect/>
                          </a:stretch>
                        </pic:blipFill>
                        <pic:spPr>
                          <a:xfrm>
                            <a:off x="0" y="0"/>
                            <a:ext cx="2087880" cy="2087880"/>
                          </a:xfrm>
                          <a:prstGeom prst="rect">
                            <a:avLst/>
                          </a:prstGeom>
                        </pic:spPr>
                      </pic:pic>
                    </a:graphicData>
                  </a:graphic>
                </wp:inline>
              </w:drawing>
            </w:r>
          </w:p>
        </w:tc>
        <w:tc>
          <w:tcPr>
            <w:tcW w:w="2025" w:type="dxa"/>
            <w:vAlign w:val="center"/>
          </w:tcPr>
          <w:p w14:paraId="7099891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900*500*1800</w:t>
            </w:r>
          </w:p>
        </w:tc>
        <w:tc>
          <w:tcPr>
            <w:tcW w:w="1241" w:type="dxa"/>
            <w:vAlign w:val="center"/>
          </w:tcPr>
          <w:p w14:paraId="4D2C6BE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restart"/>
            <w:vAlign w:val="center"/>
          </w:tcPr>
          <w:p w14:paraId="3C345A34">
            <w:pPr>
              <w:textAlignment w:val="center"/>
              <w:rPr>
                <w:rFonts w:ascii="宋体" w:hAnsi="宋体" w:eastAsia="宋体" w:cs="宋体"/>
                <w:sz w:val="20"/>
                <w:szCs w:val="20"/>
                <w:lang w:eastAsia="zh-CN" w:bidi="ar"/>
              </w:rPr>
            </w:pPr>
            <w:r>
              <w:rPr>
                <w:rFonts w:hint="eastAsia" w:ascii="宋体" w:hAnsi="宋体" w:eastAsia="宋体" w:cs="宋体"/>
                <w:spacing w:val="1"/>
                <w:lang w:eastAsia="zh-CN"/>
              </w:rPr>
              <w:t>刨花板柜体</w:t>
            </w:r>
          </w:p>
        </w:tc>
        <w:tc>
          <w:tcPr>
            <w:tcW w:w="3434" w:type="dxa"/>
            <w:vMerge w:val="restart"/>
            <w:vAlign w:val="center"/>
          </w:tcPr>
          <w:p w14:paraId="3F755C33">
            <w:pPr>
              <w:pStyle w:val="12"/>
              <w:spacing w:before="76" w:line="360" w:lineRule="auto"/>
              <w:ind w:right="268"/>
              <w:jc w:val="both"/>
              <w:rPr>
                <w:spacing w:val="1"/>
                <w:sz w:val="21"/>
                <w:szCs w:val="21"/>
                <w:lang w:eastAsia="zh-CN"/>
              </w:rPr>
            </w:pPr>
            <w:r>
              <w:rPr>
                <w:rFonts w:hint="eastAsia"/>
                <w:spacing w:val="1"/>
                <w:sz w:val="21"/>
                <w:szCs w:val="21"/>
                <w:lang w:eastAsia="zh-CN"/>
              </w:rPr>
              <w:t>柜体：</w:t>
            </w:r>
            <w:r>
              <w:rPr>
                <w:rFonts w:hint="eastAsia"/>
                <w:sz w:val="21"/>
                <w:szCs w:val="21"/>
                <w:lang w:eastAsia="zh-CN"/>
              </w:rPr>
              <w:t>Enf级三聚氰胺饰面刨花板</w:t>
            </w:r>
            <w:r>
              <w:rPr>
                <w:rFonts w:hint="eastAsia"/>
                <w:spacing w:val="1"/>
                <w:sz w:val="21"/>
                <w:szCs w:val="21"/>
                <w:lang w:eastAsia="zh-CN"/>
              </w:rPr>
              <w:t>。</w:t>
            </w:r>
          </w:p>
          <w:p w14:paraId="145EEC2B">
            <w:pPr>
              <w:pStyle w:val="12"/>
              <w:spacing w:before="76" w:line="360" w:lineRule="auto"/>
              <w:ind w:right="268"/>
              <w:jc w:val="both"/>
              <w:rPr>
                <w:sz w:val="20"/>
                <w:szCs w:val="20"/>
                <w:lang w:eastAsia="zh-CN" w:bidi="ar"/>
              </w:rPr>
            </w:pPr>
            <w:r>
              <w:rPr>
                <w:rFonts w:hint="eastAsia"/>
                <w:spacing w:val="1"/>
                <w:sz w:val="21"/>
                <w:szCs w:val="21"/>
                <w:lang w:eastAsia="zh-CN"/>
              </w:rPr>
              <w:t>五金件：铰链、连接件，C字型拉手，锁具</w:t>
            </w:r>
          </w:p>
        </w:tc>
        <w:tc>
          <w:tcPr>
            <w:tcW w:w="5742" w:type="dxa"/>
            <w:vMerge w:val="restart"/>
            <w:vAlign w:val="center"/>
          </w:tcPr>
          <w:p w14:paraId="1896E6B8">
            <w:pPr>
              <w:pStyle w:val="12"/>
              <w:numPr>
                <w:ilvl w:val="0"/>
                <w:numId w:val="52"/>
              </w:numPr>
              <w:spacing w:before="76" w:line="360" w:lineRule="auto"/>
              <w:ind w:right="268"/>
              <w:jc w:val="both"/>
              <w:rPr>
                <w:sz w:val="21"/>
                <w:szCs w:val="21"/>
                <w:lang w:eastAsia="zh-CN"/>
              </w:rPr>
            </w:pPr>
            <w:r>
              <w:rPr>
                <w:rFonts w:hint="eastAsia"/>
                <w:sz w:val="21"/>
                <w:szCs w:val="21"/>
                <w:lang w:eastAsia="zh-CN"/>
              </w:rPr>
              <w:t>门板：三聚氰胺饰面刨花板，厚度为18mm，依据GB/T 15102-2017、GB/T 39600-2021、GB/T 35601-2017要求，其中静曲强度12.9 Mpa，2h吸水厚度膨胀率0.8%，表面胶合强1.04Mpa，含水率、密度、握螺钉力均合格, 总挥发有机化合物（TOVC）≤5，甲醛释放量（气候箱法）≤0.018mg/m³，双开门。封边：2.0mm厚ABS+环保PER热熔胶</w:t>
            </w:r>
          </w:p>
          <w:p w14:paraId="701DE40D">
            <w:pPr>
              <w:pStyle w:val="12"/>
              <w:spacing w:before="76" w:line="360" w:lineRule="auto"/>
              <w:ind w:right="268"/>
              <w:jc w:val="both"/>
              <w:rPr>
                <w:sz w:val="20"/>
                <w:szCs w:val="20"/>
                <w:lang w:eastAsia="zh-CN" w:bidi="ar"/>
              </w:rPr>
            </w:pPr>
            <w:r>
              <w:rPr>
                <w:rFonts w:hint="eastAsia"/>
                <w:sz w:val="21"/>
                <w:szCs w:val="21"/>
                <w:lang w:eastAsia="zh-CN"/>
              </w:rPr>
              <w:t>3、柜体：18mm厚刨花板，依据GB/T 15102-2017、GB/T 39600-2021、GB/T 35601-2017要求，其中静曲强度12.9 Mpa，2h吸水厚度膨胀率0.8%，表面胶合强1.04Mpa，含水率、密度、握螺钉力均合格, 总挥发有机化合物（TOVC）≤5，甲醛释放量（气候箱法）≤0.018mg/m³。</w:t>
            </w:r>
          </w:p>
        </w:tc>
      </w:tr>
      <w:tr w14:paraId="0EA54E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13" w:hRule="atLeast"/>
        </w:trPr>
        <w:tc>
          <w:tcPr>
            <w:tcW w:w="469" w:type="dxa"/>
            <w:vMerge w:val="continue"/>
            <w:vAlign w:val="center"/>
          </w:tcPr>
          <w:p w14:paraId="5BF1A84B">
            <w:pPr>
              <w:jc w:val="center"/>
              <w:textAlignment w:val="center"/>
              <w:rPr>
                <w:lang w:eastAsia="zh-CN"/>
              </w:rPr>
            </w:pPr>
          </w:p>
        </w:tc>
        <w:tc>
          <w:tcPr>
            <w:tcW w:w="833" w:type="dxa"/>
            <w:vMerge w:val="continue"/>
            <w:vAlign w:val="center"/>
          </w:tcPr>
          <w:p w14:paraId="60D23BC8">
            <w:pPr>
              <w:jc w:val="center"/>
              <w:textAlignment w:val="center"/>
              <w:rPr>
                <w:lang w:eastAsia="zh-CN"/>
              </w:rPr>
            </w:pPr>
          </w:p>
        </w:tc>
        <w:tc>
          <w:tcPr>
            <w:tcW w:w="1023" w:type="dxa"/>
            <w:vMerge w:val="continue"/>
            <w:vAlign w:val="center"/>
          </w:tcPr>
          <w:p w14:paraId="7C4C4F21">
            <w:pPr>
              <w:jc w:val="center"/>
              <w:textAlignment w:val="center"/>
              <w:rPr>
                <w:lang w:eastAsia="zh-CN"/>
              </w:rPr>
            </w:pPr>
          </w:p>
        </w:tc>
        <w:tc>
          <w:tcPr>
            <w:tcW w:w="3298" w:type="dxa"/>
            <w:vMerge w:val="continue"/>
            <w:vAlign w:val="center"/>
          </w:tcPr>
          <w:p w14:paraId="16849F46">
            <w:pPr>
              <w:jc w:val="center"/>
              <w:textAlignment w:val="center"/>
              <w:rPr>
                <w:lang w:eastAsia="zh-CN"/>
              </w:rPr>
            </w:pPr>
          </w:p>
        </w:tc>
        <w:tc>
          <w:tcPr>
            <w:tcW w:w="2025" w:type="dxa"/>
            <w:vAlign w:val="center"/>
          </w:tcPr>
          <w:p w14:paraId="78DF04B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1200*500*1800</w:t>
            </w:r>
          </w:p>
        </w:tc>
        <w:tc>
          <w:tcPr>
            <w:tcW w:w="1241" w:type="dxa"/>
            <w:vAlign w:val="center"/>
          </w:tcPr>
          <w:p w14:paraId="1EC3BFF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56A8FDB0">
            <w:pPr>
              <w:jc w:val="center"/>
              <w:textAlignment w:val="center"/>
              <w:rPr>
                <w:rFonts w:ascii="宋体" w:hAnsi="宋体" w:eastAsia="宋体" w:cs="宋体"/>
                <w:sz w:val="20"/>
                <w:szCs w:val="20"/>
                <w:lang w:eastAsia="zh-CN" w:bidi="ar"/>
              </w:rPr>
            </w:pPr>
          </w:p>
        </w:tc>
        <w:tc>
          <w:tcPr>
            <w:tcW w:w="3434" w:type="dxa"/>
            <w:vMerge w:val="continue"/>
            <w:vAlign w:val="center"/>
          </w:tcPr>
          <w:p w14:paraId="2C192C4B">
            <w:pPr>
              <w:jc w:val="center"/>
              <w:textAlignment w:val="center"/>
              <w:rPr>
                <w:rFonts w:ascii="宋体" w:hAnsi="宋体" w:eastAsia="宋体" w:cs="宋体"/>
                <w:sz w:val="20"/>
                <w:szCs w:val="20"/>
                <w:lang w:eastAsia="zh-CN" w:bidi="ar"/>
              </w:rPr>
            </w:pPr>
          </w:p>
        </w:tc>
        <w:tc>
          <w:tcPr>
            <w:tcW w:w="5742" w:type="dxa"/>
            <w:vMerge w:val="continue"/>
            <w:vAlign w:val="center"/>
          </w:tcPr>
          <w:p w14:paraId="5CC50D8A">
            <w:pPr>
              <w:jc w:val="center"/>
              <w:textAlignment w:val="center"/>
              <w:rPr>
                <w:rFonts w:ascii="宋体" w:hAnsi="宋体" w:eastAsia="宋体" w:cs="宋体"/>
                <w:sz w:val="20"/>
                <w:szCs w:val="20"/>
                <w:lang w:eastAsia="zh-CN" w:bidi="ar"/>
              </w:rPr>
            </w:pPr>
          </w:p>
        </w:tc>
      </w:tr>
      <w:tr w14:paraId="213D1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5" w:hRule="atLeast"/>
        </w:trPr>
        <w:tc>
          <w:tcPr>
            <w:tcW w:w="469" w:type="dxa"/>
            <w:vMerge w:val="restart"/>
            <w:vAlign w:val="center"/>
          </w:tcPr>
          <w:p w14:paraId="76B72B3C">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8、</w:t>
            </w:r>
          </w:p>
        </w:tc>
        <w:tc>
          <w:tcPr>
            <w:tcW w:w="833" w:type="dxa"/>
            <w:vMerge w:val="restart"/>
            <w:vAlign w:val="center"/>
          </w:tcPr>
          <w:p w14:paraId="6C029C0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钢制矮柜</w:t>
            </w:r>
          </w:p>
        </w:tc>
        <w:tc>
          <w:tcPr>
            <w:tcW w:w="1023" w:type="dxa"/>
            <w:vMerge w:val="restart"/>
            <w:vAlign w:val="center"/>
          </w:tcPr>
          <w:p w14:paraId="3B287C81">
            <w:pPr>
              <w:jc w:val="center"/>
              <w:rPr>
                <w:lang w:eastAsia="zh-CN"/>
              </w:rPr>
            </w:pPr>
            <w:r>
              <w:rPr>
                <w:rFonts w:hint="eastAsia" w:ascii="宋体" w:hAnsi="宋体" w:eastAsia="宋体" w:cs="宋体"/>
                <w:lang w:eastAsia="zh-CN"/>
              </w:rPr>
              <w:t>整柜类</w:t>
            </w:r>
          </w:p>
        </w:tc>
        <w:tc>
          <w:tcPr>
            <w:tcW w:w="3298" w:type="dxa"/>
            <w:vMerge w:val="restart"/>
            <w:vAlign w:val="center"/>
          </w:tcPr>
          <w:p w14:paraId="1B3D311D">
            <w:pPr>
              <w:jc w:val="center"/>
              <w:textAlignment w:val="center"/>
              <w:rPr>
                <w:rFonts w:ascii="宋体" w:hAnsi="宋体" w:eastAsia="宋体" w:cs="宋体"/>
                <w:sz w:val="20"/>
                <w:szCs w:val="20"/>
                <w:lang w:eastAsia="zh-CN" w:bidi="ar"/>
              </w:rPr>
            </w:pPr>
            <w:r>
              <w:drawing>
                <wp:inline distT="0" distB="0" distL="114300" distR="114300">
                  <wp:extent cx="2087245" cy="1600200"/>
                  <wp:effectExtent l="0" t="0" r="8255" b="0"/>
                  <wp:docPr id="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5"/>
                          <pic:cNvPicPr>
                            <a:picLocks noChangeAspect="1"/>
                          </pic:cNvPicPr>
                        </pic:nvPicPr>
                        <pic:blipFill>
                          <a:blip r:embed="rId58"/>
                          <a:stretch>
                            <a:fillRect/>
                          </a:stretch>
                        </pic:blipFill>
                        <pic:spPr>
                          <a:xfrm>
                            <a:off x="0" y="0"/>
                            <a:ext cx="2087245" cy="1600200"/>
                          </a:xfrm>
                          <a:prstGeom prst="rect">
                            <a:avLst/>
                          </a:prstGeom>
                          <a:noFill/>
                          <a:ln>
                            <a:noFill/>
                          </a:ln>
                        </pic:spPr>
                      </pic:pic>
                    </a:graphicData>
                  </a:graphic>
                </wp:inline>
              </w:drawing>
            </w:r>
          </w:p>
        </w:tc>
        <w:tc>
          <w:tcPr>
            <w:tcW w:w="2025" w:type="dxa"/>
            <w:vAlign w:val="center"/>
          </w:tcPr>
          <w:p w14:paraId="1591ED9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1400*400*850</w:t>
            </w:r>
          </w:p>
        </w:tc>
        <w:tc>
          <w:tcPr>
            <w:tcW w:w="1241" w:type="dxa"/>
            <w:vAlign w:val="center"/>
          </w:tcPr>
          <w:p w14:paraId="1A55963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restart"/>
            <w:vAlign w:val="center"/>
          </w:tcPr>
          <w:p w14:paraId="606FE729">
            <w:pPr>
              <w:pStyle w:val="12"/>
              <w:spacing w:before="76" w:line="360" w:lineRule="auto"/>
              <w:ind w:right="268"/>
              <w:jc w:val="both"/>
              <w:rPr>
                <w:sz w:val="20"/>
                <w:szCs w:val="20"/>
                <w:lang w:eastAsia="zh-CN" w:bidi="ar"/>
              </w:rPr>
            </w:pPr>
            <w:r>
              <w:rPr>
                <w:rFonts w:hint="eastAsia"/>
                <w:spacing w:val="2"/>
                <w:sz w:val="21"/>
                <w:szCs w:val="21"/>
                <w:lang w:eastAsia="zh-CN"/>
              </w:rPr>
              <w:t>由钢板、三连锁、滑轮组成</w:t>
            </w:r>
          </w:p>
        </w:tc>
        <w:tc>
          <w:tcPr>
            <w:tcW w:w="3434" w:type="dxa"/>
            <w:vMerge w:val="restart"/>
            <w:vAlign w:val="center"/>
          </w:tcPr>
          <w:p w14:paraId="4003F86B">
            <w:pPr>
              <w:pStyle w:val="12"/>
              <w:spacing w:before="191" w:line="360" w:lineRule="auto"/>
              <w:jc w:val="both"/>
              <w:rPr>
                <w:sz w:val="21"/>
                <w:szCs w:val="21"/>
                <w:lang w:eastAsia="zh-CN"/>
              </w:rPr>
            </w:pPr>
            <w:r>
              <w:rPr>
                <w:rFonts w:hint="eastAsia"/>
                <w:spacing w:val="1"/>
                <w:sz w:val="21"/>
                <w:szCs w:val="21"/>
                <w:lang w:eastAsia="zh-CN"/>
              </w:rPr>
              <w:t>基材：</w:t>
            </w:r>
            <w:r>
              <w:rPr>
                <w:rFonts w:hint="eastAsia"/>
                <w:sz w:val="21"/>
                <w:szCs w:val="21"/>
                <w:lang w:eastAsia="zh-CN"/>
              </w:rPr>
              <w:t>壁厚</w:t>
            </w:r>
            <w:r>
              <w:rPr>
                <w:rFonts w:hint="eastAsia"/>
                <w:spacing w:val="1"/>
                <w:sz w:val="21"/>
                <w:szCs w:val="21"/>
                <w:lang w:eastAsia="zh-CN"/>
              </w:rPr>
              <w:t>1.0mm全钢结构</w:t>
            </w:r>
          </w:p>
        </w:tc>
        <w:tc>
          <w:tcPr>
            <w:tcW w:w="5742" w:type="dxa"/>
            <w:vMerge w:val="restart"/>
            <w:vAlign w:val="center"/>
          </w:tcPr>
          <w:p w14:paraId="735E099E">
            <w:pPr>
              <w:pStyle w:val="14"/>
              <w:spacing w:line="360" w:lineRule="auto"/>
              <w:jc w:val="both"/>
              <w:rPr>
                <w:rFonts w:hAnsi="宋体"/>
                <w:sz w:val="21"/>
                <w:szCs w:val="21"/>
              </w:rPr>
            </w:pPr>
            <w:r>
              <w:rPr>
                <w:rFonts w:hint="eastAsia"/>
                <w:spacing w:val="1"/>
                <w:sz w:val="21"/>
                <w:szCs w:val="21"/>
              </w:rPr>
              <w:t>基材：</w:t>
            </w:r>
            <w:r>
              <w:rPr>
                <w:rFonts w:hint="eastAsia" w:hAnsi="宋体"/>
                <w:sz w:val="21"/>
                <w:szCs w:val="21"/>
              </w:rPr>
              <w:t>壁厚1.0mm优质冷轧钢板，经酸洗、碱洗、磷化等处理后，</w:t>
            </w:r>
          </w:p>
          <w:p w14:paraId="79A3F00D">
            <w:pPr>
              <w:pStyle w:val="14"/>
              <w:spacing w:line="360" w:lineRule="auto"/>
              <w:jc w:val="both"/>
            </w:pPr>
            <w:r>
              <w:rPr>
                <w:rFonts w:hint="eastAsia" w:hAnsi="宋体"/>
                <w:sz w:val="21"/>
                <w:szCs w:val="21"/>
              </w:rPr>
              <w:t>表面静电喷涂处理，环氧树脂及聚酯树脂，混合型热固性粉末涂料，涂层厚度达75μm，</w:t>
            </w:r>
            <w:r>
              <w:rPr>
                <w:rFonts w:hint="eastAsia"/>
                <w:sz w:val="21"/>
                <w:szCs w:val="21"/>
              </w:rPr>
              <w:t>依据GB/T 21866-2008要求，该涂层需抗大肠杆菌达99.99%,抗金黄色葡萄球菌达99.99%。</w:t>
            </w:r>
          </w:p>
        </w:tc>
      </w:tr>
      <w:tr w14:paraId="7F1B9A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5" w:hRule="atLeast"/>
        </w:trPr>
        <w:tc>
          <w:tcPr>
            <w:tcW w:w="469" w:type="dxa"/>
            <w:vMerge w:val="continue"/>
            <w:vAlign w:val="center"/>
          </w:tcPr>
          <w:p w14:paraId="3F388974">
            <w:pPr>
              <w:jc w:val="center"/>
              <w:textAlignment w:val="center"/>
              <w:rPr>
                <w:lang w:eastAsia="zh-CN"/>
              </w:rPr>
            </w:pPr>
          </w:p>
        </w:tc>
        <w:tc>
          <w:tcPr>
            <w:tcW w:w="833" w:type="dxa"/>
            <w:vMerge w:val="continue"/>
            <w:vAlign w:val="center"/>
          </w:tcPr>
          <w:p w14:paraId="76FDEB79">
            <w:pPr>
              <w:jc w:val="center"/>
              <w:textAlignment w:val="center"/>
              <w:rPr>
                <w:lang w:eastAsia="zh-CN"/>
              </w:rPr>
            </w:pPr>
          </w:p>
        </w:tc>
        <w:tc>
          <w:tcPr>
            <w:tcW w:w="1023" w:type="dxa"/>
            <w:vMerge w:val="continue"/>
            <w:vAlign w:val="center"/>
          </w:tcPr>
          <w:p w14:paraId="063F73FA">
            <w:pPr>
              <w:jc w:val="center"/>
              <w:textAlignment w:val="center"/>
              <w:rPr>
                <w:lang w:eastAsia="zh-CN"/>
              </w:rPr>
            </w:pPr>
          </w:p>
        </w:tc>
        <w:tc>
          <w:tcPr>
            <w:tcW w:w="3298" w:type="dxa"/>
            <w:vMerge w:val="continue"/>
            <w:vAlign w:val="center"/>
          </w:tcPr>
          <w:p w14:paraId="4B50EA67">
            <w:pPr>
              <w:jc w:val="center"/>
              <w:textAlignment w:val="center"/>
              <w:rPr>
                <w:lang w:eastAsia="zh-CN"/>
              </w:rPr>
            </w:pPr>
          </w:p>
        </w:tc>
        <w:tc>
          <w:tcPr>
            <w:tcW w:w="2025" w:type="dxa"/>
            <w:vAlign w:val="center"/>
          </w:tcPr>
          <w:p w14:paraId="7A3D4E2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3500*350*800</w:t>
            </w:r>
          </w:p>
        </w:tc>
        <w:tc>
          <w:tcPr>
            <w:tcW w:w="1241" w:type="dxa"/>
            <w:vAlign w:val="center"/>
          </w:tcPr>
          <w:p w14:paraId="1CED0F9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D7C7F81">
            <w:pPr>
              <w:jc w:val="center"/>
              <w:textAlignment w:val="center"/>
              <w:rPr>
                <w:rFonts w:ascii="宋体" w:hAnsi="宋体" w:eastAsia="宋体" w:cs="宋体"/>
                <w:sz w:val="20"/>
                <w:szCs w:val="20"/>
                <w:lang w:eastAsia="zh-CN" w:bidi="ar"/>
              </w:rPr>
            </w:pPr>
          </w:p>
        </w:tc>
        <w:tc>
          <w:tcPr>
            <w:tcW w:w="3434" w:type="dxa"/>
            <w:vMerge w:val="continue"/>
            <w:vAlign w:val="center"/>
          </w:tcPr>
          <w:p w14:paraId="3C345BAB">
            <w:pPr>
              <w:jc w:val="center"/>
              <w:textAlignment w:val="center"/>
              <w:rPr>
                <w:rFonts w:ascii="宋体" w:hAnsi="宋体" w:eastAsia="宋体" w:cs="宋体"/>
                <w:sz w:val="20"/>
                <w:szCs w:val="20"/>
                <w:lang w:eastAsia="zh-CN" w:bidi="ar"/>
              </w:rPr>
            </w:pPr>
          </w:p>
        </w:tc>
        <w:tc>
          <w:tcPr>
            <w:tcW w:w="5742" w:type="dxa"/>
            <w:vMerge w:val="continue"/>
            <w:vAlign w:val="center"/>
          </w:tcPr>
          <w:p w14:paraId="3FAD86DD">
            <w:pPr>
              <w:jc w:val="center"/>
              <w:textAlignment w:val="center"/>
              <w:rPr>
                <w:rFonts w:ascii="宋体" w:hAnsi="宋体" w:eastAsia="宋体" w:cs="宋体"/>
                <w:sz w:val="20"/>
                <w:szCs w:val="20"/>
                <w:lang w:eastAsia="zh-CN" w:bidi="ar"/>
              </w:rPr>
            </w:pPr>
          </w:p>
        </w:tc>
      </w:tr>
      <w:tr w14:paraId="05629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75" w:hRule="atLeast"/>
        </w:trPr>
        <w:tc>
          <w:tcPr>
            <w:tcW w:w="469" w:type="dxa"/>
            <w:vAlign w:val="center"/>
          </w:tcPr>
          <w:p w14:paraId="61091F15">
            <w:pPr>
              <w:jc w:val="center"/>
              <w:textAlignment w:val="center"/>
              <w:rPr>
                <w:lang w:eastAsia="zh-CN"/>
              </w:rPr>
            </w:pPr>
            <w:r>
              <w:rPr>
                <w:rFonts w:hint="eastAsia"/>
                <w:lang w:eastAsia="zh-CN"/>
              </w:rPr>
              <w:t>9、</w:t>
            </w:r>
          </w:p>
        </w:tc>
        <w:tc>
          <w:tcPr>
            <w:tcW w:w="833" w:type="dxa"/>
            <w:vAlign w:val="center"/>
          </w:tcPr>
          <w:p w14:paraId="35FA52CE">
            <w:pPr>
              <w:jc w:val="center"/>
              <w:textAlignment w:val="center"/>
              <w:rPr>
                <w:lang w:eastAsia="zh-CN"/>
              </w:rPr>
            </w:pPr>
            <w:r>
              <w:rPr>
                <w:rFonts w:hint="eastAsia" w:ascii="宋体" w:hAnsi="宋体" w:eastAsia="宋体" w:cs="宋体"/>
                <w:sz w:val="20"/>
                <w:szCs w:val="20"/>
                <w:lang w:eastAsia="zh-CN" w:bidi="ar"/>
              </w:rPr>
              <w:t>设备基础柜</w:t>
            </w:r>
          </w:p>
        </w:tc>
        <w:tc>
          <w:tcPr>
            <w:tcW w:w="1023" w:type="dxa"/>
            <w:vAlign w:val="center"/>
          </w:tcPr>
          <w:p w14:paraId="5F476B12">
            <w:pPr>
              <w:jc w:val="center"/>
              <w:rPr>
                <w:lang w:eastAsia="zh-CN"/>
              </w:rPr>
            </w:pPr>
            <w:r>
              <w:rPr>
                <w:rFonts w:hint="eastAsia" w:ascii="宋体" w:hAnsi="宋体" w:eastAsia="宋体" w:cs="宋体"/>
                <w:lang w:eastAsia="zh-CN"/>
              </w:rPr>
              <w:t>整柜类</w:t>
            </w:r>
          </w:p>
        </w:tc>
        <w:tc>
          <w:tcPr>
            <w:tcW w:w="3298" w:type="dxa"/>
            <w:shd w:val="clear" w:color="auto" w:fill="FFFFFF"/>
            <w:vAlign w:val="center"/>
          </w:tcPr>
          <w:p w14:paraId="51E38142">
            <w:pPr>
              <w:jc w:val="center"/>
              <w:textAlignment w:val="center"/>
              <w:rPr>
                <w:rFonts w:ascii="微软雅黑" w:hAnsi="微软雅黑" w:eastAsia="微软雅黑" w:cs="微软雅黑"/>
                <w:sz w:val="16"/>
                <w:szCs w:val="16"/>
                <w:lang w:eastAsia="zh-CN"/>
              </w:rPr>
            </w:pPr>
            <w:r>
              <w:rPr>
                <w:rFonts w:hint="eastAsia" w:ascii="微软雅黑" w:hAnsi="微软雅黑" w:eastAsia="微软雅黑" w:cs="微软雅黑"/>
                <w:sz w:val="16"/>
                <w:szCs w:val="16"/>
                <w:lang w:eastAsia="zh-CN" w:bidi="ar"/>
              </w:rPr>
              <w:drawing>
                <wp:inline distT="0" distB="0" distL="114300" distR="114300">
                  <wp:extent cx="1047750" cy="1085850"/>
                  <wp:effectExtent l="0" t="0" r="0" b="0"/>
                  <wp:docPr id="7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descr="IMG_256"/>
                          <pic:cNvPicPr>
                            <a:picLocks noChangeAspect="1"/>
                          </pic:cNvPicPr>
                        </pic:nvPicPr>
                        <pic:blipFill>
                          <a:blip r:embed="rId59"/>
                          <a:stretch>
                            <a:fillRect/>
                          </a:stretch>
                        </pic:blipFill>
                        <pic:spPr>
                          <a:xfrm>
                            <a:off x="0" y="0"/>
                            <a:ext cx="1047750" cy="1085850"/>
                          </a:xfrm>
                          <a:prstGeom prst="rect">
                            <a:avLst/>
                          </a:prstGeom>
                          <a:noFill/>
                          <a:ln w="9525">
                            <a:noFill/>
                          </a:ln>
                        </pic:spPr>
                      </pic:pic>
                    </a:graphicData>
                  </a:graphic>
                </wp:inline>
              </w:drawing>
            </w:r>
          </w:p>
        </w:tc>
        <w:tc>
          <w:tcPr>
            <w:tcW w:w="2025" w:type="dxa"/>
            <w:vAlign w:val="center"/>
          </w:tcPr>
          <w:p w14:paraId="1FE2942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850*400*900</w:t>
            </w:r>
          </w:p>
        </w:tc>
        <w:tc>
          <w:tcPr>
            <w:tcW w:w="1241" w:type="dxa"/>
            <w:vAlign w:val="center"/>
          </w:tcPr>
          <w:p w14:paraId="525A411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55</w:t>
            </w:r>
          </w:p>
        </w:tc>
        <w:tc>
          <w:tcPr>
            <w:tcW w:w="2819" w:type="dxa"/>
            <w:vAlign w:val="center"/>
          </w:tcPr>
          <w:p w14:paraId="6B8097B3">
            <w:pPr>
              <w:pStyle w:val="12"/>
              <w:spacing w:before="76" w:line="360" w:lineRule="auto"/>
              <w:ind w:right="268"/>
              <w:jc w:val="both"/>
              <w:rPr>
                <w:sz w:val="20"/>
                <w:szCs w:val="20"/>
                <w:lang w:eastAsia="zh-CN" w:bidi="ar"/>
              </w:rPr>
            </w:pPr>
            <w:r>
              <w:rPr>
                <w:rFonts w:hint="eastAsia"/>
                <w:spacing w:val="2"/>
                <w:sz w:val="21"/>
                <w:szCs w:val="21"/>
                <w:lang w:eastAsia="zh-CN"/>
              </w:rPr>
              <w:t>由刨花板、层板构成。</w:t>
            </w:r>
          </w:p>
        </w:tc>
        <w:tc>
          <w:tcPr>
            <w:tcW w:w="3434" w:type="dxa"/>
            <w:vAlign w:val="center"/>
          </w:tcPr>
          <w:p w14:paraId="3F48A7A3">
            <w:pPr>
              <w:pStyle w:val="12"/>
              <w:spacing w:before="90" w:line="360" w:lineRule="auto"/>
              <w:jc w:val="both"/>
              <w:rPr>
                <w:sz w:val="20"/>
                <w:szCs w:val="20"/>
                <w:lang w:eastAsia="zh-CN" w:bidi="ar"/>
              </w:rPr>
            </w:pPr>
            <w:r>
              <w:rPr>
                <w:rFonts w:hint="eastAsia"/>
                <w:spacing w:val="5"/>
                <w:sz w:val="21"/>
                <w:szCs w:val="21"/>
                <w:lang w:eastAsia="zh-CN"/>
              </w:rPr>
              <w:t>基材：Enf级三聚氰胺饰面刨花板</w:t>
            </w:r>
          </w:p>
        </w:tc>
        <w:tc>
          <w:tcPr>
            <w:tcW w:w="5742" w:type="dxa"/>
            <w:vAlign w:val="center"/>
          </w:tcPr>
          <w:p w14:paraId="6153EA8F">
            <w:pPr>
              <w:pStyle w:val="14"/>
              <w:numPr>
                <w:ilvl w:val="0"/>
                <w:numId w:val="53"/>
              </w:numPr>
              <w:spacing w:line="360" w:lineRule="auto"/>
              <w:jc w:val="both"/>
              <w:rPr>
                <w:rFonts w:hAnsi="宋体"/>
                <w:sz w:val="21"/>
                <w:szCs w:val="21"/>
              </w:rPr>
            </w:pPr>
            <w:r>
              <w:rPr>
                <w:rFonts w:hint="eastAsia" w:hAnsi="宋体"/>
                <w:sz w:val="21"/>
                <w:szCs w:val="21"/>
              </w:rPr>
              <w:t>材质：18mm厚</w:t>
            </w:r>
            <w:r>
              <w:rPr>
                <w:rFonts w:hint="eastAsia" w:hAnsi="宋体"/>
                <w:spacing w:val="5"/>
                <w:sz w:val="21"/>
                <w:szCs w:val="21"/>
              </w:rPr>
              <w:t>刨花板</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6B5A61B0">
            <w:pPr>
              <w:pStyle w:val="14"/>
              <w:numPr>
                <w:ilvl w:val="0"/>
                <w:numId w:val="53"/>
              </w:numPr>
              <w:spacing w:line="360" w:lineRule="auto"/>
              <w:jc w:val="both"/>
              <w:rPr>
                <w:rFonts w:hAnsi="宋体"/>
                <w:sz w:val="20"/>
                <w:szCs w:val="20"/>
                <w:lang w:bidi="ar"/>
              </w:rPr>
            </w:pPr>
            <w:r>
              <w:rPr>
                <w:rFonts w:hint="eastAsia" w:hAnsi="宋体"/>
                <w:sz w:val="21"/>
                <w:szCs w:val="21"/>
              </w:rPr>
              <w:t>封边：2.0mm厚ABS+环保PER热熔胶。</w:t>
            </w:r>
          </w:p>
        </w:tc>
      </w:tr>
    </w:tbl>
    <w:p w14:paraId="31A691AC">
      <w:pPr>
        <w:spacing w:line="360" w:lineRule="auto"/>
        <w:rPr>
          <w:rFonts w:ascii="宋体" w:hAnsi="宋体" w:eastAsia="宋体" w:cs="宋体"/>
          <w:lang w:eastAsia="zh-CN"/>
        </w:rPr>
      </w:pPr>
    </w:p>
    <w:p w14:paraId="5E2F4D19">
      <w:pPr>
        <w:pStyle w:val="4"/>
        <w:ind w:left="0" w:leftChars="0" w:firstLine="480" w:firstLineChars="200"/>
        <w:rPr>
          <w:rFonts w:ascii="宋体" w:hAnsi="宋体" w:eastAsia="宋体" w:cs="宋体"/>
          <w:lang w:eastAsia="zh-CN"/>
        </w:rPr>
      </w:pPr>
      <w:r>
        <w:rPr>
          <w:rFonts w:ascii="宋体" w:hAnsi="宋体" w:eastAsia="宋体" w:cs="宋体"/>
          <w:lang w:eastAsia="zh-CN"/>
        </w:rPr>
        <w:tab/>
      </w:r>
    </w:p>
    <w:p w14:paraId="57AD9B36">
      <w:pPr>
        <w:ind w:firstLine="420" w:firstLineChars="200"/>
        <w:rPr>
          <w:rFonts w:ascii="宋体" w:hAnsi="宋体" w:eastAsia="宋体" w:cs="宋体"/>
          <w:lang w:eastAsia="zh-CN"/>
        </w:rPr>
      </w:pPr>
      <w:r>
        <w:rPr>
          <w:rFonts w:ascii="宋体" w:hAnsi="宋体" w:eastAsia="宋体" w:cs="宋体"/>
          <w:lang w:eastAsia="zh-CN"/>
        </w:rPr>
        <w:br w:type="page"/>
      </w:r>
    </w:p>
    <w:p w14:paraId="3A284C5F">
      <w:pPr>
        <w:numPr>
          <w:ilvl w:val="0"/>
          <w:numId w:val="6"/>
        </w:numPr>
        <w:spacing w:line="360" w:lineRule="auto"/>
        <w:ind w:left="0"/>
        <w:rPr>
          <w:rFonts w:ascii="宋体" w:hAnsi="宋体" w:eastAsia="宋体" w:cs="宋体"/>
          <w:b/>
          <w:bCs/>
          <w:spacing w:val="-18"/>
        </w:rPr>
      </w:pPr>
      <w:r>
        <w:rPr>
          <w:rFonts w:hint="eastAsia" w:hAnsi="宋体"/>
          <w:b/>
          <w:bCs/>
          <w:lang w:eastAsia="zh-CN"/>
        </w:rPr>
        <w:t>沙发</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7D04C4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469" w:type="dxa"/>
            <w:vAlign w:val="center"/>
          </w:tcPr>
          <w:p w14:paraId="3706A59D">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150C4E5B">
            <w:pPr>
              <w:pStyle w:val="12"/>
              <w:spacing w:before="91" w:line="360" w:lineRule="auto"/>
              <w:jc w:val="center"/>
              <w:rPr>
                <w:sz w:val="20"/>
                <w:szCs w:val="20"/>
                <w:lang w:eastAsia="zh-CN" w:bidi="ar"/>
              </w:rPr>
            </w:pPr>
            <w:r>
              <w:rPr>
                <w:rFonts w:hint="eastAsia"/>
                <w:b/>
                <w:bCs/>
                <w:spacing w:val="-6"/>
                <w:sz w:val="21"/>
                <w:szCs w:val="21"/>
                <w:lang w:eastAsia="zh-CN"/>
              </w:rPr>
              <w:t>品目</w:t>
            </w:r>
          </w:p>
        </w:tc>
        <w:tc>
          <w:tcPr>
            <w:tcW w:w="1023" w:type="dxa"/>
            <w:vAlign w:val="center"/>
          </w:tcPr>
          <w:p w14:paraId="1426B621">
            <w:pPr>
              <w:pStyle w:val="12"/>
              <w:spacing w:before="91" w:line="360" w:lineRule="auto"/>
              <w:jc w:val="center"/>
              <w:rPr>
                <w:lang w:eastAsia="zh-CN"/>
              </w:rPr>
            </w:pPr>
            <w:r>
              <w:rPr>
                <w:rFonts w:hint="eastAsia"/>
                <w:b/>
                <w:bCs/>
                <w:spacing w:val="-6"/>
                <w:sz w:val="21"/>
                <w:szCs w:val="21"/>
                <w:lang w:eastAsia="zh-CN"/>
              </w:rPr>
              <w:t>基本分类</w:t>
            </w:r>
          </w:p>
        </w:tc>
        <w:tc>
          <w:tcPr>
            <w:tcW w:w="3298" w:type="dxa"/>
            <w:vAlign w:val="center"/>
          </w:tcPr>
          <w:p w14:paraId="2C25C4E4">
            <w:pPr>
              <w:pStyle w:val="12"/>
              <w:spacing w:before="91" w:line="360" w:lineRule="auto"/>
              <w:jc w:val="center"/>
              <w:rPr>
                <w:sz w:val="20"/>
                <w:szCs w:val="20"/>
                <w:lang w:eastAsia="zh-CN" w:bidi="ar"/>
              </w:rPr>
            </w:pPr>
            <w:r>
              <w:rPr>
                <w:rFonts w:hint="eastAsia"/>
                <w:b/>
                <w:bCs/>
                <w:spacing w:val="-6"/>
                <w:sz w:val="21"/>
                <w:szCs w:val="21"/>
              </w:rPr>
              <w:t>参考样式</w:t>
            </w:r>
          </w:p>
        </w:tc>
        <w:tc>
          <w:tcPr>
            <w:tcW w:w="2025" w:type="dxa"/>
            <w:vAlign w:val="center"/>
          </w:tcPr>
          <w:p w14:paraId="3FFF1B72">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38CCBC3B">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215DF8C7">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2D1DBFDD">
            <w:pPr>
              <w:pStyle w:val="12"/>
              <w:spacing w:before="91" w:line="360" w:lineRule="auto"/>
              <w:jc w:val="center"/>
              <w:rPr>
                <w:color w:val="auto"/>
                <w:lang w:eastAsia="zh-CN"/>
              </w:rPr>
            </w:pPr>
            <w:r>
              <w:rPr>
                <w:rFonts w:hint="eastAsia"/>
                <w:b/>
                <w:bCs/>
                <w:spacing w:val="-5"/>
                <w:sz w:val="21"/>
                <w:szCs w:val="21"/>
              </w:rPr>
              <w:t>基本组成</w:t>
            </w:r>
          </w:p>
        </w:tc>
        <w:tc>
          <w:tcPr>
            <w:tcW w:w="3434" w:type="dxa"/>
            <w:vAlign w:val="center"/>
          </w:tcPr>
          <w:p w14:paraId="69564565">
            <w:pPr>
              <w:pStyle w:val="12"/>
              <w:spacing w:before="91" w:line="360" w:lineRule="auto"/>
              <w:jc w:val="center"/>
              <w:rPr>
                <w:spacing w:val="1"/>
                <w:sz w:val="21"/>
                <w:szCs w:val="21"/>
                <w:lang w:eastAsia="zh-CN"/>
              </w:rPr>
            </w:pPr>
            <w:r>
              <w:rPr>
                <w:rFonts w:hint="eastAsia"/>
                <w:b/>
                <w:bCs/>
                <w:spacing w:val="2"/>
                <w:sz w:val="21"/>
                <w:szCs w:val="21"/>
              </w:rPr>
              <w:t>基本材质</w:t>
            </w:r>
          </w:p>
        </w:tc>
        <w:tc>
          <w:tcPr>
            <w:tcW w:w="5742" w:type="dxa"/>
            <w:vAlign w:val="center"/>
          </w:tcPr>
          <w:p w14:paraId="2DB111CE">
            <w:pPr>
              <w:pStyle w:val="12"/>
              <w:spacing w:before="91" w:line="360" w:lineRule="auto"/>
              <w:jc w:val="center"/>
              <w:rPr>
                <w:spacing w:val="1"/>
                <w:sz w:val="21"/>
                <w:szCs w:val="21"/>
                <w:lang w:eastAsia="zh-CN"/>
              </w:rPr>
            </w:pPr>
            <w:r>
              <w:rPr>
                <w:rFonts w:hint="eastAsia"/>
                <w:b/>
                <w:bCs/>
                <w:spacing w:val="2"/>
                <w:sz w:val="21"/>
                <w:szCs w:val="21"/>
                <w:lang w:eastAsia="zh-CN"/>
              </w:rPr>
              <w:t>工艺质量标准</w:t>
            </w:r>
          </w:p>
        </w:tc>
      </w:tr>
      <w:tr w14:paraId="73966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469" w:type="dxa"/>
            <w:vAlign w:val="center"/>
          </w:tcPr>
          <w:p w14:paraId="3AFB286C">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1、</w:t>
            </w:r>
          </w:p>
        </w:tc>
        <w:tc>
          <w:tcPr>
            <w:tcW w:w="833" w:type="dxa"/>
            <w:vAlign w:val="center"/>
          </w:tcPr>
          <w:p w14:paraId="504A9AF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三人沙发</w:t>
            </w:r>
          </w:p>
        </w:tc>
        <w:tc>
          <w:tcPr>
            <w:tcW w:w="1023" w:type="dxa"/>
            <w:vAlign w:val="center"/>
          </w:tcPr>
          <w:p w14:paraId="5927C681">
            <w:pPr>
              <w:jc w:val="center"/>
              <w:rPr>
                <w:lang w:eastAsia="zh-CN"/>
              </w:rPr>
            </w:pPr>
            <w:r>
              <w:rPr>
                <w:rFonts w:hint="eastAsia" w:ascii="宋体" w:hAnsi="宋体" w:eastAsia="宋体" w:cs="宋体"/>
                <w:lang w:eastAsia="zh-CN"/>
              </w:rPr>
              <w:t>沙发类</w:t>
            </w:r>
          </w:p>
        </w:tc>
        <w:tc>
          <w:tcPr>
            <w:tcW w:w="3298" w:type="dxa"/>
            <w:vAlign w:val="center"/>
          </w:tcPr>
          <w:p w14:paraId="65F7155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247775" cy="1057275"/>
                  <wp:effectExtent l="0" t="0" r="9525" b="9525"/>
                  <wp:docPr id="117"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1" descr="IMG_256"/>
                          <pic:cNvPicPr>
                            <a:picLocks noChangeAspect="1"/>
                          </pic:cNvPicPr>
                        </pic:nvPicPr>
                        <pic:blipFill>
                          <a:blip r:embed="rId60"/>
                          <a:stretch>
                            <a:fillRect/>
                          </a:stretch>
                        </pic:blipFill>
                        <pic:spPr>
                          <a:xfrm>
                            <a:off x="0" y="0"/>
                            <a:ext cx="1247775" cy="1057275"/>
                          </a:xfrm>
                          <a:prstGeom prst="rect">
                            <a:avLst/>
                          </a:prstGeom>
                          <a:noFill/>
                          <a:ln w="9525">
                            <a:noFill/>
                          </a:ln>
                        </pic:spPr>
                      </pic:pic>
                    </a:graphicData>
                  </a:graphic>
                </wp:inline>
              </w:drawing>
            </w:r>
          </w:p>
        </w:tc>
        <w:tc>
          <w:tcPr>
            <w:tcW w:w="2025" w:type="dxa"/>
            <w:vAlign w:val="center"/>
          </w:tcPr>
          <w:p w14:paraId="52FB43B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2000*820*800</w:t>
            </w:r>
          </w:p>
        </w:tc>
        <w:tc>
          <w:tcPr>
            <w:tcW w:w="1241" w:type="dxa"/>
            <w:vAlign w:val="center"/>
          </w:tcPr>
          <w:p w14:paraId="0C6270E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w:t>
            </w:r>
          </w:p>
        </w:tc>
        <w:tc>
          <w:tcPr>
            <w:tcW w:w="2819" w:type="dxa"/>
            <w:vMerge w:val="restart"/>
            <w:vAlign w:val="center"/>
          </w:tcPr>
          <w:p w14:paraId="3792B73F">
            <w:pPr>
              <w:pStyle w:val="12"/>
              <w:rPr>
                <w:color w:val="auto"/>
                <w:sz w:val="21"/>
                <w:szCs w:val="21"/>
                <w:lang w:eastAsia="zh-CN"/>
              </w:rPr>
            </w:pPr>
            <w:r>
              <w:rPr>
                <w:rFonts w:hint="eastAsia"/>
                <w:color w:val="auto"/>
                <w:sz w:val="21"/>
                <w:szCs w:val="21"/>
                <w:lang w:eastAsia="zh-CN"/>
              </w:rPr>
              <w:t>框架：木质</w:t>
            </w:r>
          </w:p>
          <w:p w14:paraId="128CB77E">
            <w:pPr>
              <w:pStyle w:val="12"/>
              <w:spacing w:before="76"/>
              <w:ind w:right="268"/>
              <w:rPr>
                <w:spacing w:val="2"/>
                <w:sz w:val="21"/>
                <w:szCs w:val="21"/>
                <w:lang w:eastAsia="zh-CN"/>
              </w:rPr>
            </w:pPr>
            <w:r>
              <w:rPr>
                <w:rFonts w:hint="eastAsia"/>
                <w:color w:val="auto"/>
                <w:sz w:val="21"/>
                <w:szCs w:val="21"/>
                <w:lang w:eastAsia="zh-CN"/>
              </w:rPr>
              <w:t>覆面：优质真皮</w:t>
            </w:r>
          </w:p>
          <w:p w14:paraId="3B681AD1">
            <w:pPr>
              <w:pStyle w:val="12"/>
              <w:spacing w:before="76"/>
              <w:ind w:right="268"/>
              <w:rPr>
                <w:spacing w:val="2"/>
                <w:sz w:val="21"/>
                <w:szCs w:val="21"/>
                <w:lang w:eastAsia="zh-CN"/>
              </w:rPr>
            </w:pPr>
            <w:r>
              <w:rPr>
                <w:rFonts w:hint="eastAsia"/>
                <w:spacing w:val="2"/>
                <w:sz w:val="21"/>
                <w:szCs w:val="21"/>
                <w:lang w:eastAsia="zh-CN"/>
              </w:rPr>
              <w:t>填充：泡棉</w:t>
            </w:r>
          </w:p>
          <w:p w14:paraId="23D986B0">
            <w:pPr>
              <w:textAlignment w:val="center"/>
              <w:rPr>
                <w:rFonts w:ascii="宋体" w:hAnsi="宋体" w:eastAsia="宋体" w:cs="宋体"/>
                <w:lang w:eastAsia="zh-CN" w:bidi="ar"/>
              </w:rPr>
            </w:pPr>
            <w:r>
              <w:rPr>
                <w:rFonts w:hint="eastAsia" w:ascii="宋体" w:hAnsi="宋体" w:eastAsia="宋体" w:cs="宋体"/>
                <w:color w:val="auto"/>
                <w:lang w:eastAsia="zh-CN"/>
              </w:rPr>
              <w:t>沙发 脚：钢制</w:t>
            </w:r>
          </w:p>
        </w:tc>
        <w:tc>
          <w:tcPr>
            <w:tcW w:w="3434" w:type="dxa"/>
            <w:vMerge w:val="restart"/>
            <w:vAlign w:val="center"/>
          </w:tcPr>
          <w:p w14:paraId="6B10E1B4">
            <w:pPr>
              <w:pStyle w:val="12"/>
              <w:spacing w:before="191" w:line="360" w:lineRule="auto"/>
              <w:jc w:val="both"/>
              <w:rPr>
                <w:spacing w:val="1"/>
                <w:sz w:val="21"/>
                <w:szCs w:val="21"/>
                <w:lang w:eastAsia="zh-CN"/>
              </w:rPr>
            </w:pPr>
            <w:r>
              <w:rPr>
                <w:rFonts w:hint="eastAsia"/>
                <w:spacing w:val="1"/>
                <w:sz w:val="21"/>
                <w:szCs w:val="21"/>
                <w:lang w:eastAsia="zh-CN"/>
              </w:rPr>
              <w:t>软包扶手。</w:t>
            </w:r>
          </w:p>
          <w:p w14:paraId="01AFB972">
            <w:pPr>
              <w:pStyle w:val="12"/>
              <w:spacing w:before="191" w:line="360" w:lineRule="auto"/>
              <w:jc w:val="both"/>
              <w:rPr>
                <w:spacing w:val="1"/>
                <w:sz w:val="21"/>
                <w:szCs w:val="21"/>
                <w:lang w:eastAsia="zh-CN"/>
              </w:rPr>
            </w:pPr>
            <w:r>
              <w:rPr>
                <w:rFonts w:hint="eastAsia"/>
                <w:spacing w:val="1"/>
                <w:sz w:val="21"/>
                <w:szCs w:val="21"/>
                <w:lang w:eastAsia="zh-CN"/>
              </w:rPr>
              <w:t>内置S形弹簧。</w:t>
            </w:r>
          </w:p>
          <w:p w14:paraId="4D69F20D">
            <w:pPr>
              <w:pStyle w:val="12"/>
              <w:spacing w:before="191" w:line="360" w:lineRule="auto"/>
              <w:jc w:val="both"/>
              <w:rPr>
                <w:spacing w:val="1"/>
                <w:sz w:val="21"/>
                <w:szCs w:val="21"/>
                <w:lang w:eastAsia="zh-CN"/>
              </w:rPr>
            </w:pPr>
            <w:r>
              <w:rPr>
                <w:rFonts w:hint="eastAsia"/>
                <w:spacing w:val="1"/>
                <w:sz w:val="21"/>
                <w:szCs w:val="21"/>
                <w:lang w:eastAsia="zh-CN"/>
              </w:rPr>
              <w:t>高弹力尼龙编织带穿插编织打底与海绵间隔垫麻布。</w:t>
            </w:r>
          </w:p>
          <w:p w14:paraId="7477B9EF">
            <w:pPr>
              <w:pStyle w:val="12"/>
              <w:spacing w:before="191" w:line="360" w:lineRule="auto"/>
              <w:jc w:val="both"/>
              <w:rPr>
                <w:spacing w:val="1"/>
                <w:sz w:val="21"/>
                <w:szCs w:val="21"/>
                <w:lang w:eastAsia="zh-CN"/>
              </w:rPr>
            </w:pPr>
            <w:r>
              <w:rPr>
                <w:rFonts w:hint="eastAsia"/>
                <w:spacing w:val="1"/>
                <w:sz w:val="21"/>
                <w:szCs w:val="21"/>
                <w:lang w:eastAsia="zh-CN"/>
              </w:rPr>
              <w:t>弹簧或绷带材料与泡棉之间有高强度织物隔垫。</w:t>
            </w:r>
          </w:p>
        </w:tc>
        <w:tc>
          <w:tcPr>
            <w:tcW w:w="5742" w:type="dxa"/>
            <w:vMerge w:val="restart"/>
            <w:vAlign w:val="center"/>
          </w:tcPr>
          <w:p w14:paraId="3024F52B">
            <w:pPr>
              <w:pStyle w:val="12"/>
              <w:spacing w:before="191" w:line="360" w:lineRule="auto"/>
              <w:jc w:val="both"/>
              <w:rPr>
                <w:spacing w:val="1"/>
                <w:sz w:val="21"/>
                <w:szCs w:val="21"/>
                <w:lang w:eastAsia="zh-CN"/>
              </w:rPr>
            </w:pPr>
            <w:r>
              <w:rPr>
                <w:rFonts w:hint="eastAsia"/>
                <w:spacing w:val="1"/>
                <w:sz w:val="21"/>
                <w:szCs w:val="21"/>
                <w:lang w:eastAsia="zh-CN"/>
              </w:rPr>
              <w:t>1.面料：优质西皮，耐曲折、柔软度好、抗拉强度大、具有透气性。</w:t>
            </w:r>
          </w:p>
          <w:p w14:paraId="14DE4977">
            <w:pPr>
              <w:pStyle w:val="12"/>
              <w:spacing w:before="191" w:line="360" w:lineRule="auto"/>
              <w:jc w:val="both"/>
              <w:rPr>
                <w:spacing w:val="1"/>
                <w:sz w:val="21"/>
                <w:szCs w:val="21"/>
                <w:lang w:eastAsia="zh-CN"/>
              </w:rPr>
            </w:pPr>
            <w:r>
              <w:rPr>
                <w:rFonts w:hint="eastAsia"/>
                <w:spacing w:val="1"/>
                <w:sz w:val="21"/>
                <w:szCs w:val="21"/>
                <w:lang w:eastAsia="zh-CN"/>
              </w:rPr>
              <w:t>2.木质框架：沙发框架四面抛光、烘干、除虫处理实木木架。</w:t>
            </w:r>
          </w:p>
          <w:p w14:paraId="2EB521B7">
            <w:pPr>
              <w:pStyle w:val="12"/>
              <w:spacing w:before="191" w:line="360" w:lineRule="auto"/>
              <w:jc w:val="both"/>
              <w:rPr>
                <w:spacing w:val="1"/>
                <w:sz w:val="21"/>
                <w:szCs w:val="21"/>
                <w:lang w:eastAsia="zh-CN"/>
              </w:rPr>
            </w:pPr>
            <w:r>
              <w:rPr>
                <w:rFonts w:hint="eastAsia"/>
                <w:spacing w:val="1"/>
                <w:sz w:val="21"/>
                <w:szCs w:val="21"/>
                <w:lang w:eastAsia="zh-CN"/>
              </w:rPr>
              <w:t>3.坐垫：</w:t>
            </w:r>
            <w:r>
              <w:rPr>
                <w:rFonts w:hint="eastAsia"/>
                <w:sz w:val="21"/>
                <w:szCs w:val="21"/>
                <w:lang w:eastAsia="zh-CN"/>
              </w:rPr>
              <w:t>切割棉、高回弹海绵，坐感舒适</w:t>
            </w:r>
          </w:p>
          <w:p w14:paraId="75DB27E5">
            <w:pPr>
              <w:pStyle w:val="12"/>
              <w:spacing w:before="191" w:line="360" w:lineRule="auto"/>
              <w:jc w:val="both"/>
              <w:rPr>
                <w:spacing w:val="1"/>
                <w:sz w:val="21"/>
                <w:szCs w:val="21"/>
                <w:lang w:eastAsia="zh-CN"/>
              </w:rPr>
            </w:pPr>
            <w:r>
              <w:rPr>
                <w:rFonts w:hint="eastAsia"/>
                <w:spacing w:val="1"/>
                <w:sz w:val="21"/>
                <w:szCs w:val="21"/>
                <w:lang w:eastAsia="zh-CN"/>
              </w:rPr>
              <w:t>4.沙发脚：钢制沙发脚，φ30*200mm，壁厚1.5mm。经过焊接、打磨、抛光等工艺表面喷黑砂工艺，涂层厚度0.1mm。</w:t>
            </w:r>
          </w:p>
        </w:tc>
      </w:tr>
      <w:tr w14:paraId="3A412C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469" w:type="dxa"/>
            <w:vMerge w:val="restart"/>
            <w:vAlign w:val="center"/>
          </w:tcPr>
          <w:p w14:paraId="6B328E46">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2、</w:t>
            </w:r>
          </w:p>
        </w:tc>
        <w:tc>
          <w:tcPr>
            <w:tcW w:w="833" w:type="dxa"/>
            <w:vMerge w:val="restart"/>
            <w:vAlign w:val="center"/>
          </w:tcPr>
          <w:p w14:paraId="0D88F21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双人沙发</w:t>
            </w:r>
          </w:p>
        </w:tc>
        <w:tc>
          <w:tcPr>
            <w:tcW w:w="1023" w:type="dxa"/>
            <w:vMerge w:val="restart"/>
            <w:vAlign w:val="center"/>
          </w:tcPr>
          <w:p w14:paraId="59BB3989">
            <w:pPr>
              <w:jc w:val="center"/>
              <w:rPr>
                <w:lang w:eastAsia="zh-CN"/>
              </w:rPr>
            </w:pPr>
            <w:r>
              <w:rPr>
                <w:rFonts w:hint="eastAsia" w:ascii="宋体" w:hAnsi="宋体" w:eastAsia="宋体" w:cs="宋体"/>
                <w:lang w:eastAsia="zh-CN"/>
              </w:rPr>
              <w:t>沙发类</w:t>
            </w:r>
          </w:p>
        </w:tc>
        <w:tc>
          <w:tcPr>
            <w:tcW w:w="3298" w:type="dxa"/>
            <w:vMerge w:val="restart"/>
            <w:vAlign w:val="center"/>
          </w:tcPr>
          <w:p w14:paraId="7E9B21E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438275" cy="790575"/>
                  <wp:effectExtent l="0" t="0" r="9525" b="9525"/>
                  <wp:docPr id="44"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2" descr="IMG_256"/>
                          <pic:cNvPicPr>
                            <a:picLocks noChangeAspect="1"/>
                          </pic:cNvPicPr>
                        </pic:nvPicPr>
                        <pic:blipFill>
                          <a:blip r:embed="rId61"/>
                          <a:stretch>
                            <a:fillRect/>
                          </a:stretch>
                        </pic:blipFill>
                        <pic:spPr>
                          <a:xfrm>
                            <a:off x="0" y="0"/>
                            <a:ext cx="1438275" cy="790575"/>
                          </a:xfrm>
                          <a:prstGeom prst="rect">
                            <a:avLst/>
                          </a:prstGeom>
                          <a:noFill/>
                          <a:ln w="9525">
                            <a:noFill/>
                          </a:ln>
                        </pic:spPr>
                      </pic:pic>
                    </a:graphicData>
                  </a:graphic>
                </wp:inline>
              </w:drawing>
            </w:r>
          </w:p>
        </w:tc>
        <w:tc>
          <w:tcPr>
            <w:tcW w:w="2025" w:type="dxa"/>
            <w:vAlign w:val="center"/>
          </w:tcPr>
          <w:p w14:paraId="20713CD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1600*820*800</w:t>
            </w:r>
          </w:p>
        </w:tc>
        <w:tc>
          <w:tcPr>
            <w:tcW w:w="1241" w:type="dxa"/>
            <w:vAlign w:val="center"/>
          </w:tcPr>
          <w:p w14:paraId="3336EEE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5D78BB22">
            <w:pPr>
              <w:textAlignment w:val="center"/>
              <w:rPr>
                <w:rFonts w:ascii="宋体" w:hAnsi="宋体" w:eastAsia="宋体" w:cs="宋体"/>
                <w:lang w:eastAsia="zh-CN" w:bidi="ar"/>
              </w:rPr>
            </w:pPr>
          </w:p>
        </w:tc>
        <w:tc>
          <w:tcPr>
            <w:tcW w:w="3434" w:type="dxa"/>
            <w:vMerge w:val="continue"/>
            <w:vAlign w:val="center"/>
          </w:tcPr>
          <w:p w14:paraId="7BAFFAAA">
            <w:pPr>
              <w:pStyle w:val="12"/>
              <w:spacing w:before="191" w:line="360" w:lineRule="auto"/>
              <w:jc w:val="both"/>
              <w:rPr>
                <w:sz w:val="21"/>
                <w:szCs w:val="21"/>
                <w:lang w:eastAsia="zh-CN"/>
              </w:rPr>
            </w:pPr>
          </w:p>
        </w:tc>
        <w:tc>
          <w:tcPr>
            <w:tcW w:w="5742" w:type="dxa"/>
            <w:vMerge w:val="continue"/>
            <w:vAlign w:val="center"/>
          </w:tcPr>
          <w:p w14:paraId="29303A81">
            <w:pPr>
              <w:pStyle w:val="12"/>
              <w:spacing w:before="191" w:line="360" w:lineRule="auto"/>
              <w:jc w:val="both"/>
              <w:rPr>
                <w:sz w:val="21"/>
                <w:szCs w:val="21"/>
                <w:lang w:eastAsia="zh-CN"/>
              </w:rPr>
            </w:pPr>
          </w:p>
        </w:tc>
      </w:tr>
      <w:tr w14:paraId="6D32CB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94" w:hRule="atLeast"/>
        </w:trPr>
        <w:tc>
          <w:tcPr>
            <w:tcW w:w="469" w:type="dxa"/>
            <w:vMerge w:val="continue"/>
            <w:vAlign w:val="center"/>
          </w:tcPr>
          <w:p w14:paraId="714E2E3D">
            <w:pPr>
              <w:jc w:val="center"/>
              <w:textAlignment w:val="center"/>
              <w:rPr>
                <w:sz w:val="20"/>
                <w:szCs w:val="20"/>
              </w:rPr>
            </w:pPr>
          </w:p>
        </w:tc>
        <w:tc>
          <w:tcPr>
            <w:tcW w:w="833" w:type="dxa"/>
            <w:vMerge w:val="continue"/>
            <w:vAlign w:val="center"/>
          </w:tcPr>
          <w:p w14:paraId="5F50BBF1">
            <w:pPr>
              <w:jc w:val="center"/>
              <w:textAlignment w:val="center"/>
            </w:pPr>
          </w:p>
        </w:tc>
        <w:tc>
          <w:tcPr>
            <w:tcW w:w="1023" w:type="dxa"/>
            <w:vMerge w:val="continue"/>
            <w:vAlign w:val="center"/>
          </w:tcPr>
          <w:p w14:paraId="3746E80A">
            <w:pPr>
              <w:jc w:val="center"/>
              <w:textAlignment w:val="center"/>
            </w:pPr>
          </w:p>
        </w:tc>
        <w:tc>
          <w:tcPr>
            <w:tcW w:w="3298" w:type="dxa"/>
            <w:vMerge w:val="continue"/>
            <w:vAlign w:val="center"/>
          </w:tcPr>
          <w:p w14:paraId="36409928">
            <w:pPr>
              <w:jc w:val="center"/>
              <w:textAlignment w:val="center"/>
            </w:pPr>
          </w:p>
        </w:tc>
        <w:tc>
          <w:tcPr>
            <w:tcW w:w="2025" w:type="dxa"/>
            <w:vAlign w:val="center"/>
          </w:tcPr>
          <w:p w14:paraId="67405EF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1800*820*800</w:t>
            </w:r>
          </w:p>
        </w:tc>
        <w:tc>
          <w:tcPr>
            <w:tcW w:w="1241" w:type="dxa"/>
            <w:vAlign w:val="center"/>
          </w:tcPr>
          <w:p w14:paraId="2B88C00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383B2475">
            <w:pPr>
              <w:jc w:val="center"/>
              <w:textAlignment w:val="center"/>
              <w:rPr>
                <w:rFonts w:ascii="宋体" w:hAnsi="宋体" w:eastAsia="宋体" w:cs="宋体"/>
                <w:lang w:eastAsia="zh-CN" w:bidi="ar"/>
              </w:rPr>
            </w:pPr>
          </w:p>
        </w:tc>
        <w:tc>
          <w:tcPr>
            <w:tcW w:w="3434" w:type="dxa"/>
            <w:vMerge w:val="continue"/>
            <w:vAlign w:val="center"/>
          </w:tcPr>
          <w:p w14:paraId="4FF26F86">
            <w:pPr>
              <w:jc w:val="center"/>
              <w:textAlignment w:val="center"/>
              <w:rPr>
                <w:rFonts w:ascii="宋体" w:hAnsi="宋体" w:eastAsia="宋体" w:cs="宋体"/>
                <w:lang w:eastAsia="zh-CN" w:bidi="ar"/>
              </w:rPr>
            </w:pPr>
          </w:p>
        </w:tc>
        <w:tc>
          <w:tcPr>
            <w:tcW w:w="5742" w:type="dxa"/>
            <w:vMerge w:val="continue"/>
            <w:vAlign w:val="center"/>
          </w:tcPr>
          <w:p w14:paraId="22AD4B69">
            <w:pPr>
              <w:jc w:val="center"/>
              <w:textAlignment w:val="center"/>
              <w:rPr>
                <w:rFonts w:ascii="宋体" w:hAnsi="宋体" w:eastAsia="宋体" w:cs="宋体"/>
                <w:lang w:eastAsia="zh-CN" w:bidi="ar"/>
              </w:rPr>
            </w:pPr>
          </w:p>
        </w:tc>
      </w:tr>
      <w:tr w14:paraId="480C5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5" w:hRule="atLeast"/>
        </w:trPr>
        <w:tc>
          <w:tcPr>
            <w:tcW w:w="469" w:type="dxa"/>
            <w:vAlign w:val="center"/>
          </w:tcPr>
          <w:p w14:paraId="50C5C8DE">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3、</w:t>
            </w:r>
          </w:p>
        </w:tc>
        <w:tc>
          <w:tcPr>
            <w:tcW w:w="833" w:type="dxa"/>
            <w:vAlign w:val="center"/>
          </w:tcPr>
          <w:p w14:paraId="4EB7C60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单人沙发</w:t>
            </w:r>
          </w:p>
        </w:tc>
        <w:tc>
          <w:tcPr>
            <w:tcW w:w="1023" w:type="dxa"/>
            <w:vAlign w:val="center"/>
          </w:tcPr>
          <w:p w14:paraId="7B353BDB">
            <w:pPr>
              <w:jc w:val="center"/>
              <w:rPr>
                <w:lang w:eastAsia="zh-CN"/>
              </w:rPr>
            </w:pPr>
            <w:r>
              <w:rPr>
                <w:rFonts w:hint="eastAsia" w:ascii="宋体" w:hAnsi="宋体" w:eastAsia="宋体" w:cs="宋体"/>
                <w:lang w:eastAsia="zh-CN"/>
              </w:rPr>
              <w:t>沙发类</w:t>
            </w:r>
          </w:p>
        </w:tc>
        <w:tc>
          <w:tcPr>
            <w:tcW w:w="3298" w:type="dxa"/>
            <w:vAlign w:val="center"/>
          </w:tcPr>
          <w:p w14:paraId="444632AD">
            <w:pP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501775" cy="1682115"/>
                  <wp:effectExtent l="0" t="0" r="3175" b="13335"/>
                  <wp:docPr id="21"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4" descr="IMG_256"/>
                          <pic:cNvPicPr>
                            <a:picLocks noChangeAspect="1"/>
                          </pic:cNvPicPr>
                        </pic:nvPicPr>
                        <pic:blipFill>
                          <a:blip r:embed="rId62"/>
                          <a:stretch>
                            <a:fillRect/>
                          </a:stretch>
                        </pic:blipFill>
                        <pic:spPr>
                          <a:xfrm>
                            <a:off x="0" y="0"/>
                            <a:ext cx="1501775" cy="1682115"/>
                          </a:xfrm>
                          <a:prstGeom prst="rect">
                            <a:avLst/>
                          </a:prstGeom>
                          <a:noFill/>
                          <a:ln w="9525">
                            <a:noFill/>
                          </a:ln>
                        </pic:spPr>
                      </pic:pic>
                    </a:graphicData>
                  </a:graphic>
                </wp:inline>
              </w:drawing>
            </w:r>
          </w:p>
        </w:tc>
        <w:tc>
          <w:tcPr>
            <w:tcW w:w="2025" w:type="dxa"/>
            <w:vAlign w:val="center"/>
          </w:tcPr>
          <w:p w14:paraId="5412E2E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650*550*800</w:t>
            </w:r>
          </w:p>
        </w:tc>
        <w:tc>
          <w:tcPr>
            <w:tcW w:w="1241" w:type="dxa"/>
            <w:vAlign w:val="center"/>
          </w:tcPr>
          <w:p w14:paraId="7397796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15</w:t>
            </w:r>
          </w:p>
        </w:tc>
        <w:tc>
          <w:tcPr>
            <w:tcW w:w="2819" w:type="dxa"/>
            <w:vMerge w:val="continue"/>
            <w:vAlign w:val="center"/>
          </w:tcPr>
          <w:p w14:paraId="15195B2F">
            <w:pPr>
              <w:textAlignment w:val="center"/>
              <w:rPr>
                <w:rFonts w:ascii="宋体" w:hAnsi="宋体" w:eastAsia="宋体" w:cs="宋体"/>
                <w:lang w:eastAsia="zh-CN" w:bidi="ar"/>
              </w:rPr>
            </w:pPr>
          </w:p>
        </w:tc>
        <w:tc>
          <w:tcPr>
            <w:tcW w:w="3434" w:type="dxa"/>
            <w:vMerge w:val="continue"/>
            <w:vAlign w:val="center"/>
          </w:tcPr>
          <w:p w14:paraId="08CBC9CF">
            <w:pPr>
              <w:pStyle w:val="12"/>
              <w:spacing w:before="191" w:line="360" w:lineRule="auto"/>
              <w:jc w:val="both"/>
              <w:rPr>
                <w:sz w:val="21"/>
                <w:szCs w:val="21"/>
                <w:lang w:eastAsia="zh-CN"/>
              </w:rPr>
            </w:pPr>
          </w:p>
        </w:tc>
        <w:tc>
          <w:tcPr>
            <w:tcW w:w="5742" w:type="dxa"/>
            <w:vMerge w:val="continue"/>
            <w:vAlign w:val="center"/>
          </w:tcPr>
          <w:p w14:paraId="0D09B25D">
            <w:pPr>
              <w:pStyle w:val="12"/>
              <w:spacing w:before="191" w:line="360" w:lineRule="auto"/>
              <w:jc w:val="both"/>
              <w:rPr>
                <w:sz w:val="21"/>
                <w:szCs w:val="21"/>
                <w:lang w:eastAsia="zh-CN"/>
              </w:rPr>
            </w:pPr>
          </w:p>
        </w:tc>
      </w:tr>
      <w:tr w14:paraId="380039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1" w:hRule="atLeast"/>
        </w:trPr>
        <w:tc>
          <w:tcPr>
            <w:tcW w:w="469" w:type="dxa"/>
            <w:vMerge w:val="restart"/>
            <w:vAlign w:val="center"/>
          </w:tcPr>
          <w:p w14:paraId="1D0DBD38">
            <w:pPr>
              <w:textAlignment w:val="center"/>
              <w:rPr>
                <w:rFonts w:ascii="宋体" w:hAnsi="宋体" w:eastAsia="宋体" w:cs="宋体"/>
                <w:sz w:val="20"/>
                <w:szCs w:val="20"/>
                <w:lang w:eastAsia="zh-CN" w:bidi="ar"/>
              </w:rPr>
            </w:pPr>
            <w:r>
              <w:rPr>
                <w:rFonts w:hint="eastAsia" w:ascii="宋体" w:hAnsi="宋体" w:eastAsia="宋体" w:cs="宋体"/>
                <w:sz w:val="24"/>
                <w:szCs w:val="24"/>
                <w:lang w:eastAsia="zh-CN" w:bidi="ar"/>
              </w:rPr>
              <w:t>4、</w:t>
            </w:r>
          </w:p>
        </w:tc>
        <w:tc>
          <w:tcPr>
            <w:tcW w:w="833" w:type="dxa"/>
            <w:vMerge w:val="restart"/>
            <w:vAlign w:val="center"/>
          </w:tcPr>
          <w:p w14:paraId="3320C95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造型沙发</w:t>
            </w:r>
          </w:p>
        </w:tc>
        <w:tc>
          <w:tcPr>
            <w:tcW w:w="1023" w:type="dxa"/>
            <w:vMerge w:val="restart"/>
            <w:vAlign w:val="center"/>
          </w:tcPr>
          <w:p w14:paraId="0BD9BB39">
            <w:pPr>
              <w:jc w:val="center"/>
              <w:rPr>
                <w:lang w:eastAsia="zh-CN"/>
              </w:rPr>
            </w:pPr>
            <w:r>
              <w:rPr>
                <w:rFonts w:hint="eastAsia" w:ascii="宋体" w:hAnsi="宋体" w:eastAsia="宋体" w:cs="宋体"/>
                <w:lang w:eastAsia="zh-CN"/>
              </w:rPr>
              <w:t>沙发类</w:t>
            </w:r>
          </w:p>
        </w:tc>
        <w:tc>
          <w:tcPr>
            <w:tcW w:w="3298" w:type="dxa"/>
            <w:vMerge w:val="restart"/>
            <w:vAlign w:val="center"/>
          </w:tcPr>
          <w:p w14:paraId="3AF0234B">
            <w:pPr>
              <w:jc w:val="center"/>
              <w:textAlignment w:val="center"/>
              <w:rPr>
                <w:rFonts w:ascii="宋体" w:hAnsi="宋体" w:eastAsia="宋体" w:cs="宋体"/>
                <w:sz w:val="20"/>
                <w:szCs w:val="20"/>
                <w:lang w:eastAsia="zh-CN" w:bidi="ar"/>
              </w:rPr>
            </w:pPr>
            <w:r>
              <w:drawing>
                <wp:inline distT="0" distB="0" distL="114300" distR="114300">
                  <wp:extent cx="1200150" cy="1285875"/>
                  <wp:effectExtent l="0" t="0" r="0" b="9525"/>
                  <wp:docPr id="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5"/>
                          <pic:cNvPicPr>
                            <a:picLocks noChangeAspect="1"/>
                          </pic:cNvPicPr>
                        </pic:nvPicPr>
                        <pic:blipFill>
                          <a:blip r:embed="rId63"/>
                          <a:stretch>
                            <a:fillRect/>
                          </a:stretch>
                        </pic:blipFill>
                        <pic:spPr>
                          <a:xfrm>
                            <a:off x="0" y="0"/>
                            <a:ext cx="1200150" cy="1285875"/>
                          </a:xfrm>
                          <a:prstGeom prst="rect">
                            <a:avLst/>
                          </a:prstGeom>
                          <a:noFill/>
                          <a:ln>
                            <a:noFill/>
                          </a:ln>
                        </pic:spPr>
                      </pic:pic>
                    </a:graphicData>
                  </a:graphic>
                </wp:inline>
              </w:drawing>
            </w:r>
          </w:p>
        </w:tc>
        <w:tc>
          <w:tcPr>
            <w:tcW w:w="2025" w:type="dxa"/>
            <w:vAlign w:val="center"/>
          </w:tcPr>
          <w:p w14:paraId="2986C6D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1700*1300*430</w:t>
            </w:r>
          </w:p>
        </w:tc>
        <w:tc>
          <w:tcPr>
            <w:tcW w:w="1241" w:type="dxa"/>
            <w:vAlign w:val="center"/>
          </w:tcPr>
          <w:p w14:paraId="3286203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w:t>
            </w:r>
          </w:p>
        </w:tc>
        <w:tc>
          <w:tcPr>
            <w:tcW w:w="2819" w:type="dxa"/>
            <w:vMerge w:val="restart"/>
            <w:vAlign w:val="center"/>
          </w:tcPr>
          <w:p w14:paraId="5E8E7AC0">
            <w:pPr>
              <w:textAlignment w:val="center"/>
              <w:rPr>
                <w:rFonts w:ascii="宋体" w:hAnsi="宋体" w:eastAsia="宋体" w:cs="宋体"/>
                <w:lang w:eastAsia="zh-CN" w:bidi="ar"/>
              </w:rPr>
            </w:pPr>
            <w:r>
              <w:rPr>
                <w:rFonts w:hint="eastAsia" w:ascii="宋体" w:hAnsi="宋体" w:eastAsia="宋体" w:cs="宋体"/>
                <w:spacing w:val="-3"/>
                <w:lang w:eastAsia="zh-CN"/>
              </w:rPr>
              <w:t>由麻绒面料、海绵坐垫、</w:t>
            </w:r>
            <w:r>
              <w:rPr>
                <w:rFonts w:hint="eastAsia" w:ascii="宋体" w:hAnsi="宋体" w:eastAsia="宋体" w:cs="宋体"/>
                <w:lang w:eastAsia="zh-CN"/>
              </w:rPr>
              <w:t>中纤板</w:t>
            </w:r>
            <w:r>
              <w:rPr>
                <w:rFonts w:hint="eastAsia" w:ascii="宋体" w:hAnsi="宋体" w:eastAsia="宋体" w:cs="宋体"/>
                <w:spacing w:val="-3"/>
                <w:lang w:eastAsia="zh-CN"/>
              </w:rPr>
              <w:t>组成</w:t>
            </w:r>
          </w:p>
        </w:tc>
        <w:tc>
          <w:tcPr>
            <w:tcW w:w="3434" w:type="dxa"/>
            <w:vMerge w:val="restart"/>
            <w:vAlign w:val="center"/>
          </w:tcPr>
          <w:p w14:paraId="1B080E5D">
            <w:pPr>
              <w:pStyle w:val="12"/>
              <w:spacing w:line="360" w:lineRule="auto"/>
              <w:rPr>
                <w:sz w:val="21"/>
                <w:szCs w:val="21"/>
                <w:lang w:eastAsia="zh-CN"/>
              </w:rPr>
            </w:pPr>
            <w:r>
              <w:rPr>
                <w:rFonts w:hint="eastAsia"/>
                <w:spacing w:val="-3"/>
                <w:sz w:val="21"/>
                <w:szCs w:val="21"/>
                <w:lang w:eastAsia="zh-CN"/>
              </w:rPr>
              <w:t>坐垫：三维立体剪裁布艺坐垫，高密度回弹海绵</w:t>
            </w:r>
          </w:p>
        </w:tc>
        <w:tc>
          <w:tcPr>
            <w:tcW w:w="5742" w:type="dxa"/>
            <w:vMerge w:val="restart"/>
            <w:vAlign w:val="center"/>
          </w:tcPr>
          <w:p w14:paraId="1F1BCDDE">
            <w:pPr>
              <w:pStyle w:val="14"/>
              <w:numPr>
                <w:ilvl w:val="0"/>
                <w:numId w:val="54"/>
              </w:numPr>
              <w:spacing w:line="360" w:lineRule="auto"/>
              <w:rPr>
                <w:rFonts w:hAnsi="宋体"/>
                <w:sz w:val="21"/>
                <w:szCs w:val="21"/>
              </w:rPr>
            </w:pPr>
            <w:r>
              <w:rPr>
                <w:rFonts w:hint="eastAsia" w:hAnsi="宋体"/>
                <w:sz w:val="21"/>
                <w:szCs w:val="21"/>
              </w:rPr>
              <w:t>面料:麻绒面料,干擦色牢度3-4级,湿擦色牢度3级,耐磨性12000次。</w:t>
            </w:r>
          </w:p>
          <w:p w14:paraId="08B58D73">
            <w:pPr>
              <w:pStyle w:val="14"/>
              <w:numPr>
                <w:ilvl w:val="0"/>
                <w:numId w:val="54"/>
              </w:numPr>
              <w:spacing w:line="360" w:lineRule="auto"/>
              <w:rPr>
                <w:rFonts w:hAnsi="宋体"/>
                <w:sz w:val="21"/>
                <w:szCs w:val="21"/>
              </w:rPr>
            </w:pPr>
            <w:r>
              <w:rPr>
                <w:rFonts w:hint="eastAsia" w:hAnsi="宋体"/>
                <w:sz w:val="21"/>
                <w:szCs w:val="21"/>
              </w:rPr>
              <w:t>坐垫：发泡成型定型海绵,密度50kg/m³。</w:t>
            </w:r>
          </w:p>
        </w:tc>
      </w:tr>
      <w:tr w14:paraId="7F8F78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5" w:hRule="atLeast"/>
        </w:trPr>
        <w:tc>
          <w:tcPr>
            <w:tcW w:w="469" w:type="dxa"/>
            <w:vMerge w:val="continue"/>
            <w:vAlign w:val="center"/>
          </w:tcPr>
          <w:p w14:paraId="7BA759AB">
            <w:pPr>
              <w:jc w:val="center"/>
              <w:textAlignment w:val="center"/>
              <w:rPr>
                <w:sz w:val="20"/>
                <w:szCs w:val="20"/>
                <w:lang w:eastAsia="zh-CN"/>
              </w:rPr>
            </w:pPr>
          </w:p>
        </w:tc>
        <w:tc>
          <w:tcPr>
            <w:tcW w:w="833" w:type="dxa"/>
            <w:vMerge w:val="continue"/>
            <w:vAlign w:val="center"/>
          </w:tcPr>
          <w:p w14:paraId="5E27DDDF">
            <w:pPr>
              <w:jc w:val="center"/>
              <w:textAlignment w:val="center"/>
              <w:rPr>
                <w:lang w:eastAsia="zh-CN"/>
              </w:rPr>
            </w:pPr>
          </w:p>
        </w:tc>
        <w:tc>
          <w:tcPr>
            <w:tcW w:w="1023" w:type="dxa"/>
            <w:vMerge w:val="continue"/>
            <w:vAlign w:val="center"/>
          </w:tcPr>
          <w:p w14:paraId="3A778B74">
            <w:pPr>
              <w:jc w:val="center"/>
              <w:textAlignment w:val="center"/>
              <w:rPr>
                <w:lang w:eastAsia="zh-CN"/>
              </w:rPr>
            </w:pPr>
          </w:p>
        </w:tc>
        <w:tc>
          <w:tcPr>
            <w:tcW w:w="3298" w:type="dxa"/>
            <w:vMerge w:val="continue"/>
            <w:vAlign w:val="center"/>
          </w:tcPr>
          <w:p w14:paraId="172DBA02">
            <w:pPr>
              <w:jc w:val="center"/>
              <w:textAlignment w:val="center"/>
              <w:rPr>
                <w:lang w:eastAsia="zh-CN"/>
              </w:rPr>
            </w:pPr>
          </w:p>
        </w:tc>
        <w:tc>
          <w:tcPr>
            <w:tcW w:w="2025" w:type="dxa"/>
            <w:vAlign w:val="center"/>
          </w:tcPr>
          <w:p w14:paraId="5045A28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3600*1500*870*430</w:t>
            </w:r>
          </w:p>
        </w:tc>
        <w:tc>
          <w:tcPr>
            <w:tcW w:w="1241" w:type="dxa"/>
            <w:vAlign w:val="center"/>
          </w:tcPr>
          <w:p w14:paraId="1A794A5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5</w:t>
            </w:r>
          </w:p>
        </w:tc>
        <w:tc>
          <w:tcPr>
            <w:tcW w:w="2819" w:type="dxa"/>
            <w:vMerge w:val="continue"/>
            <w:vAlign w:val="center"/>
          </w:tcPr>
          <w:p w14:paraId="3A26E7DE">
            <w:pPr>
              <w:jc w:val="center"/>
              <w:textAlignment w:val="center"/>
              <w:rPr>
                <w:rFonts w:ascii="宋体" w:hAnsi="宋体" w:eastAsia="宋体" w:cs="宋体"/>
                <w:lang w:eastAsia="zh-CN" w:bidi="ar"/>
              </w:rPr>
            </w:pPr>
          </w:p>
        </w:tc>
        <w:tc>
          <w:tcPr>
            <w:tcW w:w="3434" w:type="dxa"/>
            <w:vMerge w:val="continue"/>
            <w:vAlign w:val="center"/>
          </w:tcPr>
          <w:p w14:paraId="019A02D3">
            <w:pPr>
              <w:jc w:val="center"/>
              <w:textAlignment w:val="center"/>
              <w:rPr>
                <w:rFonts w:ascii="宋体" w:hAnsi="宋体" w:eastAsia="宋体" w:cs="宋体"/>
                <w:lang w:eastAsia="zh-CN" w:bidi="ar"/>
              </w:rPr>
            </w:pPr>
          </w:p>
        </w:tc>
        <w:tc>
          <w:tcPr>
            <w:tcW w:w="5742" w:type="dxa"/>
            <w:vMerge w:val="continue"/>
            <w:vAlign w:val="center"/>
          </w:tcPr>
          <w:p w14:paraId="0C6AFD98">
            <w:pPr>
              <w:jc w:val="center"/>
              <w:textAlignment w:val="center"/>
              <w:rPr>
                <w:rFonts w:ascii="宋体" w:hAnsi="宋体" w:eastAsia="宋体" w:cs="宋体"/>
                <w:lang w:eastAsia="zh-CN" w:bidi="ar"/>
              </w:rPr>
            </w:pPr>
          </w:p>
        </w:tc>
      </w:tr>
      <w:tr w14:paraId="29449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trPr>
        <w:tc>
          <w:tcPr>
            <w:tcW w:w="469" w:type="dxa"/>
            <w:vMerge w:val="restart"/>
            <w:vAlign w:val="center"/>
          </w:tcPr>
          <w:p w14:paraId="3E183C7F">
            <w:pPr>
              <w:textAlignment w:val="center"/>
              <w:rPr>
                <w:sz w:val="20"/>
                <w:szCs w:val="20"/>
                <w:lang w:eastAsia="zh-CN"/>
              </w:rPr>
            </w:pPr>
            <w:r>
              <w:rPr>
                <w:rFonts w:hint="eastAsia" w:ascii="宋体" w:hAnsi="宋体" w:eastAsia="宋体" w:cs="宋体"/>
                <w:sz w:val="24"/>
                <w:szCs w:val="24"/>
                <w:lang w:eastAsia="zh-CN" w:bidi="ar"/>
              </w:rPr>
              <w:t>5、</w:t>
            </w:r>
          </w:p>
        </w:tc>
        <w:tc>
          <w:tcPr>
            <w:tcW w:w="833" w:type="dxa"/>
            <w:vMerge w:val="restart"/>
            <w:vAlign w:val="center"/>
          </w:tcPr>
          <w:p w14:paraId="42D5B52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造型沙发</w:t>
            </w:r>
          </w:p>
        </w:tc>
        <w:tc>
          <w:tcPr>
            <w:tcW w:w="1023" w:type="dxa"/>
            <w:vMerge w:val="restart"/>
            <w:vAlign w:val="center"/>
          </w:tcPr>
          <w:p w14:paraId="1B941514">
            <w:pPr>
              <w:jc w:val="center"/>
              <w:rPr>
                <w:lang w:eastAsia="zh-CN"/>
              </w:rPr>
            </w:pPr>
            <w:r>
              <w:rPr>
                <w:rFonts w:hint="eastAsia" w:ascii="宋体" w:hAnsi="宋体" w:eastAsia="宋体" w:cs="宋体"/>
                <w:lang w:eastAsia="zh-CN"/>
              </w:rPr>
              <w:t>沙发类</w:t>
            </w:r>
          </w:p>
        </w:tc>
        <w:tc>
          <w:tcPr>
            <w:tcW w:w="3298" w:type="dxa"/>
            <w:vMerge w:val="restart"/>
            <w:vAlign w:val="center"/>
          </w:tcPr>
          <w:p w14:paraId="1AF96DAB">
            <w:pPr>
              <w:jc w:val="center"/>
              <w:textAlignment w:val="center"/>
              <w:rPr>
                <w:rFonts w:ascii="宋体" w:hAnsi="宋体" w:eastAsia="宋体" w:cs="宋体"/>
                <w:sz w:val="20"/>
                <w:szCs w:val="20"/>
                <w:lang w:eastAsia="zh-CN" w:bidi="ar"/>
              </w:rPr>
            </w:pPr>
            <w:r>
              <w:drawing>
                <wp:inline distT="0" distB="0" distL="114300" distR="114300">
                  <wp:extent cx="2086610" cy="600075"/>
                  <wp:effectExtent l="0" t="0" r="8890" b="9525"/>
                  <wp:docPr id="1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6"/>
                          <pic:cNvPicPr>
                            <a:picLocks noChangeAspect="1"/>
                          </pic:cNvPicPr>
                        </pic:nvPicPr>
                        <pic:blipFill>
                          <a:blip r:embed="rId64"/>
                          <a:stretch>
                            <a:fillRect/>
                          </a:stretch>
                        </pic:blipFill>
                        <pic:spPr>
                          <a:xfrm>
                            <a:off x="0" y="0"/>
                            <a:ext cx="2086610" cy="600075"/>
                          </a:xfrm>
                          <a:prstGeom prst="rect">
                            <a:avLst/>
                          </a:prstGeom>
                          <a:noFill/>
                          <a:ln>
                            <a:noFill/>
                          </a:ln>
                        </pic:spPr>
                      </pic:pic>
                    </a:graphicData>
                  </a:graphic>
                </wp:inline>
              </w:drawing>
            </w:r>
          </w:p>
        </w:tc>
        <w:tc>
          <w:tcPr>
            <w:tcW w:w="2025" w:type="dxa"/>
            <w:vAlign w:val="center"/>
          </w:tcPr>
          <w:p w14:paraId="6DF104F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2350*960*820*430</w:t>
            </w:r>
          </w:p>
        </w:tc>
        <w:tc>
          <w:tcPr>
            <w:tcW w:w="1241" w:type="dxa"/>
            <w:vAlign w:val="center"/>
          </w:tcPr>
          <w:p w14:paraId="5257B13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w:t>
            </w:r>
          </w:p>
        </w:tc>
        <w:tc>
          <w:tcPr>
            <w:tcW w:w="2819" w:type="dxa"/>
            <w:vMerge w:val="continue"/>
            <w:vAlign w:val="center"/>
          </w:tcPr>
          <w:p w14:paraId="0936B48C">
            <w:pPr>
              <w:textAlignment w:val="center"/>
              <w:rPr>
                <w:rFonts w:ascii="宋体" w:hAnsi="宋体" w:eastAsia="宋体" w:cs="宋体"/>
                <w:lang w:eastAsia="zh-CN" w:bidi="ar"/>
              </w:rPr>
            </w:pPr>
          </w:p>
        </w:tc>
        <w:tc>
          <w:tcPr>
            <w:tcW w:w="3434" w:type="dxa"/>
            <w:vMerge w:val="continue"/>
            <w:vAlign w:val="center"/>
          </w:tcPr>
          <w:p w14:paraId="12B9145C">
            <w:pPr>
              <w:pStyle w:val="12"/>
              <w:spacing w:line="360" w:lineRule="auto"/>
              <w:rPr>
                <w:sz w:val="21"/>
                <w:szCs w:val="21"/>
                <w:lang w:eastAsia="zh-CN"/>
              </w:rPr>
            </w:pPr>
          </w:p>
        </w:tc>
        <w:tc>
          <w:tcPr>
            <w:tcW w:w="5742" w:type="dxa"/>
            <w:vMerge w:val="continue"/>
            <w:vAlign w:val="center"/>
          </w:tcPr>
          <w:p w14:paraId="614EDB6C">
            <w:pPr>
              <w:pStyle w:val="14"/>
              <w:spacing w:line="360" w:lineRule="auto"/>
              <w:rPr>
                <w:rFonts w:hAnsi="宋体"/>
                <w:sz w:val="21"/>
                <w:szCs w:val="21"/>
              </w:rPr>
            </w:pPr>
          </w:p>
        </w:tc>
      </w:tr>
      <w:tr w14:paraId="2A6E58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Merge w:val="continue"/>
            <w:vAlign w:val="center"/>
          </w:tcPr>
          <w:p w14:paraId="480C3CC1">
            <w:pPr>
              <w:jc w:val="center"/>
              <w:textAlignment w:val="center"/>
              <w:rPr>
                <w:sz w:val="20"/>
                <w:szCs w:val="20"/>
              </w:rPr>
            </w:pPr>
          </w:p>
        </w:tc>
        <w:tc>
          <w:tcPr>
            <w:tcW w:w="833" w:type="dxa"/>
            <w:vMerge w:val="continue"/>
            <w:vAlign w:val="center"/>
          </w:tcPr>
          <w:p w14:paraId="188397E0">
            <w:pPr>
              <w:jc w:val="center"/>
              <w:textAlignment w:val="center"/>
            </w:pPr>
          </w:p>
        </w:tc>
        <w:tc>
          <w:tcPr>
            <w:tcW w:w="1023" w:type="dxa"/>
            <w:vMerge w:val="continue"/>
            <w:vAlign w:val="center"/>
          </w:tcPr>
          <w:p w14:paraId="0B662519">
            <w:pPr>
              <w:jc w:val="center"/>
              <w:textAlignment w:val="center"/>
            </w:pPr>
          </w:p>
        </w:tc>
        <w:tc>
          <w:tcPr>
            <w:tcW w:w="3298" w:type="dxa"/>
            <w:vMerge w:val="continue"/>
            <w:vAlign w:val="center"/>
          </w:tcPr>
          <w:p w14:paraId="68A9F6D0">
            <w:pPr>
              <w:jc w:val="center"/>
              <w:textAlignment w:val="center"/>
            </w:pPr>
          </w:p>
        </w:tc>
        <w:tc>
          <w:tcPr>
            <w:tcW w:w="2025" w:type="dxa"/>
            <w:vAlign w:val="center"/>
          </w:tcPr>
          <w:p w14:paraId="5B6E7562">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650*550*430</w:t>
            </w:r>
          </w:p>
        </w:tc>
        <w:tc>
          <w:tcPr>
            <w:tcW w:w="1241" w:type="dxa"/>
            <w:vAlign w:val="center"/>
          </w:tcPr>
          <w:p w14:paraId="379A190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17</w:t>
            </w:r>
          </w:p>
        </w:tc>
        <w:tc>
          <w:tcPr>
            <w:tcW w:w="2819" w:type="dxa"/>
            <w:vMerge w:val="continue"/>
            <w:vAlign w:val="center"/>
          </w:tcPr>
          <w:p w14:paraId="2DBFE981">
            <w:pPr>
              <w:jc w:val="center"/>
              <w:textAlignment w:val="center"/>
              <w:rPr>
                <w:rFonts w:ascii="宋体" w:hAnsi="宋体" w:eastAsia="宋体" w:cs="宋体"/>
                <w:lang w:eastAsia="zh-CN" w:bidi="ar"/>
              </w:rPr>
            </w:pPr>
          </w:p>
        </w:tc>
        <w:tc>
          <w:tcPr>
            <w:tcW w:w="3434" w:type="dxa"/>
            <w:vMerge w:val="continue"/>
            <w:vAlign w:val="center"/>
          </w:tcPr>
          <w:p w14:paraId="366DD547">
            <w:pPr>
              <w:jc w:val="center"/>
              <w:textAlignment w:val="center"/>
              <w:rPr>
                <w:rFonts w:ascii="宋体" w:hAnsi="宋体" w:eastAsia="宋体" w:cs="宋体"/>
                <w:lang w:eastAsia="zh-CN" w:bidi="ar"/>
              </w:rPr>
            </w:pPr>
          </w:p>
        </w:tc>
        <w:tc>
          <w:tcPr>
            <w:tcW w:w="5742" w:type="dxa"/>
            <w:vMerge w:val="continue"/>
            <w:vAlign w:val="center"/>
          </w:tcPr>
          <w:p w14:paraId="2E9BCF59">
            <w:pPr>
              <w:jc w:val="center"/>
              <w:textAlignment w:val="center"/>
              <w:rPr>
                <w:rFonts w:ascii="宋体" w:hAnsi="宋体" w:eastAsia="宋体" w:cs="宋体"/>
                <w:lang w:eastAsia="zh-CN" w:bidi="ar"/>
              </w:rPr>
            </w:pPr>
          </w:p>
        </w:tc>
      </w:tr>
      <w:tr w14:paraId="2B2D1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469" w:type="dxa"/>
            <w:vAlign w:val="center"/>
          </w:tcPr>
          <w:p w14:paraId="6655925F">
            <w:pPr>
              <w:textAlignment w:val="center"/>
              <w:rPr>
                <w:rFonts w:ascii="宋体" w:hAnsi="宋体" w:eastAsia="宋体" w:cs="宋体"/>
                <w:sz w:val="20"/>
                <w:szCs w:val="20"/>
                <w:lang w:eastAsia="zh-CN"/>
              </w:rPr>
            </w:pPr>
            <w:r>
              <w:rPr>
                <w:rFonts w:hint="eastAsia" w:ascii="宋体" w:hAnsi="宋体" w:eastAsia="宋体" w:cs="宋体"/>
                <w:sz w:val="24"/>
                <w:szCs w:val="24"/>
                <w:lang w:eastAsia="zh-CN" w:bidi="ar"/>
              </w:rPr>
              <w:t>6、</w:t>
            </w:r>
          </w:p>
        </w:tc>
        <w:tc>
          <w:tcPr>
            <w:tcW w:w="833" w:type="dxa"/>
            <w:vAlign w:val="center"/>
          </w:tcPr>
          <w:p w14:paraId="7BDD3B6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休闲沙发</w:t>
            </w:r>
          </w:p>
        </w:tc>
        <w:tc>
          <w:tcPr>
            <w:tcW w:w="1023" w:type="dxa"/>
            <w:vAlign w:val="center"/>
          </w:tcPr>
          <w:p w14:paraId="713C9FAE">
            <w:pPr>
              <w:jc w:val="center"/>
              <w:rPr>
                <w:rFonts w:ascii="宋体" w:hAnsi="宋体" w:eastAsia="宋体" w:cs="宋体"/>
                <w:sz w:val="20"/>
                <w:szCs w:val="20"/>
                <w:lang w:eastAsia="zh-CN"/>
              </w:rPr>
            </w:pPr>
            <w:r>
              <w:rPr>
                <w:rFonts w:hint="eastAsia" w:ascii="宋体" w:hAnsi="宋体" w:eastAsia="宋体" w:cs="宋体"/>
                <w:sz w:val="20"/>
                <w:szCs w:val="20"/>
                <w:lang w:eastAsia="zh-CN"/>
              </w:rPr>
              <w:t>沙发类</w:t>
            </w:r>
          </w:p>
        </w:tc>
        <w:tc>
          <w:tcPr>
            <w:tcW w:w="3298" w:type="dxa"/>
            <w:vAlign w:val="center"/>
          </w:tcPr>
          <w:p w14:paraId="3DC6B82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676400" cy="809625"/>
                  <wp:effectExtent l="0" t="0" r="0" b="9525"/>
                  <wp:docPr id="48"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descr="IMG_256"/>
                          <pic:cNvPicPr>
                            <a:picLocks noChangeAspect="1"/>
                          </pic:cNvPicPr>
                        </pic:nvPicPr>
                        <pic:blipFill>
                          <a:blip r:embed="rId65"/>
                          <a:stretch>
                            <a:fillRect/>
                          </a:stretch>
                        </pic:blipFill>
                        <pic:spPr>
                          <a:xfrm>
                            <a:off x="0" y="0"/>
                            <a:ext cx="1676400" cy="809625"/>
                          </a:xfrm>
                          <a:prstGeom prst="rect">
                            <a:avLst/>
                          </a:prstGeom>
                          <a:noFill/>
                          <a:ln w="9525">
                            <a:noFill/>
                          </a:ln>
                        </pic:spPr>
                      </pic:pic>
                    </a:graphicData>
                  </a:graphic>
                </wp:inline>
              </w:drawing>
            </w:r>
          </w:p>
        </w:tc>
        <w:tc>
          <w:tcPr>
            <w:tcW w:w="2025" w:type="dxa"/>
            <w:vAlign w:val="center"/>
          </w:tcPr>
          <w:p w14:paraId="0B93268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3900*1950*740</w:t>
            </w:r>
          </w:p>
        </w:tc>
        <w:tc>
          <w:tcPr>
            <w:tcW w:w="1241" w:type="dxa"/>
            <w:vAlign w:val="center"/>
          </w:tcPr>
          <w:p w14:paraId="2738EC2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w:t>
            </w:r>
          </w:p>
        </w:tc>
        <w:tc>
          <w:tcPr>
            <w:tcW w:w="2819" w:type="dxa"/>
            <w:vMerge w:val="continue"/>
            <w:vAlign w:val="center"/>
          </w:tcPr>
          <w:p w14:paraId="4DC813A5">
            <w:pPr>
              <w:textAlignment w:val="center"/>
              <w:rPr>
                <w:rFonts w:ascii="宋体" w:hAnsi="宋体" w:eastAsia="宋体" w:cs="宋体"/>
                <w:lang w:eastAsia="zh-CN" w:bidi="ar"/>
              </w:rPr>
            </w:pPr>
          </w:p>
        </w:tc>
        <w:tc>
          <w:tcPr>
            <w:tcW w:w="3434" w:type="dxa"/>
            <w:vMerge w:val="continue"/>
            <w:vAlign w:val="center"/>
          </w:tcPr>
          <w:p w14:paraId="0FA6705E">
            <w:pPr>
              <w:pStyle w:val="12"/>
              <w:spacing w:line="360" w:lineRule="auto"/>
              <w:rPr>
                <w:sz w:val="21"/>
                <w:szCs w:val="21"/>
                <w:lang w:eastAsia="zh-CN"/>
              </w:rPr>
            </w:pPr>
          </w:p>
        </w:tc>
        <w:tc>
          <w:tcPr>
            <w:tcW w:w="5742" w:type="dxa"/>
            <w:vMerge w:val="continue"/>
            <w:vAlign w:val="center"/>
          </w:tcPr>
          <w:p w14:paraId="7F318E4D">
            <w:pPr>
              <w:pStyle w:val="14"/>
              <w:spacing w:line="360" w:lineRule="auto"/>
              <w:rPr>
                <w:rFonts w:hAnsi="宋体"/>
                <w:sz w:val="21"/>
                <w:szCs w:val="21"/>
              </w:rPr>
            </w:pPr>
          </w:p>
        </w:tc>
      </w:tr>
      <w:tr w14:paraId="3BBCAF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5" w:hRule="atLeast"/>
        </w:trPr>
        <w:tc>
          <w:tcPr>
            <w:tcW w:w="469" w:type="dxa"/>
            <w:vAlign w:val="center"/>
          </w:tcPr>
          <w:p w14:paraId="7CC25578">
            <w:pPr>
              <w:textAlignment w:val="center"/>
              <w:rPr>
                <w:rFonts w:ascii="宋体" w:hAnsi="宋体" w:eastAsia="宋体" w:cs="宋体"/>
                <w:sz w:val="22"/>
                <w:szCs w:val="22"/>
                <w:lang w:eastAsia="zh-CN" w:bidi="ar"/>
              </w:rPr>
            </w:pPr>
            <w:r>
              <w:rPr>
                <w:rFonts w:hint="eastAsia" w:ascii="宋体" w:hAnsi="宋体" w:eastAsia="宋体" w:cs="宋体"/>
                <w:sz w:val="24"/>
                <w:szCs w:val="24"/>
                <w:lang w:eastAsia="zh-CN" w:bidi="ar"/>
              </w:rPr>
              <w:t>7、</w:t>
            </w:r>
          </w:p>
        </w:tc>
        <w:tc>
          <w:tcPr>
            <w:tcW w:w="833" w:type="dxa"/>
            <w:shd w:val="clear" w:color="auto" w:fill="FFFFFF"/>
            <w:vAlign w:val="center"/>
          </w:tcPr>
          <w:p w14:paraId="4655D36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弧形沙发</w:t>
            </w:r>
          </w:p>
        </w:tc>
        <w:tc>
          <w:tcPr>
            <w:tcW w:w="1023" w:type="dxa"/>
            <w:vAlign w:val="center"/>
          </w:tcPr>
          <w:p w14:paraId="659D001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沙发类</w:t>
            </w:r>
          </w:p>
        </w:tc>
        <w:tc>
          <w:tcPr>
            <w:tcW w:w="3298" w:type="dxa"/>
            <w:shd w:val="clear" w:color="auto" w:fill="FFFFFF"/>
            <w:vAlign w:val="center"/>
          </w:tcPr>
          <w:p w14:paraId="5319907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876300" cy="676275"/>
                  <wp:effectExtent l="0" t="0" r="0" b="9525"/>
                  <wp:docPr id="72"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descr="IMG_268"/>
                          <pic:cNvPicPr>
                            <a:picLocks noChangeAspect="1"/>
                          </pic:cNvPicPr>
                        </pic:nvPicPr>
                        <pic:blipFill>
                          <a:blip r:embed="rId66"/>
                          <a:stretch>
                            <a:fillRect/>
                          </a:stretch>
                        </pic:blipFill>
                        <pic:spPr>
                          <a:xfrm>
                            <a:off x="0" y="0"/>
                            <a:ext cx="876300" cy="676275"/>
                          </a:xfrm>
                          <a:prstGeom prst="rect">
                            <a:avLst/>
                          </a:prstGeom>
                          <a:noFill/>
                          <a:ln w="9525">
                            <a:noFill/>
                          </a:ln>
                        </pic:spPr>
                      </pic:pic>
                    </a:graphicData>
                  </a:graphic>
                </wp:inline>
              </w:drawing>
            </w:r>
          </w:p>
        </w:tc>
        <w:tc>
          <w:tcPr>
            <w:tcW w:w="2025" w:type="dxa"/>
            <w:shd w:val="clear" w:color="auto" w:fill="FFFFFF"/>
            <w:vAlign w:val="center"/>
          </w:tcPr>
          <w:p w14:paraId="16C7960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R2000*850</w:t>
            </w:r>
          </w:p>
          <w:p w14:paraId="01D31C88">
            <w:pPr>
              <w:jc w:val="center"/>
              <w:textAlignment w:val="center"/>
              <w:rPr>
                <w:rFonts w:ascii="宋体" w:hAnsi="宋体" w:eastAsia="宋体" w:cs="宋体"/>
                <w:sz w:val="20"/>
                <w:szCs w:val="20"/>
                <w:lang w:eastAsia="zh-CN" w:bidi="ar"/>
              </w:rPr>
            </w:pPr>
          </w:p>
        </w:tc>
        <w:tc>
          <w:tcPr>
            <w:tcW w:w="1241" w:type="dxa"/>
            <w:vAlign w:val="center"/>
          </w:tcPr>
          <w:p w14:paraId="1AFA314D">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w:t>
            </w:r>
          </w:p>
        </w:tc>
        <w:tc>
          <w:tcPr>
            <w:tcW w:w="2819" w:type="dxa"/>
            <w:shd w:val="clear" w:color="auto" w:fill="FFFFFF"/>
            <w:vAlign w:val="center"/>
          </w:tcPr>
          <w:p w14:paraId="0B420AAE">
            <w:pPr>
              <w:textAlignment w:val="center"/>
              <w:rPr>
                <w:rFonts w:ascii="宋体" w:hAnsi="宋体" w:eastAsia="宋体" w:cs="宋体"/>
                <w:spacing w:val="-3"/>
                <w:lang w:eastAsia="zh-CN"/>
              </w:rPr>
            </w:pPr>
            <w:r>
              <w:rPr>
                <w:rFonts w:hint="eastAsia" w:ascii="宋体" w:hAnsi="宋体" w:eastAsia="宋体" w:cs="宋体"/>
                <w:spacing w:val="-3"/>
                <w:lang w:eastAsia="zh-CN" w:bidi="ar"/>
              </w:rPr>
              <w:t>由木框、泡棉、牛皮、沙发脚等组成</w:t>
            </w:r>
          </w:p>
        </w:tc>
        <w:tc>
          <w:tcPr>
            <w:tcW w:w="3434" w:type="dxa"/>
            <w:shd w:val="clear" w:color="auto" w:fill="FFFFFF"/>
            <w:vAlign w:val="center"/>
          </w:tcPr>
          <w:p w14:paraId="7FA06610">
            <w:pPr>
              <w:numPr>
                <w:ilvl w:val="255"/>
                <w:numId w:val="0"/>
              </w:numPr>
              <w:spacing w:line="360" w:lineRule="auto"/>
              <w:textAlignment w:val="center"/>
              <w:rPr>
                <w:rFonts w:ascii="宋体" w:hAnsi="宋体" w:eastAsia="宋体" w:cs="宋体"/>
                <w:spacing w:val="-3"/>
                <w:lang w:eastAsia="zh-CN" w:bidi="ar"/>
              </w:rPr>
            </w:pPr>
            <w:r>
              <w:rPr>
                <w:rFonts w:hint="eastAsia" w:ascii="宋体" w:hAnsi="宋体" w:eastAsia="宋体" w:cs="宋体"/>
                <w:spacing w:val="-3"/>
                <w:lang w:eastAsia="zh-CN" w:bidi="ar"/>
              </w:rPr>
              <w:t>框架工艺：硬木框架</w:t>
            </w:r>
          </w:p>
          <w:p w14:paraId="47785E23">
            <w:pPr>
              <w:numPr>
                <w:ilvl w:val="255"/>
                <w:numId w:val="0"/>
              </w:numPr>
              <w:spacing w:line="360" w:lineRule="auto"/>
              <w:textAlignment w:val="center"/>
              <w:rPr>
                <w:rFonts w:ascii="宋体" w:hAnsi="宋体" w:eastAsia="宋体" w:cs="宋体"/>
                <w:spacing w:val="-3"/>
                <w:lang w:eastAsia="zh-CN"/>
              </w:rPr>
            </w:pPr>
            <w:r>
              <w:rPr>
                <w:rFonts w:hint="eastAsia" w:ascii="宋体" w:hAnsi="宋体" w:eastAsia="宋体" w:cs="宋体"/>
                <w:spacing w:val="-3"/>
                <w:lang w:eastAsia="zh-CN" w:bidi="ar"/>
              </w:rPr>
              <w:t>面料工艺：头层牛皮覆面</w:t>
            </w:r>
            <w:r>
              <w:rPr>
                <w:rFonts w:hint="eastAsia" w:ascii="宋体" w:hAnsi="宋体" w:eastAsia="宋体" w:cs="宋体"/>
                <w:spacing w:val="-3"/>
                <w:lang w:eastAsia="zh-CN" w:bidi="ar"/>
              </w:rPr>
              <w:br w:type="textWrapping"/>
            </w:r>
            <w:r>
              <w:rPr>
                <w:rFonts w:hint="eastAsia" w:ascii="宋体" w:hAnsi="宋体" w:eastAsia="宋体" w:cs="宋体"/>
                <w:spacing w:val="-3"/>
                <w:lang w:eastAsia="zh-CN" w:bidi="ar"/>
              </w:rPr>
              <w:t>填充工艺：高密度高回弹海绵填充</w:t>
            </w:r>
          </w:p>
        </w:tc>
        <w:tc>
          <w:tcPr>
            <w:tcW w:w="5742" w:type="dxa"/>
            <w:shd w:val="clear" w:color="auto" w:fill="FFFFFF"/>
            <w:vAlign w:val="center"/>
          </w:tcPr>
          <w:p w14:paraId="6FC034F6">
            <w:pPr>
              <w:spacing w:line="360" w:lineRule="auto"/>
              <w:textAlignment w:val="center"/>
              <w:rPr>
                <w:rFonts w:ascii="宋体" w:hAnsi="宋体" w:eastAsia="宋体" w:cs="宋体"/>
                <w:spacing w:val="-3"/>
                <w:lang w:eastAsia="zh-CN"/>
              </w:rPr>
            </w:pPr>
            <w:r>
              <w:rPr>
                <w:rFonts w:hint="eastAsia" w:ascii="宋体" w:hAnsi="宋体" w:eastAsia="宋体" w:cs="宋体"/>
                <w:spacing w:val="-3"/>
                <w:lang w:eastAsia="zh-CN" w:bidi="ar"/>
              </w:rPr>
              <w:t>1、框架工艺：采用优质硬木框架。</w:t>
            </w:r>
            <w:r>
              <w:rPr>
                <w:rFonts w:hint="eastAsia" w:ascii="宋体" w:hAnsi="宋体" w:eastAsia="宋体" w:cs="宋体"/>
                <w:spacing w:val="-3"/>
                <w:lang w:eastAsia="zh-CN" w:bidi="ar"/>
              </w:rPr>
              <w:br w:type="textWrapping"/>
            </w:r>
            <w:r>
              <w:rPr>
                <w:rFonts w:hint="eastAsia" w:ascii="宋体" w:hAnsi="宋体" w:eastAsia="宋体" w:cs="宋体"/>
                <w:spacing w:val="-3"/>
                <w:lang w:eastAsia="zh-CN" w:bidi="ar"/>
              </w:rPr>
              <w:t>2、面料工艺：采用优质头层牛皮覆面。</w:t>
            </w:r>
            <w:r>
              <w:rPr>
                <w:rFonts w:hint="eastAsia" w:ascii="宋体" w:hAnsi="宋体" w:eastAsia="宋体" w:cs="宋体"/>
                <w:spacing w:val="-3"/>
                <w:lang w:eastAsia="zh-CN" w:bidi="ar"/>
              </w:rPr>
              <w:br w:type="textWrapping"/>
            </w:r>
            <w:r>
              <w:rPr>
                <w:rFonts w:hint="eastAsia" w:ascii="宋体" w:hAnsi="宋体" w:eastAsia="宋体" w:cs="宋体"/>
                <w:spacing w:val="-3"/>
                <w:lang w:eastAsia="zh-CN" w:bidi="ar"/>
              </w:rPr>
              <w:t>3、填充工艺：采用高密度高回弹海绵填充</w:t>
            </w:r>
          </w:p>
        </w:tc>
      </w:tr>
      <w:tr w14:paraId="0F8C12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6" w:hRule="atLeast"/>
        </w:trPr>
        <w:tc>
          <w:tcPr>
            <w:tcW w:w="469" w:type="dxa"/>
            <w:vAlign w:val="center"/>
          </w:tcPr>
          <w:p w14:paraId="50B18E83">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8、</w:t>
            </w:r>
          </w:p>
        </w:tc>
        <w:tc>
          <w:tcPr>
            <w:tcW w:w="833" w:type="dxa"/>
            <w:vAlign w:val="center"/>
          </w:tcPr>
          <w:p w14:paraId="46B50A29">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卡座沙发</w:t>
            </w:r>
          </w:p>
        </w:tc>
        <w:tc>
          <w:tcPr>
            <w:tcW w:w="1023" w:type="dxa"/>
            <w:vAlign w:val="center"/>
          </w:tcPr>
          <w:p w14:paraId="2A53A72E">
            <w:pPr>
              <w:jc w:val="center"/>
              <w:rPr>
                <w:sz w:val="20"/>
                <w:szCs w:val="20"/>
                <w:lang w:eastAsia="zh-CN"/>
              </w:rPr>
            </w:pPr>
            <w:r>
              <w:rPr>
                <w:rFonts w:hint="eastAsia" w:ascii="宋体" w:hAnsi="宋体" w:eastAsia="宋体" w:cs="宋体"/>
                <w:sz w:val="20"/>
                <w:szCs w:val="20"/>
                <w:lang w:eastAsia="zh-CN"/>
              </w:rPr>
              <w:t>沙发类</w:t>
            </w:r>
          </w:p>
        </w:tc>
        <w:tc>
          <w:tcPr>
            <w:tcW w:w="3298" w:type="dxa"/>
            <w:vAlign w:val="center"/>
          </w:tcPr>
          <w:p w14:paraId="664152D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533525" cy="1085850"/>
                  <wp:effectExtent l="0" t="0" r="9525" b="0"/>
                  <wp:docPr id="4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descr="IMG_256"/>
                          <pic:cNvPicPr>
                            <a:picLocks noChangeAspect="1"/>
                          </pic:cNvPicPr>
                        </pic:nvPicPr>
                        <pic:blipFill>
                          <a:blip r:embed="rId67"/>
                          <a:stretch>
                            <a:fillRect/>
                          </a:stretch>
                        </pic:blipFill>
                        <pic:spPr>
                          <a:xfrm>
                            <a:off x="0" y="0"/>
                            <a:ext cx="1533525" cy="1085850"/>
                          </a:xfrm>
                          <a:prstGeom prst="rect">
                            <a:avLst/>
                          </a:prstGeom>
                          <a:noFill/>
                          <a:ln w="9525">
                            <a:noFill/>
                          </a:ln>
                        </pic:spPr>
                      </pic:pic>
                    </a:graphicData>
                  </a:graphic>
                </wp:inline>
              </w:drawing>
            </w:r>
          </w:p>
        </w:tc>
        <w:tc>
          <w:tcPr>
            <w:tcW w:w="2025" w:type="dxa"/>
            <w:vAlign w:val="center"/>
          </w:tcPr>
          <w:p w14:paraId="73141F14">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1200*620*1020*450</w:t>
            </w:r>
          </w:p>
        </w:tc>
        <w:tc>
          <w:tcPr>
            <w:tcW w:w="1241" w:type="dxa"/>
            <w:vAlign w:val="center"/>
          </w:tcPr>
          <w:p w14:paraId="65F930B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w:t>
            </w:r>
          </w:p>
        </w:tc>
        <w:tc>
          <w:tcPr>
            <w:tcW w:w="2819" w:type="dxa"/>
            <w:vMerge w:val="restart"/>
            <w:vAlign w:val="center"/>
          </w:tcPr>
          <w:p w14:paraId="23CE8611">
            <w:pPr>
              <w:textAlignment w:val="center"/>
              <w:rPr>
                <w:rFonts w:ascii="宋体" w:hAnsi="宋体" w:eastAsia="宋体" w:cs="宋体"/>
                <w:lang w:eastAsia="zh-CN"/>
              </w:rPr>
            </w:pPr>
            <w:r>
              <w:rPr>
                <w:rFonts w:hint="eastAsia" w:ascii="宋体" w:hAnsi="宋体" w:eastAsia="宋体" w:cs="宋体"/>
                <w:lang w:eastAsia="zh-CN"/>
              </w:rPr>
              <w:t>由EPU合成革，铝塑板，海绵软包组成</w:t>
            </w:r>
          </w:p>
        </w:tc>
        <w:tc>
          <w:tcPr>
            <w:tcW w:w="3434" w:type="dxa"/>
            <w:vMerge w:val="restart"/>
            <w:vAlign w:val="center"/>
          </w:tcPr>
          <w:p w14:paraId="44FA0CBF">
            <w:pPr>
              <w:pStyle w:val="14"/>
              <w:spacing w:line="360" w:lineRule="auto"/>
              <w:rPr>
                <w:rFonts w:hAnsi="宋体"/>
                <w:sz w:val="21"/>
                <w:szCs w:val="21"/>
              </w:rPr>
            </w:pPr>
            <w:r>
              <w:rPr>
                <w:rFonts w:hint="eastAsia" w:hAnsi="宋体"/>
                <w:sz w:val="21"/>
                <w:szCs w:val="21"/>
              </w:rPr>
              <w:t>靠背/坐垫：EPU合成革，海绵软包</w:t>
            </w:r>
          </w:p>
          <w:p w14:paraId="47C7DBAB">
            <w:pPr>
              <w:pStyle w:val="14"/>
              <w:spacing w:line="360" w:lineRule="auto"/>
              <w:rPr>
                <w:rFonts w:hAnsi="宋体"/>
                <w:sz w:val="21"/>
                <w:szCs w:val="21"/>
              </w:rPr>
            </w:pPr>
            <w:r>
              <w:rPr>
                <w:rFonts w:hAnsi="宋体"/>
                <w:sz w:val="21"/>
                <w:szCs w:val="21"/>
              </w:rPr>
              <w:t>底框</w:t>
            </w:r>
            <w:r>
              <w:rPr>
                <w:rFonts w:hint="eastAsia" w:hAnsi="宋体"/>
                <w:sz w:val="21"/>
                <w:szCs w:val="21"/>
              </w:rPr>
              <w:t>：</w:t>
            </w:r>
            <w:r>
              <w:rPr>
                <w:rFonts w:hAnsi="宋体"/>
                <w:sz w:val="21"/>
                <w:szCs w:val="21"/>
              </w:rPr>
              <w:t>铝塑板</w:t>
            </w:r>
          </w:p>
        </w:tc>
        <w:tc>
          <w:tcPr>
            <w:tcW w:w="5742" w:type="dxa"/>
            <w:vMerge w:val="restart"/>
            <w:vAlign w:val="center"/>
          </w:tcPr>
          <w:p w14:paraId="5943189E">
            <w:pPr>
              <w:pStyle w:val="14"/>
              <w:numPr>
                <w:ilvl w:val="0"/>
                <w:numId w:val="55"/>
              </w:numPr>
              <w:spacing w:line="360" w:lineRule="auto"/>
              <w:rPr>
                <w:rFonts w:hAnsi="宋体"/>
                <w:sz w:val="21"/>
                <w:szCs w:val="21"/>
              </w:rPr>
            </w:pPr>
            <w:r>
              <w:rPr>
                <w:rFonts w:hint="eastAsia" w:hAnsi="宋体"/>
                <w:sz w:val="21"/>
                <w:szCs w:val="21"/>
              </w:rPr>
              <w:t>基材：EPU合成革，具有真皮质感，耐磨抗刮，无刺激性气味</w:t>
            </w:r>
          </w:p>
          <w:p w14:paraId="7E145C02">
            <w:pPr>
              <w:pStyle w:val="14"/>
              <w:numPr>
                <w:ilvl w:val="0"/>
                <w:numId w:val="55"/>
              </w:numPr>
              <w:spacing w:line="360" w:lineRule="auto"/>
              <w:rPr>
                <w:rFonts w:hAnsi="宋体"/>
                <w:sz w:val="21"/>
                <w:szCs w:val="21"/>
              </w:rPr>
            </w:pPr>
            <w:r>
              <w:rPr>
                <w:rFonts w:hint="eastAsia" w:hAnsi="宋体"/>
                <w:sz w:val="21"/>
                <w:szCs w:val="21"/>
              </w:rPr>
              <w:t>填充物：发泡成型定型海绵,密度50kg/m³。</w:t>
            </w:r>
          </w:p>
          <w:p w14:paraId="6E1AA72B">
            <w:pPr>
              <w:pStyle w:val="14"/>
              <w:numPr>
                <w:ilvl w:val="0"/>
                <w:numId w:val="55"/>
              </w:numPr>
              <w:spacing w:line="360" w:lineRule="auto"/>
              <w:rPr>
                <w:rFonts w:hAnsi="宋体"/>
                <w:sz w:val="21"/>
                <w:szCs w:val="21"/>
              </w:rPr>
            </w:pPr>
            <w:r>
              <w:rPr>
                <w:rFonts w:hint="eastAsia" w:hAnsi="宋体"/>
                <w:sz w:val="21"/>
                <w:szCs w:val="21"/>
              </w:rPr>
              <w:t>底框材质：铝塑板折弯成型底座，内部加强筋结构，轻量化且高强度，防锈防潮，边缘倒角圆润防磕碰。</w:t>
            </w:r>
          </w:p>
        </w:tc>
      </w:tr>
      <w:tr w14:paraId="0A67B7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6" w:hRule="atLeast"/>
        </w:trPr>
        <w:tc>
          <w:tcPr>
            <w:tcW w:w="469" w:type="dxa"/>
            <w:vAlign w:val="center"/>
          </w:tcPr>
          <w:p w14:paraId="0BBF2D79">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9、</w:t>
            </w:r>
          </w:p>
        </w:tc>
        <w:tc>
          <w:tcPr>
            <w:tcW w:w="833" w:type="dxa"/>
            <w:vAlign w:val="center"/>
          </w:tcPr>
          <w:p w14:paraId="40403BD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会谈沙发</w:t>
            </w:r>
          </w:p>
        </w:tc>
        <w:tc>
          <w:tcPr>
            <w:tcW w:w="1023" w:type="dxa"/>
            <w:vAlign w:val="center"/>
          </w:tcPr>
          <w:p w14:paraId="7B44B2D8">
            <w:pPr>
              <w:jc w:val="center"/>
              <w:rPr>
                <w:sz w:val="20"/>
                <w:szCs w:val="20"/>
                <w:lang w:eastAsia="zh-CN"/>
              </w:rPr>
            </w:pPr>
            <w:r>
              <w:rPr>
                <w:rFonts w:hint="eastAsia" w:ascii="宋体" w:hAnsi="宋体" w:eastAsia="宋体" w:cs="宋体"/>
                <w:sz w:val="20"/>
                <w:szCs w:val="20"/>
                <w:lang w:eastAsia="zh-CN"/>
              </w:rPr>
              <w:t>沙发类</w:t>
            </w:r>
          </w:p>
        </w:tc>
        <w:tc>
          <w:tcPr>
            <w:tcW w:w="3298" w:type="dxa"/>
            <w:vAlign w:val="center"/>
          </w:tcPr>
          <w:p w14:paraId="158DFF75">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571625" cy="714375"/>
                  <wp:effectExtent l="0" t="0" r="9525" b="9525"/>
                  <wp:docPr id="50" name="图片 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descr="IMG_257"/>
                          <pic:cNvPicPr>
                            <a:picLocks noChangeAspect="1"/>
                          </pic:cNvPicPr>
                        </pic:nvPicPr>
                        <pic:blipFill>
                          <a:blip r:embed="rId68"/>
                          <a:stretch>
                            <a:fillRect/>
                          </a:stretch>
                        </pic:blipFill>
                        <pic:spPr>
                          <a:xfrm>
                            <a:off x="0" y="0"/>
                            <a:ext cx="1571625" cy="714375"/>
                          </a:xfrm>
                          <a:prstGeom prst="rect">
                            <a:avLst/>
                          </a:prstGeom>
                          <a:noFill/>
                          <a:ln w="9525">
                            <a:noFill/>
                          </a:ln>
                        </pic:spPr>
                      </pic:pic>
                    </a:graphicData>
                  </a:graphic>
                </wp:inline>
              </w:drawing>
            </w:r>
          </w:p>
        </w:tc>
        <w:tc>
          <w:tcPr>
            <w:tcW w:w="2025" w:type="dxa"/>
            <w:vAlign w:val="center"/>
          </w:tcPr>
          <w:p w14:paraId="038DF011">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760*600*805</w:t>
            </w:r>
          </w:p>
        </w:tc>
        <w:tc>
          <w:tcPr>
            <w:tcW w:w="1241" w:type="dxa"/>
            <w:vAlign w:val="center"/>
          </w:tcPr>
          <w:p w14:paraId="773F775E">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4</w:t>
            </w:r>
          </w:p>
        </w:tc>
        <w:tc>
          <w:tcPr>
            <w:tcW w:w="2819" w:type="dxa"/>
            <w:vMerge w:val="continue"/>
            <w:vAlign w:val="center"/>
          </w:tcPr>
          <w:p w14:paraId="58D33E05">
            <w:pPr>
              <w:textAlignment w:val="center"/>
              <w:rPr>
                <w:rFonts w:ascii="宋体" w:hAnsi="宋体" w:eastAsia="宋体" w:cs="宋体"/>
                <w:lang w:eastAsia="zh-CN"/>
              </w:rPr>
            </w:pPr>
          </w:p>
        </w:tc>
        <w:tc>
          <w:tcPr>
            <w:tcW w:w="3434" w:type="dxa"/>
            <w:vMerge w:val="continue"/>
            <w:vAlign w:val="center"/>
          </w:tcPr>
          <w:p w14:paraId="3AFF1CCF">
            <w:pPr>
              <w:pStyle w:val="14"/>
              <w:spacing w:line="360" w:lineRule="auto"/>
              <w:rPr>
                <w:rFonts w:hAnsi="宋体"/>
                <w:sz w:val="21"/>
                <w:szCs w:val="21"/>
              </w:rPr>
            </w:pPr>
          </w:p>
        </w:tc>
        <w:tc>
          <w:tcPr>
            <w:tcW w:w="5742" w:type="dxa"/>
            <w:vMerge w:val="continue"/>
            <w:vAlign w:val="center"/>
          </w:tcPr>
          <w:p w14:paraId="6801069E">
            <w:pPr>
              <w:pStyle w:val="14"/>
              <w:spacing w:line="360" w:lineRule="auto"/>
              <w:rPr>
                <w:rFonts w:hAnsi="宋体"/>
                <w:sz w:val="21"/>
                <w:szCs w:val="21"/>
              </w:rPr>
            </w:pPr>
          </w:p>
        </w:tc>
      </w:tr>
    </w:tbl>
    <w:p w14:paraId="4808322D">
      <w:pPr>
        <w:rPr>
          <w:lang w:eastAsia="zh-CN"/>
        </w:rPr>
      </w:pPr>
    </w:p>
    <w:p w14:paraId="7D79C6D4">
      <w:pPr>
        <w:ind w:firstLine="420" w:firstLineChars="200"/>
        <w:rPr>
          <w:rFonts w:ascii="宋体" w:hAnsi="宋体" w:eastAsia="宋体" w:cs="宋体"/>
          <w:lang w:eastAsia="zh-CN"/>
        </w:rPr>
      </w:pPr>
      <w:r>
        <w:rPr>
          <w:rFonts w:ascii="宋体" w:hAnsi="宋体" w:eastAsia="宋体" w:cs="宋体"/>
          <w:lang w:eastAsia="zh-CN"/>
        </w:rPr>
        <w:br w:type="page"/>
      </w:r>
    </w:p>
    <w:p w14:paraId="43CDB517">
      <w:pPr>
        <w:numPr>
          <w:ilvl w:val="0"/>
          <w:numId w:val="6"/>
        </w:numPr>
        <w:spacing w:line="360" w:lineRule="auto"/>
        <w:ind w:left="0"/>
        <w:rPr>
          <w:rFonts w:ascii="宋体" w:hAnsi="宋体" w:eastAsia="宋体" w:cs="宋体"/>
          <w:b/>
          <w:bCs/>
          <w:spacing w:val="-18"/>
        </w:rPr>
      </w:pPr>
      <w:r>
        <w:rPr>
          <w:rFonts w:hint="eastAsia" w:hAnsi="宋体"/>
          <w:b/>
          <w:bCs/>
          <w:lang w:eastAsia="zh-CN"/>
        </w:rPr>
        <w:t>茶几</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126531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Align w:val="center"/>
          </w:tcPr>
          <w:p w14:paraId="45A919C8">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034EF31D">
            <w:pPr>
              <w:pStyle w:val="12"/>
              <w:spacing w:before="91" w:line="360" w:lineRule="auto"/>
              <w:jc w:val="center"/>
              <w:rPr>
                <w:rFonts w:asciiTheme="minorEastAsia" w:hAnsiTheme="minorEastAsia" w:cstheme="minorEastAsia"/>
                <w:sz w:val="20"/>
                <w:szCs w:val="20"/>
                <w:lang w:eastAsia="zh-CN" w:bidi="ar"/>
              </w:rPr>
            </w:pPr>
            <w:r>
              <w:rPr>
                <w:rFonts w:hint="eastAsia"/>
                <w:b/>
                <w:bCs/>
                <w:spacing w:val="-6"/>
                <w:sz w:val="21"/>
                <w:szCs w:val="21"/>
                <w:lang w:eastAsia="zh-CN"/>
              </w:rPr>
              <w:t>品目</w:t>
            </w:r>
          </w:p>
        </w:tc>
        <w:tc>
          <w:tcPr>
            <w:tcW w:w="1023" w:type="dxa"/>
            <w:vAlign w:val="center"/>
          </w:tcPr>
          <w:p w14:paraId="06D150C4">
            <w:pPr>
              <w:pStyle w:val="12"/>
              <w:spacing w:before="91" w:line="360" w:lineRule="auto"/>
              <w:jc w:val="center"/>
              <w:rPr>
                <w:rFonts w:asciiTheme="minorEastAsia" w:hAnsiTheme="minorEastAsia" w:cstheme="minorEastAsia"/>
                <w:sz w:val="20"/>
                <w:szCs w:val="20"/>
                <w:lang w:eastAsia="zh-CN"/>
              </w:rPr>
            </w:pPr>
            <w:r>
              <w:rPr>
                <w:rFonts w:hint="eastAsia"/>
                <w:b/>
                <w:bCs/>
                <w:spacing w:val="-6"/>
                <w:sz w:val="21"/>
                <w:szCs w:val="21"/>
                <w:lang w:eastAsia="zh-CN"/>
              </w:rPr>
              <w:t>基本分类</w:t>
            </w:r>
          </w:p>
        </w:tc>
        <w:tc>
          <w:tcPr>
            <w:tcW w:w="3298" w:type="dxa"/>
            <w:vAlign w:val="center"/>
          </w:tcPr>
          <w:p w14:paraId="27142FA5">
            <w:pPr>
              <w:pStyle w:val="12"/>
              <w:spacing w:before="91" w:line="360" w:lineRule="auto"/>
              <w:jc w:val="center"/>
              <w:rPr>
                <w:sz w:val="20"/>
                <w:szCs w:val="20"/>
                <w:lang w:eastAsia="zh-CN" w:bidi="ar"/>
              </w:rPr>
            </w:pPr>
            <w:r>
              <w:rPr>
                <w:rFonts w:hint="eastAsia"/>
                <w:b/>
                <w:bCs/>
                <w:spacing w:val="-6"/>
                <w:sz w:val="21"/>
                <w:szCs w:val="21"/>
              </w:rPr>
              <w:t>参考样式</w:t>
            </w:r>
          </w:p>
        </w:tc>
        <w:tc>
          <w:tcPr>
            <w:tcW w:w="2025" w:type="dxa"/>
            <w:vAlign w:val="center"/>
          </w:tcPr>
          <w:p w14:paraId="4C749F81">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3117E8E6">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7D4E9738">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4B0C2D1D">
            <w:pPr>
              <w:pStyle w:val="12"/>
              <w:spacing w:before="91" w:line="360" w:lineRule="auto"/>
              <w:jc w:val="center"/>
              <w:rPr>
                <w:sz w:val="21"/>
                <w:szCs w:val="21"/>
                <w:lang w:eastAsia="zh-CN"/>
              </w:rPr>
            </w:pPr>
            <w:r>
              <w:rPr>
                <w:rFonts w:hint="eastAsia"/>
                <w:b/>
                <w:bCs/>
                <w:spacing w:val="-5"/>
                <w:sz w:val="21"/>
                <w:szCs w:val="21"/>
              </w:rPr>
              <w:t>基本组成</w:t>
            </w:r>
          </w:p>
        </w:tc>
        <w:tc>
          <w:tcPr>
            <w:tcW w:w="3434" w:type="dxa"/>
            <w:vAlign w:val="center"/>
          </w:tcPr>
          <w:p w14:paraId="2D2B8F6C">
            <w:pPr>
              <w:pStyle w:val="12"/>
              <w:spacing w:before="91" w:line="360" w:lineRule="auto"/>
              <w:jc w:val="center"/>
              <w:rPr>
                <w:sz w:val="21"/>
                <w:szCs w:val="21"/>
                <w:lang w:eastAsia="zh-CN"/>
              </w:rPr>
            </w:pPr>
            <w:r>
              <w:rPr>
                <w:rFonts w:hint="eastAsia"/>
                <w:b/>
                <w:bCs/>
                <w:spacing w:val="2"/>
                <w:sz w:val="21"/>
                <w:szCs w:val="21"/>
              </w:rPr>
              <w:t>基本材质</w:t>
            </w:r>
          </w:p>
        </w:tc>
        <w:tc>
          <w:tcPr>
            <w:tcW w:w="5742" w:type="dxa"/>
            <w:vAlign w:val="center"/>
          </w:tcPr>
          <w:p w14:paraId="7B29EC8F">
            <w:pPr>
              <w:pStyle w:val="12"/>
              <w:spacing w:before="91" w:line="360" w:lineRule="auto"/>
              <w:jc w:val="center"/>
              <w:rPr>
                <w:lang w:eastAsia="zh-CN"/>
              </w:rPr>
            </w:pPr>
            <w:r>
              <w:rPr>
                <w:rFonts w:hint="eastAsia"/>
                <w:b/>
                <w:bCs/>
                <w:spacing w:val="2"/>
                <w:sz w:val="21"/>
                <w:szCs w:val="21"/>
                <w:lang w:eastAsia="zh-CN"/>
              </w:rPr>
              <w:t>工艺质量标准</w:t>
            </w:r>
          </w:p>
        </w:tc>
      </w:tr>
      <w:tr w14:paraId="7D5B2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Align w:val="center"/>
          </w:tcPr>
          <w:p w14:paraId="4F22DF80">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1、</w:t>
            </w:r>
          </w:p>
        </w:tc>
        <w:tc>
          <w:tcPr>
            <w:tcW w:w="833" w:type="dxa"/>
            <w:vAlign w:val="center"/>
          </w:tcPr>
          <w:p w14:paraId="07E505DF">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卡座茶几</w:t>
            </w:r>
          </w:p>
        </w:tc>
        <w:tc>
          <w:tcPr>
            <w:tcW w:w="1023" w:type="dxa"/>
            <w:vAlign w:val="center"/>
          </w:tcPr>
          <w:p w14:paraId="781F03B7">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茶几类</w:t>
            </w:r>
          </w:p>
        </w:tc>
        <w:tc>
          <w:tcPr>
            <w:tcW w:w="3298" w:type="dxa"/>
            <w:vAlign w:val="center"/>
          </w:tcPr>
          <w:p w14:paraId="58DE7D2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647825" cy="1285875"/>
                  <wp:effectExtent l="0" t="0" r="9525" b="9525"/>
                  <wp:docPr id="119"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1" descr="IMG_256"/>
                          <pic:cNvPicPr>
                            <a:picLocks noChangeAspect="1"/>
                          </pic:cNvPicPr>
                        </pic:nvPicPr>
                        <pic:blipFill>
                          <a:blip r:embed="rId69"/>
                          <a:stretch>
                            <a:fillRect/>
                          </a:stretch>
                        </pic:blipFill>
                        <pic:spPr>
                          <a:xfrm>
                            <a:off x="0" y="0"/>
                            <a:ext cx="1647825" cy="1285875"/>
                          </a:xfrm>
                          <a:prstGeom prst="rect">
                            <a:avLst/>
                          </a:prstGeom>
                          <a:noFill/>
                          <a:ln w="9525">
                            <a:noFill/>
                          </a:ln>
                        </pic:spPr>
                      </pic:pic>
                    </a:graphicData>
                  </a:graphic>
                </wp:inline>
              </w:drawing>
            </w:r>
          </w:p>
        </w:tc>
        <w:tc>
          <w:tcPr>
            <w:tcW w:w="2025" w:type="dxa"/>
            <w:vAlign w:val="center"/>
          </w:tcPr>
          <w:p w14:paraId="6A748D7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1200*700*755</w:t>
            </w:r>
          </w:p>
        </w:tc>
        <w:tc>
          <w:tcPr>
            <w:tcW w:w="1241" w:type="dxa"/>
            <w:vAlign w:val="center"/>
          </w:tcPr>
          <w:p w14:paraId="146527C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7</w:t>
            </w:r>
          </w:p>
        </w:tc>
        <w:tc>
          <w:tcPr>
            <w:tcW w:w="2819" w:type="dxa"/>
            <w:vAlign w:val="center"/>
          </w:tcPr>
          <w:p w14:paraId="07B44462">
            <w:pPr>
              <w:pStyle w:val="12"/>
              <w:rPr>
                <w:sz w:val="21"/>
                <w:szCs w:val="21"/>
                <w:lang w:eastAsia="zh-CN"/>
              </w:rPr>
            </w:pPr>
            <w:r>
              <w:rPr>
                <w:rFonts w:hint="eastAsia"/>
                <w:sz w:val="21"/>
                <w:szCs w:val="21"/>
                <w:lang w:eastAsia="zh-CN"/>
              </w:rPr>
              <w:t>桌面、圆柱型钢制脚架，钢制方形底板</w:t>
            </w:r>
          </w:p>
        </w:tc>
        <w:tc>
          <w:tcPr>
            <w:tcW w:w="3434" w:type="dxa"/>
            <w:vAlign w:val="center"/>
          </w:tcPr>
          <w:p w14:paraId="29B00878">
            <w:pPr>
              <w:pStyle w:val="12"/>
              <w:spacing w:line="360" w:lineRule="auto"/>
              <w:rPr>
                <w:sz w:val="21"/>
                <w:szCs w:val="21"/>
                <w:lang w:eastAsia="zh-CN"/>
              </w:rPr>
            </w:pPr>
            <w:r>
              <w:rPr>
                <w:rFonts w:hint="eastAsia"/>
                <w:sz w:val="21"/>
                <w:szCs w:val="21"/>
                <w:lang w:eastAsia="zh-CN"/>
              </w:rPr>
              <w:t>茶几桌面板：岩板</w:t>
            </w:r>
          </w:p>
          <w:p w14:paraId="6141A528">
            <w:pPr>
              <w:pStyle w:val="12"/>
              <w:spacing w:line="360" w:lineRule="auto"/>
              <w:rPr>
                <w:sz w:val="21"/>
                <w:szCs w:val="21"/>
                <w:lang w:eastAsia="zh-CN"/>
              </w:rPr>
            </w:pPr>
            <w:r>
              <w:rPr>
                <w:rFonts w:hint="eastAsia"/>
                <w:sz w:val="21"/>
                <w:szCs w:val="21"/>
                <w:lang w:eastAsia="zh-CN"/>
              </w:rPr>
              <w:t>桌架/底板：冷轧钢。</w:t>
            </w:r>
          </w:p>
          <w:p w14:paraId="2E69C6E6">
            <w:pPr>
              <w:pStyle w:val="12"/>
              <w:spacing w:line="360" w:lineRule="auto"/>
              <w:rPr>
                <w:sz w:val="21"/>
                <w:szCs w:val="21"/>
                <w:lang w:eastAsia="zh-CN"/>
              </w:rPr>
            </w:pPr>
            <w:r>
              <w:rPr>
                <w:rFonts w:hint="eastAsia"/>
                <w:sz w:val="21"/>
                <w:szCs w:val="21"/>
                <w:lang w:eastAsia="zh-CN"/>
              </w:rPr>
              <w:t>五金件：连接件</w:t>
            </w:r>
          </w:p>
          <w:p w14:paraId="2B003774">
            <w:pPr>
              <w:pStyle w:val="12"/>
              <w:spacing w:line="360" w:lineRule="auto"/>
              <w:rPr>
                <w:sz w:val="21"/>
                <w:szCs w:val="21"/>
                <w:lang w:eastAsia="zh-CN"/>
              </w:rPr>
            </w:pPr>
          </w:p>
        </w:tc>
        <w:tc>
          <w:tcPr>
            <w:tcW w:w="5742" w:type="dxa"/>
            <w:vAlign w:val="center"/>
          </w:tcPr>
          <w:p w14:paraId="425C2512">
            <w:pPr>
              <w:pStyle w:val="12"/>
              <w:spacing w:line="360" w:lineRule="auto"/>
              <w:rPr>
                <w:sz w:val="21"/>
                <w:szCs w:val="21"/>
                <w:lang w:eastAsia="zh-CN"/>
              </w:rPr>
            </w:pPr>
            <w:r>
              <w:rPr>
                <w:rFonts w:hint="eastAsia"/>
                <w:sz w:val="21"/>
                <w:szCs w:val="21"/>
                <w:lang w:eastAsia="zh-CN"/>
              </w:rPr>
              <w:t>1、台面板：12mm厚岩板,四角R50倒圆处理。</w:t>
            </w:r>
          </w:p>
          <w:p w14:paraId="64070BC3">
            <w:pPr>
              <w:spacing w:line="360" w:lineRule="auto"/>
              <w:jc w:val="both"/>
              <w:rPr>
                <w:rFonts w:ascii="宋体" w:hAnsi="宋体" w:eastAsia="宋体" w:cs="宋体"/>
                <w:lang w:eastAsia="zh-CN"/>
              </w:rPr>
            </w:pPr>
            <w:r>
              <w:rPr>
                <w:rFonts w:hint="eastAsia" w:ascii="宋体" w:hAnsi="宋体" w:eastAsia="宋体" w:cs="宋体"/>
                <w:lang w:eastAsia="zh-CN"/>
              </w:rPr>
              <w:t>2、桌脚：底盘脚立柱规格为50*50*1.5mm,四边圆角R10,材质为优质Q195的矩形钢管;托盘SPHC热轧钢板,配重块塑料+铁砂表面包覆优质冷轧钢,整体静电粉末喷涂。</w:t>
            </w:r>
          </w:p>
        </w:tc>
      </w:tr>
      <w:tr w14:paraId="05F01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6" w:hRule="atLeast"/>
        </w:trPr>
        <w:tc>
          <w:tcPr>
            <w:tcW w:w="469" w:type="dxa"/>
            <w:vAlign w:val="center"/>
          </w:tcPr>
          <w:p w14:paraId="2D90860B">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2、</w:t>
            </w:r>
          </w:p>
        </w:tc>
        <w:tc>
          <w:tcPr>
            <w:tcW w:w="833" w:type="dxa"/>
            <w:vAlign w:val="center"/>
          </w:tcPr>
          <w:p w14:paraId="1C731D81">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茶几组合</w:t>
            </w:r>
          </w:p>
        </w:tc>
        <w:tc>
          <w:tcPr>
            <w:tcW w:w="1023" w:type="dxa"/>
            <w:vAlign w:val="center"/>
          </w:tcPr>
          <w:p w14:paraId="073F989C">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茶几类</w:t>
            </w:r>
          </w:p>
        </w:tc>
        <w:tc>
          <w:tcPr>
            <w:tcW w:w="3298" w:type="dxa"/>
            <w:vAlign w:val="center"/>
          </w:tcPr>
          <w:p w14:paraId="2DCE5BB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447800" cy="1171575"/>
                  <wp:effectExtent l="0" t="0" r="0" b="9525"/>
                  <wp:docPr id="5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descr="IMG_256"/>
                          <pic:cNvPicPr>
                            <a:picLocks noChangeAspect="1"/>
                          </pic:cNvPicPr>
                        </pic:nvPicPr>
                        <pic:blipFill>
                          <a:blip r:embed="rId70"/>
                          <a:stretch>
                            <a:fillRect/>
                          </a:stretch>
                        </pic:blipFill>
                        <pic:spPr>
                          <a:xfrm>
                            <a:off x="0" y="0"/>
                            <a:ext cx="1447800" cy="1171575"/>
                          </a:xfrm>
                          <a:prstGeom prst="rect">
                            <a:avLst/>
                          </a:prstGeom>
                          <a:noFill/>
                          <a:ln w="9525">
                            <a:noFill/>
                          </a:ln>
                        </pic:spPr>
                      </pic:pic>
                    </a:graphicData>
                  </a:graphic>
                </wp:inline>
              </w:drawing>
            </w:r>
          </w:p>
        </w:tc>
        <w:tc>
          <w:tcPr>
            <w:tcW w:w="2025" w:type="dxa"/>
            <w:vAlign w:val="center"/>
          </w:tcPr>
          <w:p w14:paraId="60A2049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800*520/460*360*520</w:t>
            </w:r>
          </w:p>
        </w:tc>
        <w:tc>
          <w:tcPr>
            <w:tcW w:w="1241" w:type="dxa"/>
            <w:vAlign w:val="center"/>
          </w:tcPr>
          <w:p w14:paraId="42966DF8">
            <w:pPr>
              <w:jc w:val="center"/>
              <w:textAlignment w:val="center"/>
              <w:rPr>
                <w:rFonts w:ascii="宋体" w:hAnsi="宋体" w:eastAsia="宋体" w:cs="宋体"/>
                <w:sz w:val="20"/>
                <w:szCs w:val="20"/>
                <w:lang w:eastAsia="zh-CN" w:bidi="ar"/>
              </w:rPr>
            </w:pPr>
            <w:r>
              <w:rPr>
                <w:rFonts w:ascii="宋体" w:hAnsi="宋体" w:eastAsia="宋体" w:cs="宋体"/>
                <w:sz w:val="20"/>
                <w:szCs w:val="20"/>
                <w:lang w:eastAsia="zh-CN" w:bidi="ar"/>
              </w:rPr>
              <w:t>10</w:t>
            </w:r>
          </w:p>
        </w:tc>
        <w:tc>
          <w:tcPr>
            <w:tcW w:w="2819" w:type="dxa"/>
            <w:vAlign w:val="center"/>
          </w:tcPr>
          <w:p w14:paraId="20059285">
            <w:pPr>
              <w:pStyle w:val="12"/>
              <w:spacing w:before="76" w:line="360" w:lineRule="auto"/>
              <w:ind w:right="268"/>
              <w:jc w:val="both"/>
              <w:rPr>
                <w:sz w:val="20"/>
                <w:szCs w:val="20"/>
                <w:lang w:eastAsia="zh-CN" w:bidi="ar"/>
              </w:rPr>
            </w:pPr>
            <w:r>
              <w:rPr>
                <w:rFonts w:hint="eastAsia"/>
                <w:sz w:val="21"/>
                <w:szCs w:val="21"/>
                <w:lang w:eastAsia="zh-CN"/>
              </w:rPr>
              <w:t>整体刨花板组成</w:t>
            </w:r>
          </w:p>
        </w:tc>
        <w:tc>
          <w:tcPr>
            <w:tcW w:w="3434" w:type="dxa"/>
            <w:vAlign w:val="center"/>
          </w:tcPr>
          <w:p w14:paraId="10D2C07A">
            <w:pPr>
              <w:pStyle w:val="12"/>
              <w:spacing w:before="76" w:line="360" w:lineRule="auto"/>
              <w:ind w:right="268"/>
              <w:jc w:val="both"/>
              <w:rPr>
                <w:spacing w:val="2"/>
                <w:sz w:val="21"/>
                <w:szCs w:val="21"/>
                <w:lang w:eastAsia="zh-CN"/>
              </w:rPr>
            </w:pPr>
            <w:r>
              <w:rPr>
                <w:rFonts w:hint="eastAsia"/>
                <w:spacing w:val="2"/>
                <w:sz w:val="21"/>
                <w:szCs w:val="21"/>
                <w:lang w:eastAsia="zh-CN"/>
              </w:rPr>
              <w:t>桌面板：</w:t>
            </w:r>
            <w:r>
              <w:rPr>
                <w:rFonts w:hint="eastAsia"/>
                <w:sz w:val="21"/>
                <w:szCs w:val="21"/>
                <w:lang w:eastAsia="zh-CN"/>
              </w:rPr>
              <w:t>刨花板</w:t>
            </w:r>
            <w:r>
              <w:rPr>
                <w:rFonts w:hint="eastAsia"/>
                <w:spacing w:val="2"/>
                <w:sz w:val="21"/>
                <w:szCs w:val="21"/>
                <w:lang w:eastAsia="zh-CN"/>
              </w:rPr>
              <w:t>。</w:t>
            </w:r>
          </w:p>
          <w:p w14:paraId="002EB8BA">
            <w:pPr>
              <w:pStyle w:val="12"/>
              <w:spacing w:before="76" w:line="360" w:lineRule="auto"/>
              <w:ind w:right="268"/>
              <w:jc w:val="both"/>
              <w:rPr>
                <w:spacing w:val="2"/>
                <w:sz w:val="21"/>
                <w:szCs w:val="21"/>
                <w:lang w:eastAsia="zh-CN"/>
              </w:rPr>
            </w:pPr>
            <w:r>
              <w:rPr>
                <w:rFonts w:hint="eastAsia"/>
                <w:spacing w:val="2"/>
                <w:sz w:val="21"/>
                <w:szCs w:val="21"/>
                <w:lang w:eastAsia="zh-CN"/>
              </w:rPr>
              <w:t>桌架：外表PU发泡,表面环保油漆涂饰。</w:t>
            </w:r>
          </w:p>
          <w:p w14:paraId="1B717816">
            <w:pPr>
              <w:pStyle w:val="12"/>
              <w:spacing w:before="76" w:line="360" w:lineRule="auto"/>
              <w:ind w:right="268"/>
              <w:jc w:val="both"/>
              <w:rPr>
                <w:sz w:val="21"/>
                <w:szCs w:val="21"/>
                <w:lang w:eastAsia="zh-CN"/>
              </w:rPr>
            </w:pPr>
            <w:r>
              <w:rPr>
                <w:rFonts w:hint="eastAsia"/>
                <w:spacing w:val="2"/>
                <w:sz w:val="21"/>
                <w:szCs w:val="21"/>
                <w:lang w:eastAsia="zh-CN"/>
              </w:rPr>
              <w:t>油漆:水性环保油漆</w:t>
            </w:r>
          </w:p>
        </w:tc>
        <w:tc>
          <w:tcPr>
            <w:tcW w:w="5742" w:type="dxa"/>
            <w:vAlign w:val="center"/>
          </w:tcPr>
          <w:p w14:paraId="6B18A687">
            <w:pPr>
              <w:pStyle w:val="14"/>
              <w:numPr>
                <w:ilvl w:val="0"/>
                <w:numId w:val="56"/>
              </w:numPr>
              <w:spacing w:line="360" w:lineRule="auto"/>
              <w:jc w:val="both"/>
              <w:rPr>
                <w:rFonts w:hAnsi="宋体"/>
                <w:sz w:val="21"/>
                <w:szCs w:val="21"/>
              </w:rPr>
            </w:pPr>
            <w:r>
              <w:rPr>
                <w:rFonts w:hint="eastAsia" w:hAnsi="宋体"/>
                <w:sz w:val="21"/>
                <w:szCs w:val="21"/>
              </w:rPr>
              <w:t>桌面板桌架：</w:t>
            </w:r>
            <w:r>
              <w:rPr>
                <w:rFonts w:hint="eastAsia"/>
                <w:sz w:val="21"/>
                <w:szCs w:val="21"/>
              </w:rPr>
              <w:t>三聚氰胺饰面刨花板，厚度为18mm，</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2BB97CA9">
            <w:pPr>
              <w:pStyle w:val="14"/>
              <w:numPr>
                <w:ilvl w:val="0"/>
                <w:numId w:val="56"/>
              </w:numPr>
              <w:spacing w:line="360" w:lineRule="auto"/>
              <w:jc w:val="both"/>
            </w:pPr>
            <w:r>
              <w:rPr>
                <w:rFonts w:hint="eastAsia" w:hAnsi="宋体"/>
                <w:sz w:val="21"/>
                <w:szCs w:val="21"/>
              </w:rPr>
              <w:t>封边：2.0mm厚ABS+环保PER热熔胶。</w:t>
            </w:r>
          </w:p>
        </w:tc>
      </w:tr>
      <w:tr w14:paraId="6D9FA2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6" w:hRule="atLeast"/>
        </w:trPr>
        <w:tc>
          <w:tcPr>
            <w:tcW w:w="469" w:type="dxa"/>
            <w:vAlign w:val="center"/>
          </w:tcPr>
          <w:p w14:paraId="67A33493">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3、</w:t>
            </w:r>
          </w:p>
        </w:tc>
        <w:tc>
          <w:tcPr>
            <w:tcW w:w="833" w:type="dxa"/>
            <w:vAlign w:val="center"/>
          </w:tcPr>
          <w:p w14:paraId="7B24E9A7">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茶几（办公室）</w:t>
            </w:r>
          </w:p>
        </w:tc>
        <w:tc>
          <w:tcPr>
            <w:tcW w:w="1023" w:type="dxa"/>
            <w:vAlign w:val="center"/>
          </w:tcPr>
          <w:p w14:paraId="5224AE58">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茶几类</w:t>
            </w:r>
          </w:p>
        </w:tc>
        <w:tc>
          <w:tcPr>
            <w:tcW w:w="3298" w:type="dxa"/>
            <w:vAlign w:val="center"/>
          </w:tcPr>
          <w:p w14:paraId="6441376A">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581150" cy="1095375"/>
                  <wp:effectExtent l="0" t="0" r="0" b="9525"/>
                  <wp:docPr id="5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descr="IMG_256"/>
                          <pic:cNvPicPr>
                            <a:picLocks noChangeAspect="1"/>
                          </pic:cNvPicPr>
                        </pic:nvPicPr>
                        <pic:blipFill>
                          <a:blip r:embed="rId71"/>
                          <a:stretch>
                            <a:fillRect/>
                          </a:stretch>
                        </pic:blipFill>
                        <pic:spPr>
                          <a:xfrm>
                            <a:off x="0" y="0"/>
                            <a:ext cx="1581150" cy="1095375"/>
                          </a:xfrm>
                          <a:prstGeom prst="rect">
                            <a:avLst/>
                          </a:prstGeom>
                          <a:noFill/>
                          <a:ln w="9525">
                            <a:noFill/>
                          </a:ln>
                        </pic:spPr>
                      </pic:pic>
                    </a:graphicData>
                  </a:graphic>
                </wp:inline>
              </w:drawing>
            </w:r>
          </w:p>
        </w:tc>
        <w:tc>
          <w:tcPr>
            <w:tcW w:w="2025" w:type="dxa"/>
            <w:vAlign w:val="center"/>
          </w:tcPr>
          <w:p w14:paraId="34F7C85B">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1200*600*480</w:t>
            </w:r>
          </w:p>
        </w:tc>
        <w:tc>
          <w:tcPr>
            <w:tcW w:w="1241" w:type="dxa"/>
            <w:vAlign w:val="center"/>
          </w:tcPr>
          <w:p w14:paraId="20CE25A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20</w:t>
            </w:r>
          </w:p>
        </w:tc>
        <w:tc>
          <w:tcPr>
            <w:tcW w:w="2819" w:type="dxa"/>
            <w:vMerge w:val="restart"/>
            <w:vAlign w:val="center"/>
          </w:tcPr>
          <w:p w14:paraId="1F871BF0">
            <w:pPr>
              <w:pStyle w:val="12"/>
              <w:spacing w:before="76" w:line="360" w:lineRule="auto"/>
              <w:ind w:right="268"/>
              <w:jc w:val="both"/>
              <w:rPr>
                <w:sz w:val="20"/>
                <w:szCs w:val="20"/>
                <w:lang w:eastAsia="zh-CN" w:bidi="ar"/>
              </w:rPr>
            </w:pPr>
            <w:r>
              <w:rPr>
                <w:rFonts w:hint="eastAsia"/>
                <w:spacing w:val="2"/>
                <w:sz w:val="21"/>
                <w:szCs w:val="21"/>
                <w:lang w:eastAsia="zh-CN"/>
              </w:rPr>
              <w:t>整体刨花板组成</w:t>
            </w:r>
          </w:p>
        </w:tc>
        <w:tc>
          <w:tcPr>
            <w:tcW w:w="3434" w:type="dxa"/>
            <w:vMerge w:val="restart"/>
            <w:vAlign w:val="center"/>
          </w:tcPr>
          <w:p w14:paraId="1D47765E">
            <w:pPr>
              <w:pStyle w:val="12"/>
              <w:spacing w:before="90" w:line="360" w:lineRule="auto"/>
              <w:jc w:val="both"/>
              <w:rPr>
                <w:sz w:val="21"/>
                <w:szCs w:val="21"/>
                <w:lang w:eastAsia="zh-CN"/>
              </w:rPr>
            </w:pPr>
            <w:r>
              <w:rPr>
                <w:rFonts w:hint="eastAsia"/>
                <w:spacing w:val="5"/>
                <w:sz w:val="21"/>
                <w:szCs w:val="21"/>
                <w:lang w:eastAsia="zh-CN"/>
              </w:rPr>
              <w:t>基材：Enf级三聚氰胺饰面刨花板</w:t>
            </w:r>
          </w:p>
        </w:tc>
        <w:tc>
          <w:tcPr>
            <w:tcW w:w="5742" w:type="dxa"/>
            <w:vMerge w:val="restart"/>
            <w:vAlign w:val="center"/>
          </w:tcPr>
          <w:p w14:paraId="5994C61E">
            <w:pPr>
              <w:pStyle w:val="14"/>
              <w:numPr>
                <w:ilvl w:val="0"/>
                <w:numId w:val="57"/>
              </w:numPr>
              <w:spacing w:line="360" w:lineRule="auto"/>
              <w:jc w:val="both"/>
              <w:rPr>
                <w:rFonts w:hAnsi="宋体"/>
                <w:sz w:val="21"/>
                <w:szCs w:val="21"/>
              </w:rPr>
            </w:pPr>
            <w:r>
              <w:rPr>
                <w:rFonts w:hint="eastAsia" w:hAnsi="宋体"/>
                <w:sz w:val="21"/>
                <w:szCs w:val="21"/>
              </w:rPr>
              <w:t>基柜：</w:t>
            </w:r>
            <w:r>
              <w:rPr>
                <w:rFonts w:hint="eastAsia"/>
                <w:sz w:val="21"/>
                <w:szCs w:val="21"/>
              </w:rPr>
              <w:t>三聚氰胺饰面刨花板，厚度为18mm，</w:t>
            </w:r>
            <w:r>
              <w:rPr>
                <w:rFonts w:hint="eastAsia" w:hAnsi="宋体"/>
                <w:sz w:val="21"/>
                <w:szCs w:val="21"/>
              </w:rPr>
              <w:t>依据GB/T 15102-2017、GB/T 39600-2021、GB/T 35601-2017要求，其中静曲强度12.9 Mpa，2h吸水厚度膨胀率0.8%，表面胶合强1.04Mpa，含水率、密度、握螺钉力均合格, 总挥发有机化合物（TOVC）≤5，甲醛释放量（气候箱法）≤0.018mg/m³。</w:t>
            </w:r>
          </w:p>
          <w:p w14:paraId="3B816229">
            <w:pPr>
              <w:pStyle w:val="14"/>
              <w:numPr>
                <w:ilvl w:val="0"/>
                <w:numId w:val="57"/>
              </w:numPr>
              <w:spacing w:line="360" w:lineRule="auto"/>
              <w:jc w:val="both"/>
            </w:pPr>
            <w:r>
              <w:rPr>
                <w:rFonts w:hint="eastAsia" w:hAnsi="宋体"/>
                <w:sz w:val="21"/>
                <w:szCs w:val="21"/>
              </w:rPr>
              <w:t>封边：2.0mm厚ABS+环保PER热熔胶。</w:t>
            </w:r>
          </w:p>
        </w:tc>
      </w:tr>
      <w:tr w14:paraId="778AEB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69" w:type="dxa"/>
            <w:vAlign w:val="center"/>
          </w:tcPr>
          <w:p w14:paraId="203D0441">
            <w:pPr>
              <w:textAlignment w:val="center"/>
              <w:rPr>
                <w:rFonts w:asciiTheme="minorEastAsia" w:hAnsiTheme="minorEastAsia" w:cstheme="minorEastAsia"/>
                <w:sz w:val="20"/>
                <w:szCs w:val="20"/>
                <w:lang w:eastAsia="zh-CN"/>
              </w:rPr>
            </w:pPr>
            <w:r>
              <w:rPr>
                <w:rFonts w:hint="eastAsia" w:ascii="宋体" w:hAnsi="宋体" w:eastAsia="宋体" w:cs="宋体"/>
                <w:sz w:val="24"/>
                <w:szCs w:val="24"/>
                <w:lang w:eastAsia="zh-CN" w:bidi="ar"/>
              </w:rPr>
              <w:t>4、</w:t>
            </w:r>
          </w:p>
        </w:tc>
        <w:tc>
          <w:tcPr>
            <w:tcW w:w="833" w:type="dxa"/>
            <w:vAlign w:val="center"/>
          </w:tcPr>
          <w:p w14:paraId="5FD8EF94">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茶几（洽谈室）</w:t>
            </w:r>
          </w:p>
        </w:tc>
        <w:tc>
          <w:tcPr>
            <w:tcW w:w="1023" w:type="dxa"/>
            <w:vAlign w:val="center"/>
          </w:tcPr>
          <w:p w14:paraId="206BE2ED">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茶几类</w:t>
            </w:r>
          </w:p>
        </w:tc>
        <w:tc>
          <w:tcPr>
            <w:tcW w:w="3298" w:type="dxa"/>
            <w:vAlign w:val="center"/>
          </w:tcPr>
          <w:p w14:paraId="65ED4FA0">
            <w:pPr>
              <w:jc w:val="center"/>
              <w:textAlignment w:val="center"/>
              <w:rPr>
                <w:rFonts w:ascii="宋体" w:hAnsi="宋体" w:eastAsia="宋体" w:cs="宋体"/>
                <w:sz w:val="20"/>
                <w:szCs w:val="20"/>
                <w:lang w:eastAsia="zh-CN" w:bidi="ar"/>
              </w:rPr>
            </w:pPr>
            <w:r>
              <w:rPr>
                <w:rFonts w:hint="eastAsia" w:ascii="宋体" w:hAnsi="宋体" w:eastAsia="宋体" w:cs="宋体"/>
                <w:sz w:val="22"/>
                <w:szCs w:val="22"/>
                <w:lang w:eastAsia="zh-CN" w:bidi="ar"/>
              </w:rPr>
              <w:drawing>
                <wp:inline distT="0" distB="0" distL="114300" distR="114300">
                  <wp:extent cx="1419225" cy="1247775"/>
                  <wp:effectExtent l="0" t="0" r="9525" b="9525"/>
                  <wp:docPr id="54"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descr="IMG_257"/>
                          <pic:cNvPicPr>
                            <a:picLocks noChangeAspect="1"/>
                          </pic:cNvPicPr>
                        </pic:nvPicPr>
                        <pic:blipFill>
                          <a:blip r:embed="rId72"/>
                          <a:stretch>
                            <a:fillRect/>
                          </a:stretch>
                        </pic:blipFill>
                        <pic:spPr>
                          <a:xfrm>
                            <a:off x="0" y="0"/>
                            <a:ext cx="1419225" cy="1247775"/>
                          </a:xfrm>
                          <a:prstGeom prst="rect">
                            <a:avLst/>
                          </a:prstGeom>
                          <a:noFill/>
                          <a:ln w="9525">
                            <a:noFill/>
                          </a:ln>
                        </pic:spPr>
                      </pic:pic>
                    </a:graphicData>
                  </a:graphic>
                </wp:inline>
              </w:drawing>
            </w:r>
          </w:p>
        </w:tc>
        <w:tc>
          <w:tcPr>
            <w:tcW w:w="2025" w:type="dxa"/>
            <w:vAlign w:val="center"/>
          </w:tcPr>
          <w:p w14:paraId="5C14896F">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600*600*480</w:t>
            </w:r>
          </w:p>
        </w:tc>
        <w:tc>
          <w:tcPr>
            <w:tcW w:w="1241" w:type="dxa"/>
            <w:vAlign w:val="center"/>
          </w:tcPr>
          <w:p w14:paraId="1AE95F23">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05F38634">
            <w:pPr>
              <w:pStyle w:val="12"/>
              <w:spacing w:before="76" w:line="360" w:lineRule="auto"/>
              <w:ind w:right="268"/>
              <w:jc w:val="both"/>
              <w:rPr>
                <w:sz w:val="20"/>
                <w:szCs w:val="20"/>
                <w:lang w:eastAsia="zh-CN" w:bidi="ar"/>
              </w:rPr>
            </w:pPr>
          </w:p>
        </w:tc>
        <w:tc>
          <w:tcPr>
            <w:tcW w:w="3434" w:type="dxa"/>
            <w:vMerge w:val="continue"/>
            <w:vAlign w:val="center"/>
          </w:tcPr>
          <w:p w14:paraId="6A702D1D">
            <w:pPr>
              <w:pStyle w:val="12"/>
              <w:spacing w:before="90" w:line="360" w:lineRule="auto"/>
              <w:jc w:val="both"/>
              <w:rPr>
                <w:sz w:val="21"/>
                <w:szCs w:val="21"/>
                <w:lang w:eastAsia="zh-CN"/>
              </w:rPr>
            </w:pPr>
          </w:p>
        </w:tc>
        <w:tc>
          <w:tcPr>
            <w:tcW w:w="5742" w:type="dxa"/>
            <w:vMerge w:val="continue"/>
            <w:vAlign w:val="center"/>
          </w:tcPr>
          <w:p w14:paraId="6C7FA286">
            <w:pPr>
              <w:pStyle w:val="14"/>
              <w:spacing w:line="360" w:lineRule="auto"/>
              <w:jc w:val="both"/>
            </w:pPr>
          </w:p>
        </w:tc>
      </w:tr>
    </w:tbl>
    <w:p w14:paraId="277CAB8A">
      <w:pPr>
        <w:ind w:firstLine="420" w:firstLineChars="200"/>
        <w:rPr>
          <w:rFonts w:ascii="宋体" w:hAnsi="宋体" w:eastAsia="宋体" w:cs="宋体"/>
          <w:lang w:eastAsia="zh-CN"/>
        </w:rPr>
      </w:pPr>
      <w:r>
        <w:rPr>
          <w:rFonts w:ascii="宋体" w:hAnsi="宋体" w:eastAsia="宋体" w:cs="宋体"/>
          <w:lang w:eastAsia="zh-CN"/>
        </w:rPr>
        <w:br w:type="page"/>
      </w:r>
    </w:p>
    <w:p w14:paraId="74CDA313">
      <w:pPr>
        <w:numPr>
          <w:ilvl w:val="0"/>
          <w:numId w:val="6"/>
        </w:numPr>
        <w:spacing w:line="360" w:lineRule="auto"/>
        <w:ind w:left="0"/>
        <w:rPr>
          <w:rFonts w:ascii="宋体" w:hAnsi="宋体" w:eastAsia="宋体" w:cs="宋体"/>
          <w:b/>
          <w:bCs/>
          <w:spacing w:val="-18"/>
        </w:rPr>
      </w:pPr>
      <w:r>
        <w:rPr>
          <w:rFonts w:hint="eastAsia" w:ascii="宋体" w:hAnsi="宋体" w:eastAsia="宋体" w:cs="宋体"/>
          <w:b/>
          <w:bCs/>
          <w:spacing w:val="-18"/>
          <w:lang w:eastAsia="zh-CN"/>
        </w:rPr>
        <w:t>其他</w:t>
      </w:r>
    </w:p>
    <w:tbl>
      <w:tblPr>
        <w:tblStyle w:val="13"/>
        <w:tblpPr w:leftFromText="180" w:rightFromText="180" w:vertAnchor="text" w:horzAnchor="page" w:tblpX="1515" w:tblpY="1"/>
        <w:tblOverlap w:val="never"/>
        <w:tblW w:w="208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69"/>
        <w:gridCol w:w="833"/>
        <w:gridCol w:w="1023"/>
        <w:gridCol w:w="3298"/>
        <w:gridCol w:w="2025"/>
        <w:gridCol w:w="1241"/>
        <w:gridCol w:w="2819"/>
        <w:gridCol w:w="3434"/>
        <w:gridCol w:w="5742"/>
      </w:tblGrid>
      <w:tr w14:paraId="0400F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trPr>
        <w:tc>
          <w:tcPr>
            <w:tcW w:w="469" w:type="dxa"/>
            <w:vAlign w:val="center"/>
          </w:tcPr>
          <w:p w14:paraId="0FF5F6DB">
            <w:pPr>
              <w:pStyle w:val="12"/>
              <w:spacing w:before="91" w:line="360" w:lineRule="auto"/>
              <w:jc w:val="center"/>
              <w:rPr>
                <w:sz w:val="24"/>
                <w:szCs w:val="24"/>
                <w:lang w:eastAsia="zh-CN" w:bidi="ar"/>
              </w:rPr>
            </w:pPr>
            <w:r>
              <w:rPr>
                <w:rFonts w:hint="eastAsia"/>
                <w:b/>
                <w:bCs/>
                <w:spacing w:val="-6"/>
                <w:sz w:val="21"/>
                <w:szCs w:val="21"/>
                <w:lang w:eastAsia="zh-CN"/>
              </w:rPr>
              <w:t>编号</w:t>
            </w:r>
          </w:p>
        </w:tc>
        <w:tc>
          <w:tcPr>
            <w:tcW w:w="833" w:type="dxa"/>
            <w:vAlign w:val="center"/>
          </w:tcPr>
          <w:p w14:paraId="6A0BF936">
            <w:pPr>
              <w:pStyle w:val="12"/>
              <w:spacing w:before="91" w:line="360" w:lineRule="auto"/>
              <w:jc w:val="center"/>
              <w:rPr>
                <w:rFonts w:asciiTheme="minorEastAsia" w:hAnsiTheme="minorEastAsia" w:cstheme="minorEastAsia"/>
                <w:sz w:val="20"/>
                <w:szCs w:val="20"/>
                <w:lang w:eastAsia="zh-CN" w:bidi="ar"/>
              </w:rPr>
            </w:pPr>
            <w:r>
              <w:rPr>
                <w:rFonts w:hint="eastAsia"/>
                <w:b/>
                <w:bCs/>
                <w:spacing w:val="-6"/>
                <w:sz w:val="21"/>
                <w:szCs w:val="21"/>
                <w:lang w:eastAsia="zh-CN"/>
              </w:rPr>
              <w:t>品目</w:t>
            </w:r>
          </w:p>
        </w:tc>
        <w:tc>
          <w:tcPr>
            <w:tcW w:w="1023" w:type="dxa"/>
            <w:vAlign w:val="center"/>
          </w:tcPr>
          <w:p w14:paraId="68647BA9">
            <w:pPr>
              <w:pStyle w:val="12"/>
              <w:spacing w:before="91" w:line="360" w:lineRule="auto"/>
              <w:jc w:val="center"/>
              <w:rPr>
                <w:rFonts w:asciiTheme="minorEastAsia" w:hAnsiTheme="minorEastAsia" w:cstheme="minorEastAsia"/>
                <w:sz w:val="20"/>
                <w:szCs w:val="20"/>
                <w:lang w:eastAsia="zh-CN"/>
              </w:rPr>
            </w:pPr>
            <w:r>
              <w:rPr>
                <w:rFonts w:hint="eastAsia"/>
                <w:b/>
                <w:bCs/>
                <w:spacing w:val="-6"/>
                <w:sz w:val="21"/>
                <w:szCs w:val="21"/>
                <w:lang w:eastAsia="zh-CN"/>
              </w:rPr>
              <w:t>基本分类</w:t>
            </w:r>
          </w:p>
        </w:tc>
        <w:tc>
          <w:tcPr>
            <w:tcW w:w="3298" w:type="dxa"/>
            <w:vAlign w:val="center"/>
          </w:tcPr>
          <w:p w14:paraId="71E8E393">
            <w:pPr>
              <w:pStyle w:val="12"/>
              <w:spacing w:before="91" w:line="360" w:lineRule="auto"/>
              <w:jc w:val="center"/>
              <w:rPr>
                <w:sz w:val="20"/>
                <w:szCs w:val="20"/>
                <w:lang w:eastAsia="zh-CN" w:bidi="ar"/>
              </w:rPr>
            </w:pPr>
            <w:r>
              <w:rPr>
                <w:rFonts w:hint="eastAsia"/>
                <w:b/>
                <w:bCs/>
                <w:spacing w:val="-6"/>
                <w:sz w:val="21"/>
                <w:szCs w:val="21"/>
              </w:rPr>
              <w:t>参考样式</w:t>
            </w:r>
          </w:p>
        </w:tc>
        <w:tc>
          <w:tcPr>
            <w:tcW w:w="2025" w:type="dxa"/>
            <w:vAlign w:val="center"/>
          </w:tcPr>
          <w:p w14:paraId="0E6F6ECC">
            <w:pPr>
              <w:pStyle w:val="12"/>
              <w:spacing w:before="91" w:line="360" w:lineRule="auto"/>
              <w:jc w:val="center"/>
              <w:rPr>
                <w:b/>
                <w:bCs/>
                <w:sz w:val="21"/>
                <w:szCs w:val="21"/>
                <w:lang w:eastAsia="zh-CN"/>
              </w:rPr>
            </w:pPr>
            <w:r>
              <w:rPr>
                <w:rFonts w:hint="eastAsia"/>
                <w:b/>
                <w:bCs/>
                <w:spacing w:val="-6"/>
                <w:sz w:val="21"/>
                <w:szCs w:val="21"/>
                <w:lang w:eastAsia="zh-CN"/>
              </w:rPr>
              <w:t>参考规格</w:t>
            </w:r>
          </w:p>
          <w:p w14:paraId="63FA4D44">
            <w:pPr>
              <w:pStyle w:val="12"/>
              <w:spacing w:before="87" w:line="360" w:lineRule="auto"/>
              <w:jc w:val="center"/>
              <w:rPr>
                <w:sz w:val="20"/>
                <w:szCs w:val="20"/>
                <w:lang w:eastAsia="zh-CN" w:bidi="ar"/>
              </w:rPr>
            </w:pPr>
            <w:r>
              <w:rPr>
                <w:rFonts w:hint="eastAsia"/>
                <w:b/>
                <w:bCs/>
                <w:spacing w:val="-4"/>
                <w:sz w:val="21"/>
                <w:szCs w:val="21"/>
                <w:lang w:eastAsia="zh-CN"/>
              </w:rPr>
              <w:t>(长×宽×高)mm</w:t>
            </w:r>
          </w:p>
        </w:tc>
        <w:tc>
          <w:tcPr>
            <w:tcW w:w="1241" w:type="dxa"/>
            <w:vAlign w:val="center"/>
          </w:tcPr>
          <w:p w14:paraId="14731CA5">
            <w:pPr>
              <w:pStyle w:val="12"/>
              <w:spacing w:before="91" w:line="360" w:lineRule="auto"/>
              <w:jc w:val="center"/>
              <w:rPr>
                <w:sz w:val="20"/>
                <w:szCs w:val="20"/>
                <w:lang w:eastAsia="zh-CN" w:bidi="ar"/>
              </w:rPr>
            </w:pPr>
            <w:r>
              <w:rPr>
                <w:rFonts w:hint="eastAsia"/>
                <w:b/>
                <w:bCs/>
                <w:spacing w:val="-5"/>
                <w:sz w:val="21"/>
                <w:szCs w:val="21"/>
                <w:lang w:eastAsia="zh-CN"/>
              </w:rPr>
              <w:t>数量</w:t>
            </w:r>
          </w:p>
        </w:tc>
        <w:tc>
          <w:tcPr>
            <w:tcW w:w="2819" w:type="dxa"/>
            <w:vAlign w:val="center"/>
          </w:tcPr>
          <w:p w14:paraId="1F1EB1D9">
            <w:pPr>
              <w:pStyle w:val="12"/>
              <w:spacing w:before="91" w:line="360" w:lineRule="auto"/>
              <w:jc w:val="center"/>
              <w:rPr>
                <w:sz w:val="21"/>
                <w:szCs w:val="21"/>
                <w:lang w:eastAsia="zh-CN"/>
              </w:rPr>
            </w:pPr>
            <w:r>
              <w:rPr>
                <w:rFonts w:hint="eastAsia"/>
                <w:b/>
                <w:bCs/>
                <w:spacing w:val="-5"/>
                <w:sz w:val="21"/>
                <w:szCs w:val="21"/>
              </w:rPr>
              <w:t>基本组成</w:t>
            </w:r>
          </w:p>
        </w:tc>
        <w:tc>
          <w:tcPr>
            <w:tcW w:w="3434" w:type="dxa"/>
            <w:vAlign w:val="center"/>
          </w:tcPr>
          <w:p w14:paraId="77998561">
            <w:pPr>
              <w:pStyle w:val="12"/>
              <w:spacing w:before="91" w:line="360" w:lineRule="auto"/>
              <w:jc w:val="center"/>
              <w:rPr>
                <w:sz w:val="21"/>
                <w:szCs w:val="21"/>
                <w:lang w:eastAsia="zh-CN"/>
              </w:rPr>
            </w:pPr>
            <w:r>
              <w:rPr>
                <w:rFonts w:hint="eastAsia"/>
                <w:b/>
                <w:bCs/>
                <w:spacing w:val="2"/>
                <w:sz w:val="21"/>
                <w:szCs w:val="21"/>
              </w:rPr>
              <w:t>基本材质</w:t>
            </w:r>
          </w:p>
        </w:tc>
        <w:tc>
          <w:tcPr>
            <w:tcW w:w="5742" w:type="dxa"/>
            <w:vAlign w:val="center"/>
          </w:tcPr>
          <w:p w14:paraId="579ED93E">
            <w:pPr>
              <w:pStyle w:val="12"/>
              <w:spacing w:before="91" w:line="360" w:lineRule="auto"/>
              <w:jc w:val="center"/>
              <w:rPr>
                <w:lang w:eastAsia="zh-CN"/>
              </w:rPr>
            </w:pPr>
            <w:r>
              <w:rPr>
                <w:rFonts w:hint="eastAsia"/>
                <w:b/>
                <w:bCs/>
                <w:spacing w:val="2"/>
                <w:sz w:val="21"/>
                <w:szCs w:val="21"/>
                <w:lang w:eastAsia="zh-CN"/>
              </w:rPr>
              <w:t>工艺质量标准</w:t>
            </w:r>
          </w:p>
        </w:tc>
      </w:tr>
      <w:tr w14:paraId="5DFCC5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06" w:hRule="atLeast"/>
        </w:trPr>
        <w:tc>
          <w:tcPr>
            <w:tcW w:w="469" w:type="dxa"/>
            <w:vAlign w:val="center"/>
          </w:tcPr>
          <w:p w14:paraId="33BEBE38">
            <w:pPr>
              <w:textAlignment w:val="center"/>
              <w:rPr>
                <w:rFonts w:asciiTheme="minorEastAsia" w:hAnsiTheme="minorEastAsia" w:cstheme="minorEastAsia"/>
                <w:sz w:val="20"/>
                <w:szCs w:val="20"/>
                <w:lang w:eastAsia="zh-CN"/>
              </w:rPr>
            </w:pPr>
            <w:r>
              <w:rPr>
                <w:rFonts w:hint="eastAsia" w:ascii="宋体" w:hAnsi="宋体" w:eastAsia="宋体" w:cs="宋体"/>
                <w:sz w:val="22"/>
                <w:szCs w:val="22"/>
                <w:lang w:eastAsia="zh-CN" w:bidi="ar"/>
              </w:rPr>
              <w:t>1、</w:t>
            </w:r>
          </w:p>
        </w:tc>
        <w:tc>
          <w:tcPr>
            <w:tcW w:w="833" w:type="dxa"/>
            <w:vAlign w:val="center"/>
          </w:tcPr>
          <w:p w14:paraId="37942E74">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活动屏风</w:t>
            </w:r>
          </w:p>
        </w:tc>
        <w:tc>
          <w:tcPr>
            <w:tcW w:w="1023" w:type="dxa"/>
            <w:vAlign w:val="center"/>
          </w:tcPr>
          <w:p w14:paraId="4AC6F640">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办公家具</w:t>
            </w:r>
          </w:p>
        </w:tc>
        <w:tc>
          <w:tcPr>
            <w:tcW w:w="3298" w:type="dxa"/>
            <w:vAlign w:val="center"/>
          </w:tcPr>
          <w:p w14:paraId="4DE1D47C">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906905" cy="933450"/>
                  <wp:effectExtent l="0" t="0" r="17145" b="0"/>
                  <wp:docPr id="120"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5" descr="IMG_256"/>
                          <pic:cNvPicPr>
                            <a:picLocks noChangeAspect="1"/>
                          </pic:cNvPicPr>
                        </pic:nvPicPr>
                        <pic:blipFill>
                          <a:blip r:embed="rId73"/>
                          <a:stretch>
                            <a:fillRect/>
                          </a:stretch>
                        </pic:blipFill>
                        <pic:spPr>
                          <a:xfrm>
                            <a:off x="0" y="0"/>
                            <a:ext cx="1906905" cy="933450"/>
                          </a:xfrm>
                          <a:prstGeom prst="rect">
                            <a:avLst/>
                          </a:prstGeom>
                          <a:noFill/>
                          <a:ln w="9525">
                            <a:noFill/>
                          </a:ln>
                        </pic:spPr>
                      </pic:pic>
                    </a:graphicData>
                  </a:graphic>
                </wp:inline>
              </w:drawing>
            </w:r>
          </w:p>
        </w:tc>
        <w:tc>
          <w:tcPr>
            <w:tcW w:w="2025" w:type="dxa"/>
            <w:vAlign w:val="center"/>
          </w:tcPr>
          <w:p w14:paraId="6BA16DB7">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1310*650*1730</w:t>
            </w:r>
          </w:p>
        </w:tc>
        <w:tc>
          <w:tcPr>
            <w:tcW w:w="1241" w:type="dxa"/>
            <w:vAlign w:val="center"/>
          </w:tcPr>
          <w:p w14:paraId="2AFAE91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18</w:t>
            </w:r>
          </w:p>
        </w:tc>
        <w:tc>
          <w:tcPr>
            <w:tcW w:w="2819" w:type="dxa"/>
            <w:vMerge w:val="restart"/>
            <w:vAlign w:val="center"/>
          </w:tcPr>
          <w:p w14:paraId="76CBCDB8">
            <w:pPr>
              <w:textAlignment w:val="center"/>
              <w:rPr>
                <w:rFonts w:ascii="宋体" w:hAnsi="宋体" w:eastAsia="宋体" w:cs="宋体"/>
                <w:sz w:val="20"/>
                <w:szCs w:val="20"/>
                <w:lang w:eastAsia="zh-CN" w:bidi="ar"/>
              </w:rPr>
            </w:pPr>
            <w:r>
              <w:rPr>
                <w:rFonts w:hint="eastAsia" w:ascii="宋体" w:hAnsi="宋体" w:eastAsia="宋体" w:cs="宋体"/>
                <w:spacing w:val="-3"/>
                <w:lang w:eastAsia="zh-CN"/>
              </w:rPr>
              <w:t>由尼龙+30%玻纤背框、麻绒面料、海绵、</w:t>
            </w:r>
            <w:r>
              <w:rPr>
                <w:rFonts w:hint="eastAsia" w:hAnsi="宋体"/>
                <w:lang w:eastAsia="zh-CN"/>
              </w:rPr>
              <w:t>中纤板</w:t>
            </w:r>
            <w:r>
              <w:rPr>
                <w:rFonts w:hint="eastAsia" w:ascii="宋体" w:hAnsi="宋体" w:eastAsia="宋体" w:cs="宋体"/>
                <w:spacing w:val="-3"/>
                <w:lang w:eastAsia="zh-CN"/>
              </w:rPr>
              <w:t>组成</w:t>
            </w:r>
          </w:p>
        </w:tc>
        <w:tc>
          <w:tcPr>
            <w:tcW w:w="3434" w:type="dxa"/>
            <w:vMerge w:val="restart"/>
            <w:vAlign w:val="center"/>
          </w:tcPr>
          <w:p w14:paraId="03A013EB">
            <w:pPr>
              <w:pStyle w:val="12"/>
              <w:spacing w:line="360" w:lineRule="auto"/>
              <w:rPr>
                <w:spacing w:val="-3"/>
                <w:sz w:val="21"/>
                <w:szCs w:val="21"/>
                <w:lang w:eastAsia="zh-CN"/>
              </w:rPr>
            </w:pPr>
            <w:r>
              <w:rPr>
                <w:rFonts w:hint="eastAsia"/>
                <w:spacing w:val="-3"/>
                <w:sz w:val="21"/>
                <w:szCs w:val="21"/>
                <w:lang w:eastAsia="zh-CN"/>
              </w:rPr>
              <w:t>背框:尼龙+30%玻纤</w:t>
            </w:r>
          </w:p>
          <w:p w14:paraId="2F28CC74">
            <w:pPr>
              <w:pStyle w:val="12"/>
              <w:spacing w:line="360" w:lineRule="auto"/>
              <w:rPr>
                <w:spacing w:val="-3"/>
                <w:sz w:val="21"/>
                <w:szCs w:val="21"/>
                <w:lang w:eastAsia="zh-CN"/>
              </w:rPr>
            </w:pPr>
            <w:r>
              <w:rPr>
                <w:rFonts w:hint="eastAsia"/>
                <w:spacing w:val="-3"/>
                <w:sz w:val="21"/>
                <w:szCs w:val="21"/>
                <w:lang w:eastAsia="zh-CN"/>
              </w:rPr>
              <w:t>内包：回弹海绵</w:t>
            </w:r>
          </w:p>
          <w:p w14:paraId="4B384CD1">
            <w:pPr>
              <w:pStyle w:val="12"/>
              <w:spacing w:line="360" w:lineRule="auto"/>
              <w:rPr>
                <w:spacing w:val="-3"/>
                <w:sz w:val="21"/>
                <w:szCs w:val="21"/>
                <w:lang w:eastAsia="zh-CN"/>
              </w:rPr>
            </w:pPr>
            <w:r>
              <w:rPr>
                <w:rFonts w:hint="eastAsia"/>
                <w:spacing w:val="-3"/>
                <w:sz w:val="21"/>
                <w:szCs w:val="21"/>
                <w:lang w:eastAsia="zh-CN"/>
              </w:rPr>
              <w:t>基材：中纤板</w:t>
            </w:r>
          </w:p>
          <w:p w14:paraId="49E7BD20">
            <w:pPr>
              <w:pStyle w:val="12"/>
              <w:spacing w:line="360" w:lineRule="auto"/>
              <w:rPr>
                <w:sz w:val="21"/>
                <w:szCs w:val="21"/>
                <w:lang w:eastAsia="zh-CN"/>
              </w:rPr>
            </w:pPr>
          </w:p>
        </w:tc>
        <w:tc>
          <w:tcPr>
            <w:tcW w:w="5742" w:type="dxa"/>
            <w:vMerge w:val="restart"/>
            <w:vAlign w:val="center"/>
          </w:tcPr>
          <w:p w14:paraId="5A4F4E3D">
            <w:pPr>
              <w:pStyle w:val="14"/>
              <w:numPr>
                <w:ilvl w:val="0"/>
                <w:numId w:val="58"/>
              </w:numPr>
              <w:spacing w:line="360" w:lineRule="auto"/>
              <w:jc w:val="both"/>
              <w:rPr>
                <w:rFonts w:hAnsi="宋体"/>
                <w:sz w:val="21"/>
                <w:szCs w:val="21"/>
              </w:rPr>
            </w:pPr>
            <w:r>
              <w:rPr>
                <w:rFonts w:hint="eastAsia" w:hAnsi="宋体"/>
                <w:sz w:val="21"/>
                <w:szCs w:val="21"/>
              </w:rPr>
              <w:t>面料:麻绒面料,干擦色牢度3-4级,湿擦色牢度3级,耐磨性12000次。</w:t>
            </w:r>
          </w:p>
          <w:p w14:paraId="2F795D4B">
            <w:pPr>
              <w:pStyle w:val="14"/>
              <w:numPr>
                <w:ilvl w:val="0"/>
                <w:numId w:val="58"/>
              </w:numPr>
              <w:spacing w:line="360" w:lineRule="auto"/>
              <w:jc w:val="both"/>
            </w:pPr>
            <w:r>
              <w:rPr>
                <w:rFonts w:hint="eastAsia" w:hAnsi="宋体"/>
                <w:sz w:val="21"/>
                <w:szCs w:val="21"/>
              </w:rPr>
              <w:t>背框：尼龙+30%玻璃纤维增强材料,通过注塑成型工艺，可承受801N载荷强度试验</w:t>
            </w:r>
          </w:p>
        </w:tc>
      </w:tr>
      <w:tr w14:paraId="2B525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469" w:type="dxa"/>
            <w:vAlign w:val="center"/>
          </w:tcPr>
          <w:p w14:paraId="4536CB51">
            <w:pPr>
              <w:textAlignment w:val="center"/>
              <w:rPr>
                <w:rFonts w:asciiTheme="minorEastAsia" w:hAnsiTheme="minorEastAsia" w:cstheme="minorEastAsia"/>
                <w:sz w:val="20"/>
                <w:szCs w:val="20"/>
                <w:lang w:eastAsia="zh-CN"/>
              </w:rPr>
            </w:pPr>
            <w:r>
              <w:rPr>
                <w:rFonts w:hint="eastAsia" w:ascii="宋体" w:hAnsi="宋体" w:eastAsia="宋体" w:cs="宋体"/>
                <w:sz w:val="22"/>
                <w:szCs w:val="22"/>
                <w:lang w:eastAsia="zh-CN" w:bidi="ar"/>
              </w:rPr>
              <w:t>2、</w:t>
            </w:r>
          </w:p>
        </w:tc>
        <w:tc>
          <w:tcPr>
            <w:tcW w:w="833" w:type="dxa"/>
            <w:vAlign w:val="center"/>
          </w:tcPr>
          <w:p w14:paraId="6222B8BE">
            <w:pPr>
              <w:jc w:val="center"/>
              <w:textAlignment w:val="center"/>
              <w:rPr>
                <w:rFonts w:asciiTheme="minorEastAsia" w:hAnsiTheme="minorEastAsia" w:cstheme="minorEastAsia"/>
                <w:sz w:val="20"/>
                <w:szCs w:val="20"/>
                <w:lang w:eastAsia="zh-CN" w:bidi="ar"/>
              </w:rPr>
            </w:pPr>
            <w:r>
              <w:rPr>
                <w:rFonts w:hint="eastAsia" w:asciiTheme="minorEastAsia" w:hAnsiTheme="minorEastAsia" w:cstheme="minorEastAsia"/>
                <w:sz w:val="20"/>
                <w:szCs w:val="20"/>
                <w:lang w:eastAsia="zh-CN" w:bidi="ar"/>
              </w:rPr>
              <w:t>半封闭屏风</w:t>
            </w:r>
          </w:p>
        </w:tc>
        <w:tc>
          <w:tcPr>
            <w:tcW w:w="1023" w:type="dxa"/>
            <w:vAlign w:val="center"/>
          </w:tcPr>
          <w:p w14:paraId="69163473">
            <w:pPr>
              <w:jc w:val="center"/>
              <w:rPr>
                <w:rFonts w:asciiTheme="minorEastAsia" w:hAnsiTheme="minorEastAsia" w:cstheme="minorEastAsia"/>
                <w:sz w:val="20"/>
                <w:szCs w:val="20"/>
                <w:lang w:eastAsia="zh-CN"/>
              </w:rPr>
            </w:pPr>
            <w:r>
              <w:rPr>
                <w:rFonts w:hint="eastAsia" w:asciiTheme="minorEastAsia" w:hAnsiTheme="minorEastAsia" w:cstheme="minorEastAsia"/>
                <w:sz w:val="20"/>
                <w:szCs w:val="20"/>
                <w:lang w:eastAsia="zh-CN"/>
              </w:rPr>
              <w:t>办公家具</w:t>
            </w:r>
          </w:p>
        </w:tc>
        <w:tc>
          <w:tcPr>
            <w:tcW w:w="3298" w:type="dxa"/>
            <w:vAlign w:val="center"/>
          </w:tcPr>
          <w:p w14:paraId="13E72168">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drawing>
                <wp:inline distT="0" distB="0" distL="114300" distR="114300">
                  <wp:extent cx="1804670" cy="1532890"/>
                  <wp:effectExtent l="0" t="0" r="5080" b="10160"/>
                  <wp:docPr id="56"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7" descr="IMG_256"/>
                          <pic:cNvPicPr>
                            <a:picLocks noChangeAspect="1"/>
                          </pic:cNvPicPr>
                        </pic:nvPicPr>
                        <pic:blipFill>
                          <a:blip r:embed="rId74"/>
                          <a:stretch>
                            <a:fillRect/>
                          </a:stretch>
                        </pic:blipFill>
                        <pic:spPr>
                          <a:xfrm>
                            <a:off x="0" y="0"/>
                            <a:ext cx="1804670" cy="1532890"/>
                          </a:xfrm>
                          <a:prstGeom prst="rect">
                            <a:avLst/>
                          </a:prstGeom>
                          <a:noFill/>
                          <a:ln w="9525">
                            <a:noFill/>
                          </a:ln>
                        </pic:spPr>
                      </pic:pic>
                    </a:graphicData>
                  </a:graphic>
                </wp:inline>
              </w:drawing>
            </w:r>
          </w:p>
        </w:tc>
        <w:tc>
          <w:tcPr>
            <w:tcW w:w="2025" w:type="dxa"/>
            <w:vAlign w:val="center"/>
          </w:tcPr>
          <w:p w14:paraId="24F94F66">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620*840*2010*770</w:t>
            </w:r>
          </w:p>
        </w:tc>
        <w:tc>
          <w:tcPr>
            <w:tcW w:w="1241" w:type="dxa"/>
            <w:vAlign w:val="center"/>
          </w:tcPr>
          <w:p w14:paraId="0B67D3E0">
            <w:pPr>
              <w:jc w:val="center"/>
              <w:textAlignment w:val="center"/>
              <w:rPr>
                <w:rFonts w:ascii="宋体" w:hAnsi="宋体" w:eastAsia="宋体" w:cs="宋体"/>
                <w:sz w:val="20"/>
                <w:szCs w:val="20"/>
                <w:lang w:eastAsia="zh-CN" w:bidi="ar"/>
              </w:rPr>
            </w:pPr>
            <w:r>
              <w:rPr>
                <w:rFonts w:hint="eastAsia" w:ascii="宋体" w:hAnsi="宋体" w:eastAsia="宋体" w:cs="宋体"/>
                <w:sz w:val="20"/>
                <w:szCs w:val="20"/>
                <w:lang w:eastAsia="zh-CN" w:bidi="ar"/>
              </w:rPr>
              <w:t>3</w:t>
            </w:r>
          </w:p>
        </w:tc>
        <w:tc>
          <w:tcPr>
            <w:tcW w:w="2819" w:type="dxa"/>
            <w:vMerge w:val="continue"/>
            <w:vAlign w:val="center"/>
          </w:tcPr>
          <w:p w14:paraId="2937E75B">
            <w:pPr>
              <w:textAlignment w:val="center"/>
              <w:rPr>
                <w:rFonts w:ascii="宋体" w:hAnsi="宋体" w:eastAsia="宋体" w:cs="宋体"/>
                <w:sz w:val="20"/>
                <w:szCs w:val="20"/>
                <w:lang w:eastAsia="zh-CN" w:bidi="ar"/>
              </w:rPr>
            </w:pPr>
          </w:p>
        </w:tc>
        <w:tc>
          <w:tcPr>
            <w:tcW w:w="3434" w:type="dxa"/>
            <w:vMerge w:val="continue"/>
            <w:vAlign w:val="center"/>
          </w:tcPr>
          <w:p w14:paraId="60B363A0">
            <w:pPr>
              <w:pStyle w:val="12"/>
              <w:spacing w:line="360" w:lineRule="auto"/>
              <w:rPr>
                <w:sz w:val="21"/>
                <w:szCs w:val="21"/>
                <w:lang w:eastAsia="zh-CN"/>
              </w:rPr>
            </w:pPr>
          </w:p>
        </w:tc>
        <w:tc>
          <w:tcPr>
            <w:tcW w:w="5742" w:type="dxa"/>
            <w:vMerge w:val="continue"/>
            <w:vAlign w:val="center"/>
          </w:tcPr>
          <w:p w14:paraId="5D01DB99">
            <w:pPr>
              <w:pStyle w:val="14"/>
              <w:spacing w:line="360" w:lineRule="auto"/>
              <w:jc w:val="both"/>
            </w:pPr>
          </w:p>
        </w:tc>
      </w:tr>
    </w:tbl>
    <w:p w14:paraId="116E178A">
      <w:pPr>
        <w:rPr>
          <w:rFonts w:ascii="宋体" w:hAnsi="宋体" w:eastAsia="宋体" w:cs="宋体"/>
          <w:b/>
          <w:bCs/>
          <w:lang w:eastAsia="zh-CN"/>
        </w:rPr>
      </w:pPr>
    </w:p>
    <w:p w14:paraId="4789B770">
      <w:pPr>
        <w:rPr>
          <w:rFonts w:ascii="宋体" w:hAnsi="宋体" w:eastAsia="宋体" w:cs="宋体"/>
          <w:b/>
          <w:bCs/>
          <w:lang w:eastAsia="zh-CN"/>
        </w:rPr>
      </w:pPr>
    </w:p>
    <w:p w14:paraId="094F2745">
      <w:pPr>
        <w:rPr>
          <w:rFonts w:ascii="宋体" w:hAnsi="宋体" w:eastAsia="宋体" w:cs="宋体"/>
          <w:b/>
          <w:bCs/>
          <w:lang w:eastAsia="zh-CN"/>
        </w:rPr>
      </w:pPr>
    </w:p>
    <w:p w14:paraId="3CA244E7">
      <w:pPr>
        <w:rPr>
          <w:rFonts w:ascii="宋体" w:hAnsi="宋体" w:eastAsia="宋体" w:cs="宋体"/>
          <w:b/>
          <w:bCs/>
          <w:lang w:eastAsia="zh-CN"/>
        </w:rPr>
      </w:pPr>
    </w:p>
    <w:p w14:paraId="383A2CA8">
      <w:pPr>
        <w:ind w:firstLine="422" w:firstLineChars="200"/>
        <w:rPr>
          <w:rFonts w:ascii="宋体" w:hAnsi="宋体" w:eastAsia="宋体" w:cs="宋体"/>
          <w:b/>
          <w:bCs/>
          <w:lang w:eastAsia="zh-CN"/>
        </w:rPr>
      </w:pPr>
      <w:r>
        <w:rPr>
          <w:rFonts w:hint="eastAsia" w:ascii="宋体" w:hAnsi="宋体" w:eastAsia="宋体" w:cs="宋体"/>
          <w:b/>
          <w:bCs/>
          <w:lang w:eastAsia="zh-CN"/>
        </w:rPr>
        <w:t>注：</w:t>
      </w:r>
    </w:p>
    <w:p w14:paraId="2AD00199">
      <w:pPr>
        <w:pStyle w:val="4"/>
        <w:ind w:left="420" w:leftChars="0" w:firstLine="420"/>
        <w:rPr>
          <w:rFonts w:ascii="宋体" w:hAnsi="宋体" w:eastAsia="宋体" w:cs="宋体"/>
          <w:b/>
          <w:bCs/>
          <w:lang w:eastAsia="zh-CN"/>
        </w:rPr>
      </w:pPr>
      <w:r>
        <w:rPr>
          <w:rFonts w:hint="eastAsia" w:ascii="宋体" w:hAnsi="宋体" w:eastAsia="宋体" w:cs="宋体"/>
          <w:b/>
          <w:bCs/>
          <w:lang w:eastAsia="zh-CN"/>
        </w:rPr>
        <w:t>1）投标方应对投标货物品牌、尺寸规格、颜色、材料、质量、性能等作出说明，提供所投产品的技术参数偏离表，按实际情况注明以上清单产品各项技术参数偏离情况（正偏离/满足/负偏离），技术要求偏离表不能违背真实的参数和指标。</w:t>
      </w:r>
    </w:p>
    <w:p w14:paraId="08DA18E3">
      <w:pPr>
        <w:pStyle w:val="4"/>
        <w:ind w:left="420" w:leftChars="0" w:firstLine="420"/>
        <w:rPr>
          <w:rFonts w:ascii="宋体" w:hAnsi="宋体" w:eastAsia="宋体" w:cs="宋体"/>
          <w:b/>
          <w:bCs/>
          <w:lang w:eastAsia="zh-CN"/>
        </w:rPr>
      </w:pPr>
      <w:r>
        <w:rPr>
          <w:rFonts w:ascii="宋体" w:hAnsi="宋体" w:eastAsia="宋体" w:cs="宋体"/>
          <w:b/>
          <w:bCs/>
          <w:lang w:eastAsia="zh-CN"/>
        </w:rPr>
        <w:t>2</w:t>
      </w:r>
      <w:r>
        <w:rPr>
          <w:rFonts w:hint="eastAsia" w:ascii="宋体" w:hAnsi="宋体" w:eastAsia="宋体" w:cs="宋体"/>
          <w:b/>
          <w:bCs/>
          <w:lang w:eastAsia="zh-CN"/>
        </w:rPr>
        <w:t>）</w:t>
      </w:r>
      <w:r>
        <w:rPr>
          <w:rFonts w:hint="eastAsia" w:ascii="宋体" w:hAnsi="宋体" w:eastAsia="宋体" w:cs="宋体"/>
          <w:b/>
          <w:bCs/>
          <w:color w:val="auto"/>
          <w:lang w:eastAsia="zh-CN"/>
        </w:rPr>
        <w:t>项目需求中指出的工艺、材料和货物的标准以及参照的技术参数、图片或型号仅起说明作用，并没有任何限制性和排他性，响应方在投标中可以选用其他替代标准、技术参数或型号，但这些替代应以不影响产品质量或功能实现为前提。</w:t>
      </w:r>
    </w:p>
    <w:p w14:paraId="31F968D3">
      <w:pPr>
        <w:pStyle w:val="4"/>
        <w:ind w:left="420" w:leftChars="0" w:firstLine="420"/>
        <w:rPr>
          <w:rFonts w:ascii="宋体" w:hAnsi="宋体" w:eastAsia="宋体" w:cs="宋体"/>
          <w:b/>
          <w:bCs/>
          <w:lang w:eastAsia="zh-CN"/>
        </w:rPr>
      </w:pPr>
      <w:r>
        <w:rPr>
          <w:rFonts w:hint="eastAsia" w:ascii="宋体" w:hAnsi="宋体" w:eastAsia="宋体" w:cs="宋体"/>
          <w:b/>
          <w:bCs/>
          <w:lang w:eastAsia="zh-CN"/>
        </w:rPr>
        <w:t>3）项目需求中指出的技术标准与规范如有更新，应以最新的标准规范实施。</w:t>
      </w:r>
    </w:p>
    <w:p w14:paraId="48372E82">
      <w:pPr>
        <w:pStyle w:val="4"/>
        <w:ind w:left="420" w:leftChars="0" w:firstLine="420"/>
        <w:rPr>
          <w:rFonts w:ascii="宋体" w:hAnsi="宋体" w:eastAsia="宋体" w:cs="宋体"/>
          <w:b/>
          <w:bCs/>
          <w:lang w:eastAsia="zh-CN"/>
        </w:rPr>
      </w:pPr>
      <w:r>
        <w:rPr>
          <w:rFonts w:ascii="宋体" w:hAnsi="宋体" w:eastAsia="宋体" w:cs="宋体"/>
          <w:b/>
          <w:bCs/>
          <w:lang w:eastAsia="zh-CN"/>
        </w:rPr>
        <w:t>4）</w:t>
      </w:r>
      <w:r>
        <w:rPr>
          <w:rFonts w:hint="eastAsia" w:ascii="宋体" w:hAnsi="宋体" w:eastAsia="宋体" w:cs="宋体"/>
          <w:b/>
          <w:bCs/>
          <w:color w:val="auto"/>
          <w:lang w:eastAsia="zh-CN"/>
        </w:rPr>
        <w:t>所有采购家具产品，均需经使用方确认最终的色样方可采购或制作。</w:t>
      </w:r>
    </w:p>
    <w:p w14:paraId="0800127D">
      <w:pPr>
        <w:tabs>
          <w:tab w:val="left" w:pos="640"/>
        </w:tabs>
        <w:rPr>
          <w:rFonts w:ascii="宋体" w:hAnsi="宋体" w:eastAsia="宋体" w:cs="宋体"/>
          <w:lang w:eastAsia="zh-CN"/>
        </w:rPr>
      </w:pPr>
    </w:p>
    <w:p w14:paraId="57A6512B">
      <w:pPr>
        <w:tabs>
          <w:tab w:val="left" w:pos="640"/>
        </w:tabs>
        <w:rPr>
          <w:rFonts w:ascii="宋体" w:hAnsi="宋体" w:eastAsia="宋体" w:cs="宋体"/>
          <w:lang w:eastAsia="zh-CN"/>
        </w:rPr>
        <w:sectPr>
          <w:pgSz w:w="23810" w:h="16840"/>
          <w:pgMar w:top="400" w:right="3571" w:bottom="0" w:left="1515" w:header="0" w:footer="0" w:gutter="0"/>
          <w:cols w:space="720" w:num="1"/>
        </w:sectPr>
      </w:pPr>
      <w:r>
        <w:rPr>
          <w:rFonts w:ascii="宋体" w:hAnsi="宋体" w:eastAsia="宋体" w:cs="宋体"/>
          <w:lang w:eastAsia="zh-CN"/>
        </w:rPr>
        <w:tab/>
      </w:r>
    </w:p>
    <w:p w14:paraId="61F2BD65">
      <w:pPr>
        <w:spacing w:before="123" w:line="360" w:lineRule="auto"/>
        <w:ind w:firstLine="422" w:firstLineChars="200"/>
        <w:outlineLvl w:val="6"/>
        <w:rPr>
          <w:rFonts w:ascii="宋体" w:hAnsi="宋体" w:eastAsia="宋体" w:cs="宋体"/>
          <w:color w:val="auto"/>
          <w:lang w:eastAsia="zh-CN"/>
        </w:rPr>
      </w:pPr>
      <w:r>
        <w:rPr>
          <w:rFonts w:hint="eastAsia" w:ascii="宋体" w:hAnsi="宋体" w:eastAsia="宋体" w:cs="宋体"/>
          <w:b/>
          <w:bCs/>
          <w:color w:val="auto"/>
          <w:lang w:eastAsia="zh-CN"/>
        </w:rPr>
        <w:t>四、材料要求</w:t>
      </w:r>
    </w:p>
    <w:p w14:paraId="3858BF02">
      <w:pPr>
        <w:pStyle w:val="3"/>
        <w:spacing w:before="315" w:line="360" w:lineRule="auto"/>
        <w:ind w:firstLine="420" w:firstLineChars="200"/>
        <w:rPr>
          <w:color w:val="auto"/>
          <w:sz w:val="21"/>
          <w:szCs w:val="21"/>
          <w:lang w:eastAsia="zh-CN"/>
        </w:rPr>
      </w:pPr>
      <w:r>
        <w:rPr>
          <w:rFonts w:hint="eastAsia"/>
          <w:color w:val="auto"/>
          <w:sz w:val="21"/>
          <w:szCs w:val="21"/>
          <w:lang w:eastAsia="zh-CN"/>
        </w:rPr>
        <w:t>本项目采用的材料需符合以下要求：</w:t>
      </w:r>
    </w:p>
    <w:p w14:paraId="3FA4781C">
      <w:pPr>
        <w:spacing w:line="360" w:lineRule="auto"/>
        <w:ind w:firstLine="422" w:firstLineChars="200"/>
        <w:rPr>
          <w:rFonts w:ascii="宋体" w:hAnsi="宋体" w:eastAsia="宋体" w:cs="宋体"/>
          <w:b/>
          <w:bCs/>
          <w:color w:val="auto"/>
          <w:lang w:eastAsia="zh-CN"/>
        </w:rPr>
      </w:pPr>
      <w:r>
        <w:rPr>
          <w:rFonts w:hint="eastAsia" w:ascii="宋体" w:hAnsi="宋体" w:eastAsia="宋体" w:cs="宋体"/>
          <w:b/>
          <w:bCs/>
          <w:color w:val="auto"/>
          <w:lang w:eastAsia="zh-CN"/>
        </w:rPr>
        <w:t>（一）理化板台面：</w:t>
      </w:r>
      <w:r>
        <w:rPr>
          <w:rFonts w:hint="eastAsia" w:ascii="宋体" w:hAnsi="宋体" w:eastAsia="宋体" w:cs="宋体"/>
          <w:color w:val="auto"/>
          <w:lang w:eastAsia="zh-CN"/>
        </w:rPr>
        <w:t>符合GB/T17657-2022要求，</w:t>
      </w:r>
      <w:r>
        <w:rPr>
          <w:rFonts w:hint="eastAsia" w:ascii="Calibri" w:hAnsi="Calibri" w:eastAsia="宋体" w:cs="Calibri"/>
          <w:lang w:eastAsia="zh-CN"/>
        </w:rPr>
        <w:t>在次亚磷酸、次氯酸钠、甲酸、乳酸、四氢呋喃、硝基苯等10种化学</w:t>
      </w:r>
      <w:r>
        <w:rPr>
          <w:rFonts w:hint="eastAsia" w:ascii="宋体" w:hAnsi="宋体" w:eastAsia="宋体" w:cs="宋体"/>
          <w:color w:val="auto"/>
          <w:lang w:eastAsia="zh-CN"/>
        </w:rPr>
        <w:t>试剂接触时间为48小时内表面无明显变化；依据GB/T17657-2022要求，表面耐磨性能达到1650r。</w:t>
      </w:r>
    </w:p>
    <w:p w14:paraId="23A08F7C">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（二）环氧树脂粉末涂层：</w:t>
      </w:r>
      <w:r>
        <w:rPr>
          <w:rFonts w:hint="eastAsia" w:ascii="宋体" w:hAnsi="宋体" w:eastAsia="宋体" w:cs="宋体"/>
          <w:color w:val="auto"/>
          <w:lang w:eastAsia="zh-CN"/>
        </w:rPr>
        <w:t>符合GB/T 21866-2008要求，其中大肠杆菌、金黄色葡萄球菌抗菌率达99.99%。</w:t>
      </w:r>
    </w:p>
    <w:p w14:paraId="61AD3C32">
      <w:pPr>
        <w:spacing w:line="360" w:lineRule="auto"/>
        <w:ind w:firstLine="422" w:firstLineChars="200"/>
        <w:rPr>
          <w:rFonts w:ascii="宋体" w:hAnsi="宋体" w:eastAsia="宋体" w:cs="宋体"/>
          <w:b/>
          <w:bCs/>
          <w:color w:val="auto"/>
          <w:lang w:eastAsia="zh-CN"/>
        </w:rPr>
      </w:pPr>
      <w:r>
        <w:rPr>
          <w:rFonts w:hint="eastAsia" w:ascii="宋体" w:hAnsi="宋体" w:eastAsia="宋体" w:cs="宋体"/>
          <w:b/>
          <w:bCs/>
          <w:color w:val="auto"/>
          <w:lang w:eastAsia="zh-CN"/>
        </w:rPr>
        <w:t>（三）陶瓷台面:</w:t>
      </w:r>
      <w:r>
        <w:rPr>
          <w:rFonts w:hint="eastAsia" w:ascii="宋体" w:hAnsi="宋体" w:eastAsia="宋体" w:cs="宋体"/>
          <w:color w:val="auto"/>
          <w:lang w:eastAsia="zh-CN"/>
        </w:rPr>
        <w:t>符合</w:t>
      </w:r>
      <w:r>
        <w:rPr>
          <w:rFonts w:ascii="宋体" w:hAnsi="宋体" w:eastAsia="宋体" w:cs="宋体"/>
          <w:color w:val="auto"/>
          <w:lang w:eastAsia="zh-CN"/>
        </w:rPr>
        <w:t>GB/T 17657-2022</w:t>
      </w:r>
      <w:r>
        <w:rPr>
          <w:rFonts w:hint="eastAsia" w:ascii="宋体" w:hAnsi="宋体" w:eastAsia="宋体" w:cs="宋体"/>
          <w:color w:val="auto"/>
          <w:lang w:eastAsia="zh-CN"/>
        </w:rPr>
        <w:t>、G</w:t>
      </w:r>
      <w:r>
        <w:rPr>
          <w:rFonts w:ascii="宋体" w:hAnsi="宋体" w:eastAsia="宋体" w:cs="宋体"/>
          <w:color w:val="auto"/>
          <w:lang w:eastAsia="zh-CN"/>
        </w:rPr>
        <w:t>B/T 17657-2022 4.42</w:t>
      </w:r>
      <w:r>
        <w:rPr>
          <w:rFonts w:hint="eastAsia" w:ascii="宋体" w:hAnsi="宋体" w:eastAsia="宋体" w:cs="宋体"/>
          <w:color w:val="auto"/>
          <w:lang w:eastAsia="zh-CN"/>
        </w:rPr>
        <w:t>、</w:t>
      </w:r>
      <w:r>
        <w:rPr>
          <w:rFonts w:ascii="宋体" w:hAnsi="宋体" w:eastAsia="宋体" w:cs="宋体"/>
          <w:color w:val="auto"/>
          <w:lang w:eastAsia="zh-CN"/>
        </w:rPr>
        <w:t>GB/T 17657-2022 4.31</w:t>
      </w:r>
      <w:r>
        <w:rPr>
          <w:rFonts w:hint="eastAsia" w:ascii="宋体" w:hAnsi="宋体" w:eastAsia="宋体" w:cs="宋体"/>
          <w:color w:val="auto"/>
          <w:lang w:eastAsia="zh-CN"/>
        </w:rPr>
        <w:t>，其中表面耐划痕性能达到4级，耐</w:t>
      </w:r>
      <w:r>
        <w:rPr>
          <w:rFonts w:ascii="宋体" w:hAnsi="宋体" w:eastAsia="宋体" w:cs="宋体"/>
          <w:color w:val="auto"/>
          <w:lang w:eastAsia="zh-CN"/>
        </w:rPr>
        <w:t>98%</w:t>
      </w:r>
      <w:r>
        <w:rPr>
          <w:rFonts w:hint="eastAsia" w:ascii="宋体" w:hAnsi="宋体" w:eastAsia="宋体" w:cs="宋体"/>
          <w:color w:val="auto"/>
          <w:lang w:eastAsia="zh-CN"/>
        </w:rPr>
        <w:t>硫酸、</w:t>
      </w:r>
      <w:r>
        <w:rPr>
          <w:rFonts w:ascii="宋体" w:hAnsi="宋体" w:eastAsia="宋体" w:cs="宋体"/>
          <w:color w:val="auto"/>
          <w:lang w:eastAsia="zh-CN"/>
        </w:rPr>
        <w:t>65%</w:t>
      </w:r>
      <w:r>
        <w:rPr>
          <w:rFonts w:hint="eastAsia" w:ascii="宋体" w:hAnsi="宋体" w:eastAsia="宋体" w:cs="宋体"/>
          <w:color w:val="auto"/>
          <w:lang w:eastAsia="zh-CN"/>
        </w:rPr>
        <w:t>硝酸、王水、煤油、柠檬酸溶液</w:t>
      </w:r>
      <w:r>
        <w:rPr>
          <w:rFonts w:ascii="宋体" w:hAnsi="宋体" w:eastAsia="宋体" w:cs="宋体"/>
          <w:color w:val="auto"/>
          <w:lang w:eastAsia="zh-CN"/>
        </w:rPr>
        <w:t>10%</w:t>
      </w:r>
      <w:r>
        <w:rPr>
          <w:rFonts w:hint="eastAsia" w:ascii="宋体" w:hAnsi="宋体" w:eastAsia="宋体" w:cs="宋体"/>
          <w:color w:val="auto"/>
          <w:lang w:eastAsia="zh-CN"/>
        </w:rPr>
        <w:t>、紫药水、碘酒、在内的</w:t>
      </w:r>
      <w:r>
        <w:rPr>
          <w:rFonts w:ascii="宋体" w:hAnsi="宋体" w:eastAsia="宋体" w:cs="宋体"/>
          <w:color w:val="auto"/>
          <w:lang w:eastAsia="zh-CN"/>
        </w:rPr>
        <w:t>90</w:t>
      </w:r>
      <w:r>
        <w:rPr>
          <w:rFonts w:hint="eastAsia" w:ascii="宋体" w:hAnsi="宋体" w:eastAsia="宋体" w:cs="宋体"/>
          <w:color w:val="auto"/>
          <w:lang w:eastAsia="zh-CN"/>
        </w:rPr>
        <w:t>种以上化学试剂，测试表面无变化，耐光色牢度大于灰度样卡</w:t>
      </w:r>
      <w:r>
        <w:rPr>
          <w:rFonts w:ascii="宋体" w:hAnsi="宋体" w:eastAsia="宋体" w:cs="宋体"/>
          <w:color w:val="auto"/>
          <w:lang w:eastAsia="zh-CN"/>
        </w:rPr>
        <w:t>4</w:t>
      </w:r>
      <w:r>
        <w:rPr>
          <w:rFonts w:hint="eastAsia" w:ascii="宋体" w:hAnsi="宋体" w:eastAsia="宋体" w:cs="宋体"/>
          <w:color w:val="auto"/>
          <w:lang w:eastAsia="zh-CN"/>
        </w:rPr>
        <w:t>级。</w:t>
      </w:r>
    </w:p>
    <w:p w14:paraId="4DEB3430">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（四）抗倍特板：</w:t>
      </w:r>
      <w:r>
        <w:rPr>
          <w:rFonts w:hint="eastAsia" w:ascii="宋体" w:hAnsi="宋体" w:eastAsia="宋体" w:cs="宋体"/>
          <w:color w:val="auto"/>
          <w:lang w:eastAsia="zh-CN"/>
        </w:rPr>
        <w:t>在抗菌效果实验中，粪肠球菌、耐甲氧西林金黄色葡萄球菌、金黄色葡萄球菌、大肠杆菌、肠沙门氏菌亚种、肺炎克雷伯氏菌达99.9%。</w:t>
      </w:r>
    </w:p>
    <w:p w14:paraId="533DF01A">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（五）PP水盆：</w:t>
      </w:r>
      <w:r>
        <w:rPr>
          <w:rFonts w:hint="eastAsia" w:ascii="宋体" w:hAnsi="宋体" w:eastAsia="宋体" w:cs="宋体"/>
          <w:color w:val="auto"/>
          <w:lang w:eastAsia="zh-CN"/>
        </w:rPr>
        <w:t>符合</w:t>
      </w:r>
      <w:r>
        <w:rPr>
          <w:rFonts w:ascii="宋体" w:hAnsi="宋体" w:eastAsia="宋体" w:cs="宋体"/>
          <w:color w:val="auto"/>
          <w:lang w:eastAsia="zh-CN"/>
        </w:rPr>
        <w:t>GB/T 11547-2008、GB/T24128-2018、GB/T 31402-2023</w:t>
      </w:r>
      <w:r>
        <w:rPr>
          <w:rFonts w:hint="eastAsia" w:ascii="宋体" w:hAnsi="宋体" w:eastAsia="宋体" w:cs="宋体"/>
          <w:color w:val="auto"/>
          <w:lang w:eastAsia="zh-CN"/>
        </w:rPr>
        <w:t>标准，其中零下</w:t>
      </w:r>
      <w:r>
        <w:rPr>
          <w:rFonts w:ascii="宋体" w:hAnsi="宋体" w:eastAsia="宋体" w:cs="宋体"/>
          <w:color w:val="auto"/>
          <w:lang w:eastAsia="zh-CN"/>
        </w:rPr>
        <w:t>40℃放置≥96H，产品无变化；100℃放置≥96H，产品无变化</w:t>
      </w:r>
      <w:r>
        <w:rPr>
          <w:rFonts w:hint="eastAsia" w:ascii="宋体" w:hAnsi="宋体" w:eastAsia="宋体" w:cs="宋体"/>
          <w:color w:val="auto"/>
          <w:lang w:eastAsia="zh-CN"/>
        </w:rPr>
        <w:t>；抗金黄色葡萄球菌、枯草芽孢杆菌、肺炎克雷伯氏菌等</w:t>
      </w:r>
      <w:r>
        <w:rPr>
          <w:rFonts w:ascii="宋体" w:hAnsi="宋体" w:eastAsia="宋体" w:cs="宋体"/>
          <w:color w:val="auto"/>
          <w:lang w:eastAsia="zh-CN"/>
        </w:rPr>
        <w:t>10种常见细菌，抗菌率达99.99%；耐40%硫酸、98%硫酸、10%硫酸铜、40%硝酸、70%硝酸在内至少20种在内的化学试剂。</w:t>
      </w:r>
    </w:p>
    <w:p w14:paraId="0A30E70C">
      <w:pPr>
        <w:spacing w:line="360" w:lineRule="auto"/>
        <w:ind w:left="399" w:leftChars="190"/>
        <w:rPr>
          <w:rFonts w:ascii="宋体" w:hAnsi="宋体" w:eastAsia="宋体" w:cs="宋体"/>
          <w:color w:val="auto"/>
          <w:lang w:eastAsia="zh-CN"/>
        </w:rPr>
      </w:pPr>
      <w:r>
        <w:rPr>
          <w:rFonts w:hint="eastAsia" w:ascii="宋体" w:hAnsi="宋体" w:eastAsia="宋体" w:cs="宋体"/>
          <w:b/>
          <w:bCs/>
          <w:color w:val="auto"/>
          <w:lang w:eastAsia="zh-CN"/>
        </w:rPr>
        <w:t>（六）滴水架：</w:t>
      </w:r>
      <w:r>
        <w:rPr>
          <w:rFonts w:hint="eastAsia" w:ascii="宋体" w:hAnsi="宋体" w:eastAsia="宋体" w:cs="宋体"/>
          <w:color w:val="auto"/>
          <w:lang w:eastAsia="zh-CN"/>
        </w:rPr>
        <w:t>符合GB/T 1040-2018、GB/T 2408-2021、GB/T 9341-2008标准，其中拉伸强度≥20MPa，弯曲强度≥30MPa；垂直燃烧试验实测值达V-0。</w:t>
      </w:r>
    </w:p>
    <w:p w14:paraId="111C636C">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（七）水龙头：</w:t>
      </w:r>
      <w:r>
        <w:rPr>
          <w:rFonts w:hint="eastAsia" w:ascii="宋体" w:hAnsi="宋体" w:eastAsia="宋体" w:cs="宋体"/>
          <w:color w:val="auto"/>
          <w:lang w:eastAsia="zh-CN"/>
        </w:rPr>
        <w:t>符合GB/T4423-2020、GB 18145-2014、GB 25501-2019、GB/T 10125-2021、GB/T6461-2002要求，其中抗拉强度（Rm/MPa）不小于500，规定塑性延伸强度（bRP0.2/MPA）不小于300；流量均匀性2.4L/min，抗水压机械性能/密封性能的阀芯上游及下游无变形、渗漏；涂层在中性盐雾测试、乙酸盐雾测试、铜加速乙酸盐雾测试的耐腐蚀等级及基体的保护等级均达到10级；可耐硫酸铜、90%苯酚、硝酸银、84消毒液、70%硝酸、10%柠檬酸、96%硫酸等至少26种化学试剂，检测结果为无可见变化。</w:t>
      </w:r>
    </w:p>
    <w:p w14:paraId="091ED239">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（八）双口洗眼器：</w:t>
      </w:r>
      <w:r>
        <w:rPr>
          <w:rFonts w:hint="eastAsia" w:ascii="宋体" w:hAnsi="宋体" w:eastAsia="宋体" w:cs="宋体"/>
          <w:color w:val="auto"/>
          <w:lang w:eastAsia="zh-CN"/>
        </w:rPr>
        <w:t>符合GB/T 38144.1-2019要求，其中可以以12.6L/min的流量提供冲洗液，保持洗眼至少15min；冲洗液能保持以低流速来冲洗双眼，不会对眼睛造成伤害；喷头受到保护，防止接触空气中的污染物。在实施保护喷头的措施时，确保当开启洗眼器时，不需要使用者将防护装置取下。</w:t>
      </w:r>
    </w:p>
    <w:p w14:paraId="7E7379B8">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（九）万向抽气罩：</w:t>
      </w:r>
      <w:r>
        <w:rPr>
          <w:rFonts w:hint="eastAsia" w:ascii="宋体" w:hAnsi="宋体" w:eastAsia="宋体" w:cs="宋体"/>
          <w:color w:val="auto"/>
          <w:lang w:eastAsia="zh-CN"/>
        </w:rPr>
        <w:t>符合GB/T 3767-2016、GB/T 16856-2015、GB/T 2624.1-2006、GB/T 2423.2-2008 、GB/T 10125-2021、GB/T 11547-2008要求，其中降噪声压确保100m3/h时不超过38dB，130m3/h时不超过42dB，160m3/h时不超过45dB，190Mm3/h时不超过49dB、机械安全风险符合标准，低压降测试确保100m3/h时达到95Pa，130m3/h时达到167Pa，160m3/h时达到226Pa，190m3/h时达到343Pa；可耐110℃高温；</w:t>
      </w:r>
      <w:r>
        <w:rPr>
          <w:rFonts w:hint="eastAsia" w:ascii="宋体" w:hAnsi="宋体" w:eastAsia="宋体" w:cs="宋体"/>
          <w:color w:val="000000" w:themeColor="text1"/>
          <w:lang w:eastAsia="zh-CN"/>
          <w14:textFill>
            <w14:solidFill>
              <w14:schemeClr w14:val="tx1"/>
            </w14:solidFill>
          </w14:textFill>
        </w:rPr>
        <w:t>在中性盐雾测试、乙酸盐雾测试、铜加速乙酸盐雾测试的耐腐蚀等级及基体的保护等级均达到10级；可耐30%硫酸、30%氢氧化钠、甲苯、乙醚的化学试剂腐蚀。</w:t>
      </w:r>
    </w:p>
    <w:p w14:paraId="2F117DB5">
      <w:pPr>
        <w:spacing w:line="360" w:lineRule="auto"/>
        <w:ind w:firstLine="422" w:firstLineChars="200"/>
        <w:rPr>
          <w:rFonts w:ascii="宋体" w:hAnsi="宋体" w:eastAsia="宋体" w:cs="宋体"/>
          <w:color w:val="auto"/>
          <w:lang w:eastAsia="zh-CN"/>
        </w:rPr>
      </w:pPr>
      <w:r>
        <w:rPr>
          <w:rFonts w:hint="eastAsia" w:ascii="宋体" w:hAnsi="宋体" w:eastAsia="宋体" w:cs="宋体"/>
          <w:b/>
          <w:bCs/>
          <w:color w:val="auto"/>
          <w:lang w:eastAsia="zh-CN"/>
        </w:rPr>
        <w:t>（十）刨花板：</w:t>
      </w:r>
      <w:r>
        <w:rPr>
          <w:rFonts w:hint="eastAsia" w:ascii="宋体" w:hAnsi="宋体" w:eastAsia="宋体" w:cs="宋体"/>
          <w:color w:val="auto"/>
          <w:lang w:eastAsia="zh-CN"/>
        </w:rPr>
        <w:t xml:space="preserve">符合GB/T 15102-2017、GB/T 39600-2021、GB/T 35601-2017要求，其中静曲强度12.9 Mpa，2h吸水厚度膨胀率0.8%，表面胶合强1.04Mpa，含水率、密度、握螺钉力均合格, 总挥发有机化合物（TOVC）≤5μg/m³，甲醛释放量（气候箱法）≤0.018mg/m³。 </w:t>
      </w:r>
    </w:p>
    <w:p w14:paraId="4D1057F4">
      <w:pPr>
        <w:spacing w:line="360" w:lineRule="auto"/>
        <w:ind w:firstLine="420" w:firstLineChars="200"/>
        <w:rPr>
          <w:rFonts w:ascii="宋体" w:hAnsi="宋体" w:eastAsia="宋体" w:cs="宋体"/>
          <w:color w:val="auto"/>
          <w:lang w:eastAsia="zh-CN"/>
        </w:rPr>
      </w:pPr>
    </w:p>
    <w:p w14:paraId="070B0542">
      <w:pPr>
        <w:spacing w:line="360" w:lineRule="auto"/>
        <w:ind w:firstLine="420" w:firstLineChars="200"/>
        <w:rPr>
          <w:rFonts w:ascii="宋体" w:hAnsi="宋体" w:eastAsia="宋体" w:cs="宋体"/>
          <w:color w:val="auto"/>
          <w:lang w:eastAsia="zh-CN"/>
        </w:rPr>
      </w:pPr>
      <w:r>
        <w:rPr>
          <w:rFonts w:hint="eastAsia" w:ascii="宋体" w:hAnsi="宋体" w:eastAsia="宋体" w:cs="宋体"/>
          <w:color w:val="auto"/>
          <w:lang w:eastAsia="zh-CN"/>
        </w:rPr>
        <w:t>备注：</w:t>
      </w:r>
      <w:r>
        <w:rPr>
          <w:rFonts w:ascii="宋体" w:hAnsi="宋体" w:eastAsia="宋体" w:cs="宋体"/>
          <w:color w:val="auto"/>
          <w:lang w:eastAsia="zh-CN"/>
        </w:rPr>
        <w:t>1、上述原材料要求如与“三、采购清单及技术参数要求”</w:t>
      </w:r>
      <w:r>
        <w:rPr>
          <w:rFonts w:hint="eastAsia" w:ascii="宋体" w:hAnsi="宋体" w:eastAsia="宋体" w:cs="宋体"/>
          <w:color w:val="auto"/>
          <w:lang w:eastAsia="zh-CN"/>
        </w:rPr>
        <w:t>的采</w:t>
      </w:r>
      <w:r>
        <w:rPr>
          <w:rFonts w:hint="eastAsia" w:ascii="宋体" w:hAnsi="宋体" w:eastAsia="宋体" w:cs="宋体"/>
          <w:b/>
          <w:bCs/>
          <w:color w:val="auto"/>
          <w:lang w:eastAsia="zh-CN"/>
        </w:rPr>
        <w:t>购品目分类、参考样式、规格、基本组成、工艺质量标准</w:t>
      </w:r>
      <w:r>
        <w:rPr>
          <w:rFonts w:hint="eastAsia" w:ascii="宋体" w:hAnsi="宋体" w:eastAsia="宋体" w:cs="宋体"/>
          <w:color w:val="auto"/>
          <w:lang w:eastAsia="zh-CN"/>
        </w:rPr>
        <w:t>不一致，以上述要求为准，检测报告原件备查；</w:t>
      </w:r>
    </w:p>
    <w:p w14:paraId="4CD571BE">
      <w:pPr>
        <w:spacing w:line="360" w:lineRule="auto"/>
        <w:ind w:firstLine="420" w:firstLineChars="200"/>
        <w:rPr>
          <w:rFonts w:ascii="宋体" w:hAnsi="宋体" w:eastAsia="宋体" w:cs="宋体"/>
          <w:color w:val="auto"/>
          <w:lang w:eastAsia="zh-CN"/>
        </w:rPr>
      </w:pPr>
      <w:r>
        <w:rPr>
          <w:rFonts w:ascii="宋体" w:hAnsi="宋体" w:eastAsia="宋体" w:cs="宋体"/>
          <w:color w:val="auto"/>
          <w:lang w:eastAsia="zh-CN"/>
        </w:rPr>
        <w:t>2、针对不同叫法的同一原材料，其检测报告均予认可（如名称不一致，需注明需求中对应的原材料名称）。</w:t>
      </w:r>
    </w:p>
    <w:p w14:paraId="33796BC7">
      <w:pPr>
        <w:spacing w:line="360" w:lineRule="auto"/>
        <w:ind w:firstLine="420" w:firstLineChars="200"/>
        <w:rPr>
          <w:rFonts w:ascii="宋体" w:hAnsi="宋体" w:eastAsia="宋体" w:cs="宋体"/>
          <w:color w:val="auto"/>
          <w:lang w:eastAsia="zh-CN"/>
        </w:rPr>
      </w:pPr>
      <w:r>
        <w:rPr>
          <w:rFonts w:ascii="宋体" w:hAnsi="宋体" w:eastAsia="宋体" w:cs="宋体"/>
          <w:color w:val="auto"/>
          <w:lang w:eastAsia="zh-CN"/>
        </w:rPr>
        <w:t>3、</w:t>
      </w:r>
      <w:r>
        <w:rPr>
          <w:rFonts w:hint="eastAsia" w:ascii="宋体" w:hAnsi="宋体" w:eastAsia="宋体" w:cs="宋体"/>
          <w:color w:val="auto"/>
          <w:lang w:eastAsia="zh-CN"/>
        </w:rPr>
        <w:t>检测报告上的委托单位</w:t>
      </w:r>
      <w:r>
        <w:rPr>
          <w:rFonts w:ascii="宋体" w:hAnsi="宋体" w:eastAsia="宋体" w:cs="宋体"/>
          <w:color w:val="auto"/>
          <w:lang w:eastAsia="zh-CN"/>
        </w:rPr>
        <w:t>(</w:t>
      </w:r>
      <w:r>
        <w:rPr>
          <w:rFonts w:hint="eastAsia" w:ascii="宋体" w:hAnsi="宋体" w:eastAsia="宋体" w:cs="宋体"/>
          <w:color w:val="auto"/>
          <w:lang w:eastAsia="zh-CN"/>
        </w:rPr>
        <w:t>受检单位</w:t>
      </w:r>
      <w:r>
        <w:rPr>
          <w:rFonts w:ascii="宋体" w:hAnsi="宋体" w:eastAsia="宋体" w:cs="宋体"/>
          <w:color w:val="auto"/>
          <w:lang w:eastAsia="zh-CN"/>
        </w:rPr>
        <w:t>)</w:t>
      </w:r>
      <w:r>
        <w:rPr>
          <w:rFonts w:hint="eastAsia" w:ascii="宋体" w:hAnsi="宋体" w:eastAsia="宋体" w:cs="宋体"/>
          <w:color w:val="auto"/>
          <w:lang w:eastAsia="zh-CN"/>
        </w:rPr>
        <w:t>名称必须与投标人或投标产品的生产厂家或原材料生产厂家一致。每份检测报告均需带有CMA标识。报告签发时间不早于</w:t>
      </w:r>
      <w:r>
        <w:rPr>
          <w:rFonts w:ascii="宋体" w:hAnsi="宋体" w:eastAsia="宋体" w:cs="宋体"/>
          <w:color w:val="auto"/>
          <w:lang w:eastAsia="zh-CN"/>
        </w:rPr>
        <w:t>2024</w:t>
      </w:r>
      <w:r>
        <w:rPr>
          <w:rFonts w:hint="eastAsia" w:ascii="宋体" w:hAnsi="宋体" w:eastAsia="宋体" w:cs="宋体"/>
          <w:color w:val="auto"/>
          <w:lang w:eastAsia="zh-CN"/>
        </w:rPr>
        <w:t>年</w:t>
      </w:r>
      <w:r>
        <w:rPr>
          <w:rFonts w:ascii="宋体" w:hAnsi="宋体" w:eastAsia="宋体" w:cs="宋体"/>
          <w:color w:val="auto"/>
          <w:lang w:eastAsia="zh-CN"/>
        </w:rPr>
        <w:t>3</w:t>
      </w:r>
      <w:r>
        <w:rPr>
          <w:rFonts w:hint="eastAsia" w:ascii="宋体" w:hAnsi="宋体" w:eastAsia="宋体" w:cs="宋体"/>
          <w:color w:val="auto"/>
          <w:lang w:eastAsia="zh-CN"/>
        </w:rPr>
        <w:t>月</w:t>
      </w:r>
      <w:r>
        <w:rPr>
          <w:rFonts w:ascii="宋体" w:hAnsi="宋体" w:eastAsia="宋体" w:cs="宋体"/>
          <w:color w:val="auto"/>
          <w:lang w:eastAsia="zh-CN"/>
        </w:rPr>
        <w:t>1</w:t>
      </w:r>
      <w:r>
        <w:rPr>
          <w:rFonts w:hint="eastAsia" w:ascii="宋体" w:hAnsi="宋体" w:eastAsia="宋体" w:cs="宋体"/>
          <w:color w:val="auto"/>
          <w:lang w:eastAsia="zh-CN"/>
        </w:rPr>
        <w:t>日。</w:t>
      </w:r>
    </w:p>
    <w:p w14:paraId="54287E65">
      <w:pPr>
        <w:spacing w:line="360" w:lineRule="auto"/>
        <w:ind w:firstLine="422" w:firstLineChars="200"/>
        <w:rPr>
          <w:rFonts w:ascii="宋体" w:hAnsi="宋体" w:eastAsia="宋体" w:cs="宋体"/>
          <w:b/>
          <w:bCs/>
          <w:color w:val="auto"/>
          <w:lang w:eastAsia="zh-CN"/>
        </w:rPr>
      </w:pPr>
      <w:r>
        <w:rPr>
          <w:rFonts w:ascii="宋体" w:hAnsi="宋体" w:eastAsia="宋体" w:cs="宋体"/>
          <w:b/>
          <w:bCs/>
          <w:color w:val="auto"/>
          <w:lang w:eastAsia="zh-CN"/>
        </w:rPr>
        <w:t>4、</w:t>
      </w:r>
      <w:r>
        <w:rPr>
          <w:rFonts w:hint="eastAsia" w:ascii="宋体" w:hAnsi="宋体" w:eastAsia="宋体" w:cs="宋体"/>
          <w:b/>
          <w:bCs/>
          <w:color w:val="auto"/>
          <w:lang w:eastAsia="zh-CN"/>
        </w:rPr>
        <w:t>投标人需提供承诺函，承诺货物生产过程中，投入的原材料不低于上述检测报告结果，未提供承诺函及相应检测报告者不得分。</w:t>
      </w:r>
    </w:p>
    <w:p w14:paraId="6CB8845F">
      <w:pPr>
        <w:numPr>
          <w:ilvl w:val="0"/>
          <w:numId w:val="59"/>
        </w:numPr>
        <w:spacing w:line="360" w:lineRule="auto"/>
        <w:rPr>
          <w:rFonts w:ascii="宋体" w:hAnsi="宋体" w:eastAsia="宋体" w:cs="宋体"/>
          <w:lang w:eastAsia="zh-CN"/>
        </w:rPr>
        <w:sectPr>
          <w:pgSz w:w="23810" w:h="16840"/>
          <w:pgMar w:top="400" w:right="3571" w:bottom="0" w:left="1535" w:header="0" w:footer="0" w:gutter="0"/>
          <w:cols w:space="720" w:num="1"/>
        </w:sectPr>
      </w:pPr>
    </w:p>
    <w:p w14:paraId="15FD9329">
      <w:pPr>
        <w:spacing w:before="121" w:line="360" w:lineRule="auto"/>
        <w:ind w:firstLine="402" w:firstLineChars="200"/>
        <w:rPr>
          <w:rFonts w:ascii="宋体" w:hAnsi="宋体" w:eastAsia="宋体" w:cs="宋体"/>
          <w:b/>
          <w:bCs/>
          <w:lang w:eastAsia="zh-CN"/>
        </w:rPr>
      </w:pPr>
      <w:r>
        <w:rPr>
          <w:rFonts w:hint="eastAsia" w:ascii="宋体" w:hAnsi="宋体" w:eastAsia="宋体" w:cs="宋体"/>
          <w:b/>
          <w:bCs/>
          <w:spacing w:val="-5"/>
          <w:lang w:eastAsia="zh-CN"/>
        </w:rPr>
        <w:t>五、颜色要求</w:t>
      </w:r>
    </w:p>
    <w:tbl>
      <w:tblPr>
        <w:tblStyle w:val="13"/>
        <w:tblpPr w:leftFromText="180" w:rightFromText="180" w:vertAnchor="text" w:horzAnchor="page" w:tblpX="1534" w:tblpY="110"/>
        <w:tblOverlap w:val="never"/>
        <w:tblW w:w="1862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73"/>
        <w:gridCol w:w="14952"/>
      </w:tblGrid>
      <w:tr w14:paraId="2C454D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1" w:hRule="atLeast"/>
        </w:trPr>
        <w:tc>
          <w:tcPr>
            <w:tcW w:w="3673" w:type="dxa"/>
          </w:tcPr>
          <w:p w14:paraId="3C0340CB">
            <w:pPr>
              <w:pStyle w:val="12"/>
              <w:spacing w:before="237" w:line="360" w:lineRule="auto"/>
              <w:ind w:left="1385" w:firstLine="195" w:firstLineChars="100"/>
              <w:rPr>
                <w:b/>
                <w:bCs/>
                <w:sz w:val="21"/>
                <w:szCs w:val="21"/>
              </w:rPr>
            </w:pPr>
            <w:r>
              <w:rPr>
                <w:rFonts w:hint="eastAsia"/>
                <w:b/>
                <w:bCs/>
                <w:spacing w:val="-8"/>
                <w:sz w:val="21"/>
                <w:szCs w:val="21"/>
              </w:rPr>
              <w:t>分类</w:t>
            </w:r>
          </w:p>
        </w:tc>
        <w:tc>
          <w:tcPr>
            <w:tcW w:w="14952" w:type="dxa"/>
          </w:tcPr>
          <w:p w14:paraId="63D98EB9">
            <w:pPr>
              <w:pStyle w:val="12"/>
              <w:spacing w:before="238" w:line="360" w:lineRule="auto"/>
              <w:ind w:left="152"/>
              <w:jc w:val="center"/>
              <w:rPr>
                <w:b/>
                <w:bCs/>
                <w:sz w:val="21"/>
                <w:szCs w:val="21"/>
              </w:rPr>
            </w:pPr>
            <w:r>
              <w:rPr>
                <w:rFonts w:hint="eastAsia"/>
                <w:b/>
                <w:bCs/>
                <w:spacing w:val="3"/>
                <w:sz w:val="21"/>
                <w:szCs w:val="21"/>
              </w:rPr>
              <w:t>主体颜色</w:t>
            </w:r>
          </w:p>
        </w:tc>
      </w:tr>
      <w:tr w14:paraId="6E8C6B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1" w:hRule="atLeast"/>
        </w:trPr>
        <w:tc>
          <w:tcPr>
            <w:tcW w:w="3673" w:type="dxa"/>
            <w:vAlign w:val="center"/>
          </w:tcPr>
          <w:p w14:paraId="79B6A44E">
            <w:pPr>
              <w:pStyle w:val="12"/>
              <w:spacing w:before="94" w:line="360" w:lineRule="auto"/>
              <w:jc w:val="center"/>
              <w:rPr>
                <w:sz w:val="21"/>
                <w:szCs w:val="21"/>
              </w:rPr>
            </w:pPr>
            <w:r>
              <w:rPr>
                <w:rFonts w:hint="eastAsia"/>
                <w:spacing w:val="-7"/>
                <w:sz w:val="21"/>
                <w:szCs w:val="21"/>
              </w:rPr>
              <w:t>木制</w:t>
            </w:r>
          </w:p>
        </w:tc>
        <w:tc>
          <w:tcPr>
            <w:tcW w:w="14952" w:type="dxa"/>
            <w:vAlign w:val="center"/>
          </w:tcPr>
          <w:p w14:paraId="6ECA4044">
            <w:pPr>
              <w:pStyle w:val="12"/>
              <w:spacing w:before="54" w:line="360" w:lineRule="auto"/>
              <w:jc w:val="both"/>
              <w:rPr>
                <w:sz w:val="21"/>
                <w:szCs w:val="21"/>
                <w:lang w:eastAsia="zh-CN"/>
              </w:rPr>
            </w:pPr>
            <w:r>
              <w:rPr>
                <w:rFonts w:hint="eastAsia"/>
                <w:spacing w:val="-1"/>
                <w:sz w:val="21"/>
                <w:szCs w:val="21"/>
                <w:lang w:eastAsia="zh-CN"/>
              </w:rPr>
              <w:t>纹路：木皮保留天然纹路感。</w:t>
            </w:r>
          </w:p>
          <w:p w14:paraId="60105B53">
            <w:pPr>
              <w:pStyle w:val="12"/>
              <w:spacing w:before="86" w:line="360" w:lineRule="auto"/>
              <w:jc w:val="both"/>
              <w:rPr>
                <w:sz w:val="21"/>
                <w:szCs w:val="21"/>
              </w:rPr>
            </w:pPr>
            <w:r>
              <w:rPr>
                <w:rFonts w:hint="eastAsia"/>
                <w:spacing w:val="-1"/>
                <w:sz w:val="21"/>
                <w:szCs w:val="21"/>
                <w:lang w:eastAsia="zh-CN"/>
              </w:rPr>
              <w:t>颜色：原木色。</w:t>
            </w:r>
          </w:p>
        </w:tc>
      </w:tr>
      <w:tr w14:paraId="0A8D9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3673" w:type="dxa"/>
            <w:vAlign w:val="center"/>
          </w:tcPr>
          <w:p w14:paraId="1BFC3A64">
            <w:pPr>
              <w:pStyle w:val="12"/>
              <w:spacing w:before="268" w:line="360" w:lineRule="auto"/>
              <w:jc w:val="center"/>
              <w:rPr>
                <w:sz w:val="21"/>
                <w:szCs w:val="21"/>
              </w:rPr>
            </w:pPr>
            <w:r>
              <w:rPr>
                <w:rFonts w:hint="eastAsia"/>
                <w:spacing w:val="-5"/>
                <w:sz w:val="21"/>
                <w:szCs w:val="21"/>
              </w:rPr>
              <w:t>钢制</w:t>
            </w:r>
          </w:p>
        </w:tc>
        <w:tc>
          <w:tcPr>
            <w:tcW w:w="14952" w:type="dxa"/>
            <w:vAlign w:val="center"/>
          </w:tcPr>
          <w:p w14:paraId="3658DFC7">
            <w:pPr>
              <w:pStyle w:val="12"/>
              <w:spacing w:before="127" w:line="360" w:lineRule="auto"/>
              <w:jc w:val="both"/>
              <w:rPr>
                <w:sz w:val="21"/>
                <w:szCs w:val="21"/>
                <w:lang w:eastAsia="zh-CN"/>
              </w:rPr>
            </w:pPr>
            <w:r>
              <w:rPr>
                <w:rFonts w:hint="eastAsia"/>
                <w:spacing w:val="-1"/>
                <w:sz w:val="21"/>
                <w:szCs w:val="21"/>
                <w:lang w:eastAsia="zh-CN"/>
              </w:rPr>
              <w:t>颜色：白色</w:t>
            </w:r>
          </w:p>
        </w:tc>
      </w:tr>
      <w:tr w14:paraId="00D4ED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2" w:hRule="atLeast"/>
        </w:trPr>
        <w:tc>
          <w:tcPr>
            <w:tcW w:w="3673" w:type="dxa"/>
            <w:vAlign w:val="center"/>
          </w:tcPr>
          <w:p w14:paraId="755141E1">
            <w:pPr>
              <w:pStyle w:val="12"/>
              <w:spacing w:before="250" w:line="360" w:lineRule="auto"/>
              <w:jc w:val="center"/>
              <w:rPr>
                <w:sz w:val="21"/>
                <w:szCs w:val="21"/>
              </w:rPr>
            </w:pPr>
            <w:r>
              <w:rPr>
                <w:rFonts w:hint="eastAsia"/>
                <w:spacing w:val="2"/>
                <w:sz w:val="21"/>
                <w:szCs w:val="21"/>
              </w:rPr>
              <w:t>椅子、沙发</w:t>
            </w:r>
          </w:p>
        </w:tc>
        <w:tc>
          <w:tcPr>
            <w:tcW w:w="14952" w:type="dxa"/>
            <w:vAlign w:val="center"/>
          </w:tcPr>
          <w:p w14:paraId="495945BB">
            <w:pPr>
              <w:pStyle w:val="12"/>
              <w:spacing w:before="127" w:line="360" w:lineRule="auto"/>
              <w:jc w:val="both"/>
              <w:rPr>
                <w:sz w:val="21"/>
                <w:szCs w:val="21"/>
                <w:lang w:eastAsia="zh-CN"/>
              </w:rPr>
            </w:pPr>
            <w:r>
              <w:rPr>
                <w:rFonts w:hint="eastAsia"/>
                <w:sz w:val="21"/>
                <w:szCs w:val="21"/>
                <w:lang w:eastAsia="zh-CN"/>
              </w:rPr>
              <w:t>颜色：黑色、棕色、白色</w:t>
            </w:r>
          </w:p>
        </w:tc>
      </w:tr>
      <w:tr w14:paraId="6084E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12" w:hRule="atLeast"/>
        </w:trPr>
        <w:tc>
          <w:tcPr>
            <w:tcW w:w="3673" w:type="dxa"/>
            <w:vAlign w:val="center"/>
          </w:tcPr>
          <w:p w14:paraId="03A7334C">
            <w:pPr>
              <w:pStyle w:val="12"/>
              <w:spacing w:before="250" w:line="360" w:lineRule="auto"/>
              <w:jc w:val="center"/>
              <w:rPr>
                <w:spacing w:val="2"/>
                <w:sz w:val="21"/>
                <w:szCs w:val="21"/>
                <w:lang w:eastAsia="zh-CN"/>
              </w:rPr>
            </w:pPr>
            <w:r>
              <w:rPr>
                <w:rFonts w:hint="eastAsia"/>
                <w:spacing w:val="2"/>
                <w:sz w:val="21"/>
                <w:szCs w:val="21"/>
                <w:lang w:eastAsia="zh-CN"/>
              </w:rPr>
              <w:t>抗倍特板</w:t>
            </w:r>
          </w:p>
        </w:tc>
        <w:tc>
          <w:tcPr>
            <w:tcW w:w="14952" w:type="dxa"/>
            <w:vAlign w:val="center"/>
          </w:tcPr>
          <w:p w14:paraId="40679326">
            <w:pPr>
              <w:pStyle w:val="12"/>
              <w:spacing w:before="127" w:line="360" w:lineRule="auto"/>
              <w:jc w:val="both"/>
              <w:rPr>
                <w:sz w:val="21"/>
                <w:szCs w:val="21"/>
                <w:lang w:eastAsia="zh-CN"/>
              </w:rPr>
            </w:pPr>
            <w:r>
              <w:rPr>
                <w:rFonts w:hint="eastAsia"/>
                <w:sz w:val="21"/>
                <w:szCs w:val="21"/>
                <w:lang w:eastAsia="zh-CN"/>
              </w:rPr>
              <w:t>颜色：白色</w:t>
            </w:r>
          </w:p>
        </w:tc>
      </w:tr>
    </w:tbl>
    <w:p w14:paraId="64E0944A">
      <w:pPr>
        <w:spacing w:line="360" w:lineRule="auto"/>
        <w:rPr>
          <w:rFonts w:ascii="宋体" w:hAnsi="宋体" w:eastAsia="宋体" w:cs="宋体"/>
        </w:rPr>
      </w:pPr>
    </w:p>
    <w:p w14:paraId="16A5C1FD">
      <w:pPr>
        <w:spacing w:before="311" w:line="360" w:lineRule="auto"/>
        <w:ind w:firstLine="420" w:firstLineChars="200"/>
        <w:rPr>
          <w:rFonts w:ascii="宋体" w:hAnsi="宋体" w:eastAsia="宋体" w:cs="宋体"/>
          <w:lang w:eastAsia="zh-CN"/>
        </w:rPr>
      </w:pPr>
      <w:r>
        <w:rPr>
          <w:rFonts w:hint="eastAsia" w:ascii="宋体" w:hAnsi="宋体" w:eastAsia="宋体" w:cs="宋体"/>
          <w:lang w:eastAsia="zh-CN"/>
        </w:rPr>
        <w:t>说明：1.家具颜色应与建筑内装饰风格相适应，以单色为主，不宜过于鲜艳，主体颜色投标时暂按以上要求考虑，中标后具体颜色须待采购人明确后方可下单制作。</w:t>
      </w:r>
    </w:p>
    <w:p w14:paraId="700FB7FC">
      <w:pPr>
        <w:spacing w:before="311" w:line="360" w:lineRule="auto"/>
        <w:ind w:firstLine="420" w:firstLineChars="200"/>
        <w:rPr>
          <w:rFonts w:ascii="宋体" w:hAnsi="宋体" w:eastAsia="宋体" w:cs="宋体"/>
          <w:lang w:eastAsia="zh-CN"/>
        </w:rPr>
      </w:pPr>
      <w:r>
        <w:rPr>
          <w:rFonts w:hint="eastAsia" w:ascii="宋体" w:hAnsi="宋体" w:eastAsia="宋体" w:cs="宋体"/>
          <w:lang w:eastAsia="zh-CN"/>
        </w:rPr>
        <w:t>2.请投标人注意，中标后价格不因具体颜色的调整而改变，报价时应综合考虑该因素。</w:t>
      </w:r>
    </w:p>
    <w:p w14:paraId="432BD4C1">
      <w:pPr>
        <w:spacing w:line="360" w:lineRule="auto"/>
        <w:rPr>
          <w:rFonts w:ascii="宋体" w:hAnsi="宋体" w:eastAsia="宋体" w:cs="宋体"/>
          <w:lang w:eastAsia="zh-CN"/>
        </w:rPr>
        <w:sectPr>
          <w:pgSz w:w="23810" w:h="16840"/>
          <w:pgMar w:top="400" w:right="3571" w:bottom="0" w:left="1495" w:header="0" w:footer="0" w:gutter="0"/>
          <w:cols w:space="720" w:num="1"/>
        </w:sectPr>
      </w:pPr>
    </w:p>
    <w:p w14:paraId="24D8BF41">
      <w:pPr>
        <w:spacing w:line="360" w:lineRule="auto"/>
        <w:rPr>
          <w:rFonts w:ascii="宋体" w:hAnsi="宋体" w:eastAsia="宋体" w:cs="宋体"/>
          <w:lang w:eastAsia="zh-CN"/>
        </w:rPr>
      </w:pPr>
    </w:p>
    <w:p w14:paraId="2A2DF0CA">
      <w:pPr>
        <w:spacing w:line="360" w:lineRule="auto"/>
        <w:rPr>
          <w:rFonts w:ascii="宋体" w:hAnsi="宋体" w:eastAsia="宋体" w:cs="宋体"/>
          <w:lang w:eastAsia="zh-CN"/>
        </w:rPr>
      </w:pPr>
    </w:p>
    <w:p w14:paraId="3F7B367F">
      <w:pPr>
        <w:spacing w:before="130" w:line="360" w:lineRule="auto"/>
        <w:ind w:firstLine="422" w:firstLineChars="200"/>
        <w:rPr>
          <w:rFonts w:ascii="宋体" w:hAnsi="宋体" w:eastAsia="宋体" w:cs="宋体"/>
          <w:b/>
          <w:bCs/>
          <w:lang w:eastAsia="zh-CN"/>
        </w:rPr>
      </w:pPr>
      <w:r>
        <w:rPr>
          <w:rFonts w:hint="eastAsia" w:ascii="宋体" w:hAnsi="宋体" w:eastAsia="宋体" w:cs="宋体"/>
          <w:b/>
          <w:bCs/>
          <w:lang w:eastAsia="zh-CN"/>
        </w:rPr>
        <w:t>六、参考样式</w:t>
      </w:r>
    </w:p>
    <w:p w14:paraId="74E67A0E">
      <w:pPr>
        <w:spacing w:before="1" w:line="360" w:lineRule="auto"/>
        <w:ind w:left="9" w:firstLine="420" w:firstLineChars="200"/>
        <w:rPr>
          <w:rFonts w:ascii="宋体" w:hAnsi="宋体" w:eastAsia="宋体" w:cs="宋体"/>
          <w:lang w:eastAsia="zh-CN"/>
        </w:rPr>
      </w:pPr>
    </w:p>
    <w:tbl>
      <w:tblPr>
        <w:tblStyle w:val="9"/>
        <w:tblW w:w="212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9"/>
        <w:gridCol w:w="4584"/>
        <w:gridCol w:w="3933"/>
        <w:gridCol w:w="3650"/>
        <w:gridCol w:w="3650"/>
      </w:tblGrid>
      <w:tr w14:paraId="1E6C3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9" w:type="dxa"/>
          </w:tcPr>
          <w:p w14:paraId="48E555B5">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 xml:space="preserve">中央台 </w:t>
            </w:r>
          </w:p>
        </w:tc>
        <w:tc>
          <w:tcPr>
            <w:tcW w:w="4584" w:type="dxa"/>
          </w:tcPr>
          <w:p w14:paraId="2115ECE1">
            <w:pPr>
              <w:widowControl w:val="0"/>
              <w:spacing w:before="130" w:line="360" w:lineRule="auto"/>
              <w:jc w:val="both"/>
              <w:rPr>
                <w:rFonts w:ascii="宋体" w:hAnsi="宋体" w:eastAsia="宋体" w:cs="宋体"/>
                <w:b/>
                <w:bCs/>
                <w:lang w:eastAsia="zh-CN"/>
              </w:rPr>
            </w:pPr>
            <w:r>
              <w:rPr>
                <w:rFonts w:hint="eastAsia"/>
                <w:b/>
                <w:bCs/>
                <w:color w:val="auto"/>
                <w:lang w:eastAsia="zh-CN" w:bidi="ar"/>
              </w:rPr>
              <w:t>不锈钢水槽台</w:t>
            </w:r>
          </w:p>
        </w:tc>
        <w:tc>
          <w:tcPr>
            <w:tcW w:w="3933" w:type="dxa"/>
          </w:tcPr>
          <w:p w14:paraId="612D2B55">
            <w:pPr>
              <w:widowControl w:val="0"/>
              <w:spacing w:before="130" w:line="360" w:lineRule="auto"/>
              <w:jc w:val="both"/>
              <w:rPr>
                <w:rFonts w:ascii="宋体" w:hAnsi="宋体" w:eastAsia="宋体" w:cs="宋体"/>
                <w:b/>
                <w:bCs/>
                <w:lang w:eastAsia="zh-CN"/>
              </w:rPr>
            </w:pPr>
            <w:r>
              <w:rPr>
                <w:rFonts w:hint="eastAsia"/>
                <w:b/>
                <w:bCs/>
                <w:color w:val="auto"/>
                <w:lang w:eastAsia="zh-CN" w:bidi="ar"/>
              </w:rPr>
              <w:t>通勤储物柜</w:t>
            </w:r>
          </w:p>
        </w:tc>
        <w:tc>
          <w:tcPr>
            <w:tcW w:w="3650" w:type="dxa"/>
          </w:tcPr>
          <w:p w14:paraId="1CE4538B">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货架</w:t>
            </w:r>
          </w:p>
        </w:tc>
        <w:tc>
          <w:tcPr>
            <w:tcW w:w="3650" w:type="dxa"/>
          </w:tcPr>
          <w:p w14:paraId="7E65B20A">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边台1</w:t>
            </w:r>
          </w:p>
        </w:tc>
      </w:tr>
      <w:tr w14:paraId="44AF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9" w:type="dxa"/>
          </w:tcPr>
          <w:p w14:paraId="37E6B8F8">
            <w:pPr>
              <w:widowControl w:val="0"/>
              <w:spacing w:line="360" w:lineRule="auto"/>
              <w:jc w:val="both"/>
              <w:rPr>
                <w:lang w:eastAsia="zh-CN"/>
              </w:rPr>
            </w:pPr>
            <w:r>
              <w:rPr>
                <w:rFonts w:hint="eastAsia"/>
                <w:lang w:eastAsia="zh-CN"/>
              </w:rPr>
              <w:drawing>
                <wp:inline distT="0" distB="0" distL="114300" distR="114300">
                  <wp:extent cx="3315335" cy="3511550"/>
                  <wp:effectExtent l="0" t="0" r="18415" b="12700"/>
                  <wp:docPr id="26" name="图片 26" descr="fffb4dbcb8fe42e3641c0dc1b27e2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ffb4dbcb8fe42e3641c0dc1b27e2c13"/>
                          <pic:cNvPicPr>
                            <a:picLocks noChangeAspect="1"/>
                          </pic:cNvPicPr>
                        </pic:nvPicPr>
                        <pic:blipFill>
                          <a:blip r:embed="rId75"/>
                          <a:stretch>
                            <a:fillRect/>
                          </a:stretch>
                        </pic:blipFill>
                        <pic:spPr>
                          <a:xfrm>
                            <a:off x="0" y="0"/>
                            <a:ext cx="3315335" cy="3511550"/>
                          </a:xfrm>
                          <a:prstGeom prst="rect">
                            <a:avLst/>
                          </a:prstGeom>
                        </pic:spPr>
                      </pic:pic>
                    </a:graphicData>
                  </a:graphic>
                </wp:inline>
              </w:drawing>
            </w:r>
          </w:p>
        </w:tc>
        <w:tc>
          <w:tcPr>
            <w:tcW w:w="4584" w:type="dxa"/>
          </w:tcPr>
          <w:p w14:paraId="2952E6A6">
            <w:pPr>
              <w:widowControl w:val="0"/>
              <w:spacing w:line="360" w:lineRule="auto"/>
              <w:jc w:val="both"/>
            </w:pPr>
            <w:r>
              <w:drawing>
                <wp:inline distT="0" distB="0" distL="114300" distR="114300">
                  <wp:extent cx="2665730" cy="3365500"/>
                  <wp:effectExtent l="0" t="0" r="1270" b="635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76"/>
                          <a:stretch>
                            <a:fillRect/>
                          </a:stretch>
                        </pic:blipFill>
                        <pic:spPr>
                          <a:xfrm>
                            <a:off x="0" y="0"/>
                            <a:ext cx="2665730" cy="3365500"/>
                          </a:xfrm>
                          <a:prstGeom prst="rect">
                            <a:avLst/>
                          </a:prstGeom>
                          <a:noFill/>
                          <a:ln>
                            <a:noFill/>
                          </a:ln>
                        </pic:spPr>
                      </pic:pic>
                    </a:graphicData>
                  </a:graphic>
                </wp:inline>
              </w:drawing>
            </w:r>
          </w:p>
        </w:tc>
        <w:tc>
          <w:tcPr>
            <w:tcW w:w="3933" w:type="dxa"/>
          </w:tcPr>
          <w:p w14:paraId="6C673F00">
            <w:pPr>
              <w:widowControl w:val="0"/>
              <w:spacing w:line="360" w:lineRule="auto"/>
              <w:jc w:val="both"/>
            </w:pPr>
            <w:r>
              <w:drawing>
                <wp:inline distT="0" distB="0" distL="114300" distR="114300">
                  <wp:extent cx="1703705" cy="3169920"/>
                  <wp:effectExtent l="0" t="0" r="10795" b="11430"/>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77"/>
                          <a:stretch>
                            <a:fillRect/>
                          </a:stretch>
                        </pic:blipFill>
                        <pic:spPr>
                          <a:xfrm>
                            <a:off x="0" y="0"/>
                            <a:ext cx="1703705" cy="3169920"/>
                          </a:xfrm>
                          <a:prstGeom prst="rect">
                            <a:avLst/>
                          </a:prstGeom>
                          <a:noFill/>
                          <a:ln>
                            <a:noFill/>
                          </a:ln>
                        </pic:spPr>
                      </pic:pic>
                    </a:graphicData>
                  </a:graphic>
                </wp:inline>
              </w:drawing>
            </w:r>
          </w:p>
        </w:tc>
        <w:tc>
          <w:tcPr>
            <w:tcW w:w="3650" w:type="dxa"/>
          </w:tcPr>
          <w:p w14:paraId="4FE8D4E4">
            <w:pPr>
              <w:widowControl w:val="0"/>
              <w:spacing w:line="360" w:lineRule="auto"/>
              <w:jc w:val="both"/>
              <w:rPr>
                <w:color w:val="auto"/>
              </w:rPr>
            </w:pPr>
            <w:r>
              <w:drawing>
                <wp:inline distT="0" distB="0" distL="114300" distR="114300">
                  <wp:extent cx="1945005" cy="3022600"/>
                  <wp:effectExtent l="0" t="0" r="17145" b="635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78"/>
                          <a:stretch>
                            <a:fillRect/>
                          </a:stretch>
                        </pic:blipFill>
                        <pic:spPr>
                          <a:xfrm>
                            <a:off x="0" y="0"/>
                            <a:ext cx="1945005" cy="3022600"/>
                          </a:xfrm>
                          <a:prstGeom prst="rect">
                            <a:avLst/>
                          </a:prstGeom>
                          <a:noFill/>
                          <a:ln>
                            <a:noFill/>
                          </a:ln>
                        </pic:spPr>
                      </pic:pic>
                    </a:graphicData>
                  </a:graphic>
                </wp:inline>
              </w:drawing>
            </w:r>
          </w:p>
        </w:tc>
        <w:tc>
          <w:tcPr>
            <w:tcW w:w="3650" w:type="dxa"/>
          </w:tcPr>
          <w:p w14:paraId="323C0C44">
            <w:pPr>
              <w:widowControl w:val="0"/>
              <w:spacing w:line="360" w:lineRule="auto"/>
              <w:jc w:val="both"/>
            </w:pPr>
            <w:r>
              <w:drawing>
                <wp:anchor distT="0" distB="0" distL="114300" distR="114300" simplePos="0" relativeHeight="251662336" behindDoc="1" locked="0" layoutInCell="1" allowOverlap="1">
                  <wp:simplePos x="0" y="0"/>
                  <wp:positionH relativeFrom="column">
                    <wp:posOffset>-26035</wp:posOffset>
                  </wp:positionH>
                  <wp:positionV relativeFrom="paragraph">
                    <wp:posOffset>546100</wp:posOffset>
                  </wp:positionV>
                  <wp:extent cx="2174875" cy="2046605"/>
                  <wp:effectExtent l="0" t="0" r="15875" b="10795"/>
                  <wp:wrapTight wrapText="bothSides">
                    <wp:wrapPolygon>
                      <wp:start x="21600" y="21600"/>
                      <wp:lineTo x="21600" y="288"/>
                      <wp:lineTo x="221" y="288"/>
                      <wp:lineTo x="221" y="21600"/>
                      <wp:lineTo x="21600" y="21600"/>
                    </wp:wrapPolygon>
                  </wp:wrapTight>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9"/>
                          <a:stretch>
                            <a:fillRect/>
                          </a:stretch>
                        </pic:blipFill>
                        <pic:spPr>
                          <a:xfrm rot="10800000">
                            <a:off x="0" y="0"/>
                            <a:ext cx="2174875" cy="2046605"/>
                          </a:xfrm>
                          <a:prstGeom prst="rect">
                            <a:avLst/>
                          </a:prstGeom>
                          <a:noFill/>
                          <a:ln>
                            <a:noFill/>
                          </a:ln>
                        </pic:spPr>
                      </pic:pic>
                    </a:graphicData>
                  </a:graphic>
                </wp:anchor>
              </w:drawing>
            </w:r>
          </w:p>
        </w:tc>
      </w:tr>
      <w:tr w14:paraId="3378B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650" w:type="dxa"/>
          <w:trHeight w:val="407" w:hRule="atLeast"/>
        </w:trPr>
        <w:tc>
          <w:tcPr>
            <w:tcW w:w="5439" w:type="dxa"/>
          </w:tcPr>
          <w:p w14:paraId="152674E4">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边台</w:t>
            </w:r>
            <w:r>
              <w:rPr>
                <w:rFonts w:ascii="宋体" w:hAnsi="宋体" w:eastAsia="宋体" w:cs="宋体"/>
                <w:b/>
                <w:bCs/>
                <w:lang w:eastAsia="zh-CN"/>
              </w:rPr>
              <w:t>2</w:t>
            </w:r>
          </w:p>
        </w:tc>
        <w:tc>
          <w:tcPr>
            <w:tcW w:w="4584" w:type="dxa"/>
          </w:tcPr>
          <w:p w14:paraId="7F5F08AB">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药品柜</w:t>
            </w:r>
          </w:p>
        </w:tc>
        <w:tc>
          <w:tcPr>
            <w:tcW w:w="3933" w:type="dxa"/>
          </w:tcPr>
          <w:p w14:paraId="7BDC9103">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器皿柜</w:t>
            </w:r>
          </w:p>
        </w:tc>
        <w:tc>
          <w:tcPr>
            <w:tcW w:w="3650" w:type="dxa"/>
          </w:tcPr>
          <w:p w14:paraId="57B41AE5">
            <w:pPr>
              <w:widowControl w:val="0"/>
              <w:spacing w:before="130" w:line="360" w:lineRule="auto"/>
              <w:jc w:val="both"/>
              <w:rPr>
                <w:rFonts w:ascii="宋体" w:hAnsi="宋体" w:eastAsia="宋体" w:cs="宋体"/>
                <w:b/>
                <w:bCs/>
                <w:lang w:eastAsia="zh-CN"/>
              </w:rPr>
            </w:pPr>
            <w:r>
              <w:rPr>
                <w:rFonts w:hint="eastAsia" w:ascii="宋体" w:hAnsi="宋体" w:eastAsia="宋体" w:cs="宋体"/>
                <w:b/>
                <w:bCs/>
                <w:lang w:eastAsia="zh-CN"/>
              </w:rPr>
              <w:t>防火安全柜</w:t>
            </w:r>
          </w:p>
        </w:tc>
      </w:tr>
      <w:tr w14:paraId="4C2E5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650" w:type="dxa"/>
          <w:trHeight w:val="4230" w:hRule="atLeast"/>
        </w:trPr>
        <w:tc>
          <w:tcPr>
            <w:tcW w:w="5439" w:type="dxa"/>
          </w:tcPr>
          <w:p w14:paraId="39435E81">
            <w:pPr>
              <w:widowControl w:val="0"/>
              <w:spacing w:line="360" w:lineRule="auto"/>
              <w:jc w:val="both"/>
              <w:rPr>
                <w:lang w:eastAsia="zh-CN"/>
              </w:rPr>
            </w:pPr>
            <w:r>
              <w:drawing>
                <wp:inline distT="0" distB="0" distL="114300" distR="114300">
                  <wp:extent cx="2779395" cy="2685415"/>
                  <wp:effectExtent l="0" t="0" r="1905" b="63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80"/>
                          <a:stretch>
                            <a:fillRect/>
                          </a:stretch>
                        </pic:blipFill>
                        <pic:spPr>
                          <a:xfrm>
                            <a:off x="0" y="0"/>
                            <a:ext cx="2779395" cy="2685415"/>
                          </a:xfrm>
                          <a:prstGeom prst="rect">
                            <a:avLst/>
                          </a:prstGeom>
                          <a:noFill/>
                          <a:ln>
                            <a:noFill/>
                          </a:ln>
                        </pic:spPr>
                      </pic:pic>
                    </a:graphicData>
                  </a:graphic>
                </wp:inline>
              </w:drawing>
            </w:r>
          </w:p>
        </w:tc>
        <w:tc>
          <w:tcPr>
            <w:tcW w:w="4584" w:type="dxa"/>
          </w:tcPr>
          <w:p w14:paraId="688D505B">
            <w:pPr>
              <w:widowControl w:val="0"/>
              <w:spacing w:line="360" w:lineRule="auto"/>
              <w:jc w:val="both"/>
            </w:pPr>
            <w:r>
              <w:drawing>
                <wp:inline distT="0" distB="0" distL="114300" distR="114300">
                  <wp:extent cx="2190750" cy="2563495"/>
                  <wp:effectExtent l="0" t="0" r="0" b="825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1"/>
                          <a:stretch>
                            <a:fillRect/>
                          </a:stretch>
                        </pic:blipFill>
                        <pic:spPr>
                          <a:xfrm>
                            <a:off x="0" y="0"/>
                            <a:ext cx="2190750" cy="2563495"/>
                          </a:xfrm>
                          <a:prstGeom prst="rect">
                            <a:avLst/>
                          </a:prstGeom>
                          <a:noFill/>
                          <a:ln>
                            <a:noFill/>
                          </a:ln>
                        </pic:spPr>
                      </pic:pic>
                    </a:graphicData>
                  </a:graphic>
                </wp:inline>
              </w:drawing>
            </w:r>
          </w:p>
        </w:tc>
        <w:tc>
          <w:tcPr>
            <w:tcW w:w="3933" w:type="dxa"/>
          </w:tcPr>
          <w:p w14:paraId="10509691">
            <w:pPr>
              <w:widowControl w:val="0"/>
              <w:spacing w:line="360" w:lineRule="auto"/>
              <w:jc w:val="both"/>
            </w:pPr>
            <w:r>
              <w:drawing>
                <wp:inline distT="0" distB="0" distL="114300" distR="114300">
                  <wp:extent cx="1750060" cy="2483485"/>
                  <wp:effectExtent l="0" t="0" r="2540" b="1206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82"/>
                          <a:stretch>
                            <a:fillRect/>
                          </a:stretch>
                        </pic:blipFill>
                        <pic:spPr>
                          <a:xfrm>
                            <a:off x="0" y="0"/>
                            <a:ext cx="1750060" cy="2483485"/>
                          </a:xfrm>
                          <a:prstGeom prst="rect">
                            <a:avLst/>
                          </a:prstGeom>
                          <a:noFill/>
                          <a:ln>
                            <a:noFill/>
                          </a:ln>
                        </pic:spPr>
                      </pic:pic>
                    </a:graphicData>
                  </a:graphic>
                </wp:inline>
              </w:drawing>
            </w:r>
          </w:p>
        </w:tc>
        <w:tc>
          <w:tcPr>
            <w:tcW w:w="3650" w:type="dxa"/>
          </w:tcPr>
          <w:p w14:paraId="7EACF48A">
            <w:pPr>
              <w:widowControl w:val="0"/>
              <w:spacing w:line="360" w:lineRule="auto"/>
              <w:jc w:val="both"/>
              <w:rPr>
                <w:lang w:eastAsia="zh-CN"/>
              </w:rPr>
            </w:pPr>
            <w:r>
              <w:rPr>
                <w:rFonts w:hint="eastAsia"/>
                <w:lang w:eastAsia="zh-CN"/>
              </w:rPr>
              <w:drawing>
                <wp:inline distT="0" distB="0" distL="114300" distR="114300">
                  <wp:extent cx="2153285" cy="2414905"/>
                  <wp:effectExtent l="0" t="0" r="0" b="0"/>
                  <wp:docPr id="23" name="图片 23" descr="f683524ff0d338d666d6075937daca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683524ff0d338d666d6075937daca2e"/>
                          <pic:cNvPicPr>
                            <a:picLocks noChangeAspect="1"/>
                          </pic:cNvPicPr>
                        </pic:nvPicPr>
                        <pic:blipFill>
                          <a:blip r:embed="rId83"/>
                          <a:stretch>
                            <a:fillRect/>
                          </a:stretch>
                        </pic:blipFill>
                        <pic:spPr>
                          <a:xfrm>
                            <a:off x="0" y="0"/>
                            <a:ext cx="2153285" cy="2414905"/>
                          </a:xfrm>
                          <a:prstGeom prst="rect">
                            <a:avLst/>
                          </a:prstGeom>
                        </pic:spPr>
                      </pic:pic>
                    </a:graphicData>
                  </a:graphic>
                </wp:inline>
              </w:drawing>
            </w:r>
          </w:p>
        </w:tc>
      </w:tr>
    </w:tbl>
    <w:p w14:paraId="28DA1667">
      <w:pPr>
        <w:rPr>
          <w:rFonts w:ascii="宋体" w:hAnsi="宋体" w:eastAsia="宋体" w:cs="宋体"/>
          <w:b/>
          <w:bCs/>
          <w:lang w:eastAsia="zh-CN"/>
        </w:rPr>
      </w:pPr>
      <w:r>
        <w:rPr>
          <w:rFonts w:hint="eastAsia" w:ascii="宋体" w:hAnsi="宋体" w:eastAsia="宋体" w:cs="宋体"/>
          <w:b/>
          <w:bCs/>
          <w:lang w:eastAsia="zh-CN"/>
        </w:rPr>
        <w:br w:type="page"/>
      </w:r>
    </w:p>
    <w:p w14:paraId="519A26D0">
      <w:pPr>
        <w:spacing w:before="130" w:line="360" w:lineRule="auto"/>
        <w:ind w:firstLine="422" w:firstLineChars="200"/>
        <w:rPr>
          <w:rFonts w:ascii="宋体" w:hAnsi="宋体" w:eastAsia="宋体" w:cs="宋体"/>
          <w:b/>
          <w:bCs/>
          <w:lang w:eastAsia="zh-CN"/>
        </w:rPr>
      </w:pPr>
      <w:r>
        <w:rPr>
          <w:rFonts w:hint="eastAsia" w:ascii="宋体" w:hAnsi="宋体" w:eastAsia="宋体" w:cs="宋体"/>
          <w:b/>
          <w:bCs/>
          <w:lang w:eastAsia="zh-CN"/>
        </w:rPr>
        <w:t>七、样品要求</w:t>
      </w:r>
    </w:p>
    <w:tbl>
      <w:tblPr>
        <w:tblStyle w:val="13"/>
        <w:tblpPr w:leftFromText="180" w:rightFromText="180" w:vertAnchor="text" w:horzAnchor="page" w:tblpXSpec="center" w:tblpY="380"/>
        <w:tblOverlap w:val="never"/>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45" w:type="dxa"/>
          <w:left w:w="96" w:type="dxa"/>
          <w:bottom w:w="45" w:type="dxa"/>
          <w:right w:w="96" w:type="dxa"/>
        </w:tblCellMar>
      </w:tblPr>
      <w:tblGrid>
        <w:gridCol w:w="1433"/>
        <w:gridCol w:w="13348"/>
        <w:gridCol w:w="1319"/>
        <w:gridCol w:w="5028"/>
      </w:tblGrid>
      <w:tr w14:paraId="71693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jc w:val="center"/>
        </w:trPr>
        <w:tc>
          <w:tcPr>
            <w:tcW w:w="330" w:type="pct"/>
          </w:tcPr>
          <w:p w14:paraId="21CFD8A6">
            <w:pPr>
              <w:pStyle w:val="12"/>
              <w:spacing w:before="246" w:line="360" w:lineRule="auto"/>
              <w:jc w:val="center"/>
              <w:rPr>
                <w:b/>
                <w:bCs/>
                <w:sz w:val="21"/>
                <w:szCs w:val="21"/>
              </w:rPr>
            </w:pPr>
            <w:r>
              <w:rPr>
                <w:rFonts w:hint="eastAsia"/>
                <w:b/>
                <w:bCs/>
                <w:spacing w:val="-8"/>
                <w:sz w:val="21"/>
                <w:szCs w:val="21"/>
              </w:rPr>
              <w:t>分类</w:t>
            </w:r>
          </w:p>
        </w:tc>
        <w:tc>
          <w:tcPr>
            <w:tcW w:w="3076" w:type="pct"/>
          </w:tcPr>
          <w:p w14:paraId="3DB71F0A">
            <w:pPr>
              <w:pStyle w:val="12"/>
              <w:spacing w:before="246" w:line="360" w:lineRule="auto"/>
              <w:ind w:left="132"/>
              <w:jc w:val="center"/>
              <w:rPr>
                <w:b/>
                <w:bCs/>
                <w:sz w:val="21"/>
                <w:szCs w:val="21"/>
              </w:rPr>
            </w:pPr>
            <w:r>
              <w:rPr>
                <w:rFonts w:hint="eastAsia"/>
                <w:b/>
                <w:bCs/>
                <w:spacing w:val="3"/>
                <w:sz w:val="21"/>
                <w:szCs w:val="21"/>
              </w:rPr>
              <w:t>样品要求</w:t>
            </w:r>
          </w:p>
        </w:tc>
        <w:tc>
          <w:tcPr>
            <w:tcW w:w="304" w:type="pct"/>
          </w:tcPr>
          <w:p w14:paraId="352E8818">
            <w:pPr>
              <w:pStyle w:val="12"/>
              <w:spacing w:before="246" w:line="360" w:lineRule="auto"/>
              <w:ind w:left="132"/>
              <w:jc w:val="center"/>
              <w:rPr>
                <w:b/>
                <w:bCs/>
                <w:spacing w:val="3"/>
                <w:sz w:val="21"/>
                <w:szCs w:val="21"/>
                <w:lang w:eastAsia="zh-CN"/>
              </w:rPr>
            </w:pPr>
            <w:r>
              <w:rPr>
                <w:rFonts w:hint="eastAsia"/>
                <w:b/>
                <w:bCs/>
                <w:spacing w:val="3"/>
                <w:sz w:val="21"/>
                <w:szCs w:val="21"/>
                <w:lang w:eastAsia="zh-CN"/>
              </w:rPr>
              <w:t>数量</w:t>
            </w:r>
          </w:p>
        </w:tc>
        <w:tc>
          <w:tcPr>
            <w:tcW w:w="1159" w:type="pct"/>
          </w:tcPr>
          <w:p w14:paraId="5527C2CE">
            <w:pPr>
              <w:pStyle w:val="12"/>
              <w:spacing w:before="244" w:line="360" w:lineRule="auto"/>
              <w:ind w:left="106"/>
              <w:jc w:val="center"/>
              <w:rPr>
                <w:b/>
                <w:bCs/>
                <w:sz w:val="21"/>
                <w:szCs w:val="21"/>
              </w:rPr>
            </w:pPr>
            <w:r>
              <w:rPr>
                <w:rFonts w:hint="eastAsia"/>
                <w:b/>
                <w:bCs/>
                <w:spacing w:val="7"/>
                <w:sz w:val="21"/>
                <w:szCs w:val="21"/>
              </w:rPr>
              <w:t>大小尺寸(单位</w:t>
            </w:r>
            <w:r>
              <w:rPr>
                <w:rFonts w:hint="eastAsia"/>
                <w:b/>
                <w:bCs/>
                <w:sz w:val="21"/>
                <w:szCs w:val="21"/>
              </w:rPr>
              <w:t>mm</w:t>
            </w:r>
            <w:r>
              <w:rPr>
                <w:rFonts w:hint="eastAsia"/>
                <w:b/>
                <w:bCs/>
                <w:spacing w:val="7"/>
                <w:sz w:val="21"/>
                <w:szCs w:val="21"/>
              </w:rPr>
              <w:t>)</w:t>
            </w:r>
          </w:p>
        </w:tc>
      </w:tr>
      <w:tr w14:paraId="215FFD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jc w:val="center"/>
        </w:trPr>
        <w:tc>
          <w:tcPr>
            <w:tcW w:w="330" w:type="pct"/>
            <w:vAlign w:val="center"/>
          </w:tcPr>
          <w:p w14:paraId="6CFA9ACF">
            <w:pPr>
              <w:pStyle w:val="12"/>
              <w:spacing w:before="257" w:line="360" w:lineRule="auto"/>
              <w:jc w:val="center"/>
              <w:rPr>
                <w:color w:val="auto"/>
                <w:sz w:val="21"/>
                <w:szCs w:val="21"/>
                <w:lang w:eastAsia="zh-CN" w:bidi="ar"/>
              </w:rPr>
            </w:pPr>
            <w:r>
              <w:rPr>
                <w:rFonts w:hint="eastAsia"/>
                <w:color w:val="auto"/>
                <w:sz w:val="21"/>
                <w:szCs w:val="21"/>
                <w:lang w:eastAsia="zh-CN" w:bidi="ar"/>
              </w:rPr>
              <w:t>柜类</w:t>
            </w:r>
          </w:p>
        </w:tc>
        <w:tc>
          <w:tcPr>
            <w:tcW w:w="3076" w:type="pct"/>
            <w:vAlign w:val="center"/>
          </w:tcPr>
          <w:p w14:paraId="6511E81D">
            <w:pPr>
              <w:pStyle w:val="12"/>
              <w:spacing w:before="64" w:line="360" w:lineRule="auto"/>
              <w:jc w:val="center"/>
              <w:rPr>
                <w:sz w:val="21"/>
                <w:szCs w:val="21"/>
                <w:lang w:eastAsia="zh-CN"/>
              </w:rPr>
            </w:pPr>
            <w:r>
              <w:rPr>
                <w:rFonts w:hint="eastAsia"/>
                <w:sz w:val="21"/>
                <w:szCs w:val="21"/>
                <w:lang w:eastAsia="zh-CN"/>
              </w:rPr>
              <w:t>详见“三、采购清单及技术参数要求”中</w:t>
            </w:r>
          </w:p>
          <w:p w14:paraId="7B02968B">
            <w:pPr>
              <w:pStyle w:val="12"/>
              <w:spacing w:before="64" w:line="360" w:lineRule="auto"/>
              <w:jc w:val="center"/>
              <w:rPr>
                <w:sz w:val="21"/>
                <w:szCs w:val="21"/>
                <w:lang w:eastAsia="zh-CN"/>
              </w:rPr>
            </w:pPr>
            <w:r>
              <w:rPr>
                <w:rFonts w:hint="eastAsia"/>
                <w:sz w:val="21"/>
                <w:szCs w:val="21"/>
                <w:lang w:eastAsia="zh-CN"/>
              </w:rPr>
              <w:t>编号“4、柜类-7、通勤储物柜”工艺质量标准</w:t>
            </w:r>
          </w:p>
        </w:tc>
        <w:tc>
          <w:tcPr>
            <w:tcW w:w="304" w:type="pct"/>
            <w:vAlign w:val="center"/>
          </w:tcPr>
          <w:p w14:paraId="2D5655EC">
            <w:pPr>
              <w:pStyle w:val="12"/>
              <w:spacing w:before="64" w:line="360" w:lineRule="auto"/>
              <w:jc w:val="center"/>
              <w:rPr>
                <w:sz w:val="21"/>
                <w:szCs w:val="21"/>
                <w:lang w:eastAsia="zh-CN"/>
              </w:rPr>
            </w:pPr>
            <w:r>
              <w:rPr>
                <w:rFonts w:hint="eastAsia"/>
                <w:sz w:val="21"/>
                <w:szCs w:val="21"/>
                <w:lang w:eastAsia="zh-CN"/>
              </w:rPr>
              <w:t>1</w:t>
            </w:r>
          </w:p>
        </w:tc>
        <w:tc>
          <w:tcPr>
            <w:tcW w:w="1159" w:type="pct"/>
            <w:vAlign w:val="center"/>
          </w:tcPr>
          <w:p w14:paraId="642B0949">
            <w:pPr>
              <w:pStyle w:val="12"/>
              <w:spacing w:before="64" w:line="360" w:lineRule="auto"/>
              <w:jc w:val="center"/>
              <w:rPr>
                <w:sz w:val="21"/>
                <w:szCs w:val="21"/>
                <w:lang w:eastAsia="zh-CN"/>
              </w:rPr>
            </w:pPr>
            <w:r>
              <w:rPr>
                <w:rFonts w:hint="eastAsia"/>
                <w:sz w:val="21"/>
                <w:szCs w:val="21"/>
                <w:lang w:eastAsia="zh-CN"/>
              </w:rPr>
              <w:t>600*500*2100</w:t>
            </w:r>
          </w:p>
          <w:p w14:paraId="62102B74">
            <w:pPr>
              <w:pStyle w:val="12"/>
              <w:spacing w:before="64" w:line="360" w:lineRule="auto"/>
              <w:jc w:val="center"/>
              <w:rPr>
                <w:sz w:val="21"/>
                <w:szCs w:val="21"/>
                <w:lang w:eastAsia="zh-CN"/>
              </w:rPr>
            </w:pPr>
            <w:r>
              <w:drawing>
                <wp:inline distT="0" distB="0" distL="114300" distR="114300">
                  <wp:extent cx="711200" cy="1323340"/>
                  <wp:effectExtent l="0" t="0" r="12700" b="1016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77"/>
                          <a:stretch>
                            <a:fillRect/>
                          </a:stretch>
                        </pic:blipFill>
                        <pic:spPr>
                          <a:xfrm>
                            <a:off x="0" y="0"/>
                            <a:ext cx="711200" cy="1323340"/>
                          </a:xfrm>
                          <a:prstGeom prst="rect">
                            <a:avLst/>
                          </a:prstGeom>
                          <a:noFill/>
                          <a:ln>
                            <a:noFill/>
                          </a:ln>
                        </pic:spPr>
                      </pic:pic>
                    </a:graphicData>
                  </a:graphic>
                </wp:inline>
              </w:drawing>
            </w:r>
          </w:p>
        </w:tc>
      </w:tr>
      <w:tr w14:paraId="3B417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jc w:val="center"/>
        </w:trPr>
        <w:tc>
          <w:tcPr>
            <w:tcW w:w="330" w:type="pct"/>
            <w:vAlign w:val="center"/>
          </w:tcPr>
          <w:p w14:paraId="7A90A51B">
            <w:pPr>
              <w:pStyle w:val="12"/>
              <w:spacing w:before="257" w:line="360" w:lineRule="auto"/>
              <w:jc w:val="center"/>
              <w:rPr>
                <w:color w:val="auto"/>
                <w:sz w:val="21"/>
                <w:szCs w:val="21"/>
                <w:lang w:eastAsia="zh-CN" w:bidi="ar"/>
              </w:rPr>
            </w:pPr>
            <w:r>
              <w:rPr>
                <w:rFonts w:hint="eastAsia"/>
                <w:color w:val="auto"/>
                <w:sz w:val="21"/>
                <w:szCs w:val="21"/>
                <w:lang w:eastAsia="zh-CN" w:bidi="ar"/>
              </w:rPr>
              <w:t>水槽台</w:t>
            </w:r>
          </w:p>
        </w:tc>
        <w:tc>
          <w:tcPr>
            <w:tcW w:w="3076" w:type="pct"/>
            <w:vAlign w:val="center"/>
          </w:tcPr>
          <w:p w14:paraId="1A1AE470">
            <w:pPr>
              <w:pStyle w:val="12"/>
              <w:spacing w:before="64" w:line="360" w:lineRule="auto"/>
              <w:jc w:val="center"/>
              <w:rPr>
                <w:sz w:val="21"/>
                <w:szCs w:val="21"/>
                <w:lang w:eastAsia="zh-CN"/>
              </w:rPr>
            </w:pPr>
            <w:r>
              <w:rPr>
                <w:rFonts w:hint="eastAsia"/>
                <w:sz w:val="21"/>
                <w:szCs w:val="21"/>
                <w:lang w:eastAsia="zh-CN"/>
              </w:rPr>
              <w:t>详见“三、采购清单及技术参数要求”中</w:t>
            </w:r>
          </w:p>
          <w:p w14:paraId="14BA5842">
            <w:pPr>
              <w:pStyle w:val="12"/>
              <w:spacing w:before="95" w:line="360" w:lineRule="auto"/>
              <w:jc w:val="center"/>
              <w:rPr>
                <w:sz w:val="21"/>
                <w:szCs w:val="21"/>
                <w:lang w:eastAsia="zh-CN"/>
              </w:rPr>
            </w:pPr>
            <w:r>
              <w:rPr>
                <w:rFonts w:hint="eastAsia"/>
                <w:sz w:val="21"/>
                <w:szCs w:val="21"/>
                <w:lang w:eastAsia="zh-CN"/>
              </w:rPr>
              <w:t>编号“3、水槽台类-1、水槽台-7.双口洗眼器”工艺质量标准</w:t>
            </w:r>
          </w:p>
        </w:tc>
        <w:tc>
          <w:tcPr>
            <w:tcW w:w="304" w:type="pct"/>
            <w:vAlign w:val="center"/>
          </w:tcPr>
          <w:p w14:paraId="4BD89EF6">
            <w:pPr>
              <w:pStyle w:val="12"/>
              <w:spacing w:before="95" w:line="360" w:lineRule="auto"/>
              <w:jc w:val="center"/>
              <w:rPr>
                <w:sz w:val="21"/>
                <w:szCs w:val="21"/>
                <w:lang w:eastAsia="zh-CN"/>
              </w:rPr>
            </w:pPr>
            <w:r>
              <w:rPr>
                <w:rFonts w:hint="eastAsia"/>
                <w:sz w:val="21"/>
                <w:szCs w:val="21"/>
                <w:lang w:eastAsia="zh-CN"/>
              </w:rPr>
              <w:t>1</w:t>
            </w:r>
          </w:p>
        </w:tc>
        <w:tc>
          <w:tcPr>
            <w:tcW w:w="1159" w:type="pct"/>
            <w:vAlign w:val="center"/>
          </w:tcPr>
          <w:p w14:paraId="50572C0B">
            <w:pPr>
              <w:pStyle w:val="12"/>
              <w:spacing w:before="64" w:line="360" w:lineRule="auto"/>
              <w:jc w:val="center"/>
              <w:rPr>
                <w:sz w:val="21"/>
                <w:szCs w:val="21"/>
                <w:lang w:eastAsia="zh-CN"/>
              </w:rPr>
            </w:pPr>
            <w:r>
              <w:rPr>
                <w:rFonts w:hint="eastAsia"/>
                <w:sz w:val="22"/>
                <w:szCs w:val="22"/>
                <w:lang w:eastAsia="zh-CN" w:bidi="ar"/>
              </w:rPr>
              <w:drawing>
                <wp:inline distT="0" distB="0" distL="114300" distR="114300">
                  <wp:extent cx="411480" cy="1223645"/>
                  <wp:effectExtent l="0" t="0" r="0" b="10795"/>
                  <wp:docPr id="45" name="图片 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descr="IMG_260"/>
                          <pic:cNvPicPr>
                            <a:picLocks noChangeAspect="1"/>
                          </pic:cNvPicPr>
                        </pic:nvPicPr>
                        <pic:blipFill>
                          <a:blip r:embed="rId84"/>
                          <a:srcRect l="65179"/>
                          <a:stretch>
                            <a:fillRect/>
                          </a:stretch>
                        </pic:blipFill>
                        <pic:spPr>
                          <a:xfrm>
                            <a:off x="0" y="0"/>
                            <a:ext cx="411480" cy="1223645"/>
                          </a:xfrm>
                          <a:prstGeom prst="rect">
                            <a:avLst/>
                          </a:prstGeom>
                          <a:noFill/>
                          <a:ln w="9525">
                            <a:noFill/>
                          </a:ln>
                        </pic:spPr>
                      </pic:pic>
                    </a:graphicData>
                  </a:graphic>
                </wp:inline>
              </w:drawing>
            </w:r>
          </w:p>
        </w:tc>
      </w:tr>
      <w:tr w14:paraId="5FBF96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trHeight w:val="1738" w:hRule="atLeast"/>
          <w:jc w:val="center"/>
        </w:trPr>
        <w:tc>
          <w:tcPr>
            <w:tcW w:w="330" w:type="pct"/>
            <w:vAlign w:val="center"/>
          </w:tcPr>
          <w:p w14:paraId="58CB82D6">
            <w:pPr>
              <w:pStyle w:val="12"/>
              <w:spacing w:before="257" w:line="360" w:lineRule="auto"/>
              <w:jc w:val="center"/>
              <w:rPr>
                <w:color w:val="auto"/>
                <w:sz w:val="21"/>
                <w:szCs w:val="21"/>
                <w:lang w:eastAsia="zh-CN" w:bidi="ar"/>
              </w:rPr>
            </w:pPr>
            <w:r>
              <w:rPr>
                <w:rFonts w:hint="eastAsia"/>
                <w:color w:val="auto"/>
                <w:sz w:val="21"/>
                <w:szCs w:val="21"/>
                <w:lang w:eastAsia="zh-CN" w:bidi="ar"/>
              </w:rPr>
              <w:t>不锈钢</w:t>
            </w:r>
          </w:p>
        </w:tc>
        <w:tc>
          <w:tcPr>
            <w:tcW w:w="3076" w:type="pct"/>
            <w:vAlign w:val="center"/>
          </w:tcPr>
          <w:p w14:paraId="12673DC9">
            <w:pPr>
              <w:pStyle w:val="12"/>
              <w:spacing w:before="64" w:line="360" w:lineRule="auto"/>
              <w:jc w:val="center"/>
              <w:rPr>
                <w:sz w:val="21"/>
                <w:szCs w:val="21"/>
                <w:lang w:eastAsia="zh-CN"/>
              </w:rPr>
            </w:pPr>
            <w:r>
              <w:rPr>
                <w:rFonts w:hint="eastAsia"/>
                <w:sz w:val="21"/>
                <w:szCs w:val="21"/>
                <w:lang w:eastAsia="zh-CN"/>
              </w:rPr>
              <w:t>详见“三、采购清单及技术参数要求”中</w:t>
            </w:r>
          </w:p>
          <w:p w14:paraId="1DBA0D08">
            <w:pPr>
              <w:pStyle w:val="12"/>
              <w:spacing w:before="118" w:line="360" w:lineRule="auto"/>
              <w:jc w:val="center"/>
              <w:rPr>
                <w:sz w:val="21"/>
                <w:szCs w:val="21"/>
                <w:lang w:eastAsia="zh-CN"/>
              </w:rPr>
            </w:pPr>
            <w:r>
              <w:rPr>
                <w:rFonts w:hint="eastAsia"/>
                <w:sz w:val="21"/>
                <w:szCs w:val="21"/>
                <w:lang w:eastAsia="zh-CN"/>
              </w:rPr>
              <w:t>编号“2、不锈钢-6、不锈钢水槽台”工艺质量标准</w:t>
            </w:r>
          </w:p>
        </w:tc>
        <w:tc>
          <w:tcPr>
            <w:tcW w:w="304" w:type="pct"/>
            <w:vAlign w:val="center"/>
          </w:tcPr>
          <w:p w14:paraId="0592AA8D">
            <w:pPr>
              <w:pStyle w:val="12"/>
              <w:spacing w:before="118" w:line="360" w:lineRule="auto"/>
              <w:jc w:val="center"/>
              <w:rPr>
                <w:sz w:val="21"/>
                <w:szCs w:val="21"/>
                <w:lang w:eastAsia="zh-CN"/>
              </w:rPr>
            </w:pPr>
            <w:r>
              <w:rPr>
                <w:rFonts w:hint="eastAsia"/>
                <w:sz w:val="21"/>
                <w:szCs w:val="21"/>
                <w:lang w:eastAsia="zh-CN"/>
              </w:rPr>
              <w:t>1</w:t>
            </w:r>
          </w:p>
        </w:tc>
        <w:tc>
          <w:tcPr>
            <w:tcW w:w="1159" w:type="pct"/>
            <w:vAlign w:val="center"/>
          </w:tcPr>
          <w:p w14:paraId="66A59100">
            <w:pPr>
              <w:pStyle w:val="12"/>
              <w:spacing w:before="64" w:line="360" w:lineRule="auto"/>
              <w:jc w:val="center"/>
              <w:rPr>
                <w:sz w:val="21"/>
                <w:szCs w:val="21"/>
                <w:lang w:eastAsia="zh-CN"/>
              </w:rPr>
            </w:pPr>
            <w:r>
              <w:rPr>
                <w:rFonts w:hint="eastAsia"/>
                <w:sz w:val="21"/>
                <w:szCs w:val="21"/>
                <w:lang w:eastAsia="zh-CN"/>
              </w:rPr>
              <w:t>600*500*950</w:t>
            </w:r>
          </w:p>
          <w:p w14:paraId="78B8AC86">
            <w:pPr>
              <w:pStyle w:val="12"/>
              <w:spacing w:before="64" w:line="360" w:lineRule="auto"/>
              <w:jc w:val="center"/>
              <w:rPr>
                <w:sz w:val="21"/>
                <w:szCs w:val="21"/>
                <w:lang w:eastAsia="zh-CN"/>
              </w:rPr>
            </w:pPr>
            <w:r>
              <w:drawing>
                <wp:inline distT="0" distB="0" distL="114300" distR="114300">
                  <wp:extent cx="1026160" cy="1116965"/>
                  <wp:effectExtent l="0" t="0" r="2540" b="6985"/>
                  <wp:docPr id="82" name="图片 82" descr="ee266b1245d24d7ed58d3ce8d390e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e266b1245d24d7ed58d3ce8d390ecca"/>
                          <pic:cNvPicPr>
                            <a:picLocks noChangeAspect="1"/>
                          </pic:cNvPicPr>
                        </pic:nvPicPr>
                        <pic:blipFill>
                          <a:blip r:embed="rId85"/>
                          <a:stretch>
                            <a:fillRect/>
                          </a:stretch>
                        </pic:blipFill>
                        <pic:spPr>
                          <a:xfrm>
                            <a:off x="0" y="0"/>
                            <a:ext cx="1026160" cy="1116965"/>
                          </a:xfrm>
                          <a:prstGeom prst="rect">
                            <a:avLst/>
                          </a:prstGeom>
                        </pic:spPr>
                      </pic:pic>
                    </a:graphicData>
                  </a:graphic>
                </wp:inline>
              </w:drawing>
            </w:r>
          </w:p>
        </w:tc>
      </w:tr>
      <w:tr w14:paraId="226D28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jc w:val="center"/>
        </w:trPr>
        <w:tc>
          <w:tcPr>
            <w:tcW w:w="330" w:type="pct"/>
            <w:vAlign w:val="center"/>
          </w:tcPr>
          <w:p w14:paraId="540635C3">
            <w:pPr>
              <w:pStyle w:val="12"/>
              <w:spacing w:before="257" w:line="360" w:lineRule="auto"/>
              <w:jc w:val="center"/>
              <w:rPr>
                <w:color w:val="auto"/>
                <w:sz w:val="21"/>
                <w:szCs w:val="21"/>
                <w:lang w:eastAsia="zh-CN" w:bidi="ar"/>
              </w:rPr>
            </w:pPr>
            <w:r>
              <w:rPr>
                <w:rFonts w:hint="eastAsia"/>
                <w:color w:val="auto"/>
                <w:sz w:val="21"/>
                <w:szCs w:val="21"/>
                <w:lang w:eastAsia="zh-CN" w:bidi="ar"/>
              </w:rPr>
              <w:t>实验台</w:t>
            </w:r>
          </w:p>
        </w:tc>
        <w:tc>
          <w:tcPr>
            <w:tcW w:w="3076" w:type="pct"/>
            <w:vAlign w:val="center"/>
          </w:tcPr>
          <w:p w14:paraId="0D494BAA">
            <w:pPr>
              <w:pStyle w:val="12"/>
              <w:spacing w:before="64" w:line="360" w:lineRule="auto"/>
              <w:jc w:val="center"/>
              <w:rPr>
                <w:sz w:val="21"/>
                <w:szCs w:val="21"/>
                <w:lang w:eastAsia="zh-CN"/>
              </w:rPr>
            </w:pPr>
            <w:r>
              <w:rPr>
                <w:rFonts w:hint="eastAsia"/>
                <w:sz w:val="21"/>
                <w:szCs w:val="21"/>
                <w:lang w:eastAsia="zh-CN"/>
              </w:rPr>
              <w:t>详见“三、采购清单及技术参数要求”中</w:t>
            </w:r>
          </w:p>
          <w:p w14:paraId="4FE879B8">
            <w:pPr>
              <w:pStyle w:val="12"/>
              <w:spacing w:before="118" w:line="360" w:lineRule="auto"/>
              <w:jc w:val="center"/>
              <w:rPr>
                <w:spacing w:val="4"/>
                <w:sz w:val="21"/>
                <w:szCs w:val="21"/>
                <w:lang w:eastAsia="zh-CN"/>
              </w:rPr>
            </w:pPr>
            <w:r>
              <w:rPr>
                <w:rFonts w:hint="eastAsia"/>
                <w:sz w:val="21"/>
                <w:szCs w:val="21"/>
                <w:lang w:eastAsia="zh-CN"/>
              </w:rPr>
              <w:t>编号“1、实验台-6、中央台”、编号“1、实验台-9、试剂架”、编号“1、实验台-11、吊柜”工艺质量标准</w:t>
            </w:r>
          </w:p>
        </w:tc>
        <w:tc>
          <w:tcPr>
            <w:tcW w:w="304" w:type="pct"/>
            <w:vAlign w:val="center"/>
          </w:tcPr>
          <w:p w14:paraId="24927431">
            <w:pPr>
              <w:pStyle w:val="12"/>
              <w:spacing w:before="118" w:line="360" w:lineRule="auto"/>
              <w:jc w:val="center"/>
              <w:rPr>
                <w:spacing w:val="4"/>
                <w:sz w:val="21"/>
                <w:szCs w:val="21"/>
                <w:lang w:eastAsia="zh-CN"/>
              </w:rPr>
            </w:pPr>
            <w:r>
              <w:rPr>
                <w:rFonts w:hint="eastAsia"/>
                <w:spacing w:val="4"/>
                <w:sz w:val="21"/>
                <w:szCs w:val="21"/>
                <w:lang w:eastAsia="zh-CN"/>
              </w:rPr>
              <w:t>1</w:t>
            </w:r>
          </w:p>
        </w:tc>
        <w:tc>
          <w:tcPr>
            <w:tcW w:w="1159" w:type="pct"/>
            <w:vAlign w:val="center"/>
          </w:tcPr>
          <w:p w14:paraId="2180484E">
            <w:pPr>
              <w:pStyle w:val="12"/>
              <w:spacing w:before="64" w:line="360" w:lineRule="auto"/>
              <w:jc w:val="center"/>
              <w:rPr>
                <w:color w:val="auto"/>
                <w:sz w:val="20"/>
                <w:szCs w:val="20"/>
                <w:lang w:eastAsia="zh-CN" w:bidi="ar"/>
              </w:rPr>
            </w:pPr>
            <w:r>
              <w:rPr>
                <w:rFonts w:hint="eastAsia"/>
                <w:color w:val="auto"/>
                <w:sz w:val="20"/>
                <w:szCs w:val="20"/>
                <w:lang w:eastAsia="zh-CN" w:bidi="ar"/>
              </w:rPr>
              <w:t>中央台：2705*1300*950</w:t>
            </w:r>
          </w:p>
          <w:p w14:paraId="51629D45">
            <w:pPr>
              <w:pStyle w:val="12"/>
              <w:spacing w:before="64" w:line="360" w:lineRule="auto"/>
              <w:jc w:val="center"/>
              <w:rPr>
                <w:color w:val="auto"/>
                <w:sz w:val="20"/>
                <w:szCs w:val="20"/>
                <w:lang w:eastAsia="zh-CN" w:bidi="ar"/>
              </w:rPr>
            </w:pPr>
            <w:r>
              <w:rPr>
                <w:rFonts w:hint="eastAsia"/>
                <w:color w:val="auto"/>
                <w:sz w:val="20"/>
                <w:szCs w:val="20"/>
                <w:lang w:eastAsia="zh-CN" w:bidi="ar"/>
              </w:rPr>
              <w:t>试剂架：2580*500*850</w:t>
            </w:r>
          </w:p>
          <w:p w14:paraId="4F383E1A">
            <w:pPr>
              <w:pStyle w:val="12"/>
              <w:spacing w:before="64" w:line="360" w:lineRule="auto"/>
              <w:jc w:val="center"/>
              <w:rPr>
                <w:color w:val="auto"/>
                <w:sz w:val="20"/>
                <w:szCs w:val="20"/>
                <w:lang w:eastAsia="zh-CN" w:bidi="ar"/>
              </w:rPr>
            </w:pPr>
            <w:r>
              <w:rPr>
                <w:rFonts w:hint="eastAsia"/>
                <w:color w:val="auto"/>
                <w:sz w:val="20"/>
                <w:szCs w:val="20"/>
                <w:lang w:eastAsia="zh-CN" w:bidi="ar"/>
              </w:rPr>
              <w:t>吊柜：2580*400*600</w:t>
            </w:r>
          </w:p>
          <w:p w14:paraId="3BB343B6">
            <w:pPr>
              <w:pStyle w:val="12"/>
              <w:spacing w:before="64" w:line="360" w:lineRule="auto"/>
              <w:jc w:val="center"/>
              <w:rPr>
                <w:color w:val="FF0000"/>
                <w:sz w:val="20"/>
                <w:szCs w:val="20"/>
                <w:lang w:eastAsia="zh-CN" w:bidi="ar"/>
              </w:rPr>
            </w:pPr>
            <w:r>
              <w:rPr>
                <w:rFonts w:hint="eastAsia"/>
                <w:color w:val="auto"/>
                <w:sz w:val="20"/>
                <w:szCs w:val="20"/>
                <w:lang w:eastAsia="zh-CN" w:bidi="ar"/>
              </w:rPr>
              <w:t>组合后尺寸：2705*1300*2800（含功能柱）</w:t>
            </w:r>
          </w:p>
          <w:p w14:paraId="673975E8">
            <w:pPr>
              <w:pStyle w:val="12"/>
              <w:spacing w:before="64" w:line="360" w:lineRule="auto"/>
              <w:jc w:val="center"/>
              <w:rPr>
                <w:sz w:val="21"/>
                <w:szCs w:val="21"/>
                <w:lang w:eastAsia="zh-CN"/>
              </w:rPr>
            </w:pPr>
            <w:r>
              <w:drawing>
                <wp:inline distT="0" distB="0" distL="114300" distR="114300">
                  <wp:extent cx="3070860" cy="3130550"/>
                  <wp:effectExtent l="0" t="0" r="15240" b="12700"/>
                  <wp:docPr id="3" name="图片 3" descr="e9688ea83c210469538e985d2094f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9688ea83c210469538e985d2094fbc2"/>
                          <pic:cNvPicPr>
                            <a:picLocks noChangeAspect="1"/>
                          </pic:cNvPicPr>
                        </pic:nvPicPr>
                        <pic:blipFill>
                          <a:blip r:embed="rId86"/>
                          <a:stretch>
                            <a:fillRect/>
                          </a:stretch>
                        </pic:blipFill>
                        <pic:spPr>
                          <a:xfrm>
                            <a:off x="0" y="0"/>
                            <a:ext cx="3070860" cy="3130550"/>
                          </a:xfrm>
                          <a:prstGeom prst="rect">
                            <a:avLst/>
                          </a:prstGeom>
                        </pic:spPr>
                      </pic:pic>
                    </a:graphicData>
                  </a:graphic>
                </wp:inline>
              </w:drawing>
            </w:r>
          </w:p>
        </w:tc>
      </w:tr>
      <w:tr w14:paraId="3F3D3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trHeight w:val="5402" w:hRule="atLeast"/>
          <w:jc w:val="center"/>
        </w:trPr>
        <w:tc>
          <w:tcPr>
            <w:tcW w:w="330" w:type="pct"/>
            <w:vAlign w:val="center"/>
          </w:tcPr>
          <w:p w14:paraId="50B709C4">
            <w:pPr>
              <w:pStyle w:val="12"/>
              <w:spacing w:before="257" w:line="360" w:lineRule="auto"/>
              <w:jc w:val="center"/>
              <w:rPr>
                <w:color w:val="auto"/>
                <w:sz w:val="21"/>
                <w:szCs w:val="21"/>
                <w:lang w:eastAsia="zh-CN" w:bidi="ar"/>
              </w:rPr>
            </w:pPr>
            <w:r>
              <w:rPr>
                <w:rFonts w:hint="eastAsia"/>
                <w:color w:val="auto"/>
                <w:sz w:val="21"/>
                <w:szCs w:val="21"/>
                <w:lang w:eastAsia="zh-CN" w:bidi="ar"/>
              </w:rPr>
              <w:t>实验台</w:t>
            </w:r>
          </w:p>
        </w:tc>
        <w:tc>
          <w:tcPr>
            <w:tcW w:w="3076" w:type="pct"/>
            <w:vAlign w:val="center"/>
          </w:tcPr>
          <w:p w14:paraId="18FE938D">
            <w:pPr>
              <w:pStyle w:val="12"/>
              <w:spacing w:before="118" w:line="360" w:lineRule="auto"/>
              <w:jc w:val="center"/>
              <w:rPr>
                <w:sz w:val="21"/>
                <w:szCs w:val="21"/>
                <w:lang w:eastAsia="zh-CN"/>
              </w:rPr>
            </w:pPr>
            <w:r>
              <w:rPr>
                <w:rFonts w:hint="eastAsia"/>
                <w:sz w:val="21"/>
                <w:szCs w:val="21"/>
                <w:lang w:eastAsia="zh-CN"/>
              </w:rPr>
              <w:t>详见“三、采购清单及技术参数要求”中编号“3、水槽台-2、水槽台-1、台面”工艺质量标准</w:t>
            </w:r>
          </w:p>
        </w:tc>
        <w:tc>
          <w:tcPr>
            <w:tcW w:w="304" w:type="pct"/>
            <w:vAlign w:val="center"/>
          </w:tcPr>
          <w:p w14:paraId="796F388C">
            <w:pPr>
              <w:pStyle w:val="12"/>
              <w:spacing w:before="118" w:line="360" w:lineRule="auto"/>
              <w:jc w:val="center"/>
              <w:rPr>
                <w:spacing w:val="4"/>
                <w:sz w:val="21"/>
                <w:szCs w:val="21"/>
                <w:lang w:eastAsia="zh-CN"/>
              </w:rPr>
            </w:pPr>
            <w:r>
              <w:rPr>
                <w:rFonts w:hint="eastAsia"/>
                <w:spacing w:val="4"/>
                <w:sz w:val="21"/>
                <w:szCs w:val="21"/>
                <w:lang w:eastAsia="zh-CN"/>
              </w:rPr>
              <w:t>1</w:t>
            </w:r>
          </w:p>
        </w:tc>
        <w:tc>
          <w:tcPr>
            <w:tcW w:w="1159" w:type="pct"/>
            <w:vAlign w:val="center"/>
          </w:tcPr>
          <w:p w14:paraId="3AD95922">
            <w:pPr>
              <w:pStyle w:val="12"/>
              <w:spacing w:before="64" w:line="360" w:lineRule="auto"/>
              <w:jc w:val="center"/>
              <w:rPr>
                <w:sz w:val="20"/>
                <w:szCs w:val="20"/>
                <w:lang w:eastAsia="zh-CN" w:bidi="ar"/>
              </w:rPr>
            </w:pPr>
            <w:r>
              <w:rPr>
                <w:rFonts w:hint="eastAsia"/>
                <w:sz w:val="20"/>
                <w:szCs w:val="20"/>
                <w:lang w:eastAsia="zh-CN" w:bidi="ar"/>
              </w:rPr>
              <w:t>1300*750*19/25</w:t>
            </w:r>
            <w:r>
              <w:drawing>
                <wp:inline distT="0" distB="0" distL="114300" distR="114300">
                  <wp:extent cx="2983865" cy="1734820"/>
                  <wp:effectExtent l="0" t="0" r="6985" b="177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87"/>
                          <a:stretch>
                            <a:fillRect/>
                          </a:stretch>
                        </pic:blipFill>
                        <pic:spPr>
                          <a:xfrm>
                            <a:off x="0" y="0"/>
                            <a:ext cx="2983865" cy="1734820"/>
                          </a:xfrm>
                          <a:prstGeom prst="rect">
                            <a:avLst/>
                          </a:prstGeom>
                          <a:noFill/>
                          <a:ln>
                            <a:noFill/>
                          </a:ln>
                        </pic:spPr>
                      </pic:pic>
                    </a:graphicData>
                  </a:graphic>
                </wp:inline>
              </w:drawing>
            </w:r>
          </w:p>
        </w:tc>
      </w:tr>
      <w:tr w14:paraId="165BA4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45" w:type="dxa"/>
            <w:left w:w="96" w:type="dxa"/>
            <w:bottom w:w="45" w:type="dxa"/>
            <w:right w:w="96" w:type="dxa"/>
          </w:tblCellMar>
        </w:tblPrEx>
        <w:trPr>
          <w:jc w:val="center"/>
        </w:trPr>
        <w:tc>
          <w:tcPr>
            <w:tcW w:w="330" w:type="pct"/>
            <w:vAlign w:val="center"/>
          </w:tcPr>
          <w:p w14:paraId="2A011595">
            <w:pPr>
              <w:pStyle w:val="12"/>
              <w:spacing w:before="257" w:line="360" w:lineRule="auto"/>
              <w:jc w:val="center"/>
              <w:rPr>
                <w:color w:val="auto"/>
                <w:sz w:val="21"/>
                <w:szCs w:val="21"/>
                <w:lang w:eastAsia="zh-CN" w:bidi="ar"/>
              </w:rPr>
            </w:pPr>
            <w:r>
              <w:rPr>
                <w:rFonts w:hint="eastAsia"/>
                <w:color w:val="auto"/>
                <w:sz w:val="21"/>
                <w:szCs w:val="21"/>
                <w:lang w:eastAsia="zh-CN" w:bidi="ar"/>
              </w:rPr>
              <w:t>柜类</w:t>
            </w:r>
          </w:p>
        </w:tc>
        <w:tc>
          <w:tcPr>
            <w:tcW w:w="3076" w:type="pct"/>
            <w:vAlign w:val="center"/>
          </w:tcPr>
          <w:p w14:paraId="06A5BB57">
            <w:pPr>
              <w:pStyle w:val="12"/>
              <w:spacing w:before="118" w:line="360" w:lineRule="auto"/>
              <w:jc w:val="center"/>
              <w:rPr>
                <w:sz w:val="21"/>
                <w:szCs w:val="21"/>
                <w:lang w:eastAsia="zh-CN"/>
              </w:rPr>
            </w:pPr>
            <w:r>
              <w:rPr>
                <w:rFonts w:hint="eastAsia"/>
                <w:sz w:val="21"/>
                <w:szCs w:val="21"/>
                <w:lang w:eastAsia="zh-CN"/>
              </w:rPr>
              <w:t>详见“三、采购清单及技术参数要求”中编号“4、柜类-9、</w:t>
            </w:r>
            <w:bookmarkStart w:id="6" w:name="OLE_LINK2"/>
            <w:r>
              <w:rPr>
                <w:rFonts w:hint="eastAsia"/>
                <w:sz w:val="21"/>
                <w:szCs w:val="21"/>
                <w:lang w:eastAsia="zh-CN"/>
              </w:rPr>
              <w:t>防火安全柜</w:t>
            </w:r>
            <w:bookmarkEnd w:id="6"/>
            <w:r>
              <w:rPr>
                <w:rFonts w:hint="eastAsia"/>
                <w:sz w:val="21"/>
                <w:szCs w:val="21"/>
                <w:lang w:eastAsia="zh-CN"/>
              </w:rPr>
              <w:t>”工艺质量标准</w:t>
            </w:r>
          </w:p>
        </w:tc>
        <w:tc>
          <w:tcPr>
            <w:tcW w:w="304" w:type="pct"/>
            <w:vAlign w:val="center"/>
          </w:tcPr>
          <w:p w14:paraId="1F10B3A7">
            <w:pPr>
              <w:pStyle w:val="12"/>
              <w:spacing w:before="118" w:line="360" w:lineRule="auto"/>
              <w:jc w:val="center"/>
              <w:rPr>
                <w:spacing w:val="4"/>
                <w:sz w:val="21"/>
                <w:szCs w:val="21"/>
                <w:lang w:eastAsia="zh-CN"/>
              </w:rPr>
            </w:pPr>
            <w:r>
              <w:rPr>
                <w:rFonts w:hint="eastAsia"/>
                <w:spacing w:val="4"/>
                <w:sz w:val="21"/>
                <w:szCs w:val="21"/>
                <w:lang w:eastAsia="zh-CN"/>
              </w:rPr>
              <w:t>1</w:t>
            </w:r>
          </w:p>
        </w:tc>
        <w:tc>
          <w:tcPr>
            <w:tcW w:w="1159" w:type="pct"/>
            <w:vAlign w:val="center"/>
          </w:tcPr>
          <w:p w14:paraId="5EC8C63D">
            <w:pPr>
              <w:pStyle w:val="12"/>
              <w:spacing w:before="64" w:line="360" w:lineRule="auto"/>
              <w:jc w:val="center"/>
              <w:rPr>
                <w:sz w:val="20"/>
                <w:szCs w:val="20"/>
                <w:lang w:eastAsia="zh-CN" w:bidi="ar"/>
              </w:rPr>
            </w:pPr>
            <w:r>
              <w:rPr>
                <w:sz w:val="20"/>
                <w:szCs w:val="20"/>
                <w:lang w:eastAsia="zh-CN" w:bidi="ar"/>
              </w:rPr>
              <w:t>45加仑</w:t>
            </w:r>
          </w:p>
          <w:p w14:paraId="5769F151">
            <w:pPr>
              <w:pStyle w:val="12"/>
              <w:spacing w:before="64" w:line="360" w:lineRule="auto"/>
              <w:jc w:val="center"/>
              <w:rPr>
                <w:sz w:val="20"/>
                <w:szCs w:val="20"/>
                <w:lang w:eastAsia="zh-CN" w:bidi="ar"/>
              </w:rPr>
            </w:pPr>
            <w:r>
              <w:rPr>
                <w:rFonts w:hint="eastAsia"/>
                <w:lang w:eastAsia="zh-CN"/>
              </w:rPr>
              <w:drawing>
                <wp:inline distT="0" distB="0" distL="114300" distR="114300">
                  <wp:extent cx="2153285" cy="2414905"/>
                  <wp:effectExtent l="0" t="0" r="0" b="0"/>
                  <wp:docPr id="1" name="图片 1" descr="f683524ff0d338d666d6075937daca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683524ff0d338d666d6075937daca2e"/>
                          <pic:cNvPicPr>
                            <a:picLocks noChangeAspect="1"/>
                          </pic:cNvPicPr>
                        </pic:nvPicPr>
                        <pic:blipFill>
                          <a:blip r:embed="rId83"/>
                          <a:stretch>
                            <a:fillRect/>
                          </a:stretch>
                        </pic:blipFill>
                        <pic:spPr>
                          <a:xfrm>
                            <a:off x="0" y="0"/>
                            <a:ext cx="2153285" cy="2414905"/>
                          </a:xfrm>
                          <a:prstGeom prst="rect">
                            <a:avLst/>
                          </a:prstGeom>
                        </pic:spPr>
                      </pic:pic>
                    </a:graphicData>
                  </a:graphic>
                </wp:inline>
              </w:drawing>
            </w:r>
          </w:p>
        </w:tc>
      </w:tr>
      <w:tr w14:paraId="02D255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330" w:type="pct"/>
            <w:vAlign w:val="center"/>
          </w:tcPr>
          <w:p w14:paraId="54C2371C">
            <w:pPr>
              <w:pStyle w:val="12"/>
              <w:spacing w:before="257" w:line="360" w:lineRule="auto"/>
              <w:jc w:val="center"/>
              <w:rPr>
                <w:color w:val="auto"/>
                <w:sz w:val="21"/>
                <w:szCs w:val="21"/>
                <w:lang w:eastAsia="zh-CN" w:bidi="ar"/>
              </w:rPr>
            </w:pPr>
            <w:r>
              <w:rPr>
                <w:rFonts w:hint="eastAsia"/>
                <w:color w:val="auto"/>
                <w:sz w:val="21"/>
                <w:szCs w:val="21"/>
                <w:lang w:eastAsia="zh-CN" w:bidi="ar"/>
              </w:rPr>
              <w:t>会议桌</w:t>
            </w:r>
          </w:p>
        </w:tc>
        <w:tc>
          <w:tcPr>
            <w:tcW w:w="3076" w:type="pct"/>
            <w:vAlign w:val="center"/>
          </w:tcPr>
          <w:p w14:paraId="39C915FF">
            <w:pPr>
              <w:pStyle w:val="12"/>
              <w:spacing w:before="64" w:line="360" w:lineRule="auto"/>
              <w:jc w:val="center"/>
              <w:rPr>
                <w:sz w:val="21"/>
                <w:szCs w:val="21"/>
                <w:lang w:eastAsia="zh-CN"/>
              </w:rPr>
            </w:pPr>
            <w:r>
              <w:rPr>
                <w:rFonts w:hint="eastAsia"/>
                <w:sz w:val="21"/>
                <w:szCs w:val="21"/>
                <w:lang w:eastAsia="zh-CN"/>
              </w:rPr>
              <w:t>详见“三、采购清单及技术参数要求”中</w:t>
            </w:r>
          </w:p>
          <w:p w14:paraId="725DB5E5">
            <w:pPr>
              <w:pStyle w:val="12"/>
              <w:spacing w:before="118" w:line="360" w:lineRule="auto"/>
              <w:jc w:val="center"/>
              <w:rPr>
                <w:spacing w:val="4"/>
                <w:sz w:val="21"/>
                <w:szCs w:val="21"/>
                <w:lang w:eastAsia="zh-CN"/>
              </w:rPr>
            </w:pPr>
            <w:r>
              <w:rPr>
                <w:rFonts w:hint="eastAsia"/>
                <w:sz w:val="21"/>
                <w:szCs w:val="21"/>
                <w:lang w:eastAsia="zh-CN"/>
              </w:rPr>
              <w:t>编号“8、会议桌-2、折叠会议桌”工艺质量标准</w:t>
            </w:r>
          </w:p>
        </w:tc>
        <w:tc>
          <w:tcPr>
            <w:tcW w:w="304" w:type="pct"/>
            <w:vAlign w:val="center"/>
          </w:tcPr>
          <w:p w14:paraId="1017FF5D">
            <w:pPr>
              <w:pStyle w:val="12"/>
              <w:spacing w:before="118" w:line="360" w:lineRule="auto"/>
              <w:jc w:val="center"/>
              <w:rPr>
                <w:lang w:eastAsia="zh-CN"/>
              </w:rPr>
            </w:pPr>
            <w:r>
              <w:rPr>
                <w:rFonts w:hint="eastAsia"/>
                <w:spacing w:val="4"/>
                <w:sz w:val="21"/>
                <w:szCs w:val="21"/>
                <w:lang w:eastAsia="zh-CN"/>
              </w:rPr>
              <w:t>1</w:t>
            </w:r>
          </w:p>
        </w:tc>
        <w:tc>
          <w:tcPr>
            <w:tcW w:w="1159" w:type="pct"/>
            <w:vAlign w:val="center"/>
          </w:tcPr>
          <w:p w14:paraId="03AC5F4A">
            <w:pPr>
              <w:pStyle w:val="12"/>
              <w:spacing w:before="64" w:line="360" w:lineRule="auto"/>
              <w:jc w:val="center"/>
              <w:rPr>
                <w:sz w:val="21"/>
                <w:szCs w:val="21"/>
                <w:lang w:eastAsia="zh-CN" w:bidi="ar"/>
              </w:rPr>
            </w:pPr>
            <w:r>
              <w:rPr>
                <w:rFonts w:hint="eastAsia"/>
                <w:sz w:val="21"/>
                <w:szCs w:val="21"/>
                <w:lang w:eastAsia="zh-CN" w:bidi="ar"/>
              </w:rPr>
              <w:t>1500*600*750</w:t>
            </w:r>
          </w:p>
          <w:p w14:paraId="06D05ED2">
            <w:pPr>
              <w:pStyle w:val="12"/>
              <w:spacing w:before="64" w:line="360" w:lineRule="auto"/>
              <w:jc w:val="center"/>
              <w:rPr>
                <w:sz w:val="21"/>
                <w:szCs w:val="21"/>
                <w:lang w:eastAsia="zh-CN"/>
              </w:rPr>
            </w:pPr>
            <w:r>
              <w:drawing>
                <wp:inline distT="0" distB="0" distL="114300" distR="114300">
                  <wp:extent cx="1694180" cy="1553210"/>
                  <wp:effectExtent l="0" t="0" r="12700" b="127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32"/>
                          <a:stretch>
                            <a:fillRect/>
                          </a:stretch>
                        </pic:blipFill>
                        <pic:spPr>
                          <a:xfrm>
                            <a:off x="0" y="0"/>
                            <a:ext cx="1694180" cy="1553210"/>
                          </a:xfrm>
                          <a:prstGeom prst="rect">
                            <a:avLst/>
                          </a:prstGeom>
                          <a:noFill/>
                          <a:ln>
                            <a:noFill/>
                          </a:ln>
                        </pic:spPr>
                      </pic:pic>
                    </a:graphicData>
                  </a:graphic>
                </wp:inline>
              </w:drawing>
            </w:r>
          </w:p>
        </w:tc>
      </w:tr>
    </w:tbl>
    <w:p w14:paraId="5A3896A2">
      <w:pPr>
        <w:spacing w:before="1" w:line="360" w:lineRule="auto"/>
        <w:rPr>
          <w:rFonts w:ascii="宋体" w:hAnsi="宋体" w:eastAsia="宋体" w:cs="宋体"/>
          <w:color w:val="auto"/>
          <w:lang w:eastAsia="zh-CN"/>
        </w:rPr>
      </w:pPr>
    </w:p>
    <w:p w14:paraId="75B7A2D7">
      <w:pPr>
        <w:spacing w:line="360" w:lineRule="auto"/>
        <w:rPr>
          <w:rFonts w:hint="eastAsia" w:ascii="宋体" w:hAnsi="宋体" w:eastAsia="宋体" w:cs="宋体"/>
          <w:color w:val="auto"/>
          <w:lang w:eastAsia="zh-CN"/>
        </w:rPr>
      </w:pPr>
      <w:r>
        <w:rPr>
          <w:rFonts w:hint="eastAsia" w:ascii="宋体" w:hAnsi="宋体" w:eastAsia="宋体" w:cs="宋体"/>
          <w:lang w:eastAsia="zh-CN"/>
        </w:rPr>
        <w:t>说明：</w:t>
      </w:r>
    </w:p>
    <w:p w14:paraId="31D1D52F">
      <w:pPr>
        <w:spacing w:before="1" w:line="360" w:lineRule="auto"/>
        <w:rPr>
          <w:rFonts w:hint="eastAsia" w:ascii="宋体" w:hAnsi="宋体" w:eastAsia="宋体" w:cs="宋体"/>
          <w:lang w:eastAsia="zh-CN"/>
        </w:rPr>
      </w:pPr>
      <w:r>
        <w:rPr>
          <w:rFonts w:hint="eastAsia" w:ascii="宋体" w:hAnsi="宋体" w:eastAsia="宋体" w:cs="宋体"/>
          <w:lang w:val="en-US" w:eastAsia="zh-CN"/>
        </w:rPr>
        <w:t>1.</w:t>
      </w:r>
      <w:r>
        <w:rPr>
          <w:rFonts w:hint="eastAsia" w:ascii="宋体" w:hAnsi="宋体" w:eastAsia="宋体" w:cs="宋体"/>
          <w:lang w:eastAsia="zh-CN"/>
        </w:rPr>
        <w:t>投标人需要按以上要求提交样品，中标样品交由采购人作为履约验收参考，最终产品使用的原辅材料不得低于样品的标准。</w:t>
      </w:r>
    </w:p>
    <w:p w14:paraId="7CE24F3C">
      <w:pPr>
        <w:spacing w:before="1" w:line="360" w:lineRule="auto"/>
        <w:rPr>
          <w:rFonts w:hint="eastAsia" w:ascii="宋体" w:hAnsi="宋体" w:eastAsia="宋体" w:cs="宋体"/>
          <w:lang w:val="en-US" w:eastAsia="zh-CN"/>
        </w:rPr>
      </w:pPr>
      <w:r>
        <w:rPr>
          <w:rFonts w:hint="eastAsia" w:ascii="宋体" w:hAnsi="宋体" w:eastAsia="宋体" w:cs="宋体"/>
          <w:lang w:val="en-US" w:eastAsia="zh-CN"/>
        </w:rPr>
        <w:t>2.允许样品的规格尺寸与上述要求有合理偏差，但投标人中标后必须按照采购需求中规定的规格尺寸生产供货，不得影响交付正常使用。</w:t>
      </w:r>
    </w:p>
    <w:p w14:paraId="561B3D33">
      <w:pPr>
        <w:spacing w:before="1" w:line="360" w:lineRule="auto"/>
        <w:rPr>
          <w:rFonts w:hint="eastAsia" w:ascii="宋体" w:hAnsi="宋体" w:eastAsia="宋体" w:cs="宋体"/>
          <w:lang w:val="en-US" w:eastAsia="zh-CN"/>
        </w:rPr>
      </w:pPr>
      <w:r>
        <w:rPr>
          <w:rFonts w:hint="eastAsia" w:ascii="宋体" w:hAnsi="宋体" w:eastAsia="宋体" w:cs="宋体"/>
          <w:lang w:val="en-US" w:eastAsia="zh-CN"/>
        </w:rPr>
        <w:t>3.投标实样送达地点：周一至周五9:00至16:00，联系人：陈老师，联系电话：20685429（送样前请先电话确认），投标截止前2天送达并完成现场搭样。</w:t>
      </w:r>
    </w:p>
    <w:p w14:paraId="52D00509">
      <w:pPr>
        <w:spacing w:before="1" w:line="360" w:lineRule="auto"/>
        <w:rPr>
          <w:rFonts w:hint="eastAsia" w:ascii="宋体" w:hAnsi="宋体" w:eastAsia="宋体" w:cs="宋体"/>
          <w:lang w:val="en-US" w:eastAsia="zh-CN"/>
        </w:rPr>
      </w:pPr>
      <w:r>
        <w:rPr>
          <w:rFonts w:hint="eastAsia" w:ascii="宋体" w:hAnsi="宋体" w:eastAsia="宋体" w:cs="宋体"/>
          <w:lang w:val="en-US" w:eastAsia="zh-CN"/>
        </w:rPr>
        <w:t>4.各响应供应商应自行做好卸货及安装期间的样品保护和保密工作，安装完毕后与样品接收人进行样品移交和签收，移交完毕离场后不得再次进入样品存放地。</w:t>
      </w:r>
    </w:p>
    <w:p w14:paraId="7E1080AC">
      <w:pPr>
        <w:spacing w:before="1" w:line="360" w:lineRule="auto"/>
        <w:rPr>
          <w:rFonts w:ascii="宋体" w:hAnsi="宋体" w:eastAsia="宋体" w:cs="宋体"/>
          <w:lang w:eastAsia="zh-CN"/>
        </w:rPr>
      </w:pPr>
      <w:r>
        <w:rPr>
          <w:rFonts w:ascii="宋体" w:hAnsi="宋体" w:eastAsia="宋体" w:cs="宋体"/>
          <w:lang w:eastAsia="zh-CN"/>
        </w:rPr>
        <w:br w:type="page"/>
      </w:r>
    </w:p>
    <w:p w14:paraId="5A2536A7">
      <w:pPr>
        <w:spacing w:before="1" w:line="360" w:lineRule="auto"/>
        <w:rPr>
          <w:rFonts w:ascii="宋体" w:hAnsi="宋体" w:eastAsia="宋体" w:cs="宋体"/>
          <w:lang w:eastAsia="zh-CN"/>
        </w:rPr>
      </w:pPr>
    </w:p>
    <w:p w14:paraId="60AE86E6">
      <w:pPr>
        <w:pStyle w:val="3"/>
        <w:spacing w:before="120" w:line="360" w:lineRule="auto"/>
        <w:ind w:left="160" w:firstLine="406" w:firstLineChars="200"/>
        <w:outlineLvl w:val="6"/>
        <w:rPr>
          <w:sz w:val="21"/>
          <w:szCs w:val="21"/>
          <w:lang w:eastAsia="zh-CN"/>
        </w:rPr>
      </w:pPr>
      <w:r>
        <w:rPr>
          <w:rFonts w:hint="eastAsia"/>
          <w:b/>
          <w:bCs/>
          <w:spacing w:val="-4"/>
          <w:sz w:val="21"/>
          <w:szCs w:val="21"/>
          <w:lang w:eastAsia="zh-CN"/>
        </w:rPr>
        <w:t>八、供货及验收</w:t>
      </w:r>
    </w:p>
    <w:p w14:paraId="227A046B">
      <w:pPr>
        <w:spacing w:line="360" w:lineRule="auto"/>
        <w:rPr>
          <w:rFonts w:ascii="宋体" w:hAnsi="宋体" w:eastAsia="宋体" w:cs="宋体"/>
          <w:lang w:eastAsia="zh-CN"/>
        </w:rPr>
      </w:pPr>
    </w:p>
    <w:tbl>
      <w:tblPr>
        <w:tblStyle w:val="13"/>
        <w:tblW w:w="1779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00"/>
        <w:gridCol w:w="13399"/>
      </w:tblGrid>
      <w:tr w14:paraId="6B4E1E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tcPr>
          <w:p w14:paraId="3E082EB3">
            <w:pPr>
              <w:pStyle w:val="12"/>
              <w:spacing w:before="190" w:line="360" w:lineRule="auto"/>
              <w:jc w:val="center"/>
              <w:rPr>
                <w:b/>
                <w:bCs/>
                <w:sz w:val="21"/>
                <w:szCs w:val="21"/>
              </w:rPr>
            </w:pPr>
            <w:r>
              <w:rPr>
                <w:rFonts w:hint="eastAsia"/>
                <w:b/>
                <w:bCs/>
                <w:sz w:val="21"/>
                <w:szCs w:val="21"/>
              </w:rPr>
              <w:t>分类</w:t>
            </w:r>
          </w:p>
        </w:tc>
        <w:tc>
          <w:tcPr>
            <w:tcW w:w="12007" w:type="dxa"/>
          </w:tcPr>
          <w:p w14:paraId="5AF45AD9">
            <w:pPr>
              <w:pStyle w:val="12"/>
              <w:spacing w:before="190" w:line="360" w:lineRule="auto"/>
              <w:ind w:left="5471"/>
              <w:rPr>
                <w:b/>
                <w:bCs/>
                <w:sz w:val="21"/>
                <w:szCs w:val="21"/>
              </w:rPr>
            </w:pPr>
            <w:r>
              <w:rPr>
                <w:rFonts w:hint="eastAsia"/>
                <w:b/>
                <w:bCs/>
                <w:sz w:val="21"/>
                <w:szCs w:val="21"/>
              </w:rPr>
              <w:t>内容</w:t>
            </w:r>
          </w:p>
        </w:tc>
      </w:tr>
      <w:tr w14:paraId="0B2C1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3943" w:type="dxa"/>
            <w:vAlign w:val="center"/>
          </w:tcPr>
          <w:p w14:paraId="2EE7D0E1">
            <w:pPr>
              <w:pStyle w:val="12"/>
              <w:spacing w:before="120" w:line="360" w:lineRule="auto"/>
              <w:jc w:val="center"/>
              <w:rPr>
                <w:sz w:val="21"/>
                <w:szCs w:val="21"/>
              </w:rPr>
            </w:pPr>
            <w:r>
              <w:rPr>
                <w:rFonts w:hint="eastAsia"/>
                <w:spacing w:val="4"/>
                <w:sz w:val="21"/>
                <w:szCs w:val="21"/>
              </w:rPr>
              <w:t>供货要求</w:t>
            </w:r>
          </w:p>
        </w:tc>
        <w:tc>
          <w:tcPr>
            <w:tcW w:w="12007" w:type="dxa"/>
          </w:tcPr>
          <w:p w14:paraId="0E451465">
            <w:pPr>
              <w:pStyle w:val="12"/>
              <w:spacing w:before="191" w:line="360" w:lineRule="auto"/>
              <w:ind w:left="152" w:right="180" w:hanging="10"/>
              <w:rPr>
                <w:sz w:val="21"/>
                <w:szCs w:val="21"/>
                <w:lang w:eastAsia="zh-CN"/>
              </w:rPr>
            </w:pPr>
            <w:r>
              <w:rPr>
                <w:rFonts w:hint="eastAsia"/>
                <w:sz w:val="21"/>
                <w:szCs w:val="21"/>
                <w:lang w:eastAsia="zh-CN"/>
              </w:rPr>
              <w:t>供应商应当在合同签订后</w:t>
            </w:r>
            <w:r>
              <w:rPr>
                <w:rFonts w:hint="eastAsia"/>
                <w:sz w:val="21"/>
                <w:szCs w:val="21"/>
                <w:u w:val="single"/>
                <w:lang w:eastAsia="zh-CN"/>
              </w:rPr>
              <w:t>58</w:t>
            </w:r>
            <w:r>
              <w:rPr>
                <w:rFonts w:hint="eastAsia"/>
                <w:sz w:val="21"/>
                <w:szCs w:val="21"/>
                <w:lang w:eastAsia="zh-CN"/>
              </w:rPr>
              <w:t>个自然日内供货及安装完毕。供应商</w:t>
            </w:r>
            <w:r>
              <w:rPr>
                <w:rFonts w:hint="eastAsia"/>
                <w:spacing w:val="6"/>
                <w:sz w:val="21"/>
                <w:szCs w:val="21"/>
                <w:lang w:eastAsia="zh-CN"/>
              </w:rPr>
              <w:t>所提供的货物应符合国家相关质量标准；货物名称、型号规格、数</w:t>
            </w:r>
            <w:r>
              <w:rPr>
                <w:rFonts w:hint="eastAsia"/>
                <w:spacing w:val="5"/>
                <w:sz w:val="21"/>
                <w:szCs w:val="21"/>
                <w:lang w:eastAsia="zh-CN"/>
              </w:rPr>
              <w:t>量、</w:t>
            </w:r>
            <w:r>
              <w:rPr>
                <w:rFonts w:hint="eastAsia"/>
                <w:spacing w:val="-1"/>
                <w:sz w:val="21"/>
                <w:szCs w:val="21"/>
                <w:lang w:eastAsia="zh-CN"/>
              </w:rPr>
              <w:t>颜色、外观等符合采购人要求，不得有损毁或损坏。采购人针对此项目不予支付预付款和中间款。</w:t>
            </w:r>
          </w:p>
        </w:tc>
      </w:tr>
      <w:tr w14:paraId="653333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943" w:type="dxa"/>
            <w:vAlign w:val="center"/>
          </w:tcPr>
          <w:p w14:paraId="34E96152">
            <w:pPr>
              <w:pStyle w:val="12"/>
              <w:spacing w:before="201" w:line="360" w:lineRule="auto"/>
              <w:jc w:val="center"/>
              <w:rPr>
                <w:sz w:val="21"/>
                <w:szCs w:val="21"/>
              </w:rPr>
            </w:pPr>
            <w:r>
              <w:rPr>
                <w:rFonts w:hint="eastAsia"/>
                <w:spacing w:val="4"/>
                <w:sz w:val="21"/>
                <w:szCs w:val="21"/>
              </w:rPr>
              <w:t>包装要求</w:t>
            </w:r>
          </w:p>
        </w:tc>
        <w:tc>
          <w:tcPr>
            <w:tcW w:w="12007" w:type="dxa"/>
          </w:tcPr>
          <w:p w14:paraId="78475FCD">
            <w:pPr>
              <w:pStyle w:val="12"/>
              <w:spacing w:before="191" w:line="360" w:lineRule="auto"/>
              <w:ind w:left="152" w:right="180" w:hanging="10"/>
              <w:rPr>
                <w:sz w:val="21"/>
                <w:szCs w:val="21"/>
                <w:lang w:eastAsia="zh-CN"/>
              </w:rPr>
            </w:pPr>
            <w:r>
              <w:rPr>
                <w:rFonts w:hint="eastAsia"/>
                <w:sz w:val="21"/>
                <w:szCs w:val="21"/>
                <w:lang w:eastAsia="zh-CN"/>
              </w:rPr>
              <w:t>采购中如涉及商品包装和快递包装的，其包装需求标准应不低于《关于印发&lt;商品包装政府采购需求标准(试行)&gt;、&lt;快递包装政府采购需求标准(试行)&gt;的通知》(财办库〔2020〕123号)规定的包装要求。采购人、供应商双方签订合同及验收环节，应包含上述包装要求的条款。</w:t>
            </w:r>
          </w:p>
        </w:tc>
      </w:tr>
      <w:tr w14:paraId="703414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3943" w:type="dxa"/>
            <w:vAlign w:val="center"/>
          </w:tcPr>
          <w:p w14:paraId="784EBB8F">
            <w:pPr>
              <w:pStyle w:val="12"/>
              <w:spacing w:before="185" w:line="360" w:lineRule="auto"/>
              <w:jc w:val="center"/>
              <w:rPr>
                <w:sz w:val="21"/>
                <w:szCs w:val="21"/>
              </w:rPr>
            </w:pPr>
            <w:r>
              <w:rPr>
                <w:rFonts w:hint="eastAsia"/>
                <w:spacing w:val="4"/>
                <w:sz w:val="21"/>
                <w:szCs w:val="21"/>
              </w:rPr>
              <w:t>验收要求</w:t>
            </w:r>
          </w:p>
        </w:tc>
        <w:tc>
          <w:tcPr>
            <w:tcW w:w="12007" w:type="dxa"/>
          </w:tcPr>
          <w:p w14:paraId="7F7E5462">
            <w:pPr>
              <w:pStyle w:val="12"/>
              <w:spacing w:before="182" w:line="360" w:lineRule="auto"/>
              <w:ind w:left="152"/>
              <w:rPr>
                <w:sz w:val="21"/>
                <w:szCs w:val="21"/>
                <w:lang w:eastAsia="zh-CN"/>
              </w:rPr>
            </w:pPr>
            <w:r>
              <w:rPr>
                <w:rFonts w:hint="eastAsia"/>
                <w:sz w:val="21"/>
                <w:szCs w:val="21"/>
                <w:lang w:eastAsia="zh-CN"/>
              </w:rPr>
              <w:t>在家具安装与调试工作圆满完成之后，供方需积极主动地承担起组织验收人员的责任。验收人员应涵盖采购方代表、专业的质检人员以及相关的技术专家等，以确保验收工作的专业性、公正性和全面性。</w:t>
            </w:r>
          </w:p>
          <w:p w14:paraId="2C78221F">
            <w:pPr>
              <w:pStyle w:val="12"/>
              <w:spacing w:before="182" w:line="360" w:lineRule="auto"/>
              <w:ind w:left="152"/>
              <w:rPr>
                <w:sz w:val="21"/>
                <w:szCs w:val="21"/>
                <w:lang w:eastAsia="zh-CN"/>
              </w:rPr>
            </w:pPr>
            <w:r>
              <w:rPr>
                <w:rFonts w:hint="eastAsia"/>
                <w:sz w:val="21"/>
                <w:szCs w:val="21"/>
                <w:lang w:eastAsia="zh-CN"/>
              </w:rPr>
              <w:t>供方要提前与各相关人员进行沟通协调，确定合适的验收时间和地点，确保所有人员能够按时到场，顺利开展验收工作。在验收当天，供方需做好各项准备工作，如提供舒适的验收环境、准备好必要的验收工具和资料等。</w:t>
            </w:r>
          </w:p>
          <w:p w14:paraId="17C1D61B">
            <w:pPr>
              <w:pStyle w:val="12"/>
              <w:spacing w:before="182" w:line="360" w:lineRule="auto"/>
              <w:ind w:left="152"/>
              <w:rPr>
                <w:sz w:val="21"/>
                <w:szCs w:val="21"/>
                <w:lang w:eastAsia="zh-CN"/>
              </w:rPr>
            </w:pPr>
            <w:r>
              <w:rPr>
                <w:rFonts w:hint="eastAsia"/>
                <w:sz w:val="21"/>
                <w:szCs w:val="21"/>
                <w:lang w:eastAsia="zh-CN"/>
              </w:rPr>
              <w:t>验收工作将严格按照合同中明确约定的各项条款和标准对家具进行全面细致的检验。具体而言，验收工作包含以下几个重要方面:</w:t>
            </w:r>
          </w:p>
          <w:p w14:paraId="023F914B">
            <w:pPr>
              <w:pStyle w:val="12"/>
              <w:spacing w:before="182" w:line="360" w:lineRule="auto"/>
              <w:ind w:left="152"/>
              <w:rPr>
                <w:sz w:val="21"/>
                <w:szCs w:val="21"/>
                <w:lang w:eastAsia="zh-CN"/>
              </w:rPr>
            </w:pPr>
            <w:r>
              <w:rPr>
                <w:rFonts w:hint="eastAsia"/>
                <w:sz w:val="21"/>
                <w:szCs w:val="21"/>
                <w:lang w:eastAsia="zh-CN"/>
              </w:rPr>
              <w:t>数量与型号清点</w:t>
            </w:r>
          </w:p>
          <w:p w14:paraId="5BB5A8A9">
            <w:pPr>
              <w:pStyle w:val="12"/>
              <w:spacing w:before="182" w:line="360" w:lineRule="auto"/>
              <w:ind w:left="152"/>
              <w:rPr>
                <w:sz w:val="21"/>
                <w:szCs w:val="21"/>
                <w:lang w:eastAsia="zh-CN"/>
              </w:rPr>
            </w:pPr>
            <w:r>
              <w:rPr>
                <w:rFonts w:hint="eastAsia"/>
                <w:sz w:val="21"/>
                <w:szCs w:val="21"/>
                <w:lang w:eastAsia="zh-CN"/>
              </w:rPr>
              <w:t>验收人员会依据合同详细记录的内容，对每一件家具的型号和数量进行逐一核对。不仅要确保家具的总数准确无误，还要保证每个型号的家具数量与合同一致。在清点过程中，要仔细检查家具的标识、标签等，确保其清晰明确，与合同约定的型号相符。对于一些组合式家具，要检查各个组件的数量和型号是否齐全、匹配。</w:t>
            </w:r>
          </w:p>
          <w:p w14:paraId="631440FF">
            <w:pPr>
              <w:pStyle w:val="12"/>
              <w:spacing w:before="182" w:line="360" w:lineRule="auto"/>
              <w:ind w:left="152"/>
              <w:rPr>
                <w:sz w:val="21"/>
                <w:szCs w:val="21"/>
                <w:lang w:eastAsia="zh-CN"/>
              </w:rPr>
            </w:pPr>
            <w:r>
              <w:rPr>
                <w:rFonts w:hint="eastAsia"/>
                <w:sz w:val="21"/>
                <w:szCs w:val="21"/>
                <w:lang w:eastAsia="zh-CN"/>
              </w:rPr>
              <w:t>外观检查</w:t>
            </w:r>
          </w:p>
          <w:p w14:paraId="1B0E732C">
            <w:pPr>
              <w:pStyle w:val="12"/>
              <w:spacing w:before="182" w:line="360" w:lineRule="auto"/>
              <w:ind w:left="152"/>
              <w:rPr>
                <w:sz w:val="21"/>
                <w:szCs w:val="21"/>
                <w:lang w:eastAsia="zh-CN"/>
              </w:rPr>
            </w:pPr>
            <w:r>
              <w:rPr>
                <w:rFonts w:hint="eastAsia"/>
                <w:sz w:val="21"/>
                <w:szCs w:val="21"/>
                <w:lang w:eastAsia="zh-CN"/>
              </w:rPr>
              <w:t>对家具的外观进行全方位的审视，查看其表面是否光滑平整，有无明显的划痕、磕碰、变形等瑕疵。注意检查家具的边角部位是否处理得精细，有无毛刺、尖锐边角等安全隐患。对于有漆面处理的家具，要观察漆面是否均匀、光亮，有无流坠、气泡、裂纹等问题。同时，还要检查家具的颜色是否与合同约定一致，有无明显的色差。</w:t>
            </w:r>
          </w:p>
          <w:p w14:paraId="14650E1E">
            <w:pPr>
              <w:pStyle w:val="12"/>
              <w:spacing w:before="182" w:line="360" w:lineRule="auto"/>
              <w:ind w:left="152"/>
              <w:rPr>
                <w:sz w:val="21"/>
                <w:szCs w:val="21"/>
                <w:lang w:eastAsia="zh-CN"/>
              </w:rPr>
            </w:pPr>
            <w:r>
              <w:rPr>
                <w:rFonts w:hint="eastAsia"/>
                <w:sz w:val="21"/>
                <w:szCs w:val="21"/>
                <w:lang w:eastAsia="zh-CN"/>
              </w:rPr>
              <w:t>材质检验</w:t>
            </w:r>
          </w:p>
          <w:p w14:paraId="03DB520B">
            <w:pPr>
              <w:pStyle w:val="12"/>
              <w:spacing w:before="182" w:line="360" w:lineRule="auto"/>
              <w:ind w:left="152"/>
              <w:rPr>
                <w:sz w:val="21"/>
                <w:szCs w:val="21"/>
                <w:lang w:eastAsia="zh-CN"/>
              </w:rPr>
            </w:pPr>
            <w:r>
              <w:rPr>
                <w:rFonts w:hint="eastAsia"/>
                <w:sz w:val="21"/>
                <w:szCs w:val="21"/>
                <w:lang w:eastAsia="zh-CN"/>
              </w:rPr>
              <w:t>严格对照合同规定的材质标准，检查家具所使用的材质是否符合要求。对于木质家具，要检查木材的种类、纹理、质地等是否与合同相符，是否存在腐朽、虫蛀等问题。对于金属家具，要检查金属的材质、厚度、表面处理等是否达标，有无生锈、氧化等现象。对于软体家具，要检查布料、皮革的质量、颜色、纹理等是否符合要求，填充物是否均匀、饱满。</w:t>
            </w:r>
          </w:p>
          <w:p w14:paraId="0FE72BDE">
            <w:pPr>
              <w:pStyle w:val="12"/>
              <w:spacing w:before="182" w:line="360" w:lineRule="auto"/>
              <w:ind w:left="152"/>
              <w:rPr>
                <w:sz w:val="21"/>
                <w:szCs w:val="21"/>
                <w:lang w:eastAsia="zh-CN"/>
              </w:rPr>
            </w:pPr>
            <w:r>
              <w:rPr>
                <w:rFonts w:hint="eastAsia"/>
                <w:sz w:val="21"/>
                <w:szCs w:val="21"/>
                <w:lang w:eastAsia="zh-CN"/>
              </w:rPr>
              <w:t>文件审核</w:t>
            </w:r>
          </w:p>
          <w:p w14:paraId="328A9C25">
            <w:pPr>
              <w:pStyle w:val="12"/>
              <w:spacing w:before="182" w:line="360" w:lineRule="auto"/>
              <w:ind w:left="152"/>
              <w:rPr>
                <w:sz w:val="21"/>
                <w:szCs w:val="21"/>
                <w:lang w:eastAsia="zh-CN"/>
              </w:rPr>
            </w:pPr>
            <w:r>
              <w:rPr>
                <w:rFonts w:hint="eastAsia"/>
                <w:sz w:val="21"/>
                <w:szCs w:val="21"/>
                <w:lang w:eastAsia="zh-CN"/>
              </w:rPr>
              <w:t>供方必须提供完整、准确的相关文件，包括家具清单、出厂日期证明、检验报告原件、家具环保证明等。家具清单应详细列出每一件家具的名称、型号、规格、数量等信息，且各类家具需分项开立并标注详细数量，以便于验收人员进行核对。出厂日期证明要能够清晰地显示家具的生产时间，确保其符合采购方的使用要求。检验报告原件应来自具有资质的检测机构，证明家具在质量、性能等方面符合相关标准。家具环保证明则要能够证明家具所使用的材料和工艺符合环保要求，不含有害物质，对人体健康无害。</w:t>
            </w:r>
          </w:p>
          <w:p w14:paraId="0A950FA3">
            <w:pPr>
              <w:pStyle w:val="12"/>
              <w:spacing w:before="182" w:line="360" w:lineRule="auto"/>
              <w:ind w:left="152"/>
              <w:rPr>
                <w:sz w:val="21"/>
                <w:szCs w:val="21"/>
                <w:lang w:eastAsia="zh-CN"/>
              </w:rPr>
            </w:pPr>
            <w:r>
              <w:rPr>
                <w:rFonts w:hint="eastAsia"/>
                <w:sz w:val="21"/>
                <w:szCs w:val="21"/>
                <w:lang w:eastAsia="zh-CN"/>
              </w:rPr>
              <w:t>若在验收过程中发现部分或全部家具不符合验收标准，供方需高度重视，立即采取积极有效的整改措施。供方应在规定的时间内，对存在问题的家具进行补充、更换或维修等操作;</w:t>
            </w:r>
            <w:r>
              <w:rPr>
                <w:rFonts w:hint="eastAsia"/>
                <w:lang w:eastAsia="zh-CN"/>
              </w:rPr>
              <w:t xml:space="preserve"> </w:t>
            </w:r>
            <w:r>
              <w:rPr>
                <w:rFonts w:hint="eastAsia"/>
                <w:sz w:val="21"/>
                <w:szCs w:val="21"/>
                <w:lang w:eastAsia="zh-CN"/>
              </w:rPr>
              <w:t>若供方无法在规定的时间内整改，采购人有权针对此项目不予支付任何款项，并向供方追责，所造成的一切损失由供方承担。</w:t>
            </w:r>
          </w:p>
          <w:p w14:paraId="13858BAD">
            <w:pPr>
              <w:pStyle w:val="12"/>
              <w:spacing w:before="182" w:line="360" w:lineRule="auto"/>
              <w:ind w:left="152"/>
              <w:rPr>
                <w:sz w:val="21"/>
                <w:szCs w:val="21"/>
                <w:lang w:eastAsia="zh-CN"/>
              </w:rPr>
            </w:pPr>
            <w:r>
              <w:rPr>
                <w:rFonts w:hint="eastAsia"/>
                <w:sz w:val="21"/>
                <w:szCs w:val="21"/>
                <w:lang w:eastAsia="zh-CN"/>
              </w:rPr>
              <w:t>补充</w:t>
            </w:r>
          </w:p>
          <w:p w14:paraId="054C2CD0">
            <w:pPr>
              <w:pStyle w:val="12"/>
              <w:spacing w:before="182" w:line="360" w:lineRule="auto"/>
              <w:ind w:left="152"/>
              <w:rPr>
                <w:sz w:val="21"/>
                <w:szCs w:val="21"/>
                <w:lang w:eastAsia="zh-CN"/>
              </w:rPr>
            </w:pPr>
            <w:r>
              <w:rPr>
                <w:rFonts w:hint="eastAsia"/>
                <w:sz w:val="21"/>
                <w:szCs w:val="21"/>
                <w:lang w:eastAsia="zh-CN"/>
              </w:rPr>
              <w:t>如果发现家具数量不足或组件缺失，供方应及时提供补充的家具或组件，并确保其型号、规格、质量等与原合同一致。在补充过程中，要做好运输、安装等工作，确保补充的家具能够顺利融入整体使用环境。</w:t>
            </w:r>
          </w:p>
          <w:p w14:paraId="565FED8B">
            <w:pPr>
              <w:pStyle w:val="12"/>
              <w:spacing w:before="182" w:line="360" w:lineRule="auto"/>
              <w:ind w:left="152"/>
              <w:rPr>
                <w:sz w:val="21"/>
                <w:szCs w:val="21"/>
                <w:lang w:eastAsia="zh-CN"/>
              </w:rPr>
            </w:pPr>
            <w:r>
              <w:rPr>
                <w:rFonts w:hint="eastAsia"/>
                <w:sz w:val="21"/>
                <w:szCs w:val="21"/>
                <w:lang w:eastAsia="zh-CN"/>
              </w:rPr>
              <w:t>更换</w:t>
            </w:r>
          </w:p>
          <w:p w14:paraId="3928E05D">
            <w:pPr>
              <w:pStyle w:val="12"/>
              <w:spacing w:before="182" w:line="360" w:lineRule="auto"/>
              <w:ind w:left="152"/>
              <w:rPr>
                <w:sz w:val="21"/>
                <w:szCs w:val="21"/>
                <w:lang w:eastAsia="zh-CN"/>
              </w:rPr>
            </w:pPr>
            <w:r>
              <w:rPr>
                <w:rFonts w:hint="eastAsia"/>
                <w:sz w:val="21"/>
                <w:szCs w:val="21"/>
                <w:lang w:eastAsia="zh-CN"/>
              </w:rPr>
              <w:t>对于存在严重质量问题或与合同约定不符的家具，供方应无条件进行更换。更换的家具要在质量、性能、外观等方面完全符合合同要求，并在规定的时间内完成更换工作。在更换过程中，要注意保护好现场环境，避免对其他家具和设施造成损坏。</w:t>
            </w:r>
          </w:p>
        </w:tc>
      </w:tr>
      <w:tr w14:paraId="4742A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4" w:hRule="atLeast"/>
        </w:trPr>
        <w:tc>
          <w:tcPr>
            <w:tcW w:w="3943" w:type="dxa"/>
          </w:tcPr>
          <w:p w14:paraId="190BB4E2">
            <w:pPr>
              <w:pStyle w:val="12"/>
              <w:spacing w:before="185" w:line="360" w:lineRule="auto"/>
              <w:jc w:val="center"/>
              <w:rPr>
                <w:spacing w:val="4"/>
                <w:sz w:val="21"/>
                <w:szCs w:val="21"/>
                <w:lang w:eastAsia="zh-CN"/>
              </w:rPr>
            </w:pPr>
            <w:r>
              <w:rPr>
                <w:rFonts w:hint="eastAsia"/>
                <w:spacing w:val="4"/>
                <w:sz w:val="21"/>
                <w:szCs w:val="21"/>
              </w:rPr>
              <w:t>检测要求</w:t>
            </w:r>
          </w:p>
        </w:tc>
        <w:tc>
          <w:tcPr>
            <w:tcW w:w="12007" w:type="dxa"/>
          </w:tcPr>
          <w:p w14:paraId="7126F413">
            <w:pPr>
              <w:pStyle w:val="12"/>
              <w:numPr>
                <w:ilvl w:val="255"/>
                <w:numId w:val="0"/>
              </w:numPr>
              <w:spacing w:before="182"/>
              <w:ind w:left="152"/>
              <w:rPr>
                <w:sz w:val="21"/>
                <w:szCs w:val="21"/>
                <w:lang w:eastAsia="zh-CN"/>
              </w:rPr>
            </w:pPr>
            <w:r>
              <w:rPr>
                <w:rFonts w:hint="eastAsia"/>
                <w:sz w:val="21"/>
                <w:szCs w:val="21"/>
                <w:lang w:eastAsia="zh-CN"/>
              </w:rPr>
              <w:t>1.过程检测</w:t>
            </w:r>
          </w:p>
          <w:p w14:paraId="7E6E8305">
            <w:pPr>
              <w:pStyle w:val="12"/>
              <w:numPr>
                <w:ilvl w:val="255"/>
                <w:numId w:val="0"/>
              </w:numPr>
              <w:spacing w:before="182" w:line="360" w:lineRule="auto"/>
              <w:ind w:left="152"/>
              <w:rPr>
                <w:sz w:val="21"/>
                <w:szCs w:val="21"/>
                <w:lang w:eastAsia="zh-CN"/>
              </w:rPr>
            </w:pPr>
            <w:r>
              <w:rPr>
                <w:rFonts w:hint="eastAsia"/>
                <w:sz w:val="21"/>
                <w:szCs w:val="21"/>
                <w:lang w:eastAsia="zh-CN"/>
              </w:rPr>
              <w:t>中标供应商原材料采购完成后，采购人有权委托第三方机构进行抽样检测，检测要求见《四、材料要求》，检测数量不超过10件。检测费用由中标供应商承担。如检测不合格，中标供应商须按照合同约定的违约责任整改至合格并承担相应的违约责任。</w:t>
            </w:r>
          </w:p>
          <w:p w14:paraId="70A55C69">
            <w:pPr>
              <w:pStyle w:val="12"/>
              <w:numPr>
                <w:ilvl w:val="255"/>
                <w:numId w:val="0"/>
              </w:numPr>
              <w:spacing w:before="182" w:line="360" w:lineRule="auto"/>
              <w:ind w:left="152"/>
              <w:rPr>
                <w:sz w:val="21"/>
                <w:szCs w:val="21"/>
                <w:lang w:eastAsia="zh-CN"/>
              </w:rPr>
            </w:pPr>
            <w:r>
              <w:rPr>
                <w:rFonts w:hint="eastAsia"/>
                <w:sz w:val="21"/>
                <w:szCs w:val="21"/>
                <w:lang w:eastAsia="zh-CN"/>
              </w:rPr>
              <w:t>中标供应商样品打样完成后，采购人有权委托第三方机构进行检测，根据强制标准进行全项检测。检测费用由中标供应商承担。如检测不合格，中标供应商须按照合同约定的违约责任整改至合格并承担相应的违约责任。</w:t>
            </w:r>
          </w:p>
          <w:p w14:paraId="12D72341">
            <w:pPr>
              <w:pStyle w:val="12"/>
              <w:numPr>
                <w:ilvl w:val="255"/>
                <w:numId w:val="0"/>
              </w:numPr>
              <w:spacing w:before="182"/>
              <w:ind w:left="152"/>
              <w:rPr>
                <w:sz w:val="21"/>
                <w:szCs w:val="21"/>
                <w:lang w:eastAsia="zh-CN"/>
              </w:rPr>
            </w:pPr>
            <w:r>
              <w:rPr>
                <w:rFonts w:hint="eastAsia"/>
                <w:sz w:val="21"/>
                <w:szCs w:val="21"/>
                <w:lang w:eastAsia="zh-CN"/>
              </w:rPr>
              <w:t>2.验收检测</w:t>
            </w:r>
          </w:p>
          <w:p w14:paraId="627038DF">
            <w:pPr>
              <w:pStyle w:val="12"/>
              <w:numPr>
                <w:ilvl w:val="255"/>
                <w:numId w:val="0"/>
              </w:numPr>
              <w:spacing w:before="182" w:line="360" w:lineRule="auto"/>
              <w:ind w:left="152"/>
              <w:rPr>
                <w:sz w:val="21"/>
                <w:szCs w:val="21"/>
                <w:lang w:eastAsia="zh-CN"/>
              </w:rPr>
            </w:pPr>
            <w:r>
              <w:rPr>
                <w:rFonts w:hint="eastAsia"/>
                <w:sz w:val="21"/>
                <w:szCs w:val="21"/>
                <w:lang w:eastAsia="zh-CN"/>
              </w:rPr>
              <w:t>正式验收前，采购人有权委托第三方机构对家具成品抽样，根据强制标准进行全项检测，检测数量不超过20件。检测费用由中标供应商承担。如检测不合格，中标供应商须按照合同约定的违约责任整改至合格并承担相应的违约责任。</w:t>
            </w:r>
          </w:p>
          <w:p w14:paraId="0642AF10">
            <w:pPr>
              <w:pStyle w:val="12"/>
              <w:spacing w:before="182" w:line="360" w:lineRule="auto"/>
              <w:ind w:left="152"/>
              <w:rPr>
                <w:sz w:val="21"/>
                <w:szCs w:val="21"/>
                <w:lang w:eastAsia="zh-CN"/>
              </w:rPr>
            </w:pPr>
            <w:r>
              <w:rPr>
                <w:rFonts w:hint="eastAsia"/>
                <w:sz w:val="21"/>
                <w:szCs w:val="21"/>
                <w:lang w:eastAsia="zh-CN"/>
              </w:rPr>
              <w:t>3.本项目抽检所需的检测费由中标供应商承担。</w:t>
            </w:r>
          </w:p>
        </w:tc>
      </w:tr>
    </w:tbl>
    <w:p w14:paraId="636B2978">
      <w:pPr>
        <w:spacing w:before="42" w:line="360" w:lineRule="auto"/>
        <w:rPr>
          <w:rFonts w:ascii="宋体" w:hAnsi="宋体" w:eastAsia="宋体" w:cs="宋体"/>
          <w:lang w:eastAsia="zh-CN"/>
        </w:rPr>
      </w:pPr>
    </w:p>
    <w:p w14:paraId="2122BD22">
      <w:pPr>
        <w:spacing w:line="360" w:lineRule="auto"/>
        <w:rPr>
          <w:rFonts w:ascii="宋体" w:hAnsi="宋体" w:eastAsia="宋体" w:cs="宋体"/>
          <w:lang w:eastAsia="zh-CN"/>
        </w:rPr>
      </w:pPr>
    </w:p>
    <w:p w14:paraId="4CBE8157">
      <w:pPr>
        <w:pStyle w:val="3"/>
        <w:spacing w:before="120" w:line="360" w:lineRule="auto"/>
        <w:ind w:left="150" w:firstLine="410" w:firstLineChars="200"/>
        <w:rPr>
          <w:b/>
          <w:bCs/>
          <w:spacing w:val="-3"/>
          <w:sz w:val="21"/>
          <w:szCs w:val="21"/>
          <w:lang w:eastAsia="zh-CN"/>
        </w:rPr>
      </w:pPr>
    </w:p>
    <w:p w14:paraId="4374C517">
      <w:pPr>
        <w:pStyle w:val="3"/>
        <w:spacing w:before="120" w:line="360" w:lineRule="auto"/>
        <w:ind w:left="150" w:firstLine="410" w:firstLineChars="200"/>
        <w:rPr>
          <w:sz w:val="21"/>
          <w:szCs w:val="21"/>
          <w:lang w:eastAsia="zh-CN"/>
        </w:rPr>
      </w:pPr>
      <w:r>
        <w:rPr>
          <w:rFonts w:hint="eastAsia"/>
          <w:b/>
          <w:bCs/>
          <w:spacing w:val="-3"/>
          <w:sz w:val="21"/>
          <w:szCs w:val="21"/>
          <w:lang w:eastAsia="zh-CN"/>
        </w:rPr>
        <w:t>九、其他要求</w:t>
      </w:r>
    </w:p>
    <w:tbl>
      <w:tblPr>
        <w:tblStyle w:val="13"/>
        <w:tblW w:w="1778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43"/>
        <w:gridCol w:w="13838"/>
      </w:tblGrid>
      <w:tr w14:paraId="203F7A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3" w:hRule="atLeast"/>
        </w:trPr>
        <w:tc>
          <w:tcPr>
            <w:tcW w:w="3943" w:type="dxa"/>
          </w:tcPr>
          <w:p w14:paraId="71B9DF11">
            <w:pPr>
              <w:pStyle w:val="12"/>
              <w:spacing w:before="180" w:line="360" w:lineRule="auto"/>
              <w:jc w:val="center"/>
              <w:rPr>
                <w:b/>
                <w:bCs/>
                <w:sz w:val="21"/>
                <w:szCs w:val="21"/>
              </w:rPr>
            </w:pPr>
            <w:r>
              <w:rPr>
                <w:rFonts w:hint="eastAsia"/>
                <w:b/>
                <w:bCs/>
                <w:sz w:val="21"/>
                <w:szCs w:val="21"/>
              </w:rPr>
              <w:t>分类</w:t>
            </w:r>
          </w:p>
        </w:tc>
        <w:tc>
          <w:tcPr>
            <w:tcW w:w="13838" w:type="dxa"/>
          </w:tcPr>
          <w:p w14:paraId="02AF759B">
            <w:pPr>
              <w:pStyle w:val="12"/>
              <w:spacing w:before="180" w:line="360" w:lineRule="auto"/>
              <w:ind w:left="5431"/>
              <w:rPr>
                <w:b/>
                <w:bCs/>
                <w:sz w:val="21"/>
                <w:szCs w:val="21"/>
              </w:rPr>
            </w:pPr>
            <w:r>
              <w:rPr>
                <w:rFonts w:hint="eastAsia"/>
                <w:b/>
                <w:bCs/>
                <w:sz w:val="21"/>
                <w:szCs w:val="21"/>
              </w:rPr>
              <w:t>内容</w:t>
            </w:r>
          </w:p>
        </w:tc>
      </w:tr>
      <w:tr w14:paraId="4795C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02" w:hRule="atLeast"/>
        </w:trPr>
        <w:tc>
          <w:tcPr>
            <w:tcW w:w="3943" w:type="dxa"/>
            <w:vAlign w:val="center"/>
          </w:tcPr>
          <w:p w14:paraId="3E4A5285">
            <w:pPr>
              <w:pStyle w:val="12"/>
              <w:spacing w:before="182" w:line="360" w:lineRule="auto"/>
              <w:jc w:val="center"/>
              <w:rPr>
                <w:sz w:val="21"/>
                <w:szCs w:val="21"/>
              </w:rPr>
            </w:pPr>
            <w:r>
              <w:rPr>
                <w:rFonts w:hint="eastAsia"/>
                <w:sz w:val="21"/>
                <w:szCs w:val="21"/>
                <w:lang w:eastAsia="zh-CN"/>
              </w:rPr>
              <w:t>保修服务</w:t>
            </w:r>
          </w:p>
        </w:tc>
        <w:tc>
          <w:tcPr>
            <w:tcW w:w="13838" w:type="dxa"/>
          </w:tcPr>
          <w:p w14:paraId="444C8BA3">
            <w:pPr>
              <w:pStyle w:val="12"/>
              <w:spacing w:before="182" w:line="360" w:lineRule="auto"/>
              <w:ind w:left="152"/>
              <w:rPr>
                <w:sz w:val="21"/>
                <w:szCs w:val="21"/>
                <w:lang w:eastAsia="zh-CN"/>
              </w:rPr>
            </w:pPr>
            <w:r>
              <w:rPr>
                <w:rFonts w:hint="eastAsia"/>
                <w:sz w:val="21"/>
                <w:szCs w:val="21"/>
                <w:lang w:eastAsia="zh-CN"/>
              </w:rPr>
              <w:t>免费保修期应当至少不低</w:t>
            </w:r>
            <w:r>
              <w:rPr>
                <w:rFonts w:hint="eastAsia"/>
                <w:color w:val="auto"/>
                <w:sz w:val="21"/>
                <w:szCs w:val="21"/>
                <w:lang w:eastAsia="zh-CN"/>
              </w:rPr>
              <w:t>于5年</w:t>
            </w:r>
            <w:r>
              <w:rPr>
                <w:rFonts w:hint="eastAsia"/>
                <w:sz w:val="21"/>
                <w:szCs w:val="21"/>
                <w:lang w:eastAsia="zh-CN"/>
              </w:rPr>
              <w:t>。免费保修期内，除采购人因非正常使用造成家具损坏外，损坏维修以及所涉及的零部件更换，应当由供应商免费提供，供应商应当承诺每年对所供办公家具进行巡检。免费保修期满后，供应商保证以优惠价格提供办公家具所需零配件和维修服务。</w:t>
            </w:r>
          </w:p>
        </w:tc>
      </w:tr>
      <w:tr w14:paraId="09FC88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4" w:hRule="atLeast"/>
        </w:trPr>
        <w:tc>
          <w:tcPr>
            <w:tcW w:w="3943" w:type="dxa"/>
            <w:vAlign w:val="center"/>
          </w:tcPr>
          <w:p w14:paraId="57C4D9CB">
            <w:pPr>
              <w:pStyle w:val="12"/>
              <w:spacing w:before="203" w:line="360" w:lineRule="auto"/>
              <w:jc w:val="center"/>
              <w:rPr>
                <w:sz w:val="21"/>
                <w:szCs w:val="21"/>
              </w:rPr>
            </w:pPr>
            <w:r>
              <w:rPr>
                <w:rFonts w:hint="eastAsia"/>
                <w:spacing w:val="7"/>
                <w:sz w:val="21"/>
                <w:szCs w:val="21"/>
              </w:rPr>
              <w:t>应急能力</w:t>
            </w:r>
          </w:p>
        </w:tc>
        <w:tc>
          <w:tcPr>
            <w:tcW w:w="13838" w:type="dxa"/>
            <w:vAlign w:val="center"/>
          </w:tcPr>
          <w:p w14:paraId="35E414BE">
            <w:pPr>
              <w:pStyle w:val="12"/>
              <w:spacing w:before="182" w:line="360" w:lineRule="auto"/>
              <w:ind w:left="152"/>
              <w:rPr>
                <w:sz w:val="21"/>
                <w:szCs w:val="21"/>
                <w:lang w:eastAsia="zh-CN"/>
              </w:rPr>
            </w:pPr>
            <w:r>
              <w:rPr>
                <w:rFonts w:hint="eastAsia"/>
                <w:sz w:val="21"/>
                <w:szCs w:val="21"/>
                <w:lang w:eastAsia="zh-CN"/>
              </w:rPr>
              <w:t>供应商应当拥有维修服务能力，提供售后服务支持。如遇质量问题，供应商应当在接到通知2小时内予以响应，并于8小时内解决完毕或提供代用产品。</w:t>
            </w:r>
          </w:p>
        </w:tc>
      </w:tr>
      <w:tr w14:paraId="0EFEBE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34" w:hRule="atLeast"/>
        </w:trPr>
        <w:tc>
          <w:tcPr>
            <w:tcW w:w="3943" w:type="dxa"/>
            <w:vAlign w:val="center"/>
          </w:tcPr>
          <w:p w14:paraId="3803E72D">
            <w:pPr>
              <w:pStyle w:val="12"/>
              <w:spacing w:before="203" w:line="360" w:lineRule="auto"/>
              <w:jc w:val="center"/>
              <w:rPr>
                <w:spacing w:val="7"/>
                <w:sz w:val="21"/>
                <w:szCs w:val="21"/>
              </w:rPr>
            </w:pPr>
            <w:r>
              <w:rPr>
                <w:rFonts w:hint="eastAsia"/>
                <w:sz w:val="21"/>
                <w:szCs w:val="21"/>
                <w:lang w:eastAsia="zh-CN"/>
              </w:rPr>
              <w:t>项目团队</w:t>
            </w:r>
          </w:p>
        </w:tc>
        <w:tc>
          <w:tcPr>
            <w:tcW w:w="13838" w:type="dxa"/>
            <w:vAlign w:val="center"/>
          </w:tcPr>
          <w:p w14:paraId="08C880B8">
            <w:pPr>
              <w:spacing w:line="360" w:lineRule="auto"/>
              <w:rPr>
                <w:rFonts w:ascii="宋体" w:hAnsi="宋体" w:eastAsia="宋体" w:cs="宋体"/>
                <w:lang w:eastAsia="zh-CN"/>
              </w:rPr>
            </w:pPr>
            <w:r>
              <w:rPr>
                <w:rFonts w:hint="eastAsia" w:ascii="宋体" w:hAnsi="宋体" w:eastAsia="宋体" w:cs="宋体"/>
                <w:lang w:eastAsia="zh-CN"/>
              </w:rPr>
              <w:t>供应商提供项目技术团队及其能力说明，提供人员清单、履历、专业技术能力等资料。</w:t>
            </w:r>
          </w:p>
        </w:tc>
      </w:tr>
    </w:tbl>
    <w:p w14:paraId="5DDA572B">
      <w:pPr>
        <w:rPr>
          <w:b/>
          <w:bCs/>
          <w:lang w:eastAsia="zh-CN"/>
        </w:rPr>
      </w:pPr>
      <w:bookmarkStart w:id="7" w:name="_GoBack"/>
      <w:bookmarkEnd w:id="7"/>
    </w:p>
    <w:sectPr>
      <w:headerReference r:id="rId3" w:type="default"/>
      <w:pgSz w:w="23820" w:h="16840"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swiss"/>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font>
  <w:font w:name="文泉驿微米黑">
    <w:panose1 w:val="020B0606030804020204"/>
    <w:charset w:val="86"/>
    <w:family w:val="auto"/>
    <w:pitch w:val="default"/>
    <w:sig w:usb0="E10002EF" w:usb1="6BDFFCFB" w:usb2="00800036" w:usb3="00000000" w:csb0="603E01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5FD66">
    <w:pPr>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ACB5D"/>
    <w:multiLevelType w:val="singleLevel"/>
    <w:tmpl w:val="811ACB5D"/>
    <w:lvl w:ilvl="0" w:tentative="0">
      <w:start w:val="1"/>
      <w:numFmt w:val="decimal"/>
      <w:suff w:val="nothing"/>
      <w:lvlText w:val="%1、"/>
      <w:lvlJc w:val="left"/>
    </w:lvl>
  </w:abstractNum>
  <w:abstractNum w:abstractNumId="1">
    <w:nsid w:val="84E0E593"/>
    <w:multiLevelType w:val="singleLevel"/>
    <w:tmpl w:val="84E0E593"/>
    <w:lvl w:ilvl="0" w:tentative="0">
      <w:start w:val="1"/>
      <w:numFmt w:val="decimal"/>
      <w:suff w:val="nothing"/>
      <w:lvlText w:val="%1、"/>
      <w:lvlJc w:val="left"/>
    </w:lvl>
  </w:abstractNum>
  <w:abstractNum w:abstractNumId="2">
    <w:nsid w:val="865D8AF6"/>
    <w:multiLevelType w:val="singleLevel"/>
    <w:tmpl w:val="865D8AF6"/>
    <w:lvl w:ilvl="0" w:tentative="0">
      <w:start w:val="1"/>
      <w:numFmt w:val="decimal"/>
      <w:suff w:val="nothing"/>
      <w:lvlText w:val="%1、"/>
      <w:lvlJc w:val="left"/>
    </w:lvl>
  </w:abstractNum>
  <w:abstractNum w:abstractNumId="3">
    <w:nsid w:val="87A1ACE4"/>
    <w:multiLevelType w:val="singleLevel"/>
    <w:tmpl w:val="87A1ACE4"/>
    <w:lvl w:ilvl="0" w:tentative="0">
      <w:start w:val="1"/>
      <w:numFmt w:val="decimal"/>
      <w:suff w:val="nothing"/>
      <w:lvlText w:val="%1、"/>
      <w:lvlJc w:val="left"/>
    </w:lvl>
  </w:abstractNum>
  <w:abstractNum w:abstractNumId="4">
    <w:nsid w:val="88A502F2"/>
    <w:multiLevelType w:val="singleLevel"/>
    <w:tmpl w:val="88A502F2"/>
    <w:lvl w:ilvl="0" w:tentative="0">
      <w:start w:val="1"/>
      <w:numFmt w:val="decimal"/>
      <w:suff w:val="nothing"/>
      <w:lvlText w:val="%1、"/>
      <w:lvlJc w:val="left"/>
    </w:lvl>
  </w:abstractNum>
  <w:abstractNum w:abstractNumId="5">
    <w:nsid w:val="930F0041"/>
    <w:multiLevelType w:val="singleLevel"/>
    <w:tmpl w:val="930F0041"/>
    <w:lvl w:ilvl="0" w:tentative="0">
      <w:start w:val="1"/>
      <w:numFmt w:val="decimal"/>
      <w:suff w:val="nothing"/>
      <w:lvlText w:val="%1、"/>
      <w:lvlJc w:val="left"/>
    </w:lvl>
  </w:abstractNum>
  <w:abstractNum w:abstractNumId="6">
    <w:nsid w:val="9AE57E38"/>
    <w:multiLevelType w:val="singleLevel"/>
    <w:tmpl w:val="9AE57E38"/>
    <w:lvl w:ilvl="0" w:tentative="0">
      <w:start w:val="1"/>
      <w:numFmt w:val="decimal"/>
      <w:suff w:val="nothing"/>
      <w:lvlText w:val="%1、"/>
      <w:lvlJc w:val="left"/>
    </w:lvl>
  </w:abstractNum>
  <w:abstractNum w:abstractNumId="7">
    <w:nsid w:val="9E0EC4DF"/>
    <w:multiLevelType w:val="singleLevel"/>
    <w:tmpl w:val="9E0EC4DF"/>
    <w:lvl w:ilvl="0" w:tentative="0">
      <w:start w:val="1"/>
      <w:numFmt w:val="decimal"/>
      <w:suff w:val="nothing"/>
      <w:lvlText w:val="%1、"/>
      <w:lvlJc w:val="left"/>
    </w:lvl>
  </w:abstractNum>
  <w:abstractNum w:abstractNumId="8">
    <w:nsid w:val="A7A8D2A1"/>
    <w:multiLevelType w:val="singleLevel"/>
    <w:tmpl w:val="A7A8D2A1"/>
    <w:lvl w:ilvl="0" w:tentative="0">
      <w:start w:val="1"/>
      <w:numFmt w:val="decimal"/>
      <w:suff w:val="nothing"/>
      <w:lvlText w:val="%1、"/>
      <w:lvlJc w:val="left"/>
    </w:lvl>
  </w:abstractNum>
  <w:abstractNum w:abstractNumId="9">
    <w:nsid w:val="AD52C178"/>
    <w:multiLevelType w:val="singleLevel"/>
    <w:tmpl w:val="AD52C178"/>
    <w:lvl w:ilvl="0" w:tentative="0">
      <w:start w:val="1"/>
      <w:numFmt w:val="decimal"/>
      <w:suff w:val="nothing"/>
      <w:lvlText w:val="%1、"/>
      <w:lvlJc w:val="left"/>
    </w:lvl>
  </w:abstractNum>
  <w:abstractNum w:abstractNumId="10">
    <w:nsid w:val="AECE6948"/>
    <w:multiLevelType w:val="singleLevel"/>
    <w:tmpl w:val="AECE6948"/>
    <w:lvl w:ilvl="0" w:tentative="0">
      <w:start w:val="1"/>
      <w:numFmt w:val="decimal"/>
      <w:suff w:val="nothing"/>
      <w:lvlText w:val="%1、"/>
      <w:lvlJc w:val="left"/>
    </w:lvl>
  </w:abstractNum>
  <w:abstractNum w:abstractNumId="11">
    <w:nsid w:val="B021140A"/>
    <w:multiLevelType w:val="singleLevel"/>
    <w:tmpl w:val="B021140A"/>
    <w:lvl w:ilvl="0" w:tentative="0">
      <w:start w:val="1"/>
      <w:numFmt w:val="decimal"/>
      <w:suff w:val="nothing"/>
      <w:lvlText w:val="%1、"/>
      <w:lvlJc w:val="left"/>
    </w:lvl>
  </w:abstractNum>
  <w:abstractNum w:abstractNumId="12">
    <w:nsid w:val="BA634411"/>
    <w:multiLevelType w:val="singleLevel"/>
    <w:tmpl w:val="BA634411"/>
    <w:lvl w:ilvl="0" w:tentative="0">
      <w:start w:val="1"/>
      <w:numFmt w:val="decimal"/>
      <w:lvlText w:val="%1."/>
      <w:lvlJc w:val="left"/>
      <w:pPr>
        <w:tabs>
          <w:tab w:val="left" w:pos="312"/>
        </w:tabs>
      </w:pPr>
    </w:lvl>
  </w:abstractNum>
  <w:abstractNum w:abstractNumId="13">
    <w:nsid w:val="BCDFB68F"/>
    <w:multiLevelType w:val="singleLevel"/>
    <w:tmpl w:val="BCDFB68F"/>
    <w:lvl w:ilvl="0" w:tentative="0">
      <w:start w:val="1"/>
      <w:numFmt w:val="decimal"/>
      <w:suff w:val="nothing"/>
      <w:lvlText w:val="%1、"/>
      <w:lvlJc w:val="left"/>
    </w:lvl>
  </w:abstractNum>
  <w:abstractNum w:abstractNumId="14">
    <w:nsid w:val="BDB9ABA8"/>
    <w:multiLevelType w:val="singleLevel"/>
    <w:tmpl w:val="BDB9ABA8"/>
    <w:lvl w:ilvl="0" w:tentative="0">
      <w:start w:val="1"/>
      <w:numFmt w:val="decimal"/>
      <w:suff w:val="nothing"/>
      <w:lvlText w:val="%1、"/>
      <w:lvlJc w:val="left"/>
    </w:lvl>
  </w:abstractNum>
  <w:abstractNum w:abstractNumId="15">
    <w:nsid w:val="C07ACB86"/>
    <w:multiLevelType w:val="singleLevel"/>
    <w:tmpl w:val="C07ACB86"/>
    <w:lvl w:ilvl="0" w:tentative="0">
      <w:start w:val="1"/>
      <w:numFmt w:val="decimal"/>
      <w:suff w:val="nothing"/>
      <w:lvlText w:val="%1、"/>
      <w:lvlJc w:val="left"/>
    </w:lvl>
  </w:abstractNum>
  <w:abstractNum w:abstractNumId="16">
    <w:nsid w:val="C3AD606A"/>
    <w:multiLevelType w:val="singleLevel"/>
    <w:tmpl w:val="C3AD606A"/>
    <w:lvl w:ilvl="0" w:tentative="0">
      <w:start w:val="1"/>
      <w:numFmt w:val="decimal"/>
      <w:suff w:val="nothing"/>
      <w:lvlText w:val="%1、"/>
      <w:lvlJc w:val="left"/>
    </w:lvl>
  </w:abstractNum>
  <w:abstractNum w:abstractNumId="17">
    <w:nsid w:val="CB30D4EC"/>
    <w:multiLevelType w:val="singleLevel"/>
    <w:tmpl w:val="CB30D4EC"/>
    <w:lvl w:ilvl="0" w:tentative="0">
      <w:start w:val="1"/>
      <w:numFmt w:val="decimal"/>
      <w:suff w:val="nothing"/>
      <w:lvlText w:val="%1、"/>
      <w:lvlJc w:val="left"/>
    </w:lvl>
  </w:abstractNum>
  <w:abstractNum w:abstractNumId="18">
    <w:nsid w:val="CB3A5D2A"/>
    <w:multiLevelType w:val="singleLevel"/>
    <w:tmpl w:val="CB3A5D2A"/>
    <w:lvl w:ilvl="0" w:tentative="0">
      <w:start w:val="1"/>
      <w:numFmt w:val="decimal"/>
      <w:suff w:val="nothing"/>
      <w:lvlText w:val="%1、"/>
      <w:lvlJc w:val="left"/>
    </w:lvl>
  </w:abstractNum>
  <w:abstractNum w:abstractNumId="19">
    <w:nsid w:val="CC40E29E"/>
    <w:multiLevelType w:val="singleLevel"/>
    <w:tmpl w:val="CC40E29E"/>
    <w:lvl w:ilvl="0" w:tentative="0">
      <w:start w:val="1"/>
      <w:numFmt w:val="decimal"/>
      <w:suff w:val="nothing"/>
      <w:lvlText w:val="%1、"/>
      <w:lvlJc w:val="left"/>
    </w:lvl>
  </w:abstractNum>
  <w:abstractNum w:abstractNumId="20">
    <w:nsid w:val="CC656EF4"/>
    <w:multiLevelType w:val="singleLevel"/>
    <w:tmpl w:val="CC656EF4"/>
    <w:lvl w:ilvl="0" w:tentative="0">
      <w:start w:val="1"/>
      <w:numFmt w:val="decimal"/>
      <w:suff w:val="nothing"/>
      <w:lvlText w:val="%1、"/>
      <w:lvlJc w:val="left"/>
    </w:lvl>
  </w:abstractNum>
  <w:abstractNum w:abstractNumId="21">
    <w:nsid w:val="D79E1DD0"/>
    <w:multiLevelType w:val="singleLevel"/>
    <w:tmpl w:val="D79E1DD0"/>
    <w:lvl w:ilvl="0" w:tentative="0">
      <w:start w:val="1"/>
      <w:numFmt w:val="decimal"/>
      <w:suff w:val="nothing"/>
      <w:lvlText w:val="%1、"/>
      <w:lvlJc w:val="left"/>
    </w:lvl>
  </w:abstractNum>
  <w:abstractNum w:abstractNumId="22">
    <w:nsid w:val="DEFC7AEC"/>
    <w:multiLevelType w:val="singleLevel"/>
    <w:tmpl w:val="DEFC7AEC"/>
    <w:lvl w:ilvl="0" w:tentative="0">
      <w:start w:val="1"/>
      <w:numFmt w:val="decimal"/>
      <w:suff w:val="nothing"/>
      <w:lvlText w:val="%1、"/>
      <w:lvlJc w:val="left"/>
    </w:lvl>
  </w:abstractNum>
  <w:abstractNum w:abstractNumId="23">
    <w:nsid w:val="E23FCA69"/>
    <w:multiLevelType w:val="singleLevel"/>
    <w:tmpl w:val="E23FCA69"/>
    <w:lvl w:ilvl="0" w:tentative="0">
      <w:start w:val="1"/>
      <w:numFmt w:val="decimal"/>
      <w:suff w:val="nothing"/>
      <w:lvlText w:val="%1、"/>
      <w:lvlJc w:val="left"/>
    </w:lvl>
  </w:abstractNum>
  <w:abstractNum w:abstractNumId="24">
    <w:nsid w:val="EF3CEBF6"/>
    <w:multiLevelType w:val="singleLevel"/>
    <w:tmpl w:val="EF3CEBF6"/>
    <w:lvl w:ilvl="0" w:tentative="0">
      <w:start w:val="1"/>
      <w:numFmt w:val="decimal"/>
      <w:suff w:val="nothing"/>
      <w:lvlText w:val="%1、"/>
      <w:lvlJc w:val="left"/>
    </w:lvl>
  </w:abstractNum>
  <w:abstractNum w:abstractNumId="25">
    <w:nsid w:val="F136F5ED"/>
    <w:multiLevelType w:val="singleLevel"/>
    <w:tmpl w:val="F136F5ED"/>
    <w:lvl w:ilvl="0" w:tentative="0">
      <w:start w:val="1"/>
      <w:numFmt w:val="decimal"/>
      <w:suff w:val="nothing"/>
      <w:lvlText w:val="%1、"/>
      <w:lvlJc w:val="left"/>
    </w:lvl>
  </w:abstractNum>
  <w:abstractNum w:abstractNumId="26">
    <w:nsid w:val="F4FF6ECC"/>
    <w:multiLevelType w:val="singleLevel"/>
    <w:tmpl w:val="F4FF6ECC"/>
    <w:lvl w:ilvl="0" w:tentative="0">
      <w:start w:val="2"/>
      <w:numFmt w:val="decimal"/>
      <w:suff w:val="nothing"/>
      <w:lvlText w:val="%1、"/>
      <w:lvlJc w:val="left"/>
      <w:pPr>
        <w:ind w:left="-130"/>
      </w:pPr>
    </w:lvl>
  </w:abstractNum>
  <w:abstractNum w:abstractNumId="27">
    <w:nsid w:val="F8F46927"/>
    <w:multiLevelType w:val="singleLevel"/>
    <w:tmpl w:val="F8F46927"/>
    <w:lvl w:ilvl="0" w:tentative="0">
      <w:start w:val="1"/>
      <w:numFmt w:val="decimal"/>
      <w:lvlText w:val="%1."/>
      <w:lvlJc w:val="left"/>
      <w:pPr>
        <w:tabs>
          <w:tab w:val="left" w:pos="312"/>
        </w:tabs>
      </w:pPr>
    </w:lvl>
  </w:abstractNum>
  <w:abstractNum w:abstractNumId="28">
    <w:nsid w:val="FE8A20B8"/>
    <w:multiLevelType w:val="singleLevel"/>
    <w:tmpl w:val="FE8A20B8"/>
    <w:lvl w:ilvl="0" w:tentative="0">
      <w:start w:val="1"/>
      <w:numFmt w:val="decimal"/>
      <w:lvlText w:val="%1."/>
      <w:lvlJc w:val="left"/>
      <w:pPr>
        <w:tabs>
          <w:tab w:val="left" w:pos="312"/>
        </w:tabs>
      </w:pPr>
    </w:lvl>
  </w:abstractNum>
  <w:abstractNum w:abstractNumId="29">
    <w:nsid w:val="003883CA"/>
    <w:multiLevelType w:val="singleLevel"/>
    <w:tmpl w:val="003883CA"/>
    <w:lvl w:ilvl="0" w:tentative="0">
      <w:start w:val="1"/>
      <w:numFmt w:val="decimal"/>
      <w:suff w:val="nothing"/>
      <w:lvlText w:val="%1、"/>
      <w:lvlJc w:val="left"/>
    </w:lvl>
  </w:abstractNum>
  <w:abstractNum w:abstractNumId="30">
    <w:nsid w:val="04BAF00C"/>
    <w:multiLevelType w:val="singleLevel"/>
    <w:tmpl w:val="04BAF00C"/>
    <w:lvl w:ilvl="0" w:tentative="0">
      <w:start w:val="1"/>
      <w:numFmt w:val="decimal"/>
      <w:suff w:val="nothing"/>
      <w:lvlText w:val="%1、"/>
      <w:lvlJc w:val="left"/>
    </w:lvl>
  </w:abstractNum>
  <w:abstractNum w:abstractNumId="31">
    <w:nsid w:val="1737C728"/>
    <w:multiLevelType w:val="singleLevel"/>
    <w:tmpl w:val="1737C728"/>
    <w:lvl w:ilvl="0" w:tentative="0">
      <w:start w:val="1"/>
      <w:numFmt w:val="decimal"/>
      <w:lvlText w:val="(%1)"/>
      <w:lvlJc w:val="left"/>
      <w:pPr>
        <w:ind w:left="845" w:hanging="425"/>
      </w:pPr>
      <w:rPr>
        <w:rFonts w:hint="default"/>
      </w:rPr>
    </w:lvl>
  </w:abstractNum>
  <w:abstractNum w:abstractNumId="32">
    <w:nsid w:val="19E3D1B6"/>
    <w:multiLevelType w:val="singleLevel"/>
    <w:tmpl w:val="19E3D1B6"/>
    <w:lvl w:ilvl="0" w:tentative="0">
      <w:start w:val="1"/>
      <w:numFmt w:val="decimal"/>
      <w:suff w:val="nothing"/>
      <w:lvlText w:val="%1、"/>
      <w:lvlJc w:val="left"/>
    </w:lvl>
  </w:abstractNum>
  <w:abstractNum w:abstractNumId="33">
    <w:nsid w:val="1A4B5E0E"/>
    <w:multiLevelType w:val="singleLevel"/>
    <w:tmpl w:val="1A4B5E0E"/>
    <w:lvl w:ilvl="0" w:tentative="0">
      <w:start w:val="1"/>
      <w:numFmt w:val="decimal"/>
      <w:lvlText w:val="%1."/>
      <w:lvlJc w:val="left"/>
      <w:pPr>
        <w:tabs>
          <w:tab w:val="left" w:pos="312"/>
        </w:tabs>
      </w:pPr>
    </w:lvl>
  </w:abstractNum>
  <w:abstractNum w:abstractNumId="34">
    <w:nsid w:val="287FA437"/>
    <w:multiLevelType w:val="singleLevel"/>
    <w:tmpl w:val="287FA437"/>
    <w:lvl w:ilvl="0" w:tentative="0">
      <w:start w:val="1"/>
      <w:numFmt w:val="decimal"/>
      <w:suff w:val="nothing"/>
      <w:lvlText w:val="%1、"/>
      <w:lvlJc w:val="left"/>
    </w:lvl>
  </w:abstractNum>
  <w:abstractNum w:abstractNumId="35">
    <w:nsid w:val="2EDE139E"/>
    <w:multiLevelType w:val="singleLevel"/>
    <w:tmpl w:val="2EDE139E"/>
    <w:lvl w:ilvl="0" w:tentative="0">
      <w:start w:val="1"/>
      <w:numFmt w:val="decimal"/>
      <w:suff w:val="nothing"/>
      <w:lvlText w:val="%1、"/>
      <w:lvlJc w:val="left"/>
    </w:lvl>
  </w:abstractNum>
  <w:abstractNum w:abstractNumId="36">
    <w:nsid w:val="2F442DDB"/>
    <w:multiLevelType w:val="singleLevel"/>
    <w:tmpl w:val="2F442DDB"/>
    <w:lvl w:ilvl="0" w:tentative="0">
      <w:start w:val="1"/>
      <w:numFmt w:val="decimal"/>
      <w:suff w:val="nothing"/>
      <w:lvlText w:val="%1、"/>
      <w:lvlJc w:val="left"/>
    </w:lvl>
  </w:abstractNum>
  <w:abstractNum w:abstractNumId="37">
    <w:nsid w:val="339B4750"/>
    <w:multiLevelType w:val="singleLevel"/>
    <w:tmpl w:val="339B4750"/>
    <w:lvl w:ilvl="0" w:tentative="0">
      <w:start w:val="1"/>
      <w:numFmt w:val="decimal"/>
      <w:suff w:val="nothing"/>
      <w:lvlText w:val="%1、"/>
      <w:lvlJc w:val="left"/>
    </w:lvl>
  </w:abstractNum>
  <w:abstractNum w:abstractNumId="38">
    <w:nsid w:val="347AB2CA"/>
    <w:multiLevelType w:val="singleLevel"/>
    <w:tmpl w:val="347AB2CA"/>
    <w:lvl w:ilvl="0" w:tentative="0">
      <w:start w:val="1"/>
      <w:numFmt w:val="decimal"/>
      <w:suff w:val="nothing"/>
      <w:lvlText w:val="%1、"/>
      <w:lvlJc w:val="left"/>
    </w:lvl>
  </w:abstractNum>
  <w:abstractNum w:abstractNumId="39">
    <w:nsid w:val="42911669"/>
    <w:multiLevelType w:val="singleLevel"/>
    <w:tmpl w:val="42911669"/>
    <w:lvl w:ilvl="0" w:tentative="0">
      <w:start w:val="1"/>
      <w:numFmt w:val="decimal"/>
      <w:suff w:val="nothing"/>
      <w:lvlText w:val="%1、"/>
      <w:lvlJc w:val="left"/>
    </w:lvl>
  </w:abstractNum>
  <w:abstractNum w:abstractNumId="40">
    <w:nsid w:val="4830E31E"/>
    <w:multiLevelType w:val="singleLevel"/>
    <w:tmpl w:val="4830E31E"/>
    <w:lvl w:ilvl="0" w:tentative="0">
      <w:start w:val="1"/>
      <w:numFmt w:val="decimal"/>
      <w:suff w:val="nothing"/>
      <w:lvlText w:val="%1、"/>
      <w:lvlJc w:val="left"/>
    </w:lvl>
  </w:abstractNum>
  <w:abstractNum w:abstractNumId="41">
    <w:nsid w:val="48613B28"/>
    <w:multiLevelType w:val="singleLevel"/>
    <w:tmpl w:val="48613B28"/>
    <w:lvl w:ilvl="0" w:tentative="0">
      <w:start w:val="1"/>
      <w:numFmt w:val="decimal"/>
      <w:suff w:val="nothing"/>
      <w:lvlText w:val="%1、"/>
      <w:lvlJc w:val="left"/>
    </w:lvl>
  </w:abstractNum>
  <w:abstractNum w:abstractNumId="42">
    <w:nsid w:val="4F0B09CF"/>
    <w:multiLevelType w:val="singleLevel"/>
    <w:tmpl w:val="4F0B09CF"/>
    <w:lvl w:ilvl="0" w:tentative="0">
      <w:start w:val="1"/>
      <w:numFmt w:val="decimal"/>
      <w:suff w:val="nothing"/>
      <w:lvlText w:val="%1、"/>
      <w:lvlJc w:val="left"/>
    </w:lvl>
  </w:abstractNum>
  <w:abstractNum w:abstractNumId="43">
    <w:nsid w:val="4F6FEC85"/>
    <w:multiLevelType w:val="singleLevel"/>
    <w:tmpl w:val="4F6FEC85"/>
    <w:lvl w:ilvl="0" w:tentative="0">
      <w:start w:val="1"/>
      <w:numFmt w:val="decimal"/>
      <w:suff w:val="nothing"/>
      <w:lvlText w:val="%1、"/>
      <w:lvlJc w:val="left"/>
    </w:lvl>
  </w:abstractNum>
  <w:abstractNum w:abstractNumId="44">
    <w:nsid w:val="4F73692A"/>
    <w:multiLevelType w:val="singleLevel"/>
    <w:tmpl w:val="4F73692A"/>
    <w:lvl w:ilvl="0" w:tentative="0">
      <w:start w:val="1"/>
      <w:numFmt w:val="decimal"/>
      <w:suff w:val="nothing"/>
      <w:lvlText w:val="%1、"/>
      <w:lvlJc w:val="left"/>
    </w:lvl>
  </w:abstractNum>
  <w:abstractNum w:abstractNumId="45">
    <w:nsid w:val="51970F61"/>
    <w:multiLevelType w:val="singleLevel"/>
    <w:tmpl w:val="51970F61"/>
    <w:lvl w:ilvl="0" w:tentative="0">
      <w:start w:val="1"/>
      <w:numFmt w:val="decimal"/>
      <w:suff w:val="nothing"/>
      <w:lvlText w:val="%1、"/>
      <w:lvlJc w:val="left"/>
    </w:lvl>
  </w:abstractNum>
  <w:abstractNum w:abstractNumId="46">
    <w:nsid w:val="532B722C"/>
    <w:multiLevelType w:val="singleLevel"/>
    <w:tmpl w:val="532B722C"/>
    <w:lvl w:ilvl="0" w:tentative="0">
      <w:start w:val="1"/>
      <w:numFmt w:val="decimal"/>
      <w:suff w:val="nothing"/>
      <w:lvlText w:val="%1、"/>
      <w:lvlJc w:val="left"/>
    </w:lvl>
  </w:abstractNum>
  <w:abstractNum w:abstractNumId="47">
    <w:nsid w:val="544C53DC"/>
    <w:multiLevelType w:val="singleLevel"/>
    <w:tmpl w:val="544C53DC"/>
    <w:lvl w:ilvl="0" w:tentative="0">
      <w:start w:val="1"/>
      <w:numFmt w:val="chineseCounting"/>
      <w:suff w:val="nothing"/>
      <w:lvlText w:val="%1、"/>
      <w:lvlJc w:val="left"/>
      <w:rPr>
        <w:rFonts w:hint="eastAsia"/>
      </w:rPr>
    </w:lvl>
  </w:abstractNum>
  <w:abstractNum w:abstractNumId="48">
    <w:nsid w:val="588A70C4"/>
    <w:multiLevelType w:val="singleLevel"/>
    <w:tmpl w:val="588A70C4"/>
    <w:lvl w:ilvl="0" w:tentative="0">
      <w:start w:val="1"/>
      <w:numFmt w:val="decimal"/>
      <w:suff w:val="nothing"/>
      <w:lvlText w:val="%1、"/>
      <w:lvlJc w:val="left"/>
    </w:lvl>
  </w:abstractNum>
  <w:abstractNum w:abstractNumId="49">
    <w:nsid w:val="588FB4F4"/>
    <w:multiLevelType w:val="singleLevel"/>
    <w:tmpl w:val="588FB4F4"/>
    <w:lvl w:ilvl="0" w:tentative="0">
      <w:start w:val="1"/>
      <w:numFmt w:val="decimal"/>
      <w:suff w:val="nothing"/>
      <w:lvlText w:val="%1、"/>
      <w:lvlJc w:val="left"/>
    </w:lvl>
  </w:abstractNum>
  <w:abstractNum w:abstractNumId="50">
    <w:nsid w:val="5C641D9D"/>
    <w:multiLevelType w:val="singleLevel"/>
    <w:tmpl w:val="5C641D9D"/>
    <w:lvl w:ilvl="0" w:tentative="0">
      <w:start w:val="1"/>
      <w:numFmt w:val="decimal"/>
      <w:suff w:val="nothing"/>
      <w:lvlText w:val="%1、"/>
      <w:lvlJc w:val="left"/>
    </w:lvl>
  </w:abstractNum>
  <w:abstractNum w:abstractNumId="51">
    <w:nsid w:val="5D97021D"/>
    <w:multiLevelType w:val="singleLevel"/>
    <w:tmpl w:val="5D97021D"/>
    <w:lvl w:ilvl="0" w:tentative="0">
      <w:start w:val="1"/>
      <w:numFmt w:val="decimal"/>
      <w:suff w:val="nothing"/>
      <w:lvlText w:val="%1、"/>
      <w:lvlJc w:val="left"/>
    </w:lvl>
  </w:abstractNum>
  <w:abstractNum w:abstractNumId="52">
    <w:nsid w:val="612D3288"/>
    <w:multiLevelType w:val="singleLevel"/>
    <w:tmpl w:val="612D3288"/>
    <w:lvl w:ilvl="0" w:tentative="0">
      <w:start w:val="1"/>
      <w:numFmt w:val="decimal"/>
      <w:suff w:val="nothing"/>
      <w:lvlText w:val="%1、"/>
      <w:lvlJc w:val="left"/>
    </w:lvl>
  </w:abstractNum>
  <w:abstractNum w:abstractNumId="53">
    <w:nsid w:val="654EC485"/>
    <w:multiLevelType w:val="singleLevel"/>
    <w:tmpl w:val="654EC485"/>
    <w:lvl w:ilvl="0" w:tentative="0">
      <w:start w:val="1"/>
      <w:numFmt w:val="decimal"/>
      <w:suff w:val="nothing"/>
      <w:lvlText w:val="%1、"/>
      <w:lvlJc w:val="left"/>
    </w:lvl>
  </w:abstractNum>
  <w:abstractNum w:abstractNumId="54">
    <w:nsid w:val="6E18837F"/>
    <w:multiLevelType w:val="singleLevel"/>
    <w:tmpl w:val="6E18837F"/>
    <w:lvl w:ilvl="0" w:tentative="0">
      <w:start w:val="1"/>
      <w:numFmt w:val="decimal"/>
      <w:suff w:val="nothing"/>
      <w:lvlText w:val="%1、"/>
      <w:lvlJc w:val="left"/>
    </w:lvl>
  </w:abstractNum>
  <w:abstractNum w:abstractNumId="55">
    <w:nsid w:val="71DA7A99"/>
    <w:multiLevelType w:val="singleLevel"/>
    <w:tmpl w:val="71DA7A99"/>
    <w:lvl w:ilvl="0" w:tentative="0">
      <w:start w:val="1"/>
      <w:numFmt w:val="decimal"/>
      <w:suff w:val="nothing"/>
      <w:lvlText w:val="%1、"/>
      <w:lvlJc w:val="left"/>
    </w:lvl>
  </w:abstractNum>
  <w:abstractNum w:abstractNumId="56">
    <w:nsid w:val="72F237A6"/>
    <w:multiLevelType w:val="singleLevel"/>
    <w:tmpl w:val="72F237A6"/>
    <w:lvl w:ilvl="0" w:tentative="0">
      <w:start w:val="1"/>
      <w:numFmt w:val="decimal"/>
      <w:suff w:val="nothing"/>
      <w:lvlText w:val="%1、"/>
      <w:lvlJc w:val="left"/>
    </w:lvl>
  </w:abstractNum>
  <w:abstractNum w:abstractNumId="57">
    <w:nsid w:val="74E53FCF"/>
    <w:multiLevelType w:val="singleLevel"/>
    <w:tmpl w:val="74E53FCF"/>
    <w:lvl w:ilvl="0" w:tentative="0">
      <w:start w:val="1"/>
      <w:numFmt w:val="decimal"/>
      <w:suff w:val="nothing"/>
      <w:lvlText w:val="%1、"/>
      <w:lvlJc w:val="left"/>
    </w:lvl>
  </w:abstractNum>
  <w:abstractNum w:abstractNumId="58">
    <w:nsid w:val="778B0399"/>
    <w:multiLevelType w:val="singleLevel"/>
    <w:tmpl w:val="778B0399"/>
    <w:lvl w:ilvl="0" w:tentative="0">
      <w:start w:val="1"/>
      <w:numFmt w:val="decimal"/>
      <w:suff w:val="nothing"/>
      <w:lvlText w:val="%1、"/>
      <w:lvlJc w:val="left"/>
    </w:lvl>
  </w:abstractNum>
  <w:num w:numId="1">
    <w:abstractNumId w:val="47"/>
  </w:num>
  <w:num w:numId="2">
    <w:abstractNumId w:val="18"/>
  </w:num>
  <w:num w:numId="3">
    <w:abstractNumId w:val="27"/>
  </w:num>
  <w:num w:numId="4">
    <w:abstractNumId w:val="12"/>
  </w:num>
  <w:num w:numId="5">
    <w:abstractNumId w:val="28"/>
  </w:num>
  <w:num w:numId="6">
    <w:abstractNumId w:val="26"/>
  </w:num>
  <w:num w:numId="7">
    <w:abstractNumId w:val="15"/>
  </w:num>
  <w:num w:numId="8">
    <w:abstractNumId w:val="24"/>
  </w:num>
  <w:num w:numId="9">
    <w:abstractNumId w:val="16"/>
  </w:num>
  <w:num w:numId="10">
    <w:abstractNumId w:val="46"/>
  </w:num>
  <w:num w:numId="11">
    <w:abstractNumId w:val="37"/>
  </w:num>
  <w:num w:numId="12">
    <w:abstractNumId w:val="38"/>
  </w:num>
  <w:num w:numId="13">
    <w:abstractNumId w:val="44"/>
  </w:num>
  <w:num w:numId="14">
    <w:abstractNumId w:val="41"/>
  </w:num>
  <w:num w:numId="15">
    <w:abstractNumId w:val="48"/>
  </w:num>
  <w:num w:numId="16">
    <w:abstractNumId w:val="2"/>
  </w:num>
  <w:num w:numId="17">
    <w:abstractNumId w:val="53"/>
  </w:num>
  <w:num w:numId="18">
    <w:abstractNumId w:val="9"/>
  </w:num>
  <w:num w:numId="19">
    <w:abstractNumId w:val="5"/>
  </w:num>
  <w:num w:numId="20">
    <w:abstractNumId w:val="50"/>
  </w:num>
  <w:num w:numId="21">
    <w:abstractNumId w:val="30"/>
  </w:num>
  <w:num w:numId="22">
    <w:abstractNumId w:val="14"/>
  </w:num>
  <w:num w:numId="23">
    <w:abstractNumId w:val="58"/>
  </w:num>
  <w:num w:numId="24">
    <w:abstractNumId w:val="36"/>
  </w:num>
  <w:num w:numId="25">
    <w:abstractNumId w:val="34"/>
  </w:num>
  <w:num w:numId="26">
    <w:abstractNumId w:val="39"/>
  </w:num>
  <w:num w:numId="27">
    <w:abstractNumId w:val="33"/>
  </w:num>
  <w:num w:numId="28">
    <w:abstractNumId w:val="4"/>
  </w:num>
  <w:num w:numId="29">
    <w:abstractNumId w:val="7"/>
  </w:num>
  <w:num w:numId="30">
    <w:abstractNumId w:val="42"/>
  </w:num>
  <w:num w:numId="31">
    <w:abstractNumId w:val="49"/>
  </w:num>
  <w:num w:numId="32">
    <w:abstractNumId w:val="13"/>
  </w:num>
  <w:num w:numId="33">
    <w:abstractNumId w:val="29"/>
  </w:num>
  <w:num w:numId="34">
    <w:abstractNumId w:val="55"/>
  </w:num>
  <w:num w:numId="35">
    <w:abstractNumId w:val="21"/>
  </w:num>
  <w:num w:numId="36">
    <w:abstractNumId w:val="32"/>
  </w:num>
  <w:num w:numId="37">
    <w:abstractNumId w:val="6"/>
  </w:num>
  <w:num w:numId="38">
    <w:abstractNumId w:val="17"/>
  </w:num>
  <w:num w:numId="39">
    <w:abstractNumId w:val="20"/>
  </w:num>
  <w:num w:numId="40">
    <w:abstractNumId w:val="19"/>
  </w:num>
  <w:num w:numId="41">
    <w:abstractNumId w:val="22"/>
  </w:num>
  <w:num w:numId="42">
    <w:abstractNumId w:val="51"/>
  </w:num>
  <w:num w:numId="43">
    <w:abstractNumId w:val="54"/>
  </w:num>
  <w:num w:numId="44">
    <w:abstractNumId w:val="35"/>
  </w:num>
  <w:num w:numId="45">
    <w:abstractNumId w:val="43"/>
  </w:num>
  <w:num w:numId="46">
    <w:abstractNumId w:val="45"/>
  </w:num>
  <w:num w:numId="47">
    <w:abstractNumId w:val="11"/>
  </w:num>
  <w:num w:numId="48">
    <w:abstractNumId w:val="57"/>
  </w:num>
  <w:num w:numId="49">
    <w:abstractNumId w:val="25"/>
  </w:num>
  <w:num w:numId="50">
    <w:abstractNumId w:val="23"/>
  </w:num>
  <w:num w:numId="51">
    <w:abstractNumId w:val="8"/>
  </w:num>
  <w:num w:numId="52">
    <w:abstractNumId w:val="1"/>
  </w:num>
  <w:num w:numId="53">
    <w:abstractNumId w:val="10"/>
  </w:num>
  <w:num w:numId="54">
    <w:abstractNumId w:val="0"/>
  </w:num>
  <w:num w:numId="55">
    <w:abstractNumId w:val="40"/>
  </w:num>
  <w:num w:numId="56">
    <w:abstractNumId w:val="52"/>
  </w:num>
  <w:num w:numId="57">
    <w:abstractNumId w:val="56"/>
  </w:num>
  <w:num w:numId="58">
    <w:abstractNumId w:val="3"/>
  </w:num>
  <w:num w:numId="5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mMWI4ZjhmZjFiNjc2NmJkZTZiMDJkYjZjZGE3YWQifQ=="/>
  </w:docVars>
  <w:rsids>
    <w:rsidRoot w:val="F32BEA20"/>
    <w:rsid w:val="00000DCE"/>
    <w:rsid w:val="00001411"/>
    <w:rsid w:val="00004907"/>
    <w:rsid w:val="00006485"/>
    <w:rsid w:val="000147A0"/>
    <w:rsid w:val="0005155F"/>
    <w:rsid w:val="000628F9"/>
    <w:rsid w:val="00085C71"/>
    <w:rsid w:val="000A2A0E"/>
    <w:rsid w:val="000A47C9"/>
    <w:rsid w:val="000B7219"/>
    <w:rsid w:val="000C55D7"/>
    <w:rsid w:val="000D6A53"/>
    <w:rsid w:val="000E10FB"/>
    <w:rsid w:val="001012F9"/>
    <w:rsid w:val="00114B69"/>
    <w:rsid w:val="001451BC"/>
    <w:rsid w:val="001A1EA2"/>
    <w:rsid w:val="001E29B0"/>
    <w:rsid w:val="00263D96"/>
    <w:rsid w:val="0027211A"/>
    <w:rsid w:val="0029372B"/>
    <w:rsid w:val="002A790A"/>
    <w:rsid w:val="002E7B07"/>
    <w:rsid w:val="00303362"/>
    <w:rsid w:val="00341266"/>
    <w:rsid w:val="00353A2D"/>
    <w:rsid w:val="00355176"/>
    <w:rsid w:val="003574A8"/>
    <w:rsid w:val="00357F81"/>
    <w:rsid w:val="00370CD3"/>
    <w:rsid w:val="00390446"/>
    <w:rsid w:val="003A423C"/>
    <w:rsid w:val="003B70E8"/>
    <w:rsid w:val="003E7BB3"/>
    <w:rsid w:val="003F13AA"/>
    <w:rsid w:val="003F418E"/>
    <w:rsid w:val="00422B56"/>
    <w:rsid w:val="00426AE7"/>
    <w:rsid w:val="004329BA"/>
    <w:rsid w:val="00451377"/>
    <w:rsid w:val="004927FF"/>
    <w:rsid w:val="004A57AF"/>
    <w:rsid w:val="004B08AD"/>
    <w:rsid w:val="004B24BC"/>
    <w:rsid w:val="004D5B13"/>
    <w:rsid w:val="004D73B1"/>
    <w:rsid w:val="004E2372"/>
    <w:rsid w:val="004F02B7"/>
    <w:rsid w:val="0050146C"/>
    <w:rsid w:val="005073EB"/>
    <w:rsid w:val="005227AF"/>
    <w:rsid w:val="00541D04"/>
    <w:rsid w:val="005774BB"/>
    <w:rsid w:val="00603E78"/>
    <w:rsid w:val="0065150C"/>
    <w:rsid w:val="00651AF8"/>
    <w:rsid w:val="00651CBC"/>
    <w:rsid w:val="006659E4"/>
    <w:rsid w:val="006748AF"/>
    <w:rsid w:val="0068312E"/>
    <w:rsid w:val="00693113"/>
    <w:rsid w:val="00693172"/>
    <w:rsid w:val="006A2F2E"/>
    <w:rsid w:val="006A37A0"/>
    <w:rsid w:val="006A5F7B"/>
    <w:rsid w:val="006B2ABC"/>
    <w:rsid w:val="006B5B56"/>
    <w:rsid w:val="006C28E0"/>
    <w:rsid w:val="006D286D"/>
    <w:rsid w:val="006D5C38"/>
    <w:rsid w:val="006F4EE9"/>
    <w:rsid w:val="006F5583"/>
    <w:rsid w:val="00701323"/>
    <w:rsid w:val="00707D34"/>
    <w:rsid w:val="00712596"/>
    <w:rsid w:val="007368BA"/>
    <w:rsid w:val="00764DDD"/>
    <w:rsid w:val="00777F35"/>
    <w:rsid w:val="00791B42"/>
    <w:rsid w:val="007A4410"/>
    <w:rsid w:val="007C4C7F"/>
    <w:rsid w:val="007F7BDF"/>
    <w:rsid w:val="0081108B"/>
    <w:rsid w:val="00813D72"/>
    <w:rsid w:val="00821DF4"/>
    <w:rsid w:val="00877644"/>
    <w:rsid w:val="00894C50"/>
    <w:rsid w:val="008B59A3"/>
    <w:rsid w:val="008C1F58"/>
    <w:rsid w:val="008F1545"/>
    <w:rsid w:val="00910586"/>
    <w:rsid w:val="0091743E"/>
    <w:rsid w:val="00931AA9"/>
    <w:rsid w:val="00996BFA"/>
    <w:rsid w:val="00A22C06"/>
    <w:rsid w:val="00A50927"/>
    <w:rsid w:val="00A72CE7"/>
    <w:rsid w:val="00A7461F"/>
    <w:rsid w:val="00A75B4F"/>
    <w:rsid w:val="00A87052"/>
    <w:rsid w:val="00A931AC"/>
    <w:rsid w:val="00AB0786"/>
    <w:rsid w:val="00AC1433"/>
    <w:rsid w:val="00AF2245"/>
    <w:rsid w:val="00B01FD6"/>
    <w:rsid w:val="00B45EC8"/>
    <w:rsid w:val="00B95D02"/>
    <w:rsid w:val="00BA0CD3"/>
    <w:rsid w:val="00BB3A60"/>
    <w:rsid w:val="00BC14DE"/>
    <w:rsid w:val="00BF21A4"/>
    <w:rsid w:val="00C05CE9"/>
    <w:rsid w:val="00C16242"/>
    <w:rsid w:val="00C17B63"/>
    <w:rsid w:val="00C451DB"/>
    <w:rsid w:val="00C6635E"/>
    <w:rsid w:val="00C962A1"/>
    <w:rsid w:val="00CB6946"/>
    <w:rsid w:val="00CC514A"/>
    <w:rsid w:val="00CC58B1"/>
    <w:rsid w:val="00CE02A4"/>
    <w:rsid w:val="00CE0C8F"/>
    <w:rsid w:val="00D12856"/>
    <w:rsid w:val="00D12C29"/>
    <w:rsid w:val="00D149DB"/>
    <w:rsid w:val="00D164E2"/>
    <w:rsid w:val="00D335B5"/>
    <w:rsid w:val="00D57637"/>
    <w:rsid w:val="00D956DA"/>
    <w:rsid w:val="00DA7B49"/>
    <w:rsid w:val="00DE732E"/>
    <w:rsid w:val="00E413AE"/>
    <w:rsid w:val="00E56C52"/>
    <w:rsid w:val="00E6053D"/>
    <w:rsid w:val="00E6065C"/>
    <w:rsid w:val="00E769FC"/>
    <w:rsid w:val="00E95216"/>
    <w:rsid w:val="00EA4A6A"/>
    <w:rsid w:val="00EB6DCC"/>
    <w:rsid w:val="00EC2DB8"/>
    <w:rsid w:val="00ED0A32"/>
    <w:rsid w:val="00EE0FE9"/>
    <w:rsid w:val="00F37399"/>
    <w:rsid w:val="00F46F57"/>
    <w:rsid w:val="00F570D1"/>
    <w:rsid w:val="00F57C46"/>
    <w:rsid w:val="00F70162"/>
    <w:rsid w:val="00FA28C9"/>
    <w:rsid w:val="00FE5083"/>
    <w:rsid w:val="01CF7782"/>
    <w:rsid w:val="020B07BA"/>
    <w:rsid w:val="02731F90"/>
    <w:rsid w:val="02B93A83"/>
    <w:rsid w:val="03DE36BA"/>
    <w:rsid w:val="0585294F"/>
    <w:rsid w:val="05C23605"/>
    <w:rsid w:val="072645C7"/>
    <w:rsid w:val="07296189"/>
    <w:rsid w:val="0767591C"/>
    <w:rsid w:val="08D03AAE"/>
    <w:rsid w:val="0B7E52AC"/>
    <w:rsid w:val="0BEA0098"/>
    <w:rsid w:val="0BEF4CF1"/>
    <w:rsid w:val="0ECC4B2E"/>
    <w:rsid w:val="0ED56EC0"/>
    <w:rsid w:val="0F11138C"/>
    <w:rsid w:val="0FEE65D1"/>
    <w:rsid w:val="106C5F4C"/>
    <w:rsid w:val="10BC523A"/>
    <w:rsid w:val="12F403E2"/>
    <w:rsid w:val="13662F80"/>
    <w:rsid w:val="13CE7D23"/>
    <w:rsid w:val="14C708A5"/>
    <w:rsid w:val="14E05B4D"/>
    <w:rsid w:val="156838C3"/>
    <w:rsid w:val="15E440F6"/>
    <w:rsid w:val="165F4CB9"/>
    <w:rsid w:val="16745E3E"/>
    <w:rsid w:val="16DF15B9"/>
    <w:rsid w:val="17740758"/>
    <w:rsid w:val="178F8045"/>
    <w:rsid w:val="17D27694"/>
    <w:rsid w:val="185309F7"/>
    <w:rsid w:val="1A227F1E"/>
    <w:rsid w:val="1A8D72DA"/>
    <w:rsid w:val="1B29714D"/>
    <w:rsid w:val="1C47468D"/>
    <w:rsid w:val="1C9C2D79"/>
    <w:rsid w:val="1D9236E6"/>
    <w:rsid w:val="1DB34347"/>
    <w:rsid w:val="1DFE0F43"/>
    <w:rsid w:val="1E321706"/>
    <w:rsid w:val="1EFF8184"/>
    <w:rsid w:val="204B0788"/>
    <w:rsid w:val="21592981"/>
    <w:rsid w:val="21AE24D6"/>
    <w:rsid w:val="21B14BD7"/>
    <w:rsid w:val="22AE4822"/>
    <w:rsid w:val="22FC59E7"/>
    <w:rsid w:val="23FF89AB"/>
    <w:rsid w:val="24A861C2"/>
    <w:rsid w:val="257302A1"/>
    <w:rsid w:val="25F10795"/>
    <w:rsid w:val="260F1419"/>
    <w:rsid w:val="262423AA"/>
    <w:rsid w:val="27B200B0"/>
    <w:rsid w:val="27FBBC08"/>
    <w:rsid w:val="2959EEB8"/>
    <w:rsid w:val="296F3171"/>
    <w:rsid w:val="2997423B"/>
    <w:rsid w:val="29D30566"/>
    <w:rsid w:val="2AAF6DD5"/>
    <w:rsid w:val="2CD2788D"/>
    <w:rsid w:val="2CDD7576"/>
    <w:rsid w:val="2DE91267"/>
    <w:rsid w:val="2E093F97"/>
    <w:rsid w:val="2E375631"/>
    <w:rsid w:val="2FCE5C87"/>
    <w:rsid w:val="2FD22E98"/>
    <w:rsid w:val="2FD25781"/>
    <w:rsid w:val="30FE746D"/>
    <w:rsid w:val="31082473"/>
    <w:rsid w:val="316B1612"/>
    <w:rsid w:val="323F38E4"/>
    <w:rsid w:val="32B06690"/>
    <w:rsid w:val="333467A8"/>
    <w:rsid w:val="337B1ACB"/>
    <w:rsid w:val="343A25FA"/>
    <w:rsid w:val="34EF51FE"/>
    <w:rsid w:val="3592554A"/>
    <w:rsid w:val="37950CB0"/>
    <w:rsid w:val="37F353F4"/>
    <w:rsid w:val="38A17789"/>
    <w:rsid w:val="38CF6722"/>
    <w:rsid w:val="390F1C37"/>
    <w:rsid w:val="392B274A"/>
    <w:rsid w:val="3A0F00F7"/>
    <w:rsid w:val="3B9B7FE9"/>
    <w:rsid w:val="3B9F11A4"/>
    <w:rsid w:val="3BFF90BC"/>
    <w:rsid w:val="3C5F6A31"/>
    <w:rsid w:val="3D115F7D"/>
    <w:rsid w:val="3D245134"/>
    <w:rsid w:val="3D5CBD80"/>
    <w:rsid w:val="3E2B338D"/>
    <w:rsid w:val="3EA00DCD"/>
    <w:rsid w:val="3F0C10F2"/>
    <w:rsid w:val="3F4C7293"/>
    <w:rsid w:val="3F5AB3C8"/>
    <w:rsid w:val="3F7FABEB"/>
    <w:rsid w:val="3FAFBA96"/>
    <w:rsid w:val="3FBD52A6"/>
    <w:rsid w:val="3FBF804E"/>
    <w:rsid w:val="3FDE82F7"/>
    <w:rsid w:val="3FEBE777"/>
    <w:rsid w:val="3FF745EE"/>
    <w:rsid w:val="404614B4"/>
    <w:rsid w:val="40A0100E"/>
    <w:rsid w:val="42AC02C6"/>
    <w:rsid w:val="42C34D15"/>
    <w:rsid w:val="436C43ED"/>
    <w:rsid w:val="43B447FC"/>
    <w:rsid w:val="44DE6309"/>
    <w:rsid w:val="450B1E4C"/>
    <w:rsid w:val="4545333A"/>
    <w:rsid w:val="457E5F11"/>
    <w:rsid w:val="45B94D73"/>
    <w:rsid w:val="461A0D65"/>
    <w:rsid w:val="46577392"/>
    <w:rsid w:val="47A367A5"/>
    <w:rsid w:val="47FFDCAD"/>
    <w:rsid w:val="494D6999"/>
    <w:rsid w:val="49B467ED"/>
    <w:rsid w:val="4A79A181"/>
    <w:rsid w:val="4B7548D2"/>
    <w:rsid w:val="4CFA5999"/>
    <w:rsid w:val="4D4F14F9"/>
    <w:rsid w:val="4EB5590E"/>
    <w:rsid w:val="4EC314C8"/>
    <w:rsid w:val="4EF61F46"/>
    <w:rsid w:val="50222446"/>
    <w:rsid w:val="509E26CD"/>
    <w:rsid w:val="516B5D29"/>
    <w:rsid w:val="51B82A14"/>
    <w:rsid w:val="51BB2630"/>
    <w:rsid w:val="52304333"/>
    <w:rsid w:val="5245157C"/>
    <w:rsid w:val="529F0FAC"/>
    <w:rsid w:val="531EA370"/>
    <w:rsid w:val="53840406"/>
    <w:rsid w:val="53D476A7"/>
    <w:rsid w:val="540253C1"/>
    <w:rsid w:val="55D05DD8"/>
    <w:rsid w:val="55F754E9"/>
    <w:rsid w:val="56462CE4"/>
    <w:rsid w:val="579ACD2E"/>
    <w:rsid w:val="57BF3926"/>
    <w:rsid w:val="57E45843"/>
    <w:rsid w:val="59D201C4"/>
    <w:rsid w:val="59FF9E14"/>
    <w:rsid w:val="5A437FB8"/>
    <w:rsid w:val="5A77BDCF"/>
    <w:rsid w:val="5B2F7CDF"/>
    <w:rsid w:val="5B612747"/>
    <w:rsid w:val="5BE702AD"/>
    <w:rsid w:val="5BF175E7"/>
    <w:rsid w:val="5BFF5FD2"/>
    <w:rsid w:val="5CEBF368"/>
    <w:rsid w:val="5D4A130C"/>
    <w:rsid w:val="5D563A15"/>
    <w:rsid w:val="5DBF5DC0"/>
    <w:rsid w:val="5DBF950B"/>
    <w:rsid w:val="5DBFEE87"/>
    <w:rsid w:val="5DCE7E58"/>
    <w:rsid w:val="5DEF1908"/>
    <w:rsid w:val="5E352924"/>
    <w:rsid w:val="5EBDB6F4"/>
    <w:rsid w:val="5F7D427D"/>
    <w:rsid w:val="5FAB70B0"/>
    <w:rsid w:val="5FF7BCD0"/>
    <w:rsid w:val="5FFF8E82"/>
    <w:rsid w:val="603B52C7"/>
    <w:rsid w:val="60A41A75"/>
    <w:rsid w:val="61F168F6"/>
    <w:rsid w:val="622D52A3"/>
    <w:rsid w:val="628250A4"/>
    <w:rsid w:val="62957C63"/>
    <w:rsid w:val="63C90AB0"/>
    <w:rsid w:val="63F6668D"/>
    <w:rsid w:val="64F7149B"/>
    <w:rsid w:val="66452A5A"/>
    <w:rsid w:val="67252CD4"/>
    <w:rsid w:val="678E995F"/>
    <w:rsid w:val="67D30150"/>
    <w:rsid w:val="68E92F92"/>
    <w:rsid w:val="697119CE"/>
    <w:rsid w:val="6AFFEC7D"/>
    <w:rsid w:val="6BC546CA"/>
    <w:rsid w:val="6C425C56"/>
    <w:rsid w:val="6CB770E7"/>
    <w:rsid w:val="6D596CF4"/>
    <w:rsid w:val="6D7E5A8E"/>
    <w:rsid w:val="6D8A2D46"/>
    <w:rsid w:val="6DA700B4"/>
    <w:rsid w:val="6DAB6E53"/>
    <w:rsid w:val="6E447033"/>
    <w:rsid w:val="6E4BC4BD"/>
    <w:rsid w:val="6E5A0579"/>
    <w:rsid w:val="6F18141D"/>
    <w:rsid w:val="6F255074"/>
    <w:rsid w:val="6F4B3AA4"/>
    <w:rsid w:val="6FBFBDFB"/>
    <w:rsid w:val="705904AC"/>
    <w:rsid w:val="714162DA"/>
    <w:rsid w:val="717F1C02"/>
    <w:rsid w:val="72256827"/>
    <w:rsid w:val="72EC0317"/>
    <w:rsid w:val="73EF4E40"/>
    <w:rsid w:val="73FFFF49"/>
    <w:rsid w:val="74E50A96"/>
    <w:rsid w:val="75FBCD7E"/>
    <w:rsid w:val="760015EB"/>
    <w:rsid w:val="7605622A"/>
    <w:rsid w:val="76C75323"/>
    <w:rsid w:val="77326F9A"/>
    <w:rsid w:val="77676FA8"/>
    <w:rsid w:val="777FCD40"/>
    <w:rsid w:val="779A53F4"/>
    <w:rsid w:val="77B74889"/>
    <w:rsid w:val="780D5A03"/>
    <w:rsid w:val="7847FD50"/>
    <w:rsid w:val="7894C6C0"/>
    <w:rsid w:val="78A83025"/>
    <w:rsid w:val="79AB6E58"/>
    <w:rsid w:val="79AF4111"/>
    <w:rsid w:val="79BF34C3"/>
    <w:rsid w:val="79FAD933"/>
    <w:rsid w:val="7A1EF845"/>
    <w:rsid w:val="7A8E1CCE"/>
    <w:rsid w:val="7BFF5DD4"/>
    <w:rsid w:val="7C2830E3"/>
    <w:rsid w:val="7C35AD77"/>
    <w:rsid w:val="7C9A6DFC"/>
    <w:rsid w:val="7CBFE2B4"/>
    <w:rsid w:val="7DEB81F6"/>
    <w:rsid w:val="7E7C4598"/>
    <w:rsid w:val="7ECB1303"/>
    <w:rsid w:val="7EDAB6D1"/>
    <w:rsid w:val="7EFB4F1F"/>
    <w:rsid w:val="7EFEDDF5"/>
    <w:rsid w:val="7F702FD6"/>
    <w:rsid w:val="7F7793BB"/>
    <w:rsid w:val="7F9F75D3"/>
    <w:rsid w:val="7FDB4950"/>
    <w:rsid w:val="7FDC0943"/>
    <w:rsid w:val="7FE4358A"/>
    <w:rsid w:val="7FF70F19"/>
    <w:rsid w:val="81F31695"/>
    <w:rsid w:val="85BEE963"/>
    <w:rsid w:val="8EFDA9FB"/>
    <w:rsid w:val="97BEEE4F"/>
    <w:rsid w:val="9BEF2DEE"/>
    <w:rsid w:val="A79671CE"/>
    <w:rsid w:val="AF13DFE1"/>
    <w:rsid w:val="B00FF7C4"/>
    <w:rsid w:val="B1EF85FE"/>
    <w:rsid w:val="B7FB453A"/>
    <w:rsid w:val="B7FD4DA0"/>
    <w:rsid w:val="BB9EFBBD"/>
    <w:rsid w:val="BBFB8DC5"/>
    <w:rsid w:val="BCBEAE34"/>
    <w:rsid w:val="BDFF83EC"/>
    <w:rsid w:val="BE3FE8C7"/>
    <w:rsid w:val="BF66480B"/>
    <w:rsid w:val="BFEA2BDB"/>
    <w:rsid w:val="BFEEBC32"/>
    <w:rsid w:val="BFF6FB84"/>
    <w:rsid w:val="C57B2C06"/>
    <w:rsid w:val="C7EEB818"/>
    <w:rsid w:val="CFEE544E"/>
    <w:rsid w:val="D157A96E"/>
    <w:rsid w:val="D75D7127"/>
    <w:rsid w:val="D783C5E2"/>
    <w:rsid w:val="DBF905F1"/>
    <w:rsid w:val="DCFE8D7A"/>
    <w:rsid w:val="DCFF6989"/>
    <w:rsid w:val="DDF723A0"/>
    <w:rsid w:val="DE7662BF"/>
    <w:rsid w:val="DE7DA777"/>
    <w:rsid w:val="DEDA3827"/>
    <w:rsid w:val="DF7778BC"/>
    <w:rsid w:val="DF7FE569"/>
    <w:rsid w:val="DFB5CD4F"/>
    <w:rsid w:val="DFBFC8ED"/>
    <w:rsid w:val="DFCDF6B7"/>
    <w:rsid w:val="DFEF8E5B"/>
    <w:rsid w:val="DFFDAC87"/>
    <w:rsid w:val="E3DF7036"/>
    <w:rsid w:val="E5ED6C9D"/>
    <w:rsid w:val="E5F57EB6"/>
    <w:rsid w:val="E5FB5E7F"/>
    <w:rsid w:val="E7EF1F2D"/>
    <w:rsid w:val="E9BF572B"/>
    <w:rsid w:val="EB37A40C"/>
    <w:rsid w:val="EDF7AB44"/>
    <w:rsid w:val="EE585540"/>
    <w:rsid w:val="EF5BB062"/>
    <w:rsid w:val="EF5F6C17"/>
    <w:rsid w:val="EFBD9FB5"/>
    <w:rsid w:val="EFC7BE7A"/>
    <w:rsid w:val="EFDF7CD2"/>
    <w:rsid w:val="EFF210A5"/>
    <w:rsid w:val="F32BEA20"/>
    <w:rsid w:val="F4DB9A57"/>
    <w:rsid w:val="F57C577E"/>
    <w:rsid w:val="F79F4D83"/>
    <w:rsid w:val="F7BF3339"/>
    <w:rsid w:val="F7FFACF7"/>
    <w:rsid w:val="F9E7476A"/>
    <w:rsid w:val="F9FFD403"/>
    <w:rsid w:val="FB8F55DC"/>
    <w:rsid w:val="FBCF7ABF"/>
    <w:rsid w:val="FBFFCFE4"/>
    <w:rsid w:val="FCF7F34B"/>
    <w:rsid w:val="FCFF24A0"/>
    <w:rsid w:val="FCFF5505"/>
    <w:rsid w:val="FE3F271B"/>
    <w:rsid w:val="FEBFC356"/>
    <w:rsid w:val="FEFF1604"/>
    <w:rsid w:val="FF7FCAE3"/>
    <w:rsid w:val="FFB19248"/>
    <w:rsid w:val="FFBDFAC9"/>
    <w:rsid w:val="FFDFCD76"/>
    <w:rsid w:val="FFDFE0A2"/>
    <w:rsid w:val="FFEF86EA"/>
    <w:rsid w:val="FFFFFBA2"/>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cs="Arial" w:eastAsiaTheme="minorEastAsia"/>
      <w:snapToGrid w:val="0"/>
      <w:color w:val="000000"/>
      <w:sz w:val="21"/>
      <w:szCs w:val="21"/>
      <w:lang w:val="en-US" w:eastAsia="en-US" w:bidi="ar-SA"/>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qFormat/>
    <w:uiPriority w:val="0"/>
  </w:style>
  <w:style w:type="paragraph" w:styleId="3">
    <w:name w:val="Body Text"/>
    <w:basedOn w:val="1"/>
    <w:autoRedefine/>
    <w:semiHidden/>
    <w:qFormat/>
    <w:uiPriority w:val="0"/>
    <w:rPr>
      <w:rFonts w:ascii="宋体" w:hAnsi="宋体" w:eastAsia="宋体" w:cs="宋体"/>
      <w:sz w:val="24"/>
      <w:szCs w:val="24"/>
    </w:rPr>
  </w:style>
  <w:style w:type="paragraph" w:styleId="4">
    <w:name w:val="index 4"/>
    <w:basedOn w:val="1"/>
    <w:next w:val="1"/>
    <w:autoRedefine/>
    <w:qFormat/>
    <w:uiPriority w:val="0"/>
    <w:pPr>
      <w:spacing w:line="360" w:lineRule="auto"/>
      <w:ind w:left="600" w:leftChars="600"/>
    </w:pPr>
    <w:rPr>
      <w:sz w:val="24"/>
      <w:szCs w:val="24"/>
    </w:rPr>
  </w:style>
  <w:style w:type="paragraph" w:styleId="5">
    <w:name w:val="Balloon Text"/>
    <w:basedOn w:val="1"/>
    <w:link w:val="17"/>
    <w:autoRedefine/>
    <w:qFormat/>
    <w:uiPriority w:val="0"/>
    <w:rPr>
      <w:sz w:val="18"/>
      <w:szCs w:val="18"/>
    </w:rPr>
  </w:style>
  <w:style w:type="paragraph" w:styleId="6">
    <w:name w:val="footer"/>
    <w:basedOn w:val="1"/>
    <w:link w:val="16"/>
    <w:autoRedefine/>
    <w:qFormat/>
    <w:uiPriority w:val="0"/>
    <w:pPr>
      <w:tabs>
        <w:tab w:val="center" w:pos="4153"/>
        <w:tab w:val="right" w:pos="8306"/>
      </w:tabs>
    </w:pPr>
    <w:rPr>
      <w:sz w:val="18"/>
      <w:szCs w:val="18"/>
    </w:rPr>
  </w:style>
  <w:style w:type="paragraph" w:styleId="7">
    <w:name w:val="header"/>
    <w:basedOn w:val="1"/>
    <w:link w:val="15"/>
    <w:autoRedefine/>
    <w:qFormat/>
    <w:uiPriority w:val="0"/>
    <w:pPr>
      <w:pBdr>
        <w:bottom w:val="single" w:color="auto" w:sz="6" w:space="1"/>
      </w:pBdr>
      <w:tabs>
        <w:tab w:val="center" w:pos="4153"/>
        <w:tab w:val="right" w:pos="8306"/>
      </w:tabs>
      <w:jc w:val="center"/>
    </w:pPr>
    <w:rPr>
      <w:sz w:val="18"/>
      <w:szCs w:val="18"/>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annotation reference"/>
    <w:basedOn w:val="10"/>
    <w:qFormat/>
    <w:uiPriority w:val="0"/>
    <w:rPr>
      <w:sz w:val="21"/>
      <w:szCs w:val="21"/>
    </w:rPr>
  </w:style>
  <w:style w:type="paragraph" w:customStyle="1" w:styleId="12">
    <w:name w:val="Table Text"/>
    <w:basedOn w:val="1"/>
    <w:autoRedefine/>
    <w:semiHidden/>
    <w:qFormat/>
    <w:uiPriority w:val="0"/>
    <w:rPr>
      <w:rFonts w:ascii="宋体" w:hAnsi="宋体" w:eastAsia="宋体" w:cs="宋体"/>
      <w:sz w:val="28"/>
      <w:szCs w:val="28"/>
    </w:rPr>
  </w:style>
  <w:style w:type="table" w:customStyle="1" w:styleId="13">
    <w:name w:val="Table Normal"/>
    <w:autoRedefine/>
    <w:semiHidden/>
    <w:unhideWhenUsed/>
    <w:qFormat/>
    <w:uiPriority w:val="0"/>
    <w:tblPr>
      <w:tblCellMar>
        <w:top w:w="0" w:type="dxa"/>
        <w:left w:w="0" w:type="dxa"/>
        <w:bottom w:w="0" w:type="dxa"/>
        <w:right w:w="0" w:type="dxa"/>
      </w:tblCellMar>
    </w:tblPr>
  </w:style>
  <w:style w:type="paragraph" w:customStyle="1" w:styleId="14">
    <w:name w:val="Default"/>
    <w:autoRedefine/>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15">
    <w:name w:val="页眉 字符"/>
    <w:basedOn w:val="10"/>
    <w:link w:val="7"/>
    <w:autoRedefine/>
    <w:qFormat/>
    <w:uiPriority w:val="0"/>
    <w:rPr>
      <w:rFonts w:ascii="Arial" w:hAnsi="Arial" w:cs="Arial"/>
      <w:snapToGrid w:val="0"/>
      <w:color w:val="000000"/>
      <w:sz w:val="18"/>
      <w:szCs w:val="18"/>
      <w:lang w:eastAsia="en-US"/>
    </w:rPr>
  </w:style>
  <w:style w:type="character" w:customStyle="1" w:styleId="16">
    <w:name w:val="页脚 字符"/>
    <w:basedOn w:val="10"/>
    <w:link w:val="6"/>
    <w:autoRedefine/>
    <w:qFormat/>
    <w:uiPriority w:val="0"/>
    <w:rPr>
      <w:rFonts w:ascii="Arial" w:hAnsi="Arial" w:cs="Arial"/>
      <w:snapToGrid w:val="0"/>
      <w:color w:val="000000"/>
      <w:sz w:val="18"/>
      <w:szCs w:val="18"/>
      <w:lang w:eastAsia="en-US"/>
    </w:rPr>
  </w:style>
  <w:style w:type="character" w:customStyle="1" w:styleId="17">
    <w:name w:val="批注框文本 字符"/>
    <w:basedOn w:val="10"/>
    <w:link w:val="5"/>
    <w:autoRedefine/>
    <w:qFormat/>
    <w:uiPriority w:val="0"/>
    <w:rPr>
      <w:rFonts w:ascii="Arial" w:hAnsi="Arial" w:cs="Arial"/>
      <w:snapToGrid w:val="0"/>
      <w:color w:val="000000"/>
      <w:sz w:val="18"/>
      <w:szCs w:val="18"/>
      <w:lang w:eastAsia="en-US"/>
    </w:rPr>
  </w:style>
  <w:style w:type="character" w:customStyle="1" w:styleId="18">
    <w:name w:val="font21"/>
    <w:basedOn w:val="10"/>
    <w:qFormat/>
    <w:uiPriority w:val="0"/>
    <w:rPr>
      <w:rFonts w:hint="eastAsia" w:ascii="宋体" w:hAnsi="宋体" w:eastAsia="宋体" w:cs="宋体"/>
      <w:color w:val="000000"/>
      <w:sz w:val="21"/>
      <w:szCs w:val="21"/>
      <w:u w:val="none"/>
    </w:rPr>
  </w:style>
  <w:style w:type="paragraph" w:customStyle="1" w:styleId="19">
    <w:name w:val="修订1"/>
    <w:hidden/>
    <w:unhideWhenUsed/>
    <w:qFormat/>
    <w:uiPriority w:val="99"/>
    <w:rPr>
      <w:rFonts w:ascii="Arial" w:hAnsi="Arial" w:cs="Arial" w:eastAsiaTheme="minorEastAsia"/>
      <w:snapToGrid w:val="0"/>
      <w:color w:val="000000"/>
      <w:sz w:val="21"/>
      <w:szCs w:val="21"/>
      <w:lang w:val="en-US" w:eastAsia="en-US" w:bidi="ar-SA"/>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5.png"/><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jpe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jpe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jpe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53</Pages>
  <Words>7109</Words>
  <Characters>40524</Characters>
  <Lines>337</Lines>
  <Paragraphs>95</Paragraphs>
  <TotalTime>0</TotalTime>
  <ScaleCrop>false</ScaleCrop>
  <LinksUpToDate>false</LinksUpToDate>
  <CharactersWithSpaces>47538</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2025-09-19T23:47:00Z</dcterms:created>
  <dc:creator>Cindy</dc:creator>
  <cp:lastModifiedBy>王国林</cp:lastModifiedBy>
  <cp:lastPrinted>2025-06-01T21:37:00Z</cp:lastPrinted>
  <dcterms:modified xsi:type="dcterms:W3CDTF">2025-09-19T16:07:19Z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0AEB00245F6DDF77980ECD681092A311_43</vt:lpwstr>
  </property>
  <property fmtid="{D5CDD505-2E9C-101B-9397-08002B2CF9AE}" pid="4" name="KSOTemplateDocerSaveRecord">
    <vt:lpwstr>eyJoZGlkIjoiM2QyYTQwZDJlYzFhZDFjMjRjY2M3YTNjMzU1MzFjZjMiLCJ1c2VySWQiOiIyNDgxMTg3ODAifQ==</vt:lpwstr>
  </property>
</Properties>
</file>