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4F44D" w14:textId="77777777" w:rsidR="00B56C39" w:rsidRDefault="00EE2265">
      <w:pPr>
        <w:spacing w:line="360" w:lineRule="auto"/>
        <w:jc w:val="center"/>
        <w:rPr>
          <w:rFonts w:ascii="宋体" w:eastAsia="宋体" w:hAnsi="宋体"/>
          <w:b/>
          <w:sz w:val="24"/>
          <w:szCs w:val="24"/>
        </w:rPr>
      </w:pPr>
      <w:r>
        <w:rPr>
          <w:rFonts w:ascii="宋体" w:eastAsia="宋体" w:hAnsi="宋体" w:hint="eastAsia"/>
          <w:b/>
          <w:sz w:val="24"/>
          <w:szCs w:val="24"/>
        </w:rPr>
        <w:t>上海市供水管理信息系统建设项目（升级改造）采购需求-技术说明</w:t>
      </w:r>
    </w:p>
    <w:p w14:paraId="4BDCFBD3" w14:textId="77777777" w:rsidR="00B56C39" w:rsidRDefault="00B56C39">
      <w:pPr>
        <w:spacing w:line="360" w:lineRule="auto"/>
        <w:jc w:val="center"/>
        <w:rPr>
          <w:rFonts w:ascii="宋体" w:eastAsia="宋体" w:hAnsi="宋体"/>
          <w:b/>
          <w:szCs w:val="21"/>
        </w:rPr>
      </w:pPr>
    </w:p>
    <w:p w14:paraId="77B59CEC" w14:textId="77777777" w:rsidR="00B56C39" w:rsidRDefault="00EE2265">
      <w:pPr>
        <w:pStyle w:val="1"/>
        <w:numPr>
          <w:ilvl w:val="0"/>
          <w:numId w:val="4"/>
        </w:numPr>
        <w:tabs>
          <w:tab w:val="left" w:pos="0"/>
          <w:tab w:val="left" w:pos="420"/>
        </w:tabs>
        <w:adjustRightInd w:val="0"/>
        <w:snapToGrid w:val="0"/>
        <w:spacing w:line="360" w:lineRule="auto"/>
        <w:ind w:left="432" w:rightChars="74" w:right="155" w:hanging="432"/>
        <w:rPr>
          <w:rFonts w:ascii="宋体" w:eastAsia="宋体" w:hAnsi="宋体"/>
          <w:sz w:val="21"/>
          <w:szCs w:val="21"/>
        </w:rPr>
      </w:pPr>
      <w:r>
        <w:rPr>
          <w:rFonts w:ascii="宋体" w:eastAsia="宋体" w:hAnsi="宋体" w:hint="eastAsia"/>
          <w:sz w:val="21"/>
          <w:szCs w:val="21"/>
        </w:rPr>
        <w:t>项目概况</w:t>
      </w:r>
    </w:p>
    <w:p w14:paraId="0D5210AF"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t>建设</w:t>
      </w:r>
      <w:r>
        <w:rPr>
          <w:rFonts w:ascii="宋体" w:eastAsia="宋体" w:hAnsi="宋体"/>
          <w:bCs/>
          <w:sz w:val="21"/>
          <w:szCs w:val="21"/>
        </w:rPr>
        <w:t xml:space="preserve">背景 </w:t>
      </w:r>
    </w:p>
    <w:p w14:paraId="2056C24C" w14:textId="77777777" w:rsidR="00B56C39" w:rsidRDefault="00EE2265">
      <w:pPr>
        <w:spacing w:line="360" w:lineRule="auto"/>
        <w:ind w:firstLineChars="200" w:firstLine="420"/>
        <w:rPr>
          <w:rFonts w:ascii="宋体" w:eastAsia="宋体" w:hAnsi="宋体" w:cstheme="minorEastAsia"/>
          <w:szCs w:val="21"/>
        </w:rPr>
      </w:pPr>
      <w:r>
        <w:rPr>
          <w:rFonts w:ascii="宋体" w:eastAsia="宋体" w:hAnsi="宋体" w:cstheme="minorEastAsia" w:hint="eastAsia"/>
          <w:szCs w:val="21"/>
        </w:rPr>
        <w:t>上海市供水管理信息系统是市供水管理事务中心日常工作的核心系统之一，最早于2011年建设并投入使用。由于建设年份较早，系统中针对行业管理的模块内容逐步脱离实际应用，无法支撑</w:t>
      </w:r>
      <w:proofErr w:type="gramStart"/>
      <w:r>
        <w:rPr>
          <w:rFonts w:ascii="宋体" w:eastAsia="宋体" w:hAnsi="宋体" w:cstheme="minorEastAsia" w:hint="eastAsia"/>
          <w:szCs w:val="21"/>
        </w:rPr>
        <w:t>供水科</w:t>
      </w:r>
      <w:proofErr w:type="gramEnd"/>
      <w:r>
        <w:rPr>
          <w:rFonts w:ascii="宋体" w:eastAsia="宋体" w:hAnsi="宋体" w:cstheme="minorEastAsia" w:hint="eastAsia"/>
          <w:szCs w:val="21"/>
        </w:rPr>
        <w:t>对行业管理的监督考核工作，且在数据填报及审核上多有不便。</w:t>
      </w:r>
    </w:p>
    <w:p w14:paraId="3B68A458" w14:textId="77777777" w:rsidR="00B56C39" w:rsidRDefault="00EE2265">
      <w:pPr>
        <w:spacing w:line="360" w:lineRule="auto"/>
        <w:ind w:firstLineChars="200" w:firstLine="420"/>
        <w:rPr>
          <w:rFonts w:ascii="宋体" w:eastAsia="宋体" w:hAnsi="宋体" w:cstheme="minorEastAsia"/>
          <w:szCs w:val="21"/>
        </w:rPr>
      </w:pPr>
      <w:r>
        <w:rPr>
          <w:rFonts w:ascii="宋体" w:eastAsia="宋体" w:hAnsi="宋体" w:cstheme="minorEastAsia" w:hint="eastAsia"/>
          <w:szCs w:val="21"/>
        </w:rPr>
        <w:t>随着新一代信息技术的快速发展与</w:t>
      </w:r>
      <w:proofErr w:type="gramStart"/>
      <w:r>
        <w:rPr>
          <w:rFonts w:ascii="宋体" w:eastAsia="宋体" w:hAnsi="宋体" w:cstheme="minorEastAsia" w:hint="eastAsia"/>
          <w:szCs w:val="21"/>
        </w:rPr>
        <w:t>信创战略</w:t>
      </w:r>
      <w:proofErr w:type="gramEnd"/>
      <w:r>
        <w:rPr>
          <w:rFonts w:ascii="宋体" w:eastAsia="宋体" w:hAnsi="宋体" w:cstheme="minorEastAsia" w:hint="eastAsia"/>
          <w:szCs w:val="21"/>
        </w:rPr>
        <w:t>的提出，各政企单位深入开展数字化转型工作</w:t>
      </w:r>
      <w:proofErr w:type="gramStart"/>
      <w:r>
        <w:rPr>
          <w:rFonts w:ascii="宋体" w:eastAsia="宋体" w:hAnsi="宋体" w:cstheme="minorEastAsia" w:hint="eastAsia"/>
          <w:szCs w:val="21"/>
        </w:rPr>
        <w:t>与信创工作</w:t>
      </w:r>
      <w:proofErr w:type="gramEnd"/>
      <w:r>
        <w:rPr>
          <w:rFonts w:ascii="宋体" w:eastAsia="宋体" w:hAnsi="宋体" w:cstheme="minorEastAsia" w:hint="eastAsia"/>
          <w:szCs w:val="21"/>
        </w:rPr>
        <w:t>。正是在此背景下，本项目提出对上海市供水管理信息系统进行升级改造，既包含利用新技术、新模式对原有业务模块进行升级，也包含国产化适配改造，旨在确保日常供水管理工作更顺畅的展开，以及供水管理业务应用能够</w:t>
      </w:r>
      <w:proofErr w:type="gramStart"/>
      <w:r>
        <w:rPr>
          <w:rFonts w:ascii="宋体" w:eastAsia="宋体" w:hAnsi="宋体" w:cstheme="minorEastAsia" w:hint="eastAsia"/>
          <w:szCs w:val="21"/>
        </w:rPr>
        <w:t>在信创环境</w:t>
      </w:r>
      <w:proofErr w:type="gramEnd"/>
      <w:r>
        <w:rPr>
          <w:rFonts w:ascii="宋体" w:eastAsia="宋体" w:hAnsi="宋体" w:cstheme="minorEastAsia" w:hint="eastAsia"/>
          <w:szCs w:val="21"/>
        </w:rPr>
        <w:t>下正常运行，不出现信息安全、数据安全问题。</w:t>
      </w:r>
    </w:p>
    <w:p w14:paraId="3875896E"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bCs/>
          <w:sz w:val="21"/>
          <w:szCs w:val="21"/>
        </w:rPr>
        <w:t>建设目标</w:t>
      </w:r>
    </w:p>
    <w:p w14:paraId="1026030D" w14:textId="77777777" w:rsidR="00B56C39" w:rsidRDefault="00EE2265">
      <w:pPr>
        <w:spacing w:line="360" w:lineRule="auto"/>
        <w:ind w:firstLineChars="200" w:firstLine="420"/>
        <w:rPr>
          <w:rFonts w:ascii="宋体" w:eastAsia="宋体" w:hAnsi="宋体"/>
        </w:rPr>
      </w:pPr>
      <w:r>
        <w:rPr>
          <w:rFonts w:ascii="宋体" w:eastAsia="宋体" w:hAnsi="宋体" w:hint="eastAsia"/>
        </w:rPr>
        <w:t>本项目旨在对市供水管理信息系统的部分业务管理模块进行升级改造，包括升级行业管理模块，新增原水管</w:t>
      </w:r>
      <w:proofErr w:type="gramStart"/>
      <w:r>
        <w:rPr>
          <w:rFonts w:ascii="宋体" w:eastAsia="宋体" w:hAnsi="宋体" w:hint="eastAsia"/>
        </w:rPr>
        <w:t>渠保护</w:t>
      </w:r>
      <w:proofErr w:type="gramEnd"/>
      <w:r>
        <w:rPr>
          <w:rFonts w:ascii="宋体" w:eastAsia="宋体" w:hAnsi="宋体" w:hint="eastAsia"/>
        </w:rPr>
        <w:t>监督、水厂规范化考核、水库标准化考核、老旧管网改造管理等；升级报表管理模块，新增供水企业在线报表填报、报表数据校验、原水供水数据分析、涉水对象数据分析等等，以促使系统功能更好地支撑供水管理日常工作。</w:t>
      </w:r>
    </w:p>
    <w:p w14:paraId="1D4FC525" w14:textId="77777777" w:rsidR="00B56C39" w:rsidRDefault="00EE2265">
      <w:pPr>
        <w:spacing w:line="360" w:lineRule="auto"/>
        <w:ind w:firstLineChars="200" w:firstLine="420"/>
        <w:rPr>
          <w:rFonts w:ascii="宋体" w:eastAsia="宋体" w:hAnsi="宋体" w:cstheme="minorEastAsia"/>
          <w:szCs w:val="21"/>
        </w:rPr>
      </w:pPr>
      <w:r>
        <w:rPr>
          <w:rFonts w:ascii="宋体" w:eastAsia="宋体" w:hAnsi="宋体" w:hint="eastAsia"/>
        </w:rPr>
        <w:t>同时，</w:t>
      </w:r>
      <w:r>
        <w:rPr>
          <w:rFonts w:ascii="宋体" w:eastAsia="宋体" w:hAnsi="宋体"/>
        </w:rPr>
        <w:t>按照</w:t>
      </w:r>
      <w:r>
        <w:rPr>
          <w:rFonts w:ascii="宋体" w:eastAsia="宋体" w:hAnsi="宋体" w:hint="eastAsia"/>
        </w:rPr>
        <w:t>国家对信息化系统的</w:t>
      </w:r>
      <w:proofErr w:type="gramStart"/>
      <w:r>
        <w:rPr>
          <w:rFonts w:ascii="宋体" w:eastAsia="宋体" w:hAnsi="宋体" w:hint="eastAsia"/>
        </w:rPr>
        <w:t>信创改造</w:t>
      </w:r>
      <w:proofErr w:type="gramEnd"/>
      <w:r>
        <w:rPr>
          <w:rFonts w:ascii="宋体" w:eastAsia="宋体" w:hAnsi="宋体"/>
        </w:rPr>
        <w:t>相关要求，</w:t>
      </w:r>
      <w:r>
        <w:rPr>
          <w:rFonts w:ascii="宋体" w:eastAsia="宋体" w:hAnsi="宋体" w:hint="eastAsia"/>
        </w:rPr>
        <w:t>本项目还将</w:t>
      </w:r>
      <w:r>
        <w:rPr>
          <w:rFonts w:ascii="宋体" w:eastAsia="宋体" w:hAnsi="宋体"/>
        </w:rPr>
        <w:t>落实</w:t>
      </w:r>
      <w:r>
        <w:rPr>
          <w:rFonts w:ascii="宋体" w:eastAsia="宋体" w:hAnsi="宋体" w:hint="eastAsia"/>
        </w:rPr>
        <w:t>市供水管理信息系统</w:t>
      </w:r>
      <w:r>
        <w:rPr>
          <w:rFonts w:ascii="宋体" w:eastAsia="宋体" w:hAnsi="宋体"/>
        </w:rPr>
        <w:t>业务模块的国产化适配改造</w:t>
      </w:r>
      <w:r>
        <w:rPr>
          <w:rFonts w:ascii="宋体" w:eastAsia="宋体" w:hAnsi="宋体" w:hint="eastAsia"/>
        </w:rPr>
        <w:t>任务，以确保整个系统最终能在</w:t>
      </w:r>
      <w:r>
        <w:rPr>
          <w:rFonts w:ascii="宋体" w:eastAsia="宋体" w:hAnsi="宋体"/>
        </w:rPr>
        <w:t>国产化环境中</w:t>
      </w:r>
      <w:r>
        <w:rPr>
          <w:rFonts w:ascii="宋体" w:eastAsia="宋体" w:hAnsi="宋体" w:hint="eastAsia"/>
        </w:rPr>
        <w:t>正常运行，保障供水管理</w:t>
      </w:r>
      <w:r>
        <w:rPr>
          <w:rFonts w:ascii="宋体" w:eastAsia="宋体" w:hAnsi="宋体"/>
        </w:rPr>
        <w:t>业务应用</w:t>
      </w:r>
      <w:r>
        <w:rPr>
          <w:rFonts w:ascii="宋体" w:eastAsia="宋体" w:hAnsi="宋体" w:hint="eastAsia"/>
        </w:rPr>
        <w:t>顺畅、安全</w:t>
      </w:r>
      <w:r>
        <w:rPr>
          <w:rFonts w:ascii="宋体" w:eastAsia="宋体" w:hAnsi="宋体"/>
        </w:rPr>
        <w:t>开展。</w:t>
      </w:r>
    </w:p>
    <w:p w14:paraId="184AD17E"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t>建设内容与任务</w:t>
      </w:r>
    </w:p>
    <w:p w14:paraId="09539955" w14:textId="77777777" w:rsidR="00B56C39" w:rsidRDefault="00EE2265">
      <w:pPr>
        <w:pStyle w:val="af"/>
        <w:spacing w:line="360" w:lineRule="auto"/>
        <w:ind w:left="440" w:firstLineChars="0" w:firstLine="0"/>
        <w:rPr>
          <w:rFonts w:ascii="宋体" w:eastAsia="宋体" w:hAnsi="宋体" w:cstheme="minorEastAsia"/>
          <w:szCs w:val="21"/>
        </w:rPr>
      </w:pPr>
      <w:r>
        <w:rPr>
          <w:rFonts w:ascii="宋体" w:eastAsia="宋体" w:hAnsi="宋体" w:cstheme="minorEastAsia" w:hint="eastAsia"/>
          <w:szCs w:val="21"/>
        </w:rPr>
        <w:t>本项目需要建设的内容与任务包括：</w:t>
      </w:r>
    </w:p>
    <w:p w14:paraId="672DFB16" w14:textId="77777777" w:rsidR="00B56C39" w:rsidRDefault="00EE2265">
      <w:pPr>
        <w:pStyle w:val="af"/>
        <w:numPr>
          <w:ilvl w:val="0"/>
          <w:numId w:val="5"/>
        </w:numPr>
        <w:spacing w:line="360" w:lineRule="auto"/>
        <w:ind w:firstLineChars="0"/>
        <w:rPr>
          <w:rFonts w:ascii="宋体" w:eastAsia="宋体" w:hAnsi="宋体" w:cstheme="minorEastAsia"/>
          <w:szCs w:val="21"/>
        </w:rPr>
      </w:pPr>
      <w:r>
        <w:rPr>
          <w:rFonts w:ascii="宋体" w:eastAsia="宋体" w:hAnsi="宋体" w:cstheme="minorEastAsia" w:hint="eastAsia"/>
          <w:szCs w:val="21"/>
        </w:rPr>
        <w:t>业务管理模块升级改造</w:t>
      </w:r>
    </w:p>
    <w:p w14:paraId="6A067772" w14:textId="77777777" w:rsidR="00B56C39" w:rsidRDefault="00EE2265">
      <w:pPr>
        <w:widowControl/>
        <w:numPr>
          <w:ilvl w:val="0"/>
          <w:numId w:val="6"/>
        </w:numPr>
        <w:tabs>
          <w:tab w:val="left" w:pos="426"/>
        </w:tabs>
        <w:adjustRightInd w:val="0"/>
        <w:snapToGrid w:val="0"/>
        <w:spacing w:line="360" w:lineRule="auto"/>
        <w:ind w:right="40"/>
        <w:rPr>
          <w:rFonts w:asciiTheme="minorEastAsia" w:hAnsiTheme="minorEastAsia"/>
        </w:rPr>
      </w:pPr>
      <w:r>
        <w:rPr>
          <w:rFonts w:asciiTheme="minorEastAsia" w:hAnsiTheme="minorEastAsia" w:hint="eastAsia"/>
        </w:rPr>
        <w:t>调度服务管理：对原调度服务管理模块进行适配改造，</w:t>
      </w:r>
      <w:r>
        <w:rPr>
          <w:rFonts w:hint="eastAsia"/>
        </w:rPr>
        <w:t>实现调度业务查询和调度数据接口管理；并新增供水企业调度监督考核子功能。</w:t>
      </w:r>
    </w:p>
    <w:p w14:paraId="1521454E" w14:textId="77777777" w:rsidR="00B56C39" w:rsidRDefault="00EE2265">
      <w:pPr>
        <w:widowControl/>
        <w:numPr>
          <w:ilvl w:val="0"/>
          <w:numId w:val="6"/>
        </w:numPr>
        <w:tabs>
          <w:tab w:val="left" w:pos="426"/>
        </w:tabs>
        <w:adjustRightInd w:val="0"/>
        <w:snapToGrid w:val="0"/>
        <w:spacing w:line="360" w:lineRule="auto"/>
        <w:ind w:right="40"/>
        <w:rPr>
          <w:rFonts w:asciiTheme="minorEastAsia" w:hAnsiTheme="minorEastAsia"/>
        </w:rPr>
      </w:pPr>
      <w:r>
        <w:rPr>
          <w:rFonts w:asciiTheme="minorEastAsia" w:hAnsiTheme="minorEastAsia" w:hint="eastAsia"/>
        </w:rPr>
        <w:t>接口管理：对原有接口管理模块进行适配改造，实现</w:t>
      </w:r>
      <w:r>
        <w:rPr>
          <w:rFonts w:hint="eastAsia"/>
        </w:rPr>
        <w:t>水</w:t>
      </w:r>
      <w:proofErr w:type="gramStart"/>
      <w:r>
        <w:rPr>
          <w:rFonts w:hint="eastAsia"/>
        </w:rPr>
        <w:t>务局数据</w:t>
      </w:r>
      <w:proofErr w:type="gramEnd"/>
      <w:r>
        <w:rPr>
          <w:rFonts w:hint="eastAsia"/>
        </w:rPr>
        <w:t>查询和数据接口管理以及相关业务处室数据接口管理。</w:t>
      </w:r>
    </w:p>
    <w:p w14:paraId="386C8299" w14:textId="77777777" w:rsidR="00B56C39" w:rsidRDefault="00EE2265">
      <w:pPr>
        <w:widowControl/>
        <w:numPr>
          <w:ilvl w:val="0"/>
          <w:numId w:val="6"/>
        </w:numPr>
        <w:tabs>
          <w:tab w:val="left" w:pos="426"/>
        </w:tabs>
        <w:adjustRightInd w:val="0"/>
        <w:snapToGrid w:val="0"/>
        <w:spacing w:line="360" w:lineRule="auto"/>
        <w:ind w:right="40"/>
        <w:rPr>
          <w:rFonts w:asciiTheme="minorEastAsia" w:hAnsiTheme="minorEastAsia"/>
        </w:rPr>
      </w:pPr>
      <w:r>
        <w:rPr>
          <w:rFonts w:asciiTheme="minorEastAsia" w:hAnsiTheme="minorEastAsia" w:hint="eastAsia"/>
        </w:rPr>
        <w:t>设施数据管理：对原有设施数据管理模块进行适配改造，实现水厂、泵站、管线、阀门、计量设备、原水引水管渠、水表等设施基础数据的管理。</w:t>
      </w:r>
    </w:p>
    <w:p w14:paraId="35DB0970" w14:textId="77777777" w:rsidR="00B56C39" w:rsidRDefault="00EE2265">
      <w:pPr>
        <w:widowControl/>
        <w:numPr>
          <w:ilvl w:val="0"/>
          <w:numId w:val="6"/>
        </w:numPr>
        <w:tabs>
          <w:tab w:val="left" w:pos="426"/>
        </w:tabs>
        <w:adjustRightInd w:val="0"/>
        <w:snapToGrid w:val="0"/>
        <w:spacing w:line="360" w:lineRule="auto"/>
        <w:ind w:right="40"/>
        <w:rPr>
          <w:rFonts w:asciiTheme="minorEastAsia" w:hAnsiTheme="minorEastAsia"/>
        </w:rPr>
      </w:pPr>
      <w:r>
        <w:rPr>
          <w:rFonts w:asciiTheme="minorEastAsia" w:hAnsiTheme="minorEastAsia" w:hint="eastAsia"/>
        </w:rPr>
        <w:t>水质监测管理：对原有水质监测管理模块进行适配改造，实现水质监控系统接口和水质监控系统报警；并新增供水企业水质监督考核、供水水质信息公开子功能。</w:t>
      </w:r>
    </w:p>
    <w:p w14:paraId="2F05F012" w14:textId="77777777" w:rsidR="00B56C39" w:rsidRDefault="00EE2265">
      <w:pPr>
        <w:widowControl/>
        <w:numPr>
          <w:ilvl w:val="0"/>
          <w:numId w:val="6"/>
        </w:numPr>
        <w:tabs>
          <w:tab w:val="left" w:pos="426"/>
        </w:tabs>
        <w:adjustRightInd w:val="0"/>
        <w:snapToGrid w:val="0"/>
        <w:spacing w:line="360" w:lineRule="auto"/>
        <w:ind w:right="40"/>
        <w:rPr>
          <w:rFonts w:asciiTheme="minorEastAsia" w:hAnsiTheme="minorEastAsia"/>
        </w:rPr>
      </w:pPr>
      <w:r>
        <w:rPr>
          <w:rFonts w:asciiTheme="minorEastAsia" w:hAnsiTheme="minorEastAsia" w:hint="eastAsia"/>
        </w:rPr>
        <w:lastRenderedPageBreak/>
        <w:t>水资源数据管理：对原有水资源数据管理模块进行适配改造，</w:t>
      </w:r>
      <w:r>
        <w:rPr>
          <w:rFonts w:hint="eastAsia"/>
        </w:rPr>
        <w:t>实现原水、地表水、水质、水压等基础数据的管理。</w:t>
      </w:r>
    </w:p>
    <w:p w14:paraId="11D7A8FA" w14:textId="77777777" w:rsidR="00B56C39" w:rsidRDefault="00EE2265">
      <w:pPr>
        <w:widowControl/>
        <w:numPr>
          <w:ilvl w:val="0"/>
          <w:numId w:val="6"/>
        </w:numPr>
        <w:tabs>
          <w:tab w:val="left" w:pos="426"/>
        </w:tabs>
        <w:adjustRightInd w:val="0"/>
        <w:snapToGrid w:val="0"/>
        <w:spacing w:line="360" w:lineRule="auto"/>
        <w:ind w:right="40"/>
        <w:rPr>
          <w:rFonts w:asciiTheme="minorEastAsia" w:hAnsiTheme="minorEastAsia"/>
        </w:rPr>
      </w:pPr>
      <w:r>
        <w:rPr>
          <w:rFonts w:asciiTheme="minorEastAsia" w:hAnsiTheme="minorEastAsia" w:hint="eastAsia"/>
        </w:rPr>
        <w:t>数据结构、审批流程修改：</w:t>
      </w:r>
      <w:r>
        <w:rPr>
          <w:rFonts w:hint="eastAsia"/>
        </w:rPr>
        <w:t>对原有数据结构、审批流程修改功能进行适配改造；并新增审批流管理子功能。</w:t>
      </w:r>
    </w:p>
    <w:p w14:paraId="197A2868" w14:textId="77777777" w:rsidR="00B56C39" w:rsidRDefault="00EE2265">
      <w:pPr>
        <w:widowControl/>
        <w:numPr>
          <w:ilvl w:val="0"/>
          <w:numId w:val="6"/>
        </w:numPr>
        <w:tabs>
          <w:tab w:val="left" w:pos="426"/>
        </w:tabs>
        <w:adjustRightInd w:val="0"/>
        <w:snapToGrid w:val="0"/>
        <w:spacing w:line="360" w:lineRule="auto"/>
        <w:ind w:right="40"/>
        <w:rPr>
          <w:rFonts w:asciiTheme="minorEastAsia" w:hAnsiTheme="minorEastAsia"/>
        </w:rPr>
      </w:pPr>
      <w:r>
        <w:rPr>
          <w:rFonts w:asciiTheme="minorEastAsia" w:hAnsiTheme="minorEastAsia" w:hint="eastAsia"/>
        </w:rPr>
        <w:t>系统管理：对原有系统管理模块进行适配改造，实现供水系统的数据维护、备份、安全检查和账户管理。</w:t>
      </w:r>
    </w:p>
    <w:p w14:paraId="7E6CF059" w14:textId="77777777" w:rsidR="00B56C39" w:rsidRDefault="00EE2265">
      <w:pPr>
        <w:widowControl/>
        <w:numPr>
          <w:ilvl w:val="0"/>
          <w:numId w:val="6"/>
        </w:numPr>
        <w:tabs>
          <w:tab w:val="left" w:pos="426"/>
        </w:tabs>
        <w:adjustRightInd w:val="0"/>
        <w:snapToGrid w:val="0"/>
        <w:spacing w:line="360" w:lineRule="auto"/>
        <w:ind w:right="40"/>
        <w:rPr>
          <w:rFonts w:asciiTheme="minorEastAsia" w:hAnsiTheme="minorEastAsia"/>
        </w:rPr>
      </w:pPr>
      <w:r>
        <w:rPr>
          <w:rFonts w:asciiTheme="minorEastAsia" w:hAnsiTheme="minorEastAsia" w:hint="eastAsia"/>
        </w:rPr>
        <w:t>行业管理：对原有行业管理模块进行适配改造，</w:t>
      </w:r>
      <w:r>
        <w:rPr>
          <w:rFonts w:hint="eastAsia"/>
        </w:rPr>
        <w:t>实现规划数据、供水数据的管理；</w:t>
      </w:r>
      <w:r>
        <w:rPr>
          <w:rFonts w:asciiTheme="minorEastAsia" w:hAnsiTheme="minorEastAsia" w:hint="eastAsia"/>
        </w:rPr>
        <w:t>并增加</w:t>
      </w:r>
      <w:proofErr w:type="gramStart"/>
      <w:r>
        <w:rPr>
          <w:rFonts w:asciiTheme="minorEastAsia" w:hAnsiTheme="minorEastAsia" w:hint="eastAsia"/>
        </w:rPr>
        <w:t>供水科日常行业</w:t>
      </w:r>
      <w:proofErr w:type="gramEnd"/>
      <w:r>
        <w:rPr>
          <w:rFonts w:asciiTheme="minorEastAsia" w:hAnsiTheme="minorEastAsia" w:hint="eastAsia"/>
        </w:rPr>
        <w:t>监督考核等业务内容，包括原水管</w:t>
      </w:r>
      <w:proofErr w:type="gramStart"/>
      <w:r>
        <w:rPr>
          <w:rFonts w:asciiTheme="minorEastAsia" w:hAnsiTheme="minorEastAsia" w:hint="eastAsia"/>
        </w:rPr>
        <w:t>渠保护</w:t>
      </w:r>
      <w:proofErr w:type="gramEnd"/>
      <w:r>
        <w:rPr>
          <w:rFonts w:asciiTheme="minorEastAsia" w:hAnsiTheme="minorEastAsia" w:hint="eastAsia"/>
        </w:rPr>
        <w:t>监督、水厂规范化考核、水库标准化考核、老旧管网改造管理、二次供水接管与改造推进管理、文明工程项目评选、信访事件库内容。</w:t>
      </w:r>
    </w:p>
    <w:p w14:paraId="344D8CFB" w14:textId="77777777" w:rsidR="00B56C39" w:rsidRDefault="00EE2265">
      <w:pPr>
        <w:widowControl/>
        <w:numPr>
          <w:ilvl w:val="0"/>
          <w:numId w:val="6"/>
        </w:numPr>
        <w:tabs>
          <w:tab w:val="left" w:pos="426"/>
        </w:tabs>
        <w:adjustRightInd w:val="0"/>
        <w:snapToGrid w:val="0"/>
        <w:spacing w:line="360" w:lineRule="auto"/>
        <w:ind w:right="40"/>
        <w:rPr>
          <w:rFonts w:asciiTheme="minorEastAsia" w:hAnsiTheme="minorEastAsia"/>
        </w:rPr>
      </w:pPr>
      <w:r>
        <w:rPr>
          <w:rFonts w:asciiTheme="minorEastAsia" w:hAnsiTheme="minorEastAsia" w:hint="eastAsia"/>
        </w:rPr>
        <w:t>用户信息：对原有用户信息模块进行适配改造，</w:t>
      </w:r>
      <w:r>
        <w:rPr>
          <w:rFonts w:hint="eastAsia"/>
        </w:rPr>
        <w:t>实现管理部门机构信息、供水企业信息、用水用户信息的管理。</w:t>
      </w:r>
    </w:p>
    <w:p w14:paraId="1E263C66" w14:textId="77777777" w:rsidR="00B56C39" w:rsidRDefault="00EE2265">
      <w:pPr>
        <w:widowControl/>
        <w:numPr>
          <w:ilvl w:val="0"/>
          <w:numId w:val="6"/>
        </w:numPr>
        <w:tabs>
          <w:tab w:val="left" w:pos="426"/>
        </w:tabs>
        <w:adjustRightInd w:val="0"/>
        <w:snapToGrid w:val="0"/>
        <w:spacing w:line="360" w:lineRule="auto"/>
        <w:ind w:right="40"/>
        <w:rPr>
          <w:rFonts w:asciiTheme="minorEastAsia" w:hAnsiTheme="minorEastAsia"/>
        </w:rPr>
      </w:pPr>
      <w:r>
        <w:rPr>
          <w:rFonts w:asciiTheme="minorEastAsia" w:hAnsiTheme="minorEastAsia" w:hint="eastAsia"/>
        </w:rPr>
        <w:t>报表管理：对原有报表管理模块进行适配改造，实现各类查询和统计报表定制、显示和打印功能；并新增供水企业在线报表填报、报表数据在线校验、供水行业月报及年报管理、原水供水数据分析、涉水对象数据分析、自建设施供水情况分析、外售外购数据分析、中心城区分区域供水数据分析子功能。</w:t>
      </w:r>
    </w:p>
    <w:p w14:paraId="3BE7C5E9" w14:textId="77777777" w:rsidR="00B56C39" w:rsidRDefault="00EE2265">
      <w:pPr>
        <w:pStyle w:val="af"/>
        <w:numPr>
          <w:ilvl w:val="0"/>
          <w:numId w:val="5"/>
        </w:numPr>
        <w:spacing w:line="360" w:lineRule="auto"/>
        <w:ind w:firstLineChars="0"/>
        <w:rPr>
          <w:rFonts w:ascii="宋体" w:eastAsia="宋体" w:hAnsi="宋体" w:cstheme="minorEastAsia"/>
          <w:szCs w:val="21"/>
        </w:rPr>
      </w:pPr>
      <w:r>
        <w:rPr>
          <w:rFonts w:ascii="宋体" w:eastAsia="宋体" w:hAnsi="宋体" w:cstheme="minorEastAsia" w:hint="eastAsia"/>
          <w:szCs w:val="21"/>
        </w:rPr>
        <w:t>国产密码应用开发</w:t>
      </w:r>
    </w:p>
    <w:p w14:paraId="45A03F9B" w14:textId="77777777" w:rsidR="00B56C39" w:rsidRDefault="00EE2265">
      <w:pPr>
        <w:widowControl/>
        <w:tabs>
          <w:tab w:val="left" w:pos="426"/>
        </w:tabs>
        <w:adjustRightInd w:val="0"/>
        <w:snapToGrid w:val="0"/>
        <w:spacing w:line="360" w:lineRule="auto"/>
        <w:ind w:right="40" w:firstLineChars="200" w:firstLine="420"/>
        <w:rPr>
          <w:rFonts w:asciiTheme="minorEastAsia" w:hAnsiTheme="minorEastAsia"/>
        </w:rPr>
      </w:pPr>
      <w:r>
        <w:rPr>
          <w:rFonts w:asciiTheme="minorEastAsia" w:hAnsiTheme="minorEastAsia" w:hint="eastAsia"/>
        </w:rPr>
        <w:t>本项目需要进行国产密码应用开发，支持高强度身份鉴别、数据完整性、数据保密性等安全功能。</w:t>
      </w:r>
    </w:p>
    <w:p w14:paraId="2FB4ED7C" w14:textId="77777777" w:rsidR="00B56C39" w:rsidRDefault="00EE2265">
      <w:pPr>
        <w:pStyle w:val="1"/>
        <w:numPr>
          <w:ilvl w:val="0"/>
          <w:numId w:val="4"/>
        </w:numPr>
        <w:tabs>
          <w:tab w:val="left" w:pos="0"/>
          <w:tab w:val="left" w:pos="420"/>
        </w:tabs>
        <w:adjustRightInd w:val="0"/>
        <w:snapToGrid w:val="0"/>
        <w:spacing w:line="360" w:lineRule="auto"/>
        <w:ind w:left="432" w:rightChars="74" w:right="155" w:hanging="432"/>
        <w:rPr>
          <w:rFonts w:ascii="宋体" w:eastAsia="宋体" w:hAnsi="宋体"/>
          <w:sz w:val="21"/>
          <w:szCs w:val="21"/>
        </w:rPr>
      </w:pPr>
      <w:r>
        <w:rPr>
          <w:rFonts w:ascii="宋体" w:eastAsia="宋体" w:hAnsi="宋体" w:hint="eastAsia"/>
          <w:sz w:val="21"/>
          <w:szCs w:val="21"/>
        </w:rPr>
        <w:t>现状分析</w:t>
      </w:r>
    </w:p>
    <w:p w14:paraId="4B076F29" w14:textId="77777777" w:rsidR="00B56C39" w:rsidRDefault="00EE2265">
      <w:pPr>
        <w:pStyle w:val="af"/>
        <w:numPr>
          <w:ilvl w:val="0"/>
          <w:numId w:val="7"/>
        </w:numPr>
        <w:spacing w:line="360" w:lineRule="auto"/>
        <w:ind w:firstLineChars="0"/>
        <w:rPr>
          <w:rFonts w:ascii="宋体" w:eastAsia="宋体" w:hAnsi="宋体" w:cstheme="minorEastAsia"/>
          <w:szCs w:val="21"/>
        </w:rPr>
      </w:pPr>
      <w:r>
        <w:rPr>
          <w:rFonts w:ascii="宋体" w:eastAsia="宋体" w:hAnsi="宋体" w:cstheme="minorEastAsia" w:hint="eastAsia"/>
          <w:szCs w:val="21"/>
        </w:rPr>
        <w:t>信息系统现状</w:t>
      </w:r>
    </w:p>
    <w:p w14:paraId="77404BD0" w14:textId="77777777" w:rsidR="00B56C39" w:rsidRDefault="00EE2265">
      <w:pPr>
        <w:spacing w:line="360" w:lineRule="auto"/>
        <w:ind w:firstLineChars="200" w:firstLine="420"/>
        <w:rPr>
          <w:rFonts w:asciiTheme="minorEastAsia" w:hAnsiTheme="minorEastAsia" w:cs="Arial"/>
          <w:bCs/>
        </w:rPr>
      </w:pPr>
      <w:r>
        <w:rPr>
          <w:rFonts w:ascii="宋体" w:eastAsia="宋体" w:hAnsi="宋体" w:cstheme="minorEastAsia" w:hint="eastAsia"/>
          <w:szCs w:val="21"/>
        </w:rPr>
        <w:t>上海市供水管理事务中心已建设有供水统一业务管理平台，</w:t>
      </w:r>
      <w:r>
        <w:rPr>
          <w:rFonts w:asciiTheme="minorEastAsia" w:hAnsiTheme="minorEastAsia" w:cs="Arial" w:hint="eastAsia"/>
          <w:bCs/>
        </w:rPr>
        <w:t>以达到“统一门户管理、统一用户管理、统一接入管理、统一授权管理、统一数据管理、统一安全防护”要求。近年来，供水管理事务中心陆续完成了供水管理信息系统、供水管理处业务管理信息系统、用水定额管理信息系统、取水超定额管理信息系统、</w:t>
      </w:r>
      <w:r>
        <w:rPr>
          <w:rFonts w:asciiTheme="minorEastAsia" w:hAnsiTheme="minorEastAsia" w:cstheme="minorEastAsia" w:hint="eastAsia"/>
          <w:szCs w:val="21"/>
        </w:rPr>
        <w:t>取用水（设施）数字化动态监管子系统</w:t>
      </w:r>
      <w:r>
        <w:rPr>
          <w:rFonts w:asciiTheme="minorEastAsia" w:hAnsiTheme="minorEastAsia" w:cs="Arial" w:hint="eastAsia"/>
          <w:bCs/>
        </w:rPr>
        <w:t>等与日常业务管理相关部分的系统建设。</w:t>
      </w:r>
    </w:p>
    <w:p w14:paraId="78A9552F" w14:textId="77777777" w:rsidR="00B56C39" w:rsidRDefault="00EE2265">
      <w:pPr>
        <w:spacing w:line="360" w:lineRule="auto"/>
        <w:ind w:firstLineChars="200" w:firstLine="420"/>
        <w:rPr>
          <w:rFonts w:ascii="宋体" w:eastAsia="宋体" w:hAnsi="宋体" w:cstheme="minorEastAsia"/>
          <w:szCs w:val="21"/>
        </w:rPr>
      </w:pPr>
      <w:r>
        <w:rPr>
          <w:rFonts w:ascii="宋体" w:eastAsia="宋体" w:hAnsi="宋体" w:cstheme="minorEastAsia" w:hint="eastAsia"/>
          <w:szCs w:val="21"/>
        </w:rPr>
        <w:t>本项目进行升级改造的供水管理信息系统是供水统一业务管理平台的子系统 。与供水统一业务管理平台系统存在用户、组织结构等基础信息共享，需要符合水</w:t>
      </w:r>
      <w:proofErr w:type="gramStart"/>
      <w:r>
        <w:rPr>
          <w:rFonts w:ascii="宋体" w:eastAsia="宋体" w:hAnsi="宋体" w:cstheme="minorEastAsia" w:hint="eastAsia"/>
          <w:szCs w:val="21"/>
        </w:rPr>
        <w:t>务</w:t>
      </w:r>
      <w:proofErr w:type="gramEnd"/>
      <w:r>
        <w:rPr>
          <w:rFonts w:ascii="宋体" w:eastAsia="宋体" w:hAnsi="宋体" w:cstheme="minorEastAsia" w:hint="eastAsia"/>
          <w:szCs w:val="21"/>
        </w:rPr>
        <w:t>局“六个统一”的管理要求。</w:t>
      </w:r>
    </w:p>
    <w:p w14:paraId="1335D833" w14:textId="77777777" w:rsidR="00B56C39" w:rsidRDefault="00EE2265">
      <w:pPr>
        <w:pStyle w:val="af"/>
        <w:numPr>
          <w:ilvl w:val="0"/>
          <w:numId w:val="7"/>
        </w:numPr>
        <w:spacing w:line="360" w:lineRule="auto"/>
        <w:ind w:firstLineChars="0"/>
        <w:rPr>
          <w:rFonts w:ascii="宋体" w:eastAsia="宋体" w:hAnsi="宋体" w:cstheme="minorEastAsia"/>
          <w:szCs w:val="21"/>
        </w:rPr>
      </w:pPr>
      <w:r>
        <w:rPr>
          <w:rFonts w:ascii="宋体" w:eastAsia="宋体" w:hAnsi="宋体" w:cstheme="minorEastAsia" w:hint="eastAsia"/>
          <w:szCs w:val="21"/>
        </w:rPr>
        <w:t>数据量情况</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418"/>
      </w:tblGrid>
      <w:tr w:rsidR="00B56C39" w14:paraId="63B9C489" w14:textId="77777777">
        <w:trPr>
          <w:jc w:val="center"/>
        </w:trPr>
        <w:tc>
          <w:tcPr>
            <w:tcW w:w="5098" w:type="dxa"/>
          </w:tcPr>
          <w:p w14:paraId="13B3D434" w14:textId="77777777" w:rsidR="00B56C39" w:rsidRDefault="00EE2265">
            <w:pPr>
              <w:spacing w:line="360" w:lineRule="auto"/>
              <w:rPr>
                <w:rFonts w:asciiTheme="minorEastAsia" w:hAnsiTheme="minorEastAsia"/>
              </w:rPr>
            </w:pPr>
            <w:r>
              <w:rPr>
                <w:rFonts w:asciiTheme="minorEastAsia" w:hAnsiTheme="minorEastAsia" w:hint="eastAsia"/>
              </w:rPr>
              <w:t>现有数据存储量（GB）</w:t>
            </w:r>
          </w:p>
        </w:tc>
        <w:tc>
          <w:tcPr>
            <w:tcW w:w="1418" w:type="dxa"/>
          </w:tcPr>
          <w:p w14:paraId="74E080CA" w14:textId="77777777" w:rsidR="00B56C39" w:rsidRDefault="00EE2265">
            <w:pPr>
              <w:spacing w:line="360" w:lineRule="auto"/>
              <w:rPr>
                <w:rFonts w:asciiTheme="minorEastAsia" w:hAnsiTheme="minorEastAsia"/>
              </w:rPr>
            </w:pPr>
            <w:r>
              <w:rPr>
                <w:rFonts w:asciiTheme="minorEastAsia" w:hAnsiTheme="minorEastAsia"/>
              </w:rPr>
              <w:t>2020</w:t>
            </w:r>
          </w:p>
        </w:tc>
      </w:tr>
      <w:tr w:rsidR="00B56C39" w14:paraId="0DE74E96" w14:textId="77777777">
        <w:trPr>
          <w:jc w:val="center"/>
        </w:trPr>
        <w:tc>
          <w:tcPr>
            <w:tcW w:w="5098" w:type="dxa"/>
          </w:tcPr>
          <w:p w14:paraId="68B59F0C" w14:textId="77777777" w:rsidR="00B56C39" w:rsidRDefault="00EE2265">
            <w:pPr>
              <w:spacing w:line="360" w:lineRule="auto"/>
              <w:rPr>
                <w:rFonts w:asciiTheme="minorEastAsia" w:hAnsiTheme="minorEastAsia"/>
              </w:rPr>
            </w:pPr>
            <w:r>
              <w:rPr>
                <w:rFonts w:asciiTheme="minorEastAsia" w:hAnsiTheme="minorEastAsia" w:hint="eastAsia"/>
              </w:rPr>
              <w:t>系统正常运行所需的数据存储量（GB）</w:t>
            </w:r>
          </w:p>
        </w:tc>
        <w:tc>
          <w:tcPr>
            <w:tcW w:w="1418" w:type="dxa"/>
          </w:tcPr>
          <w:p w14:paraId="1AA3830D" w14:textId="77777777" w:rsidR="00B56C39" w:rsidRDefault="00EE2265">
            <w:pPr>
              <w:spacing w:line="360" w:lineRule="auto"/>
              <w:rPr>
                <w:rFonts w:asciiTheme="minorEastAsia" w:hAnsiTheme="minorEastAsia"/>
              </w:rPr>
            </w:pPr>
            <w:r>
              <w:rPr>
                <w:rFonts w:asciiTheme="minorEastAsia" w:hAnsiTheme="minorEastAsia" w:hint="eastAsia"/>
              </w:rPr>
              <w:t>1</w:t>
            </w:r>
            <w:r>
              <w:rPr>
                <w:rFonts w:asciiTheme="minorEastAsia" w:hAnsiTheme="minorEastAsia"/>
              </w:rPr>
              <w:t>5</w:t>
            </w:r>
          </w:p>
        </w:tc>
      </w:tr>
      <w:tr w:rsidR="00B56C39" w14:paraId="15B2F4B7" w14:textId="77777777">
        <w:trPr>
          <w:jc w:val="center"/>
        </w:trPr>
        <w:tc>
          <w:tcPr>
            <w:tcW w:w="5098" w:type="dxa"/>
          </w:tcPr>
          <w:p w14:paraId="7DBE8131" w14:textId="77777777" w:rsidR="00B56C39" w:rsidRDefault="00EE2265">
            <w:pPr>
              <w:spacing w:line="360" w:lineRule="auto"/>
              <w:rPr>
                <w:rFonts w:asciiTheme="minorEastAsia" w:hAnsiTheme="minorEastAsia"/>
              </w:rPr>
            </w:pPr>
            <w:r>
              <w:rPr>
                <w:rFonts w:asciiTheme="minorEastAsia" w:hAnsiTheme="minorEastAsia" w:hint="eastAsia"/>
              </w:rPr>
              <w:lastRenderedPageBreak/>
              <w:t>三年内系统所需的存储（GB)</w:t>
            </w:r>
          </w:p>
        </w:tc>
        <w:tc>
          <w:tcPr>
            <w:tcW w:w="1418" w:type="dxa"/>
          </w:tcPr>
          <w:p w14:paraId="106F378E" w14:textId="77777777" w:rsidR="00B56C39" w:rsidRDefault="00EE2265">
            <w:pPr>
              <w:spacing w:line="360" w:lineRule="auto"/>
              <w:rPr>
                <w:rFonts w:asciiTheme="minorEastAsia" w:hAnsiTheme="minorEastAsia"/>
              </w:rPr>
            </w:pPr>
            <w:r>
              <w:rPr>
                <w:rFonts w:asciiTheme="minorEastAsia" w:hAnsiTheme="minorEastAsia"/>
              </w:rPr>
              <w:t>2065</w:t>
            </w:r>
          </w:p>
        </w:tc>
      </w:tr>
    </w:tbl>
    <w:p w14:paraId="0D62D7D1" w14:textId="77777777" w:rsidR="00B56C39" w:rsidRDefault="00EE2265">
      <w:pPr>
        <w:pStyle w:val="1"/>
        <w:numPr>
          <w:ilvl w:val="0"/>
          <w:numId w:val="4"/>
        </w:numPr>
        <w:tabs>
          <w:tab w:val="left" w:pos="0"/>
          <w:tab w:val="left" w:pos="420"/>
        </w:tabs>
        <w:adjustRightInd w:val="0"/>
        <w:snapToGrid w:val="0"/>
        <w:spacing w:line="360" w:lineRule="auto"/>
        <w:ind w:left="432" w:rightChars="74" w:right="155" w:hanging="432"/>
        <w:rPr>
          <w:rFonts w:ascii="宋体" w:eastAsia="宋体" w:hAnsi="宋体"/>
          <w:sz w:val="21"/>
          <w:szCs w:val="21"/>
        </w:rPr>
      </w:pPr>
      <w:r>
        <w:rPr>
          <w:rFonts w:ascii="宋体" w:eastAsia="宋体" w:hAnsi="宋体" w:hint="eastAsia"/>
          <w:sz w:val="21"/>
          <w:szCs w:val="21"/>
        </w:rPr>
        <w:t>业务需求</w:t>
      </w:r>
    </w:p>
    <w:p w14:paraId="23FE1D68" w14:textId="77777777" w:rsidR="00B56C39" w:rsidRDefault="00EE2265">
      <w:pPr>
        <w:spacing w:line="360" w:lineRule="auto"/>
        <w:ind w:firstLineChars="200" w:firstLine="420"/>
        <w:rPr>
          <w:rFonts w:ascii="宋体" w:eastAsia="宋体" w:hAnsi="宋体" w:cstheme="minorEastAsia"/>
          <w:szCs w:val="21"/>
        </w:rPr>
      </w:pPr>
      <w:r>
        <w:rPr>
          <w:rFonts w:ascii="宋体" w:eastAsia="宋体" w:hAnsi="宋体" w:cstheme="minorEastAsia" w:hint="eastAsia"/>
          <w:szCs w:val="21"/>
        </w:rPr>
        <w:t>供水管理信息系统主要是市供水管理事务中心</w:t>
      </w:r>
      <w:proofErr w:type="gramStart"/>
      <w:r>
        <w:rPr>
          <w:rFonts w:ascii="宋体" w:eastAsia="宋体" w:hAnsi="宋体" w:cstheme="minorEastAsia" w:hint="eastAsia"/>
          <w:szCs w:val="21"/>
        </w:rPr>
        <w:t>供水科</w:t>
      </w:r>
      <w:proofErr w:type="gramEnd"/>
      <w:r>
        <w:rPr>
          <w:rFonts w:ascii="宋体" w:eastAsia="宋体" w:hAnsi="宋体" w:cstheme="minorEastAsia" w:hint="eastAsia"/>
          <w:szCs w:val="21"/>
        </w:rPr>
        <w:t>业务人员日常业务管理的操作平台，业务人员是系统的主要用户。</w:t>
      </w:r>
      <w:r>
        <w:rPr>
          <w:rFonts w:ascii="宋体" w:hAnsi="宋体" w:cs="宋体" w:hint="eastAsia"/>
          <w:bCs/>
          <w:szCs w:val="21"/>
        </w:rPr>
        <w:t>市供水管理事务中心领导主要负责日常供水管理中相关节点的审批、审核管理工作。除此，通过本系统的升级改造建设，供水企业可以直接在线进行相关供水报表的数据填报，更快捷、更精准地让领导掌握管辖范围内的供水情况，为其辅助决策提供应用和数据支持，进一步加强对供水行业的监督和考核。</w:t>
      </w:r>
    </w:p>
    <w:p w14:paraId="66BAE643" w14:textId="77777777" w:rsidR="00B56C39" w:rsidRDefault="00EE2265">
      <w:pPr>
        <w:pStyle w:val="1"/>
        <w:numPr>
          <w:ilvl w:val="0"/>
          <w:numId w:val="4"/>
        </w:numPr>
        <w:tabs>
          <w:tab w:val="left" w:pos="0"/>
          <w:tab w:val="left" w:pos="420"/>
        </w:tabs>
        <w:adjustRightInd w:val="0"/>
        <w:snapToGrid w:val="0"/>
        <w:spacing w:line="360" w:lineRule="auto"/>
        <w:ind w:left="432" w:rightChars="74" w:right="155" w:hanging="432"/>
        <w:rPr>
          <w:rFonts w:ascii="宋体" w:eastAsia="宋体" w:hAnsi="宋体"/>
          <w:sz w:val="21"/>
          <w:szCs w:val="21"/>
        </w:rPr>
      </w:pPr>
      <w:r>
        <w:rPr>
          <w:rFonts w:ascii="宋体" w:eastAsia="宋体" w:hAnsi="宋体" w:hint="eastAsia"/>
          <w:sz w:val="21"/>
          <w:szCs w:val="21"/>
        </w:rPr>
        <w:t>总体技术要求</w:t>
      </w:r>
    </w:p>
    <w:p w14:paraId="2B207D1F" w14:textId="77777777" w:rsidR="00B56C39" w:rsidRDefault="00EE2265">
      <w:pPr>
        <w:spacing w:line="360" w:lineRule="auto"/>
        <w:ind w:firstLineChars="200" w:firstLine="420"/>
        <w:rPr>
          <w:rFonts w:ascii="宋体" w:eastAsia="宋体" w:hAnsi="宋体" w:cstheme="minorEastAsia"/>
          <w:szCs w:val="21"/>
        </w:rPr>
      </w:pPr>
      <w:r>
        <w:rPr>
          <w:rFonts w:ascii="宋体" w:eastAsia="宋体" w:hAnsi="宋体" w:cstheme="minorEastAsia" w:hint="eastAsia"/>
          <w:szCs w:val="21"/>
        </w:rPr>
        <w:t>依据市经</w:t>
      </w:r>
      <w:proofErr w:type="gramStart"/>
      <w:r>
        <w:rPr>
          <w:rFonts w:ascii="宋体" w:eastAsia="宋体" w:hAnsi="宋体" w:cstheme="minorEastAsia" w:hint="eastAsia"/>
          <w:szCs w:val="21"/>
        </w:rPr>
        <w:t>信委政务</w:t>
      </w:r>
      <w:proofErr w:type="gramEnd"/>
      <w:r>
        <w:rPr>
          <w:rFonts w:ascii="宋体" w:eastAsia="宋体" w:hAnsi="宋体" w:cstheme="minorEastAsia" w:hint="eastAsia"/>
          <w:szCs w:val="21"/>
        </w:rPr>
        <w:t>信息系统整合的需求，结合水</w:t>
      </w:r>
      <w:proofErr w:type="gramStart"/>
      <w:r>
        <w:rPr>
          <w:rFonts w:ascii="宋体" w:eastAsia="宋体" w:hAnsi="宋体" w:cstheme="minorEastAsia" w:hint="eastAsia"/>
          <w:szCs w:val="21"/>
        </w:rPr>
        <w:t>务</w:t>
      </w:r>
      <w:proofErr w:type="gramEnd"/>
      <w:r>
        <w:rPr>
          <w:rFonts w:ascii="宋体" w:eastAsia="宋体" w:hAnsi="宋体" w:cstheme="minorEastAsia" w:hint="eastAsia"/>
          <w:szCs w:val="21"/>
        </w:rPr>
        <w:t>局及市供水事务管理中心的信息化规划发展，遵循上海市水</w:t>
      </w:r>
      <w:proofErr w:type="gramStart"/>
      <w:r>
        <w:rPr>
          <w:rFonts w:ascii="宋体" w:eastAsia="宋体" w:hAnsi="宋体" w:cstheme="minorEastAsia" w:hint="eastAsia"/>
          <w:szCs w:val="21"/>
        </w:rPr>
        <w:t>务</w:t>
      </w:r>
      <w:proofErr w:type="gramEnd"/>
      <w:r>
        <w:rPr>
          <w:rFonts w:ascii="宋体" w:eastAsia="宋体" w:hAnsi="宋体" w:cstheme="minorEastAsia" w:hint="eastAsia"/>
          <w:szCs w:val="21"/>
        </w:rPr>
        <w:t>局的数据中心有关标准与规范，数据库基于市水</w:t>
      </w:r>
      <w:proofErr w:type="gramStart"/>
      <w:r>
        <w:rPr>
          <w:rFonts w:ascii="宋体" w:eastAsia="宋体" w:hAnsi="宋体" w:cstheme="minorEastAsia" w:hint="eastAsia"/>
          <w:szCs w:val="21"/>
        </w:rPr>
        <w:t>务局数据</w:t>
      </w:r>
      <w:proofErr w:type="gramEnd"/>
      <w:r>
        <w:rPr>
          <w:rFonts w:ascii="宋体" w:eastAsia="宋体" w:hAnsi="宋体" w:cstheme="minorEastAsia" w:hint="eastAsia"/>
          <w:szCs w:val="21"/>
        </w:rPr>
        <w:t>中心进行建设，按照业务、政务管理等需要划分不同区域，进行统一数据交换、共享和管理。</w:t>
      </w:r>
    </w:p>
    <w:p w14:paraId="186CCD81"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cstheme="minorEastAsia"/>
          <w:szCs w:val="21"/>
        </w:rPr>
      </w:pPr>
      <w:r>
        <w:rPr>
          <w:rFonts w:ascii="宋体" w:eastAsia="宋体" w:hAnsi="宋体" w:hint="eastAsia"/>
          <w:bCs/>
          <w:sz w:val="21"/>
          <w:szCs w:val="21"/>
        </w:rPr>
        <w:t>系统架构要求</w:t>
      </w:r>
    </w:p>
    <w:p w14:paraId="21148D08" w14:textId="77777777" w:rsidR="00B56C39" w:rsidRDefault="00EE2265">
      <w:pPr>
        <w:spacing w:line="360" w:lineRule="auto"/>
        <w:ind w:firstLineChars="200" w:firstLine="420"/>
        <w:rPr>
          <w:rFonts w:ascii="宋体" w:eastAsia="宋体" w:hAnsi="宋体" w:cstheme="minorEastAsia"/>
          <w:szCs w:val="21"/>
        </w:rPr>
      </w:pPr>
      <w:r>
        <w:rPr>
          <w:rFonts w:ascii="宋体" w:eastAsia="宋体" w:hAnsi="宋体" w:cstheme="minorEastAsia" w:hint="eastAsia"/>
          <w:szCs w:val="21"/>
        </w:rPr>
        <w:t>本项目为保证内外应用集成的标准化和安全性，需要满足市水</w:t>
      </w:r>
      <w:proofErr w:type="gramStart"/>
      <w:r>
        <w:rPr>
          <w:rFonts w:ascii="宋体" w:eastAsia="宋体" w:hAnsi="宋体" w:cstheme="minorEastAsia" w:hint="eastAsia"/>
          <w:szCs w:val="21"/>
        </w:rPr>
        <w:t>务</w:t>
      </w:r>
      <w:proofErr w:type="gramEnd"/>
      <w:r>
        <w:rPr>
          <w:rFonts w:ascii="宋体" w:eastAsia="宋体" w:hAnsi="宋体" w:cstheme="minorEastAsia" w:hint="eastAsia"/>
          <w:szCs w:val="21"/>
        </w:rPr>
        <w:t>局、市供水管理事务中心相关技术规范，与上海市政务</w:t>
      </w:r>
      <w:proofErr w:type="gramStart"/>
      <w:r>
        <w:rPr>
          <w:rFonts w:ascii="宋体" w:eastAsia="宋体" w:hAnsi="宋体" w:cstheme="minorEastAsia" w:hint="eastAsia"/>
          <w:szCs w:val="21"/>
        </w:rPr>
        <w:t>云规范</w:t>
      </w:r>
      <w:proofErr w:type="gramEnd"/>
      <w:r>
        <w:rPr>
          <w:rFonts w:ascii="宋体" w:eastAsia="宋体" w:hAnsi="宋体" w:cstheme="minorEastAsia" w:hint="eastAsia"/>
          <w:szCs w:val="21"/>
        </w:rPr>
        <w:t>实现自身的集成和部署，进行虚拟化的运行环境整合以及应用组件整合，并满足国产化要求。应用系统架构设计要求遵循“平台无关性原则”，符合“前后端分离”和“应用和数据分离”，有集群架构和数据备份的设计。</w:t>
      </w:r>
    </w:p>
    <w:p w14:paraId="2C73241B"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t>系统开发与运行环境要求</w:t>
      </w:r>
    </w:p>
    <w:p w14:paraId="583CDC20" w14:textId="77777777" w:rsidR="00B56C39" w:rsidRDefault="00EE2265">
      <w:pPr>
        <w:spacing w:line="360" w:lineRule="auto"/>
        <w:ind w:firstLineChars="200" w:firstLine="420"/>
        <w:rPr>
          <w:rFonts w:ascii="宋体" w:eastAsia="宋体" w:hAnsi="宋体" w:cstheme="minorEastAsia"/>
          <w:szCs w:val="21"/>
        </w:rPr>
      </w:pPr>
      <w:r>
        <w:rPr>
          <w:rFonts w:ascii="宋体" w:eastAsia="宋体" w:hAnsi="宋体" w:cstheme="minorEastAsia" w:hint="eastAsia"/>
          <w:szCs w:val="21"/>
        </w:rPr>
        <w:t>在系统设计建设过程中，满足</w:t>
      </w:r>
      <w:r>
        <w:rPr>
          <w:rFonts w:ascii="宋体" w:eastAsia="宋体" w:hAnsi="宋体" w:cstheme="minorEastAsia"/>
          <w:szCs w:val="21"/>
        </w:rPr>
        <w:t>上海市政务</w:t>
      </w:r>
      <w:proofErr w:type="gramStart"/>
      <w:r>
        <w:rPr>
          <w:rFonts w:ascii="宋体" w:eastAsia="宋体" w:hAnsi="宋体" w:cstheme="minorEastAsia"/>
          <w:szCs w:val="21"/>
        </w:rPr>
        <w:t>云</w:t>
      </w:r>
      <w:r>
        <w:rPr>
          <w:rFonts w:ascii="宋体" w:eastAsia="宋体" w:hAnsi="宋体" w:cstheme="minorEastAsia" w:hint="eastAsia"/>
          <w:szCs w:val="21"/>
        </w:rPr>
        <w:t>相关</w:t>
      </w:r>
      <w:proofErr w:type="gramEnd"/>
      <w:r>
        <w:rPr>
          <w:rFonts w:ascii="宋体" w:eastAsia="宋体" w:hAnsi="宋体" w:cstheme="minorEastAsia" w:hint="eastAsia"/>
          <w:szCs w:val="21"/>
        </w:rPr>
        <w:t>技术规范要求，统筹考虑现有硬件、网络、产品软件、应用软件模块及数据资源的充分共享，要考虑到未来的可扩充性与可维护性的要求，节省工程投资，提高系统应用效能。</w:t>
      </w:r>
    </w:p>
    <w:p w14:paraId="31D599EF" w14:textId="77777777" w:rsidR="00B56C39" w:rsidRDefault="00EE2265">
      <w:pPr>
        <w:spacing w:line="360" w:lineRule="auto"/>
        <w:ind w:firstLineChars="200" w:firstLine="420"/>
        <w:rPr>
          <w:rFonts w:ascii="宋体" w:eastAsia="宋体" w:hAnsi="宋体" w:cstheme="minorEastAsia"/>
          <w:szCs w:val="21"/>
        </w:rPr>
      </w:pPr>
      <w:r>
        <w:rPr>
          <w:rFonts w:ascii="宋体" w:eastAsia="宋体" w:hAnsi="宋体" w:cstheme="minorEastAsia" w:hint="eastAsia"/>
          <w:szCs w:val="21"/>
        </w:rPr>
        <w:t>系统作为供水管理日常工作的平台，要求7*24小时的不间断运行，必须稳定可靠。</w:t>
      </w:r>
    </w:p>
    <w:p w14:paraId="6A7F2549" w14:textId="77777777" w:rsidR="00B56C39" w:rsidRDefault="00EE2265">
      <w:pPr>
        <w:pStyle w:val="a0"/>
      </w:pPr>
      <w:r>
        <w:tab/>
      </w:r>
      <w:r>
        <w:rPr>
          <w:rFonts w:hint="eastAsia"/>
        </w:rPr>
        <w:t>系统应基于</w:t>
      </w:r>
      <w:r>
        <w:rPr>
          <w:rFonts w:hint="eastAsia"/>
        </w:rPr>
        <w:t>B/S</w:t>
      </w:r>
      <w:r>
        <w:rPr>
          <w:rFonts w:hint="eastAsia"/>
        </w:rPr>
        <w:t>架构开发，方便将来在不同场景下展示。</w:t>
      </w:r>
    </w:p>
    <w:p w14:paraId="2AC65BF4"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cs="Arial"/>
          <w:bCs/>
          <w:szCs w:val="21"/>
        </w:rPr>
      </w:pPr>
      <w:r>
        <w:rPr>
          <w:rFonts w:ascii="宋体" w:eastAsia="宋体" w:hAnsi="宋体" w:hint="eastAsia"/>
          <w:bCs/>
          <w:sz w:val="21"/>
          <w:szCs w:val="21"/>
        </w:rPr>
        <w:t>性能要求</w:t>
      </w:r>
    </w:p>
    <w:p w14:paraId="16C271D7" w14:textId="77777777" w:rsidR="00B56C39" w:rsidRDefault="00EE2265">
      <w:pPr>
        <w:widowControl/>
        <w:numPr>
          <w:ilvl w:val="0"/>
          <w:numId w:val="8"/>
        </w:numPr>
        <w:tabs>
          <w:tab w:val="left" w:pos="426"/>
        </w:tabs>
        <w:adjustRightInd w:val="0"/>
        <w:snapToGrid w:val="0"/>
        <w:spacing w:line="360" w:lineRule="auto"/>
        <w:ind w:right="40"/>
        <w:rPr>
          <w:rFonts w:asciiTheme="minorEastAsia" w:hAnsiTheme="minorEastAsia"/>
        </w:rPr>
      </w:pPr>
      <w:r>
        <w:rPr>
          <w:rFonts w:asciiTheme="minorEastAsia" w:hAnsiTheme="minorEastAsia" w:hint="eastAsia"/>
        </w:rPr>
        <w:t>技术的先进性</w:t>
      </w:r>
    </w:p>
    <w:p w14:paraId="3C96028C"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t>系统应采用先进成熟的技术，以保证投资的有效性和延续性。</w:t>
      </w:r>
    </w:p>
    <w:p w14:paraId="61EC8C99" w14:textId="77777777" w:rsidR="00B56C39" w:rsidRDefault="00EE2265">
      <w:pPr>
        <w:widowControl/>
        <w:numPr>
          <w:ilvl w:val="0"/>
          <w:numId w:val="8"/>
        </w:numPr>
        <w:tabs>
          <w:tab w:val="left" w:pos="426"/>
        </w:tabs>
        <w:adjustRightInd w:val="0"/>
        <w:snapToGrid w:val="0"/>
        <w:spacing w:line="360" w:lineRule="auto"/>
        <w:ind w:right="40"/>
        <w:rPr>
          <w:rFonts w:asciiTheme="minorEastAsia" w:hAnsiTheme="minorEastAsia"/>
        </w:rPr>
      </w:pPr>
      <w:r>
        <w:rPr>
          <w:rFonts w:asciiTheme="minorEastAsia" w:hAnsiTheme="minorEastAsia" w:hint="eastAsia"/>
        </w:rPr>
        <w:t>系统的稳定性</w:t>
      </w:r>
    </w:p>
    <w:p w14:paraId="4ADABE52"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t>保证平台能够正常运作；</w:t>
      </w:r>
    </w:p>
    <w:p w14:paraId="44C4297A"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t>平台应能够7*24小时连续稳定工作；</w:t>
      </w:r>
    </w:p>
    <w:p w14:paraId="3478176B"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t>软件版本升级或改造应在不影响业务的情况下进行，升级前应在测试环境中进行测试，测试通过之后才能上线运行。</w:t>
      </w:r>
    </w:p>
    <w:p w14:paraId="7E274580" w14:textId="77777777" w:rsidR="00B56C39" w:rsidRDefault="00EE2265">
      <w:pPr>
        <w:widowControl/>
        <w:numPr>
          <w:ilvl w:val="0"/>
          <w:numId w:val="8"/>
        </w:numPr>
        <w:tabs>
          <w:tab w:val="left" w:pos="426"/>
        </w:tabs>
        <w:adjustRightInd w:val="0"/>
        <w:snapToGrid w:val="0"/>
        <w:spacing w:line="360" w:lineRule="auto"/>
        <w:ind w:right="40"/>
        <w:rPr>
          <w:rFonts w:asciiTheme="minorEastAsia" w:hAnsiTheme="minorEastAsia"/>
        </w:rPr>
      </w:pPr>
      <w:r>
        <w:rPr>
          <w:rFonts w:asciiTheme="minorEastAsia" w:hAnsiTheme="minorEastAsia" w:hint="eastAsia"/>
        </w:rPr>
        <w:t>系统的可维护性</w:t>
      </w:r>
    </w:p>
    <w:p w14:paraId="43A23357"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lastRenderedPageBreak/>
        <w:t>系统应能使用户根据权限对数据进行查询及下载操作，同时方便系统管理员集中方对用户进行配置和管理。</w:t>
      </w:r>
    </w:p>
    <w:p w14:paraId="4098638D" w14:textId="77777777" w:rsidR="00B56C39" w:rsidRDefault="00EE2265">
      <w:pPr>
        <w:widowControl/>
        <w:numPr>
          <w:ilvl w:val="0"/>
          <w:numId w:val="8"/>
        </w:numPr>
        <w:tabs>
          <w:tab w:val="left" w:pos="426"/>
        </w:tabs>
        <w:adjustRightInd w:val="0"/>
        <w:snapToGrid w:val="0"/>
        <w:spacing w:line="360" w:lineRule="auto"/>
        <w:ind w:right="40"/>
        <w:rPr>
          <w:rFonts w:asciiTheme="minorEastAsia" w:hAnsiTheme="minorEastAsia"/>
        </w:rPr>
      </w:pPr>
      <w:r>
        <w:rPr>
          <w:rFonts w:asciiTheme="minorEastAsia" w:hAnsiTheme="minorEastAsia" w:hint="eastAsia"/>
        </w:rPr>
        <w:t>服务响应时间及压力性能要求</w:t>
      </w:r>
    </w:p>
    <w:p w14:paraId="312FF4FC"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t>系统应能承受大量基础数据加载，具备较快的反应速度。系统服务的响应时间小于等于3秒，系统应支持同时在线用户量</w:t>
      </w:r>
      <w:r>
        <w:rPr>
          <w:rFonts w:asciiTheme="minorEastAsia" w:hAnsiTheme="minorEastAsia"/>
        </w:rPr>
        <w:t>2</w:t>
      </w:r>
      <w:r>
        <w:rPr>
          <w:rFonts w:asciiTheme="minorEastAsia" w:hAnsiTheme="minorEastAsia" w:hint="eastAsia"/>
        </w:rPr>
        <w:t>00人左右，支持并发用户量20人左右。</w:t>
      </w:r>
    </w:p>
    <w:p w14:paraId="17D63C72" w14:textId="77777777" w:rsidR="00B56C39" w:rsidRDefault="00EE2265">
      <w:pPr>
        <w:widowControl/>
        <w:numPr>
          <w:ilvl w:val="0"/>
          <w:numId w:val="8"/>
        </w:numPr>
        <w:tabs>
          <w:tab w:val="left" w:pos="426"/>
        </w:tabs>
        <w:adjustRightInd w:val="0"/>
        <w:snapToGrid w:val="0"/>
        <w:spacing w:line="360" w:lineRule="auto"/>
        <w:ind w:right="40"/>
        <w:rPr>
          <w:rFonts w:asciiTheme="minorEastAsia" w:hAnsiTheme="minorEastAsia"/>
        </w:rPr>
      </w:pPr>
      <w:r>
        <w:rPr>
          <w:rFonts w:asciiTheme="minorEastAsia" w:hAnsiTheme="minorEastAsia" w:hint="eastAsia"/>
        </w:rPr>
        <w:t>系统的兼容性</w:t>
      </w:r>
    </w:p>
    <w:p w14:paraId="10D98D2D"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t>系统需要有较高的兼容性，可以运行在目前主流的国产浏览器上。</w:t>
      </w:r>
    </w:p>
    <w:p w14:paraId="0509ADD3" w14:textId="77777777" w:rsidR="00B56C39" w:rsidRDefault="00EE2265">
      <w:pPr>
        <w:widowControl/>
        <w:numPr>
          <w:ilvl w:val="0"/>
          <w:numId w:val="8"/>
        </w:numPr>
        <w:tabs>
          <w:tab w:val="left" w:pos="426"/>
        </w:tabs>
        <w:adjustRightInd w:val="0"/>
        <w:snapToGrid w:val="0"/>
        <w:spacing w:line="360" w:lineRule="auto"/>
        <w:ind w:right="40"/>
        <w:rPr>
          <w:rFonts w:asciiTheme="minorEastAsia" w:hAnsiTheme="minorEastAsia"/>
        </w:rPr>
      </w:pPr>
      <w:r>
        <w:rPr>
          <w:rFonts w:asciiTheme="minorEastAsia" w:hAnsiTheme="minorEastAsia" w:hint="eastAsia"/>
        </w:rPr>
        <w:t>数据安全性</w:t>
      </w:r>
    </w:p>
    <w:p w14:paraId="5F5E2D26"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t>对系统中的部分敏感数据进行加密存储，确保数据的安全性。</w:t>
      </w:r>
    </w:p>
    <w:p w14:paraId="3AF6FF2B"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t>安全要求</w:t>
      </w:r>
    </w:p>
    <w:p w14:paraId="30A7F1D5" w14:textId="77777777" w:rsidR="00B56C39" w:rsidRDefault="00EE2265">
      <w:pPr>
        <w:spacing w:line="360" w:lineRule="auto"/>
        <w:ind w:firstLineChars="200" w:firstLine="420"/>
        <w:rPr>
          <w:rFonts w:ascii="宋体" w:eastAsia="宋体" w:hAnsi="宋体" w:cstheme="minorEastAsia"/>
          <w:szCs w:val="21"/>
        </w:rPr>
      </w:pPr>
      <w:r>
        <w:rPr>
          <w:rFonts w:ascii="宋体" w:eastAsia="宋体" w:hAnsi="宋体" w:cstheme="minorEastAsia" w:hint="eastAsia"/>
          <w:szCs w:val="21"/>
        </w:rPr>
        <w:t>本项目应用系统部署在市政务云，各项安全措施应结合市政务</w:t>
      </w:r>
      <w:proofErr w:type="gramStart"/>
      <w:r>
        <w:rPr>
          <w:rFonts w:ascii="宋体" w:eastAsia="宋体" w:hAnsi="宋体" w:cstheme="minorEastAsia" w:hint="eastAsia"/>
          <w:szCs w:val="21"/>
        </w:rPr>
        <w:t>云现有</w:t>
      </w:r>
      <w:proofErr w:type="gramEnd"/>
      <w:r>
        <w:rPr>
          <w:rFonts w:ascii="宋体" w:eastAsia="宋体" w:hAnsi="宋体" w:cstheme="minorEastAsia" w:hint="eastAsia"/>
          <w:szCs w:val="21"/>
        </w:rPr>
        <w:t>措施进行，并开展必要的补充完善。系统整体安全保护能力建设要满足系统安全等级二级内容。</w:t>
      </w:r>
    </w:p>
    <w:p w14:paraId="35F550B8" w14:textId="77777777" w:rsidR="00B56C39" w:rsidRDefault="00EE2265">
      <w:pPr>
        <w:pStyle w:val="000"/>
        <w:spacing w:line="360" w:lineRule="auto"/>
        <w:ind w:left="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除此，本项目要在严格遵守市水</w:t>
      </w:r>
      <w:proofErr w:type="gramStart"/>
      <w:r>
        <w:rPr>
          <w:rFonts w:asciiTheme="minorEastAsia" w:eastAsiaTheme="minorEastAsia" w:hAnsiTheme="minorEastAsia" w:hint="eastAsia"/>
          <w:sz w:val="21"/>
          <w:szCs w:val="21"/>
        </w:rPr>
        <w:t>务</w:t>
      </w:r>
      <w:proofErr w:type="gramEnd"/>
      <w:r>
        <w:rPr>
          <w:rFonts w:asciiTheme="minorEastAsia" w:eastAsiaTheme="minorEastAsia" w:hAnsiTheme="minorEastAsia" w:hint="eastAsia"/>
          <w:sz w:val="21"/>
          <w:szCs w:val="21"/>
        </w:rPr>
        <w:t>局、市供水管理事务中心的网络安全管理办法、项目驻场人员管理办法、安全保密规定等相关要求下开展工作。对违反有关规定，造成网络设施损坏、网络感染计算机病毒、系统瘫痪、内部信息资源泄密等安全事故后果的，要按国家有关规定追究相应责任。</w:t>
      </w:r>
    </w:p>
    <w:p w14:paraId="1F26829B"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t>其它设计要求</w:t>
      </w:r>
    </w:p>
    <w:p w14:paraId="236D2D08" w14:textId="77777777" w:rsidR="00B56C39" w:rsidRDefault="00EE2265">
      <w:pPr>
        <w:spacing w:line="360" w:lineRule="auto"/>
        <w:ind w:firstLineChars="200" w:firstLine="420"/>
        <w:rPr>
          <w:rFonts w:ascii="宋体" w:eastAsia="宋体" w:hAnsi="宋体" w:cstheme="minorEastAsia"/>
          <w:szCs w:val="21"/>
        </w:rPr>
      </w:pPr>
      <w:r>
        <w:rPr>
          <w:rFonts w:ascii="宋体" w:eastAsia="宋体" w:hAnsi="宋体" w:cstheme="minorEastAsia" w:hint="eastAsia"/>
          <w:szCs w:val="21"/>
        </w:rPr>
        <w:t>供应商需满足以下设计要求：</w:t>
      </w:r>
    </w:p>
    <w:p w14:paraId="2E6552A4" w14:textId="77777777" w:rsidR="00B56C39" w:rsidRDefault="00EE2265">
      <w:pPr>
        <w:widowControl/>
        <w:numPr>
          <w:ilvl w:val="0"/>
          <w:numId w:val="10"/>
        </w:numPr>
        <w:tabs>
          <w:tab w:val="left" w:pos="426"/>
        </w:tabs>
        <w:adjustRightInd w:val="0"/>
        <w:snapToGrid w:val="0"/>
        <w:spacing w:line="360" w:lineRule="auto"/>
        <w:ind w:right="40" w:firstLine="420"/>
        <w:rPr>
          <w:rFonts w:asciiTheme="minorEastAsia" w:hAnsiTheme="minorEastAsia"/>
        </w:rPr>
      </w:pPr>
      <w:r>
        <w:rPr>
          <w:rFonts w:asciiTheme="minorEastAsia" w:hAnsiTheme="minorEastAsia" w:hint="eastAsia"/>
        </w:rPr>
        <w:t>方案符合实际需要，有较强的实效性和实用性；</w:t>
      </w:r>
    </w:p>
    <w:p w14:paraId="0020230A" w14:textId="77777777" w:rsidR="00B56C39" w:rsidRDefault="00EE2265">
      <w:pPr>
        <w:widowControl/>
        <w:numPr>
          <w:ilvl w:val="0"/>
          <w:numId w:val="10"/>
        </w:numPr>
        <w:tabs>
          <w:tab w:val="left" w:pos="426"/>
        </w:tabs>
        <w:adjustRightInd w:val="0"/>
        <w:snapToGrid w:val="0"/>
        <w:spacing w:line="360" w:lineRule="auto"/>
        <w:ind w:right="40" w:firstLine="420"/>
        <w:rPr>
          <w:rFonts w:asciiTheme="minorEastAsia" w:hAnsiTheme="minorEastAsia"/>
        </w:rPr>
      </w:pPr>
      <w:r>
        <w:rPr>
          <w:rFonts w:asciiTheme="minorEastAsia" w:hAnsiTheme="minorEastAsia" w:hint="eastAsia"/>
        </w:rPr>
        <w:t>方案设计先进合理，在保障成熟的前提下有一定的前瞻性和创新性；</w:t>
      </w:r>
    </w:p>
    <w:p w14:paraId="6BECF8B8" w14:textId="77777777" w:rsidR="00B56C39" w:rsidRDefault="00EE2265">
      <w:pPr>
        <w:widowControl/>
        <w:numPr>
          <w:ilvl w:val="0"/>
          <w:numId w:val="10"/>
        </w:numPr>
        <w:tabs>
          <w:tab w:val="left" w:pos="426"/>
        </w:tabs>
        <w:adjustRightInd w:val="0"/>
        <w:snapToGrid w:val="0"/>
        <w:spacing w:line="360" w:lineRule="auto"/>
        <w:ind w:right="40" w:firstLine="420"/>
        <w:rPr>
          <w:rFonts w:asciiTheme="minorEastAsia" w:hAnsiTheme="minorEastAsia"/>
        </w:rPr>
      </w:pPr>
      <w:r>
        <w:rPr>
          <w:rFonts w:asciiTheme="minorEastAsia" w:hAnsiTheme="minorEastAsia" w:hint="eastAsia"/>
        </w:rPr>
        <w:t>在可靠性、安全性方面能提供较为完备的解决方案；</w:t>
      </w:r>
    </w:p>
    <w:p w14:paraId="7D0E8CA0" w14:textId="77777777" w:rsidR="00B56C39" w:rsidRDefault="00EE2265">
      <w:pPr>
        <w:widowControl/>
        <w:numPr>
          <w:ilvl w:val="0"/>
          <w:numId w:val="10"/>
        </w:numPr>
        <w:tabs>
          <w:tab w:val="left" w:pos="426"/>
        </w:tabs>
        <w:adjustRightInd w:val="0"/>
        <w:snapToGrid w:val="0"/>
        <w:spacing w:line="360" w:lineRule="auto"/>
        <w:ind w:right="40" w:firstLine="420"/>
        <w:rPr>
          <w:rFonts w:asciiTheme="minorEastAsia" w:hAnsiTheme="minorEastAsia"/>
        </w:rPr>
      </w:pPr>
      <w:r>
        <w:rPr>
          <w:rFonts w:asciiTheme="minorEastAsia" w:hAnsiTheme="minorEastAsia" w:hint="eastAsia"/>
        </w:rPr>
        <w:t>方案具有良好的扩展性，能满足不断发展的管理和服务的需求；</w:t>
      </w:r>
    </w:p>
    <w:p w14:paraId="3235C000" w14:textId="77777777" w:rsidR="00B56C39" w:rsidRDefault="00EE2265">
      <w:pPr>
        <w:widowControl/>
        <w:numPr>
          <w:ilvl w:val="0"/>
          <w:numId w:val="10"/>
        </w:numPr>
        <w:tabs>
          <w:tab w:val="left" w:pos="426"/>
        </w:tabs>
        <w:adjustRightInd w:val="0"/>
        <w:snapToGrid w:val="0"/>
        <w:spacing w:line="360" w:lineRule="auto"/>
        <w:ind w:right="40" w:firstLine="420"/>
        <w:rPr>
          <w:rFonts w:asciiTheme="minorEastAsia" w:hAnsiTheme="minorEastAsia"/>
        </w:rPr>
      </w:pPr>
      <w:r>
        <w:rPr>
          <w:rFonts w:asciiTheme="minorEastAsia" w:hAnsiTheme="minorEastAsia" w:hint="eastAsia"/>
        </w:rPr>
        <w:t>应用系统需通过相关的软件功能测试、安全测评、密码测评。</w:t>
      </w:r>
    </w:p>
    <w:p w14:paraId="53138CCD" w14:textId="77777777" w:rsidR="00B56C39" w:rsidRDefault="00EE2265">
      <w:pPr>
        <w:pStyle w:val="1"/>
        <w:numPr>
          <w:ilvl w:val="0"/>
          <w:numId w:val="4"/>
        </w:numPr>
        <w:tabs>
          <w:tab w:val="left" w:pos="0"/>
          <w:tab w:val="left" w:pos="420"/>
        </w:tabs>
        <w:adjustRightInd w:val="0"/>
        <w:snapToGrid w:val="0"/>
        <w:spacing w:line="360" w:lineRule="auto"/>
        <w:ind w:left="432" w:rightChars="74" w:right="155" w:hanging="432"/>
        <w:rPr>
          <w:rFonts w:ascii="宋体" w:eastAsia="宋体" w:hAnsi="宋体"/>
        </w:rPr>
      </w:pPr>
      <w:r>
        <w:rPr>
          <w:rFonts w:ascii="宋体" w:eastAsia="宋体" w:hAnsi="宋体" w:hint="eastAsia"/>
          <w:sz w:val="21"/>
          <w:szCs w:val="21"/>
        </w:rPr>
        <w:t>系统功能要求</w:t>
      </w:r>
    </w:p>
    <w:p w14:paraId="300D7548"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t>调度服务管理</w:t>
      </w:r>
    </w:p>
    <w:p w14:paraId="0F5918B6"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t>对原调度服务管理模块进行适配改造，实现调度业务查询和调度数据接口管理；</w:t>
      </w:r>
    </w:p>
    <w:p w14:paraId="6815B184"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t>新增供水企业调度监督考核子功能，对包括原水供水企业、公共供水企业调度情况进行考核。</w:t>
      </w:r>
    </w:p>
    <w:p w14:paraId="23480606"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t>接口管理</w:t>
      </w:r>
    </w:p>
    <w:p w14:paraId="1D1BCB54"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t>对原有接口管理模块进行适配改造，实现水</w:t>
      </w:r>
      <w:proofErr w:type="gramStart"/>
      <w:r>
        <w:rPr>
          <w:rFonts w:asciiTheme="minorEastAsia" w:hAnsiTheme="minorEastAsia" w:hint="eastAsia"/>
        </w:rPr>
        <w:t>务局数据</w:t>
      </w:r>
      <w:proofErr w:type="gramEnd"/>
      <w:r>
        <w:rPr>
          <w:rFonts w:asciiTheme="minorEastAsia" w:hAnsiTheme="minorEastAsia" w:hint="eastAsia"/>
        </w:rPr>
        <w:t>查询和数据接口管理以及相关业务处室数据接口管理。</w:t>
      </w:r>
    </w:p>
    <w:p w14:paraId="4E54235E"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lastRenderedPageBreak/>
        <w:t>设施数据管理</w:t>
      </w:r>
    </w:p>
    <w:p w14:paraId="0CDD9C6D"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rPr>
        <w:tab/>
      </w:r>
      <w:r>
        <w:rPr>
          <w:rFonts w:asciiTheme="minorEastAsia" w:hAnsiTheme="minorEastAsia" w:hint="eastAsia"/>
        </w:rPr>
        <w:t>对原有设施数据管理模块进行适配改造，实现水厂、泵站、管线、阀门、计量设备、原水引水管渠、水表等设施基础数据的管理。</w:t>
      </w:r>
    </w:p>
    <w:p w14:paraId="2CC6BBD2"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t>水质监测管理</w:t>
      </w:r>
    </w:p>
    <w:p w14:paraId="5F201FEF"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rPr>
        <w:tab/>
      </w:r>
      <w:r>
        <w:rPr>
          <w:rFonts w:asciiTheme="minorEastAsia" w:hAnsiTheme="minorEastAsia" w:hint="eastAsia"/>
        </w:rPr>
        <w:t>对原有水质监测管理模块进行适配改造，实现水质监控系统接口和水质监控系统报警；</w:t>
      </w:r>
    </w:p>
    <w:p w14:paraId="6E75F9F3"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rPr>
        <w:tab/>
      </w:r>
      <w:r>
        <w:rPr>
          <w:rFonts w:asciiTheme="minorEastAsia" w:hAnsiTheme="minorEastAsia" w:hint="eastAsia"/>
        </w:rPr>
        <w:t>新增供水企业水质监督考核，对市属供水企业、郊区公共供水企业、郊区公共供水企业及自建设施供水企业水质情况进行考核；</w:t>
      </w:r>
    </w:p>
    <w:p w14:paraId="3F02CF38"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rPr>
        <w:tab/>
      </w:r>
      <w:r>
        <w:rPr>
          <w:rFonts w:asciiTheme="minorEastAsia" w:hAnsiTheme="minorEastAsia" w:hint="eastAsia"/>
        </w:rPr>
        <w:t>新增供水水质信息公开，由市供水管理事务中心对行业单位提供的水质数据进行复核，并将信息共享给水</w:t>
      </w:r>
      <w:proofErr w:type="gramStart"/>
      <w:r>
        <w:rPr>
          <w:rFonts w:asciiTheme="minorEastAsia" w:hAnsiTheme="minorEastAsia" w:hint="eastAsia"/>
        </w:rPr>
        <w:t>务</w:t>
      </w:r>
      <w:proofErr w:type="gramEnd"/>
      <w:r>
        <w:rPr>
          <w:rFonts w:asciiTheme="minorEastAsia" w:hAnsiTheme="minorEastAsia" w:hint="eastAsia"/>
        </w:rPr>
        <w:t>局、市大数据中心，以进一步向公众开放。</w:t>
      </w:r>
    </w:p>
    <w:p w14:paraId="69D47F91"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t>水资源数据管理</w:t>
      </w:r>
    </w:p>
    <w:p w14:paraId="182ED0EB"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rPr>
        <w:tab/>
      </w:r>
      <w:r>
        <w:rPr>
          <w:rFonts w:asciiTheme="minorEastAsia" w:hAnsiTheme="minorEastAsia" w:hint="eastAsia"/>
        </w:rPr>
        <w:t>对原有水资源数据管理模块进行适配改造，实现原水、地表水、水质、水压等基础数据的管理。</w:t>
      </w:r>
    </w:p>
    <w:p w14:paraId="571188C8"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t>数据结构、审批流程修改</w:t>
      </w:r>
    </w:p>
    <w:p w14:paraId="56B95073"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rPr>
        <w:tab/>
      </w:r>
      <w:r>
        <w:rPr>
          <w:rFonts w:asciiTheme="minorEastAsia" w:hAnsiTheme="minorEastAsia" w:hint="eastAsia"/>
        </w:rPr>
        <w:t>对原有数据结构、审批流程修改功能进行适配改造；</w:t>
      </w:r>
    </w:p>
    <w:p w14:paraId="1E5025EB"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rPr>
        <w:tab/>
      </w:r>
      <w:r>
        <w:rPr>
          <w:rFonts w:asciiTheme="minorEastAsia" w:hAnsiTheme="minorEastAsia" w:hint="eastAsia"/>
        </w:rPr>
        <w:t>新增审批流管理，提供审批人员权限配置、审批流可视化管理。</w:t>
      </w:r>
    </w:p>
    <w:p w14:paraId="03CB6F8F"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t>系统管理</w:t>
      </w:r>
    </w:p>
    <w:p w14:paraId="2E83637E"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rPr>
        <w:tab/>
      </w:r>
      <w:r>
        <w:rPr>
          <w:rFonts w:asciiTheme="minorEastAsia" w:hAnsiTheme="minorEastAsia" w:hint="eastAsia"/>
        </w:rPr>
        <w:t>对原有系统管理模块进行适配改造，实现供水系统的数据维护、备份、安全检查和账户管理。</w:t>
      </w:r>
    </w:p>
    <w:p w14:paraId="018CA880"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t>行业管理</w:t>
      </w:r>
    </w:p>
    <w:p w14:paraId="0C28F42B"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rPr>
        <w:tab/>
      </w:r>
      <w:r>
        <w:rPr>
          <w:rFonts w:asciiTheme="minorEastAsia" w:hAnsiTheme="minorEastAsia" w:hint="eastAsia"/>
        </w:rPr>
        <w:t>对原有行业管理模块进行适配改造，实现规划数据、供水数据的管理；</w:t>
      </w:r>
    </w:p>
    <w:p w14:paraId="1A2BDBE8"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rPr>
        <w:tab/>
      </w:r>
      <w:r>
        <w:rPr>
          <w:rFonts w:asciiTheme="minorEastAsia" w:hAnsiTheme="minorEastAsia" w:hint="eastAsia"/>
        </w:rPr>
        <w:t>新增原水管</w:t>
      </w:r>
      <w:proofErr w:type="gramStart"/>
      <w:r>
        <w:rPr>
          <w:rFonts w:asciiTheme="minorEastAsia" w:hAnsiTheme="minorEastAsia" w:hint="eastAsia"/>
        </w:rPr>
        <w:t>渠保护</w:t>
      </w:r>
      <w:proofErr w:type="gramEnd"/>
      <w:r>
        <w:rPr>
          <w:rFonts w:asciiTheme="minorEastAsia" w:hAnsiTheme="minorEastAsia" w:hint="eastAsia"/>
        </w:rPr>
        <w:t>监督，以对相关工程进行备案登记；</w:t>
      </w:r>
    </w:p>
    <w:p w14:paraId="1FA020CC"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rPr>
        <w:tab/>
      </w:r>
      <w:r>
        <w:rPr>
          <w:rFonts w:asciiTheme="minorEastAsia" w:hAnsiTheme="minorEastAsia" w:hint="eastAsia"/>
        </w:rPr>
        <w:t>新增水厂规范化考核，以登记、记录每个水厂年度自来水规范化管理检查和考核情况；</w:t>
      </w:r>
    </w:p>
    <w:p w14:paraId="5D16F535"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rPr>
        <w:tab/>
      </w:r>
      <w:r>
        <w:rPr>
          <w:rFonts w:asciiTheme="minorEastAsia" w:hAnsiTheme="minorEastAsia" w:hint="eastAsia"/>
        </w:rPr>
        <w:t>新增水库标准化考核，以登记、记录每个水库年度水库标准化考评结果；</w:t>
      </w:r>
    </w:p>
    <w:p w14:paraId="54C9D233"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rPr>
        <w:tab/>
      </w:r>
      <w:r>
        <w:rPr>
          <w:rFonts w:asciiTheme="minorEastAsia" w:hAnsiTheme="minorEastAsia" w:hint="eastAsia"/>
        </w:rPr>
        <w:t>新增老旧管网改造管理，以跟踪各供水企业老旧管网工作进度；</w:t>
      </w:r>
    </w:p>
    <w:p w14:paraId="5D91CBE3"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rPr>
        <w:tab/>
      </w:r>
      <w:r>
        <w:rPr>
          <w:rFonts w:asciiTheme="minorEastAsia" w:hAnsiTheme="minorEastAsia" w:hint="eastAsia"/>
        </w:rPr>
        <w:t>新增二次供水接管与改造推进管理，以协助水</w:t>
      </w:r>
      <w:proofErr w:type="gramStart"/>
      <w:r>
        <w:rPr>
          <w:rFonts w:asciiTheme="minorEastAsia" w:hAnsiTheme="minorEastAsia" w:hint="eastAsia"/>
        </w:rPr>
        <w:t>务</w:t>
      </w:r>
      <w:proofErr w:type="gramEnd"/>
      <w:r>
        <w:rPr>
          <w:rFonts w:asciiTheme="minorEastAsia" w:hAnsiTheme="minorEastAsia" w:hint="eastAsia"/>
        </w:rPr>
        <w:t>局对相关年度计划的落实推进工作进行查询跟踪；</w:t>
      </w:r>
    </w:p>
    <w:p w14:paraId="3D47A9BE"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rPr>
        <w:tab/>
      </w:r>
      <w:r>
        <w:rPr>
          <w:rFonts w:asciiTheme="minorEastAsia" w:hAnsiTheme="minorEastAsia" w:hint="eastAsia"/>
        </w:rPr>
        <w:t>新增文明工程项目评选，以对各年度评选结果进行查询；</w:t>
      </w:r>
    </w:p>
    <w:p w14:paraId="0147B58B"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rPr>
        <w:tab/>
      </w:r>
      <w:r>
        <w:rPr>
          <w:rFonts w:asciiTheme="minorEastAsia" w:hAnsiTheme="minorEastAsia" w:hint="eastAsia"/>
        </w:rPr>
        <w:t>新增信访事件库，以对各信访事件信息进行登记、查询、相关文档导入。</w:t>
      </w:r>
    </w:p>
    <w:p w14:paraId="370C4EF8"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t>用户信息</w:t>
      </w:r>
    </w:p>
    <w:p w14:paraId="6E3E3FC8"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rPr>
        <w:tab/>
      </w:r>
      <w:r>
        <w:rPr>
          <w:rFonts w:asciiTheme="minorEastAsia" w:hAnsiTheme="minorEastAsia" w:hint="eastAsia"/>
        </w:rPr>
        <w:t>对原有用户信息模块进行适配改造，实现管理部门机构信息、供水企业信息、用水用户信息的管理。</w:t>
      </w:r>
    </w:p>
    <w:p w14:paraId="6521D018"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t>报表管理</w:t>
      </w:r>
    </w:p>
    <w:p w14:paraId="5D390D0C"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rPr>
        <w:tab/>
      </w:r>
      <w:r>
        <w:rPr>
          <w:rFonts w:asciiTheme="minorEastAsia" w:hAnsiTheme="minorEastAsia" w:hint="eastAsia"/>
        </w:rPr>
        <w:t>对原有报表管理模块进行适配改造，实现各类查询和统计报表定制、显示和打印功能；</w:t>
      </w:r>
    </w:p>
    <w:p w14:paraId="70B66783"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lastRenderedPageBreak/>
        <w:t>新增供水企业在线报表填报，支持近2</w:t>
      </w:r>
      <w:r>
        <w:rPr>
          <w:rFonts w:asciiTheme="minorEastAsia" w:hAnsiTheme="minorEastAsia"/>
        </w:rPr>
        <w:t>0</w:t>
      </w:r>
      <w:r>
        <w:rPr>
          <w:rFonts w:asciiTheme="minorEastAsia" w:hAnsiTheme="minorEastAsia" w:hint="eastAsia"/>
        </w:rPr>
        <w:t>家供水企业用户进行报表在线填报，提供报表搜索、在线填报/模板导入、报表导出与下载；</w:t>
      </w:r>
    </w:p>
    <w:p w14:paraId="20AE0AD9"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t>新增报表数据在线校验，支持系统自动显示数据出错处，并给出修改提示；</w:t>
      </w:r>
    </w:p>
    <w:p w14:paraId="4FE2DCDB"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t>供水行业月报及年报管理，对供水企业调查表和统计表进行统一管理，支持报表调阅、报表完成进度提示；</w:t>
      </w:r>
    </w:p>
    <w:p w14:paraId="4D3F95F9"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t>原水供水数据分析，包括原水供水能力分析、供水量分析、售水量分析、最高日供水量分析、其他行业情况分析；</w:t>
      </w:r>
    </w:p>
    <w:p w14:paraId="1B695830"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t>涉水对象数据分析，包括涉水对象用水情况、占比情况分析、变化趋势分析；</w:t>
      </w:r>
    </w:p>
    <w:p w14:paraId="3368DE0A"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t>自建设施供水情况分析，包括各区域自建设施供水企业的基本情况分析、供水能力情况分析、出厂水水质九项合格率分析等；</w:t>
      </w:r>
    </w:p>
    <w:p w14:paraId="591AECBD"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t>对外售外购数据分析，包括各区外购/</w:t>
      </w:r>
      <w:proofErr w:type="gramStart"/>
      <w:r>
        <w:rPr>
          <w:rFonts w:asciiTheme="minorEastAsia" w:hAnsiTheme="minorEastAsia" w:hint="eastAsia"/>
        </w:rPr>
        <w:t>外售总水量</w:t>
      </w:r>
      <w:proofErr w:type="gramEnd"/>
      <w:r>
        <w:rPr>
          <w:rFonts w:asciiTheme="minorEastAsia" w:hAnsiTheme="minorEastAsia" w:hint="eastAsia"/>
        </w:rPr>
        <w:t>排名及变动分析等；</w:t>
      </w:r>
    </w:p>
    <w:p w14:paraId="78F8F6F5" w14:textId="77777777" w:rsidR="00B56C39" w:rsidRDefault="00EE2265">
      <w:pPr>
        <w:pStyle w:val="af"/>
        <w:widowControl/>
        <w:numPr>
          <w:ilvl w:val="0"/>
          <w:numId w:val="9"/>
        </w:numPr>
        <w:tabs>
          <w:tab w:val="left" w:pos="426"/>
        </w:tabs>
        <w:adjustRightInd w:val="0"/>
        <w:snapToGrid w:val="0"/>
        <w:spacing w:line="360" w:lineRule="auto"/>
        <w:ind w:right="40" w:firstLineChars="0"/>
        <w:rPr>
          <w:rFonts w:asciiTheme="minorEastAsia" w:hAnsiTheme="minorEastAsia"/>
        </w:rPr>
      </w:pPr>
      <w:r>
        <w:rPr>
          <w:rFonts w:asciiTheme="minorEastAsia" w:hAnsiTheme="minorEastAsia" w:hint="eastAsia"/>
        </w:rPr>
        <w:t>中心城区分区域供水数据分析，包括中心城区自来水公司供水总量分、售水总量分析、年度对比分析等。</w:t>
      </w:r>
    </w:p>
    <w:p w14:paraId="02270F37" w14:textId="77777777" w:rsidR="00B56C39" w:rsidRDefault="00EE2265">
      <w:pPr>
        <w:pStyle w:val="1"/>
        <w:numPr>
          <w:ilvl w:val="0"/>
          <w:numId w:val="4"/>
        </w:numPr>
        <w:tabs>
          <w:tab w:val="left" w:pos="0"/>
          <w:tab w:val="left" w:pos="420"/>
        </w:tabs>
        <w:adjustRightInd w:val="0"/>
        <w:snapToGrid w:val="0"/>
        <w:spacing w:line="360" w:lineRule="auto"/>
        <w:ind w:left="432" w:rightChars="74" w:right="155" w:hanging="432"/>
        <w:rPr>
          <w:rFonts w:ascii="宋体" w:eastAsia="宋体" w:hAnsi="宋体"/>
          <w:sz w:val="21"/>
          <w:szCs w:val="21"/>
        </w:rPr>
      </w:pPr>
      <w:bookmarkStart w:id="0" w:name="_Toc17396"/>
      <w:r>
        <w:rPr>
          <w:rFonts w:ascii="宋体" w:eastAsia="宋体" w:hAnsi="宋体" w:hint="eastAsia"/>
          <w:sz w:val="21"/>
          <w:szCs w:val="21"/>
        </w:rPr>
        <w:t>密码应用建设要求</w:t>
      </w:r>
    </w:p>
    <w:p w14:paraId="2F7F6E59" w14:textId="77777777" w:rsidR="00B56C39" w:rsidRDefault="00EE2265">
      <w:pPr>
        <w:spacing w:line="360" w:lineRule="auto"/>
        <w:ind w:firstLineChars="200" w:firstLine="420"/>
        <w:rPr>
          <w:rFonts w:ascii="宋体" w:eastAsia="宋体" w:hAnsi="宋体" w:cs="Arial"/>
          <w:bCs/>
          <w:szCs w:val="21"/>
        </w:rPr>
      </w:pPr>
      <w:r>
        <w:rPr>
          <w:rFonts w:ascii="宋体" w:eastAsia="宋体" w:hAnsi="宋体" w:cstheme="minorEastAsia" w:hint="eastAsia"/>
          <w:szCs w:val="21"/>
        </w:rPr>
        <w:t>本系统的密码应用安全需要达到</w:t>
      </w:r>
      <w:r>
        <w:rPr>
          <w:rFonts w:ascii="宋体" w:eastAsia="宋体" w:hAnsi="宋体" w:cstheme="minorEastAsia"/>
          <w:szCs w:val="21"/>
        </w:rPr>
        <w:t>《密码应用基本要求》中</w:t>
      </w:r>
      <w:r>
        <w:rPr>
          <w:rFonts w:ascii="宋体" w:eastAsia="宋体" w:hAnsi="宋体" w:cstheme="minorEastAsia" w:hint="eastAsia"/>
          <w:szCs w:val="21"/>
        </w:rPr>
        <w:t>二</w:t>
      </w:r>
      <w:r>
        <w:rPr>
          <w:rFonts w:ascii="宋体" w:eastAsia="宋体" w:hAnsi="宋体" w:cstheme="minorEastAsia"/>
          <w:szCs w:val="21"/>
        </w:rPr>
        <w:t>级指标要求</w:t>
      </w:r>
      <w:r>
        <w:rPr>
          <w:rFonts w:ascii="宋体" w:eastAsia="宋体" w:hAnsi="宋体" w:cstheme="minorEastAsia" w:hint="eastAsia"/>
          <w:szCs w:val="21"/>
        </w:rPr>
        <w:t>。密码应用功能模块开发包括：业务重要数据安全传输模块，服务器虚拟机设备日志/访问控制信息完整性模块，重要可执行程序签名验签模块，用户访问控制信息签名验签模块，应用系统重要数据解密模块，应用系统重要数据签名验签模块。</w:t>
      </w:r>
    </w:p>
    <w:p w14:paraId="46B91D1B" w14:textId="77777777" w:rsidR="00B56C39" w:rsidRDefault="00EE2265">
      <w:pPr>
        <w:pStyle w:val="1"/>
        <w:numPr>
          <w:ilvl w:val="0"/>
          <w:numId w:val="4"/>
        </w:numPr>
        <w:tabs>
          <w:tab w:val="left" w:pos="0"/>
          <w:tab w:val="left" w:pos="420"/>
        </w:tabs>
        <w:adjustRightInd w:val="0"/>
        <w:snapToGrid w:val="0"/>
        <w:spacing w:line="360" w:lineRule="auto"/>
        <w:ind w:left="432" w:rightChars="74" w:right="155" w:hanging="432"/>
        <w:rPr>
          <w:rFonts w:ascii="宋体" w:eastAsia="宋体" w:hAnsi="宋体"/>
          <w:sz w:val="21"/>
          <w:szCs w:val="21"/>
        </w:rPr>
      </w:pPr>
      <w:r>
        <w:rPr>
          <w:rFonts w:ascii="宋体" w:eastAsia="宋体" w:hAnsi="宋体" w:hint="eastAsia"/>
          <w:sz w:val="21"/>
          <w:szCs w:val="21"/>
        </w:rPr>
        <w:t>数据交换共享</w:t>
      </w:r>
      <w:bookmarkEnd w:id="0"/>
      <w:r>
        <w:rPr>
          <w:rFonts w:ascii="宋体" w:eastAsia="宋体" w:hAnsi="宋体" w:hint="eastAsia"/>
          <w:sz w:val="21"/>
          <w:szCs w:val="21"/>
        </w:rPr>
        <w:t>要求</w:t>
      </w:r>
    </w:p>
    <w:p w14:paraId="469E7E4F" w14:textId="4786B47B" w:rsidR="00B56C39" w:rsidRDefault="00EE2265">
      <w:pPr>
        <w:widowControl/>
        <w:adjustRightInd w:val="0"/>
        <w:snapToGrid w:val="0"/>
        <w:spacing w:line="360" w:lineRule="auto"/>
        <w:ind w:firstLine="480"/>
        <w:rPr>
          <w:rFonts w:ascii="宋体" w:eastAsia="宋体" w:hAnsi="宋体"/>
        </w:rPr>
      </w:pPr>
      <w:r>
        <w:rPr>
          <w:rFonts w:ascii="宋体" w:eastAsia="宋体" w:hAnsi="宋体" w:cstheme="minorEastAsia" w:hint="eastAsia"/>
          <w:szCs w:val="21"/>
        </w:rPr>
        <w:t>为实现政务数据打通与数据赋能，本项目涉及的上海市供水管理信息系统经升级改造后</w:t>
      </w:r>
      <w:r>
        <w:rPr>
          <w:rFonts w:asciiTheme="minorEastAsia" w:hAnsiTheme="minorEastAsia" w:hint="eastAsia"/>
        </w:rPr>
        <w:t>将继续</w:t>
      </w:r>
      <w:proofErr w:type="gramStart"/>
      <w:r>
        <w:rPr>
          <w:rFonts w:asciiTheme="minorEastAsia" w:hAnsiTheme="minorEastAsia" w:hint="eastAsia"/>
        </w:rPr>
        <w:t>提供市水务</w:t>
      </w:r>
      <w:proofErr w:type="gramEnd"/>
      <w:r>
        <w:rPr>
          <w:rFonts w:asciiTheme="minorEastAsia" w:hAnsiTheme="minorEastAsia" w:hint="eastAsia"/>
        </w:rPr>
        <w:t>局和市大数据中心的数据交换和共享功能</w:t>
      </w:r>
      <w:r>
        <w:rPr>
          <w:rFonts w:ascii="宋体" w:eastAsia="宋体" w:hAnsi="宋体" w:cstheme="minorEastAsia" w:hint="eastAsia"/>
          <w:szCs w:val="21"/>
        </w:rPr>
        <w:t>，以实现上海市供水管理部门的协同管理。</w:t>
      </w:r>
    </w:p>
    <w:p w14:paraId="29D68F39" w14:textId="77777777" w:rsidR="00B56C39" w:rsidRDefault="00EE2265">
      <w:pPr>
        <w:pStyle w:val="1"/>
        <w:numPr>
          <w:ilvl w:val="0"/>
          <w:numId w:val="4"/>
        </w:numPr>
        <w:tabs>
          <w:tab w:val="left" w:pos="0"/>
          <w:tab w:val="left" w:pos="420"/>
        </w:tabs>
        <w:adjustRightInd w:val="0"/>
        <w:snapToGrid w:val="0"/>
        <w:spacing w:line="360" w:lineRule="auto"/>
        <w:ind w:left="432" w:rightChars="74" w:right="155" w:hanging="432"/>
        <w:rPr>
          <w:rFonts w:ascii="宋体" w:eastAsia="宋体" w:hAnsi="宋体"/>
          <w:sz w:val="21"/>
          <w:szCs w:val="21"/>
        </w:rPr>
      </w:pPr>
      <w:r>
        <w:rPr>
          <w:rFonts w:ascii="宋体" w:eastAsia="宋体" w:hAnsi="宋体" w:hint="eastAsia"/>
          <w:sz w:val="21"/>
          <w:szCs w:val="21"/>
        </w:rPr>
        <w:t>项目实施要求</w:t>
      </w:r>
    </w:p>
    <w:p w14:paraId="27414258"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bookmarkStart w:id="1" w:name="_Toc332790033"/>
      <w:r>
        <w:rPr>
          <w:rFonts w:ascii="宋体" w:eastAsia="宋体" w:hAnsi="宋体" w:hint="eastAsia"/>
          <w:bCs/>
          <w:sz w:val="21"/>
          <w:szCs w:val="21"/>
        </w:rPr>
        <w:t>项目进度</w:t>
      </w:r>
      <w:bookmarkEnd w:id="1"/>
      <w:r>
        <w:rPr>
          <w:rFonts w:ascii="宋体" w:eastAsia="宋体" w:hAnsi="宋体" w:hint="eastAsia"/>
          <w:bCs/>
          <w:sz w:val="21"/>
          <w:szCs w:val="21"/>
        </w:rPr>
        <w:t>要求</w:t>
      </w:r>
    </w:p>
    <w:p w14:paraId="0D9AEC22" w14:textId="77777777" w:rsidR="00B56C39" w:rsidRDefault="00EE2265">
      <w:pPr>
        <w:pStyle w:val="Style16"/>
        <w:adjustRightInd w:val="0"/>
        <w:snapToGrid w:val="0"/>
        <w:spacing w:line="360" w:lineRule="auto"/>
        <w:rPr>
          <w:rFonts w:ascii="宋体" w:eastAsia="宋体" w:hAnsi="宋体" w:cstheme="minorEastAsia"/>
          <w:sz w:val="21"/>
          <w:szCs w:val="21"/>
        </w:rPr>
      </w:pPr>
      <w:r>
        <w:rPr>
          <w:rFonts w:ascii="宋体" w:eastAsia="宋体" w:hAnsi="宋体" w:cstheme="minorEastAsia" w:hint="eastAsia"/>
          <w:sz w:val="21"/>
          <w:szCs w:val="21"/>
        </w:rPr>
        <w:t>202</w:t>
      </w:r>
      <w:r>
        <w:rPr>
          <w:rFonts w:ascii="宋体" w:eastAsia="宋体" w:hAnsi="宋体" w:cstheme="minorEastAsia"/>
          <w:sz w:val="21"/>
          <w:szCs w:val="21"/>
        </w:rPr>
        <w:t>4</w:t>
      </w:r>
      <w:r>
        <w:rPr>
          <w:rFonts w:ascii="宋体" w:eastAsia="宋体" w:hAnsi="宋体" w:cstheme="minorEastAsia" w:hint="eastAsia"/>
          <w:sz w:val="21"/>
          <w:szCs w:val="21"/>
        </w:rPr>
        <w:t>年12月31日之前完成全部软件开发工作并通过验收（含不少于1个月试运行期）。</w:t>
      </w:r>
    </w:p>
    <w:p w14:paraId="0B6196BE" w14:textId="77777777" w:rsidR="00B56C39" w:rsidRDefault="00EE2265">
      <w:pPr>
        <w:pStyle w:val="Style16"/>
        <w:adjustRightInd w:val="0"/>
        <w:snapToGrid w:val="0"/>
        <w:spacing w:line="360" w:lineRule="auto"/>
        <w:rPr>
          <w:rFonts w:ascii="宋体" w:eastAsia="宋体" w:hAnsi="宋体" w:cstheme="minorEastAsia"/>
          <w:sz w:val="21"/>
          <w:szCs w:val="21"/>
        </w:rPr>
      </w:pPr>
      <w:r>
        <w:rPr>
          <w:rFonts w:ascii="宋体" w:eastAsia="宋体" w:hAnsi="宋体" w:cstheme="minorEastAsia" w:hint="eastAsia"/>
          <w:sz w:val="21"/>
          <w:szCs w:val="21"/>
        </w:rPr>
        <w:t>根据工期要求，供应商在合同生效后的10天内，应编制进度时间表，并递交给采购人审核。</w:t>
      </w:r>
    </w:p>
    <w:p w14:paraId="39E0A7F4" w14:textId="77777777" w:rsidR="00B56C39" w:rsidRDefault="00EE2265">
      <w:pPr>
        <w:pStyle w:val="Style16"/>
        <w:adjustRightInd w:val="0"/>
        <w:snapToGrid w:val="0"/>
        <w:spacing w:line="360" w:lineRule="auto"/>
        <w:rPr>
          <w:rFonts w:ascii="宋体" w:eastAsia="宋体" w:hAnsi="宋体" w:cstheme="minorEastAsia"/>
          <w:sz w:val="21"/>
          <w:szCs w:val="21"/>
        </w:rPr>
      </w:pPr>
      <w:r>
        <w:rPr>
          <w:rFonts w:ascii="宋体" w:eastAsia="宋体" w:hAnsi="宋体" w:cstheme="minorEastAsia" w:hint="eastAsia"/>
          <w:sz w:val="21"/>
          <w:szCs w:val="21"/>
        </w:rPr>
        <w:t>供应商应合理安排工期，严格按照采购人、监理</w:t>
      </w:r>
      <w:proofErr w:type="gramStart"/>
      <w:r>
        <w:rPr>
          <w:rFonts w:ascii="宋体" w:eastAsia="宋体" w:hAnsi="宋体" w:cstheme="minorEastAsia" w:hint="eastAsia"/>
          <w:sz w:val="21"/>
          <w:szCs w:val="21"/>
        </w:rPr>
        <w:t>方批准</w:t>
      </w:r>
      <w:proofErr w:type="gramEnd"/>
      <w:r>
        <w:rPr>
          <w:rFonts w:ascii="宋体" w:eastAsia="宋体" w:hAnsi="宋体" w:cstheme="minorEastAsia" w:hint="eastAsia"/>
          <w:sz w:val="21"/>
          <w:szCs w:val="21"/>
        </w:rPr>
        <w:t>的工程进度要求完成。对因设计变更、不可抗力等原因造成的工期延误，供应商应该及时报告采购人、监理方，经采购人认可后，工期顺延。</w:t>
      </w:r>
    </w:p>
    <w:p w14:paraId="7A980691"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bookmarkStart w:id="2" w:name="_GoBack"/>
      <w:bookmarkEnd w:id="2"/>
      <w:r>
        <w:rPr>
          <w:rFonts w:ascii="宋体" w:eastAsia="宋体" w:hAnsi="宋体" w:hint="eastAsia"/>
          <w:bCs/>
          <w:sz w:val="21"/>
          <w:szCs w:val="21"/>
        </w:rPr>
        <w:t>项目管理要求</w:t>
      </w:r>
    </w:p>
    <w:p w14:paraId="3540DB18" w14:textId="77777777" w:rsidR="00B56C39" w:rsidRDefault="00EE2265">
      <w:pPr>
        <w:pStyle w:val="af"/>
        <w:widowControl/>
        <w:numPr>
          <w:ilvl w:val="0"/>
          <w:numId w:val="11"/>
        </w:numPr>
        <w:spacing w:line="360" w:lineRule="auto"/>
        <w:ind w:firstLineChars="0"/>
        <w:contextualSpacing/>
        <w:jc w:val="left"/>
        <w:rPr>
          <w:rFonts w:ascii="宋体" w:hAnsi="宋体"/>
          <w:szCs w:val="18"/>
        </w:rPr>
      </w:pPr>
      <w:r>
        <w:rPr>
          <w:rFonts w:ascii="宋体" w:hAnsi="宋体" w:hint="eastAsia"/>
          <w:szCs w:val="18"/>
        </w:rPr>
        <w:t>项目管理目标</w:t>
      </w:r>
    </w:p>
    <w:p w14:paraId="1421E949" w14:textId="77777777" w:rsidR="00B56C39" w:rsidRDefault="00EE2265">
      <w:pPr>
        <w:pStyle w:val="af"/>
        <w:widowControl/>
        <w:numPr>
          <w:ilvl w:val="0"/>
          <w:numId w:val="12"/>
        </w:numPr>
        <w:spacing w:line="360" w:lineRule="auto"/>
        <w:ind w:left="420" w:firstLineChars="0"/>
        <w:contextualSpacing/>
        <w:jc w:val="left"/>
        <w:rPr>
          <w:rFonts w:ascii="宋体" w:hAnsi="宋体"/>
          <w:szCs w:val="18"/>
        </w:rPr>
      </w:pPr>
      <w:r>
        <w:rPr>
          <w:rFonts w:ascii="宋体" w:hAnsi="宋体" w:hint="eastAsia"/>
          <w:szCs w:val="18"/>
        </w:rPr>
        <w:t>质量目标：系统运行稳定、达到设计要求，并圆满通过有关部门组织的验收；</w:t>
      </w:r>
    </w:p>
    <w:p w14:paraId="73FF4685" w14:textId="77777777" w:rsidR="00B56C39" w:rsidRDefault="00EE2265">
      <w:pPr>
        <w:pStyle w:val="af"/>
        <w:widowControl/>
        <w:numPr>
          <w:ilvl w:val="0"/>
          <w:numId w:val="12"/>
        </w:numPr>
        <w:spacing w:line="360" w:lineRule="auto"/>
        <w:ind w:left="420" w:firstLineChars="0"/>
        <w:contextualSpacing/>
        <w:jc w:val="left"/>
        <w:rPr>
          <w:rFonts w:ascii="宋体" w:hAnsi="宋体"/>
          <w:szCs w:val="18"/>
        </w:rPr>
      </w:pPr>
      <w:r>
        <w:rPr>
          <w:rFonts w:ascii="宋体" w:hAnsi="宋体" w:hint="eastAsia"/>
          <w:szCs w:val="18"/>
        </w:rPr>
        <w:lastRenderedPageBreak/>
        <w:t>进度目标：确保应用系统开发测试部署在预定的时间内完成。</w:t>
      </w:r>
    </w:p>
    <w:p w14:paraId="23415494" w14:textId="77777777" w:rsidR="00B56C39" w:rsidRDefault="00EE2265">
      <w:pPr>
        <w:pStyle w:val="af"/>
        <w:widowControl/>
        <w:numPr>
          <w:ilvl w:val="0"/>
          <w:numId w:val="11"/>
        </w:numPr>
        <w:spacing w:line="360" w:lineRule="auto"/>
        <w:ind w:firstLineChars="0"/>
        <w:contextualSpacing/>
        <w:jc w:val="left"/>
        <w:rPr>
          <w:rFonts w:ascii="宋体" w:hAnsi="宋体"/>
          <w:szCs w:val="18"/>
        </w:rPr>
      </w:pPr>
      <w:r>
        <w:rPr>
          <w:rFonts w:ascii="宋体" w:hAnsi="宋体" w:hint="eastAsia"/>
          <w:szCs w:val="18"/>
        </w:rPr>
        <w:t>项目管理工作内容</w:t>
      </w:r>
    </w:p>
    <w:p w14:paraId="1C5679C6" w14:textId="77777777" w:rsidR="00B56C39" w:rsidRDefault="00EE2265">
      <w:pPr>
        <w:spacing w:line="360" w:lineRule="auto"/>
        <w:rPr>
          <w:rFonts w:ascii="宋体" w:hAnsi="宋体"/>
          <w:szCs w:val="18"/>
        </w:rPr>
      </w:pPr>
      <w:r>
        <w:rPr>
          <w:rFonts w:ascii="宋体" w:hAnsi="宋体" w:hint="eastAsia"/>
          <w:szCs w:val="18"/>
        </w:rPr>
        <w:t>在本项目建设过程中，供应商应在项目管理领域需要完成的工作主要包括：</w:t>
      </w:r>
    </w:p>
    <w:p w14:paraId="3C8A69C3" w14:textId="77777777" w:rsidR="00B56C39" w:rsidRDefault="00EE2265">
      <w:pPr>
        <w:pStyle w:val="af"/>
        <w:widowControl/>
        <w:numPr>
          <w:ilvl w:val="0"/>
          <w:numId w:val="13"/>
        </w:numPr>
        <w:spacing w:line="360" w:lineRule="auto"/>
        <w:ind w:left="420" w:firstLineChars="0"/>
        <w:contextualSpacing/>
        <w:jc w:val="left"/>
        <w:rPr>
          <w:rFonts w:ascii="宋体" w:hAnsi="宋体"/>
          <w:szCs w:val="18"/>
        </w:rPr>
      </w:pPr>
      <w:r>
        <w:rPr>
          <w:rFonts w:ascii="宋体" w:hAnsi="宋体" w:hint="eastAsia"/>
          <w:szCs w:val="18"/>
        </w:rPr>
        <w:t>对整体项目进度和各分项目进度进行控制，保证项目按时提交；</w:t>
      </w:r>
    </w:p>
    <w:p w14:paraId="25082699" w14:textId="77777777" w:rsidR="00B56C39" w:rsidRDefault="00EE2265">
      <w:pPr>
        <w:pStyle w:val="af"/>
        <w:widowControl/>
        <w:numPr>
          <w:ilvl w:val="0"/>
          <w:numId w:val="13"/>
        </w:numPr>
        <w:spacing w:line="360" w:lineRule="auto"/>
        <w:ind w:left="420" w:firstLineChars="0"/>
        <w:contextualSpacing/>
        <w:jc w:val="left"/>
        <w:rPr>
          <w:rFonts w:ascii="宋体" w:hAnsi="宋体"/>
          <w:szCs w:val="18"/>
        </w:rPr>
      </w:pPr>
      <w:r>
        <w:rPr>
          <w:rFonts w:ascii="宋体" w:hAnsi="宋体" w:hint="eastAsia"/>
          <w:szCs w:val="18"/>
        </w:rPr>
        <w:t>组织协调项目各环节工作，保证项目顺利推进；</w:t>
      </w:r>
    </w:p>
    <w:p w14:paraId="44BD7D5E" w14:textId="77777777" w:rsidR="00B56C39" w:rsidRDefault="00EE2265">
      <w:pPr>
        <w:pStyle w:val="af"/>
        <w:widowControl/>
        <w:numPr>
          <w:ilvl w:val="0"/>
          <w:numId w:val="13"/>
        </w:numPr>
        <w:spacing w:line="360" w:lineRule="auto"/>
        <w:ind w:left="420" w:firstLineChars="0"/>
        <w:contextualSpacing/>
        <w:jc w:val="left"/>
        <w:rPr>
          <w:rFonts w:ascii="宋体" w:hAnsi="宋体"/>
          <w:szCs w:val="18"/>
        </w:rPr>
      </w:pPr>
      <w:r>
        <w:rPr>
          <w:rFonts w:ascii="宋体" w:hAnsi="宋体" w:hint="eastAsia"/>
          <w:szCs w:val="18"/>
        </w:rPr>
        <w:t>制定整体项目目标、分阶段目标和分项目目标，并制定各类目标相应的考核计划，规避各类项目风险保证项目质量；</w:t>
      </w:r>
    </w:p>
    <w:p w14:paraId="347F6B6C" w14:textId="77777777" w:rsidR="00B56C39" w:rsidRDefault="00EE2265">
      <w:pPr>
        <w:pStyle w:val="af"/>
        <w:widowControl/>
        <w:numPr>
          <w:ilvl w:val="0"/>
          <w:numId w:val="13"/>
        </w:numPr>
        <w:spacing w:line="360" w:lineRule="auto"/>
        <w:ind w:left="420" w:firstLineChars="0"/>
        <w:contextualSpacing/>
        <w:jc w:val="left"/>
        <w:rPr>
          <w:rFonts w:ascii="宋体" w:hAnsi="宋体"/>
          <w:szCs w:val="18"/>
        </w:rPr>
      </w:pPr>
      <w:r>
        <w:rPr>
          <w:rFonts w:ascii="宋体" w:hAnsi="宋体" w:hint="eastAsia"/>
          <w:szCs w:val="18"/>
        </w:rPr>
        <w:t>管理项目团队的组织和人员，为项目提供组织保障。</w:t>
      </w:r>
    </w:p>
    <w:p w14:paraId="1748D3C5"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bookmarkStart w:id="3" w:name="_Toc332790030"/>
      <w:bookmarkStart w:id="4" w:name="_Toc332790029"/>
      <w:r>
        <w:rPr>
          <w:rFonts w:ascii="宋体" w:eastAsia="宋体" w:hAnsi="宋体" w:hint="eastAsia"/>
          <w:bCs/>
          <w:sz w:val="21"/>
          <w:szCs w:val="21"/>
        </w:rPr>
        <w:t>质量管理</w:t>
      </w:r>
      <w:bookmarkEnd w:id="3"/>
      <w:r>
        <w:rPr>
          <w:rFonts w:ascii="宋体" w:eastAsia="宋体" w:hAnsi="宋体" w:hint="eastAsia"/>
          <w:bCs/>
          <w:sz w:val="21"/>
          <w:szCs w:val="21"/>
        </w:rPr>
        <w:t>要求</w:t>
      </w:r>
    </w:p>
    <w:p w14:paraId="5FF0F59F" w14:textId="77777777" w:rsidR="00B56C39" w:rsidRDefault="00EE2265">
      <w:pPr>
        <w:pStyle w:val="Style16"/>
        <w:adjustRightInd w:val="0"/>
        <w:snapToGrid w:val="0"/>
        <w:spacing w:line="360" w:lineRule="auto"/>
        <w:rPr>
          <w:rFonts w:ascii="宋体" w:eastAsia="宋体" w:hAnsi="宋体" w:cstheme="minorEastAsia"/>
          <w:sz w:val="21"/>
          <w:szCs w:val="21"/>
        </w:rPr>
      </w:pPr>
      <w:r>
        <w:rPr>
          <w:rFonts w:ascii="宋体" w:eastAsia="宋体" w:hAnsi="宋体" w:cstheme="minorEastAsia" w:hint="eastAsia"/>
          <w:sz w:val="21"/>
          <w:szCs w:val="21"/>
        </w:rPr>
        <w:t>供应商应对质量标准的制定、现场作业质量管理、安全管理等建立完整有效的质量保证体系，制定质量保证计划。</w:t>
      </w:r>
    </w:p>
    <w:p w14:paraId="3A0BB26C" w14:textId="77777777" w:rsidR="00B56C39" w:rsidRDefault="00EE2265">
      <w:pPr>
        <w:pStyle w:val="Style16"/>
        <w:adjustRightInd w:val="0"/>
        <w:snapToGrid w:val="0"/>
        <w:spacing w:line="360" w:lineRule="auto"/>
        <w:rPr>
          <w:rFonts w:ascii="宋体" w:eastAsia="宋体" w:hAnsi="宋体" w:cstheme="minorEastAsia"/>
          <w:sz w:val="21"/>
          <w:szCs w:val="21"/>
        </w:rPr>
      </w:pPr>
      <w:r>
        <w:rPr>
          <w:rFonts w:ascii="宋体" w:eastAsia="宋体" w:hAnsi="宋体" w:cstheme="minorEastAsia" w:hint="eastAsia"/>
          <w:sz w:val="21"/>
          <w:szCs w:val="21"/>
        </w:rPr>
        <w:t>验收标准按国家相应工程质量验收规范执行。</w:t>
      </w:r>
    </w:p>
    <w:p w14:paraId="6DC8B505"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t>项目人员</w:t>
      </w:r>
      <w:bookmarkEnd w:id="4"/>
      <w:r>
        <w:rPr>
          <w:rFonts w:ascii="宋体" w:eastAsia="宋体" w:hAnsi="宋体" w:hint="eastAsia"/>
          <w:bCs/>
          <w:sz w:val="21"/>
          <w:szCs w:val="21"/>
        </w:rPr>
        <w:t>要求</w:t>
      </w:r>
    </w:p>
    <w:p w14:paraId="47D56E36" w14:textId="77777777" w:rsidR="00B56C39" w:rsidRDefault="00EE2265">
      <w:pPr>
        <w:pStyle w:val="Style16"/>
        <w:spacing w:line="360" w:lineRule="auto"/>
        <w:ind w:left="420" w:firstLineChars="0" w:firstLine="0"/>
        <w:rPr>
          <w:rFonts w:ascii="宋体" w:eastAsia="宋体" w:hAnsi="宋体" w:cstheme="minorEastAsia"/>
          <w:sz w:val="21"/>
          <w:szCs w:val="21"/>
        </w:rPr>
      </w:pPr>
      <w:r>
        <w:rPr>
          <w:rFonts w:ascii="宋体" w:eastAsia="宋体" w:hAnsi="宋体" w:cstheme="minorEastAsia" w:hint="eastAsia"/>
          <w:sz w:val="21"/>
          <w:szCs w:val="21"/>
        </w:rPr>
        <w:t>供应商应充分证明项目组组成符合本项目建设要求。</w:t>
      </w:r>
    </w:p>
    <w:p w14:paraId="61F1EEF3" w14:textId="77777777" w:rsidR="00B56C39" w:rsidRDefault="00EE2265">
      <w:pPr>
        <w:pStyle w:val="Style16"/>
        <w:adjustRightInd w:val="0"/>
        <w:snapToGrid w:val="0"/>
        <w:spacing w:line="360" w:lineRule="auto"/>
        <w:rPr>
          <w:rFonts w:ascii="宋体" w:eastAsia="宋体" w:hAnsi="宋体" w:cstheme="minorEastAsia"/>
          <w:sz w:val="21"/>
          <w:szCs w:val="21"/>
        </w:rPr>
      </w:pPr>
      <w:r>
        <w:rPr>
          <w:rFonts w:ascii="宋体" w:eastAsia="宋体" w:hAnsi="宋体" w:cstheme="minorEastAsia" w:hint="eastAsia"/>
          <w:sz w:val="21"/>
          <w:szCs w:val="21"/>
        </w:rPr>
        <w:t>供应商须服从业主单位和监理方的管理，做好与其他有关单位的协调配合，保证本项目质量、进度。在需求分析、架构设计等关键阶段实现本地化开发服务，系统驻场开发人员（含项目经理）大于等于</w:t>
      </w:r>
      <w:r>
        <w:rPr>
          <w:rFonts w:ascii="宋体" w:eastAsia="宋体" w:hAnsi="宋体" w:cstheme="minorEastAsia"/>
          <w:sz w:val="21"/>
          <w:szCs w:val="21"/>
        </w:rPr>
        <w:t>6</w:t>
      </w:r>
      <w:r>
        <w:rPr>
          <w:rFonts w:ascii="宋体" w:eastAsia="宋体" w:hAnsi="宋体" w:cstheme="minorEastAsia" w:hint="eastAsia"/>
          <w:sz w:val="21"/>
          <w:szCs w:val="21"/>
        </w:rPr>
        <w:t>人，具有“计算机技术与软件专业技术资格”中级职称及以上人员不少于4人，项目经理提供全过程本地化开发服务</w:t>
      </w:r>
      <w:r>
        <w:rPr>
          <w:rStyle w:val="ae"/>
          <w:rFonts w:ascii="宋体" w:eastAsia="宋体" w:hAnsi="宋体" w:cstheme="minorEastAsia" w:hint="eastAsia"/>
        </w:rPr>
        <w:t>。</w:t>
      </w:r>
    </w:p>
    <w:p w14:paraId="47F87D29" w14:textId="77777777" w:rsidR="00B56C39" w:rsidRDefault="00EE2265">
      <w:pPr>
        <w:pStyle w:val="Style16"/>
        <w:adjustRightInd w:val="0"/>
        <w:snapToGrid w:val="0"/>
        <w:spacing w:line="360" w:lineRule="auto"/>
        <w:rPr>
          <w:rFonts w:ascii="宋体" w:eastAsia="宋体" w:hAnsi="宋体" w:cstheme="minorEastAsia"/>
          <w:sz w:val="21"/>
          <w:szCs w:val="21"/>
        </w:rPr>
      </w:pPr>
      <w:r>
        <w:rPr>
          <w:rFonts w:ascii="宋体" w:eastAsia="宋体" w:hAnsi="宋体" w:cstheme="minorEastAsia" w:hint="eastAsia"/>
          <w:sz w:val="21"/>
          <w:szCs w:val="21"/>
        </w:rPr>
        <w:t>为了有效地合作，顺利实施本项目，供应商需说明项目管理机构和人员组成。成交后，必须在合同生效后10天内将其项目管理机构和人员组成提供给业主单位，同时供应商必须委派其项目经理明确其授权范围。供应商不得随意变更项目经理。</w:t>
      </w:r>
    </w:p>
    <w:p w14:paraId="22E6791E" w14:textId="77777777" w:rsidR="00B56C39" w:rsidRDefault="00EE2265">
      <w:pPr>
        <w:pStyle w:val="Style16"/>
        <w:adjustRightInd w:val="0"/>
        <w:snapToGrid w:val="0"/>
        <w:spacing w:line="360" w:lineRule="auto"/>
        <w:rPr>
          <w:rFonts w:ascii="宋体" w:eastAsia="宋体" w:hAnsi="宋体" w:cstheme="minorEastAsia"/>
          <w:sz w:val="21"/>
          <w:szCs w:val="21"/>
        </w:rPr>
      </w:pPr>
      <w:r>
        <w:rPr>
          <w:rFonts w:ascii="宋体" w:eastAsia="宋体" w:hAnsi="宋体" w:cstheme="minorEastAsia" w:hint="eastAsia"/>
          <w:sz w:val="21"/>
          <w:szCs w:val="21"/>
        </w:rPr>
        <w:t>项目完工验收前，供应商不得更换项目经理和主要技术负责人，如有特殊情况，应及时通知采购人和监理方，并附上拟更换人员的简历、学历证明、资格证明，经采购人审核同意后方可更换。</w:t>
      </w:r>
    </w:p>
    <w:p w14:paraId="7EC14AF6" w14:textId="77777777" w:rsidR="00B56C39" w:rsidRDefault="00EE2265">
      <w:pPr>
        <w:pStyle w:val="Style16"/>
        <w:spacing w:line="360" w:lineRule="auto"/>
        <w:rPr>
          <w:rFonts w:ascii="宋体" w:eastAsia="宋体" w:hAnsi="宋体" w:cstheme="minorEastAsia"/>
          <w:sz w:val="21"/>
          <w:szCs w:val="21"/>
        </w:rPr>
      </w:pPr>
      <w:r>
        <w:rPr>
          <w:rFonts w:ascii="宋体" w:eastAsia="宋体" w:hAnsi="宋体" w:cstheme="minorEastAsia" w:hint="eastAsia"/>
          <w:sz w:val="21"/>
          <w:szCs w:val="21"/>
        </w:rPr>
        <w:t>供应商不得代表采购人或以采购人名义做出任何承诺，否则一切后果由供应商承担。</w:t>
      </w:r>
    </w:p>
    <w:p w14:paraId="5865C21E" w14:textId="77777777" w:rsidR="00B56C39" w:rsidRDefault="00EE2265">
      <w:pPr>
        <w:pStyle w:val="Style16"/>
        <w:spacing w:line="360" w:lineRule="auto"/>
        <w:rPr>
          <w:rFonts w:ascii="宋体" w:eastAsia="宋体" w:hAnsi="宋体" w:cstheme="minorEastAsia"/>
          <w:sz w:val="21"/>
          <w:szCs w:val="21"/>
        </w:rPr>
      </w:pPr>
      <w:r>
        <w:rPr>
          <w:rFonts w:ascii="宋体" w:eastAsia="宋体" w:hAnsi="宋体" w:cstheme="minorEastAsia" w:hint="eastAsia"/>
          <w:sz w:val="21"/>
          <w:szCs w:val="21"/>
        </w:rPr>
        <w:t>以上个人资料需提供相关社保资质材料和资质证书复印件，原件备查。</w:t>
      </w:r>
    </w:p>
    <w:p w14:paraId="52D4D163" w14:textId="77777777" w:rsidR="00B56C39" w:rsidRDefault="00EE2265">
      <w:pPr>
        <w:pStyle w:val="Style16"/>
        <w:spacing w:line="360" w:lineRule="auto"/>
        <w:rPr>
          <w:rFonts w:ascii="宋体" w:eastAsia="宋体" w:hAnsi="宋体" w:cstheme="minorEastAsia"/>
          <w:sz w:val="21"/>
          <w:szCs w:val="21"/>
        </w:rPr>
      </w:pPr>
      <w:r>
        <w:rPr>
          <w:rFonts w:ascii="宋体" w:eastAsia="宋体" w:hAnsi="宋体" w:cstheme="minorEastAsia" w:hint="eastAsia"/>
          <w:sz w:val="21"/>
          <w:szCs w:val="21"/>
        </w:rPr>
        <w:t>在本项目实施期间，采购人和监理方有权指定其人员对供应</w:t>
      </w:r>
      <w:proofErr w:type="gramStart"/>
      <w:r>
        <w:rPr>
          <w:rFonts w:ascii="宋体" w:eastAsia="宋体" w:hAnsi="宋体" w:cstheme="minorEastAsia" w:hint="eastAsia"/>
          <w:sz w:val="21"/>
          <w:szCs w:val="21"/>
        </w:rPr>
        <w:t>商执行</w:t>
      </w:r>
      <w:proofErr w:type="gramEnd"/>
      <w:r>
        <w:rPr>
          <w:rFonts w:ascii="宋体" w:eastAsia="宋体" w:hAnsi="宋体" w:cstheme="minorEastAsia" w:hint="eastAsia"/>
          <w:sz w:val="21"/>
          <w:szCs w:val="21"/>
        </w:rPr>
        <w:t>合同的情况进行检查和审计。</w:t>
      </w:r>
    </w:p>
    <w:p w14:paraId="4971B0A9"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t>系统交付要求</w:t>
      </w:r>
    </w:p>
    <w:p w14:paraId="29931A3D" w14:textId="77777777" w:rsidR="00B56C39" w:rsidRDefault="00EE2265">
      <w:pPr>
        <w:pStyle w:val="Style16"/>
        <w:adjustRightInd w:val="0"/>
        <w:snapToGrid w:val="0"/>
        <w:spacing w:line="360" w:lineRule="auto"/>
        <w:rPr>
          <w:rFonts w:ascii="宋体" w:eastAsia="宋体" w:hAnsi="宋体" w:cstheme="minorEastAsia"/>
          <w:sz w:val="21"/>
          <w:szCs w:val="21"/>
        </w:rPr>
      </w:pPr>
      <w:r>
        <w:rPr>
          <w:rFonts w:ascii="宋体" w:eastAsia="宋体" w:hAnsi="宋体" w:cstheme="minorEastAsia" w:hint="eastAsia"/>
          <w:sz w:val="21"/>
          <w:szCs w:val="21"/>
        </w:rPr>
        <w:t>供应商应提供完整的源代码和相应文档，包括但不限于《需求规格说明书》、《概要设计说明书》、《详细设计说明书》、《安装部署手册》、《试运行计划》、《试运行报告》、《培训报告》、《用户手册》。</w:t>
      </w:r>
    </w:p>
    <w:p w14:paraId="0B625DA5"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lastRenderedPageBreak/>
        <w:t>测试要求</w:t>
      </w:r>
    </w:p>
    <w:p w14:paraId="57AF415B" w14:textId="77777777" w:rsidR="00B56C39" w:rsidRDefault="00EE2265">
      <w:pPr>
        <w:pStyle w:val="Style16"/>
        <w:adjustRightInd w:val="0"/>
        <w:snapToGrid w:val="0"/>
        <w:spacing w:line="360" w:lineRule="auto"/>
        <w:rPr>
          <w:rFonts w:ascii="宋体" w:eastAsia="宋体" w:hAnsi="宋体" w:cstheme="minorEastAsia"/>
          <w:sz w:val="21"/>
          <w:szCs w:val="21"/>
        </w:rPr>
      </w:pPr>
      <w:r>
        <w:rPr>
          <w:rFonts w:ascii="宋体" w:eastAsia="宋体" w:hAnsi="宋体" w:cstheme="minorEastAsia" w:hint="eastAsia"/>
          <w:sz w:val="21"/>
          <w:szCs w:val="21"/>
        </w:rPr>
        <w:t>本项目系统需通过软件功能测试，系统安全测评和密码测评，且符合政务云的要求。</w:t>
      </w:r>
    </w:p>
    <w:p w14:paraId="796B25A8" w14:textId="77777777" w:rsidR="00B56C39" w:rsidRDefault="00EE2265">
      <w:pPr>
        <w:pStyle w:val="2"/>
        <w:numPr>
          <w:ilvl w:val="1"/>
          <w:numId w:val="4"/>
        </w:numPr>
        <w:tabs>
          <w:tab w:val="left" w:pos="0"/>
          <w:tab w:val="left" w:pos="735"/>
        </w:tabs>
        <w:snapToGrid w:val="0"/>
        <w:spacing w:line="360" w:lineRule="auto"/>
        <w:ind w:left="576" w:rightChars="74" w:right="155" w:hanging="576"/>
        <w:rPr>
          <w:rFonts w:ascii="宋体" w:eastAsia="宋体" w:hAnsi="宋体"/>
          <w:bCs/>
          <w:sz w:val="21"/>
          <w:szCs w:val="21"/>
        </w:rPr>
      </w:pPr>
      <w:r>
        <w:rPr>
          <w:rFonts w:ascii="宋体" w:eastAsia="宋体" w:hAnsi="宋体" w:hint="eastAsia"/>
          <w:bCs/>
          <w:sz w:val="21"/>
          <w:szCs w:val="21"/>
        </w:rPr>
        <w:t>培训要求</w:t>
      </w:r>
    </w:p>
    <w:p w14:paraId="1E90A9ED" w14:textId="77777777" w:rsidR="00B56C39" w:rsidRDefault="00EE2265">
      <w:pPr>
        <w:pStyle w:val="Style16"/>
        <w:adjustRightInd w:val="0"/>
        <w:snapToGrid w:val="0"/>
        <w:spacing w:line="360" w:lineRule="auto"/>
        <w:rPr>
          <w:rFonts w:ascii="宋体" w:eastAsia="宋体" w:hAnsi="宋体" w:cstheme="minorEastAsia"/>
          <w:sz w:val="21"/>
          <w:szCs w:val="21"/>
        </w:rPr>
      </w:pPr>
      <w:r>
        <w:rPr>
          <w:rFonts w:ascii="宋体" w:eastAsia="宋体" w:hAnsi="宋体" w:cstheme="minorEastAsia" w:hint="eastAsia"/>
          <w:sz w:val="21"/>
          <w:szCs w:val="21"/>
        </w:rPr>
        <w:t>培训内容要以会用、能用为目标，制订详细的、切实可行的培训计划，针对领导和管理人员层面、浏览操作人员层面、技术管理和维护人员层面等分别进行培训。培训过程应提供各类的培训资料给客户，培训资料以电子文档和纸质文档两种通用格式为主，结合多媒体介绍和演示进行。</w:t>
      </w:r>
    </w:p>
    <w:p w14:paraId="2ED3A15F" w14:textId="77777777" w:rsidR="00B56C39" w:rsidRDefault="00EE2265">
      <w:pPr>
        <w:pStyle w:val="Style16"/>
        <w:adjustRightInd w:val="0"/>
        <w:snapToGrid w:val="0"/>
        <w:spacing w:line="360" w:lineRule="auto"/>
        <w:rPr>
          <w:rFonts w:ascii="宋体" w:eastAsia="宋体" w:hAnsi="宋体" w:cstheme="minorEastAsia"/>
          <w:sz w:val="21"/>
          <w:szCs w:val="21"/>
        </w:rPr>
      </w:pPr>
      <w:r>
        <w:rPr>
          <w:rFonts w:ascii="宋体" w:eastAsia="宋体" w:hAnsi="宋体" w:cstheme="minorEastAsia" w:hint="eastAsia"/>
          <w:sz w:val="21"/>
          <w:szCs w:val="21"/>
        </w:rPr>
        <w:t>供应商需合理安排课程，每个课程课时不少于</w:t>
      </w:r>
      <w:r>
        <w:rPr>
          <w:rFonts w:ascii="宋体" w:eastAsia="宋体" w:hAnsi="宋体" w:cstheme="minorEastAsia"/>
          <w:sz w:val="21"/>
          <w:szCs w:val="21"/>
        </w:rPr>
        <w:t>2</w:t>
      </w:r>
      <w:r>
        <w:rPr>
          <w:rFonts w:ascii="宋体" w:eastAsia="宋体" w:hAnsi="宋体" w:cstheme="minorEastAsia" w:hint="eastAsia"/>
          <w:sz w:val="21"/>
          <w:szCs w:val="21"/>
        </w:rPr>
        <w:t>个工作日。</w:t>
      </w:r>
    </w:p>
    <w:p w14:paraId="07E27CCD" w14:textId="77777777" w:rsidR="00B56C39" w:rsidRDefault="00EE2265">
      <w:pPr>
        <w:pStyle w:val="1"/>
        <w:numPr>
          <w:ilvl w:val="0"/>
          <w:numId w:val="4"/>
        </w:numPr>
        <w:tabs>
          <w:tab w:val="left" w:pos="0"/>
          <w:tab w:val="left" w:pos="420"/>
        </w:tabs>
        <w:adjustRightInd w:val="0"/>
        <w:snapToGrid w:val="0"/>
        <w:spacing w:line="360" w:lineRule="auto"/>
        <w:ind w:left="432" w:rightChars="74" w:right="155" w:hanging="432"/>
        <w:rPr>
          <w:rFonts w:ascii="宋体" w:eastAsia="宋体" w:hAnsi="宋体"/>
          <w:sz w:val="21"/>
          <w:szCs w:val="21"/>
        </w:rPr>
      </w:pPr>
      <w:r>
        <w:rPr>
          <w:rFonts w:ascii="宋体" w:eastAsia="宋体" w:hAnsi="宋体" w:hint="eastAsia"/>
          <w:sz w:val="21"/>
          <w:szCs w:val="21"/>
        </w:rPr>
        <w:t>售后服务要求</w:t>
      </w:r>
    </w:p>
    <w:p w14:paraId="16DA7C4C" w14:textId="77777777" w:rsidR="00B56C39" w:rsidRDefault="00EE2265">
      <w:pPr>
        <w:pStyle w:val="Style16"/>
        <w:adjustRightInd w:val="0"/>
        <w:snapToGrid w:val="0"/>
        <w:spacing w:line="360" w:lineRule="auto"/>
        <w:rPr>
          <w:rFonts w:ascii="宋体" w:eastAsia="宋体" w:hAnsi="宋体" w:cstheme="minorEastAsia"/>
          <w:sz w:val="21"/>
          <w:szCs w:val="21"/>
        </w:rPr>
      </w:pPr>
      <w:r>
        <w:rPr>
          <w:rFonts w:ascii="宋体" w:eastAsia="宋体" w:hAnsi="宋体" w:cstheme="minorEastAsia" w:hint="eastAsia"/>
          <w:sz w:val="21"/>
          <w:szCs w:val="21"/>
        </w:rPr>
        <w:t>供应商需编制详细的售后服务方案。</w:t>
      </w:r>
    </w:p>
    <w:p w14:paraId="56DF2F72" w14:textId="77777777" w:rsidR="00B56C39" w:rsidRDefault="00EE2265">
      <w:pPr>
        <w:pStyle w:val="Style16"/>
        <w:adjustRightInd w:val="0"/>
        <w:snapToGrid w:val="0"/>
        <w:spacing w:line="360" w:lineRule="auto"/>
        <w:rPr>
          <w:rFonts w:ascii="宋体" w:eastAsia="宋体" w:hAnsi="宋体" w:cstheme="minorEastAsia"/>
          <w:sz w:val="21"/>
          <w:szCs w:val="21"/>
        </w:rPr>
      </w:pPr>
      <w:r>
        <w:rPr>
          <w:rFonts w:ascii="宋体" w:eastAsia="宋体" w:hAnsi="宋体" w:cstheme="minorEastAsia" w:hint="eastAsia"/>
          <w:sz w:val="21"/>
          <w:szCs w:val="21"/>
        </w:rPr>
        <w:t>验收以后本项目至少需提供1年现场软件免费质保售后服务（包括系统功能调整，模块更新等），质保期内驻场售后服务人员不少于2人。</w:t>
      </w:r>
    </w:p>
    <w:p w14:paraId="4B2C1F53" w14:textId="77777777" w:rsidR="00B56C39" w:rsidRDefault="00EE2265">
      <w:pPr>
        <w:pStyle w:val="1"/>
        <w:numPr>
          <w:ilvl w:val="0"/>
          <w:numId w:val="4"/>
        </w:numPr>
        <w:tabs>
          <w:tab w:val="left" w:pos="0"/>
          <w:tab w:val="left" w:pos="420"/>
        </w:tabs>
        <w:adjustRightInd w:val="0"/>
        <w:snapToGrid w:val="0"/>
        <w:spacing w:line="360" w:lineRule="auto"/>
        <w:ind w:left="432" w:rightChars="74" w:right="155" w:hanging="432"/>
        <w:rPr>
          <w:rFonts w:ascii="宋体" w:eastAsia="宋体" w:hAnsi="宋体"/>
          <w:sz w:val="21"/>
          <w:szCs w:val="21"/>
        </w:rPr>
      </w:pPr>
      <w:r>
        <w:rPr>
          <w:rFonts w:ascii="宋体" w:eastAsia="宋体" w:hAnsi="宋体" w:hint="eastAsia"/>
          <w:sz w:val="21"/>
          <w:szCs w:val="21"/>
        </w:rPr>
        <w:t>供应</w:t>
      </w:r>
      <w:proofErr w:type="gramStart"/>
      <w:r>
        <w:rPr>
          <w:rFonts w:ascii="宋体" w:eastAsia="宋体" w:hAnsi="宋体" w:hint="eastAsia"/>
          <w:sz w:val="21"/>
          <w:szCs w:val="21"/>
        </w:rPr>
        <w:t>商能力</w:t>
      </w:r>
      <w:proofErr w:type="gramEnd"/>
      <w:r>
        <w:rPr>
          <w:rFonts w:ascii="宋体" w:eastAsia="宋体" w:hAnsi="宋体" w:hint="eastAsia"/>
          <w:sz w:val="21"/>
          <w:szCs w:val="21"/>
        </w:rPr>
        <w:t>要求</w:t>
      </w:r>
    </w:p>
    <w:p w14:paraId="76BA971B" w14:textId="47378D82" w:rsidR="00B56C39" w:rsidRDefault="00EE2265">
      <w:pPr>
        <w:ind w:firstLineChars="200" w:firstLine="420"/>
        <w:rPr>
          <w:rFonts w:ascii="宋体" w:eastAsia="宋体" w:hAnsi="宋体"/>
        </w:rPr>
      </w:pPr>
      <w:r>
        <w:rPr>
          <w:rFonts w:ascii="宋体" w:eastAsia="宋体" w:hAnsi="宋体" w:cstheme="minorEastAsia" w:hint="eastAsia"/>
          <w:szCs w:val="21"/>
        </w:rPr>
        <w:t>供应商具有ISO</w:t>
      </w:r>
      <w:r>
        <w:rPr>
          <w:rFonts w:ascii="宋体" w:eastAsia="宋体" w:hAnsi="宋体" w:cstheme="minorEastAsia"/>
          <w:szCs w:val="21"/>
        </w:rPr>
        <w:t>9001</w:t>
      </w:r>
      <w:r w:rsidR="00A00089">
        <w:rPr>
          <w:rFonts w:ascii="宋体" w:eastAsia="宋体" w:hAnsi="宋体" w:cstheme="minorEastAsia" w:hint="eastAsia"/>
          <w:szCs w:val="21"/>
        </w:rPr>
        <w:t>质量管理体系认证、</w:t>
      </w:r>
      <w:r w:rsidR="00A00089" w:rsidRPr="00A00089">
        <w:rPr>
          <w:rFonts w:ascii="宋体" w:eastAsia="宋体" w:hAnsi="宋体" w:cstheme="minorEastAsia" w:hint="eastAsia"/>
          <w:szCs w:val="21"/>
        </w:rPr>
        <w:t>ISO20000信息技术服务管理体系认证，ISO27001信息安全管理体系认证</w:t>
      </w:r>
      <w:r w:rsidR="00A00089">
        <w:rPr>
          <w:rFonts w:ascii="宋体" w:eastAsia="宋体" w:hAnsi="宋体" w:cstheme="minorEastAsia" w:hint="eastAsia"/>
          <w:szCs w:val="21"/>
        </w:rPr>
        <w:t>优先考虑。</w:t>
      </w:r>
    </w:p>
    <w:sectPr w:rsidR="00B56C3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E71EA" w14:textId="77777777" w:rsidR="000D3B93" w:rsidRDefault="000D3B93">
      <w:r>
        <w:separator/>
      </w:r>
    </w:p>
  </w:endnote>
  <w:endnote w:type="continuationSeparator" w:id="0">
    <w:p w14:paraId="498C0C38" w14:textId="77777777" w:rsidR="000D3B93" w:rsidRDefault="000D3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EE610" w14:textId="77777777" w:rsidR="00B56C39" w:rsidRDefault="00EE2265">
    <w:pPr>
      <w:pStyle w:val="a9"/>
      <w:jc w:val="center"/>
    </w:pPr>
    <w:r>
      <w:rPr>
        <w:lang w:val="zh-CN"/>
      </w:rPr>
      <w:t xml:space="preserve"> </w:t>
    </w:r>
    <w:r>
      <w:rPr>
        <w:sz w:val="24"/>
        <w:szCs w:val="24"/>
      </w:rPr>
      <w:fldChar w:fldCharType="begin"/>
    </w:r>
    <w:r>
      <w:instrText>PAGE</w:instrText>
    </w:r>
    <w:r>
      <w:rPr>
        <w:sz w:val="24"/>
        <w:szCs w:val="24"/>
      </w:rPr>
      <w:fldChar w:fldCharType="separate"/>
    </w:r>
    <w:r>
      <w:t>7</w:t>
    </w:r>
    <w:r>
      <w:rPr>
        <w:sz w:val="24"/>
        <w:szCs w:val="24"/>
      </w:rPr>
      <w:fldChar w:fldCharType="end"/>
    </w:r>
    <w:r>
      <w:rPr>
        <w:lang w:val="zh-CN"/>
      </w:rPr>
      <w:t xml:space="preserve"> / </w:t>
    </w:r>
    <w:r>
      <w:rPr>
        <w:sz w:val="24"/>
        <w:szCs w:val="24"/>
      </w:rPr>
      <w:fldChar w:fldCharType="begin"/>
    </w:r>
    <w:r>
      <w:instrText>NUMPAGES</w:instrText>
    </w:r>
    <w:r>
      <w:rPr>
        <w:sz w:val="24"/>
        <w:szCs w:val="24"/>
      </w:rPr>
      <w:fldChar w:fldCharType="separate"/>
    </w:r>
    <w:r>
      <w:t>11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1E65F" w14:textId="77777777" w:rsidR="000D3B93" w:rsidRDefault="000D3B93">
      <w:r>
        <w:separator/>
      </w:r>
    </w:p>
  </w:footnote>
  <w:footnote w:type="continuationSeparator" w:id="0">
    <w:p w14:paraId="1ED040A2" w14:textId="77777777" w:rsidR="000D3B93" w:rsidRDefault="000D3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619101"/>
    <w:multiLevelType w:val="multilevel"/>
    <w:tmpl w:val="83619101"/>
    <w:lvl w:ilvl="0">
      <w:start w:val="1"/>
      <w:numFmt w:val="decimal"/>
      <w:pStyle w:val="3"/>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D81D7D90"/>
    <w:multiLevelType w:val="singleLevel"/>
    <w:tmpl w:val="D81D7D90"/>
    <w:lvl w:ilvl="0">
      <w:start w:val="1"/>
      <w:numFmt w:val="bullet"/>
      <w:lvlText w:val="·"/>
      <w:lvlJc w:val="left"/>
      <w:pPr>
        <w:ind w:left="440" w:hanging="440"/>
      </w:pPr>
      <w:rPr>
        <w:rFonts w:ascii="仿宋" w:eastAsia="仿宋" w:hAnsi="仿宋" w:hint="eastAsia"/>
        <w:b w:val="0"/>
        <w:bCs w:val="0"/>
      </w:rPr>
    </w:lvl>
  </w:abstractNum>
  <w:abstractNum w:abstractNumId="2" w15:restartNumberingAfterBreak="0">
    <w:nsid w:val="FFFFFFFB"/>
    <w:multiLevelType w:val="multilevel"/>
    <w:tmpl w:val="FFFFFFFB"/>
    <w:lvl w:ilvl="0">
      <w:start w:val="1"/>
      <w:numFmt w:val="decimal"/>
      <w:lvlText w:val="%1"/>
      <w:legacy w:legacy="1" w:legacySpace="255" w:legacyIndent="0"/>
      <w:lvlJc w:val="left"/>
      <w:rPr>
        <w:rFonts w:ascii="宋体" w:eastAsia="宋体" w:hAnsi="宋体" w:hint="eastAsia"/>
        <w:b/>
        <w:bCs/>
        <w:i w:val="0"/>
        <w:sz w:val="24"/>
      </w:rPr>
    </w:lvl>
    <w:lvl w:ilvl="1">
      <w:start w:val="1"/>
      <w:numFmt w:val="decimal"/>
      <w:lvlText w:val="%1.%2"/>
      <w:legacy w:legacy="1" w:legacySpace="255" w:legacyIndent="0"/>
      <w:lvlJc w:val="left"/>
      <w:rPr>
        <w:rFonts w:ascii="宋体" w:eastAsia="宋体" w:hAnsi="宋体" w:hint="eastAsia"/>
        <w:b/>
        <w:bCs w:val="0"/>
        <w:i w:val="0"/>
        <w:sz w:val="24"/>
      </w:rPr>
    </w:lvl>
    <w:lvl w:ilvl="2">
      <w:start w:val="1"/>
      <w:numFmt w:val="decimal"/>
      <w:lvlText w:val="%1.%2.%3"/>
      <w:legacy w:legacy="1" w:legacySpace="255" w:legacyIndent="0"/>
      <w:lvlJc w:val="left"/>
      <w:rPr>
        <w:rFonts w:ascii="宋体" w:eastAsia="宋体" w:hAnsi="宋体" w:hint="eastAsia"/>
        <w:b w:val="0"/>
        <w:i w:val="0"/>
        <w:sz w:val="21"/>
        <w:szCs w:val="21"/>
      </w:rPr>
    </w:lvl>
    <w:lvl w:ilvl="3">
      <w:start w:val="1"/>
      <w:numFmt w:val="decimal"/>
      <w:lvlText w:val="%1.%2.%3.%4"/>
      <w:legacy w:legacy="1" w:legacySpace="255" w:legacyIndent="0"/>
      <w:lvlJc w:val="left"/>
      <w:rPr>
        <w:rFonts w:ascii="宋体" w:eastAsia="宋体" w:hAnsi="宋体" w:hint="eastAsia"/>
        <w:b w:val="0"/>
        <w:i w:val="0"/>
        <w:sz w:val="21"/>
        <w:szCs w:val="21"/>
      </w:rPr>
    </w:lvl>
    <w:lvl w:ilvl="4">
      <w:start w:val="1"/>
      <w:numFmt w:val="decimal"/>
      <w:lvlText w:val="%1.%2.%3.%4.%5"/>
      <w:legacy w:legacy="1" w:legacySpace="255" w:legacyIndent="0"/>
      <w:lvlJc w:val="left"/>
      <w:rPr>
        <w:rFonts w:ascii="黑体" w:eastAsia="黑体" w:hint="eastAsia"/>
        <w:b w:val="0"/>
        <w:i w:val="0"/>
        <w:sz w:val="24"/>
      </w:rPr>
    </w:lvl>
    <w:lvl w:ilvl="5">
      <w:start w:val="1"/>
      <w:numFmt w:val="decimal"/>
      <w:lvlText w:val="%1.%2.%3.%4.%5.%6"/>
      <w:legacy w:legacy="1" w:legacySpace="255" w:legacyIndent="0"/>
      <w:lvlJc w:val="left"/>
      <w:rPr>
        <w:rFonts w:ascii="黑体" w:eastAsia="黑体" w:hint="eastAsia"/>
        <w:b w:val="0"/>
        <w:i w:val="0"/>
        <w:sz w:val="24"/>
      </w:rPr>
    </w:lvl>
    <w:lvl w:ilvl="6">
      <w:start w:val="1"/>
      <w:numFmt w:val="decimal"/>
      <w:lvlText w:val="    （%7）"/>
      <w:legacy w:legacy="1" w:legacySpace="113" w:legacyIndent="1196"/>
      <w:lvlJc w:val="left"/>
      <w:pPr>
        <w:ind w:left="1196" w:hanging="1196"/>
      </w:pPr>
      <w:rPr>
        <w:rFonts w:ascii="黑体" w:eastAsia="黑体" w:hint="eastAsia"/>
        <w:b w:val="0"/>
        <w:i w:val="0"/>
        <w:sz w:val="24"/>
      </w:rPr>
    </w:lvl>
    <w:lvl w:ilvl="7">
      <w:start w:val="1"/>
      <w:numFmt w:val="lowerLetter"/>
      <w:lvlText w:val="（%8）"/>
      <w:legacy w:legacy="1" w:legacySpace="113" w:legacyIndent="737"/>
      <w:lvlJc w:val="left"/>
      <w:pPr>
        <w:ind w:left="1933" w:hanging="737"/>
      </w:pPr>
      <w:rPr>
        <w:rFonts w:ascii="黑体" w:eastAsia="黑体" w:hint="eastAsia"/>
        <w:b w:val="0"/>
        <w:i w:val="0"/>
        <w:sz w:val="24"/>
      </w:rPr>
    </w:lvl>
    <w:lvl w:ilvl="8">
      <w:start w:val="1"/>
      <w:numFmt w:val="lowerRoman"/>
      <w:lvlText w:val="（%9）"/>
      <w:legacy w:legacy="1" w:legacySpace="113" w:legacyIndent="737"/>
      <w:lvlJc w:val="left"/>
      <w:pPr>
        <w:ind w:left="2670" w:hanging="737"/>
      </w:pPr>
      <w:rPr>
        <w:rFonts w:ascii="黑体" w:eastAsia="黑体" w:hint="eastAsia"/>
        <w:b w:val="0"/>
        <w:i w:val="0"/>
        <w:sz w:val="24"/>
      </w:rPr>
    </w:lvl>
  </w:abstractNum>
  <w:abstractNum w:abstractNumId="3" w15:restartNumberingAfterBreak="0">
    <w:nsid w:val="033A70AF"/>
    <w:multiLevelType w:val="multilevel"/>
    <w:tmpl w:val="033A70AF"/>
    <w:lvl w:ilvl="0">
      <w:start w:val="1"/>
      <w:numFmt w:val="decimal"/>
      <w:lvlText w:val="%1)"/>
      <w:lvlJc w:val="left"/>
      <w:pPr>
        <w:ind w:left="440" w:hanging="440"/>
      </w:pPr>
      <w:rPr>
        <w:rFonts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E6B46CA"/>
    <w:multiLevelType w:val="singleLevel"/>
    <w:tmpl w:val="0E6B46CA"/>
    <w:lvl w:ilvl="0">
      <w:start w:val="1"/>
      <w:numFmt w:val="decimal"/>
      <w:lvlText w:val="%1)"/>
      <w:lvlJc w:val="left"/>
      <w:rPr>
        <w:rFonts w:asciiTheme="minorEastAsia" w:eastAsiaTheme="minorEastAsia" w:hAnsiTheme="minorEastAsia"/>
        <w:b w:val="0"/>
        <w:bCs w:val="0"/>
      </w:rPr>
    </w:lvl>
  </w:abstractNum>
  <w:abstractNum w:abstractNumId="5" w15:restartNumberingAfterBreak="0">
    <w:nsid w:val="168D54DE"/>
    <w:multiLevelType w:val="multilevel"/>
    <w:tmpl w:val="168D54DE"/>
    <w:lvl w:ilvl="0">
      <w:start w:val="1"/>
      <w:numFmt w:val="decimal"/>
      <w:lvlText w:val="%1)"/>
      <w:lvlJc w:val="left"/>
      <w:pPr>
        <w:ind w:left="440" w:hanging="440"/>
      </w:pPr>
      <w:rPr>
        <w:rFonts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38D1755E"/>
    <w:multiLevelType w:val="multilevel"/>
    <w:tmpl w:val="38D1755E"/>
    <w:lvl w:ilvl="0">
      <w:start w:val="1"/>
      <w:numFmt w:val="decimal"/>
      <w:lvlText w:val="%1)"/>
      <w:lvlJc w:val="left"/>
      <w:pPr>
        <w:ind w:left="440" w:hanging="440"/>
      </w:pPr>
      <w:rPr>
        <w:rFonts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44F57EE6"/>
    <w:multiLevelType w:val="multilevel"/>
    <w:tmpl w:val="44F57EE6"/>
    <w:lvl w:ilvl="0">
      <w:start w:val="1"/>
      <w:numFmt w:val="decimal"/>
      <w:pStyle w:val="2"/>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8" w15:restartNumberingAfterBreak="0">
    <w:nsid w:val="4AFFEC3F"/>
    <w:multiLevelType w:val="multilevel"/>
    <w:tmpl w:val="4AFFEC3F"/>
    <w:lvl w:ilvl="0">
      <w:start w:val="1"/>
      <w:numFmt w:val="decimal"/>
      <w:pStyle w:val="1"/>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9" w15:restartNumberingAfterBreak="0">
    <w:nsid w:val="4F7044DD"/>
    <w:multiLevelType w:val="multilevel"/>
    <w:tmpl w:val="4F7044DD"/>
    <w:lvl w:ilvl="0">
      <w:start w:val="1"/>
      <w:numFmt w:val="bullet"/>
      <w:lvlText w:val=""/>
      <w:lvlJc w:val="left"/>
      <w:pPr>
        <w:ind w:left="1260" w:hanging="420"/>
      </w:pPr>
      <w:rPr>
        <w:rFonts w:ascii="Symbol" w:hAnsi="Symbo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0" w15:restartNumberingAfterBreak="0">
    <w:nsid w:val="5C4628F3"/>
    <w:multiLevelType w:val="multilevel"/>
    <w:tmpl w:val="5C4628F3"/>
    <w:lvl w:ilvl="0">
      <w:start w:val="1"/>
      <w:numFmt w:val="bullet"/>
      <w:lvlText w:val=""/>
      <w:lvlJc w:val="left"/>
      <w:pPr>
        <w:ind w:left="1260" w:hanging="420"/>
      </w:pPr>
      <w:rPr>
        <w:rFonts w:ascii="Symbol" w:hAnsi="Symbo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1" w15:restartNumberingAfterBreak="0">
    <w:nsid w:val="6ADF4E2B"/>
    <w:multiLevelType w:val="multilevel"/>
    <w:tmpl w:val="6ADF4E2B"/>
    <w:lvl w:ilvl="0">
      <w:start w:val="1"/>
      <w:numFmt w:val="bullet"/>
      <w:lvlText w:val="·"/>
      <w:lvlJc w:val="left"/>
      <w:pPr>
        <w:ind w:left="440" w:hanging="440"/>
      </w:pPr>
      <w:rPr>
        <w:rFonts w:ascii="仿宋" w:eastAsia="仿宋" w:hAnsi="仿宋"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7AE86376"/>
    <w:multiLevelType w:val="singleLevel"/>
    <w:tmpl w:val="7AE86376"/>
    <w:lvl w:ilvl="0">
      <w:start w:val="1"/>
      <w:numFmt w:val="decimal"/>
      <w:lvlText w:val="%1)"/>
      <w:lvlJc w:val="left"/>
      <w:rPr>
        <w:rFonts w:asciiTheme="minorEastAsia" w:eastAsiaTheme="minorEastAsia" w:hAnsiTheme="minorEastAsia"/>
        <w:b w:val="0"/>
        <w:bCs w:val="0"/>
      </w:rPr>
    </w:lvl>
  </w:abstractNum>
  <w:num w:numId="1">
    <w:abstractNumId w:val="8"/>
  </w:num>
  <w:num w:numId="2">
    <w:abstractNumId w:val="7"/>
  </w:num>
  <w:num w:numId="3">
    <w:abstractNumId w:val="0"/>
  </w:num>
  <w:num w:numId="4">
    <w:abstractNumId w:val="2"/>
  </w:num>
  <w:num w:numId="5">
    <w:abstractNumId w:val="3"/>
  </w:num>
  <w:num w:numId="6">
    <w:abstractNumId w:val="1"/>
  </w:num>
  <w:num w:numId="7">
    <w:abstractNumId w:val="6"/>
  </w:num>
  <w:num w:numId="8">
    <w:abstractNumId w:val="4"/>
  </w:num>
  <w:num w:numId="9">
    <w:abstractNumId w:val="11"/>
  </w:num>
  <w:num w:numId="10">
    <w:abstractNumId w:val="12"/>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VhMWFlOTA2NjZhYjI0YjcyYzlmYjIyMDcxN2M2NjMifQ=="/>
  </w:docVars>
  <w:rsids>
    <w:rsidRoot w:val="003E02E7"/>
    <w:rsid w:val="000447A7"/>
    <w:rsid w:val="000B44E9"/>
    <w:rsid w:val="000D3B93"/>
    <w:rsid w:val="000F6CAE"/>
    <w:rsid w:val="00155739"/>
    <w:rsid w:val="00177254"/>
    <w:rsid w:val="001C7DD1"/>
    <w:rsid w:val="001D69C8"/>
    <w:rsid w:val="001E7425"/>
    <w:rsid w:val="0022755E"/>
    <w:rsid w:val="0028396A"/>
    <w:rsid w:val="0031783C"/>
    <w:rsid w:val="00377CFD"/>
    <w:rsid w:val="003A1C55"/>
    <w:rsid w:val="003E02E7"/>
    <w:rsid w:val="003F109F"/>
    <w:rsid w:val="004143E8"/>
    <w:rsid w:val="00424FB0"/>
    <w:rsid w:val="004800A9"/>
    <w:rsid w:val="004A5F53"/>
    <w:rsid w:val="004B0C9C"/>
    <w:rsid w:val="004B37F6"/>
    <w:rsid w:val="004E3494"/>
    <w:rsid w:val="00513E1A"/>
    <w:rsid w:val="00550582"/>
    <w:rsid w:val="00562AF3"/>
    <w:rsid w:val="005B39FF"/>
    <w:rsid w:val="00611307"/>
    <w:rsid w:val="00615D67"/>
    <w:rsid w:val="00633F93"/>
    <w:rsid w:val="00636F3D"/>
    <w:rsid w:val="006634B0"/>
    <w:rsid w:val="006D2277"/>
    <w:rsid w:val="006E38F8"/>
    <w:rsid w:val="007B6ABC"/>
    <w:rsid w:val="007D31F7"/>
    <w:rsid w:val="0080464A"/>
    <w:rsid w:val="00827E6B"/>
    <w:rsid w:val="00852A07"/>
    <w:rsid w:val="00887618"/>
    <w:rsid w:val="008C26B5"/>
    <w:rsid w:val="008D04A7"/>
    <w:rsid w:val="00934E1B"/>
    <w:rsid w:val="0095742A"/>
    <w:rsid w:val="00976DAE"/>
    <w:rsid w:val="00994997"/>
    <w:rsid w:val="009C19C7"/>
    <w:rsid w:val="009D337B"/>
    <w:rsid w:val="00A00089"/>
    <w:rsid w:val="00A11374"/>
    <w:rsid w:val="00A24987"/>
    <w:rsid w:val="00A47D2D"/>
    <w:rsid w:val="00A606EC"/>
    <w:rsid w:val="00AB5696"/>
    <w:rsid w:val="00B41265"/>
    <w:rsid w:val="00B45FE2"/>
    <w:rsid w:val="00B56C39"/>
    <w:rsid w:val="00B62A3B"/>
    <w:rsid w:val="00C0102E"/>
    <w:rsid w:val="00C14B7D"/>
    <w:rsid w:val="00C17898"/>
    <w:rsid w:val="00C34D0E"/>
    <w:rsid w:val="00C52BD5"/>
    <w:rsid w:val="00C913B0"/>
    <w:rsid w:val="00CB74D2"/>
    <w:rsid w:val="00DA19DD"/>
    <w:rsid w:val="00DE1D77"/>
    <w:rsid w:val="00E165A9"/>
    <w:rsid w:val="00E6278A"/>
    <w:rsid w:val="00E77CF1"/>
    <w:rsid w:val="00E97DE1"/>
    <w:rsid w:val="00EE2265"/>
    <w:rsid w:val="00F624FA"/>
    <w:rsid w:val="00F64891"/>
    <w:rsid w:val="00F801B9"/>
    <w:rsid w:val="00F9226F"/>
    <w:rsid w:val="0119677B"/>
    <w:rsid w:val="01AA793A"/>
    <w:rsid w:val="01D83ADE"/>
    <w:rsid w:val="01DB6127"/>
    <w:rsid w:val="03492467"/>
    <w:rsid w:val="053F310B"/>
    <w:rsid w:val="05C863D5"/>
    <w:rsid w:val="069523FE"/>
    <w:rsid w:val="072B4B05"/>
    <w:rsid w:val="074672D7"/>
    <w:rsid w:val="074E4125"/>
    <w:rsid w:val="082A3964"/>
    <w:rsid w:val="09173EE8"/>
    <w:rsid w:val="091E325D"/>
    <w:rsid w:val="09C166E2"/>
    <w:rsid w:val="0AB43997"/>
    <w:rsid w:val="0B430333"/>
    <w:rsid w:val="0CC954FA"/>
    <w:rsid w:val="0D674D12"/>
    <w:rsid w:val="0E2B72DD"/>
    <w:rsid w:val="0F0A004B"/>
    <w:rsid w:val="0F417F9D"/>
    <w:rsid w:val="0FD07E5D"/>
    <w:rsid w:val="0FDC7227"/>
    <w:rsid w:val="102B2A37"/>
    <w:rsid w:val="11CE65C7"/>
    <w:rsid w:val="121D23AB"/>
    <w:rsid w:val="13134ACB"/>
    <w:rsid w:val="134B4B36"/>
    <w:rsid w:val="13B66651"/>
    <w:rsid w:val="13CB7E60"/>
    <w:rsid w:val="146705D2"/>
    <w:rsid w:val="146975C2"/>
    <w:rsid w:val="14AC1173"/>
    <w:rsid w:val="15642BB2"/>
    <w:rsid w:val="15A744F0"/>
    <w:rsid w:val="15AA1C40"/>
    <w:rsid w:val="15C57AA0"/>
    <w:rsid w:val="16AD779F"/>
    <w:rsid w:val="17773141"/>
    <w:rsid w:val="17C871E9"/>
    <w:rsid w:val="17F3464E"/>
    <w:rsid w:val="18226406"/>
    <w:rsid w:val="19050431"/>
    <w:rsid w:val="19E21AC5"/>
    <w:rsid w:val="1A3760C8"/>
    <w:rsid w:val="1A72304B"/>
    <w:rsid w:val="1AB07CF9"/>
    <w:rsid w:val="1C1059AD"/>
    <w:rsid w:val="1C3564ED"/>
    <w:rsid w:val="1C842D60"/>
    <w:rsid w:val="1DC92C25"/>
    <w:rsid w:val="1DF31440"/>
    <w:rsid w:val="1E8D4104"/>
    <w:rsid w:val="1F994BCD"/>
    <w:rsid w:val="1FD5034D"/>
    <w:rsid w:val="206369A2"/>
    <w:rsid w:val="20FD17BE"/>
    <w:rsid w:val="22741D76"/>
    <w:rsid w:val="229B0FB9"/>
    <w:rsid w:val="22DC3EDF"/>
    <w:rsid w:val="233401EB"/>
    <w:rsid w:val="234E00AF"/>
    <w:rsid w:val="234F384C"/>
    <w:rsid w:val="237D2742"/>
    <w:rsid w:val="23A22E33"/>
    <w:rsid w:val="23CB3B95"/>
    <w:rsid w:val="24422619"/>
    <w:rsid w:val="24FA4B25"/>
    <w:rsid w:val="25545A31"/>
    <w:rsid w:val="259479ED"/>
    <w:rsid w:val="25AC55F9"/>
    <w:rsid w:val="26F414A8"/>
    <w:rsid w:val="271E4C8F"/>
    <w:rsid w:val="275E04C4"/>
    <w:rsid w:val="27F3250A"/>
    <w:rsid w:val="29EC0D30"/>
    <w:rsid w:val="2A167B1D"/>
    <w:rsid w:val="2A5652A4"/>
    <w:rsid w:val="2A5720DF"/>
    <w:rsid w:val="2C032CDE"/>
    <w:rsid w:val="2C072B97"/>
    <w:rsid w:val="2C432BF9"/>
    <w:rsid w:val="2C856D29"/>
    <w:rsid w:val="2C966BE6"/>
    <w:rsid w:val="2D287625"/>
    <w:rsid w:val="2D3D46D1"/>
    <w:rsid w:val="2DE33D30"/>
    <w:rsid w:val="2EC91E70"/>
    <w:rsid w:val="2EEE3F39"/>
    <w:rsid w:val="2F215E83"/>
    <w:rsid w:val="2F585FC6"/>
    <w:rsid w:val="2FC74181"/>
    <w:rsid w:val="2FDD2160"/>
    <w:rsid w:val="30697E29"/>
    <w:rsid w:val="31B859B9"/>
    <w:rsid w:val="31BA0753"/>
    <w:rsid w:val="33010C9A"/>
    <w:rsid w:val="332C7E88"/>
    <w:rsid w:val="33705A3F"/>
    <w:rsid w:val="337E35CD"/>
    <w:rsid w:val="33D71E67"/>
    <w:rsid w:val="345B087E"/>
    <w:rsid w:val="349C4DA0"/>
    <w:rsid w:val="352D05C5"/>
    <w:rsid w:val="356525F4"/>
    <w:rsid w:val="35867B7C"/>
    <w:rsid w:val="36AA1E8B"/>
    <w:rsid w:val="36ED2D9B"/>
    <w:rsid w:val="38137C9C"/>
    <w:rsid w:val="384C6E8D"/>
    <w:rsid w:val="38B844F1"/>
    <w:rsid w:val="39A54A28"/>
    <w:rsid w:val="3A6D5D0F"/>
    <w:rsid w:val="3AA71E83"/>
    <w:rsid w:val="3B6613AA"/>
    <w:rsid w:val="3C7C75E3"/>
    <w:rsid w:val="3C8B24CB"/>
    <w:rsid w:val="3CC75F2B"/>
    <w:rsid w:val="3CD61426"/>
    <w:rsid w:val="3E804C48"/>
    <w:rsid w:val="3EC60A53"/>
    <w:rsid w:val="3F381EE7"/>
    <w:rsid w:val="3FCA5F77"/>
    <w:rsid w:val="406E5D70"/>
    <w:rsid w:val="407222E7"/>
    <w:rsid w:val="4090365D"/>
    <w:rsid w:val="40D91117"/>
    <w:rsid w:val="40E417C6"/>
    <w:rsid w:val="40FB1372"/>
    <w:rsid w:val="41896B69"/>
    <w:rsid w:val="420419D8"/>
    <w:rsid w:val="42224789"/>
    <w:rsid w:val="44E311CE"/>
    <w:rsid w:val="454F5053"/>
    <w:rsid w:val="46454EEA"/>
    <w:rsid w:val="467F32D7"/>
    <w:rsid w:val="473E2843"/>
    <w:rsid w:val="47586A71"/>
    <w:rsid w:val="4897043F"/>
    <w:rsid w:val="48D83FFF"/>
    <w:rsid w:val="491F2B18"/>
    <w:rsid w:val="492C7382"/>
    <w:rsid w:val="498B43CB"/>
    <w:rsid w:val="49A53698"/>
    <w:rsid w:val="4AE72A13"/>
    <w:rsid w:val="4B3D73CF"/>
    <w:rsid w:val="4BE7762B"/>
    <w:rsid w:val="4C660281"/>
    <w:rsid w:val="4DEE5DF2"/>
    <w:rsid w:val="4EFB036A"/>
    <w:rsid w:val="4F297B43"/>
    <w:rsid w:val="507A6580"/>
    <w:rsid w:val="5151351A"/>
    <w:rsid w:val="51BE714F"/>
    <w:rsid w:val="52207C37"/>
    <w:rsid w:val="526C1345"/>
    <w:rsid w:val="529911BB"/>
    <w:rsid w:val="53D87615"/>
    <w:rsid w:val="541E5CAA"/>
    <w:rsid w:val="54434879"/>
    <w:rsid w:val="544607AB"/>
    <w:rsid w:val="547C41CC"/>
    <w:rsid w:val="54A242DD"/>
    <w:rsid w:val="54A61D8B"/>
    <w:rsid w:val="54CC703C"/>
    <w:rsid w:val="560C0B22"/>
    <w:rsid w:val="570B1D9B"/>
    <w:rsid w:val="571A69A1"/>
    <w:rsid w:val="57D12A81"/>
    <w:rsid w:val="58FC2C02"/>
    <w:rsid w:val="59CA6539"/>
    <w:rsid w:val="5A032C9A"/>
    <w:rsid w:val="5A056A12"/>
    <w:rsid w:val="5A666D76"/>
    <w:rsid w:val="5AB13AE4"/>
    <w:rsid w:val="5ABB24CB"/>
    <w:rsid w:val="5CA77F47"/>
    <w:rsid w:val="5CA97C1C"/>
    <w:rsid w:val="5CD41127"/>
    <w:rsid w:val="5E563CE0"/>
    <w:rsid w:val="5EA66A5D"/>
    <w:rsid w:val="5EAE1F6A"/>
    <w:rsid w:val="5F9D2A3F"/>
    <w:rsid w:val="5FB1681E"/>
    <w:rsid w:val="5FBE5526"/>
    <w:rsid w:val="616E6168"/>
    <w:rsid w:val="628D6F30"/>
    <w:rsid w:val="62B569F7"/>
    <w:rsid w:val="630E6709"/>
    <w:rsid w:val="63322BCA"/>
    <w:rsid w:val="635F53E5"/>
    <w:rsid w:val="63FC06B4"/>
    <w:rsid w:val="647F7489"/>
    <w:rsid w:val="64DF0042"/>
    <w:rsid w:val="64FD33DE"/>
    <w:rsid w:val="652C7549"/>
    <w:rsid w:val="65B220AE"/>
    <w:rsid w:val="65C82D58"/>
    <w:rsid w:val="662F5CA4"/>
    <w:rsid w:val="66C8061B"/>
    <w:rsid w:val="66D44019"/>
    <w:rsid w:val="66E272CF"/>
    <w:rsid w:val="6707201B"/>
    <w:rsid w:val="67076DA2"/>
    <w:rsid w:val="67312331"/>
    <w:rsid w:val="676F7BC1"/>
    <w:rsid w:val="68081645"/>
    <w:rsid w:val="689A7630"/>
    <w:rsid w:val="68E7605B"/>
    <w:rsid w:val="68E87C63"/>
    <w:rsid w:val="68ED0954"/>
    <w:rsid w:val="69CC6D87"/>
    <w:rsid w:val="69DA3A17"/>
    <w:rsid w:val="6A310381"/>
    <w:rsid w:val="6A655AE6"/>
    <w:rsid w:val="6AA638F9"/>
    <w:rsid w:val="6B457CC4"/>
    <w:rsid w:val="6B640D12"/>
    <w:rsid w:val="6BAC303F"/>
    <w:rsid w:val="6C4E3EC7"/>
    <w:rsid w:val="6C824E02"/>
    <w:rsid w:val="6D1D0D2E"/>
    <w:rsid w:val="6D5C3AF3"/>
    <w:rsid w:val="6D9C6EBF"/>
    <w:rsid w:val="6DAE6AD3"/>
    <w:rsid w:val="6E205AC9"/>
    <w:rsid w:val="6E672362"/>
    <w:rsid w:val="6ECE680A"/>
    <w:rsid w:val="70054139"/>
    <w:rsid w:val="70EE0878"/>
    <w:rsid w:val="7193669F"/>
    <w:rsid w:val="722C7FF9"/>
    <w:rsid w:val="723914F7"/>
    <w:rsid w:val="72916C3D"/>
    <w:rsid w:val="73EC0025"/>
    <w:rsid w:val="73EF28AB"/>
    <w:rsid w:val="74E83114"/>
    <w:rsid w:val="769F2F79"/>
    <w:rsid w:val="78900FA3"/>
    <w:rsid w:val="78CE61E0"/>
    <w:rsid w:val="78DE0702"/>
    <w:rsid w:val="7B3A7FAF"/>
    <w:rsid w:val="7B793D46"/>
    <w:rsid w:val="7CE37F1A"/>
    <w:rsid w:val="7DB4498E"/>
    <w:rsid w:val="7DC56867"/>
    <w:rsid w:val="7E7157B3"/>
    <w:rsid w:val="7ED965EF"/>
    <w:rsid w:val="7FF87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0ACABE"/>
  <w15:docId w15:val="{ECDB7FDD-036C-4C4F-9AF8-93EA37A0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uiPriority="99" w:unhideWhenUsed="1" w:qFormat="1"/>
    <w:lsdException w:name="Body Text Indent" w:semiHidden="1" w:uiPriority="99" w:unhideWhenUsed="1" w:qFormat="1"/>
    <w:lsdException w:name="Subtitle" w:qFormat="1"/>
    <w:lsdException w:name="Body Text First Inden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autoRedefine/>
    <w:qFormat/>
    <w:pPr>
      <w:keepNext/>
      <w:keepLines/>
      <w:numPr>
        <w:numId w:val="1"/>
      </w:numPr>
      <w:spacing w:line="576" w:lineRule="auto"/>
      <w:outlineLvl w:val="0"/>
    </w:pPr>
    <w:rPr>
      <w:b/>
      <w:kern w:val="44"/>
      <w:sz w:val="44"/>
    </w:rPr>
  </w:style>
  <w:style w:type="paragraph" w:styleId="2">
    <w:name w:val="heading 2"/>
    <w:basedOn w:val="a"/>
    <w:next w:val="a"/>
    <w:autoRedefine/>
    <w:semiHidden/>
    <w:unhideWhenUsed/>
    <w:qFormat/>
    <w:pPr>
      <w:keepNext/>
      <w:keepLines/>
      <w:numPr>
        <w:numId w:val="2"/>
      </w:numPr>
      <w:spacing w:line="413" w:lineRule="auto"/>
      <w:outlineLvl w:val="1"/>
    </w:pPr>
    <w:rPr>
      <w:rFonts w:ascii="Arial" w:eastAsia="黑体" w:hAnsi="Arial"/>
      <w:b/>
      <w:sz w:val="32"/>
    </w:rPr>
  </w:style>
  <w:style w:type="paragraph" w:styleId="3">
    <w:name w:val="heading 3"/>
    <w:basedOn w:val="a"/>
    <w:next w:val="a"/>
    <w:autoRedefine/>
    <w:unhideWhenUsed/>
    <w:qFormat/>
    <w:pPr>
      <w:keepNext/>
      <w:keepLines/>
      <w:numPr>
        <w:numId w:val="3"/>
      </w:numPr>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unhideWhenUsed/>
    <w:qFormat/>
    <w:pPr>
      <w:spacing w:after="120"/>
    </w:pPr>
    <w:rPr>
      <w:rFonts w:ascii="Calibri" w:eastAsia="宋体" w:hAnsi="Calibri" w:cs="Times New Roman"/>
    </w:rPr>
  </w:style>
  <w:style w:type="paragraph" w:styleId="20">
    <w:name w:val="Body Text First Indent 2"/>
    <w:basedOn w:val="a4"/>
    <w:uiPriority w:val="99"/>
    <w:semiHidden/>
    <w:unhideWhenUsed/>
    <w:qFormat/>
    <w:pPr>
      <w:ind w:firstLine="420"/>
    </w:pPr>
  </w:style>
  <w:style w:type="paragraph" w:styleId="a4">
    <w:name w:val="Body Text Indent"/>
    <w:basedOn w:val="a"/>
    <w:uiPriority w:val="99"/>
    <w:semiHidden/>
    <w:unhideWhenUsed/>
    <w:qFormat/>
    <w:pPr>
      <w:spacing w:after="120"/>
      <w:ind w:leftChars="200" w:left="420"/>
    </w:pPr>
  </w:style>
  <w:style w:type="paragraph" w:styleId="a5">
    <w:name w:val="annotation text"/>
    <w:basedOn w:val="a"/>
    <w:link w:val="a6"/>
    <w:uiPriority w:val="99"/>
    <w:unhideWhenUsed/>
    <w:qFormat/>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kern w:val="0"/>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paragraph" w:styleId="ac">
    <w:name w:val="annotation subject"/>
    <w:basedOn w:val="a5"/>
    <w:next w:val="a5"/>
    <w:link w:val="ad"/>
    <w:rPr>
      <w:b/>
      <w:bCs/>
    </w:rPr>
  </w:style>
  <w:style w:type="character" w:styleId="ae">
    <w:name w:val="annotation reference"/>
    <w:uiPriority w:val="99"/>
    <w:qFormat/>
    <w:rPr>
      <w:sz w:val="21"/>
      <w:szCs w:val="21"/>
    </w:rPr>
  </w:style>
  <w:style w:type="paragraph" w:styleId="af">
    <w:name w:val="List Paragraph"/>
    <w:basedOn w:val="a"/>
    <w:link w:val="af0"/>
    <w:uiPriority w:val="34"/>
    <w:qFormat/>
    <w:pPr>
      <w:ind w:firstLineChars="200" w:firstLine="420"/>
    </w:pPr>
  </w:style>
  <w:style w:type="paragraph" w:customStyle="1" w:styleId="Style16">
    <w:name w:val="_Style 16"/>
    <w:basedOn w:val="a"/>
    <w:uiPriority w:val="34"/>
    <w:qFormat/>
    <w:pPr>
      <w:ind w:firstLineChars="200" w:firstLine="420"/>
    </w:pPr>
    <w:rPr>
      <w:kern w:val="0"/>
      <w:sz w:val="20"/>
      <w:szCs w:val="20"/>
    </w:rPr>
  </w:style>
  <w:style w:type="character" w:customStyle="1" w:styleId="ab">
    <w:name w:val="页眉 字符"/>
    <w:basedOn w:val="a1"/>
    <w:link w:val="aa"/>
    <w:rPr>
      <w:kern w:val="2"/>
      <w:sz w:val="18"/>
      <w:szCs w:val="18"/>
    </w:rPr>
  </w:style>
  <w:style w:type="character" w:customStyle="1" w:styleId="a6">
    <w:name w:val="批注文字 字符"/>
    <w:basedOn w:val="a1"/>
    <w:link w:val="a5"/>
    <w:uiPriority w:val="99"/>
    <w:rPr>
      <w:kern w:val="2"/>
      <w:sz w:val="21"/>
      <w:szCs w:val="22"/>
    </w:rPr>
  </w:style>
  <w:style w:type="character" w:customStyle="1" w:styleId="a8">
    <w:name w:val="批注框文本 字符"/>
    <w:basedOn w:val="a1"/>
    <w:link w:val="a7"/>
    <w:qFormat/>
    <w:rPr>
      <w:kern w:val="2"/>
      <w:sz w:val="18"/>
      <w:szCs w:val="18"/>
    </w:rPr>
  </w:style>
  <w:style w:type="paragraph" w:customStyle="1" w:styleId="10">
    <w:name w:val="列出段落1"/>
    <w:basedOn w:val="a"/>
    <w:link w:val="Char"/>
    <w:uiPriority w:val="34"/>
    <w:qFormat/>
    <w:pPr>
      <w:widowControl/>
      <w:ind w:firstLine="420"/>
      <w:jc w:val="left"/>
    </w:pPr>
    <w:rPr>
      <w:rFonts w:ascii="宋体" w:eastAsia="宋体" w:hAnsi="宋体" w:cs="宋体"/>
      <w:kern w:val="0"/>
      <w:sz w:val="24"/>
      <w:szCs w:val="24"/>
    </w:rPr>
  </w:style>
  <w:style w:type="character" w:customStyle="1" w:styleId="Char">
    <w:name w:val="列出段落 Char"/>
    <w:link w:val="10"/>
    <w:uiPriority w:val="34"/>
    <w:qFormat/>
    <w:rPr>
      <w:rFonts w:ascii="宋体" w:eastAsia="宋体" w:hAnsi="宋体" w:cs="宋体"/>
      <w:sz w:val="24"/>
      <w:szCs w:val="24"/>
    </w:rPr>
  </w:style>
  <w:style w:type="character" w:customStyle="1" w:styleId="af0">
    <w:name w:val="列表段落 字符"/>
    <w:link w:val="af"/>
    <w:uiPriority w:val="99"/>
    <w:qFormat/>
    <w:locked/>
    <w:rPr>
      <w:kern w:val="2"/>
      <w:sz w:val="21"/>
      <w:szCs w:val="22"/>
    </w:rPr>
  </w:style>
  <w:style w:type="paragraph" w:customStyle="1" w:styleId="000">
    <w:name w:val="000正文"/>
    <w:basedOn w:val="a"/>
    <w:qFormat/>
    <w:pPr>
      <w:spacing w:line="560" w:lineRule="exact"/>
      <w:ind w:left="482" w:firstLineChars="200" w:firstLine="560"/>
    </w:pPr>
    <w:rPr>
      <w:rFonts w:ascii="Times New Roman" w:eastAsia="仿宋_GB2312" w:hAnsi="Times New Roman" w:cs="Times New Roman"/>
      <w:kern w:val="0"/>
      <w:sz w:val="28"/>
      <w:szCs w:val="28"/>
    </w:rPr>
  </w:style>
  <w:style w:type="character" w:customStyle="1" w:styleId="ListParagraphChar">
    <w:name w:val="List Paragraph Char"/>
    <w:uiPriority w:val="34"/>
    <w:qFormat/>
    <w:rPr>
      <w:rFonts w:ascii="Calibri" w:eastAsia="宋体" w:hAnsi="Calibri" w:cs="Times New Roman"/>
      <w:sz w:val="22"/>
      <w:szCs w:val="22"/>
      <w:lang w:eastAsia="en-US"/>
    </w:rPr>
  </w:style>
  <w:style w:type="character" w:customStyle="1" w:styleId="ad">
    <w:name w:val="批注主题 字符"/>
    <w:basedOn w:val="a6"/>
    <w:link w:val="a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E41AA-4E39-4AE9-9EF4-20E61E5C5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2951</Words>
  <Characters>3099</Characters>
  <Application>Microsoft Office Word</Application>
  <DocSecurity>0</DocSecurity>
  <Lines>238</Lines>
  <Paragraphs>168</Paragraphs>
  <ScaleCrop>false</ScaleCrop>
  <Company>Hewlett-Packard Company</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chenglu</dc:creator>
  <cp:lastModifiedBy>user</cp:lastModifiedBy>
  <cp:revision>8</cp:revision>
  <cp:lastPrinted>2023-03-24T01:10:00Z</cp:lastPrinted>
  <dcterms:created xsi:type="dcterms:W3CDTF">2024-02-23T01:36:00Z</dcterms:created>
  <dcterms:modified xsi:type="dcterms:W3CDTF">2024-04-01T07:23:00Z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E595FF7D1C7E4688B93F2DC4DF97EB17_13</vt:lpwstr>
  </property>
</Properties>
</file>