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0C0" w:rsidRPr="007B192A" w:rsidRDefault="009370C0" w:rsidP="009370C0">
      <w:pPr>
        <w:snapToGrid w:val="0"/>
        <w:spacing w:line="360" w:lineRule="auto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 w:rsidRPr="007B192A">
        <w:rPr>
          <w:rFonts w:ascii="方正小标宋简体" w:eastAsia="方正小标宋简体" w:hint="eastAsia"/>
          <w:sz w:val="44"/>
          <w:szCs w:val="44"/>
        </w:rPr>
        <w:t>上海市公安局市局相关大院保安服务</w:t>
      </w:r>
    </w:p>
    <w:p w:rsidR="003A7D1D" w:rsidRPr="007B192A" w:rsidRDefault="009370C0" w:rsidP="009370C0">
      <w:pPr>
        <w:snapToGrid w:val="0"/>
        <w:spacing w:line="360" w:lineRule="auto"/>
        <w:jc w:val="center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方正小标宋简体" w:eastAsia="方正小标宋简体" w:hint="eastAsia"/>
          <w:sz w:val="44"/>
          <w:szCs w:val="44"/>
        </w:rPr>
        <w:t>采购需求</w:t>
      </w:r>
    </w:p>
    <w:p w:rsidR="003A7D1D" w:rsidRPr="007B192A" w:rsidRDefault="00EB1BEA">
      <w:pPr>
        <w:snapToGrid w:val="0"/>
        <w:spacing w:line="360" w:lineRule="auto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一、岗位配置（服务区域、岗位数量）</w:t>
      </w:r>
    </w:p>
    <w:p w:rsidR="003A7D1D" w:rsidRPr="007B192A" w:rsidRDefault="00EB1BEA">
      <w:pPr>
        <w:snapToGrid w:val="0"/>
        <w:spacing w:line="360" w:lineRule="auto"/>
        <w:jc w:val="left"/>
        <w:textAlignment w:val="baseline"/>
        <w:rPr>
          <w:rFonts w:ascii="宋体" w:hAnsi="宋体"/>
          <w:b/>
          <w:bCs/>
          <w:sz w:val="28"/>
          <w:szCs w:val="28"/>
        </w:rPr>
      </w:pPr>
      <w:r w:rsidRPr="007B192A">
        <w:rPr>
          <w:rFonts w:ascii="宋体" w:hAnsi="宋体" w:hint="eastAsia"/>
          <w:b/>
          <w:bCs/>
          <w:sz w:val="28"/>
          <w:szCs w:val="28"/>
        </w:rPr>
        <w:t>★本包件保安服务人员总数不得少于645人。</w:t>
      </w:r>
    </w:p>
    <w:p w:rsidR="003A7D1D" w:rsidRPr="007B192A" w:rsidRDefault="00EB1BEA">
      <w:pPr>
        <w:snapToGrid w:val="0"/>
        <w:spacing w:line="360" w:lineRule="auto"/>
        <w:jc w:val="left"/>
        <w:textAlignment w:val="baseline"/>
        <w:rPr>
          <w:rFonts w:ascii="宋体" w:hAnsi="宋体"/>
          <w:b/>
          <w:bCs/>
          <w:sz w:val="28"/>
          <w:szCs w:val="28"/>
        </w:rPr>
      </w:pPr>
      <w:r w:rsidRPr="007B192A">
        <w:rPr>
          <w:rFonts w:ascii="宋体" w:hAnsi="宋体" w:hint="eastAsia"/>
          <w:b/>
          <w:bCs/>
          <w:sz w:val="28"/>
          <w:szCs w:val="28"/>
        </w:rPr>
        <w:t>岗位分别为8小时制、12小时制、24小时制</w:t>
      </w:r>
      <w:r w:rsidRPr="007B192A">
        <w:rPr>
          <w:rFonts w:hint="eastAsia"/>
        </w:rPr>
        <w:t>。</w:t>
      </w:r>
      <w:r w:rsidRPr="007B192A">
        <w:rPr>
          <w:rFonts w:ascii="宋体" w:hAnsi="宋体" w:hint="eastAsia"/>
          <w:b/>
          <w:bCs/>
          <w:sz w:val="28"/>
          <w:szCs w:val="28"/>
        </w:rPr>
        <w:t>具体岗位配置明细如下: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945"/>
        <w:gridCol w:w="671"/>
        <w:gridCol w:w="1241"/>
        <w:gridCol w:w="785"/>
        <w:gridCol w:w="671"/>
        <w:gridCol w:w="671"/>
      </w:tblGrid>
      <w:tr w:rsidR="003A7D1D" w:rsidRPr="007B192A">
        <w:trPr>
          <w:trHeight w:val="400"/>
        </w:trPr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驻点名称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合同人数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具体岗位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班次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岗位人数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上海市公安局警务保障部（思南路99号）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队长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8:00-16:00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7:30-7:30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接待岗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8:00-16:00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巡逻岗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7:30-7:30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45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上海市公安局警务保障部（建国中路24号）</w:t>
            </w:r>
          </w:p>
        </w:tc>
        <w:tc>
          <w:tcPr>
            <w:tcW w:w="671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班长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8:00-16:00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上海市公安局警务保障部（瑞金南路518号）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巡逻岗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展厅站岗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机动岗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36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崇景路</w:t>
            </w:r>
            <w:proofErr w:type="gramEnd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100号）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18:00-6:00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机动岗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上海市公安局警务保障部（通南路99号）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5:30-5:30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巡逻岗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5:30-5:30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945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上海市公安局警务保障部（康宁路1133号）</w:t>
            </w:r>
          </w:p>
        </w:tc>
        <w:tc>
          <w:tcPr>
            <w:tcW w:w="671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接待岗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上海市公安局警务保障部（中山北一路801号）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监控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外门岗（督察总队）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内门岗（督察总队）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机动岗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门岗（高校派出所）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巡逻岗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43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上海市公安局警务保障部（中山北一路801号）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945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上海市公安局警务保障部（哈密路1330号）</w:t>
            </w:r>
          </w:p>
        </w:tc>
        <w:tc>
          <w:tcPr>
            <w:tcW w:w="671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巡逻岗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上海市公安局警务保障部（哈密路1330号-1）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上海市公安局警务保障部（康华路200号）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北艾路1400号</w:t>
            </w:r>
            <w:proofErr w:type="gramEnd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班长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8:00-16:00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巡逻岗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上海市公安局警务保障部（绥宁路151号）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机库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巡逻岗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上海市公安局警务保障部（民生路1500号）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大厅站岗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机动岗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上海市公安局警务保障部（华夏西路3001号）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3A7D1D" w:rsidRPr="007B192A">
        <w:trPr>
          <w:trHeight w:val="9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接待岗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大厅站岗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</w:t>
            </w: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</w:t>
            </w: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机动岗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上海市公安局警务保障部（太阳山路38号）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停车场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大厅站岗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制证中心监控岗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40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上海市公安局警务保障部（太阳山路38号）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宋园路</w:t>
            </w:r>
            <w:proofErr w:type="gramEnd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60号）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巡逻岗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机动岗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殷高路</w:t>
            </w:r>
            <w:proofErr w:type="gramEnd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2号、9号、庆丰路111号、北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蔡</w:t>
            </w:r>
            <w:proofErr w:type="gramEnd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大院）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队长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副队长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班长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152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156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上海市公安局警务保障部（安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汾</w:t>
            </w:r>
            <w:proofErr w:type="gramEnd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路299号）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接待岗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大厅站岗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3A7D1D" w:rsidRPr="007B192A">
        <w:trPr>
          <w:trHeight w:val="4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3945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上海市公安局警务保障部（汉口路200号）</w:t>
            </w:r>
          </w:p>
        </w:tc>
        <w:tc>
          <w:tcPr>
            <w:tcW w:w="671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队长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3945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上海市公安局警务保障部（南车站路52号）</w:t>
            </w:r>
          </w:p>
        </w:tc>
        <w:tc>
          <w:tcPr>
            <w:tcW w:w="671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sz w:val="22"/>
                <w:szCs w:val="22"/>
              </w:rPr>
              <w:t>26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接待岗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sz w:val="22"/>
                <w:szCs w:val="22"/>
              </w:rPr>
              <w:t>23</w:t>
            </w:r>
          </w:p>
        </w:tc>
        <w:tc>
          <w:tcPr>
            <w:tcW w:w="3945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上海市公安局警务保障部（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陈航公路</w:t>
            </w:r>
            <w:proofErr w:type="gramEnd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909号）</w:t>
            </w:r>
          </w:p>
        </w:tc>
        <w:tc>
          <w:tcPr>
            <w:tcW w:w="671" w:type="dxa"/>
            <w:vMerge w:val="restart"/>
            <w:shd w:val="clear" w:color="auto" w:fill="auto"/>
            <w:noWrap/>
            <w:vAlign w:val="center"/>
          </w:tcPr>
          <w:p w:rsidR="003A7D1D" w:rsidRPr="007B192A" w:rsidRDefault="00EB1B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B192A"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班长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8:30-16:30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五休二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门岗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7:00-7:00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做一休</w:t>
            </w:r>
            <w:proofErr w:type="gramStart"/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3A7D1D" w:rsidRPr="007B192A">
        <w:trPr>
          <w:trHeight w:val="400"/>
        </w:trPr>
        <w:tc>
          <w:tcPr>
            <w:tcW w:w="444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1" w:type="dxa"/>
            <w:vMerge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3A7D1D" w:rsidRPr="007B192A" w:rsidRDefault="003A7D1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3A7D1D" w:rsidRPr="007B192A" w:rsidRDefault="00EB1B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7B192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</w:tr>
    </w:tbl>
    <w:p w:rsidR="003A7D1D" w:rsidRPr="007B192A" w:rsidRDefault="003A7D1D"/>
    <w:p w:rsidR="003A7D1D" w:rsidRPr="007B192A" w:rsidRDefault="00EB1BEA">
      <w:pPr>
        <w:spacing w:line="360" w:lineRule="auto"/>
        <w:rPr>
          <w:sz w:val="24"/>
        </w:rPr>
      </w:pPr>
      <w:r w:rsidRPr="007B192A">
        <w:rPr>
          <w:sz w:val="24"/>
        </w:rPr>
        <w:t>备注：本项目</w:t>
      </w:r>
      <w:r w:rsidRPr="007B192A">
        <w:rPr>
          <w:rFonts w:hint="eastAsia"/>
          <w:sz w:val="24"/>
        </w:rPr>
        <w:t>供应商</w:t>
      </w:r>
      <w:r w:rsidRPr="007B192A">
        <w:rPr>
          <w:sz w:val="24"/>
        </w:rPr>
        <w:t>还另需提供</w:t>
      </w:r>
      <w:r w:rsidRPr="007B192A">
        <w:rPr>
          <w:sz w:val="24"/>
        </w:rPr>
        <w:t>1</w:t>
      </w:r>
      <w:r w:rsidRPr="007B192A">
        <w:rPr>
          <w:sz w:val="24"/>
        </w:rPr>
        <w:t>名项目负责人，整体管理此项目，</w:t>
      </w:r>
      <w:r w:rsidRPr="007B192A">
        <w:rPr>
          <w:rFonts w:hint="eastAsia"/>
          <w:sz w:val="24"/>
        </w:rPr>
        <w:t>项目负责人为非驻点人员，项目负责人的相关费用包含在项目管理费中。</w:t>
      </w:r>
    </w:p>
    <w:p w:rsidR="003A7D1D" w:rsidRPr="007B192A" w:rsidRDefault="003A7D1D">
      <w:pPr>
        <w:pStyle w:val="a7"/>
        <w:snapToGrid w:val="0"/>
        <w:spacing w:line="360" w:lineRule="auto"/>
        <w:ind w:firstLineChars="0" w:firstLine="0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</w:p>
    <w:p w:rsidR="003A7D1D" w:rsidRPr="007B192A" w:rsidRDefault="00EB1BEA">
      <w:pPr>
        <w:pStyle w:val="a7"/>
        <w:spacing w:line="360" w:lineRule="auto"/>
        <w:ind w:firstLineChars="0" w:firstLine="0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 w:rsidRPr="007B192A">
        <w:rPr>
          <w:rFonts w:ascii="宋体" w:hAnsi="宋体" w:cs="宋体" w:hint="eastAsia"/>
          <w:color w:val="000000"/>
          <w:kern w:val="0"/>
          <w:sz w:val="28"/>
          <w:szCs w:val="28"/>
        </w:rPr>
        <w:t>二、基本要求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（一）在雇佣保安之前就进行相关人员的背景调查,调查资料需要留档备查，经体检政审合格后方可入职</w:t>
      </w:r>
      <w:r w:rsidR="00A723DA" w:rsidRPr="007B192A">
        <w:rPr>
          <w:rFonts w:ascii="宋体" w:hAnsi="宋体" w:hint="eastAsia"/>
          <w:sz w:val="28"/>
          <w:szCs w:val="28"/>
        </w:rPr>
        <w:t>。投标供应商应提供全体保安服务人员的无犯罪记录承诺。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（二）服务地址：以指定的工作地址为准；如工作地点发生变动，以业主方指定的变动后的工作地址为准。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（三）供应商需提供项目管理制度、考核制度。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（四）应有足够的人手来满足保安的年假,病假,国定假日,加班等需求。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（五）如要求增加、减少或更换保安人员,需在7个工作日内满足要求，保安入职前需要得到业主方的同意。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（六）对相关的防护设备负责,若因保安人员的原因造成设备损坏,供应商负责全额赔偿更换设备的损失。赔偿责任，最高赔付5%。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（七）需按下列要求为保安人员提供培训：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1、新保安人员需要有不少于3个工作日的入职培训，入职培训</w:t>
      </w:r>
      <w:r w:rsidRPr="007B192A">
        <w:rPr>
          <w:rFonts w:ascii="宋体" w:hAnsi="宋体" w:hint="eastAsia"/>
          <w:sz w:val="28"/>
          <w:szCs w:val="28"/>
        </w:rPr>
        <w:lastRenderedPageBreak/>
        <w:t>成本由供应商承担。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2、业主</w:t>
      </w:r>
      <w:proofErr w:type="gramStart"/>
      <w:r w:rsidRPr="007B192A">
        <w:rPr>
          <w:rFonts w:ascii="宋体" w:hAnsi="宋体" w:hint="eastAsia"/>
          <w:sz w:val="28"/>
          <w:szCs w:val="28"/>
        </w:rPr>
        <w:t>方相关</w:t>
      </w:r>
      <w:proofErr w:type="gramEnd"/>
      <w:r w:rsidRPr="007B192A">
        <w:rPr>
          <w:rFonts w:ascii="宋体" w:hAnsi="宋体" w:hint="eastAsia"/>
          <w:sz w:val="28"/>
          <w:szCs w:val="28"/>
        </w:rPr>
        <w:t>负责人可随时调阅保安人员的培训资料及记录。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3、</w:t>
      </w:r>
      <w:proofErr w:type="gramStart"/>
      <w:r w:rsidRPr="007B192A">
        <w:rPr>
          <w:rFonts w:ascii="宋体" w:hAnsi="宋体" w:hint="eastAsia"/>
          <w:sz w:val="28"/>
          <w:szCs w:val="28"/>
        </w:rPr>
        <w:t>一</w:t>
      </w:r>
      <w:proofErr w:type="gramEnd"/>
      <w:r w:rsidRPr="007B192A">
        <w:rPr>
          <w:rFonts w:ascii="宋体" w:hAnsi="宋体" w:hint="eastAsia"/>
          <w:sz w:val="28"/>
          <w:szCs w:val="28"/>
        </w:rPr>
        <w:t>年度培训计划</w:t>
      </w:r>
      <w:proofErr w:type="gramStart"/>
      <w:r w:rsidRPr="007B192A">
        <w:rPr>
          <w:rFonts w:ascii="宋体" w:hAnsi="宋体" w:hint="eastAsia"/>
          <w:sz w:val="28"/>
          <w:szCs w:val="28"/>
        </w:rPr>
        <w:t>应递各</w:t>
      </w:r>
      <w:proofErr w:type="gramEnd"/>
      <w:r w:rsidRPr="007B192A">
        <w:rPr>
          <w:rFonts w:ascii="宋体" w:hAnsi="宋体" w:hint="eastAsia"/>
          <w:sz w:val="28"/>
          <w:szCs w:val="28"/>
        </w:rPr>
        <w:t>大院相关负责人,所有保安人员应每半年至少接受一次培训,培训结果要及时告知相关负责人。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4、要与保安人员分享最新的安保信息,最近发生的安保事件及处置方法 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5、与业主</w:t>
      </w:r>
      <w:proofErr w:type="gramStart"/>
      <w:r w:rsidRPr="007B192A">
        <w:rPr>
          <w:rFonts w:ascii="宋体" w:hAnsi="宋体" w:hint="eastAsia"/>
          <w:sz w:val="28"/>
          <w:szCs w:val="28"/>
        </w:rPr>
        <w:t>方保持</w:t>
      </w:r>
      <w:proofErr w:type="gramEnd"/>
      <w:r w:rsidRPr="007B192A">
        <w:rPr>
          <w:rFonts w:ascii="宋体" w:hAnsi="宋体" w:hint="eastAsia"/>
          <w:sz w:val="28"/>
          <w:szCs w:val="28"/>
        </w:rPr>
        <w:t>紧密的合作关系，能够及时有效地排除危急情况。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（八）对保安人员要求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1、供应商派驻的保安人员均应属合法雇用的员工，并已接受过专业培训，具有保安人员的上岗证书，驻派人员应符合业主方的条件和标准。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 xml:space="preserve">2、保安人员应遵纪守法，并遵守业主方提出的有关规章制度；派驻的保安人员应当尽职尽责，文明执勤，着装统一整齐上岗。 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3、装备要求：统一服装，供应商根据业主方要求，配备合理装备。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4、项目负责人具有本科及以上学历，具备二级及以上保安师资格证书，具有10年及以上办公楼宇类保安项目管理项目负责人工作经验。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5、保安队长具有大专及以上学历，具备二级及以上保安师资格证书，具有5年以上办公楼宇类项目保安服务管理经验。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6、保安服务团队全员</w:t>
      </w:r>
      <w:r w:rsidRPr="007B192A">
        <w:rPr>
          <w:rFonts w:hint="eastAsia"/>
          <w:sz w:val="28"/>
          <w:szCs w:val="28"/>
        </w:rPr>
        <w:t>能听懂沪语会说沪语</w:t>
      </w:r>
      <w:r w:rsidRPr="007B192A">
        <w:rPr>
          <w:rFonts w:ascii="宋体" w:hAnsi="宋体" w:hint="eastAsia"/>
          <w:sz w:val="28"/>
          <w:szCs w:val="28"/>
        </w:rPr>
        <w:t>，年龄在55周岁以下人员不少于80%。保安团队人员中控室值班保安队员具有消防监控证书。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7、一年内本项目人员流动率不超过20％。</w:t>
      </w:r>
    </w:p>
    <w:p w:rsidR="003A7D1D" w:rsidRPr="007B192A" w:rsidRDefault="00EB1BEA">
      <w:pPr>
        <w:pStyle w:val="a7"/>
        <w:snapToGrid w:val="0"/>
        <w:spacing w:line="360" w:lineRule="auto"/>
        <w:ind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lastRenderedPageBreak/>
        <w:t>8、业主方在服务合同期内会对供应商进行抽查考核。</w:t>
      </w:r>
    </w:p>
    <w:p w:rsidR="003A7D1D" w:rsidRPr="007B192A" w:rsidRDefault="00EB1BEA">
      <w:pPr>
        <w:pStyle w:val="a7"/>
        <w:spacing w:line="360" w:lineRule="auto"/>
        <w:ind w:firstLineChars="0" w:firstLine="0"/>
        <w:jc w:val="left"/>
        <w:textAlignment w:val="baseline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三、岗位职责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1、负责保卫业主</w:t>
      </w:r>
      <w:proofErr w:type="gramStart"/>
      <w:r w:rsidRPr="007B192A">
        <w:rPr>
          <w:rFonts w:ascii="宋体" w:hAnsi="宋体" w:hint="eastAsia"/>
          <w:sz w:val="28"/>
          <w:szCs w:val="28"/>
        </w:rPr>
        <w:t>方财产</w:t>
      </w:r>
      <w:proofErr w:type="gramEnd"/>
      <w:r w:rsidRPr="007B192A">
        <w:rPr>
          <w:rFonts w:ascii="宋体" w:hAnsi="宋体" w:hint="eastAsia"/>
          <w:sz w:val="28"/>
          <w:szCs w:val="28"/>
        </w:rPr>
        <w:t>和人员的安全，维护正常的工作秩序。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2、防止和及时处理一般治安案件和一般安全事故的发生。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3、防止和及时发现重大刑事案件和重大安全事故的发生，一旦发生，应立即报案并保护现场。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4、实行白天立岗制，做好来访客人接待工作并电话通知有关部门接待，检查进入人员证件，登记和填写《会客单》，出门收取《会客单回执》。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5、车辆进出管理，外来车辆进院按规定发放、回收《临时停车证》，引导停车；院方车辆出大门时，做好记录，建立台账，做好大院内车辆管理工作。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6、对送达的重要文件、物品等做好登记并及时通知有关人员领取，做好报刊分发工作。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7、对进出院方的物资进行检查，并做好各项登记工作，出院方大院物资必须查验物资，一律凭院方人员签字的《出门证》放行。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8、按规定开关大门，防止外来人员、车辆直接进入院区。熟练操作防冲撞设施，有效阻止恶意冲闯院区的车辆。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9、应兼作院方义务消防队员，在院区巡逻中，做好消防器材的保管工作，督促消防维保单</w:t>
      </w:r>
      <w:proofErr w:type="gramStart"/>
      <w:r w:rsidRPr="007B192A">
        <w:rPr>
          <w:rFonts w:ascii="宋体" w:hAnsi="宋体" w:hint="eastAsia"/>
          <w:sz w:val="28"/>
          <w:szCs w:val="28"/>
        </w:rPr>
        <w:t>位做好</w:t>
      </w:r>
      <w:proofErr w:type="gramEnd"/>
      <w:r w:rsidRPr="007B192A">
        <w:rPr>
          <w:rFonts w:ascii="宋体" w:hAnsi="宋体" w:hint="eastAsia"/>
          <w:sz w:val="28"/>
          <w:szCs w:val="28"/>
        </w:rPr>
        <w:t>消防器材更新工作，并做好各项“防火、防盗、防爆炸、防破坏”工作。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10、在院区巡逻时要做好外来人员的管理工作，并及时做好外来</w:t>
      </w:r>
      <w:r w:rsidRPr="007B192A">
        <w:rPr>
          <w:rFonts w:ascii="宋体" w:hAnsi="宋体" w:hint="eastAsia"/>
          <w:sz w:val="28"/>
          <w:szCs w:val="28"/>
        </w:rPr>
        <w:lastRenderedPageBreak/>
        <w:t>人员制证的登记准备工作。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11、了解掌握院方周边环境的治安情况，发现问题及时汇报。对院方院门外车辆停放进行有序管理，引导车辆停放指定区域。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12、必须每天24小时定线路不定时岗点结合交叉巡逻，防止火灾、盗窃的发生。注意安检，发现问题应及时向院方汇报。上午巡逻2次，下午巡逻2次，晚上巡逻6次。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13、应对院方的周界报警、电子巡更、摄像头等安全技防系统每天进行检查，发现问题立即向院方汇报。监控室24小时不可脱岗，严格按照监控室管理规定，做好有关记录。发现情况立即上报。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14、对装有易燃、易爆、化学剧毒品、污染物品的车辆进行有效管理，未经院方同意严禁进入院区；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15、每年开展4次以上突发事件实战演练，在保安区域内若突发紧急情况，一方应采取应急措施，同时向院方报告，协助做好求助工作。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B192A">
        <w:rPr>
          <w:rFonts w:ascii="宋体" w:hAnsi="宋体" w:hint="eastAsia"/>
          <w:sz w:val="28"/>
          <w:szCs w:val="28"/>
        </w:rPr>
        <w:t>16、重大活动，特殊情况服从院方统一安排。</w:t>
      </w:r>
    </w:p>
    <w:p w:rsidR="003A7D1D" w:rsidRPr="007B192A" w:rsidRDefault="00EB1BEA" w:rsidP="00CB14FA">
      <w:pPr>
        <w:pStyle w:val="a4"/>
        <w:spacing w:line="360" w:lineRule="auto"/>
        <w:rPr>
          <w:rFonts w:hAnsi="宋体" w:cs="宋体"/>
          <w:color w:val="000000"/>
          <w:kern w:val="0"/>
          <w:sz w:val="28"/>
          <w:szCs w:val="28"/>
        </w:rPr>
      </w:pPr>
      <w:r w:rsidRPr="007B192A">
        <w:rPr>
          <w:rFonts w:hAnsi="宋体" w:hint="eastAsia"/>
          <w:sz w:val="28"/>
          <w:szCs w:val="28"/>
        </w:rPr>
        <w:t>四、</w:t>
      </w:r>
      <w:r w:rsidRPr="007B192A">
        <w:rPr>
          <w:rFonts w:hAnsi="宋体" w:cs="宋体" w:hint="eastAsia"/>
          <w:color w:val="000000"/>
          <w:kern w:val="0"/>
          <w:sz w:val="28"/>
          <w:szCs w:val="28"/>
        </w:rPr>
        <w:t>总体要求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（一）规范作业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严格执行相关规范标准，确保服务质量。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（二）确保安全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做好各项安全、保护措施。确保服务安全运作，确保不发生安全事故。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（三）文明服务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lastRenderedPageBreak/>
        <w:t>遵守采购人各项规章制度，服从采购人相关部门各项指令。确保不发生影响采购人教学训练、工作生活、环境秩序的事件。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（四）应急响应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建立应急处置和紧急救援预案、制定应急处置和紧急救援措施，加强应急处置和紧急救援演练。</w:t>
      </w:r>
    </w:p>
    <w:p w:rsidR="003A7D1D" w:rsidRPr="007B192A" w:rsidRDefault="00EB1BEA">
      <w:pPr>
        <w:pStyle w:val="a7"/>
        <w:spacing w:line="360" w:lineRule="auto"/>
        <w:ind w:firstLineChars="0" w:firstLine="0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 w:rsidRPr="007B192A">
        <w:rPr>
          <w:rFonts w:ascii="宋体" w:hAnsi="宋体" w:cs="宋体" w:hint="eastAsia"/>
          <w:color w:val="000000"/>
          <w:kern w:val="0"/>
          <w:sz w:val="28"/>
          <w:szCs w:val="28"/>
        </w:rPr>
        <w:t>六、具体要求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（一）供应商所提供的服务标准按照《上海市保安行业协会服务标准》确定。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（二）供应商所提供的服务还应符合国家和上海市之有关规定。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（三）根据国家及上海市疫情防控常态化工作要求，供应商须按照采购人相关防疫要求，做好相关进场准备工作。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（四）供应商须遵守本项目保密规定，应提供保密工作方案。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（五）供应商应</w:t>
      </w:r>
      <w:r w:rsidRPr="007B192A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具备无人机监控服务能力。</w:t>
      </w:r>
    </w:p>
    <w:p w:rsidR="003A7D1D" w:rsidRPr="007B192A" w:rsidRDefault="00EB1BE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（六）</w:t>
      </w:r>
      <w:r w:rsidRPr="007B192A">
        <w:rPr>
          <w:rFonts w:asciiTheme="majorEastAsia" w:eastAsiaTheme="majorEastAsia" w:hAnsiTheme="majorEastAsia"/>
          <w:sz w:val="28"/>
          <w:szCs w:val="28"/>
        </w:rPr>
        <w:t>针对</w:t>
      </w:r>
      <w:r w:rsidRPr="007B192A">
        <w:rPr>
          <w:rFonts w:ascii="宋体" w:hAnsi="宋体" w:cs="宋体"/>
          <w:color w:val="000000"/>
          <w:kern w:val="0"/>
          <w:sz w:val="28"/>
          <w:szCs w:val="28"/>
          <w:lang w:bidi="ar"/>
        </w:rPr>
        <w:t>驻点人员计划分配、岗位分配、人员数量、考勤打卡、工作时长，任务签到、排班等进行统计并进行数据分析，</w:t>
      </w:r>
      <w:r w:rsidRPr="007B192A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供应商应</w:t>
      </w:r>
      <w:r w:rsidRPr="007B192A">
        <w:rPr>
          <w:rFonts w:ascii="宋体" w:hAnsi="宋体" w:cs="宋体"/>
          <w:color w:val="000000"/>
          <w:kern w:val="0"/>
          <w:sz w:val="28"/>
          <w:szCs w:val="28"/>
          <w:lang w:bidi="ar"/>
        </w:rPr>
        <w:t>具备相应的保安运行信息化平台。</w:t>
      </w:r>
    </w:p>
    <w:p w:rsidR="003A7D1D" w:rsidRPr="007B192A" w:rsidRDefault="00EB1BEA">
      <w:pPr>
        <w:pStyle w:val="a7"/>
        <w:spacing w:line="360" w:lineRule="auto"/>
        <w:ind w:firstLineChars="0" w:firstLine="0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 w:rsidRPr="007B192A">
        <w:rPr>
          <w:rFonts w:ascii="宋体" w:hAnsi="宋体" w:cs="宋体" w:hint="eastAsia"/>
          <w:color w:val="000000"/>
          <w:kern w:val="0"/>
          <w:sz w:val="28"/>
          <w:szCs w:val="28"/>
        </w:rPr>
        <w:t>七、其他要求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（一）因中标供应商原因造成采购人或第三方人身伤害、财产损失的，成交人应承担赔偿责任。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（二）中标供应商在服务中发生服务质量低劣、严重违规、安全事故等情形，采购人有权终止服务合同。</w:t>
      </w:r>
    </w:p>
    <w:p w:rsidR="003A7D1D" w:rsidRPr="007B192A" w:rsidRDefault="00EB1BE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（三）由于中标供应</w:t>
      </w:r>
      <w:proofErr w:type="gramStart"/>
      <w:r w:rsidRPr="007B192A">
        <w:rPr>
          <w:rFonts w:asciiTheme="majorEastAsia" w:eastAsiaTheme="majorEastAsia" w:hAnsiTheme="majorEastAsia" w:hint="eastAsia"/>
          <w:sz w:val="28"/>
          <w:szCs w:val="28"/>
        </w:rPr>
        <w:t>商服务</w:t>
      </w:r>
      <w:proofErr w:type="gramEnd"/>
      <w:r w:rsidRPr="007B192A">
        <w:rPr>
          <w:rFonts w:asciiTheme="majorEastAsia" w:eastAsiaTheme="majorEastAsia" w:hAnsiTheme="majorEastAsia" w:hint="eastAsia"/>
          <w:sz w:val="28"/>
          <w:szCs w:val="28"/>
        </w:rPr>
        <w:t>不当、不到位，造成的资产损坏，由</w:t>
      </w:r>
      <w:r w:rsidRPr="007B192A">
        <w:rPr>
          <w:rFonts w:asciiTheme="majorEastAsia" w:eastAsiaTheme="majorEastAsia" w:hAnsiTheme="majorEastAsia" w:hint="eastAsia"/>
          <w:sz w:val="28"/>
          <w:szCs w:val="28"/>
        </w:rPr>
        <w:lastRenderedPageBreak/>
        <w:t>中标供应商负责修复或更换，所产生的费用由中标供应商自行承担。</w:t>
      </w:r>
    </w:p>
    <w:p w:rsidR="00A723DA" w:rsidRPr="007B192A" w:rsidRDefault="00A723DA" w:rsidP="00A723D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（四）保安服务人员如需在业主方食堂用餐的，按照每人每月500元标准收取搭伙费。</w:t>
      </w:r>
    </w:p>
    <w:p w:rsidR="00A13841" w:rsidRPr="007B192A" w:rsidRDefault="00A13841" w:rsidP="00A723D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B192A">
        <w:rPr>
          <w:rFonts w:asciiTheme="majorEastAsia" w:eastAsiaTheme="majorEastAsia" w:hAnsiTheme="majorEastAsia" w:hint="eastAsia"/>
          <w:sz w:val="28"/>
          <w:szCs w:val="28"/>
        </w:rPr>
        <w:t>（五）供应商具有质量管理体系认证（GB/T 19001认证）、职业健康安全管理体系认证（GB/T 45001认证），环境管理体系认证（GB/T 24001认证），并在认证有效期内的优先考虑。</w:t>
      </w:r>
      <w:bookmarkStart w:id="0" w:name="_GoBack"/>
      <w:bookmarkEnd w:id="0"/>
    </w:p>
    <w:p w:rsidR="003A7D1D" w:rsidRPr="00A13841" w:rsidRDefault="003A7D1D"/>
    <w:sectPr w:rsidR="003A7D1D" w:rsidRPr="00A138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02D" w:rsidRDefault="0093002D">
      <w:r>
        <w:separator/>
      </w:r>
    </w:p>
  </w:endnote>
  <w:endnote w:type="continuationSeparator" w:id="0">
    <w:p w:rsidR="0093002D" w:rsidRDefault="0093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BEA" w:rsidRDefault="00EB1B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B1BEA" w:rsidRDefault="00EB1BE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EB1BEA" w:rsidRDefault="00EB1BE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02D" w:rsidRDefault="0093002D">
      <w:r>
        <w:separator/>
      </w:r>
    </w:p>
  </w:footnote>
  <w:footnote w:type="continuationSeparator" w:id="0">
    <w:p w:rsidR="0093002D" w:rsidRDefault="0093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NkNjQ4Y2I0ZjJiYzhkZDE4MzA5MWNiM2EzZmFmZmEifQ=="/>
  </w:docVars>
  <w:rsids>
    <w:rsidRoot w:val="00F60517"/>
    <w:rsid w:val="00003F94"/>
    <w:rsid w:val="00287839"/>
    <w:rsid w:val="003A7D1D"/>
    <w:rsid w:val="003B021D"/>
    <w:rsid w:val="0072132D"/>
    <w:rsid w:val="007B192A"/>
    <w:rsid w:val="0093002D"/>
    <w:rsid w:val="009370C0"/>
    <w:rsid w:val="009F049A"/>
    <w:rsid w:val="00A13841"/>
    <w:rsid w:val="00A723DA"/>
    <w:rsid w:val="00C40FCA"/>
    <w:rsid w:val="00C81F69"/>
    <w:rsid w:val="00CB14FA"/>
    <w:rsid w:val="00D15B87"/>
    <w:rsid w:val="00D5020C"/>
    <w:rsid w:val="00D844D7"/>
    <w:rsid w:val="00E05613"/>
    <w:rsid w:val="00EB1BEA"/>
    <w:rsid w:val="00F21A20"/>
    <w:rsid w:val="00F60517"/>
    <w:rsid w:val="00F70D8B"/>
    <w:rsid w:val="01652D62"/>
    <w:rsid w:val="01FE7639"/>
    <w:rsid w:val="03EA45C6"/>
    <w:rsid w:val="04846415"/>
    <w:rsid w:val="061A1C7B"/>
    <w:rsid w:val="07E14999"/>
    <w:rsid w:val="0C305AD6"/>
    <w:rsid w:val="0FC4429B"/>
    <w:rsid w:val="0FCF1F7D"/>
    <w:rsid w:val="10FB032D"/>
    <w:rsid w:val="12457E58"/>
    <w:rsid w:val="13C8544D"/>
    <w:rsid w:val="149F682B"/>
    <w:rsid w:val="171F64E0"/>
    <w:rsid w:val="19C5136B"/>
    <w:rsid w:val="1E6F29A6"/>
    <w:rsid w:val="25415D99"/>
    <w:rsid w:val="26E33C97"/>
    <w:rsid w:val="27D31303"/>
    <w:rsid w:val="27E45B7F"/>
    <w:rsid w:val="2C5D0D86"/>
    <w:rsid w:val="2E5B7B24"/>
    <w:rsid w:val="381B1E73"/>
    <w:rsid w:val="3BA94A60"/>
    <w:rsid w:val="3E0C4997"/>
    <w:rsid w:val="400B58F4"/>
    <w:rsid w:val="43C63E8C"/>
    <w:rsid w:val="46BD5EC6"/>
    <w:rsid w:val="474C4F9B"/>
    <w:rsid w:val="48736C00"/>
    <w:rsid w:val="4A9341BA"/>
    <w:rsid w:val="4B3D5B52"/>
    <w:rsid w:val="4F67286E"/>
    <w:rsid w:val="514C23D0"/>
    <w:rsid w:val="5285718C"/>
    <w:rsid w:val="548A3DBB"/>
    <w:rsid w:val="571E78D7"/>
    <w:rsid w:val="57A53A3A"/>
    <w:rsid w:val="58784748"/>
    <w:rsid w:val="5AD04320"/>
    <w:rsid w:val="5C8139B4"/>
    <w:rsid w:val="5D4D2A42"/>
    <w:rsid w:val="643519F5"/>
    <w:rsid w:val="64D03DBB"/>
    <w:rsid w:val="6D17761C"/>
    <w:rsid w:val="70027824"/>
    <w:rsid w:val="71E767DF"/>
    <w:rsid w:val="7AF50CCA"/>
    <w:rsid w:val="7D5125C3"/>
    <w:rsid w:val="7F51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C38D2B-63C1-4040-A675-49EEB836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Plain Text"/>
    <w:basedOn w:val="a"/>
    <w:autoRedefine/>
    <w:qFormat/>
    <w:rPr>
      <w:rFonts w:ascii="宋体" w:hAnsi="Courier New"/>
      <w:szCs w:val="20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rsid w:val="00EB1BEA"/>
    <w:rPr>
      <w:sz w:val="18"/>
      <w:szCs w:val="18"/>
    </w:rPr>
  </w:style>
  <w:style w:type="character" w:customStyle="1" w:styleId="a9">
    <w:name w:val="批注框文本 字符"/>
    <w:basedOn w:val="a0"/>
    <w:link w:val="a8"/>
    <w:rsid w:val="00EB1B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BFFE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2576</Words>
  <Characters>2706</Characters>
  <Application>Microsoft Office Word</Application>
  <DocSecurity>0</DocSecurity>
  <Lines>180</Lines>
  <Paragraphs>155</Paragraphs>
  <ScaleCrop>false</ScaleCrop>
  <Company>Hewlett-Packard Company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TongChao</dc:creator>
  <cp:lastModifiedBy>吕磊</cp:lastModifiedBy>
  <cp:revision>12</cp:revision>
  <cp:lastPrinted>2024-04-11T09:13:00Z</cp:lastPrinted>
  <dcterms:created xsi:type="dcterms:W3CDTF">2023-01-17T02:11:00Z</dcterms:created>
  <dcterms:modified xsi:type="dcterms:W3CDTF">2025-03-27T01:35:00Z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84D15C2FD59C47D3AC661319B22A7DC6_13</vt:lpwstr>
  </property>
  <property fmtid="{D5CDD505-2E9C-101B-9397-08002B2CF9AE}" pid="4" name="KSOTemplateDocerSaveRecord">
    <vt:lpwstr>eyJoZGlkIjoiNTUwNDFjNWU5OWEwOTFkNDVhYmUxYWI5M2Q5YTAwNGEiLCJ1c2VySWQiOiIyMDgzNDAzMTQifQ==</vt:lpwstr>
  </property>
</Properties>
</file>