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E8E4F">
      <w:pPr>
        <w:jc w:val="center"/>
        <w:rPr>
          <w:b/>
          <w:sz w:val="28"/>
          <w:szCs w:val="28"/>
        </w:rPr>
      </w:pPr>
      <w:r>
        <w:rPr>
          <w:rFonts w:hint="eastAsia"/>
          <w:b/>
          <w:sz w:val="28"/>
          <w:szCs w:val="28"/>
        </w:rPr>
        <w:t>上海宋庆龄故居纪念馆</w:t>
      </w:r>
    </w:p>
    <w:p w14:paraId="0478AAD8">
      <w:pPr>
        <w:jc w:val="center"/>
        <w:rPr>
          <w:b/>
          <w:sz w:val="28"/>
          <w:szCs w:val="28"/>
        </w:rPr>
      </w:pPr>
      <w:r>
        <w:rPr>
          <w:rFonts w:hint="eastAsia"/>
          <w:b/>
          <w:sz w:val="28"/>
          <w:szCs w:val="28"/>
          <w:lang w:eastAsia="zh-CN"/>
        </w:rPr>
        <w:t>安保服务费</w:t>
      </w:r>
      <w:r>
        <w:rPr>
          <w:rFonts w:hint="eastAsia"/>
          <w:b/>
          <w:sz w:val="28"/>
          <w:szCs w:val="28"/>
        </w:rPr>
        <w:t>项目采购需求</w:t>
      </w:r>
    </w:p>
    <w:p w14:paraId="6BF65CA3">
      <w:pPr>
        <w:rPr>
          <w:sz w:val="24"/>
          <w:szCs w:val="24"/>
        </w:rPr>
      </w:pPr>
    </w:p>
    <w:p w14:paraId="353D7B6B">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 xml:space="preserve">一、项目概况  </w:t>
      </w:r>
    </w:p>
    <w:p w14:paraId="50FFDE23">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（一）基本情况</w:t>
      </w:r>
    </w:p>
    <w:p w14:paraId="1E6516C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项目名称：  上海市宋庆龄故居纪念馆保安服务项目      </w:t>
      </w:r>
    </w:p>
    <w:p w14:paraId="0D82A4B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坐落位置：  上海  市  徐汇 区  淮海中  路（街道）  1843  号</w:t>
      </w:r>
    </w:p>
    <w:p w14:paraId="4F9C1EA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占地面积：4830方米，其中绿地面积2560  平方米。</w:t>
      </w:r>
    </w:p>
    <w:p w14:paraId="2DFE02D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公用设施、设备及公共场所（地）情况：</w:t>
      </w:r>
    </w:p>
    <w:p w14:paraId="7A0FE446">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1、车辆（人行）出入口  1  个；</w:t>
      </w:r>
    </w:p>
    <w:p w14:paraId="4EEA6D0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2、停车场：本馆内无机动车停车场；馆内有自行车棚，设有电动自行车停车位10个，自行车停车位若干 。</w:t>
      </w:r>
    </w:p>
    <w:p w14:paraId="5B47650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3、消防自动报警系统情况及消防灭火器配备情况：火灾报警系统一套（1个主机，92个烟感，6个手报）；64个灭火器；</w:t>
      </w:r>
    </w:p>
    <w:p w14:paraId="477AE0E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4、智能安防系统情况：高清摄像头75个，（其中4个摄像头为天网摄像头），周界系统、闯入报警系统；</w:t>
      </w:r>
    </w:p>
    <w:p w14:paraId="71D7C0C6">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5、其他情况    /    。</w:t>
      </w:r>
    </w:p>
    <w:p w14:paraId="5556E6AA">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（二）各楼宇各层功能分布情况</w:t>
      </w:r>
    </w:p>
    <w:p w14:paraId="785A07E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1、主楼</w:t>
      </w:r>
    </w:p>
    <w:p w14:paraId="644D56A4">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宋庆龄生前居住地，现为展馆，原状陈列</w:t>
      </w:r>
    </w:p>
    <w:p w14:paraId="4178B7A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2、辅楼</w:t>
      </w:r>
    </w:p>
    <w:p w14:paraId="24402212">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一楼是文物车库，展览宋庆龄生前使用汽车，二楼为办公区域</w:t>
      </w:r>
    </w:p>
    <w:p w14:paraId="7852931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3、新楼</w:t>
      </w:r>
    </w:p>
    <w:p w14:paraId="6858AA0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一楼为文物馆，二楼为办公区域</w:t>
      </w:r>
    </w:p>
    <w:p w14:paraId="46CD9DA4">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4、游客服务中心</w:t>
      </w:r>
    </w:p>
    <w:p w14:paraId="6CD7B3AD">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5、其他附属用房（门卫室、监控室、配电房、公共厕所、厨房等）</w:t>
      </w:r>
    </w:p>
    <w:p w14:paraId="21937338">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（三）业主方为保安服务企业提供的保安服务用房情况</w:t>
      </w:r>
    </w:p>
    <w:p w14:paraId="7BEC70B5">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业主方提供保安服务管理用房面积  35 平方米，其中办公房 1 间；工作间 1 间；</w:t>
      </w:r>
    </w:p>
    <w:p w14:paraId="649476D1">
      <w:pPr>
        <w:widowControl/>
        <w:numPr>
          <w:ilvl w:val="0"/>
          <w:numId w:val="1"/>
        </w:numPr>
        <w:tabs>
          <w:tab w:val="left" w:pos="567"/>
        </w:tabs>
        <w:spacing w:beforeLines="100" w:afterLines="50" w:line="360" w:lineRule="auto"/>
        <w:ind w:left="426" w:leftChars="203"/>
        <w:jc w:val="left"/>
        <w:outlineLvl w:val="0"/>
        <w:rPr>
          <w:rFonts w:ascii="仿宋" w:hAnsi="仿宋" w:eastAsia="仿宋" w:cs="仿宋"/>
          <w:b/>
          <w:bCs/>
          <w:sz w:val="24"/>
          <w:szCs w:val="24"/>
        </w:rPr>
      </w:pPr>
      <w:r>
        <w:rPr>
          <w:rFonts w:hint="eastAsia" w:ascii="仿宋" w:hAnsi="仿宋" w:eastAsia="仿宋" w:cs="仿宋"/>
          <w:b/>
          <w:kern w:val="0"/>
          <w:sz w:val="24"/>
          <w:szCs w:val="24"/>
        </w:rPr>
        <w:t>服务内容及要求</w:t>
      </w:r>
    </w:p>
    <w:p w14:paraId="3292C066">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（一）保安人员上岗要求</w:t>
      </w:r>
    </w:p>
    <w:p w14:paraId="465FB00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1、供应商派驻的保安人员均应属合法雇用的员工，并已接受过专业培训，具有</w:t>
      </w:r>
      <w:r>
        <w:rPr>
          <w:rFonts w:hint="eastAsia" w:ascii="仿宋_GB2312" w:hAnsi="仿宋_GB2312" w:eastAsia="仿宋_GB2312" w:cs="仿宋_GB2312"/>
          <w:color w:val="auto"/>
          <w:kern w:val="0"/>
          <w:sz w:val="24"/>
          <w:szCs w:val="24"/>
          <w:highlight w:val="none"/>
          <w:vertAlign w:val="baseline"/>
          <w:lang w:eastAsia="zh-CN" w:bidi="ar"/>
        </w:rPr>
        <w:t>公安部门颁发的保安员证</w:t>
      </w:r>
      <w:r>
        <w:rPr>
          <w:rFonts w:hint="eastAsia" w:ascii="仿宋" w:hAnsi="仿宋" w:eastAsia="仿宋" w:cs="仿宋"/>
          <w:kern w:val="0"/>
          <w:sz w:val="24"/>
          <w:szCs w:val="24"/>
        </w:rPr>
        <w:t>；监控室人员</w:t>
      </w:r>
      <w:r>
        <w:rPr>
          <w:rFonts w:hint="eastAsia" w:ascii="仿宋" w:hAnsi="仿宋" w:eastAsia="仿宋" w:cs="仿宋"/>
          <w:kern w:val="0"/>
          <w:sz w:val="24"/>
          <w:szCs w:val="24"/>
          <w:lang w:eastAsia="zh-CN"/>
        </w:rPr>
        <w:t>均</w:t>
      </w:r>
      <w:r>
        <w:rPr>
          <w:rFonts w:hint="eastAsia" w:ascii="仿宋" w:hAnsi="仿宋" w:eastAsia="仿宋" w:cs="仿宋"/>
          <w:kern w:val="0"/>
          <w:sz w:val="24"/>
          <w:szCs w:val="24"/>
        </w:rPr>
        <w:t>具有</w:t>
      </w:r>
      <w:r>
        <w:rPr>
          <w:rFonts w:hint="eastAsia" w:ascii="仿宋_GB2312" w:hAnsi="仿宋_GB2312" w:eastAsia="仿宋_GB2312" w:cs="仿宋_GB2312"/>
          <w:color w:val="auto"/>
          <w:kern w:val="0"/>
          <w:sz w:val="24"/>
          <w:szCs w:val="24"/>
          <w:highlight w:val="none"/>
          <w:vertAlign w:val="baseline"/>
          <w:lang w:bidi="ar"/>
        </w:rPr>
        <w:t>应急管理部消防救援局</w:t>
      </w:r>
      <w:r>
        <w:rPr>
          <w:rFonts w:hint="eastAsia" w:ascii="仿宋_GB2312" w:hAnsi="仿宋_GB2312" w:eastAsia="仿宋_GB2312" w:cs="仿宋_GB2312"/>
          <w:color w:val="auto"/>
          <w:kern w:val="0"/>
          <w:sz w:val="24"/>
          <w:szCs w:val="24"/>
          <w:highlight w:val="none"/>
          <w:vertAlign w:val="baseline"/>
          <w:lang w:eastAsia="zh-CN" w:bidi="ar"/>
        </w:rPr>
        <w:t>、应急管理部消防行业职业技能鉴定指导中心联合颁发的</w:t>
      </w:r>
      <w:r>
        <w:rPr>
          <w:rFonts w:hint="eastAsia" w:ascii="仿宋_GB2312" w:hAnsi="仿宋_GB2312" w:eastAsia="仿宋_GB2312" w:cs="仿宋_GB2312"/>
          <w:color w:val="auto"/>
          <w:kern w:val="0"/>
          <w:sz w:val="24"/>
          <w:szCs w:val="24"/>
          <w:highlight w:val="none"/>
          <w:vertAlign w:val="baseline"/>
          <w:lang w:bidi="ar"/>
        </w:rPr>
        <w:t>消防设施操作员</w:t>
      </w:r>
      <w:r>
        <w:rPr>
          <w:rFonts w:hint="eastAsia" w:ascii="仿宋" w:hAnsi="仿宋" w:eastAsia="仿宋" w:cs="仿宋"/>
          <w:kern w:val="0"/>
          <w:sz w:val="24"/>
          <w:szCs w:val="24"/>
        </w:rPr>
        <w:t>证书。</w:t>
      </w:r>
    </w:p>
    <w:p w14:paraId="28ABE8E5">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2、供应商应保证派驻的保安人员遵纪守法，并遵守采购方的有关规章制度；</w:t>
      </w:r>
    </w:p>
    <w:p w14:paraId="3B051E5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3、供应商派驻的保安人员应当尽职尽责，文明执勤，着装统一整齐，并应配备执勤所需的必要械具。包括：橡胶警棍、强光电筒等；</w:t>
      </w:r>
    </w:p>
    <w:p w14:paraId="2D98CD5B">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（二）保安人员的一般职责</w:t>
      </w:r>
    </w:p>
    <w:p w14:paraId="7398E48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1、负责保卫采购方财产和人员的安全，维护正常的工作秩序；</w:t>
      </w:r>
    </w:p>
    <w:p w14:paraId="308C229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2、防止和及时发现重大刑事案件和重大安全事故的发生，一旦发生，应立即报案并保护现场。</w:t>
      </w:r>
    </w:p>
    <w:p w14:paraId="12530F1D">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3、熟练操作技防设施，消防设备，做好安全防范检查，排除隐患，确保故居安全。</w:t>
      </w:r>
    </w:p>
    <w:p w14:paraId="0C44C685">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4、保安人员夜间定时进行安全巡逻检查，做好防火、防盗安全防范工作，如发现火患、刑案等不安全因素，应采取相应措施，并及时报告采购方保卫部或公安机关；</w:t>
      </w:r>
    </w:p>
    <w:p w14:paraId="201CC25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5、执勤中发现的问题，应做好详细记录；</w:t>
      </w:r>
    </w:p>
    <w:p w14:paraId="4E27E9C1">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6、保安人员应坚守岗位，礼貌待人，文明执勤；</w:t>
      </w:r>
    </w:p>
    <w:p w14:paraId="76D1854F">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（三）各岗位职责</w:t>
      </w:r>
    </w:p>
    <w:p w14:paraId="40C0A66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一、门岗值守</w:t>
      </w:r>
    </w:p>
    <w:p w14:paraId="58718A7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1、对所有参观者进行验票。</w:t>
      </w:r>
    </w:p>
    <w:p w14:paraId="26BB3BB3">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2、维护好大门的正常工作秩序，对来访人员进行登记。携带公物外出者必须持有保卫部签发的出门证，否则一律不得放行。</w:t>
      </w:r>
    </w:p>
    <w:p w14:paraId="7638520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3、准确指挥车辆的进出和停放，劝告人行道上过路人和非机动车辆不在门口停留。</w:t>
      </w:r>
    </w:p>
    <w:p w14:paraId="6E5152A1">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4、当班时不准擅离岗位。日班人员在闭馆后做好各项检查工作，包括水、电、煤、门、窗等情况；夜班接岗后认真履行交接制度，做好交接记录。夜间定时与监控保安一起进行全馆巡查工作。</w:t>
      </w:r>
    </w:p>
    <w:p w14:paraId="589F6E4D">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5、言行文明规范，沉着冷静、果断有序处理来访事务，不能及时处理的应立即报告。</w:t>
      </w:r>
    </w:p>
    <w:p w14:paraId="5696FD5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二、巡逻检查</w:t>
      </w:r>
    </w:p>
    <w:p w14:paraId="1E31594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1、定时巡查各区域，关注各处治安、消防等重点防范场所部位，发现异常状况和安全隐患及时处置并上报，认真做好巡查记录。</w:t>
      </w:r>
    </w:p>
    <w:p w14:paraId="1E41674C">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2、巡逻中发现可疑人员要及时询问或监视，发现闲杂人员、推销人员要及时劝阻离开，发现员工不良行为要及时进行劝阻纠正。</w:t>
      </w:r>
    </w:p>
    <w:p w14:paraId="43E64028">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3、对各类危害安全、影响秩序的人员行为进行劝阻，杜绝发生喧哗、吵闹、打架等不安全情况发生，劝阻无效的及时报告业主方。</w:t>
      </w:r>
    </w:p>
    <w:p w14:paraId="47E015F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4、接到报警，须5分钟内赶到出事地点，按照应急预案处置。</w:t>
      </w:r>
    </w:p>
    <w:p w14:paraId="656957B8">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5、协助做好环境及设施设备看护，制止能源浪费、损坏文物、破坏花草树木等现象发生，发现各类问题、隐患及时通知相关部门及人员进行处置。</w:t>
      </w:r>
    </w:p>
    <w:p w14:paraId="1A9C79D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6、根据业主方要求，配合做好防汛防台、灾害性天气期间的巡防和抢险工作。</w:t>
      </w:r>
    </w:p>
    <w:p w14:paraId="6C298A4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三、展厅（花园）秩序维护</w:t>
      </w:r>
    </w:p>
    <w:p w14:paraId="27DB2EB5">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1、维护展厅（花园）内的参观秩序和陈列文物安全，对参观者有损文物安全的行为进行及时有效的劝导工作。</w:t>
      </w:r>
    </w:p>
    <w:p w14:paraId="63F65925">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2、积极配合讲解员做好参观人流的疏导工作。</w:t>
      </w:r>
    </w:p>
    <w:p w14:paraId="281C4F4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3、当监控人员有情况呼叫时，应立即到点检查，并将检查情况反馈。闭馆后对场馆进行清查。</w:t>
      </w:r>
    </w:p>
    <w:p w14:paraId="16A94972">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4、言行文明规范，沉着冷静、果断有序处理突发状况，不能处理的应立即报告。</w:t>
      </w:r>
      <w:r>
        <w:rPr>
          <w:rFonts w:ascii="仿宋" w:hAnsi="仿宋" w:eastAsia="仿宋" w:cs="仿宋"/>
          <w:kern w:val="0"/>
          <w:sz w:val="24"/>
          <w:szCs w:val="24"/>
        </w:rPr>
        <w:t xml:space="preserve"> </w:t>
      </w:r>
    </w:p>
    <w:p w14:paraId="0B63F7CA">
      <w:pPr>
        <w:spacing w:line="360" w:lineRule="auto"/>
        <w:ind w:firstLine="600" w:firstLineChars="250"/>
        <w:rPr>
          <w:rFonts w:ascii="仿宋" w:hAnsi="仿宋" w:eastAsia="仿宋" w:cs="仿宋"/>
          <w:kern w:val="0"/>
          <w:sz w:val="24"/>
          <w:szCs w:val="24"/>
        </w:rPr>
      </w:pPr>
      <w:r>
        <w:rPr>
          <w:rFonts w:hint="eastAsia" w:ascii="仿宋" w:hAnsi="仿宋" w:eastAsia="仿宋" w:cs="仿宋"/>
          <w:kern w:val="0"/>
          <w:sz w:val="24"/>
          <w:szCs w:val="24"/>
        </w:rPr>
        <w:t>四、安防监控</w:t>
      </w:r>
    </w:p>
    <w:p w14:paraId="6BC119A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（1）负责安防监控技防值班，实行双岗24小时值班制，按要求做好值班工作记录。</w:t>
      </w:r>
    </w:p>
    <w:p w14:paraId="7F88BD6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（2）对各处区域进行全天候技防监控，及时发现报告不安全、不稳定因素，发现可疑人员或接到报警求助后，及时通知安保人员进行处置。</w:t>
      </w:r>
    </w:p>
    <w:p w14:paraId="244865E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（3）按要求定期对各类安全技防系统进行检查，发现故障、损坏后及时上报，配合专业维保单位对相关设施设备进行维修、保养，确保功能正常、状态良好。</w:t>
      </w:r>
    </w:p>
    <w:p w14:paraId="3071AA9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（4）按照业主方要求，做好视频监控影像资料、报警记录的留存与查阅。</w:t>
      </w:r>
    </w:p>
    <w:p w14:paraId="1B0EE53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（5）值班人员需经过岗前职业技能培训，具备相关资质证书。</w:t>
      </w:r>
    </w:p>
    <w:p w14:paraId="03447BA0">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（四）其他安全管理</w:t>
      </w:r>
    </w:p>
    <w:p w14:paraId="125CFCCF">
      <w:pPr>
        <w:spacing w:line="360" w:lineRule="auto"/>
        <w:ind w:firstLine="600" w:firstLineChars="250"/>
        <w:rPr>
          <w:rFonts w:ascii="仿宋" w:hAnsi="仿宋" w:eastAsia="仿宋" w:cs="仿宋"/>
          <w:kern w:val="0"/>
          <w:sz w:val="24"/>
          <w:szCs w:val="24"/>
        </w:rPr>
      </w:pPr>
      <w:r>
        <w:rPr>
          <w:rFonts w:hint="eastAsia" w:ascii="仿宋" w:hAnsi="仿宋" w:eastAsia="仿宋" w:cs="仿宋"/>
          <w:kern w:val="0"/>
          <w:sz w:val="24"/>
          <w:szCs w:val="24"/>
        </w:rPr>
        <w:t>一、大型活动秩序维护</w:t>
      </w:r>
    </w:p>
    <w:p w14:paraId="3BA4642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1、根据采购方活动安排，配合做好会议、接待、庆典等大型活动的现场安保和秩序维护，并制定专项应急预案。</w:t>
      </w:r>
    </w:p>
    <w:p w14:paraId="0383FC4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2、根据采购方大型活动规模，组织本单位安保人员并抽调周边服务项目的安保力量，配合采购方大型活动开展，确保业主方活动顺利进行。</w:t>
      </w:r>
    </w:p>
    <w:p w14:paraId="2079B3B9">
      <w:pPr>
        <w:spacing w:line="360" w:lineRule="auto"/>
        <w:ind w:firstLine="600" w:firstLineChars="250"/>
        <w:rPr>
          <w:rFonts w:ascii="仿宋" w:hAnsi="仿宋" w:eastAsia="仿宋" w:cs="仿宋"/>
          <w:kern w:val="0"/>
          <w:sz w:val="24"/>
          <w:szCs w:val="24"/>
        </w:rPr>
      </w:pPr>
      <w:r>
        <w:rPr>
          <w:rFonts w:hint="eastAsia" w:ascii="仿宋" w:hAnsi="仿宋" w:eastAsia="仿宋" w:cs="仿宋"/>
          <w:kern w:val="0"/>
          <w:sz w:val="24"/>
          <w:szCs w:val="24"/>
        </w:rPr>
        <w:t>二、突发事件应急处置</w:t>
      </w:r>
    </w:p>
    <w:p w14:paraId="679A117F">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1、按照采购方关于突发事件、稳定事件、安全生产事故工作要求，制定相应各类事件的预防、响应、处理的工作应急处置预案。</w:t>
      </w:r>
    </w:p>
    <w:p w14:paraId="64C2269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2、定期组织安保人员开展突发应急事件处置实战培训演练，定期组织应急综合演练，建立强化各类突发事件快速反应机制。</w:t>
      </w:r>
    </w:p>
    <w:p w14:paraId="1EC4155D">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3、针对各类突发事件，储备必需的应急物资及装备，建立储备制度，制定专门储备清单。</w:t>
      </w:r>
    </w:p>
    <w:p w14:paraId="418F430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4、通过巡查、技防监控等日常工作实现对突发事件的预兆及隐患的有效监控，确保第一时间获取信息、第一时间组织安保力量赶到现场进行果断有效处置，并及时报送相关信息。</w:t>
      </w:r>
    </w:p>
    <w:p w14:paraId="771B7FD9">
      <w:pPr>
        <w:spacing w:line="360" w:lineRule="auto"/>
        <w:ind w:firstLine="600" w:firstLineChars="250"/>
        <w:rPr>
          <w:rFonts w:ascii="仿宋" w:hAnsi="仿宋" w:eastAsia="仿宋" w:cs="仿宋"/>
          <w:kern w:val="0"/>
          <w:sz w:val="24"/>
          <w:szCs w:val="24"/>
        </w:rPr>
      </w:pPr>
      <w:r>
        <w:rPr>
          <w:rFonts w:hint="eastAsia" w:ascii="仿宋" w:hAnsi="仿宋" w:eastAsia="仿宋" w:cs="仿宋"/>
          <w:kern w:val="0"/>
          <w:sz w:val="24"/>
          <w:szCs w:val="24"/>
        </w:rPr>
        <w:t>三、车辆管理</w:t>
      </w:r>
    </w:p>
    <w:p w14:paraId="529615E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1、外来车辆进出园区办理登记手续、记录车牌号码、进出时间。</w:t>
      </w:r>
    </w:p>
    <w:p w14:paraId="11CD4D9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2、进入园区停放的车辆，必须停放在划定的车位、车棚内。行车通道、消防通道及非停车位禁止停车。</w:t>
      </w:r>
    </w:p>
    <w:p w14:paraId="278B017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3、进入园区的车辆应注意汽车的清洁，严禁鸣笛。</w:t>
      </w:r>
    </w:p>
    <w:p w14:paraId="395A61C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4、保安队员严格执行车辆出入规定。</w:t>
      </w:r>
    </w:p>
    <w:p w14:paraId="0B8F7E2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5、保安队员若发现车辆门、窗没关好，速找车主提醒注意。</w:t>
      </w:r>
    </w:p>
    <w:p w14:paraId="47F78B6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6、确保车辆进出有记录、停放进出井然有序、车道通畅。凡装有易燃、易爆、剧毒物品或有污染性物品的车辆及其他来历不明车辆严禁驶入管理区内。</w:t>
      </w:r>
    </w:p>
    <w:p w14:paraId="4AACC598">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四、消防安全管理</w:t>
      </w:r>
    </w:p>
    <w:p w14:paraId="11E8DD5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1、按照采购方的安全防火制度和安全操作制度，明确消防安全工作职责。</w:t>
      </w:r>
    </w:p>
    <w:p w14:paraId="10A89E9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2、严禁各类人员运输、存放易爆、易燃、剧毒等危险物品；严禁在馆内使用明火，电炉等大功率电器；严禁在馆内乱拉电线或违规使用大功率电器等。</w:t>
      </w:r>
    </w:p>
    <w:p w14:paraId="007E3BB8">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开展防火和燃气安全检查,发现消防隐患及异常情况应及时消除并上报。每日检查馆内消防疏散通道，确保消防车通道畅通。强化电瓶车停放和充电检查，禁止任何部门和个人在楼道内停放电瓶车或为电瓶车充电，一经发现，立即收缴充电器，并做好相关工作记录。</w:t>
      </w:r>
    </w:p>
    <w:p w14:paraId="0C67D41E">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4、按照业主方要求安排安保人员消防应急处突，相关人员须持证上岗，遇到火警报警，迅速着装前去救援，并做好记录。</w:t>
      </w:r>
    </w:p>
    <w:p w14:paraId="539FAB6B">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5、定期组织安保队员开展消防知识培训和微型消防站应急演练，并保留演练记录。积极配合业主方开展的各类消防知识培训和演练活动。</w:t>
      </w:r>
    </w:p>
    <w:p w14:paraId="44D789A7">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五、智慧安保服务</w:t>
      </w:r>
    </w:p>
    <w:p w14:paraId="200D65D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1、智慧安保管理后台具有安保人员管理，安保任务分配及安保任务完成度统计功能。</w:t>
      </w:r>
    </w:p>
    <w:p w14:paraId="4F98BBE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2、智慧安保管理后台具有巡逻员巡查线路规划，巡查线路完成情况统计，能生成巡查报表查询功能。</w:t>
      </w:r>
    </w:p>
    <w:p w14:paraId="0C449BE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3、巡查终端手持设备具有GPS定位管理，巡查时自动定位位置信息，巡查时现场拍照，禁止手持机相册选取图片。</w:t>
      </w:r>
    </w:p>
    <w:p w14:paraId="7CE50D96">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4、巡查终端具有管理员账号管理功能，管理人员可实时查看巡逻安保人员的巡查记录信息。</w:t>
      </w:r>
    </w:p>
    <w:p w14:paraId="7049E43C">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5、巡查终端具有事件上报功能，巡查时发现异常情况及时上报，管理者可及时查看上报事件信息，安排专人及时处理，避免安全隐患。</w:t>
      </w:r>
    </w:p>
    <w:p w14:paraId="111C3D6A">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六、基础管理</w:t>
      </w:r>
    </w:p>
    <w:p w14:paraId="61F71EE3">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1、日常管理：针对本项目的管理服务要求，建立健全各项日常管理运作规章制度，分解细化各项工作流程。</w:t>
      </w:r>
    </w:p>
    <w:p w14:paraId="1E9C9CB8">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2、人事管理：根据本项目服务需求，结合本单位人员招聘、培训、考核、激励机制，为本项目的运作提供充足、有力的人力资源保障。</w:t>
      </w:r>
    </w:p>
    <w:p w14:paraId="7E66AB99">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3、台账管理：根据本项目实际情况，做好各类人员、车辆进出、巡逻检查、技防消防监控值班、消防定期检查、安防物品盘点、各类物资储用等相关工作台账，做好保管、清理及销毁等工作。</w:t>
      </w:r>
    </w:p>
    <w:p w14:paraId="3A408DAD">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4、管理质量控制：建立符合实际的、具有可操作性的服务管理作业标准体系。</w:t>
      </w:r>
    </w:p>
    <w:p w14:paraId="4B0E9620">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5、投诉接待处理：及时妥善处理各类投诉和意见，并做好回访与记录。</w:t>
      </w:r>
    </w:p>
    <w:p w14:paraId="734975DD">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6、客户意见征询：制订规范标准的客户意见征询操作流程，根据客户需求提供规范、专业、满意、周到的服务。</w:t>
      </w:r>
    </w:p>
    <w:p w14:paraId="02DB3597">
      <w:pPr>
        <w:widowControl/>
        <w:numPr>
          <w:ilvl w:val="0"/>
          <w:numId w:val="1"/>
        </w:numPr>
        <w:tabs>
          <w:tab w:val="left" w:pos="567"/>
        </w:tabs>
        <w:spacing w:beforeLines="100" w:afterLines="50" w:line="360" w:lineRule="auto"/>
        <w:ind w:left="426" w:leftChars="203"/>
        <w:jc w:val="left"/>
        <w:outlineLvl w:val="0"/>
        <w:rPr>
          <w:rFonts w:ascii="仿宋" w:hAnsi="仿宋" w:eastAsia="仿宋" w:cs="仿宋"/>
          <w:b/>
          <w:kern w:val="0"/>
          <w:sz w:val="24"/>
          <w:szCs w:val="24"/>
        </w:rPr>
      </w:pPr>
      <w:r>
        <w:rPr>
          <w:rFonts w:hint="eastAsia" w:ascii="仿宋" w:hAnsi="仿宋" w:eastAsia="仿宋" w:cs="仿宋"/>
          <w:b/>
          <w:kern w:val="0"/>
          <w:sz w:val="24"/>
          <w:szCs w:val="24"/>
        </w:rPr>
        <w:t>保安服务人员设置需求（每日）</w:t>
      </w:r>
    </w:p>
    <w:tbl>
      <w:tblPr>
        <w:tblStyle w:val="13"/>
        <w:tblW w:w="7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500"/>
        <w:gridCol w:w="1210"/>
        <w:gridCol w:w="1800"/>
        <w:gridCol w:w="1907"/>
      </w:tblGrid>
      <w:tr w14:paraId="5B7D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2CCADE98">
            <w:pPr>
              <w:ind w:left="27"/>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A6CC5B3">
            <w:pPr>
              <w:ind w:left="27"/>
              <w:jc w:val="center"/>
              <w:rPr>
                <w:rFonts w:ascii="仿宋" w:hAnsi="仿宋" w:eastAsia="仿宋" w:cs="仿宋"/>
                <w:kern w:val="0"/>
                <w:sz w:val="24"/>
                <w:szCs w:val="24"/>
              </w:rPr>
            </w:pPr>
            <w:r>
              <w:rPr>
                <w:rFonts w:hint="eastAsia" w:ascii="仿宋" w:hAnsi="仿宋" w:eastAsia="仿宋" w:cs="仿宋"/>
                <w:kern w:val="0"/>
                <w:sz w:val="24"/>
                <w:szCs w:val="24"/>
              </w:rPr>
              <w:t>服务岗位</w:t>
            </w:r>
          </w:p>
        </w:tc>
        <w:tc>
          <w:tcPr>
            <w:tcW w:w="1210" w:type="dxa"/>
            <w:tcBorders>
              <w:top w:val="single" w:color="auto" w:sz="4" w:space="0"/>
              <w:left w:val="single" w:color="auto" w:sz="4" w:space="0"/>
              <w:bottom w:val="single" w:color="auto" w:sz="4" w:space="0"/>
              <w:right w:val="single" w:color="auto" w:sz="4" w:space="0"/>
            </w:tcBorders>
            <w:vAlign w:val="center"/>
          </w:tcPr>
          <w:p w14:paraId="1221CBDE">
            <w:pPr>
              <w:ind w:left="27"/>
              <w:jc w:val="center"/>
              <w:rPr>
                <w:rFonts w:ascii="仿宋" w:hAnsi="仿宋" w:eastAsia="仿宋" w:cs="仿宋"/>
                <w:kern w:val="0"/>
                <w:sz w:val="24"/>
                <w:szCs w:val="24"/>
              </w:rPr>
            </w:pPr>
            <w:r>
              <w:rPr>
                <w:rFonts w:hint="eastAsia" w:ascii="仿宋" w:hAnsi="仿宋" w:eastAsia="仿宋" w:cs="仿宋"/>
                <w:kern w:val="0"/>
                <w:sz w:val="24"/>
                <w:szCs w:val="24"/>
              </w:rPr>
              <w:t>岗位编制</w:t>
            </w:r>
          </w:p>
        </w:tc>
        <w:tc>
          <w:tcPr>
            <w:tcW w:w="1800" w:type="dxa"/>
            <w:tcBorders>
              <w:top w:val="single" w:color="auto" w:sz="4" w:space="0"/>
              <w:left w:val="single" w:color="auto" w:sz="4" w:space="0"/>
              <w:bottom w:val="single" w:color="auto" w:sz="4" w:space="0"/>
              <w:right w:val="single" w:color="auto" w:sz="4" w:space="0"/>
            </w:tcBorders>
            <w:vAlign w:val="center"/>
          </w:tcPr>
          <w:p w14:paraId="01838689">
            <w:pPr>
              <w:jc w:val="center"/>
              <w:rPr>
                <w:rFonts w:ascii="仿宋" w:hAnsi="仿宋" w:eastAsia="仿宋" w:cs="仿宋"/>
                <w:kern w:val="0"/>
                <w:sz w:val="24"/>
                <w:szCs w:val="24"/>
              </w:rPr>
            </w:pPr>
            <w:r>
              <w:rPr>
                <w:rFonts w:hint="eastAsia" w:ascii="仿宋" w:hAnsi="仿宋" w:eastAsia="仿宋" w:cs="仿宋"/>
                <w:kern w:val="0"/>
                <w:sz w:val="24"/>
                <w:szCs w:val="24"/>
              </w:rPr>
              <w:t>岗位时长</w:t>
            </w:r>
          </w:p>
        </w:tc>
        <w:tc>
          <w:tcPr>
            <w:tcW w:w="1907" w:type="dxa"/>
            <w:tcBorders>
              <w:top w:val="single" w:color="auto" w:sz="4" w:space="0"/>
              <w:left w:val="single" w:color="auto" w:sz="4" w:space="0"/>
              <w:bottom w:val="single" w:color="auto" w:sz="4" w:space="0"/>
              <w:right w:val="single" w:color="auto" w:sz="4" w:space="0"/>
            </w:tcBorders>
            <w:vAlign w:val="center"/>
          </w:tcPr>
          <w:p w14:paraId="27179942">
            <w:pPr>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14:paraId="6CB0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3E39B307">
            <w:pPr>
              <w:ind w:left="27"/>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C9A746B">
            <w:pPr>
              <w:ind w:left="27"/>
              <w:jc w:val="center"/>
              <w:rPr>
                <w:rFonts w:ascii="仿宋" w:hAnsi="仿宋" w:eastAsia="仿宋" w:cs="仿宋"/>
                <w:kern w:val="0"/>
                <w:sz w:val="24"/>
                <w:szCs w:val="24"/>
              </w:rPr>
            </w:pPr>
            <w:r>
              <w:rPr>
                <w:rFonts w:hint="eastAsia" w:ascii="仿宋" w:hAnsi="仿宋" w:eastAsia="仿宋" w:cs="仿宋"/>
                <w:kern w:val="0"/>
                <w:sz w:val="24"/>
                <w:szCs w:val="24"/>
              </w:rPr>
              <w:t>保安队长</w:t>
            </w:r>
          </w:p>
        </w:tc>
        <w:tc>
          <w:tcPr>
            <w:tcW w:w="1210" w:type="dxa"/>
            <w:tcBorders>
              <w:top w:val="single" w:color="auto" w:sz="4" w:space="0"/>
              <w:left w:val="single" w:color="auto" w:sz="4" w:space="0"/>
              <w:bottom w:val="single" w:color="auto" w:sz="4" w:space="0"/>
              <w:right w:val="single" w:color="auto" w:sz="4" w:space="0"/>
            </w:tcBorders>
            <w:vAlign w:val="center"/>
          </w:tcPr>
          <w:p w14:paraId="1C31A480">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413403B9">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7:00-19:00</w:t>
            </w:r>
          </w:p>
        </w:tc>
        <w:tc>
          <w:tcPr>
            <w:tcW w:w="1907" w:type="dxa"/>
            <w:tcBorders>
              <w:top w:val="single" w:color="auto" w:sz="4" w:space="0"/>
              <w:left w:val="single" w:color="auto" w:sz="4" w:space="0"/>
              <w:bottom w:val="single" w:color="auto" w:sz="4" w:space="0"/>
              <w:right w:val="single" w:color="auto" w:sz="4" w:space="0"/>
            </w:tcBorders>
            <w:vAlign w:val="center"/>
          </w:tcPr>
          <w:p w14:paraId="0D98493A">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63BB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F698969">
            <w:pPr>
              <w:ind w:left="27"/>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B3EA0A9">
            <w:pPr>
              <w:ind w:left="27"/>
              <w:jc w:val="center"/>
              <w:rPr>
                <w:rFonts w:ascii="仿宋" w:hAnsi="仿宋" w:eastAsia="仿宋" w:cs="仿宋"/>
                <w:kern w:val="0"/>
                <w:sz w:val="24"/>
                <w:szCs w:val="24"/>
              </w:rPr>
            </w:pPr>
            <w:r>
              <w:rPr>
                <w:rFonts w:hint="eastAsia" w:ascii="仿宋" w:hAnsi="仿宋" w:eastAsia="仿宋" w:cs="仿宋"/>
                <w:kern w:val="0"/>
                <w:sz w:val="24"/>
                <w:szCs w:val="24"/>
              </w:rPr>
              <w:t>门岗</w:t>
            </w:r>
          </w:p>
        </w:tc>
        <w:tc>
          <w:tcPr>
            <w:tcW w:w="1210" w:type="dxa"/>
            <w:tcBorders>
              <w:top w:val="single" w:color="auto" w:sz="4" w:space="0"/>
              <w:left w:val="single" w:color="auto" w:sz="4" w:space="0"/>
              <w:bottom w:val="single" w:color="auto" w:sz="4" w:space="0"/>
              <w:right w:val="single" w:color="auto" w:sz="4" w:space="0"/>
            </w:tcBorders>
            <w:vAlign w:val="center"/>
          </w:tcPr>
          <w:p w14:paraId="25B78959">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00" w:type="dxa"/>
            <w:tcBorders>
              <w:top w:val="single" w:color="auto" w:sz="4" w:space="0"/>
              <w:left w:val="single" w:color="auto" w:sz="4" w:space="0"/>
              <w:bottom w:val="single" w:color="auto" w:sz="4" w:space="0"/>
              <w:right w:val="single" w:color="auto" w:sz="4" w:space="0"/>
            </w:tcBorders>
            <w:vAlign w:val="center"/>
          </w:tcPr>
          <w:p w14:paraId="7D7A6EA2">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7:00-19:00</w:t>
            </w:r>
          </w:p>
        </w:tc>
        <w:tc>
          <w:tcPr>
            <w:tcW w:w="1907" w:type="dxa"/>
            <w:tcBorders>
              <w:top w:val="single" w:color="auto" w:sz="4" w:space="0"/>
              <w:left w:val="single" w:color="auto" w:sz="4" w:space="0"/>
              <w:bottom w:val="single" w:color="auto" w:sz="4" w:space="0"/>
              <w:right w:val="single" w:color="auto" w:sz="4" w:space="0"/>
            </w:tcBorders>
            <w:vAlign w:val="center"/>
          </w:tcPr>
          <w:p w14:paraId="69EA0020">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38D3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25E3345">
            <w:pPr>
              <w:ind w:left="27"/>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1506DD">
            <w:pPr>
              <w:ind w:left="27"/>
              <w:jc w:val="center"/>
              <w:rPr>
                <w:rFonts w:ascii="仿宋" w:hAnsi="仿宋" w:eastAsia="仿宋" w:cs="仿宋"/>
                <w:kern w:val="0"/>
                <w:sz w:val="24"/>
                <w:szCs w:val="24"/>
              </w:rPr>
            </w:pPr>
            <w:r>
              <w:rPr>
                <w:rFonts w:hint="eastAsia" w:ascii="仿宋" w:hAnsi="仿宋" w:eastAsia="仿宋" w:cs="仿宋"/>
                <w:kern w:val="0"/>
                <w:sz w:val="24"/>
                <w:szCs w:val="24"/>
              </w:rPr>
              <w:t>监控</w:t>
            </w:r>
          </w:p>
        </w:tc>
        <w:tc>
          <w:tcPr>
            <w:tcW w:w="1210" w:type="dxa"/>
            <w:tcBorders>
              <w:top w:val="single" w:color="auto" w:sz="4" w:space="0"/>
              <w:left w:val="single" w:color="auto" w:sz="4" w:space="0"/>
              <w:bottom w:val="single" w:color="auto" w:sz="4" w:space="0"/>
              <w:right w:val="single" w:color="auto" w:sz="4" w:space="0"/>
            </w:tcBorders>
            <w:vAlign w:val="center"/>
          </w:tcPr>
          <w:p w14:paraId="7B1ECF5A">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00" w:type="dxa"/>
            <w:tcBorders>
              <w:top w:val="single" w:color="auto" w:sz="4" w:space="0"/>
              <w:left w:val="single" w:color="auto" w:sz="4" w:space="0"/>
              <w:bottom w:val="single" w:color="auto" w:sz="4" w:space="0"/>
              <w:right w:val="single" w:color="auto" w:sz="4" w:space="0"/>
            </w:tcBorders>
            <w:vAlign w:val="center"/>
          </w:tcPr>
          <w:p w14:paraId="2020B8E1">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7:00-19:00</w:t>
            </w:r>
          </w:p>
        </w:tc>
        <w:tc>
          <w:tcPr>
            <w:tcW w:w="1907" w:type="dxa"/>
            <w:tcBorders>
              <w:top w:val="single" w:color="auto" w:sz="4" w:space="0"/>
              <w:left w:val="single" w:color="auto" w:sz="4" w:space="0"/>
              <w:bottom w:val="single" w:color="auto" w:sz="4" w:space="0"/>
              <w:right w:val="single" w:color="auto" w:sz="4" w:space="0"/>
            </w:tcBorders>
            <w:vAlign w:val="center"/>
          </w:tcPr>
          <w:p w14:paraId="634DB860">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消防设施操作员</w:t>
            </w:r>
          </w:p>
        </w:tc>
      </w:tr>
      <w:tr w14:paraId="71D0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53DB9532">
            <w:pPr>
              <w:ind w:left="27"/>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1716893">
            <w:pPr>
              <w:ind w:left="27"/>
              <w:jc w:val="center"/>
              <w:rPr>
                <w:rFonts w:ascii="仿宋" w:hAnsi="仿宋" w:eastAsia="仿宋" w:cs="仿宋"/>
                <w:kern w:val="0"/>
                <w:sz w:val="24"/>
                <w:szCs w:val="24"/>
              </w:rPr>
            </w:pPr>
            <w:r>
              <w:rPr>
                <w:rFonts w:hint="eastAsia" w:ascii="仿宋" w:hAnsi="仿宋" w:eastAsia="仿宋" w:cs="仿宋"/>
                <w:kern w:val="0"/>
                <w:sz w:val="24"/>
                <w:szCs w:val="24"/>
              </w:rPr>
              <w:t>机动</w:t>
            </w:r>
          </w:p>
        </w:tc>
        <w:tc>
          <w:tcPr>
            <w:tcW w:w="1210" w:type="dxa"/>
            <w:tcBorders>
              <w:top w:val="single" w:color="auto" w:sz="4" w:space="0"/>
              <w:left w:val="single" w:color="auto" w:sz="4" w:space="0"/>
              <w:bottom w:val="single" w:color="auto" w:sz="4" w:space="0"/>
              <w:right w:val="single" w:color="auto" w:sz="4" w:space="0"/>
            </w:tcBorders>
            <w:vAlign w:val="center"/>
          </w:tcPr>
          <w:p w14:paraId="431E4276">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6BA069FC">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7:00-19:00</w:t>
            </w:r>
          </w:p>
        </w:tc>
        <w:tc>
          <w:tcPr>
            <w:tcW w:w="1907" w:type="dxa"/>
            <w:tcBorders>
              <w:top w:val="single" w:color="auto" w:sz="4" w:space="0"/>
              <w:left w:val="single" w:color="auto" w:sz="4" w:space="0"/>
              <w:bottom w:val="single" w:color="auto" w:sz="4" w:space="0"/>
              <w:right w:val="single" w:color="auto" w:sz="4" w:space="0"/>
            </w:tcBorders>
            <w:vAlign w:val="center"/>
          </w:tcPr>
          <w:p w14:paraId="4023E2B3">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0336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6B0BE0C9">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3B18F0D">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花园</w:t>
            </w:r>
          </w:p>
        </w:tc>
        <w:tc>
          <w:tcPr>
            <w:tcW w:w="1210" w:type="dxa"/>
            <w:tcBorders>
              <w:top w:val="single" w:color="auto" w:sz="4" w:space="0"/>
              <w:left w:val="single" w:color="auto" w:sz="4" w:space="0"/>
              <w:bottom w:val="single" w:color="auto" w:sz="4" w:space="0"/>
              <w:right w:val="single" w:color="auto" w:sz="4" w:space="0"/>
            </w:tcBorders>
            <w:vAlign w:val="center"/>
          </w:tcPr>
          <w:p w14:paraId="61AD2BE8">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73F22709">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8:00-18:00</w:t>
            </w:r>
          </w:p>
        </w:tc>
        <w:tc>
          <w:tcPr>
            <w:tcW w:w="1907" w:type="dxa"/>
            <w:tcBorders>
              <w:top w:val="single" w:color="auto" w:sz="4" w:space="0"/>
              <w:left w:val="single" w:color="auto" w:sz="4" w:space="0"/>
              <w:bottom w:val="single" w:color="auto" w:sz="4" w:space="0"/>
              <w:right w:val="single" w:color="auto" w:sz="4" w:space="0"/>
            </w:tcBorders>
            <w:vAlign w:val="center"/>
          </w:tcPr>
          <w:p w14:paraId="09E73434">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55A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743CD272">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500" w:type="dxa"/>
            <w:tcBorders>
              <w:top w:val="single" w:color="auto" w:sz="4" w:space="0"/>
              <w:left w:val="single" w:color="auto" w:sz="4" w:space="0"/>
              <w:bottom w:val="single" w:color="auto" w:sz="4" w:space="0"/>
              <w:right w:val="single" w:color="auto" w:sz="4" w:space="0"/>
            </w:tcBorders>
            <w:vAlign w:val="center"/>
          </w:tcPr>
          <w:p w14:paraId="7E05809D">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主楼</w:t>
            </w:r>
          </w:p>
        </w:tc>
        <w:tc>
          <w:tcPr>
            <w:tcW w:w="1210" w:type="dxa"/>
            <w:tcBorders>
              <w:top w:val="single" w:color="auto" w:sz="4" w:space="0"/>
              <w:left w:val="single" w:color="auto" w:sz="4" w:space="0"/>
              <w:bottom w:val="single" w:color="auto" w:sz="4" w:space="0"/>
              <w:right w:val="single" w:color="auto" w:sz="4" w:space="0"/>
            </w:tcBorders>
            <w:vAlign w:val="center"/>
          </w:tcPr>
          <w:p w14:paraId="68723FD0">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00" w:type="dxa"/>
            <w:tcBorders>
              <w:top w:val="single" w:color="auto" w:sz="4" w:space="0"/>
              <w:left w:val="single" w:color="auto" w:sz="4" w:space="0"/>
              <w:bottom w:val="single" w:color="auto" w:sz="4" w:space="0"/>
              <w:right w:val="single" w:color="auto" w:sz="4" w:space="0"/>
            </w:tcBorders>
            <w:vAlign w:val="center"/>
          </w:tcPr>
          <w:p w14:paraId="4DC873A8">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8:00-18:00</w:t>
            </w:r>
          </w:p>
        </w:tc>
        <w:tc>
          <w:tcPr>
            <w:tcW w:w="1907" w:type="dxa"/>
            <w:tcBorders>
              <w:top w:val="single" w:color="auto" w:sz="4" w:space="0"/>
              <w:left w:val="single" w:color="auto" w:sz="4" w:space="0"/>
              <w:bottom w:val="single" w:color="auto" w:sz="4" w:space="0"/>
              <w:right w:val="single" w:color="auto" w:sz="4" w:space="0"/>
            </w:tcBorders>
            <w:vAlign w:val="center"/>
          </w:tcPr>
          <w:p w14:paraId="71D2CBA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034C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43925218">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500" w:type="dxa"/>
            <w:tcBorders>
              <w:top w:val="single" w:color="auto" w:sz="4" w:space="0"/>
              <w:left w:val="single" w:color="auto" w:sz="4" w:space="0"/>
              <w:bottom w:val="single" w:color="auto" w:sz="4" w:space="0"/>
              <w:right w:val="single" w:color="auto" w:sz="4" w:space="0"/>
            </w:tcBorders>
            <w:vAlign w:val="center"/>
          </w:tcPr>
          <w:p w14:paraId="1E5EA1C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文物馆</w:t>
            </w:r>
          </w:p>
        </w:tc>
        <w:tc>
          <w:tcPr>
            <w:tcW w:w="1210" w:type="dxa"/>
            <w:tcBorders>
              <w:top w:val="single" w:color="auto" w:sz="4" w:space="0"/>
              <w:left w:val="single" w:color="auto" w:sz="4" w:space="0"/>
              <w:bottom w:val="single" w:color="auto" w:sz="4" w:space="0"/>
              <w:right w:val="single" w:color="auto" w:sz="4" w:space="0"/>
            </w:tcBorders>
            <w:vAlign w:val="center"/>
          </w:tcPr>
          <w:p w14:paraId="589DDAD8">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224909D6">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8:00-18:00</w:t>
            </w:r>
          </w:p>
        </w:tc>
        <w:tc>
          <w:tcPr>
            <w:tcW w:w="1907" w:type="dxa"/>
            <w:tcBorders>
              <w:top w:val="single" w:color="auto" w:sz="4" w:space="0"/>
              <w:left w:val="single" w:color="auto" w:sz="4" w:space="0"/>
              <w:bottom w:val="single" w:color="auto" w:sz="4" w:space="0"/>
              <w:right w:val="single" w:color="auto" w:sz="4" w:space="0"/>
            </w:tcBorders>
            <w:vAlign w:val="center"/>
          </w:tcPr>
          <w:p w14:paraId="021AC4FF">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776C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E468B2D">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500" w:type="dxa"/>
            <w:tcBorders>
              <w:top w:val="single" w:color="auto" w:sz="4" w:space="0"/>
              <w:left w:val="single" w:color="auto" w:sz="4" w:space="0"/>
              <w:bottom w:val="single" w:color="auto" w:sz="4" w:space="0"/>
              <w:right w:val="single" w:color="auto" w:sz="4" w:space="0"/>
            </w:tcBorders>
            <w:vAlign w:val="center"/>
          </w:tcPr>
          <w:p w14:paraId="2519AAD6">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机动</w:t>
            </w:r>
          </w:p>
        </w:tc>
        <w:tc>
          <w:tcPr>
            <w:tcW w:w="1210" w:type="dxa"/>
            <w:tcBorders>
              <w:top w:val="single" w:color="auto" w:sz="4" w:space="0"/>
              <w:left w:val="single" w:color="auto" w:sz="4" w:space="0"/>
              <w:bottom w:val="single" w:color="auto" w:sz="4" w:space="0"/>
              <w:right w:val="single" w:color="auto" w:sz="4" w:space="0"/>
            </w:tcBorders>
            <w:vAlign w:val="center"/>
          </w:tcPr>
          <w:p w14:paraId="046A5AAE">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198C8A73">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8:00-18:00</w:t>
            </w:r>
          </w:p>
        </w:tc>
        <w:tc>
          <w:tcPr>
            <w:tcW w:w="1907" w:type="dxa"/>
            <w:tcBorders>
              <w:top w:val="single" w:color="auto" w:sz="4" w:space="0"/>
              <w:left w:val="single" w:color="auto" w:sz="4" w:space="0"/>
              <w:bottom w:val="single" w:color="auto" w:sz="4" w:space="0"/>
              <w:right w:val="single" w:color="auto" w:sz="4" w:space="0"/>
            </w:tcBorders>
            <w:vAlign w:val="center"/>
          </w:tcPr>
          <w:p w14:paraId="0C10B88C">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077F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4FF3149E">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500" w:type="dxa"/>
            <w:tcBorders>
              <w:top w:val="single" w:color="auto" w:sz="4" w:space="0"/>
              <w:left w:val="single" w:color="auto" w:sz="4" w:space="0"/>
              <w:bottom w:val="single" w:color="auto" w:sz="4" w:space="0"/>
              <w:right w:val="single" w:color="auto" w:sz="4" w:space="0"/>
            </w:tcBorders>
            <w:vAlign w:val="center"/>
          </w:tcPr>
          <w:p w14:paraId="13665CC8">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门岗</w:t>
            </w:r>
          </w:p>
        </w:tc>
        <w:tc>
          <w:tcPr>
            <w:tcW w:w="1210" w:type="dxa"/>
            <w:tcBorders>
              <w:top w:val="single" w:color="auto" w:sz="4" w:space="0"/>
              <w:left w:val="single" w:color="auto" w:sz="4" w:space="0"/>
              <w:bottom w:val="single" w:color="auto" w:sz="4" w:space="0"/>
              <w:right w:val="single" w:color="auto" w:sz="4" w:space="0"/>
            </w:tcBorders>
            <w:vAlign w:val="center"/>
          </w:tcPr>
          <w:p w14:paraId="521788CA">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5E37649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19:00-7:00</w:t>
            </w:r>
          </w:p>
        </w:tc>
        <w:tc>
          <w:tcPr>
            <w:tcW w:w="1907" w:type="dxa"/>
            <w:tcBorders>
              <w:top w:val="single" w:color="auto" w:sz="4" w:space="0"/>
              <w:left w:val="single" w:color="auto" w:sz="4" w:space="0"/>
              <w:bottom w:val="single" w:color="auto" w:sz="4" w:space="0"/>
              <w:right w:val="single" w:color="auto" w:sz="4" w:space="0"/>
            </w:tcBorders>
            <w:vAlign w:val="center"/>
          </w:tcPr>
          <w:p w14:paraId="2547CFF1">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保安证</w:t>
            </w:r>
          </w:p>
        </w:tc>
      </w:tr>
      <w:tr w14:paraId="7714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14:paraId="13E0C88C">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500" w:type="dxa"/>
            <w:tcBorders>
              <w:top w:val="single" w:color="auto" w:sz="4" w:space="0"/>
              <w:left w:val="single" w:color="auto" w:sz="4" w:space="0"/>
              <w:bottom w:val="single" w:color="auto" w:sz="4" w:space="0"/>
              <w:right w:val="single" w:color="auto" w:sz="4" w:space="0"/>
            </w:tcBorders>
            <w:vAlign w:val="center"/>
          </w:tcPr>
          <w:p w14:paraId="7186416B">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监控</w:t>
            </w:r>
          </w:p>
        </w:tc>
        <w:tc>
          <w:tcPr>
            <w:tcW w:w="1210" w:type="dxa"/>
            <w:tcBorders>
              <w:top w:val="single" w:color="auto" w:sz="4" w:space="0"/>
              <w:left w:val="single" w:color="auto" w:sz="4" w:space="0"/>
              <w:bottom w:val="single" w:color="auto" w:sz="4" w:space="0"/>
              <w:right w:val="single" w:color="auto" w:sz="4" w:space="0"/>
            </w:tcBorders>
            <w:vAlign w:val="center"/>
          </w:tcPr>
          <w:p w14:paraId="7DEB13B2">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00" w:type="dxa"/>
            <w:tcBorders>
              <w:top w:val="single" w:color="auto" w:sz="4" w:space="0"/>
              <w:left w:val="single" w:color="auto" w:sz="4" w:space="0"/>
              <w:bottom w:val="single" w:color="auto" w:sz="4" w:space="0"/>
              <w:right w:val="single" w:color="auto" w:sz="4" w:space="0"/>
            </w:tcBorders>
            <w:vAlign w:val="center"/>
          </w:tcPr>
          <w:p w14:paraId="29E08D9F">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19:00-7:00</w:t>
            </w:r>
          </w:p>
        </w:tc>
        <w:tc>
          <w:tcPr>
            <w:tcW w:w="1907" w:type="dxa"/>
            <w:tcBorders>
              <w:top w:val="single" w:color="auto" w:sz="4" w:space="0"/>
              <w:left w:val="single" w:color="auto" w:sz="4" w:space="0"/>
              <w:bottom w:val="single" w:color="auto" w:sz="4" w:space="0"/>
              <w:right w:val="single" w:color="auto" w:sz="4" w:space="0"/>
            </w:tcBorders>
            <w:vAlign w:val="center"/>
          </w:tcPr>
          <w:p w14:paraId="3B82D009">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消防设施操作员</w:t>
            </w:r>
          </w:p>
        </w:tc>
      </w:tr>
    </w:tbl>
    <w:p w14:paraId="614CF1C3">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说明：</w:t>
      </w:r>
    </w:p>
    <w:p w14:paraId="50838E0A">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1.从事保安服务工作的服务人员均需持有保安员证。投标人应当根据保安服务岗位的风险程度为保安员投保意外伤害保险。</w:t>
      </w:r>
    </w:p>
    <w:p w14:paraId="1E5B53D6">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2.“★”的要求：本项目配备岗位人数不少于25人。</w:t>
      </w:r>
    </w:p>
    <w:p w14:paraId="19EFA651">
      <w:pPr>
        <w:widowControl/>
        <w:numPr>
          <w:ilvl w:val="0"/>
          <w:numId w:val="1"/>
        </w:numPr>
        <w:tabs>
          <w:tab w:val="left" w:pos="567"/>
        </w:tabs>
        <w:spacing w:beforeLines="100" w:afterLines="50" w:line="360" w:lineRule="auto"/>
        <w:ind w:left="426" w:leftChars="203"/>
        <w:jc w:val="left"/>
        <w:outlineLvl w:val="0"/>
        <w:rPr>
          <w:rFonts w:ascii="仿宋" w:hAnsi="仿宋" w:eastAsia="仿宋" w:cs="仿宋"/>
          <w:b/>
          <w:kern w:val="0"/>
          <w:sz w:val="24"/>
          <w:szCs w:val="24"/>
        </w:rPr>
      </w:pPr>
      <w:r>
        <w:rPr>
          <w:rFonts w:hint="eastAsia" w:ascii="仿宋" w:hAnsi="仿宋" w:eastAsia="仿宋" w:cs="仿宋"/>
          <w:b/>
          <w:kern w:val="0"/>
          <w:sz w:val="24"/>
          <w:szCs w:val="24"/>
        </w:rPr>
        <w:t>其他要求</w:t>
      </w:r>
    </w:p>
    <w:p w14:paraId="705794C8">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（1）供应商具有质量管理体系认证（GB/T 19001认证）、职业健康安全管理体系认证（GB/T 45001认证），环境管理体系认证（GB/T 24001认证），并在认证有效期内的优先考虑。</w:t>
      </w:r>
    </w:p>
    <w:p w14:paraId="1E014B95">
      <w:pPr>
        <w:spacing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（2）持有《保安服务许可证》，具备本市壹级保安服务企业等级，近三年承担过</w:t>
      </w:r>
      <w:r>
        <w:rPr>
          <w:rFonts w:hint="eastAsia" w:ascii="仿宋" w:hAnsi="仿宋" w:eastAsia="仿宋" w:cs="宋体"/>
          <w:kern w:val="0"/>
          <w:sz w:val="24"/>
          <w:szCs w:val="24"/>
          <w:lang w:eastAsia="zh-CN"/>
        </w:rPr>
        <w:t>类似项目</w:t>
      </w:r>
      <w:r>
        <w:rPr>
          <w:rFonts w:hint="eastAsia" w:ascii="仿宋" w:hAnsi="仿宋" w:eastAsia="仿宋" w:cs="宋体"/>
          <w:kern w:val="0"/>
          <w:sz w:val="24"/>
          <w:szCs w:val="24"/>
        </w:rPr>
        <w:t>安保工作,且获得过服务单位考核优秀等次的优先。</w:t>
      </w:r>
    </w:p>
    <w:p w14:paraId="76ECC77E">
      <w:pPr>
        <w:spacing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（3）所有队员持有上海市统一颁发的保安员证，要求五官端正，身体健康，无传染病，无精神病史，无残疾，无纹身，上岗前必须向甲方提交近三个月的无犯罪记录证明。</w:t>
      </w:r>
    </w:p>
    <w:p w14:paraId="461BB842">
      <w:pPr>
        <w:spacing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（4）每年度内保持派驻安保队员的相对固定，严格控制非违纪人员轮换岗比例，合同期内在公司不同业务单位之间的轮换岗保安人数不能超过合同编制的1</w:t>
      </w:r>
      <w:r>
        <w:rPr>
          <w:rFonts w:ascii="仿宋" w:hAnsi="仿宋" w:eastAsia="仿宋" w:cs="宋体"/>
          <w:kern w:val="0"/>
          <w:sz w:val="24"/>
          <w:szCs w:val="24"/>
        </w:rPr>
        <w:t>0%</w:t>
      </w:r>
      <w:r>
        <w:rPr>
          <w:rFonts w:hint="eastAsia" w:ascii="仿宋" w:hAnsi="仿宋" w:eastAsia="仿宋" w:cs="宋体"/>
          <w:kern w:val="0"/>
          <w:sz w:val="24"/>
          <w:szCs w:val="24"/>
        </w:rPr>
        <w:t>，并在投标书中作出承诺，更换队伍主要管理员及消防控制室等关键岗位人员的，应提前半个月以书面形式通知甲方，更换其他队员的应提前一周告知甲方，确保服务质量不因人员变动而受影响。</w:t>
      </w:r>
    </w:p>
    <w:p w14:paraId="2B983DE5">
      <w:pPr>
        <w:spacing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（5）按照甲方安全工作要求作出符合实际情况的安保工作部署，涵盖日常考核制度、员工考核细则及奖惩措施，制定详细的安保演练制度及各类突发事件应急预案，并定期安排实地演练。</w:t>
      </w:r>
    </w:p>
    <w:p w14:paraId="526A46C1">
      <w:pPr>
        <w:spacing w:line="560" w:lineRule="exact"/>
        <w:ind w:firstLine="480" w:firstLineChars="200"/>
        <w:rPr>
          <w:rFonts w:ascii="楷体" w:hAnsi="楷体" w:eastAsia="楷体" w:cs="宋体"/>
          <w:kern w:val="0"/>
          <w:sz w:val="24"/>
          <w:szCs w:val="24"/>
        </w:rPr>
      </w:pPr>
      <w:r>
        <w:rPr>
          <w:rFonts w:hint="eastAsia" w:ascii="仿宋" w:hAnsi="仿宋" w:eastAsia="仿宋" w:cs="宋体"/>
          <w:kern w:val="0"/>
          <w:sz w:val="24"/>
          <w:szCs w:val="24"/>
        </w:rPr>
        <w:t>（6）监控室（消防控制室）值班必须相对固定人员，持有《消防设施操作员》资格证书，并熟悉消防、安防系统的基本原理、功能，熟练掌握各系统操作流程。</w:t>
      </w:r>
    </w:p>
    <w:p w14:paraId="71E3134A">
      <w:pPr>
        <w:spacing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（7）按照二级防恐要求培训安保人员。</w:t>
      </w:r>
    </w:p>
    <w:p w14:paraId="44050BA6">
      <w:pPr>
        <w:spacing w:line="5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8）保证所有安保人员的工作和生活待遇符合国家规定，确切掌握其思想状况和工作表现；经常教育安保人员执行甲方的相关规章制度，严格遵守纪律，维护甲方利益；甲方在随时随地监督检查中，有权对工作不力、违反纪律的保安人员提出批评或警告，对认为不适合在甲方单位从事安保工作的队员，安保服务公司必须无理由调离，公司须在三个自然日内派新队员到岗。</w:t>
      </w:r>
    </w:p>
    <w:p w14:paraId="5F05367B">
      <w:pPr>
        <w:spacing w:line="56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（9）根据采购人的具体需求以及项目的实际情况，合理配备服务人员数量，确定工作任务总量和人员配备总额，一旦确认后必须严格执行，不得随意出现缺岗漏岗、缺工减人的现象。</w:t>
      </w:r>
    </w:p>
    <w:p w14:paraId="71F5FD65">
      <w:pPr>
        <w:spacing w:line="56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）保安队长持有</w:t>
      </w:r>
      <w:r>
        <w:rPr>
          <w:rFonts w:hint="eastAsia" w:ascii="仿宋_GB2312" w:hAnsi="仿宋_GB2312" w:eastAsia="仿宋_GB2312" w:cs="仿宋_GB2312"/>
          <w:color w:val="auto"/>
          <w:kern w:val="0"/>
          <w:sz w:val="24"/>
          <w:szCs w:val="24"/>
          <w:highlight w:val="none"/>
          <w:vertAlign w:val="baseline"/>
          <w:lang w:bidi="ar"/>
        </w:rPr>
        <w:t>人力资源和社会保障</w:t>
      </w:r>
      <w:r>
        <w:rPr>
          <w:rFonts w:hint="eastAsia" w:ascii="仿宋_GB2312" w:hAnsi="仿宋_GB2312" w:eastAsia="仿宋_GB2312" w:cs="仿宋_GB2312"/>
          <w:color w:val="auto"/>
          <w:kern w:val="0"/>
          <w:sz w:val="24"/>
          <w:szCs w:val="24"/>
          <w:highlight w:val="none"/>
          <w:vertAlign w:val="baseline"/>
          <w:lang w:eastAsia="zh-CN" w:bidi="ar"/>
        </w:rPr>
        <w:t>部门颁发的</w:t>
      </w:r>
      <w:bookmarkStart w:id="0" w:name="_GoBack"/>
      <w:bookmarkEnd w:id="0"/>
      <w:r>
        <w:rPr>
          <w:rFonts w:hint="eastAsia" w:ascii="仿宋" w:hAnsi="仿宋" w:eastAsia="仿宋" w:cs="宋体"/>
          <w:kern w:val="0"/>
          <w:sz w:val="24"/>
          <w:szCs w:val="24"/>
        </w:rPr>
        <w:t>保安员三级以上证书（包含三级）的</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具备3年以上安保服务管理经验的</w:t>
      </w:r>
      <w:r>
        <w:rPr>
          <w:rFonts w:hint="eastAsia" w:ascii="仿宋" w:hAnsi="仿宋" w:eastAsia="仿宋" w:cs="宋体"/>
          <w:kern w:val="0"/>
          <w:sz w:val="24"/>
          <w:szCs w:val="24"/>
          <w:lang w:eastAsia="zh-CN"/>
        </w:rPr>
        <w:t>优先考虑</w:t>
      </w:r>
      <w:r>
        <w:rPr>
          <w:rFonts w:hint="eastAsia" w:ascii="仿宋" w:hAnsi="仿宋" w:eastAsia="仿宋" w:cs="宋体"/>
          <w:kern w:val="0"/>
          <w:sz w:val="24"/>
          <w:szCs w:val="24"/>
        </w:rPr>
        <w:t>。</w:t>
      </w:r>
    </w:p>
    <w:p w14:paraId="5D4BCBB8">
      <w:pPr>
        <w:spacing w:line="560" w:lineRule="exact"/>
        <w:ind w:firstLine="480" w:firstLineChars="200"/>
        <w:jc w:val="right"/>
        <w:rPr>
          <w:rFonts w:ascii="仿宋" w:hAnsi="仿宋" w:eastAsia="仿宋" w:cs="宋体"/>
          <w:kern w:val="0"/>
          <w:sz w:val="24"/>
          <w:szCs w:val="24"/>
        </w:rPr>
      </w:pPr>
      <w:r>
        <w:rPr>
          <w:rFonts w:hint="eastAsia" w:ascii="仿宋" w:hAnsi="仿宋" w:eastAsia="仿宋" w:cs="宋体"/>
          <w:kern w:val="0"/>
          <w:sz w:val="24"/>
          <w:szCs w:val="24"/>
        </w:rPr>
        <w:t>上海宋庆龄故居纪念馆</w:t>
      </w:r>
    </w:p>
    <w:p w14:paraId="37AD152B">
      <w:pPr>
        <w:spacing w:line="560" w:lineRule="exact"/>
        <w:ind w:firstLine="480" w:firstLineChars="200"/>
        <w:rPr>
          <w:rFonts w:ascii="仿宋" w:hAnsi="仿宋" w:eastAsia="仿宋" w:cs="宋体"/>
          <w:kern w:val="0"/>
          <w:sz w:val="24"/>
          <w:szCs w:val="24"/>
        </w:rPr>
      </w:pPr>
    </w:p>
    <w:p w14:paraId="703A2690">
      <w:pPr>
        <w:widowControl/>
        <w:tabs>
          <w:tab w:val="left" w:pos="567"/>
        </w:tabs>
        <w:spacing w:beforeLines="100" w:afterLines="50" w:line="360" w:lineRule="auto"/>
        <w:ind w:left="426" w:leftChars="203"/>
        <w:jc w:val="left"/>
        <w:outlineLvl w:val="0"/>
        <w:rPr>
          <w:rFonts w:ascii="Times New Roman" w:hAnsi="Times New Roman" w:cs="宋体"/>
          <w:b/>
          <w:color w:val="000000"/>
          <w:kern w:val="0"/>
          <w:sz w:val="24"/>
          <w:szCs w:val="24"/>
        </w:rPr>
      </w:pPr>
    </w:p>
    <w:p w14:paraId="1BAD221E">
      <w:pPr>
        <w:widowControl/>
        <w:tabs>
          <w:tab w:val="left" w:pos="567"/>
        </w:tabs>
        <w:spacing w:beforeLines="100" w:afterLines="50" w:line="360" w:lineRule="auto"/>
        <w:ind w:left="426" w:leftChars="203"/>
        <w:jc w:val="left"/>
        <w:outlineLvl w:val="0"/>
        <w:rPr>
          <w:rFonts w:ascii="Times New Roman" w:hAnsi="Times New Roman" w:cs="宋体"/>
          <w:b/>
          <w:color w:val="000000"/>
          <w:kern w:val="0"/>
          <w:sz w:val="24"/>
          <w:szCs w:val="24"/>
        </w:rPr>
      </w:pPr>
    </w:p>
    <w:p w14:paraId="03C255F0">
      <w:pPr>
        <w:widowControl/>
        <w:tabs>
          <w:tab w:val="left" w:pos="567"/>
        </w:tabs>
        <w:spacing w:beforeLines="100" w:afterLines="50" w:line="360" w:lineRule="auto"/>
        <w:ind w:left="426" w:leftChars="203"/>
        <w:jc w:val="left"/>
        <w:outlineLvl w:val="0"/>
        <w:rPr>
          <w:rFonts w:ascii="Times New Roman" w:hAnsi="Times New Roman" w:cs="宋体"/>
          <w:b/>
          <w:color w:val="000000"/>
          <w:kern w:val="0"/>
          <w:sz w:val="24"/>
          <w:szCs w:val="24"/>
        </w:rPr>
      </w:pPr>
    </w:p>
    <w:p w14:paraId="57198441">
      <w:pPr>
        <w:widowControl/>
        <w:tabs>
          <w:tab w:val="left" w:pos="567"/>
        </w:tabs>
        <w:spacing w:beforeLines="100" w:afterLines="50" w:line="360" w:lineRule="auto"/>
        <w:ind w:left="426" w:leftChars="203"/>
        <w:jc w:val="left"/>
        <w:outlineLvl w:val="0"/>
        <w:rPr>
          <w:rFonts w:ascii="Times New Roman" w:hAnsi="Times New Roman" w:cs="宋体"/>
          <w:b/>
          <w:color w:val="000000"/>
          <w:kern w:val="0"/>
          <w:sz w:val="24"/>
          <w:szCs w:val="24"/>
        </w:rPr>
      </w:pPr>
    </w:p>
    <w:p w14:paraId="7BBEB242">
      <w:pPr>
        <w:widowControl/>
        <w:tabs>
          <w:tab w:val="left" w:pos="567"/>
        </w:tabs>
        <w:spacing w:beforeLines="100" w:afterLines="50" w:line="360" w:lineRule="auto"/>
        <w:ind w:left="426" w:leftChars="203"/>
        <w:jc w:val="left"/>
        <w:outlineLvl w:val="0"/>
        <w:rPr>
          <w:rFonts w:ascii="Times New Roman" w:hAnsi="Times New Roman" w:cs="宋体"/>
          <w:b/>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Naskh Arabic"/>
    <w:panose1 w:val="020B0602030504020204"/>
    <w:charset w:val="00"/>
    <w:family w:val="swiss"/>
    <w:pitch w:val="default"/>
    <w:sig w:usb0="00000000" w:usb1="00000000" w:usb2="00000008" w:usb3="00000000" w:csb0="6000009F" w:csb1="FFFF0000"/>
  </w:font>
  <w:font w:name="Noto Naskh Arabic">
    <w:panose1 w:val="020B0502040504020204"/>
    <w:charset w:val="00"/>
    <w:family w:val="auto"/>
    <w:pitch w:val="default"/>
    <w:sig w:usb0="80002003" w:usb1="80002000" w:usb2="00000008" w:usb3="00000000" w:csb0="00000041" w:csb1="0008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Noto Sans CJK SC"/>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等线">
    <w:altName w:val="Noto Sans CJK SC"/>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E925D"/>
    <w:multiLevelType w:val="singleLevel"/>
    <w:tmpl w:val="686E92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YmU2ZDhiN2E1MTUxMjMyODJkYjQ0NTNjYmEwMmIifQ=="/>
  </w:docVars>
  <w:rsids>
    <w:rsidRoot w:val="0038620A"/>
    <w:rsid w:val="00024E6A"/>
    <w:rsid w:val="00087990"/>
    <w:rsid w:val="00101A76"/>
    <w:rsid w:val="0011377F"/>
    <w:rsid w:val="00167A2C"/>
    <w:rsid w:val="002204DC"/>
    <w:rsid w:val="00244BD8"/>
    <w:rsid w:val="00283FD0"/>
    <w:rsid w:val="0038620A"/>
    <w:rsid w:val="003B094F"/>
    <w:rsid w:val="0046357A"/>
    <w:rsid w:val="004E59FC"/>
    <w:rsid w:val="005745CD"/>
    <w:rsid w:val="005A24B8"/>
    <w:rsid w:val="006059D7"/>
    <w:rsid w:val="00651EBF"/>
    <w:rsid w:val="0070471D"/>
    <w:rsid w:val="007332B0"/>
    <w:rsid w:val="007F5773"/>
    <w:rsid w:val="00855CC1"/>
    <w:rsid w:val="00A57158"/>
    <w:rsid w:val="00C925FB"/>
    <w:rsid w:val="00D554BA"/>
    <w:rsid w:val="00EA7B32"/>
    <w:rsid w:val="00F14D9A"/>
    <w:rsid w:val="0FB54D97"/>
    <w:rsid w:val="2BC07713"/>
    <w:rsid w:val="40C06CD7"/>
    <w:rsid w:val="45E867A9"/>
    <w:rsid w:val="46E50C5D"/>
    <w:rsid w:val="4E1A6AB1"/>
    <w:rsid w:val="4F053EF0"/>
    <w:rsid w:val="50970D9B"/>
    <w:rsid w:val="5E435858"/>
    <w:rsid w:val="5F903BD3"/>
    <w:rsid w:val="66F61251"/>
    <w:rsid w:val="679B5362"/>
    <w:rsid w:val="7E5F46E8"/>
    <w:rsid w:val="7E6A104B"/>
    <w:rsid w:val="7FBF5C48"/>
    <w:rsid w:val="E79F66F4"/>
    <w:rsid w:val="FB7D7818"/>
    <w:rsid w:val="FC5F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等线" w:eastAsia="等线" w:cs="Arial"/>
    </w:rPr>
  </w:style>
  <w:style w:type="paragraph" w:styleId="6">
    <w:name w:val="Plain Text"/>
    <w:basedOn w:val="1"/>
    <w:link w:val="20"/>
    <w:autoRedefine/>
    <w:qFormat/>
    <w:uiPriority w:val="0"/>
    <w:rPr>
      <w:rFonts w:ascii="宋体" w:hAnsi="Courier New"/>
      <w:szCs w:val="20"/>
    </w:rPr>
  </w:style>
  <w:style w:type="paragraph" w:styleId="7">
    <w:name w:val="Balloon Text"/>
    <w:basedOn w:val="1"/>
    <w:autoRedefine/>
    <w:qFormat/>
    <w:uiPriority w:val="0"/>
    <w:rPr>
      <w:rFonts w:ascii="等线" w:eastAsia="等线" w:cs="Arial"/>
      <w:sz w:val="18"/>
      <w:szCs w:val="18"/>
    </w:rPr>
  </w:style>
  <w:style w:type="paragraph" w:styleId="8">
    <w:name w:val="footer"/>
    <w:basedOn w:val="1"/>
    <w:autoRedefine/>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List"/>
    <w:basedOn w:val="1"/>
    <w:autoRedefine/>
    <w:qFormat/>
    <w:uiPriority w:val="0"/>
    <w:pPr>
      <w:ind w:left="200" w:hanging="200" w:hangingChars="200"/>
    </w:pPr>
    <w:rPr>
      <w:rFonts w:ascii="Times New Roman" w:hAnsi="Times New Roman"/>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autoRedefine/>
    <w:qFormat/>
    <w:uiPriority w:val="0"/>
    <w:rPr>
      <w:b/>
      <w:bCs/>
    </w:rPr>
  </w:style>
  <w:style w:type="character" w:styleId="15">
    <w:name w:val="annotation reference"/>
    <w:basedOn w:val="14"/>
    <w:autoRedefine/>
    <w:qFormat/>
    <w:uiPriority w:val="0"/>
    <w:rPr>
      <w:sz w:val="21"/>
      <w:szCs w:val="21"/>
    </w:rPr>
  </w:style>
  <w:style w:type="character" w:styleId="16">
    <w:name w:val="HTML Sample"/>
    <w:basedOn w:val="14"/>
    <w:semiHidden/>
    <w:unhideWhenUsed/>
    <w:qFormat/>
    <w:uiPriority w:val="99"/>
    <w:rPr>
      <w:rFonts w:ascii="宋体" w:hAnsi="宋体" w:eastAsia="宋体" w:cs="宋体"/>
    </w:rPr>
  </w:style>
  <w:style w:type="paragraph" w:customStyle="1" w:styleId="17">
    <w:name w:val="修订1"/>
    <w:autoRedefine/>
    <w:qFormat/>
    <w:uiPriority w:val="0"/>
    <w:rPr>
      <w:rFonts w:ascii="等线" w:hAnsi="Times New Roman" w:eastAsia="等线" w:cs="Arial"/>
      <w:kern w:val="2"/>
      <w:sz w:val="21"/>
      <w:szCs w:val="22"/>
      <w:lang w:val="en-US" w:eastAsia="zh-CN" w:bidi="ar-SA"/>
    </w:rPr>
  </w:style>
  <w:style w:type="paragraph" w:styleId="18">
    <w:name w:val="No Spacing"/>
    <w:autoRedefine/>
    <w:qFormat/>
    <w:uiPriority w:val="0"/>
    <w:pPr>
      <w:widowControl w:val="0"/>
      <w:jc w:val="both"/>
    </w:pPr>
    <w:rPr>
      <w:rFonts w:ascii="等线" w:hAnsi="Times New Roman" w:eastAsia="等线" w:cs="Arial"/>
      <w:kern w:val="2"/>
      <w:sz w:val="21"/>
      <w:szCs w:val="22"/>
      <w:lang w:val="en-US" w:eastAsia="zh-CN" w:bidi="ar-SA"/>
    </w:rPr>
  </w:style>
  <w:style w:type="paragraph" w:styleId="19">
    <w:name w:val="List Paragraph"/>
    <w:basedOn w:val="1"/>
    <w:autoRedefine/>
    <w:qFormat/>
    <w:uiPriority w:val="34"/>
    <w:pPr>
      <w:ind w:firstLine="420" w:firstLineChars="200"/>
    </w:pPr>
  </w:style>
  <w:style w:type="character" w:customStyle="1" w:styleId="20">
    <w:name w:val="纯文本 Char"/>
    <w:basedOn w:val="14"/>
    <w:link w:val="6"/>
    <w:qFormat/>
    <w:uiPriority w:val="0"/>
    <w:rPr>
      <w:rFonts w:ascii="宋体" w:hAnsi="Courier New" w:cs="Times New Roman"/>
      <w:kern w:val="2"/>
      <w:sz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仿宋" w:hAnsi="仿宋" w:eastAsia="仿宋" w:cs="仿宋"/>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Template>
  <Pages>8</Pages>
  <Words>729</Words>
  <Characters>4157</Characters>
  <Lines>34</Lines>
  <Paragraphs>9</Paragraphs>
  <TotalTime>0</TotalTime>
  <ScaleCrop>false</ScaleCrop>
  <LinksUpToDate>false</LinksUpToDate>
  <CharactersWithSpaces>4877</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2024-10-25T22:00:00Z</dcterms:created>
  <dc:creator>张姝雅</dc:creator>
  <cp:lastModifiedBy>刘  静</cp:lastModifiedBy>
  <dcterms:modified xsi:type="dcterms:W3CDTF">2025-06-12T11:23:07Z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15A49EC9EEE52A6E5E984668E1D0F5D0_43</vt:lpwstr>
  </property>
  <property fmtid="{D5CDD505-2E9C-101B-9397-08002B2CF9AE}" pid="4" name="KSOTemplateDocerSaveRecord">
    <vt:lpwstr>eyJoZGlkIjoiOWFmOTNhNjJkZjhjYzlmNjYwMDM4NjM3ZDJjMTliZGQiLCJ1c2VySWQiOiIyMDU2MTkyNzMifQ==</vt:lpwstr>
  </property>
</Properties>
</file>