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numPr>
          <w:ilvl w:val="0"/>
          <w:numId w:val="0"/>
        </w:numPr>
        <w:bidi w:val="0"/>
        <w:ind w:left="425" w:leftChars="0"/>
        <w:jc w:val="center"/>
      </w:pPr>
      <w:bookmarkStart w:id="0" w:name="_Toc63785461"/>
      <w:r>
        <w:rPr>
          <w:rFonts w:hint="eastAsia"/>
        </w:rPr>
        <w:t>上海中医药大学附属曙光医院</w:t>
      </w:r>
      <w:bookmarkStart w:id="201" w:name="_GoBack"/>
      <w:r>
        <w:rPr>
          <w:rFonts w:hint="eastAsia"/>
        </w:rPr>
        <w:t>肝病中心开办信息化项目（二）建设项目采购需求</w:t>
      </w:r>
      <w:bookmarkEnd w:id="201"/>
    </w:p>
    <w:p>
      <w:pPr>
        <w:pStyle w:val="2"/>
      </w:pPr>
      <w:r>
        <w:rPr>
          <w:rFonts w:hint="eastAsia"/>
        </w:rPr>
        <w:t>项目概况</w:t>
      </w:r>
      <w:bookmarkEnd w:id="0"/>
    </w:p>
    <w:p>
      <w:pPr>
        <w:rPr>
          <w:rFonts w:ascii="Helvetica Neue" w:hAnsi="Helvetica Neue" w:cs="Helvetica Neue"/>
          <w:color w:val="000000"/>
          <w:kern w:val="0"/>
        </w:rPr>
      </w:pPr>
      <w:r>
        <w:rPr>
          <w:rFonts w:hint="eastAsia" w:ascii="Helvetica Neue" w:hAnsi="Helvetica Neue" w:cs="Helvetica Neue"/>
          <w:color w:val="000000"/>
          <w:kern w:val="0"/>
        </w:rPr>
        <w:t>通过本项目对肝病中心的配套信息化建设，实现肝病中心解决曙光医院西院肝病专科就诊难题的远景，巩固曙光医院作为国家疫病基地以及区域肝病治疗中心的定位，具体目标与愿景为：</w:t>
      </w:r>
    </w:p>
    <w:p>
      <w:pPr>
        <w:rPr>
          <w:rFonts w:ascii="Helvetica Neue" w:hAnsi="Helvetica Neue" w:cs="Helvetica Neue"/>
          <w:color w:val="000000"/>
          <w:kern w:val="0"/>
        </w:rPr>
      </w:pPr>
      <w:r>
        <w:rPr>
          <w:rFonts w:hint="eastAsia" w:cs="宋体"/>
          <w:color w:val="000000"/>
          <w:kern w:val="0"/>
        </w:rPr>
        <w:t>1</w:t>
      </w:r>
      <w:r>
        <w:rPr>
          <w:rFonts w:hint="eastAsia" w:ascii="Helvetica Neue" w:hAnsi="Helvetica Neue" w:cs="Helvetica Neue"/>
          <w:color w:val="000000"/>
          <w:kern w:val="0"/>
        </w:rPr>
        <w:t>.打造高效、便捷、精细、智能的智慧医院：面向患者、医护、管理、医改等方面打造便捷、高效、精细、智能的智慧医院，以提升中医药防治肝病服务能力为目标，提高危急重症肝病、疑难肝病的诊治水平，实现肝病全流程全方位诊治。</w:t>
      </w:r>
    </w:p>
    <w:p>
      <w:pPr>
        <w:rPr>
          <w:rFonts w:ascii="Helvetica Neue" w:hAnsi="Helvetica Neue" w:cs="Helvetica Neue"/>
          <w:color w:val="000000"/>
          <w:kern w:val="0"/>
        </w:rPr>
      </w:pPr>
      <w:r>
        <w:rPr>
          <w:rFonts w:hint="eastAsia" w:cs="宋体"/>
          <w:color w:val="000000"/>
          <w:kern w:val="0"/>
        </w:rPr>
        <w:t>2</w:t>
      </w:r>
      <w:r>
        <w:rPr>
          <w:rFonts w:hint="eastAsia" w:ascii="Helvetica Neue" w:hAnsi="Helvetica Neue" w:cs="Helvetica Neue"/>
          <w:color w:val="000000"/>
          <w:kern w:val="0"/>
        </w:rPr>
        <w:t>.利用高新技术结合中医药诊疗特色和优势，建立国际领先水平的疑难危急重症肝病诊疗中心，提升中医肝病对疑难危急重症的诊疗水平，增强中医肝病科在国际学术界的龙头引领作用。</w:t>
      </w:r>
    </w:p>
    <w:p>
      <w:pPr>
        <w:spacing w:line="560" w:lineRule="exact"/>
      </w:pPr>
      <w:r>
        <w:rPr>
          <w:rFonts w:hint="eastAsia" w:cs="宋体"/>
          <w:color w:val="000000"/>
          <w:kern w:val="0"/>
        </w:rPr>
        <w:t>3</w:t>
      </w:r>
      <w:r>
        <w:rPr>
          <w:rFonts w:hint="eastAsia" w:ascii="Helvetica Neue" w:hAnsi="Helvetica Neue" w:cs="Helvetica Neue"/>
          <w:color w:val="000000"/>
          <w:kern w:val="0"/>
        </w:rPr>
        <w:t>.将院内肝病临床数据充分利用，打造肝病临床科研一体化管理平台，实现临床科研一体化管理，通过高新技术实现数据集中高效治理，支撑曙光医院肝病学科建设，积极争创国家中医肝病医学中心。</w:t>
      </w:r>
    </w:p>
    <w:p>
      <w:pPr>
        <w:rPr>
          <w:color w:val="FF0000"/>
        </w:rPr>
      </w:pPr>
      <w:r>
        <w:rPr>
          <w:color w:val="FF0000"/>
        </w:rPr>
        <w:t>是否按信创要求建设：</w:t>
      </w:r>
      <w:r>
        <w:rPr>
          <w:rFonts w:hint="eastAsia"/>
          <w:color w:val="FF0000"/>
        </w:rPr>
        <w:t>否</w:t>
      </w:r>
    </w:p>
    <w:p>
      <w:pPr>
        <w:pStyle w:val="2"/>
      </w:pPr>
      <w:bookmarkStart w:id="1" w:name="_Toc47536272"/>
      <w:bookmarkEnd w:id="1"/>
      <w:bookmarkStart w:id="2" w:name="_Toc47531634"/>
      <w:bookmarkEnd w:id="2"/>
      <w:bookmarkStart w:id="3" w:name="_Toc47536644"/>
      <w:bookmarkEnd w:id="3"/>
      <w:bookmarkStart w:id="4" w:name="_Toc47532891"/>
      <w:bookmarkEnd w:id="4"/>
      <w:bookmarkStart w:id="5" w:name="_Toc47533256"/>
      <w:bookmarkEnd w:id="5"/>
      <w:bookmarkStart w:id="6" w:name="_Toc47532255"/>
      <w:bookmarkEnd w:id="6"/>
      <w:bookmarkStart w:id="7" w:name="_Toc47537134"/>
      <w:bookmarkEnd w:id="7"/>
      <w:bookmarkStart w:id="8" w:name="_Toc47539070"/>
      <w:bookmarkEnd w:id="8"/>
      <w:bookmarkStart w:id="9" w:name="_Toc63785463"/>
      <w:bookmarkStart w:id="10" w:name="_Toc48223882"/>
      <w:r>
        <w:rPr>
          <w:rFonts w:hint="eastAsia"/>
        </w:rPr>
        <w:t>建设目标</w:t>
      </w:r>
      <w:bookmarkEnd w:id="9"/>
      <w:bookmarkEnd w:id="10"/>
    </w:p>
    <w:p>
      <w:bookmarkStart w:id="11" w:name="_Toc47536676"/>
      <w:bookmarkEnd w:id="11"/>
      <w:bookmarkStart w:id="12" w:name="_Toc47539102"/>
      <w:bookmarkEnd w:id="12"/>
      <w:bookmarkStart w:id="13" w:name="_Toc47536304"/>
      <w:bookmarkEnd w:id="13"/>
      <w:bookmarkStart w:id="14" w:name="_Toc47537166"/>
      <w:bookmarkEnd w:id="14"/>
      <w:bookmarkStart w:id="15" w:name="_Toc47533288"/>
      <w:bookmarkEnd w:id="15"/>
      <w:bookmarkStart w:id="16" w:name="_Toc47532923"/>
      <w:bookmarkEnd w:id="16"/>
      <w:r>
        <w:rPr>
          <w:rFonts w:hint="eastAsia"/>
        </w:rPr>
        <w:t>1、完成肝病中心信息化配套工程建设，保证新楼正常开业</w:t>
      </w:r>
    </w:p>
    <w:p>
      <w:r>
        <w:rPr>
          <w:rFonts w:hint="eastAsia"/>
        </w:rPr>
        <w:t>在统一规划和设计的前提下，尽快完成肝病中心信息化配套工程的建设，使之能和东西两院的医院信息系统实现互联互通和信息共享，构成一个完整的能满足未来医院各项医疗业务开展的信息化支撑系统。</w:t>
      </w:r>
    </w:p>
    <w:p>
      <w:r>
        <w:rPr>
          <w:rFonts w:hint="eastAsia"/>
        </w:rPr>
        <w:t>2、紧跟卫生健康信息化发展要求，提升医院智慧化应用水平，建设并落地一批信息化建设成果。</w:t>
      </w:r>
    </w:p>
    <w:p>
      <w:r>
        <w:rPr>
          <w:rFonts w:hint="eastAsia"/>
        </w:rPr>
        <w:t>3、落地新技术、新方向、新产品在医院的应用，完善医院智慧化应用，引领智慧医院建设方向。</w:t>
      </w:r>
    </w:p>
    <w:p>
      <w:r>
        <w:rPr>
          <w:rFonts w:hint="eastAsia"/>
        </w:rPr>
        <w:t>4、进一步整合国内外、中西医优质肝病诊疗资源，打造国家中医肝病医学中心。</w:t>
      </w:r>
    </w:p>
    <w:p>
      <w:pPr>
        <w:pStyle w:val="2"/>
      </w:pPr>
      <w:r>
        <w:rPr>
          <w:rFonts w:hint="eastAsia"/>
        </w:rPr>
        <w:t>项目建设内容</w:t>
      </w:r>
    </w:p>
    <w:p>
      <w:pPr>
        <w:pStyle w:val="3"/>
      </w:pPr>
      <w:r>
        <w:rPr>
          <w:rFonts w:hint="eastAsia"/>
        </w:rPr>
        <w:t>软件建设内容</w:t>
      </w:r>
    </w:p>
    <w:p>
      <w:pPr>
        <w:pStyle w:val="4"/>
        <w:ind w:left="2422" w:hanging="720"/>
        <w:jc w:val="left"/>
      </w:pPr>
      <w:r>
        <w:rPr>
          <w:rFonts w:hint="eastAsia"/>
        </w:rPr>
        <w:t>HIS系统升级改造</w:t>
      </w:r>
    </w:p>
    <w:p>
      <w:pPr>
        <w:pStyle w:val="18"/>
        <w:rPr>
          <w:rFonts w:cs="宋体"/>
        </w:rPr>
      </w:pPr>
      <w:r>
        <w:rPr>
          <w:rFonts w:hint="eastAsia" w:cs="宋体"/>
        </w:rPr>
        <w:t>需包含肝病中心配套的门急诊管理、住院管理、药品管理、药品配送监管系统升级、患者服务等系统升级改造。</w:t>
      </w:r>
    </w:p>
    <w:p>
      <w:pPr>
        <w:pStyle w:val="18"/>
        <w:rPr>
          <w:rFonts w:cs="宋体"/>
        </w:rPr>
      </w:pPr>
      <w:r>
        <w:rPr>
          <w:rFonts w:hint="eastAsia" w:cs="宋体"/>
        </w:rPr>
        <w:t>门急诊管理的功能包括挂号预约平台升级、预问诊平台接口改造（肝病专科）、门急诊挂号收费升级、门急诊护士站升级、门诊财务管理升级、医技管理升级。</w:t>
      </w:r>
    </w:p>
    <w:p>
      <w:pPr>
        <w:pStyle w:val="18"/>
        <w:rPr>
          <w:rFonts w:cs="宋体"/>
        </w:rPr>
      </w:pPr>
      <w:r>
        <w:rPr>
          <w:rFonts w:hint="eastAsia" w:cs="宋体"/>
        </w:rPr>
        <w:t>住院管理的功能包括出入院管理升级。</w:t>
      </w:r>
    </w:p>
    <w:p>
      <w:pPr>
        <w:pStyle w:val="18"/>
        <w:rPr>
          <w:rFonts w:cs="宋体"/>
        </w:rPr>
      </w:pPr>
      <w:r>
        <w:rPr>
          <w:rFonts w:hint="eastAsia" w:cs="宋体"/>
        </w:rPr>
        <w:t>药品管理的功能包括药房管理升级、配发药管理升级、药库管理升级、草药划价系统升级。</w:t>
      </w:r>
    </w:p>
    <w:p>
      <w:pPr>
        <w:pStyle w:val="18"/>
        <w:rPr>
          <w:rFonts w:cs="宋体"/>
        </w:rPr>
      </w:pPr>
      <w:r>
        <w:rPr>
          <w:rFonts w:hint="eastAsia" w:cs="宋体"/>
        </w:rPr>
        <w:t>药品配送监管系统升级的功能包括处方发送及查询、物流查询、统计分析、监管系统。</w:t>
      </w:r>
    </w:p>
    <w:p>
      <w:pPr>
        <w:pStyle w:val="18"/>
        <w:rPr>
          <w:rFonts w:cs="宋体"/>
        </w:rPr>
      </w:pPr>
      <w:r>
        <w:rPr>
          <w:rFonts w:hint="eastAsia" w:cs="宋体"/>
        </w:rPr>
        <w:t>患者服务的功能包括自助收费系统升级、诊间结算系统升级、门诊住院自助查询系统升级。</w:t>
      </w:r>
    </w:p>
    <w:p>
      <w:pPr>
        <w:pStyle w:val="4"/>
        <w:ind w:left="2422" w:hanging="720"/>
        <w:jc w:val="left"/>
      </w:pPr>
      <w:r>
        <w:rPr>
          <w:rFonts w:hint="eastAsia"/>
        </w:rPr>
        <w:t>排队叫号系统</w:t>
      </w:r>
    </w:p>
    <w:p>
      <w:pPr>
        <w:pStyle w:val="18"/>
        <w:rPr>
          <w:rFonts w:cs="宋体"/>
        </w:rPr>
      </w:pPr>
      <w:r>
        <w:rPr>
          <w:rFonts w:hint="eastAsia" w:cs="宋体"/>
        </w:rPr>
        <w:t>为满足肝病中心业务的正常展开，需对排队叫号系统进行配套的扩容建设，满足门诊、治疗、医技等业务正常有序地开展。包括诊区管理软件、虚拟呼叫终端系统、显示管理系统、语音控制系统、HIS软件接口、排队系统主控软件、安装调试模块。</w:t>
      </w:r>
    </w:p>
    <w:p>
      <w:pPr>
        <w:pStyle w:val="18"/>
        <w:rPr>
          <w:rFonts w:cs="宋体"/>
        </w:rPr>
      </w:pPr>
    </w:p>
    <w:p>
      <w:pPr>
        <w:pStyle w:val="4"/>
        <w:ind w:left="2422" w:hanging="720"/>
        <w:jc w:val="left"/>
      </w:pPr>
      <w:r>
        <w:t>移动护理系统升级改造</w:t>
      </w:r>
    </w:p>
    <w:p>
      <w:pPr>
        <w:rPr>
          <w:rFonts w:cs="宋体"/>
        </w:rPr>
      </w:pPr>
      <w:r>
        <w:rPr>
          <w:rFonts w:hint="eastAsia" w:cs="宋体"/>
        </w:rPr>
        <w:t>为支撑肝病中心的正常开办与运营，满足肝病中心门急诊及住院的移动护理需求，需要对现有移动护理系统进行扩容以及升级。升级的系统包括护理文书系统扩容升级、移动护士工作站系统扩容升级。</w:t>
      </w:r>
    </w:p>
    <w:p>
      <w:pPr>
        <w:rPr>
          <w:rFonts w:cs="宋体"/>
        </w:rPr>
      </w:pPr>
      <w:r>
        <w:rPr>
          <w:rFonts w:hint="eastAsia" w:cs="宋体"/>
        </w:rPr>
        <w:t>护理文书系统扩容升级的功能包括病人列表、全科体征、体温单、评估单、人员管理。</w:t>
      </w:r>
    </w:p>
    <w:p>
      <w:pPr>
        <w:rPr>
          <w:rFonts w:cs="宋体"/>
        </w:rPr>
      </w:pPr>
      <w:r>
        <w:rPr>
          <w:rFonts w:hint="eastAsia" w:cs="宋体"/>
        </w:rPr>
        <w:t>移动护士工作站系统扩容升级的功能包括生命体征采集、医嘱执行。</w:t>
      </w:r>
    </w:p>
    <w:p>
      <w:pPr>
        <w:pStyle w:val="4"/>
        <w:ind w:left="2422" w:hanging="720"/>
        <w:jc w:val="left"/>
      </w:pPr>
      <w:r>
        <w:t>麻醉信息系统改造升级</w:t>
      </w:r>
    </w:p>
    <w:p>
      <w:pPr>
        <w:rPr>
          <w:rFonts w:cs="宋体"/>
        </w:rPr>
      </w:pPr>
      <w:r>
        <w:rPr>
          <w:rFonts w:cs="宋体"/>
        </w:rPr>
        <w:t>目前曙光医院手术麻醉系统版本老旧难以使用，且东西两院分离不满足市级医院“三统一”标准要求，新建肝病中心楼中包含三个手术室，首先需要对麻醉信息系统进行点位扩容，其次三个手术室中两个为数字化手术室，为支撑肝病学科建设以及两院区肝科手术一体化管理，需对现有麻醉信息系统进行一定程度的升级，同时打通手术麻醉、消毒、重症监护的业务条线。</w:t>
      </w:r>
      <w:r>
        <w:rPr>
          <w:rFonts w:hint="eastAsia" w:cs="宋体"/>
        </w:rPr>
        <w:t>需要升级的系统包括：</w:t>
      </w:r>
      <w:bookmarkStart w:id="17" w:name="_Toc19340"/>
      <w:bookmarkStart w:id="18" w:name="_Toc6379"/>
      <w:bookmarkStart w:id="19" w:name="_Toc5882"/>
      <w:bookmarkStart w:id="20" w:name="_Toc30912"/>
      <w:bookmarkStart w:id="21" w:name="_Toc15840"/>
      <w:bookmarkStart w:id="22" w:name="_Toc19750"/>
      <w:r>
        <w:rPr>
          <w:rFonts w:hint="eastAsia" w:cs="宋体"/>
        </w:rPr>
        <w:t>麻醉手术排班管理子系统</w:t>
      </w:r>
      <w:bookmarkEnd w:id="17"/>
      <w:bookmarkEnd w:id="18"/>
      <w:bookmarkEnd w:id="19"/>
      <w:bookmarkEnd w:id="20"/>
      <w:bookmarkEnd w:id="21"/>
      <w:bookmarkEnd w:id="22"/>
      <w:bookmarkStart w:id="23" w:name="_Toc27693"/>
      <w:bookmarkStart w:id="24" w:name="_Toc19855"/>
      <w:bookmarkStart w:id="25" w:name="_Toc2922"/>
      <w:bookmarkStart w:id="26" w:name="_Toc32623"/>
      <w:bookmarkStart w:id="27" w:name="_Toc29060"/>
      <w:bookmarkStart w:id="28" w:name="_Toc13527"/>
      <w:r>
        <w:rPr>
          <w:rFonts w:hint="eastAsia" w:cs="宋体"/>
        </w:rPr>
        <w:t>、麻醉术前信息管理子系统</w:t>
      </w:r>
      <w:bookmarkEnd w:id="23"/>
      <w:bookmarkEnd w:id="24"/>
      <w:bookmarkEnd w:id="25"/>
      <w:bookmarkEnd w:id="26"/>
      <w:bookmarkEnd w:id="27"/>
      <w:bookmarkEnd w:id="28"/>
      <w:r>
        <w:rPr>
          <w:rFonts w:hint="eastAsia" w:cs="宋体"/>
        </w:rPr>
        <w:t>、</w:t>
      </w:r>
      <w:bookmarkStart w:id="29" w:name="_Toc21594"/>
      <w:bookmarkStart w:id="30" w:name="_Toc14378"/>
      <w:bookmarkStart w:id="31" w:name="_Toc24909"/>
      <w:bookmarkStart w:id="32" w:name="_Toc26193"/>
      <w:bookmarkStart w:id="33" w:name="_Toc19352"/>
      <w:bookmarkStart w:id="34" w:name="_Toc19066"/>
      <w:r>
        <w:rPr>
          <w:rFonts w:hint="eastAsia" w:cs="宋体"/>
        </w:rPr>
        <w:t>麻醉术中信息管理子系统</w:t>
      </w:r>
      <w:bookmarkEnd w:id="29"/>
      <w:bookmarkEnd w:id="30"/>
      <w:bookmarkEnd w:id="31"/>
      <w:bookmarkEnd w:id="32"/>
      <w:bookmarkEnd w:id="33"/>
      <w:bookmarkEnd w:id="34"/>
      <w:r>
        <w:rPr>
          <w:rFonts w:hint="eastAsia" w:cs="宋体"/>
        </w:rPr>
        <w:t>、</w:t>
      </w:r>
      <w:bookmarkStart w:id="35" w:name="_Toc1835"/>
      <w:bookmarkStart w:id="36" w:name="_Toc15738"/>
      <w:bookmarkStart w:id="37" w:name="_Toc23299"/>
      <w:bookmarkStart w:id="38" w:name="_Toc5321"/>
      <w:bookmarkStart w:id="39" w:name="_Toc3414"/>
      <w:bookmarkStart w:id="40" w:name="_Toc12441"/>
      <w:r>
        <w:rPr>
          <w:rFonts w:hint="eastAsia" w:cs="宋体"/>
        </w:rPr>
        <w:t>麻醉术后信息管理子系统</w:t>
      </w:r>
      <w:bookmarkEnd w:id="35"/>
      <w:bookmarkEnd w:id="36"/>
      <w:bookmarkEnd w:id="37"/>
      <w:bookmarkEnd w:id="38"/>
      <w:bookmarkEnd w:id="39"/>
      <w:bookmarkEnd w:id="40"/>
      <w:r>
        <w:rPr>
          <w:rFonts w:hint="eastAsia" w:cs="宋体"/>
        </w:rPr>
        <w:t>、</w:t>
      </w:r>
      <w:bookmarkStart w:id="41" w:name="_Toc6073"/>
      <w:bookmarkStart w:id="42" w:name="_Toc20477"/>
      <w:bookmarkStart w:id="43" w:name="_Toc21508"/>
      <w:bookmarkStart w:id="44" w:name="_Toc31833"/>
      <w:bookmarkStart w:id="45" w:name="_Toc26594"/>
      <w:bookmarkStart w:id="46" w:name="_Toc26520"/>
      <w:r>
        <w:rPr>
          <w:rFonts w:hint="eastAsia" w:cs="宋体"/>
        </w:rPr>
        <w:t>麻醉手术取消管理子系统</w:t>
      </w:r>
      <w:bookmarkEnd w:id="41"/>
      <w:bookmarkEnd w:id="42"/>
      <w:bookmarkEnd w:id="43"/>
      <w:bookmarkEnd w:id="44"/>
      <w:bookmarkEnd w:id="45"/>
      <w:bookmarkEnd w:id="46"/>
      <w:r>
        <w:rPr>
          <w:rFonts w:hint="eastAsia" w:cs="宋体"/>
        </w:rPr>
        <w:t>、</w:t>
      </w:r>
      <w:bookmarkStart w:id="47" w:name="_Toc26118"/>
      <w:bookmarkStart w:id="48" w:name="_Toc22614"/>
      <w:bookmarkStart w:id="49" w:name="_Toc5904"/>
      <w:bookmarkStart w:id="50" w:name="_Toc3517"/>
      <w:bookmarkStart w:id="51" w:name="_Toc14881"/>
      <w:bookmarkStart w:id="52" w:name="_Toc20915"/>
      <w:r>
        <w:rPr>
          <w:rFonts w:hint="eastAsia" w:cs="宋体"/>
        </w:rPr>
        <w:t>麻醉手术病案管理子系统</w:t>
      </w:r>
      <w:bookmarkEnd w:id="47"/>
      <w:bookmarkEnd w:id="48"/>
      <w:bookmarkEnd w:id="49"/>
      <w:bookmarkEnd w:id="50"/>
      <w:bookmarkEnd w:id="51"/>
      <w:bookmarkEnd w:id="52"/>
      <w:r>
        <w:rPr>
          <w:rFonts w:hint="eastAsia" w:cs="宋体"/>
        </w:rPr>
        <w:t>、</w:t>
      </w:r>
      <w:bookmarkStart w:id="53" w:name="_Toc10607"/>
      <w:bookmarkStart w:id="54" w:name="_Toc21950"/>
      <w:bookmarkStart w:id="55" w:name="_Toc25684"/>
      <w:bookmarkStart w:id="56" w:name="_Toc9732"/>
      <w:bookmarkStart w:id="57" w:name="_Toc18548"/>
      <w:bookmarkStart w:id="58" w:name="_Toc19087"/>
      <w:r>
        <w:rPr>
          <w:rFonts w:hint="eastAsia" w:cs="宋体"/>
        </w:rPr>
        <w:t>麻醉系统支撑平台子系统</w:t>
      </w:r>
      <w:bookmarkEnd w:id="53"/>
      <w:bookmarkEnd w:id="54"/>
      <w:bookmarkEnd w:id="55"/>
      <w:bookmarkEnd w:id="56"/>
      <w:bookmarkEnd w:id="57"/>
      <w:bookmarkEnd w:id="58"/>
      <w:r>
        <w:rPr>
          <w:rFonts w:hint="eastAsia" w:cs="宋体"/>
        </w:rPr>
        <w:t>、</w:t>
      </w:r>
      <w:bookmarkStart w:id="59" w:name="_Toc16236"/>
      <w:bookmarkStart w:id="60" w:name="_Toc10040"/>
      <w:bookmarkStart w:id="61" w:name="_Toc18454"/>
      <w:bookmarkStart w:id="62" w:name="_Toc3936"/>
      <w:bookmarkStart w:id="63" w:name="_Toc27806"/>
      <w:bookmarkStart w:id="64" w:name="_Toc5383"/>
      <w:r>
        <w:rPr>
          <w:rFonts w:hint="eastAsia" w:cs="宋体"/>
        </w:rPr>
        <w:t>麻醉用户权限管理子系统</w:t>
      </w:r>
      <w:bookmarkEnd w:id="59"/>
      <w:bookmarkEnd w:id="60"/>
      <w:bookmarkEnd w:id="61"/>
      <w:bookmarkEnd w:id="62"/>
      <w:bookmarkEnd w:id="63"/>
      <w:bookmarkEnd w:id="64"/>
      <w:r>
        <w:rPr>
          <w:rFonts w:hint="eastAsia" w:cs="宋体"/>
        </w:rPr>
        <w:t>、</w:t>
      </w:r>
      <w:bookmarkStart w:id="65" w:name="_Toc9114"/>
      <w:bookmarkStart w:id="66" w:name="_Toc9144"/>
      <w:bookmarkStart w:id="67" w:name="_Toc34"/>
      <w:bookmarkStart w:id="68" w:name="_Toc23470"/>
      <w:bookmarkStart w:id="69" w:name="_Toc18994"/>
      <w:bookmarkStart w:id="70" w:name="_Toc26020"/>
      <w:r>
        <w:rPr>
          <w:rFonts w:hint="eastAsia" w:cs="宋体"/>
        </w:rPr>
        <w:t>麻醉围术期管理决策平台子系统</w:t>
      </w:r>
      <w:bookmarkEnd w:id="65"/>
      <w:bookmarkEnd w:id="66"/>
      <w:bookmarkEnd w:id="67"/>
      <w:bookmarkEnd w:id="68"/>
      <w:bookmarkEnd w:id="69"/>
      <w:bookmarkEnd w:id="70"/>
      <w:r>
        <w:rPr>
          <w:rFonts w:hint="eastAsia" w:cs="宋体"/>
        </w:rPr>
        <w:t>、</w:t>
      </w:r>
      <w:bookmarkStart w:id="71" w:name="_Toc5018"/>
      <w:bookmarkStart w:id="72" w:name="_Toc22188"/>
      <w:bookmarkStart w:id="73" w:name="_Toc28348"/>
      <w:bookmarkStart w:id="74" w:name="_Toc28500"/>
      <w:bookmarkStart w:id="75" w:name="_Toc25186"/>
      <w:bookmarkStart w:id="76" w:name="_Toc8072"/>
      <w:bookmarkStart w:id="77" w:name="_Toc33710439"/>
      <w:r>
        <w:rPr>
          <w:rFonts w:hint="eastAsia" w:cs="宋体"/>
        </w:rPr>
        <w:t>麻醉信息安全等级保护管理子系统</w:t>
      </w:r>
      <w:bookmarkEnd w:id="71"/>
      <w:bookmarkEnd w:id="72"/>
      <w:bookmarkEnd w:id="73"/>
      <w:bookmarkEnd w:id="74"/>
      <w:bookmarkEnd w:id="75"/>
      <w:bookmarkEnd w:id="76"/>
      <w:bookmarkEnd w:id="77"/>
      <w:r>
        <w:rPr>
          <w:rFonts w:hint="eastAsia" w:cs="宋体"/>
        </w:rPr>
        <w:t>、</w:t>
      </w:r>
      <w:bookmarkStart w:id="78" w:name="_Toc21929"/>
      <w:bookmarkStart w:id="79" w:name="_Toc23221"/>
      <w:bookmarkStart w:id="80" w:name="_Toc12769"/>
      <w:bookmarkStart w:id="81" w:name="_Toc19401"/>
      <w:bookmarkStart w:id="82" w:name="_Toc13724"/>
      <w:bookmarkStart w:id="83" w:name="_Toc11842"/>
      <w:r>
        <w:rPr>
          <w:rFonts w:hint="eastAsia" w:cs="宋体"/>
        </w:rPr>
        <w:t>麻醉医护患协同子系统</w:t>
      </w:r>
      <w:bookmarkEnd w:id="78"/>
      <w:bookmarkEnd w:id="79"/>
      <w:bookmarkEnd w:id="80"/>
      <w:bookmarkEnd w:id="81"/>
      <w:bookmarkEnd w:id="82"/>
      <w:bookmarkEnd w:id="83"/>
      <w:r>
        <w:rPr>
          <w:rFonts w:hint="eastAsia" w:cs="宋体"/>
        </w:rPr>
        <w:t>、</w:t>
      </w:r>
      <w:bookmarkStart w:id="84" w:name="_Toc3380"/>
      <w:bookmarkStart w:id="85" w:name="_Toc24554"/>
      <w:bookmarkStart w:id="86" w:name="_Toc3220"/>
      <w:bookmarkStart w:id="87" w:name="_Toc11355"/>
      <w:bookmarkStart w:id="88" w:name="_Toc31787"/>
      <w:bookmarkStart w:id="89" w:name="_Toc2949"/>
      <w:r>
        <w:rPr>
          <w:rFonts w:hint="eastAsia" w:cs="宋体"/>
        </w:rPr>
        <w:t>麻醉质量管理子系统</w:t>
      </w:r>
      <w:bookmarkEnd w:id="84"/>
      <w:bookmarkEnd w:id="85"/>
      <w:bookmarkEnd w:id="86"/>
      <w:bookmarkEnd w:id="87"/>
      <w:bookmarkEnd w:id="88"/>
      <w:bookmarkEnd w:id="89"/>
      <w:r>
        <w:rPr>
          <w:rFonts w:hint="eastAsia" w:cs="宋体"/>
        </w:rPr>
        <w:t>、</w:t>
      </w:r>
      <w:bookmarkStart w:id="90" w:name="_Toc32571"/>
      <w:bookmarkStart w:id="91" w:name="_Toc13492"/>
      <w:bookmarkStart w:id="92" w:name="_Toc8807"/>
      <w:bookmarkStart w:id="93" w:name="_Toc17258"/>
      <w:bookmarkStart w:id="94" w:name="_Toc2093"/>
      <w:r>
        <w:rPr>
          <w:rFonts w:hint="eastAsia" w:cs="宋体"/>
        </w:rPr>
        <w:t>麻醉信息系统升级改造</w:t>
      </w:r>
      <w:bookmarkEnd w:id="90"/>
      <w:bookmarkEnd w:id="91"/>
      <w:bookmarkEnd w:id="92"/>
      <w:bookmarkEnd w:id="93"/>
      <w:bookmarkEnd w:id="94"/>
      <w:r>
        <w:rPr>
          <w:rFonts w:hint="eastAsia" w:cs="宋体"/>
        </w:rPr>
        <w:t>、</w:t>
      </w:r>
    </w:p>
    <w:p>
      <w:pPr>
        <w:rPr>
          <w:rFonts w:cs="宋体"/>
        </w:rPr>
      </w:pPr>
      <w:r>
        <w:rPr>
          <w:rFonts w:hint="eastAsia" w:cs="宋体"/>
        </w:rPr>
        <w:t>麻醉手术排班管理子系统的功能包括</w:t>
      </w:r>
      <w:bookmarkStart w:id="95" w:name="_Toc1056"/>
      <w:r>
        <w:rPr>
          <w:rFonts w:hint="eastAsia" w:cs="宋体"/>
        </w:rPr>
        <w:t>手术申请接收功能</w:t>
      </w:r>
      <w:bookmarkEnd w:id="95"/>
      <w:r>
        <w:rPr>
          <w:rFonts w:hint="eastAsia" w:cs="宋体"/>
        </w:rPr>
        <w:t>、</w:t>
      </w:r>
      <w:bookmarkStart w:id="96" w:name="_Toc10050"/>
      <w:r>
        <w:rPr>
          <w:rFonts w:hint="eastAsia" w:cs="宋体"/>
        </w:rPr>
        <w:t>手术申请安排功能</w:t>
      </w:r>
      <w:bookmarkEnd w:id="96"/>
      <w:r>
        <w:rPr>
          <w:rFonts w:hint="eastAsia" w:cs="宋体"/>
        </w:rPr>
        <w:t>、</w:t>
      </w:r>
      <w:bookmarkStart w:id="97" w:name="_Toc12959"/>
      <w:r>
        <w:rPr>
          <w:rFonts w:hint="eastAsia" w:cs="宋体"/>
        </w:rPr>
        <w:t>手术通知功能</w:t>
      </w:r>
      <w:bookmarkEnd w:id="97"/>
      <w:r>
        <w:rPr>
          <w:rFonts w:hint="eastAsia" w:cs="宋体"/>
        </w:rPr>
        <w:t>。</w:t>
      </w:r>
    </w:p>
    <w:p>
      <w:pPr>
        <w:rPr>
          <w:rFonts w:cs="宋体"/>
        </w:rPr>
      </w:pPr>
      <w:r>
        <w:rPr>
          <w:rFonts w:hint="eastAsia" w:cs="宋体"/>
        </w:rPr>
        <w:t>麻醉术前信息管理子系统的功能包括</w:t>
      </w:r>
      <w:bookmarkStart w:id="98" w:name="_Toc17619"/>
      <w:r>
        <w:rPr>
          <w:rFonts w:hint="eastAsia" w:cs="宋体"/>
        </w:rPr>
        <w:t>手术排班信息接收功能</w:t>
      </w:r>
      <w:bookmarkEnd w:id="98"/>
      <w:r>
        <w:rPr>
          <w:rFonts w:hint="eastAsia" w:cs="宋体"/>
        </w:rPr>
        <w:t>、患者术前访视功能、</w:t>
      </w:r>
      <w:bookmarkStart w:id="99" w:name="_Toc16527"/>
      <w:r>
        <w:rPr>
          <w:rFonts w:hint="eastAsia" w:cs="宋体"/>
        </w:rPr>
        <w:t>信息系统接口支持功能</w:t>
      </w:r>
      <w:bookmarkEnd w:id="99"/>
      <w:r>
        <w:rPr>
          <w:rFonts w:hint="eastAsia" w:cs="宋体"/>
        </w:rPr>
        <w:t>、</w:t>
      </w:r>
      <w:bookmarkStart w:id="100" w:name="_Toc4361"/>
      <w:r>
        <w:rPr>
          <w:rFonts w:hint="eastAsia" w:cs="宋体"/>
        </w:rPr>
        <w:t>麻醉计划功能</w:t>
      </w:r>
      <w:bookmarkEnd w:id="100"/>
      <w:r>
        <w:rPr>
          <w:rFonts w:hint="eastAsia" w:cs="宋体"/>
        </w:rPr>
        <w:t>、</w:t>
      </w:r>
      <w:bookmarkStart w:id="101" w:name="_Toc28652"/>
      <w:r>
        <w:rPr>
          <w:rFonts w:hint="eastAsia" w:cs="宋体"/>
        </w:rPr>
        <w:t>术前急诊手术管理功能</w:t>
      </w:r>
      <w:bookmarkEnd w:id="101"/>
      <w:r>
        <w:rPr>
          <w:rFonts w:hint="eastAsia" w:cs="宋体"/>
        </w:rPr>
        <w:t>、</w:t>
      </w:r>
      <w:bookmarkStart w:id="102" w:name="_Toc23548"/>
      <w:r>
        <w:rPr>
          <w:rFonts w:hint="eastAsia" w:cs="宋体"/>
        </w:rPr>
        <w:t>患者知情同意功能</w:t>
      </w:r>
      <w:bookmarkEnd w:id="102"/>
      <w:r>
        <w:rPr>
          <w:rFonts w:hint="eastAsia" w:cs="宋体"/>
        </w:rPr>
        <w:t>、</w:t>
      </w:r>
      <w:bookmarkStart w:id="103" w:name="_Toc20627"/>
      <w:r>
        <w:rPr>
          <w:rFonts w:hint="eastAsia" w:cs="宋体"/>
        </w:rPr>
        <w:t>术前麻醉评估功能</w:t>
      </w:r>
      <w:bookmarkEnd w:id="103"/>
      <w:r>
        <w:rPr>
          <w:rFonts w:hint="eastAsia" w:cs="宋体"/>
        </w:rPr>
        <w:t>、</w:t>
      </w:r>
      <w:bookmarkStart w:id="104" w:name="_Toc4008"/>
      <w:r>
        <w:rPr>
          <w:rFonts w:hint="eastAsia" w:cs="宋体"/>
        </w:rPr>
        <w:t>术前讨论功能</w:t>
      </w:r>
      <w:bookmarkEnd w:id="104"/>
      <w:r>
        <w:rPr>
          <w:rFonts w:hint="eastAsia" w:cs="宋体"/>
        </w:rPr>
        <w:t>。</w:t>
      </w:r>
    </w:p>
    <w:p>
      <w:pPr>
        <w:rPr>
          <w:rFonts w:cs="宋体"/>
        </w:rPr>
      </w:pPr>
      <w:r>
        <w:rPr>
          <w:rFonts w:hint="eastAsia" w:cs="宋体"/>
        </w:rPr>
        <w:t>麻醉术中信息管理子系统的功能包括</w:t>
      </w:r>
      <w:bookmarkStart w:id="105" w:name="_Toc10061"/>
      <w:r>
        <w:rPr>
          <w:rFonts w:hint="eastAsia" w:cs="宋体"/>
        </w:rPr>
        <w:t>监护设备体征数据集成功能</w:t>
      </w:r>
      <w:bookmarkEnd w:id="105"/>
      <w:r>
        <w:rPr>
          <w:rFonts w:hint="eastAsia" w:cs="宋体"/>
        </w:rPr>
        <w:t>、</w:t>
      </w:r>
      <w:bookmarkStart w:id="106" w:name="_Toc21349"/>
      <w:r>
        <w:rPr>
          <w:rFonts w:hint="eastAsia" w:cs="宋体"/>
        </w:rPr>
        <w:t>术中麻醉记录功能</w:t>
      </w:r>
      <w:bookmarkEnd w:id="106"/>
      <w:r>
        <w:rPr>
          <w:rFonts w:hint="eastAsia" w:cs="宋体"/>
        </w:rPr>
        <w:t>、</w:t>
      </w:r>
      <w:bookmarkStart w:id="107" w:name="_Toc2089"/>
      <w:r>
        <w:rPr>
          <w:rFonts w:hint="eastAsia" w:cs="宋体"/>
        </w:rPr>
        <w:t>抢救模式功能</w:t>
      </w:r>
      <w:bookmarkEnd w:id="107"/>
      <w:r>
        <w:rPr>
          <w:rFonts w:hint="eastAsia" w:cs="宋体"/>
        </w:rPr>
        <w:t>、</w:t>
      </w:r>
      <w:bookmarkStart w:id="108" w:name="_Toc27687"/>
      <w:r>
        <w:rPr>
          <w:rFonts w:hint="eastAsia" w:cs="宋体"/>
        </w:rPr>
        <w:t>麻醉交班功能</w:t>
      </w:r>
      <w:bookmarkEnd w:id="108"/>
      <w:r>
        <w:rPr>
          <w:rFonts w:hint="eastAsia" w:cs="宋体"/>
        </w:rPr>
        <w:t>、</w:t>
      </w:r>
      <w:bookmarkStart w:id="109" w:name="_Toc28925"/>
      <w:r>
        <w:rPr>
          <w:rFonts w:hint="eastAsia" w:cs="宋体"/>
        </w:rPr>
        <w:t>转出手术功能</w:t>
      </w:r>
      <w:bookmarkEnd w:id="109"/>
      <w:r>
        <w:rPr>
          <w:rFonts w:hint="eastAsia" w:cs="宋体"/>
        </w:rPr>
        <w:t>。</w:t>
      </w:r>
    </w:p>
    <w:p>
      <w:pPr>
        <w:rPr>
          <w:rFonts w:cs="宋体"/>
        </w:rPr>
      </w:pPr>
      <w:r>
        <w:rPr>
          <w:rFonts w:hint="eastAsia" w:cs="宋体"/>
        </w:rPr>
        <w:t>麻醉术后信息管理子系统的功能包括</w:t>
      </w:r>
      <w:bookmarkStart w:id="110" w:name="_Toc13346"/>
      <w:r>
        <w:rPr>
          <w:rFonts w:hint="eastAsia" w:cs="宋体"/>
        </w:rPr>
        <w:t>术后复苏记录功能</w:t>
      </w:r>
      <w:bookmarkEnd w:id="110"/>
      <w:r>
        <w:rPr>
          <w:rFonts w:hint="eastAsia" w:cs="宋体"/>
        </w:rPr>
        <w:t>、</w:t>
      </w:r>
      <w:bookmarkStart w:id="111" w:name="_Toc18012"/>
      <w:r>
        <w:rPr>
          <w:rFonts w:hint="eastAsia" w:cs="宋体"/>
        </w:rPr>
        <w:t>术后手术登记功能</w:t>
      </w:r>
      <w:bookmarkEnd w:id="111"/>
      <w:r>
        <w:rPr>
          <w:rFonts w:hint="eastAsia" w:cs="宋体"/>
        </w:rPr>
        <w:t>、术后访视记录功能、</w:t>
      </w:r>
      <w:bookmarkStart w:id="112" w:name="_Toc724"/>
      <w:r>
        <w:rPr>
          <w:rFonts w:hint="eastAsia" w:cs="宋体"/>
        </w:rPr>
        <w:t>术后镇痛记录功能</w:t>
      </w:r>
      <w:bookmarkEnd w:id="112"/>
      <w:r>
        <w:rPr>
          <w:rFonts w:hint="eastAsia" w:cs="宋体"/>
        </w:rPr>
        <w:t>、</w:t>
      </w:r>
      <w:bookmarkStart w:id="113" w:name="_Toc14525"/>
      <w:r>
        <w:rPr>
          <w:rFonts w:hint="eastAsia" w:cs="宋体"/>
        </w:rPr>
        <w:t>术后麻醉总结功能</w:t>
      </w:r>
      <w:bookmarkEnd w:id="113"/>
      <w:r>
        <w:rPr>
          <w:rFonts w:hint="eastAsia" w:cs="宋体"/>
        </w:rPr>
        <w:t>、</w:t>
      </w:r>
      <w:bookmarkStart w:id="114" w:name="_Toc13027"/>
      <w:r>
        <w:rPr>
          <w:rFonts w:hint="eastAsia" w:cs="宋体"/>
        </w:rPr>
        <w:t>术后麻醉评分功能</w:t>
      </w:r>
      <w:bookmarkEnd w:id="114"/>
      <w:r>
        <w:rPr>
          <w:rFonts w:hint="eastAsia" w:cs="宋体"/>
        </w:rPr>
        <w:t>。</w:t>
      </w:r>
    </w:p>
    <w:p>
      <w:pPr>
        <w:rPr>
          <w:rFonts w:cs="宋体"/>
        </w:rPr>
      </w:pPr>
      <w:r>
        <w:rPr>
          <w:rFonts w:hint="eastAsia" w:cs="宋体"/>
        </w:rPr>
        <w:t>麻醉手术取消管理子系统的功能包括手术取消管理子系统。</w:t>
      </w:r>
    </w:p>
    <w:p>
      <w:pPr>
        <w:rPr>
          <w:rFonts w:cs="宋体"/>
        </w:rPr>
      </w:pPr>
      <w:r>
        <w:rPr>
          <w:rFonts w:hint="eastAsia" w:cs="宋体"/>
        </w:rPr>
        <w:t>麻醉手术病案管理子系统的功能包括</w:t>
      </w:r>
      <w:bookmarkStart w:id="115" w:name="_Toc4330"/>
      <w:r>
        <w:rPr>
          <w:rFonts w:hint="eastAsia" w:cs="宋体"/>
        </w:rPr>
        <w:t>病案打印功能</w:t>
      </w:r>
      <w:bookmarkEnd w:id="115"/>
      <w:r>
        <w:rPr>
          <w:rFonts w:hint="eastAsia" w:cs="宋体"/>
        </w:rPr>
        <w:t>、</w:t>
      </w:r>
      <w:bookmarkStart w:id="116" w:name="_Toc24706"/>
      <w:r>
        <w:rPr>
          <w:rFonts w:hint="eastAsia" w:cs="宋体"/>
        </w:rPr>
        <w:t>病案归档功能</w:t>
      </w:r>
      <w:bookmarkEnd w:id="116"/>
      <w:r>
        <w:rPr>
          <w:rFonts w:hint="eastAsia" w:cs="宋体"/>
        </w:rPr>
        <w:t>、</w:t>
      </w:r>
      <w:bookmarkStart w:id="117" w:name="_Toc26611"/>
      <w:r>
        <w:rPr>
          <w:rFonts w:hint="eastAsia" w:cs="宋体"/>
        </w:rPr>
        <w:t>病案变更审核功能</w:t>
      </w:r>
      <w:bookmarkEnd w:id="117"/>
      <w:r>
        <w:rPr>
          <w:rFonts w:hint="eastAsia" w:cs="宋体"/>
        </w:rPr>
        <w:t>、</w:t>
      </w:r>
      <w:bookmarkStart w:id="118" w:name="_Toc2153"/>
      <w:r>
        <w:rPr>
          <w:rFonts w:hint="eastAsia" w:cs="宋体"/>
        </w:rPr>
        <w:t>病案追溯管理功能</w:t>
      </w:r>
      <w:bookmarkEnd w:id="118"/>
      <w:r>
        <w:rPr>
          <w:rFonts w:hint="eastAsia" w:cs="宋体"/>
        </w:rPr>
        <w:t>、</w:t>
      </w:r>
      <w:bookmarkStart w:id="119" w:name="_Toc30298"/>
      <w:r>
        <w:rPr>
          <w:rFonts w:hint="eastAsia" w:cs="宋体"/>
        </w:rPr>
        <w:t>麻醉病程回顾功能</w:t>
      </w:r>
      <w:bookmarkEnd w:id="119"/>
      <w:r>
        <w:rPr>
          <w:rFonts w:hint="eastAsia" w:cs="宋体"/>
        </w:rPr>
        <w:t>、</w:t>
      </w:r>
      <w:bookmarkStart w:id="120" w:name="_Toc9081"/>
      <w:r>
        <w:rPr>
          <w:rFonts w:hint="eastAsia" w:cs="宋体"/>
        </w:rPr>
        <w:t>信息查阅功能</w:t>
      </w:r>
      <w:bookmarkEnd w:id="120"/>
      <w:r>
        <w:rPr>
          <w:rFonts w:hint="eastAsia" w:cs="宋体"/>
        </w:rPr>
        <w:t>。</w:t>
      </w:r>
    </w:p>
    <w:p>
      <w:pPr>
        <w:rPr>
          <w:rFonts w:cs="宋体"/>
        </w:rPr>
      </w:pPr>
      <w:r>
        <w:rPr>
          <w:rFonts w:hint="eastAsia" w:cs="宋体"/>
        </w:rPr>
        <w:t>麻醉系统支撑平台子系统的功能包括</w:t>
      </w:r>
      <w:bookmarkStart w:id="121" w:name="_Toc24810"/>
      <w:r>
        <w:rPr>
          <w:rFonts w:hint="eastAsia" w:cs="宋体"/>
        </w:rPr>
        <w:t>信息系统接口支持功能</w:t>
      </w:r>
      <w:bookmarkEnd w:id="121"/>
      <w:r>
        <w:rPr>
          <w:rFonts w:hint="eastAsia" w:cs="宋体"/>
        </w:rPr>
        <w:t>、</w:t>
      </w:r>
      <w:bookmarkStart w:id="122" w:name="_Toc7171"/>
      <w:r>
        <w:rPr>
          <w:rFonts w:hint="eastAsia" w:cs="宋体"/>
        </w:rPr>
        <w:t>设备数据接口基本功能</w:t>
      </w:r>
      <w:bookmarkEnd w:id="122"/>
      <w:r>
        <w:rPr>
          <w:rFonts w:hint="eastAsia" w:cs="宋体"/>
        </w:rPr>
        <w:t>、</w:t>
      </w:r>
      <w:bookmarkStart w:id="123" w:name="_Toc19766"/>
      <w:r>
        <w:rPr>
          <w:rFonts w:hint="eastAsia" w:cs="宋体"/>
        </w:rPr>
        <w:t>维护基础信息功能</w:t>
      </w:r>
      <w:bookmarkEnd w:id="123"/>
      <w:r>
        <w:rPr>
          <w:rFonts w:hint="eastAsia" w:cs="宋体"/>
        </w:rPr>
        <w:t>、</w:t>
      </w:r>
      <w:bookmarkStart w:id="124" w:name="_Toc594"/>
      <w:r>
        <w:rPr>
          <w:rFonts w:hint="eastAsia" w:cs="宋体"/>
        </w:rPr>
        <w:t>文书模板管理功能</w:t>
      </w:r>
      <w:bookmarkEnd w:id="124"/>
      <w:r>
        <w:rPr>
          <w:rFonts w:hint="eastAsia" w:cs="宋体"/>
        </w:rPr>
        <w:t>、</w:t>
      </w:r>
      <w:bookmarkStart w:id="125" w:name="_Toc30799"/>
      <w:r>
        <w:rPr>
          <w:rFonts w:hint="eastAsia" w:cs="宋体"/>
        </w:rPr>
        <w:t>系统安全与数据维护</w:t>
      </w:r>
      <w:bookmarkEnd w:id="125"/>
      <w:r>
        <w:rPr>
          <w:rFonts w:hint="eastAsia" w:cs="宋体"/>
        </w:rPr>
        <w:t>。</w:t>
      </w:r>
    </w:p>
    <w:p>
      <w:pPr>
        <w:rPr>
          <w:rFonts w:cs="宋体"/>
        </w:rPr>
      </w:pPr>
      <w:r>
        <w:rPr>
          <w:rFonts w:hint="eastAsia" w:cs="宋体"/>
        </w:rPr>
        <w:t>麻醉用户权限管理子系统的功能包括</w:t>
      </w:r>
      <w:bookmarkStart w:id="126" w:name="_Toc11895"/>
      <w:r>
        <w:rPr>
          <w:rFonts w:hint="eastAsia" w:cs="宋体"/>
        </w:rPr>
        <w:t>系统角色管理</w:t>
      </w:r>
      <w:bookmarkEnd w:id="126"/>
      <w:r>
        <w:rPr>
          <w:rFonts w:hint="eastAsia" w:cs="宋体"/>
        </w:rPr>
        <w:t>、</w:t>
      </w:r>
      <w:bookmarkStart w:id="127" w:name="_Toc31074"/>
      <w:r>
        <w:rPr>
          <w:rFonts w:hint="eastAsia" w:cs="宋体"/>
        </w:rPr>
        <w:t>系统用户管理</w:t>
      </w:r>
      <w:bookmarkEnd w:id="127"/>
      <w:r>
        <w:rPr>
          <w:rFonts w:hint="eastAsia" w:cs="宋体"/>
        </w:rPr>
        <w:t>、系统权限管理。</w:t>
      </w:r>
    </w:p>
    <w:p>
      <w:pPr>
        <w:rPr>
          <w:rFonts w:cs="宋体"/>
        </w:rPr>
      </w:pPr>
      <w:r>
        <w:rPr>
          <w:rFonts w:hint="eastAsia" w:cs="宋体"/>
        </w:rPr>
        <w:t>麻醉围术期管理决策平台子系统的功能包括</w:t>
      </w:r>
      <w:bookmarkStart w:id="128" w:name="_Toc1200"/>
      <w:r>
        <w:rPr>
          <w:rFonts w:hint="eastAsia" w:cs="宋体"/>
        </w:rPr>
        <w:t>工作量统计功能</w:t>
      </w:r>
      <w:bookmarkEnd w:id="128"/>
      <w:r>
        <w:rPr>
          <w:rFonts w:hint="eastAsia" w:cs="宋体"/>
        </w:rPr>
        <w:t>、</w:t>
      </w:r>
      <w:bookmarkStart w:id="129" w:name="_Toc12377"/>
      <w:r>
        <w:rPr>
          <w:rFonts w:hint="eastAsia" w:cs="宋体"/>
        </w:rPr>
        <w:t>科室统计功能</w:t>
      </w:r>
      <w:bookmarkEnd w:id="129"/>
      <w:r>
        <w:rPr>
          <w:rFonts w:hint="eastAsia" w:cs="宋体"/>
        </w:rPr>
        <w:t>、</w:t>
      </w:r>
      <w:bookmarkStart w:id="130" w:name="_Toc8549"/>
      <w:r>
        <w:rPr>
          <w:rFonts w:hint="eastAsia" w:cs="宋体"/>
        </w:rPr>
        <w:t>综合业务统计功能</w:t>
      </w:r>
      <w:bookmarkEnd w:id="130"/>
      <w:r>
        <w:rPr>
          <w:rFonts w:hint="eastAsia" w:cs="宋体"/>
        </w:rPr>
        <w:t>、</w:t>
      </w:r>
      <w:bookmarkStart w:id="131" w:name="_Toc8663"/>
      <w:r>
        <w:rPr>
          <w:rFonts w:hint="eastAsia" w:cs="宋体"/>
        </w:rPr>
        <w:t>报表导出功能</w:t>
      </w:r>
      <w:bookmarkEnd w:id="131"/>
    </w:p>
    <w:p>
      <w:pPr>
        <w:rPr>
          <w:rFonts w:cs="宋体"/>
        </w:rPr>
      </w:pPr>
      <w:r>
        <w:rPr>
          <w:rFonts w:hint="eastAsia" w:cs="宋体"/>
        </w:rPr>
        <w:t>麻醉信息安全等级保护管理子系统的功能包括</w:t>
      </w:r>
      <w:bookmarkStart w:id="132" w:name="_Toc17120"/>
      <w:bookmarkStart w:id="133" w:name="_Toc33710440"/>
      <w:r>
        <w:rPr>
          <w:rFonts w:hint="eastAsia" w:cs="宋体"/>
        </w:rPr>
        <w:t>登录验证规则设置功能</w:t>
      </w:r>
      <w:bookmarkEnd w:id="132"/>
      <w:bookmarkEnd w:id="133"/>
      <w:r>
        <w:rPr>
          <w:rFonts w:hint="eastAsia" w:cs="宋体"/>
        </w:rPr>
        <w:t>、</w:t>
      </w:r>
      <w:bookmarkStart w:id="134" w:name="_Toc33710441"/>
      <w:bookmarkStart w:id="135" w:name="_Toc5785"/>
      <w:r>
        <w:rPr>
          <w:rFonts w:hint="eastAsia" w:cs="宋体"/>
        </w:rPr>
        <w:t>信息安全保护功能</w:t>
      </w:r>
      <w:bookmarkEnd w:id="134"/>
      <w:bookmarkEnd w:id="135"/>
      <w:r>
        <w:rPr>
          <w:rFonts w:hint="eastAsia" w:cs="宋体"/>
        </w:rPr>
        <w:t>、</w:t>
      </w:r>
      <w:bookmarkStart w:id="136" w:name="_Toc33710442"/>
      <w:r>
        <w:rPr>
          <w:rFonts w:hint="eastAsia" w:cs="宋体"/>
        </w:rPr>
        <w:t>密码管理功能</w:t>
      </w:r>
      <w:bookmarkEnd w:id="136"/>
      <w:r>
        <w:rPr>
          <w:rFonts w:hint="eastAsia" w:cs="宋体"/>
        </w:rPr>
        <w:t>。</w:t>
      </w:r>
    </w:p>
    <w:p>
      <w:pPr>
        <w:rPr>
          <w:rFonts w:cs="宋体"/>
        </w:rPr>
      </w:pPr>
      <w:r>
        <w:rPr>
          <w:rFonts w:hint="eastAsia" w:cs="宋体"/>
        </w:rPr>
        <w:t>麻醉医护患协同子系统的功能包括</w:t>
      </w:r>
      <w:bookmarkStart w:id="137" w:name="_Toc27324"/>
      <w:r>
        <w:rPr>
          <w:rFonts w:hint="eastAsia" w:cs="宋体"/>
        </w:rPr>
        <w:t>手术公告功能</w:t>
      </w:r>
      <w:bookmarkEnd w:id="137"/>
      <w:r>
        <w:rPr>
          <w:rFonts w:hint="eastAsia" w:cs="宋体"/>
        </w:rPr>
        <w:t>、</w:t>
      </w:r>
      <w:bookmarkStart w:id="138" w:name="_Toc6177"/>
      <w:r>
        <w:rPr>
          <w:rFonts w:hint="eastAsia" w:cs="宋体"/>
        </w:rPr>
        <w:t>手术公告信息隐私保护功能</w:t>
      </w:r>
      <w:bookmarkEnd w:id="138"/>
      <w:r>
        <w:rPr>
          <w:rFonts w:hint="eastAsia" w:cs="宋体"/>
        </w:rPr>
        <w:t>、</w:t>
      </w:r>
      <w:bookmarkStart w:id="139" w:name="_Toc10854"/>
      <w:r>
        <w:rPr>
          <w:rFonts w:hint="eastAsia" w:cs="宋体"/>
        </w:rPr>
        <w:t>家属公告及谈话功能</w:t>
      </w:r>
      <w:bookmarkEnd w:id="139"/>
      <w:r>
        <w:rPr>
          <w:rFonts w:hint="eastAsia" w:cs="宋体"/>
        </w:rPr>
        <w:t>、</w:t>
      </w:r>
      <w:bookmarkStart w:id="140" w:name="_Toc7019"/>
      <w:r>
        <w:rPr>
          <w:rFonts w:hint="eastAsia" w:cs="宋体"/>
        </w:rPr>
        <w:t>家属大屏信息隐私保护功能</w:t>
      </w:r>
      <w:bookmarkEnd w:id="140"/>
      <w:r>
        <w:rPr>
          <w:rFonts w:hint="eastAsia" w:cs="宋体"/>
        </w:rPr>
        <w:t>。</w:t>
      </w:r>
    </w:p>
    <w:p>
      <w:pPr>
        <w:rPr>
          <w:rFonts w:cs="宋体"/>
        </w:rPr>
      </w:pPr>
      <w:r>
        <w:rPr>
          <w:rFonts w:hint="eastAsia" w:cs="宋体"/>
        </w:rPr>
        <w:t>麻醉质量管理子系统的功能包括</w:t>
      </w:r>
      <w:bookmarkStart w:id="141" w:name="_Toc29504"/>
      <w:r>
        <w:rPr>
          <w:rFonts w:hint="eastAsia" w:cs="宋体"/>
        </w:rPr>
        <w:t>麻醉医疗文书质控功能</w:t>
      </w:r>
      <w:bookmarkEnd w:id="141"/>
      <w:r>
        <w:rPr>
          <w:rFonts w:hint="eastAsia" w:cs="宋体"/>
        </w:rPr>
        <w:t>、</w:t>
      </w:r>
      <w:bookmarkStart w:id="142" w:name="_Toc16316"/>
      <w:r>
        <w:rPr>
          <w:rFonts w:hint="eastAsia" w:cs="宋体"/>
        </w:rPr>
        <w:t>等级评审麻醉质控数据统计功能</w:t>
      </w:r>
      <w:bookmarkEnd w:id="142"/>
      <w:r>
        <w:rPr>
          <w:rFonts w:hint="eastAsia" w:cs="宋体"/>
        </w:rPr>
        <w:t>、</w:t>
      </w:r>
      <w:bookmarkStart w:id="143" w:name="_Toc2082901"/>
      <w:bookmarkStart w:id="144" w:name="_Toc31547"/>
      <w:r>
        <w:rPr>
          <w:rFonts w:hint="eastAsia" w:cs="宋体"/>
        </w:rPr>
        <w:t>麻醉17项质控指标数据统计功能</w:t>
      </w:r>
      <w:bookmarkEnd w:id="143"/>
      <w:bookmarkEnd w:id="144"/>
      <w:r>
        <w:rPr>
          <w:rFonts w:hint="eastAsia" w:cs="宋体"/>
        </w:rPr>
        <w:t>。</w:t>
      </w:r>
    </w:p>
    <w:p>
      <w:pPr>
        <w:rPr>
          <w:rFonts w:cs="宋体"/>
        </w:rPr>
      </w:pPr>
      <w:r>
        <w:rPr>
          <w:rFonts w:hint="eastAsia" w:cs="宋体"/>
        </w:rPr>
        <w:t>麻醉信息系统升级改造的功能包括</w:t>
      </w:r>
      <w:bookmarkStart w:id="145" w:name="_Toc23518"/>
      <w:r>
        <w:rPr>
          <w:rFonts w:hint="eastAsia" w:cs="宋体"/>
        </w:rPr>
        <w:t>麻醉系统功能拓展</w:t>
      </w:r>
      <w:bookmarkEnd w:id="145"/>
      <w:r>
        <w:rPr>
          <w:rFonts w:hint="eastAsia" w:cs="宋体"/>
        </w:rPr>
        <w:t>、</w:t>
      </w:r>
      <w:bookmarkStart w:id="146" w:name="_Toc29021"/>
      <w:r>
        <w:rPr>
          <w:rFonts w:hint="eastAsia" w:cs="宋体"/>
        </w:rPr>
        <w:t>移动访视管理</w:t>
      </w:r>
      <w:bookmarkEnd w:id="146"/>
      <w:r>
        <w:rPr>
          <w:rFonts w:hint="eastAsia" w:cs="宋体"/>
        </w:rPr>
        <w:t>、</w:t>
      </w:r>
      <w:bookmarkStart w:id="147" w:name="_Toc27732"/>
      <w:r>
        <w:rPr>
          <w:rFonts w:hint="eastAsia" w:cs="宋体"/>
        </w:rPr>
        <w:t>主任工作站</w:t>
      </w:r>
      <w:bookmarkEnd w:id="147"/>
      <w:r>
        <w:rPr>
          <w:rFonts w:hint="eastAsia" w:cs="宋体"/>
        </w:rPr>
        <w:t>。</w:t>
      </w:r>
    </w:p>
    <w:p>
      <w:pPr>
        <w:pStyle w:val="4"/>
        <w:ind w:left="2422" w:hanging="720"/>
        <w:jc w:val="left"/>
      </w:pPr>
      <w:r>
        <w:t>CSSD消毒供应质量追溯管理系统</w:t>
      </w:r>
    </w:p>
    <w:p>
      <w:pPr>
        <w:rPr>
          <w:rFonts w:cs="宋体"/>
        </w:rPr>
      </w:pPr>
      <w:r>
        <w:rPr>
          <w:rFonts w:hint="eastAsia" w:cs="宋体"/>
        </w:rPr>
        <w:t>为保证肝病中心楼新建手术室的医疗废物合规处理，同时建设完善手麻、消毒、重症监护的业务条线，需要将东院的CSSD消毒供应质量追溯管理系统在肝病中心进行扩容建设，提升曙光医院手术器械消毒灭菌业务的发展水平,满足行业质量追溯规范要求，提升管理效率，同时满足市级医院“三统一”标准要求。</w:t>
      </w:r>
    </w:p>
    <w:p>
      <w:pPr>
        <w:rPr>
          <w:rFonts w:cs="宋体"/>
        </w:rPr>
      </w:pPr>
      <w:r>
        <w:rPr>
          <w:rFonts w:hint="eastAsia" w:cs="宋体"/>
        </w:rPr>
        <w:t>主要包括以下功能：院内CSSD质量追溯管理功能、科室器械管理功能、患者关联功能、多院区管理功能。</w:t>
      </w:r>
    </w:p>
    <w:p>
      <w:pPr>
        <w:pStyle w:val="4"/>
        <w:ind w:left="2422" w:hanging="720"/>
        <w:jc w:val="left"/>
      </w:pPr>
      <w:r>
        <w:t>医院感染系统改造升级</w:t>
      </w:r>
    </w:p>
    <w:p>
      <w:pPr>
        <w:rPr>
          <w:rFonts w:cs="宋体"/>
        </w:rPr>
      </w:pPr>
      <w:r>
        <w:rPr>
          <w:rFonts w:hint="eastAsia" w:cs="宋体"/>
        </w:rPr>
        <w:t>肝病中心建设规划中包含手术室、重症监护室、内镜治疗以及HCV患者收治等医疗功能，均是医院感染防控工作关注的重点。医院感染管理系统因肝病中心的建设，需要对工作重点进行调整，因此需对医院感染管理系统进行升级改造。</w:t>
      </w:r>
    </w:p>
    <w:p>
      <w:pPr>
        <w:rPr>
          <w:rFonts w:cs="宋体"/>
        </w:rPr>
      </w:pPr>
      <w:r>
        <w:rPr>
          <w:rFonts w:hint="eastAsia" w:cs="宋体"/>
        </w:rPr>
        <w:t>主要包括以下功能：肝病住院感染病例实时监测、肝病感染病例直报、多重耐药菌管理、肝病门诊患者入院申请登记、肝病门诊监管闭环管理、肝病随访管理、职业暴露管理、统计报表。</w:t>
      </w:r>
    </w:p>
    <w:p>
      <w:pPr>
        <w:pStyle w:val="4"/>
        <w:ind w:left="2422" w:hanging="720"/>
        <w:jc w:val="left"/>
      </w:pPr>
      <w:r>
        <w:rPr>
          <w:rFonts w:hint="eastAsia"/>
        </w:rPr>
        <w:t>血糖管理系统升级改造</w:t>
      </w:r>
    </w:p>
    <w:p>
      <w:pPr>
        <w:pStyle w:val="19"/>
        <w:ind w:firstLine="480"/>
        <w:rPr>
          <w:rFonts w:ascii="宋体" w:hAnsi="宋体" w:cs="宋体"/>
        </w:rPr>
      </w:pPr>
      <w:r>
        <w:rPr>
          <w:rFonts w:hint="eastAsia" w:ascii="宋体" w:hAnsi="宋体" w:cs="宋体"/>
        </w:rPr>
        <w:t>为实现肝病中心正常开办与运营，实现对肝病病患的血糖管理，需要对血糖管理系统进行配套扩容建设。</w:t>
      </w:r>
    </w:p>
    <w:p>
      <w:pPr>
        <w:jc w:val="left"/>
        <w:rPr>
          <w:rFonts w:cs="宋体"/>
        </w:rPr>
      </w:pPr>
      <w:r>
        <w:rPr>
          <w:rFonts w:hint="eastAsia" w:cs="宋体"/>
          <w:kern w:val="0"/>
          <w:lang w:bidi="ar"/>
        </w:rPr>
        <w:t xml:space="preserve">血糖管理系统从 HIS 同步科室、医护、住院病人、血糖医嘱。 </w:t>
      </w:r>
    </w:p>
    <w:p>
      <w:pPr>
        <w:jc w:val="left"/>
        <w:rPr>
          <w:rFonts w:cs="宋体"/>
        </w:rPr>
      </w:pPr>
      <w:r>
        <w:rPr>
          <w:rFonts w:hint="eastAsia" w:cs="宋体"/>
        </w:rPr>
        <w:t>主要包括以下功能：</w:t>
      </w:r>
      <w:r>
        <w:rPr>
          <w:rFonts w:hint="eastAsia" w:cs="宋体"/>
          <w:color w:val="000000"/>
          <w:kern w:val="0"/>
          <w:lang w:bidi="ar"/>
        </w:rPr>
        <w:t>病人管理、虚拟病房、预警管理、数据统计、门诊管理、质控管理、耗材计费、医院管理。</w:t>
      </w:r>
    </w:p>
    <w:p>
      <w:pPr>
        <w:pStyle w:val="3"/>
      </w:pPr>
      <w:r>
        <w:rPr>
          <w:rFonts w:hint="eastAsia"/>
        </w:rPr>
        <w:t>硬件建设内容</w:t>
      </w:r>
    </w:p>
    <w:p>
      <w:pPr>
        <w:pStyle w:val="4"/>
        <w:tabs>
          <w:tab w:val="left" w:pos="432"/>
        </w:tabs>
        <w:contextualSpacing/>
        <w:rPr>
          <w:rFonts w:ascii="微软雅黑" w:hAnsi="微软雅黑" w:eastAsia="微软雅黑"/>
        </w:rPr>
      </w:pPr>
      <w:r>
        <w:rPr>
          <w:rFonts w:hint="eastAsia" w:ascii="微软雅黑" w:hAnsi="微软雅黑" w:eastAsia="微软雅黑"/>
        </w:rPr>
        <w:t>数据库生产服务器（</w:t>
      </w:r>
      <w:r>
        <w:rPr>
          <w:rFonts w:hint="eastAsia" w:ascii="微软雅黑" w:hAnsi="微软雅黑" w:eastAsia="微软雅黑"/>
          <w:lang w:val="en-US" w:eastAsia="zh-CN"/>
        </w:rPr>
        <w:t>6</w:t>
      </w:r>
      <w:r>
        <w:rPr>
          <w:rFonts w:hint="eastAsia" w:ascii="微软雅黑" w:hAnsi="微软雅黑" w:eastAsia="微软雅黑"/>
        </w:rPr>
        <w:t>台）</w:t>
      </w:r>
    </w:p>
    <w:tbl>
      <w:tblPr>
        <w:tblStyle w:val="1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06"/>
        <w:gridCol w:w="63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293" w:type="pct"/>
            <w:vAlign w:val="center"/>
          </w:tcPr>
          <w:p>
            <w:pPr>
              <w:widowControl/>
              <w:ind w:firstLine="0" w:firstLineChars="0"/>
              <w:jc w:val="center"/>
              <w:textAlignment w:val="center"/>
              <w:rPr>
                <w:rFonts w:ascii="等线" w:hAnsi="等线" w:eastAsia="等线" w:cs="等线"/>
                <w:b/>
                <w:bCs/>
                <w:color w:val="000000"/>
                <w:kern w:val="0"/>
                <w:sz w:val="22"/>
                <w:szCs w:val="22"/>
                <w:lang w:bidi="ar"/>
              </w:rPr>
            </w:pPr>
            <w:r>
              <w:rPr>
                <w:rFonts w:hint="eastAsia" w:ascii="等线" w:hAnsi="等线" w:eastAsia="等线" w:cs="等线"/>
                <w:b/>
                <w:bCs/>
                <w:color w:val="000000"/>
                <w:kern w:val="0"/>
                <w:sz w:val="22"/>
                <w:szCs w:val="22"/>
                <w:lang w:bidi="ar"/>
              </w:rPr>
              <w:t>类别</w:t>
            </w:r>
          </w:p>
        </w:tc>
        <w:tc>
          <w:tcPr>
            <w:tcW w:w="3706" w:type="pct"/>
            <w:vAlign w:val="center"/>
          </w:tcPr>
          <w:p>
            <w:pPr>
              <w:widowControl/>
              <w:ind w:firstLine="0" w:firstLineChars="0"/>
              <w:jc w:val="center"/>
              <w:textAlignment w:val="center"/>
              <w:rPr>
                <w:rFonts w:ascii="等线" w:hAnsi="等线" w:eastAsia="等线" w:cs="等线"/>
                <w:b/>
                <w:bCs/>
                <w:color w:val="000000"/>
                <w:kern w:val="0"/>
                <w:sz w:val="22"/>
                <w:szCs w:val="22"/>
                <w:lang w:bidi="ar"/>
              </w:rPr>
            </w:pPr>
            <w:r>
              <w:rPr>
                <w:rFonts w:hint="eastAsia" w:ascii="等线" w:hAnsi="等线" w:eastAsia="等线" w:cs="等线"/>
                <w:b/>
                <w:bCs/>
                <w:color w:val="000000"/>
                <w:kern w:val="0"/>
                <w:sz w:val="22"/>
                <w:szCs w:val="22"/>
                <w:lang w:bidi="ar"/>
              </w:rPr>
              <w:t>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293" w:type="pct"/>
            <w:vAlign w:val="center"/>
          </w:tcPr>
          <w:p>
            <w:pPr>
              <w:ind w:firstLine="0" w:firstLineChars="0"/>
            </w:pPr>
            <w:r>
              <w:rPr>
                <w:rFonts w:hint="eastAsia"/>
              </w:rPr>
              <w:t>总体要求</w:t>
            </w:r>
          </w:p>
        </w:tc>
        <w:tc>
          <w:tcPr>
            <w:tcW w:w="3706" w:type="pct"/>
            <w:vAlign w:val="center"/>
          </w:tcPr>
          <w:p>
            <w:pPr>
              <w:ind w:firstLine="0" w:firstLineChars="0"/>
            </w:pPr>
            <w:r>
              <w:t>4U</w:t>
            </w:r>
            <w:r>
              <w:rPr>
                <w:rFonts w:hint="eastAsia"/>
              </w:rPr>
              <w:t>机架式，国产品牌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293" w:type="pct"/>
            <w:vAlign w:val="center"/>
          </w:tcPr>
          <w:p>
            <w:pPr>
              <w:ind w:firstLine="0" w:firstLineChars="0"/>
            </w:pPr>
            <w:r>
              <w:rPr>
                <w:rFonts w:hint="eastAsia"/>
              </w:rPr>
              <w:t>处理器</w:t>
            </w:r>
          </w:p>
        </w:tc>
        <w:tc>
          <w:tcPr>
            <w:tcW w:w="3706" w:type="pct"/>
            <w:vAlign w:val="center"/>
          </w:tcPr>
          <w:p>
            <w:pPr>
              <w:ind w:firstLine="0" w:firstLineChars="0"/>
            </w:pPr>
            <w:r>
              <w:rPr>
                <w:rFonts w:hint="eastAsia"/>
              </w:rPr>
              <w:t>配置≥</w:t>
            </w:r>
            <w:r>
              <w:t>4</w:t>
            </w:r>
            <w:r>
              <w:rPr>
                <w:rFonts w:hint="eastAsia"/>
              </w:rPr>
              <w:t>颗处理器，每颗处理器核心数≥</w:t>
            </w:r>
            <w:r>
              <w:t>24</w:t>
            </w:r>
            <w:r>
              <w:rPr>
                <w:rFonts w:hint="eastAsia"/>
              </w:rPr>
              <w:t>c，频率≥2</w:t>
            </w:r>
            <w:r>
              <w:t>.3GH</w:t>
            </w:r>
            <w:r>
              <w:rPr>
                <w:rFonts w:hint="eastAsia"/>
              </w:rPr>
              <w:t>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293" w:type="pct"/>
            <w:vAlign w:val="center"/>
          </w:tcPr>
          <w:p>
            <w:pPr>
              <w:ind w:firstLine="0" w:firstLineChars="0"/>
            </w:pPr>
            <w:r>
              <w:rPr>
                <w:rFonts w:hint="eastAsia"/>
              </w:rPr>
              <w:t>内存要求</w:t>
            </w:r>
          </w:p>
        </w:tc>
        <w:tc>
          <w:tcPr>
            <w:tcW w:w="3706" w:type="pct"/>
            <w:vAlign w:val="center"/>
          </w:tcPr>
          <w:p>
            <w:pPr>
              <w:ind w:firstLine="0" w:firstLineChars="0"/>
            </w:pPr>
            <w:r>
              <w:rPr>
                <w:rFonts w:hint="eastAsia"/>
              </w:rPr>
              <w:t>配置≥32</w:t>
            </w:r>
            <w:r>
              <w:rPr>
                <w:rFonts w:hint="eastAsia" w:cs="宋体"/>
                <w:kern w:val="0"/>
                <w:szCs w:val="21"/>
              </w:rPr>
              <w:t>条</w:t>
            </w:r>
            <w:r>
              <w:rPr>
                <w:rFonts w:cs="宋体"/>
                <w:kern w:val="0"/>
                <w:szCs w:val="21"/>
              </w:rPr>
              <w:t>64G</w:t>
            </w:r>
            <w:r>
              <w:rPr>
                <w:rFonts w:hint="eastAsia" w:cs="宋体"/>
                <w:kern w:val="0"/>
                <w:szCs w:val="21"/>
              </w:rPr>
              <w:t>B</w:t>
            </w:r>
            <w:r>
              <w:rPr>
                <w:rFonts w:cs="宋体"/>
                <w:kern w:val="0"/>
                <w:szCs w:val="21"/>
              </w:rPr>
              <w:t xml:space="preserve"> 3200MH</w:t>
            </w:r>
            <w:r>
              <w:rPr>
                <w:rFonts w:hint="eastAsia" w:cs="宋体"/>
                <w:kern w:val="0"/>
                <w:szCs w:val="21"/>
              </w:rPr>
              <w:t>z内存；支持48个内存插槽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293" w:type="pct"/>
            <w:vMerge w:val="restart"/>
            <w:vAlign w:val="center"/>
          </w:tcPr>
          <w:p>
            <w:pPr>
              <w:ind w:firstLine="0" w:firstLineChars="0"/>
            </w:pPr>
            <w:r>
              <w:rPr>
                <w:rFonts w:hint="eastAsia"/>
              </w:rPr>
              <w:t>本地存储</w:t>
            </w:r>
          </w:p>
        </w:tc>
        <w:tc>
          <w:tcPr>
            <w:tcW w:w="3706" w:type="pct"/>
            <w:vAlign w:val="center"/>
          </w:tcPr>
          <w:p>
            <w:pPr>
              <w:ind w:firstLine="0" w:firstLineChars="0"/>
              <w:rPr>
                <w:rFonts w:hint="eastAsia" w:eastAsia="宋体"/>
                <w:lang w:val="en-US" w:eastAsia="zh-CN"/>
              </w:rPr>
            </w:pPr>
            <w:r>
              <w:rPr>
                <w:rFonts w:hint="eastAsia"/>
                <w:lang w:eastAsia="zh-CN"/>
              </w:rPr>
              <w:t>▲</w:t>
            </w:r>
            <w:r>
              <w:rPr>
                <w:rFonts w:hint="eastAsia"/>
              </w:rPr>
              <w:t>总体要求：可支持最大</w:t>
            </w:r>
            <w:r>
              <w:t>50</w:t>
            </w:r>
            <w:r>
              <w:rPr>
                <w:rFonts w:hint="eastAsia"/>
              </w:rPr>
              <w:t>个标准硬盘槽位，支持</w:t>
            </w:r>
            <w:r>
              <w:t>SAS/SATA/NVMe</w:t>
            </w:r>
            <w:r>
              <w:rPr>
                <w:rFonts w:hint="eastAsia"/>
              </w:rPr>
              <w:t>接口，支持</w:t>
            </w:r>
            <w:r>
              <w:t>2</w:t>
            </w:r>
            <w:r>
              <w:rPr>
                <w:rFonts w:hint="eastAsia"/>
              </w:rPr>
              <w:t>个内置基于</w:t>
            </w:r>
            <w:r>
              <w:t>SATA</w:t>
            </w:r>
            <w:r>
              <w:rPr>
                <w:rFonts w:hint="eastAsia"/>
              </w:rPr>
              <w:t>总线的</w:t>
            </w:r>
            <w:r>
              <w:t>M.2 SSD</w:t>
            </w:r>
            <w:r>
              <w:rPr>
                <w:rFonts w:hint="eastAsia"/>
              </w:rPr>
              <w:t>硬盘，支持</w:t>
            </w:r>
            <w:r>
              <w:t>2</w:t>
            </w:r>
            <w:r>
              <w:rPr>
                <w:rFonts w:hint="eastAsia"/>
              </w:rPr>
              <w:t>个内置</w:t>
            </w:r>
            <w:r>
              <w:t>SD</w:t>
            </w:r>
            <w:r>
              <w:rPr>
                <w:rFonts w:hint="eastAsia"/>
              </w:rPr>
              <w:t>存储器</w:t>
            </w:r>
            <w:r>
              <w:rPr>
                <w:rFonts w:hint="eastAsia"/>
                <w:lang w:eastAsia="zh-CN"/>
              </w:rPr>
              <w:t>。需提供相关证明材料。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293" w:type="pct"/>
            <w:vMerge w:val="continue"/>
            <w:vAlign w:val="center"/>
          </w:tcPr>
          <w:p/>
        </w:tc>
        <w:tc>
          <w:tcPr>
            <w:tcW w:w="3706" w:type="pct"/>
            <w:vAlign w:val="center"/>
          </w:tcPr>
          <w:p>
            <w:pPr>
              <w:ind w:firstLine="0" w:firstLineChars="0"/>
            </w:pPr>
            <w:r>
              <w:rPr>
                <w:rFonts w:hint="eastAsia"/>
              </w:rPr>
              <w:t>本次配置≥</w:t>
            </w:r>
            <w:r>
              <w:t>2</w:t>
            </w:r>
            <w:r>
              <w:rPr>
                <w:rFonts w:hint="eastAsia"/>
              </w:rPr>
              <w:t>块960GB SSD硬盘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293" w:type="pct"/>
            <w:vAlign w:val="center"/>
          </w:tcPr>
          <w:p>
            <w:pPr>
              <w:ind w:firstLine="0" w:firstLineChars="0"/>
            </w:pPr>
            <w:r>
              <w:rPr>
                <w:rFonts w:hint="eastAsia"/>
              </w:rPr>
              <w:t>阵列卡</w:t>
            </w:r>
          </w:p>
        </w:tc>
        <w:tc>
          <w:tcPr>
            <w:tcW w:w="3706" w:type="pct"/>
            <w:vAlign w:val="center"/>
          </w:tcPr>
          <w:p>
            <w:pPr>
              <w:ind w:firstLine="0" w:firstLineChars="0"/>
            </w:pPr>
            <w:r>
              <w:rPr>
                <w:rFonts w:hint="eastAsia"/>
              </w:rPr>
              <w:t>配置独立</w:t>
            </w:r>
            <w:r>
              <w:t xml:space="preserve">SAS </w:t>
            </w:r>
            <w:r>
              <w:rPr>
                <w:rFonts w:hint="eastAsia"/>
              </w:rPr>
              <w:t>R</w:t>
            </w:r>
            <w:r>
              <w:t xml:space="preserve">aid </w:t>
            </w:r>
            <w:r>
              <w:rPr>
                <w:rFonts w:hint="eastAsia"/>
              </w:rPr>
              <w:t>卡，</w:t>
            </w:r>
            <w:r>
              <w:t>2G</w:t>
            </w:r>
            <w:r>
              <w:rPr>
                <w:rFonts w:hint="eastAsia"/>
              </w:rPr>
              <w:t>缓存，可支持R</w:t>
            </w:r>
            <w:r>
              <w:t xml:space="preserve">aid 0/1/5 </w:t>
            </w:r>
            <w:r>
              <w:rPr>
                <w:rFonts w:hint="eastAsia"/>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293" w:type="pct"/>
            <w:vAlign w:val="center"/>
          </w:tcPr>
          <w:p>
            <w:pPr>
              <w:ind w:firstLine="0" w:firstLineChars="0"/>
            </w:pPr>
            <w:r>
              <w:rPr>
                <w:rFonts w:hint="eastAsia"/>
              </w:rPr>
              <w:t>网络接口</w:t>
            </w:r>
          </w:p>
        </w:tc>
        <w:tc>
          <w:tcPr>
            <w:tcW w:w="3706" w:type="pct"/>
            <w:vAlign w:val="center"/>
          </w:tcPr>
          <w:p>
            <w:pPr>
              <w:ind w:firstLine="0" w:firstLineChars="0"/>
            </w:pPr>
            <w:r>
              <w:rPr>
                <w:rFonts w:hint="eastAsia"/>
              </w:rPr>
              <w:t>支持</w:t>
            </w:r>
            <w:r>
              <w:t>OCP</w:t>
            </w:r>
            <w:r>
              <w:rPr>
                <w:rFonts w:hint="eastAsia"/>
              </w:rPr>
              <w:t>网络模块，支持</w:t>
            </w:r>
            <w:r>
              <w:t>1Gb/10Gb/25Gb</w:t>
            </w:r>
            <w:r>
              <w:rPr>
                <w:rFonts w:hint="eastAsia"/>
              </w:rPr>
              <w:t>速率；</w:t>
            </w:r>
          </w:p>
          <w:p>
            <w:pPr>
              <w:ind w:firstLine="0" w:firstLineChars="0"/>
            </w:pPr>
            <w:r>
              <w:rPr>
                <w:rFonts w:hint="eastAsia"/>
              </w:rPr>
              <w:t>本次配置≥</w:t>
            </w:r>
            <w:r>
              <w:t>1</w:t>
            </w:r>
            <w:r>
              <w:rPr>
                <w:rFonts w:hint="eastAsia"/>
              </w:rPr>
              <w:t>个四口千兆网卡（电口）</w:t>
            </w:r>
            <w:r>
              <w:t xml:space="preserve"> </w:t>
            </w:r>
            <w:r>
              <w:rPr>
                <w:rFonts w:hint="eastAsia"/>
              </w:rPr>
              <w:t>；≥</w:t>
            </w:r>
            <w:r>
              <w:t>2</w:t>
            </w:r>
            <w:r>
              <w:rPr>
                <w:rFonts w:hint="eastAsia"/>
              </w:rPr>
              <w:t>个双口万兆网卡（光口含模块）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293" w:type="pct"/>
            <w:vAlign w:val="center"/>
          </w:tcPr>
          <w:p>
            <w:pPr>
              <w:ind w:firstLine="0" w:firstLineChars="0"/>
            </w:pPr>
            <w:r>
              <w:rPr>
                <w:rFonts w:hint="eastAsia"/>
              </w:rPr>
              <w:t>H</w:t>
            </w:r>
            <w:r>
              <w:t>BA</w:t>
            </w:r>
            <w:r>
              <w:rPr>
                <w:rFonts w:hint="eastAsia"/>
              </w:rPr>
              <w:t>卡</w:t>
            </w:r>
          </w:p>
        </w:tc>
        <w:tc>
          <w:tcPr>
            <w:tcW w:w="3706" w:type="pct"/>
            <w:vAlign w:val="center"/>
          </w:tcPr>
          <w:p>
            <w:pPr>
              <w:ind w:firstLine="0" w:firstLineChars="0"/>
            </w:pPr>
            <w:r>
              <w:rPr>
                <w:rFonts w:hint="eastAsia"/>
              </w:rPr>
              <w:t>本次配置≥</w:t>
            </w:r>
            <w:r>
              <w:t>2</w:t>
            </w:r>
            <w:r>
              <w:rPr>
                <w:rFonts w:hint="eastAsia"/>
              </w:rPr>
              <w:t>个单口</w:t>
            </w:r>
            <w:r>
              <w:t>32G</w:t>
            </w:r>
            <w:r>
              <w:rPr>
                <w:rFonts w:hint="eastAsia"/>
              </w:rPr>
              <w:t>b</w:t>
            </w:r>
            <w:r>
              <w:t xml:space="preserve"> HBA</w:t>
            </w:r>
            <w:r>
              <w:rPr>
                <w:rFonts w:hint="eastAsia"/>
              </w:rPr>
              <w:t>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293" w:type="pct"/>
            <w:vMerge w:val="restart"/>
            <w:vAlign w:val="center"/>
          </w:tcPr>
          <w:p>
            <w:pPr>
              <w:ind w:firstLine="0" w:firstLineChars="0"/>
            </w:pPr>
            <w:r>
              <w:t>I/O</w:t>
            </w:r>
            <w:r>
              <w:rPr>
                <w:rFonts w:hint="eastAsia"/>
              </w:rPr>
              <w:t>扩展</w:t>
            </w:r>
          </w:p>
        </w:tc>
        <w:tc>
          <w:tcPr>
            <w:tcW w:w="3706" w:type="pct"/>
            <w:vAlign w:val="center"/>
          </w:tcPr>
          <w:p>
            <w:pPr>
              <w:ind w:firstLine="0" w:firstLineChars="0"/>
            </w:pPr>
            <w:r>
              <w:rPr>
                <w:rFonts w:hint="eastAsia"/>
              </w:rPr>
              <w:t>最大支持</w:t>
            </w:r>
            <w:r>
              <w:t>19</w:t>
            </w:r>
            <w:r>
              <w:rPr>
                <w:rFonts w:hint="eastAsia"/>
              </w:rPr>
              <w:t>个</w:t>
            </w:r>
            <w:r>
              <w:t>PCIE</w:t>
            </w:r>
            <w:r>
              <w:rPr>
                <w:rFonts w:hint="eastAsia"/>
              </w:rPr>
              <w:t>插槽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293" w:type="pct"/>
            <w:vMerge w:val="continue"/>
            <w:vAlign w:val="center"/>
          </w:tcPr>
          <w:p/>
        </w:tc>
        <w:tc>
          <w:tcPr>
            <w:tcW w:w="3706" w:type="pct"/>
            <w:vAlign w:val="center"/>
          </w:tcPr>
          <w:p>
            <w:pPr>
              <w:ind w:firstLine="0" w:firstLineChars="0"/>
            </w:pPr>
            <w:r>
              <w:rPr>
                <w:rFonts w:hint="eastAsia"/>
              </w:rPr>
              <w:t>支持4个双宽GPU、8个单宽</w:t>
            </w:r>
            <w:r>
              <w:t>GPU</w:t>
            </w:r>
            <w:r>
              <w:rPr>
                <w:rFonts w:hint="eastAsia"/>
              </w:rPr>
              <w:t>，提供电源接口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293" w:type="pct"/>
            <w:vAlign w:val="center"/>
          </w:tcPr>
          <w:p>
            <w:pPr>
              <w:ind w:firstLine="0" w:firstLineChars="0"/>
            </w:pPr>
            <w:r>
              <w:rPr>
                <w:rFonts w:hint="eastAsia"/>
              </w:rPr>
              <w:t>电源及外设</w:t>
            </w:r>
          </w:p>
        </w:tc>
        <w:tc>
          <w:tcPr>
            <w:tcW w:w="3706" w:type="pct"/>
            <w:vAlign w:val="center"/>
          </w:tcPr>
          <w:p>
            <w:pPr>
              <w:ind w:firstLine="0" w:firstLineChars="0"/>
            </w:pPr>
            <w:r>
              <w:rPr>
                <w:rFonts w:hint="eastAsia"/>
              </w:rPr>
              <w:t>配置≥</w:t>
            </w:r>
            <w:r>
              <w:t>4</w:t>
            </w:r>
            <w:r>
              <w:rPr>
                <w:rFonts w:hint="eastAsia"/>
              </w:rPr>
              <w:t>个</w:t>
            </w:r>
            <w:r>
              <w:t>1300W</w:t>
            </w:r>
            <w:r>
              <w:rPr>
                <w:rFonts w:hint="eastAsia"/>
              </w:rPr>
              <w:t>冗余电源，最大支持</w:t>
            </w:r>
            <w:r>
              <w:t>4</w:t>
            </w:r>
            <w:r>
              <w:rPr>
                <w:rFonts w:hint="eastAsia"/>
              </w:rPr>
              <w:t>个</w:t>
            </w:r>
            <w:r>
              <w:t>2000W</w:t>
            </w:r>
            <w:r>
              <w:rPr>
                <w:rFonts w:hint="eastAsia"/>
              </w:rPr>
              <w:t>电源模块；冗余散热风扇，机架安装导轨；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293" w:type="pct"/>
            <w:vAlign w:val="center"/>
          </w:tcPr>
          <w:p>
            <w:pPr>
              <w:ind w:firstLine="0" w:firstLineChars="0"/>
            </w:pPr>
            <w:r>
              <w:rPr>
                <w:rFonts w:hint="eastAsia"/>
              </w:rPr>
              <w:t>管理功能</w:t>
            </w:r>
          </w:p>
        </w:tc>
        <w:tc>
          <w:tcPr>
            <w:tcW w:w="3706" w:type="pct"/>
            <w:vAlign w:val="center"/>
          </w:tcPr>
          <w:p>
            <w:pPr>
              <w:ind w:firstLine="0" w:firstLineChars="0"/>
            </w:pPr>
            <w:r>
              <w:rPr>
                <w:rFonts w:hint="eastAsia"/>
              </w:rPr>
              <w:t>支持远程管理控制，如</w:t>
            </w:r>
            <w:r>
              <w:t>IPMI2.0</w:t>
            </w:r>
            <w:r>
              <w:rPr>
                <w:rFonts w:hint="eastAsia"/>
              </w:rPr>
              <w:t>，</w:t>
            </w:r>
            <w:r>
              <w:t>KVM over IP (HTML5 /Java)</w:t>
            </w:r>
            <w:r>
              <w:rPr>
                <w:rFonts w:hint="eastAsia"/>
              </w:rPr>
              <w:t>，</w:t>
            </w:r>
            <w:r>
              <w:t>SOL</w:t>
            </w:r>
            <w:r>
              <w:rPr>
                <w:rFonts w:hint="eastAsia"/>
              </w:rPr>
              <w:t>，</w:t>
            </w:r>
            <w:r>
              <w:t>SNMP</w:t>
            </w:r>
            <w:r>
              <w:rPr>
                <w:rFonts w:hint="eastAsia"/>
              </w:rPr>
              <w:t>，</w:t>
            </w:r>
            <w:r>
              <w:t>Redfish</w:t>
            </w:r>
            <w:r>
              <w:rPr>
                <w:rFonts w:hint="eastAsia"/>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293" w:type="pct"/>
            <w:vAlign w:val="center"/>
          </w:tcPr>
          <w:p>
            <w:pPr>
              <w:ind w:firstLine="0" w:firstLineChars="0"/>
            </w:pPr>
            <w:r>
              <w:rPr>
                <w:rFonts w:hint="eastAsia"/>
              </w:rPr>
              <w:t>服务</w:t>
            </w:r>
          </w:p>
        </w:tc>
        <w:tc>
          <w:tcPr>
            <w:tcW w:w="3706" w:type="pct"/>
            <w:vAlign w:val="center"/>
          </w:tcPr>
          <w:p>
            <w:pPr>
              <w:ind w:firstLine="0" w:firstLineChars="0"/>
              <w:rPr>
                <w:rFonts w:hint="eastAsia" w:eastAsia="宋体"/>
                <w:lang w:eastAsia="zh-CN"/>
              </w:rPr>
            </w:pPr>
            <w:r>
              <w:rPr>
                <w:rFonts w:hint="eastAsia" w:cs="宋体"/>
              </w:rPr>
              <w:t>硬件</w:t>
            </w:r>
            <w:r>
              <w:rPr>
                <w:rFonts w:cs="宋体"/>
              </w:rPr>
              <w:t>5</w:t>
            </w:r>
            <w:r>
              <w:rPr>
                <w:rFonts w:hint="eastAsia" w:cs="宋体"/>
              </w:rPr>
              <w:t>年</w:t>
            </w:r>
            <w:r>
              <w:rPr>
                <w:rFonts w:cs="宋体"/>
              </w:rPr>
              <w:t>7*24*4H</w:t>
            </w:r>
            <w:r>
              <w:rPr>
                <w:rFonts w:hint="eastAsia" w:cs="宋体"/>
              </w:rPr>
              <w:t>质保服务。为保证设备的可靠性服务，</w:t>
            </w:r>
            <w:r>
              <w:rPr>
                <w:rFonts w:hint="eastAsia" w:cs="宋体"/>
                <w:lang w:eastAsia="zh-CN"/>
              </w:rPr>
              <w:t>提供原厂针对本项目的授权书和售后服务承诺函</w:t>
            </w:r>
          </w:p>
        </w:tc>
      </w:tr>
    </w:tbl>
    <w:p>
      <w:pPr>
        <w:ind w:firstLine="0" w:firstLineChars="0"/>
      </w:pPr>
    </w:p>
    <w:p>
      <w:pPr>
        <w:pStyle w:val="4"/>
        <w:tabs>
          <w:tab w:val="left" w:pos="432"/>
        </w:tabs>
        <w:contextualSpacing/>
        <w:rPr>
          <w:rFonts w:ascii="微软雅黑" w:hAnsi="微软雅黑" w:eastAsia="微软雅黑"/>
        </w:rPr>
      </w:pPr>
      <w:r>
        <w:rPr>
          <w:rFonts w:hint="eastAsia" w:ascii="微软雅黑" w:hAnsi="微软雅黑" w:eastAsia="微软雅黑"/>
        </w:rPr>
        <w:t>存储交换机（2台）</w:t>
      </w:r>
    </w:p>
    <w:tbl>
      <w:tblPr>
        <w:tblStyle w:val="12"/>
        <w:tblW w:w="5000" w:type="pct"/>
        <w:tblInd w:w="0" w:type="dxa"/>
        <w:tblLayout w:type="autofit"/>
        <w:tblCellMar>
          <w:top w:w="0" w:type="dxa"/>
          <w:left w:w="108" w:type="dxa"/>
          <w:bottom w:w="0" w:type="dxa"/>
          <w:right w:w="108" w:type="dxa"/>
        </w:tblCellMar>
      </w:tblPr>
      <w:tblGrid>
        <w:gridCol w:w="2221"/>
        <w:gridCol w:w="6307"/>
      </w:tblGrid>
      <w:tr>
        <w:tblPrEx>
          <w:tblCellMar>
            <w:top w:w="0" w:type="dxa"/>
            <w:left w:w="108" w:type="dxa"/>
            <w:bottom w:w="0" w:type="dxa"/>
            <w:right w:w="108" w:type="dxa"/>
          </w:tblCellMar>
        </w:tblPrEx>
        <w:trPr>
          <w:trHeight w:val="324" w:hRule="atLeast"/>
        </w:trPr>
        <w:tc>
          <w:tcPr>
            <w:tcW w:w="1302" w:type="pct"/>
            <w:tcBorders>
              <w:top w:val="single" w:color="auto" w:sz="4" w:space="0"/>
              <w:left w:val="single" w:color="auto" w:sz="4" w:space="0"/>
              <w:bottom w:val="single" w:color="auto" w:sz="4" w:space="0"/>
              <w:right w:val="single" w:color="auto" w:sz="4" w:space="0"/>
            </w:tcBorders>
            <w:shd w:val="clear" w:color="000000" w:fill="FFFFFF"/>
            <w:vAlign w:val="center"/>
          </w:tcPr>
          <w:p>
            <w:pPr>
              <w:widowControl/>
              <w:ind w:firstLine="0" w:firstLineChars="0"/>
              <w:jc w:val="center"/>
              <w:textAlignment w:val="center"/>
              <w:rPr>
                <w:rFonts w:ascii="等线" w:hAnsi="等线" w:eastAsia="等线" w:cs="等线"/>
                <w:b/>
                <w:bCs/>
                <w:color w:val="000000"/>
                <w:kern w:val="0"/>
                <w:sz w:val="22"/>
                <w:szCs w:val="22"/>
                <w:lang w:bidi="ar"/>
              </w:rPr>
            </w:pPr>
            <w:r>
              <w:rPr>
                <w:rFonts w:hint="eastAsia" w:ascii="等线" w:hAnsi="等线" w:eastAsia="等线" w:cs="等线"/>
                <w:b/>
                <w:bCs/>
                <w:color w:val="000000"/>
                <w:kern w:val="0"/>
                <w:sz w:val="22"/>
                <w:szCs w:val="22"/>
                <w:lang w:bidi="ar"/>
              </w:rPr>
              <w:t>类别</w:t>
            </w:r>
          </w:p>
        </w:tc>
        <w:tc>
          <w:tcPr>
            <w:tcW w:w="3697" w:type="pct"/>
            <w:tcBorders>
              <w:top w:val="single" w:color="auto" w:sz="4" w:space="0"/>
              <w:left w:val="nil"/>
              <w:bottom w:val="single" w:color="auto" w:sz="4" w:space="0"/>
              <w:right w:val="single" w:color="auto" w:sz="4" w:space="0"/>
            </w:tcBorders>
            <w:shd w:val="clear" w:color="000000" w:fill="FFFFFF"/>
            <w:vAlign w:val="center"/>
          </w:tcPr>
          <w:p>
            <w:pPr>
              <w:widowControl/>
              <w:ind w:firstLine="0" w:firstLineChars="0"/>
              <w:jc w:val="center"/>
              <w:textAlignment w:val="center"/>
              <w:rPr>
                <w:rFonts w:ascii="等线" w:hAnsi="等线" w:eastAsia="等线" w:cs="等线"/>
                <w:b/>
                <w:bCs/>
                <w:color w:val="000000"/>
                <w:kern w:val="0"/>
                <w:sz w:val="22"/>
                <w:szCs w:val="22"/>
                <w:lang w:bidi="ar"/>
              </w:rPr>
            </w:pPr>
            <w:r>
              <w:rPr>
                <w:rFonts w:hint="eastAsia" w:ascii="等线" w:hAnsi="等线" w:eastAsia="等线" w:cs="等线"/>
                <w:b/>
                <w:bCs/>
                <w:color w:val="000000"/>
                <w:kern w:val="0"/>
                <w:sz w:val="22"/>
                <w:szCs w:val="22"/>
                <w:lang w:bidi="ar"/>
              </w:rPr>
              <w:t>技术要求</w:t>
            </w:r>
          </w:p>
        </w:tc>
      </w:tr>
      <w:tr>
        <w:tblPrEx>
          <w:tblCellMar>
            <w:top w:w="0" w:type="dxa"/>
            <w:left w:w="108" w:type="dxa"/>
            <w:bottom w:w="0" w:type="dxa"/>
            <w:right w:w="108" w:type="dxa"/>
          </w:tblCellMar>
        </w:tblPrEx>
        <w:trPr>
          <w:trHeight w:val="300" w:hRule="atLeast"/>
        </w:trPr>
        <w:tc>
          <w:tcPr>
            <w:tcW w:w="1302" w:type="pct"/>
            <w:tcBorders>
              <w:top w:val="single" w:color="auto" w:sz="4" w:space="0"/>
              <w:left w:val="single" w:color="auto" w:sz="4" w:space="0"/>
              <w:bottom w:val="single" w:color="auto" w:sz="4" w:space="0"/>
              <w:right w:val="single" w:color="auto" w:sz="4" w:space="0"/>
            </w:tcBorders>
            <w:shd w:val="clear" w:color="000000" w:fill="FFFFFF"/>
          </w:tcPr>
          <w:p>
            <w:pPr>
              <w:widowControl/>
              <w:spacing w:before="46" w:beforeLines="15" w:after="46" w:afterLines="15"/>
              <w:ind w:firstLine="0" w:firstLineChars="0"/>
              <w:textAlignment w:val="baseline"/>
              <w:rPr>
                <w:rFonts w:cs="Arial"/>
                <w:szCs w:val="21"/>
              </w:rPr>
            </w:pPr>
            <w:r>
              <w:rPr>
                <w:rFonts w:cs="Arial"/>
                <w:szCs w:val="21"/>
              </w:rPr>
              <w:t xml:space="preserve">背板架构 </w:t>
            </w:r>
          </w:p>
        </w:tc>
        <w:tc>
          <w:tcPr>
            <w:tcW w:w="3697" w:type="pct"/>
            <w:tcBorders>
              <w:top w:val="single" w:color="auto" w:sz="4" w:space="0"/>
              <w:left w:val="nil"/>
              <w:bottom w:val="single" w:color="auto" w:sz="4" w:space="0"/>
              <w:right w:val="single" w:color="auto" w:sz="4" w:space="0"/>
            </w:tcBorders>
            <w:shd w:val="clear" w:color="000000" w:fill="FFFFFF"/>
          </w:tcPr>
          <w:p>
            <w:pPr>
              <w:widowControl/>
              <w:spacing w:before="46" w:beforeLines="15" w:after="46" w:afterLines="15"/>
              <w:ind w:firstLine="0" w:firstLineChars="0"/>
              <w:textAlignment w:val="baseline"/>
              <w:rPr>
                <w:rFonts w:cs="Arial"/>
                <w:szCs w:val="21"/>
              </w:rPr>
            </w:pPr>
            <w:r>
              <w:rPr>
                <w:rFonts w:cs="Arial"/>
                <w:szCs w:val="21"/>
              </w:rPr>
              <w:t xml:space="preserve">采用无拥塞的背板架构 </w:t>
            </w:r>
          </w:p>
        </w:tc>
      </w:tr>
      <w:tr>
        <w:tblPrEx>
          <w:tblCellMar>
            <w:top w:w="0" w:type="dxa"/>
            <w:left w:w="108" w:type="dxa"/>
            <w:bottom w:w="0" w:type="dxa"/>
            <w:right w:w="108" w:type="dxa"/>
          </w:tblCellMar>
        </w:tblPrEx>
        <w:trPr>
          <w:trHeight w:val="300" w:hRule="atLeast"/>
        </w:trPr>
        <w:tc>
          <w:tcPr>
            <w:tcW w:w="1302" w:type="pct"/>
            <w:tcBorders>
              <w:top w:val="single" w:color="auto" w:sz="4" w:space="0"/>
              <w:left w:val="single" w:color="auto" w:sz="4" w:space="0"/>
              <w:bottom w:val="single" w:color="auto" w:sz="4" w:space="0"/>
              <w:right w:val="single" w:color="auto" w:sz="4" w:space="0"/>
            </w:tcBorders>
            <w:shd w:val="clear" w:color="000000" w:fill="FFFFFF"/>
          </w:tcPr>
          <w:p>
            <w:pPr>
              <w:widowControl/>
              <w:spacing w:before="46" w:beforeLines="15" w:after="46" w:afterLines="15"/>
              <w:ind w:firstLine="0" w:firstLineChars="0"/>
              <w:textAlignment w:val="baseline"/>
              <w:rPr>
                <w:rFonts w:cs="Arial"/>
                <w:szCs w:val="21"/>
              </w:rPr>
            </w:pPr>
            <w:r>
              <w:rPr>
                <w:rFonts w:cs="Arial"/>
                <w:szCs w:val="21"/>
              </w:rPr>
              <w:t>全线速</w:t>
            </w:r>
          </w:p>
        </w:tc>
        <w:tc>
          <w:tcPr>
            <w:tcW w:w="3697" w:type="pct"/>
            <w:tcBorders>
              <w:top w:val="single" w:color="auto" w:sz="4" w:space="0"/>
              <w:left w:val="nil"/>
              <w:bottom w:val="single" w:color="auto" w:sz="4" w:space="0"/>
              <w:right w:val="single" w:color="auto" w:sz="4" w:space="0"/>
            </w:tcBorders>
            <w:shd w:val="clear" w:color="000000" w:fill="FFFFFF"/>
          </w:tcPr>
          <w:p>
            <w:pPr>
              <w:widowControl/>
              <w:spacing w:before="46" w:beforeLines="15" w:after="46" w:afterLines="15"/>
              <w:ind w:firstLine="0" w:firstLineChars="0"/>
              <w:textAlignment w:val="baseline"/>
              <w:rPr>
                <w:rFonts w:cs="Arial"/>
                <w:szCs w:val="21"/>
              </w:rPr>
            </w:pPr>
            <w:r>
              <w:rPr>
                <w:rFonts w:cs="Arial"/>
                <w:szCs w:val="21"/>
              </w:rPr>
              <w:t xml:space="preserve">所有 FC 端口支持32G全线速 </w:t>
            </w:r>
          </w:p>
        </w:tc>
      </w:tr>
      <w:tr>
        <w:tblPrEx>
          <w:tblCellMar>
            <w:top w:w="0" w:type="dxa"/>
            <w:left w:w="108" w:type="dxa"/>
            <w:bottom w:w="0" w:type="dxa"/>
            <w:right w:w="108" w:type="dxa"/>
          </w:tblCellMar>
        </w:tblPrEx>
        <w:trPr>
          <w:trHeight w:val="300" w:hRule="atLeast"/>
        </w:trPr>
        <w:tc>
          <w:tcPr>
            <w:tcW w:w="1302" w:type="pct"/>
            <w:tcBorders>
              <w:top w:val="single" w:color="auto" w:sz="4" w:space="0"/>
              <w:left w:val="single" w:color="auto" w:sz="4" w:space="0"/>
              <w:bottom w:val="single" w:color="auto" w:sz="4" w:space="0"/>
              <w:right w:val="single" w:color="auto" w:sz="4" w:space="0"/>
            </w:tcBorders>
            <w:shd w:val="clear" w:color="000000" w:fill="FFFFFF"/>
          </w:tcPr>
          <w:p>
            <w:pPr>
              <w:widowControl/>
              <w:spacing w:before="46" w:beforeLines="15" w:after="46" w:afterLines="15"/>
              <w:ind w:firstLine="0" w:firstLineChars="0"/>
              <w:textAlignment w:val="baseline"/>
              <w:rPr>
                <w:rFonts w:cs="Arial"/>
                <w:szCs w:val="21"/>
              </w:rPr>
            </w:pPr>
            <w:r>
              <w:rPr>
                <w:rFonts w:cs="Arial"/>
                <w:szCs w:val="21"/>
              </w:rPr>
              <w:t>光模块特性</w:t>
            </w:r>
          </w:p>
        </w:tc>
        <w:tc>
          <w:tcPr>
            <w:tcW w:w="3697" w:type="pct"/>
            <w:tcBorders>
              <w:top w:val="single" w:color="auto" w:sz="4" w:space="0"/>
              <w:left w:val="nil"/>
              <w:bottom w:val="single" w:color="auto" w:sz="4" w:space="0"/>
              <w:right w:val="single" w:color="auto" w:sz="4" w:space="0"/>
            </w:tcBorders>
            <w:shd w:val="clear" w:color="000000" w:fill="FFFFFF"/>
          </w:tcPr>
          <w:p>
            <w:pPr>
              <w:widowControl/>
              <w:spacing w:before="46" w:beforeLines="15" w:after="46" w:afterLines="15"/>
              <w:ind w:firstLine="0" w:firstLineChars="0"/>
              <w:textAlignment w:val="baseline"/>
              <w:rPr>
                <w:rFonts w:cs="Arial"/>
                <w:szCs w:val="21"/>
              </w:rPr>
            </w:pPr>
            <w:r>
              <w:rPr>
                <w:rFonts w:cs="Arial"/>
                <w:szCs w:val="21"/>
              </w:rPr>
              <w:t xml:space="preserve">支持16Gb、32Gb光模块；可在线热插拔 </w:t>
            </w:r>
          </w:p>
        </w:tc>
      </w:tr>
      <w:tr>
        <w:tblPrEx>
          <w:tblCellMar>
            <w:top w:w="0" w:type="dxa"/>
            <w:left w:w="108" w:type="dxa"/>
            <w:bottom w:w="0" w:type="dxa"/>
            <w:right w:w="108" w:type="dxa"/>
          </w:tblCellMar>
        </w:tblPrEx>
        <w:trPr>
          <w:trHeight w:val="300" w:hRule="atLeast"/>
        </w:trPr>
        <w:tc>
          <w:tcPr>
            <w:tcW w:w="1302" w:type="pct"/>
            <w:tcBorders>
              <w:top w:val="single" w:color="auto" w:sz="4" w:space="0"/>
              <w:left w:val="single" w:color="auto" w:sz="4" w:space="0"/>
              <w:bottom w:val="single" w:color="auto" w:sz="4" w:space="0"/>
              <w:right w:val="single" w:color="auto" w:sz="4" w:space="0"/>
            </w:tcBorders>
            <w:shd w:val="clear" w:color="000000" w:fill="FFFFFF"/>
          </w:tcPr>
          <w:p>
            <w:pPr>
              <w:widowControl/>
              <w:spacing w:before="46" w:beforeLines="15" w:after="46" w:afterLines="15"/>
              <w:ind w:firstLine="0" w:firstLineChars="0"/>
              <w:textAlignment w:val="baseline"/>
              <w:rPr>
                <w:rFonts w:cs="Arial"/>
                <w:szCs w:val="21"/>
              </w:rPr>
            </w:pPr>
            <w:r>
              <w:rPr>
                <w:rFonts w:cs="Arial"/>
                <w:szCs w:val="21"/>
              </w:rPr>
              <w:t xml:space="preserve">兼容性 </w:t>
            </w:r>
          </w:p>
        </w:tc>
        <w:tc>
          <w:tcPr>
            <w:tcW w:w="3697" w:type="pct"/>
            <w:tcBorders>
              <w:top w:val="single" w:color="auto" w:sz="4" w:space="0"/>
              <w:left w:val="nil"/>
              <w:bottom w:val="single" w:color="auto" w:sz="4" w:space="0"/>
              <w:right w:val="single" w:color="auto" w:sz="4" w:space="0"/>
            </w:tcBorders>
            <w:shd w:val="clear" w:color="000000" w:fill="FFFFFF"/>
          </w:tcPr>
          <w:p>
            <w:pPr>
              <w:widowControl/>
              <w:spacing w:before="46" w:beforeLines="15" w:after="46" w:afterLines="15"/>
              <w:ind w:firstLine="0" w:firstLineChars="0"/>
              <w:textAlignment w:val="baseline"/>
              <w:rPr>
                <w:rFonts w:cs="Arial"/>
                <w:szCs w:val="21"/>
              </w:rPr>
            </w:pPr>
            <w:r>
              <w:rPr>
                <w:rFonts w:cs="Arial"/>
                <w:szCs w:val="21"/>
              </w:rPr>
              <w:t xml:space="preserve">能够支持存储厂家的主流盘阵设备 </w:t>
            </w:r>
          </w:p>
        </w:tc>
      </w:tr>
      <w:tr>
        <w:tblPrEx>
          <w:tblCellMar>
            <w:top w:w="0" w:type="dxa"/>
            <w:left w:w="108" w:type="dxa"/>
            <w:bottom w:w="0" w:type="dxa"/>
            <w:right w:w="108" w:type="dxa"/>
          </w:tblCellMar>
        </w:tblPrEx>
        <w:trPr>
          <w:trHeight w:val="300" w:hRule="atLeast"/>
        </w:trPr>
        <w:tc>
          <w:tcPr>
            <w:tcW w:w="1302" w:type="pct"/>
            <w:tcBorders>
              <w:top w:val="single" w:color="auto" w:sz="4" w:space="0"/>
              <w:left w:val="single" w:color="auto" w:sz="4" w:space="0"/>
              <w:bottom w:val="single" w:color="auto" w:sz="4" w:space="0"/>
              <w:right w:val="single" w:color="auto" w:sz="4" w:space="0"/>
            </w:tcBorders>
            <w:shd w:val="clear" w:color="000000" w:fill="FFFFFF"/>
          </w:tcPr>
          <w:p>
            <w:pPr>
              <w:widowControl/>
              <w:spacing w:before="46" w:beforeLines="15" w:after="46" w:afterLines="15"/>
              <w:ind w:firstLine="0" w:firstLineChars="0"/>
              <w:textAlignment w:val="baseline"/>
              <w:rPr>
                <w:rFonts w:cs="Arial"/>
                <w:szCs w:val="21"/>
              </w:rPr>
            </w:pPr>
            <w:r>
              <w:rPr>
                <w:rFonts w:cs="Arial"/>
                <w:szCs w:val="21"/>
              </w:rPr>
              <w:t xml:space="preserve">支持数据流监控 </w:t>
            </w:r>
          </w:p>
        </w:tc>
        <w:tc>
          <w:tcPr>
            <w:tcW w:w="3697" w:type="pct"/>
            <w:tcBorders>
              <w:top w:val="single" w:color="auto" w:sz="4" w:space="0"/>
              <w:left w:val="nil"/>
              <w:bottom w:val="single" w:color="auto" w:sz="4" w:space="0"/>
              <w:right w:val="single" w:color="auto" w:sz="4" w:space="0"/>
            </w:tcBorders>
            <w:shd w:val="clear" w:color="000000" w:fill="FFFFFF"/>
          </w:tcPr>
          <w:p>
            <w:pPr>
              <w:widowControl/>
              <w:spacing w:before="46" w:beforeLines="15" w:after="46" w:afterLines="15"/>
              <w:ind w:firstLine="0" w:firstLineChars="0"/>
              <w:textAlignment w:val="baseline"/>
              <w:rPr>
                <w:rFonts w:cs="Arial"/>
                <w:szCs w:val="21"/>
              </w:rPr>
            </w:pPr>
            <w:r>
              <w:rPr>
                <w:rFonts w:cs="Arial"/>
                <w:szCs w:val="21"/>
              </w:rPr>
              <w:t xml:space="preserve">支持数据流监控，发现设备延迟和IOPS性能 </w:t>
            </w:r>
          </w:p>
        </w:tc>
      </w:tr>
      <w:tr>
        <w:tblPrEx>
          <w:tblCellMar>
            <w:top w:w="0" w:type="dxa"/>
            <w:left w:w="108" w:type="dxa"/>
            <w:bottom w:w="0" w:type="dxa"/>
            <w:right w:w="108" w:type="dxa"/>
          </w:tblCellMar>
        </w:tblPrEx>
        <w:trPr>
          <w:trHeight w:val="300" w:hRule="atLeast"/>
        </w:trPr>
        <w:tc>
          <w:tcPr>
            <w:tcW w:w="1302" w:type="pct"/>
            <w:tcBorders>
              <w:top w:val="single" w:color="auto" w:sz="4" w:space="0"/>
              <w:left w:val="single" w:color="auto" w:sz="4" w:space="0"/>
              <w:bottom w:val="single" w:color="auto" w:sz="4" w:space="0"/>
              <w:right w:val="single" w:color="auto" w:sz="4" w:space="0"/>
            </w:tcBorders>
            <w:shd w:val="clear" w:color="000000" w:fill="FFFFFF"/>
          </w:tcPr>
          <w:p>
            <w:pPr>
              <w:widowControl/>
              <w:spacing w:before="46" w:beforeLines="15" w:after="46" w:afterLines="15"/>
              <w:ind w:firstLine="0" w:firstLineChars="0"/>
              <w:textAlignment w:val="baseline"/>
              <w:rPr>
                <w:rFonts w:cs="Arial"/>
                <w:szCs w:val="21"/>
              </w:rPr>
            </w:pPr>
            <w:r>
              <w:rPr>
                <w:rFonts w:cs="Arial"/>
                <w:szCs w:val="21"/>
              </w:rPr>
              <w:t xml:space="preserve">可管理性 </w:t>
            </w:r>
          </w:p>
        </w:tc>
        <w:tc>
          <w:tcPr>
            <w:tcW w:w="3697" w:type="pct"/>
            <w:tcBorders>
              <w:top w:val="single" w:color="auto" w:sz="4" w:space="0"/>
              <w:left w:val="nil"/>
              <w:bottom w:val="single" w:color="auto" w:sz="4" w:space="0"/>
              <w:right w:val="single" w:color="auto" w:sz="4" w:space="0"/>
            </w:tcBorders>
            <w:shd w:val="clear" w:color="000000" w:fill="FFFFFF"/>
          </w:tcPr>
          <w:p>
            <w:pPr>
              <w:widowControl/>
              <w:spacing w:before="46" w:beforeLines="15" w:after="46" w:afterLines="15"/>
              <w:ind w:firstLine="0" w:firstLineChars="0"/>
              <w:textAlignment w:val="baseline"/>
              <w:rPr>
                <w:rFonts w:cs="Arial"/>
                <w:szCs w:val="21"/>
              </w:rPr>
            </w:pPr>
            <w:r>
              <w:rPr>
                <w:rFonts w:cs="Arial"/>
                <w:szCs w:val="21"/>
              </w:rPr>
              <w:t xml:space="preserve">支持SNMP 、Telnet、Web管理／GUI界面 </w:t>
            </w:r>
          </w:p>
        </w:tc>
      </w:tr>
      <w:tr>
        <w:tblPrEx>
          <w:tblCellMar>
            <w:top w:w="0" w:type="dxa"/>
            <w:left w:w="108" w:type="dxa"/>
            <w:bottom w:w="0" w:type="dxa"/>
            <w:right w:w="108" w:type="dxa"/>
          </w:tblCellMar>
        </w:tblPrEx>
        <w:trPr>
          <w:trHeight w:val="300" w:hRule="atLeast"/>
        </w:trPr>
        <w:tc>
          <w:tcPr>
            <w:tcW w:w="1302" w:type="pct"/>
            <w:tcBorders>
              <w:top w:val="single" w:color="auto" w:sz="4" w:space="0"/>
              <w:left w:val="single" w:color="auto" w:sz="4" w:space="0"/>
              <w:bottom w:val="single" w:color="auto" w:sz="4" w:space="0"/>
              <w:right w:val="single" w:color="auto" w:sz="4" w:space="0"/>
            </w:tcBorders>
            <w:shd w:val="clear" w:color="000000" w:fill="FFFFFF"/>
          </w:tcPr>
          <w:p>
            <w:pPr>
              <w:widowControl/>
              <w:spacing w:before="46" w:beforeLines="15" w:after="46" w:afterLines="15"/>
              <w:ind w:firstLine="0" w:firstLineChars="0"/>
              <w:textAlignment w:val="baseline"/>
              <w:rPr>
                <w:rFonts w:cs="Arial"/>
                <w:szCs w:val="21"/>
              </w:rPr>
            </w:pPr>
            <w:r>
              <w:rPr>
                <w:rFonts w:cs="Arial"/>
                <w:szCs w:val="21"/>
              </w:rPr>
              <w:t xml:space="preserve">端口可扩展性 </w:t>
            </w:r>
          </w:p>
        </w:tc>
        <w:tc>
          <w:tcPr>
            <w:tcW w:w="3697" w:type="pct"/>
            <w:tcBorders>
              <w:top w:val="single" w:color="auto" w:sz="4" w:space="0"/>
              <w:left w:val="nil"/>
              <w:bottom w:val="single" w:color="auto" w:sz="4" w:space="0"/>
              <w:right w:val="single" w:color="auto" w:sz="4" w:space="0"/>
            </w:tcBorders>
            <w:shd w:val="clear" w:color="000000" w:fill="FFFFFF"/>
          </w:tcPr>
          <w:p>
            <w:pPr>
              <w:widowControl/>
              <w:spacing w:before="46" w:beforeLines="15" w:after="46" w:afterLines="15"/>
              <w:ind w:firstLine="0" w:firstLineChars="0"/>
              <w:textAlignment w:val="baseline"/>
              <w:rPr>
                <w:rFonts w:cs="Arial"/>
                <w:szCs w:val="21"/>
              </w:rPr>
            </w:pPr>
            <w:r>
              <w:rPr>
                <w:rFonts w:cs="Arial"/>
                <w:szCs w:val="21"/>
              </w:rPr>
              <w:t xml:space="preserve">单台机器可配置 8、16 和 24 个可使用的端口 </w:t>
            </w:r>
          </w:p>
        </w:tc>
      </w:tr>
      <w:tr>
        <w:tblPrEx>
          <w:tblCellMar>
            <w:top w:w="0" w:type="dxa"/>
            <w:left w:w="108" w:type="dxa"/>
            <w:bottom w:w="0" w:type="dxa"/>
            <w:right w:w="108" w:type="dxa"/>
          </w:tblCellMar>
        </w:tblPrEx>
        <w:trPr>
          <w:trHeight w:val="300" w:hRule="atLeast"/>
        </w:trPr>
        <w:tc>
          <w:tcPr>
            <w:tcW w:w="1302" w:type="pct"/>
            <w:tcBorders>
              <w:top w:val="single" w:color="auto" w:sz="4" w:space="0"/>
              <w:left w:val="single" w:color="auto" w:sz="4" w:space="0"/>
              <w:bottom w:val="single" w:color="auto" w:sz="4" w:space="0"/>
              <w:right w:val="single" w:color="auto" w:sz="4" w:space="0"/>
            </w:tcBorders>
            <w:shd w:val="clear" w:color="000000" w:fill="FFFFFF"/>
          </w:tcPr>
          <w:p>
            <w:pPr>
              <w:widowControl/>
              <w:spacing w:before="46" w:beforeLines="15" w:after="46" w:afterLines="15"/>
              <w:ind w:firstLine="0" w:firstLineChars="0"/>
              <w:textAlignment w:val="baseline"/>
              <w:rPr>
                <w:rFonts w:cs="Arial"/>
                <w:szCs w:val="21"/>
              </w:rPr>
            </w:pPr>
            <w:r>
              <w:rPr>
                <w:rFonts w:cs="Arial"/>
                <w:szCs w:val="21"/>
              </w:rPr>
              <w:t xml:space="preserve">端口需求 </w:t>
            </w:r>
          </w:p>
        </w:tc>
        <w:tc>
          <w:tcPr>
            <w:tcW w:w="3697" w:type="pct"/>
            <w:tcBorders>
              <w:top w:val="single" w:color="auto" w:sz="4" w:space="0"/>
              <w:left w:val="nil"/>
              <w:bottom w:val="single" w:color="auto" w:sz="4" w:space="0"/>
              <w:right w:val="single" w:color="auto" w:sz="4" w:space="0"/>
            </w:tcBorders>
            <w:shd w:val="clear" w:color="000000" w:fill="FFFFFF"/>
          </w:tcPr>
          <w:p>
            <w:pPr>
              <w:widowControl/>
              <w:spacing w:before="46" w:beforeLines="15" w:after="46" w:afterLines="15"/>
              <w:ind w:firstLine="0" w:firstLineChars="0"/>
              <w:textAlignment w:val="baseline"/>
              <w:rPr>
                <w:rFonts w:cs="Arial"/>
                <w:szCs w:val="21"/>
              </w:rPr>
            </w:pPr>
            <w:r>
              <w:rPr>
                <w:rFonts w:cs="Arial"/>
                <w:szCs w:val="21"/>
              </w:rPr>
              <w:t>每台 SAN 交换机配置 24 个 32Gb FC 端口，</w:t>
            </w:r>
            <w:r>
              <w:rPr>
                <w:rFonts w:hint="eastAsia"/>
              </w:rPr>
              <w:t>本次激活</w:t>
            </w:r>
            <w:r>
              <w:t>24端口</w:t>
            </w:r>
            <w:r>
              <w:rPr>
                <w:rFonts w:hint="eastAsia"/>
              </w:rPr>
              <w:t>，</w:t>
            </w:r>
            <w:r>
              <w:rPr>
                <w:rFonts w:cs="Arial"/>
                <w:szCs w:val="21"/>
              </w:rPr>
              <w:t xml:space="preserve">并配置 24个 32Gb 光模块 </w:t>
            </w:r>
            <w:r>
              <w:rPr>
                <w:rFonts w:hint="eastAsia" w:cs="Arial"/>
                <w:szCs w:val="21"/>
              </w:rPr>
              <w:t>，</w:t>
            </w:r>
            <w:r>
              <w:t>24</w:t>
            </w:r>
            <w:r>
              <w:rPr>
                <w:rFonts w:hint="eastAsia"/>
              </w:rPr>
              <w:t>条15米光纤线</w:t>
            </w:r>
          </w:p>
        </w:tc>
      </w:tr>
      <w:tr>
        <w:tblPrEx>
          <w:tblCellMar>
            <w:top w:w="0" w:type="dxa"/>
            <w:left w:w="108" w:type="dxa"/>
            <w:bottom w:w="0" w:type="dxa"/>
            <w:right w:w="108" w:type="dxa"/>
          </w:tblCellMar>
        </w:tblPrEx>
        <w:trPr>
          <w:trHeight w:val="300" w:hRule="atLeast"/>
        </w:trPr>
        <w:tc>
          <w:tcPr>
            <w:tcW w:w="1302" w:type="pct"/>
            <w:tcBorders>
              <w:top w:val="single" w:color="auto" w:sz="4" w:space="0"/>
              <w:left w:val="single" w:color="auto" w:sz="4" w:space="0"/>
              <w:bottom w:val="single" w:color="auto" w:sz="4" w:space="0"/>
              <w:right w:val="single" w:color="auto" w:sz="4" w:space="0"/>
            </w:tcBorders>
            <w:shd w:val="clear" w:color="000000" w:fill="FFFFFF"/>
          </w:tcPr>
          <w:p>
            <w:pPr>
              <w:widowControl/>
              <w:spacing w:before="46" w:beforeLines="15" w:after="46" w:afterLines="15"/>
              <w:ind w:firstLine="0" w:firstLineChars="0"/>
              <w:textAlignment w:val="baseline"/>
              <w:rPr>
                <w:rFonts w:cs="Arial"/>
                <w:szCs w:val="21"/>
              </w:rPr>
            </w:pPr>
            <w:r>
              <w:rPr>
                <w:rFonts w:cs="Arial"/>
                <w:szCs w:val="21"/>
              </w:rPr>
              <w:t>端口类型</w:t>
            </w:r>
          </w:p>
        </w:tc>
        <w:tc>
          <w:tcPr>
            <w:tcW w:w="3697" w:type="pct"/>
            <w:tcBorders>
              <w:top w:val="single" w:color="auto" w:sz="4" w:space="0"/>
              <w:left w:val="nil"/>
              <w:bottom w:val="single" w:color="auto" w:sz="4" w:space="0"/>
              <w:right w:val="single" w:color="auto" w:sz="4" w:space="0"/>
            </w:tcBorders>
            <w:shd w:val="clear" w:color="000000" w:fill="FFFFFF"/>
          </w:tcPr>
          <w:p>
            <w:pPr>
              <w:widowControl/>
              <w:spacing w:before="46" w:beforeLines="15" w:after="46" w:afterLines="15"/>
              <w:ind w:firstLine="0" w:firstLineChars="0"/>
              <w:textAlignment w:val="baseline"/>
              <w:rPr>
                <w:rFonts w:cs="Arial"/>
                <w:szCs w:val="21"/>
              </w:rPr>
            </w:pPr>
            <w:r>
              <w:rPr>
                <w:rFonts w:cs="Arial"/>
                <w:szCs w:val="21"/>
              </w:rPr>
              <w:t xml:space="preserve">支持D_Port（诊断端口）、E_Port、EX_Port、F_Port、M_Port （镜像端口）；基于交换机类型的自我发现（U_Port）；当Access Gateway 模式时，支持F_Port 和N_Port（支持 NPIV 技术） </w:t>
            </w:r>
          </w:p>
        </w:tc>
      </w:tr>
      <w:tr>
        <w:tblPrEx>
          <w:tblCellMar>
            <w:top w:w="0" w:type="dxa"/>
            <w:left w:w="108" w:type="dxa"/>
            <w:bottom w:w="0" w:type="dxa"/>
            <w:right w:w="108" w:type="dxa"/>
          </w:tblCellMar>
        </w:tblPrEx>
        <w:trPr>
          <w:trHeight w:val="300" w:hRule="atLeast"/>
        </w:trPr>
        <w:tc>
          <w:tcPr>
            <w:tcW w:w="1302" w:type="pct"/>
            <w:tcBorders>
              <w:top w:val="single" w:color="auto" w:sz="4" w:space="0"/>
              <w:left w:val="single" w:color="auto" w:sz="4" w:space="0"/>
              <w:bottom w:val="single" w:color="auto" w:sz="4" w:space="0"/>
              <w:right w:val="single" w:color="auto" w:sz="4" w:space="0"/>
            </w:tcBorders>
            <w:shd w:val="clear" w:color="000000" w:fill="FFFFFF"/>
          </w:tcPr>
          <w:p>
            <w:pPr>
              <w:widowControl/>
              <w:spacing w:before="46" w:beforeLines="15" w:after="46" w:afterLines="15"/>
              <w:ind w:firstLine="0" w:firstLineChars="0"/>
              <w:textAlignment w:val="baseline"/>
              <w:rPr>
                <w:rFonts w:cs="Arial"/>
                <w:szCs w:val="21"/>
              </w:rPr>
            </w:pPr>
            <w:r>
              <w:rPr>
                <w:rFonts w:cs="Arial"/>
                <w:szCs w:val="21"/>
              </w:rPr>
              <w:t>加密和压缩</w:t>
            </w:r>
          </w:p>
        </w:tc>
        <w:tc>
          <w:tcPr>
            <w:tcW w:w="3697" w:type="pct"/>
            <w:tcBorders>
              <w:top w:val="single" w:color="auto" w:sz="4" w:space="0"/>
              <w:left w:val="nil"/>
              <w:bottom w:val="single" w:color="auto" w:sz="4" w:space="0"/>
              <w:right w:val="single" w:color="auto" w:sz="4" w:space="0"/>
            </w:tcBorders>
            <w:shd w:val="clear" w:color="000000" w:fill="FFFFFF"/>
          </w:tcPr>
          <w:p>
            <w:pPr>
              <w:widowControl/>
              <w:spacing w:before="46" w:beforeLines="15" w:after="46" w:afterLines="15"/>
              <w:ind w:firstLine="0" w:firstLineChars="0"/>
              <w:textAlignment w:val="baseline"/>
              <w:rPr>
                <w:rFonts w:cs="Arial"/>
                <w:szCs w:val="21"/>
              </w:rPr>
            </w:pPr>
            <w:r>
              <w:rPr>
                <w:rFonts w:cs="Arial"/>
                <w:szCs w:val="21"/>
              </w:rPr>
              <w:t xml:space="preserve">提供免费的加密和压缩功能 </w:t>
            </w:r>
          </w:p>
        </w:tc>
      </w:tr>
      <w:tr>
        <w:tblPrEx>
          <w:tblCellMar>
            <w:top w:w="0" w:type="dxa"/>
            <w:left w:w="108" w:type="dxa"/>
            <w:bottom w:w="0" w:type="dxa"/>
            <w:right w:w="108" w:type="dxa"/>
          </w:tblCellMar>
        </w:tblPrEx>
        <w:trPr>
          <w:trHeight w:val="300" w:hRule="atLeast"/>
        </w:trPr>
        <w:tc>
          <w:tcPr>
            <w:tcW w:w="1302" w:type="pct"/>
            <w:tcBorders>
              <w:top w:val="single" w:color="auto" w:sz="4" w:space="0"/>
              <w:left w:val="single" w:color="auto" w:sz="4" w:space="0"/>
              <w:bottom w:val="single" w:color="auto" w:sz="4" w:space="0"/>
              <w:right w:val="single" w:color="auto" w:sz="4" w:space="0"/>
            </w:tcBorders>
            <w:shd w:val="clear" w:color="000000" w:fill="FFFFFF"/>
          </w:tcPr>
          <w:p>
            <w:pPr>
              <w:widowControl/>
              <w:spacing w:before="46" w:beforeLines="15" w:after="46" w:afterLines="15"/>
              <w:ind w:firstLine="0" w:firstLineChars="0"/>
              <w:textAlignment w:val="baseline"/>
              <w:rPr>
                <w:rFonts w:cs="Arial"/>
                <w:szCs w:val="21"/>
              </w:rPr>
            </w:pPr>
            <w:r>
              <w:rPr>
                <w:rFonts w:cs="Arial"/>
                <w:szCs w:val="21"/>
              </w:rPr>
              <w:t>多链路捆绑功能</w:t>
            </w:r>
          </w:p>
        </w:tc>
        <w:tc>
          <w:tcPr>
            <w:tcW w:w="3697" w:type="pct"/>
            <w:tcBorders>
              <w:top w:val="single" w:color="auto" w:sz="4" w:space="0"/>
              <w:left w:val="nil"/>
              <w:bottom w:val="single" w:color="auto" w:sz="4" w:space="0"/>
              <w:right w:val="single" w:color="auto" w:sz="4" w:space="0"/>
            </w:tcBorders>
            <w:shd w:val="clear" w:color="000000" w:fill="FFFFFF"/>
          </w:tcPr>
          <w:p>
            <w:pPr>
              <w:widowControl/>
              <w:spacing w:before="46" w:beforeLines="15" w:after="46" w:afterLines="15"/>
              <w:ind w:firstLine="0" w:firstLineChars="0"/>
              <w:textAlignment w:val="baseline"/>
              <w:rPr>
                <w:rFonts w:cs="Arial"/>
                <w:szCs w:val="21"/>
              </w:rPr>
            </w:pPr>
            <w:r>
              <w:rPr>
                <w:rFonts w:cs="Arial"/>
                <w:szCs w:val="21"/>
              </w:rPr>
              <w:t xml:space="preserve">支持基于 Frame 的多链路捆绑 </w:t>
            </w:r>
          </w:p>
        </w:tc>
      </w:tr>
      <w:tr>
        <w:tblPrEx>
          <w:tblCellMar>
            <w:top w:w="0" w:type="dxa"/>
            <w:left w:w="108" w:type="dxa"/>
            <w:bottom w:w="0" w:type="dxa"/>
            <w:right w:w="108" w:type="dxa"/>
          </w:tblCellMar>
        </w:tblPrEx>
        <w:trPr>
          <w:trHeight w:val="300" w:hRule="atLeast"/>
        </w:trPr>
        <w:tc>
          <w:tcPr>
            <w:tcW w:w="1302" w:type="pct"/>
            <w:tcBorders>
              <w:top w:val="single" w:color="auto" w:sz="4" w:space="0"/>
              <w:left w:val="single" w:color="auto" w:sz="4" w:space="0"/>
              <w:bottom w:val="single" w:color="auto" w:sz="4" w:space="0"/>
              <w:right w:val="single" w:color="auto" w:sz="4" w:space="0"/>
            </w:tcBorders>
            <w:shd w:val="clear" w:color="000000" w:fill="FFFFFF"/>
            <w:vAlign w:val="bottom"/>
          </w:tcPr>
          <w:p>
            <w:pPr>
              <w:widowControl/>
              <w:spacing w:before="46" w:beforeLines="15" w:after="46" w:afterLines="15"/>
              <w:ind w:firstLine="0" w:firstLineChars="0"/>
              <w:textAlignment w:val="baseline"/>
              <w:rPr>
                <w:rFonts w:cs="Arial"/>
                <w:szCs w:val="21"/>
              </w:rPr>
            </w:pPr>
            <w:r>
              <w:rPr>
                <w:rFonts w:hint="eastAsia" w:cs="Arial"/>
                <w:szCs w:val="21"/>
              </w:rPr>
              <w:t>服务</w:t>
            </w:r>
          </w:p>
        </w:tc>
        <w:tc>
          <w:tcPr>
            <w:tcW w:w="3697" w:type="pct"/>
            <w:tcBorders>
              <w:top w:val="single" w:color="auto" w:sz="4" w:space="0"/>
              <w:left w:val="nil"/>
              <w:bottom w:val="single" w:color="auto" w:sz="4" w:space="0"/>
              <w:right w:val="single" w:color="auto" w:sz="4" w:space="0"/>
            </w:tcBorders>
            <w:shd w:val="clear" w:color="000000" w:fill="FFFFFF"/>
            <w:vAlign w:val="bottom"/>
          </w:tcPr>
          <w:p>
            <w:pPr>
              <w:widowControl/>
              <w:spacing w:before="46" w:beforeLines="15" w:after="46" w:afterLines="15"/>
              <w:ind w:firstLine="0" w:firstLineChars="0"/>
              <w:textAlignment w:val="baseline"/>
              <w:rPr>
                <w:rFonts w:hint="eastAsia" w:eastAsia="宋体" w:cs="Arial"/>
                <w:szCs w:val="21"/>
                <w:lang w:eastAsia="zh-CN"/>
              </w:rPr>
            </w:pPr>
            <w:r>
              <w:rPr>
                <w:rFonts w:hint="eastAsia" w:cs="Arial"/>
                <w:szCs w:val="21"/>
              </w:rPr>
              <w:t>原厂</w:t>
            </w:r>
            <w:r>
              <w:rPr>
                <w:rFonts w:cs="Arial"/>
                <w:szCs w:val="21"/>
              </w:rPr>
              <w:t>5</w:t>
            </w:r>
            <w:r>
              <w:rPr>
                <w:rFonts w:hint="eastAsia" w:cs="Arial"/>
                <w:szCs w:val="21"/>
              </w:rPr>
              <w:t>年</w:t>
            </w:r>
            <w:r>
              <w:rPr>
                <w:rFonts w:cs="Arial"/>
                <w:szCs w:val="21"/>
              </w:rPr>
              <w:t>7×24×4</w:t>
            </w:r>
            <w:r>
              <w:rPr>
                <w:rFonts w:hint="eastAsia" w:cs="Arial"/>
                <w:szCs w:val="21"/>
              </w:rPr>
              <w:t>小时质保服务。为保证设备的可靠性服务，提供原厂针对本项目的</w:t>
            </w:r>
            <w:r>
              <w:rPr>
                <w:rFonts w:hint="eastAsia" w:cs="Arial"/>
                <w:szCs w:val="21"/>
                <w:lang w:eastAsia="zh-CN"/>
              </w:rPr>
              <w:t>授权书和售后服务承诺函</w:t>
            </w:r>
          </w:p>
        </w:tc>
      </w:tr>
    </w:tbl>
    <w:p/>
    <w:p>
      <w:pPr>
        <w:pStyle w:val="4"/>
        <w:tabs>
          <w:tab w:val="left" w:pos="432"/>
        </w:tabs>
        <w:contextualSpacing/>
        <w:rPr>
          <w:rFonts w:ascii="微软雅黑" w:hAnsi="微软雅黑" w:eastAsia="微软雅黑"/>
        </w:rPr>
      </w:pPr>
      <w:r>
        <w:rPr>
          <w:rFonts w:hint="eastAsia" w:ascii="微软雅黑" w:hAnsi="微软雅黑" w:eastAsia="微软雅黑"/>
        </w:rPr>
        <w:t>核心共享存储（2台）</w:t>
      </w:r>
    </w:p>
    <w:tbl>
      <w:tblPr>
        <w:tblStyle w:val="12"/>
        <w:tblW w:w="8560" w:type="dxa"/>
        <w:tblInd w:w="0" w:type="dxa"/>
        <w:tblLayout w:type="autofit"/>
        <w:tblCellMar>
          <w:top w:w="0" w:type="dxa"/>
          <w:left w:w="108" w:type="dxa"/>
          <w:bottom w:w="0" w:type="dxa"/>
          <w:right w:w="108" w:type="dxa"/>
        </w:tblCellMar>
      </w:tblPr>
      <w:tblGrid>
        <w:gridCol w:w="2173"/>
        <w:gridCol w:w="6387"/>
      </w:tblGrid>
      <w:tr>
        <w:tblPrEx>
          <w:tblCellMar>
            <w:top w:w="0" w:type="dxa"/>
            <w:left w:w="108" w:type="dxa"/>
            <w:bottom w:w="0" w:type="dxa"/>
            <w:right w:w="108" w:type="dxa"/>
          </w:tblCellMar>
        </w:tblPrEx>
        <w:trPr>
          <w:trHeight w:val="324" w:hRule="atLeast"/>
        </w:trPr>
        <w:tc>
          <w:tcPr>
            <w:tcW w:w="2173"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ind w:firstLine="0" w:firstLineChars="0"/>
              <w:jc w:val="center"/>
              <w:textAlignment w:val="center"/>
              <w:rPr>
                <w:rFonts w:ascii="等线" w:hAnsi="等线" w:eastAsia="等线" w:cs="等线"/>
                <w:b/>
                <w:bCs/>
                <w:color w:val="000000"/>
                <w:kern w:val="0"/>
                <w:sz w:val="22"/>
                <w:szCs w:val="22"/>
                <w:lang w:bidi="ar"/>
              </w:rPr>
            </w:pPr>
            <w:r>
              <w:rPr>
                <w:rFonts w:hint="eastAsia" w:ascii="等线" w:hAnsi="等线" w:eastAsia="等线" w:cs="等线"/>
                <w:b/>
                <w:bCs/>
                <w:color w:val="000000"/>
                <w:kern w:val="0"/>
                <w:sz w:val="22"/>
                <w:szCs w:val="22"/>
                <w:lang w:bidi="ar"/>
              </w:rPr>
              <w:t>类别</w:t>
            </w:r>
          </w:p>
        </w:tc>
        <w:tc>
          <w:tcPr>
            <w:tcW w:w="6387" w:type="dxa"/>
            <w:tcBorders>
              <w:top w:val="single" w:color="auto" w:sz="4" w:space="0"/>
              <w:left w:val="nil"/>
              <w:bottom w:val="single" w:color="auto" w:sz="4" w:space="0"/>
              <w:right w:val="single" w:color="auto" w:sz="4" w:space="0"/>
            </w:tcBorders>
            <w:shd w:val="clear" w:color="000000" w:fill="FFFFFF"/>
            <w:vAlign w:val="center"/>
          </w:tcPr>
          <w:p>
            <w:pPr>
              <w:widowControl/>
              <w:ind w:firstLine="0" w:firstLineChars="0"/>
              <w:jc w:val="center"/>
              <w:textAlignment w:val="center"/>
              <w:rPr>
                <w:rFonts w:ascii="等线" w:hAnsi="等线" w:eastAsia="等线" w:cs="等线"/>
                <w:b/>
                <w:bCs/>
                <w:color w:val="000000"/>
                <w:kern w:val="0"/>
                <w:sz w:val="22"/>
                <w:szCs w:val="22"/>
                <w:lang w:bidi="ar"/>
              </w:rPr>
            </w:pPr>
            <w:r>
              <w:rPr>
                <w:rFonts w:hint="eastAsia" w:ascii="等线" w:hAnsi="等线" w:eastAsia="等线" w:cs="等线"/>
                <w:b/>
                <w:bCs/>
                <w:color w:val="000000"/>
                <w:kern w:val="0"/>
                <w:sz w:val="22"/>
                <w:szCs w:val="22"/>
                <w:lang w:bidi="ar"/>
              </w:rPr>
              <w:t>技术要求</w:t>
            </w:r>
          </w:p>
        </w:tc>
      </w:tr>
      <w:tr>
        <w:tblPrEx>
          <w:tblCellMar>
            <w:top w:w="0" w:type="dxa"/>
            <w:left w:w="108" w:type="dxa"/>
            <w:bottom w:w="0" w:type="dxa"/>
            <w:right w:w="108" w:type="dxa"/>
          </w:tblCellMar>
        </w:tblPrEx>
        <w:trPr>
          <w:trHeight w:val="312" w:hRule="atLeast"/>
        </w:trPr>
        <w:tc>
          <w:tcPr>
            <w:tcW w:w="2173" w:type="dxa"/>
            <w:tcBorders>
              <w:top w:val="nil"/>
              <w:left w:val="single" w:color="auto" w:sz="4" w:space="0"/>
              <w:bottom w:val="single" w:color="auto" w:sz="4" w:space="0"/>
              <w:right w:val="single" w:color="auto" w:sz="4" w:space="0"/>
            </w:tcBorders>
            <w:shd w:val="clear" w:color="000000" w:fill="FFFFFF"/>
            <w:vAlign w:val="center"/>
          </w:tcPr>
          <w:p>
            <w:pPr>
              <w:widowControl/>
              <w:ind w:firstLine="0" w:firstLineChars="0"/>
              <w:jc w:val="left"/>
              <w:rPr>
                <w:rFonts w:cs="宋体"/>
                <w:kern w:val="0"/>
                <w:szCs w:val="21"/>
              </w:rPr>
            </w:pPr>
            <w:r>
              <w:rPr>
                <w:rFonts w:hint="eastAsia" w:cs="宋体"/>
                <w:kern w:val="0"/>
                <w:szCs w:val="21"/>
              </w:rPr>
              <w:t>厂商资质</w:t>
            </w:r>
          </w:p>
        </w:tc>
        <w:tc>
          <w:tcPr>
            <w:tcW w:w="6387" w:type="dxa"/>
            <w:tcBorders>
              <w:top w:val="nil"/>
              <w:left w:val="nil"/>
              <w:bottom w:val="single" w:color="auto" w:sz="4" w:space="0"/>
              <w:right w:val="single" w:color="auto" w:sz="4" w:space="0"/>
            </w:tcBorders>
            <w:shd w:val="clear" w:color="000000" w:fill="FFFFFF"/>
            <w:vAlign w:val="center"/>
          </w:tcPr>
          <w:p>
            <w:pPr>
              <w:widowControl/>
              <w:ind w:firstLine="0" w:firstLineChars="0"/>
              <w:rPr>
                <w:rFonts w:cs="宋体"/>
                <w:color w:val="000000"/>
                <w:kern w:val="0"/>
                <w:szCs w:val="21"/>
              </w:rPr>
            </w:pPr>
            <w:r>
              <w:rPr>
                <w:rFonts w:hint="eastAsia" w:cs="宋体"/>
                <w:color w:val="000000"/>
                <w:kern w:val="0"/>
                <w:szCs w:val="21"/>
              </w:rPr>
              <w:t>国产知名存储厂商，非中外合资厂商，非OEM或者贴牌</w:t>
            </w:r>
          </w:p>
        </w:tc>
      </w:tr>
      <w:tr>
        <w:tblPrEx>
          <w:tblCellMar>
            <w:top w:w="0" w:type="dxa"/>
            <w:left w:w="108" w:type="dxa"/>
            <w:bottom w:w="0" w:type="dxa"/>
            <w:right w:w="108" w:type="dxa"/>
          </w:tblCellMar>
        </w:tblPrEx>
        <w:trPr>
          <w:trHeight w:val="706" w:hRule="atLeast"/>
        </w:trPr>
        <w:tc>
          <w:tcPr>
            <w:tcW w:w="2173" w:type="dxa"/>
            <w:tcBorders>
              <w:top w:val="nil"/>
              <w:left w:val="single" w:color="auto" w:sz="4" w:space="0"/>
              <w:bottom w:val="single" w:color="auto" w:sz="4" w:space="0"/>
              <w:right w:val="single" w:color="auto" w:sz="4" w:space="0"/>
            </w:tcBorders>
            <w:shd w:val="clear" w:color="000000" w:fill="FFFFFF"/>
            <w:vAlign w:val="center"/>
          </w:tcPr>
          <w:p>
            <w:pPr>
              <w:widowControl/>
              <w:ind w:firstLine="0" w:firstLineChars="0"/>
              <w:jc w:val="left"/>
              <w:rPr>
                <w:rFonts w:cs="宋体"/>
                <w:kern w:val="0"/>
                <w:szCs w:val="21"/>
              </w:rPr>
            </w:pPr>
            <w:r>
              <w:rPr>
                <w:rFonts w:hint="eastAsia" w:cs="宋体"/>
                <w:kern w:val="0"/>
                <w:szCs w:val="21"/>
              </w:rPr>
              <w:t>产品描述</w:t>
            </w:r>
          </w:p>
        </w:tc>
        <w:tc>
          <w:tcPr>
            <w:tcW w:w="6387" w:type="dxa"/>
            <w:tcBorders>
              <w:top w:val="nil"/>
              <w:left w:val="nil"/>
              <w:bottom w:val="single" w:color="auto" w:sz="4" w:space="0"/>
              <w:right w:val="single" w:color="auto" w:sz="4" w:space="0"/>
            </w:tcBorders>
            <w:shd w:val="clear" w:color="000000" w:fill="FFFFFF"/>
            <w:vAlign w:val="center"/>
          </w:tcPr>
          <w:p>
            <w:pPr>
              <w:widowControl/>
              <w:ind w:firstLine="0" w:firstLineChars="0"/>
              <w:rPr>
                <w:rFonts w:cs="宋体"/>
                <w:color w:val="000000"/>
                <w:kern w:val="0"/>
                <w:szCs w:val="21"/>
              </w:rPr>
            </w:pPr>
            <w:r>
              <w:rPr>
                <w:rFonts w:hint="eastAsia" w:cs="宋体"/>
                <w:color w:val="000000"/>
                <w:kern w:val="0"/>
                <w:szCs w:val="21"/>
              </w:rPr>
              <w:t>多控制器架构，SAN+NAS架构采用SAN和NAS统一集成的控制器架构，统一管理；（具备FC/IP SAN和NAS融合组网能力）；</w:t>
            </w:r>
          </w:p>
        </w:tc>
      </w:tr>
      <w:tr>
        <w:tblPrEx>
          <w:tblCellMar>
            <w:top w:w="0" w:type="dxa"/>
            <w:left w:w="108" w:type="dxa"/>
            <w:bottom w:w="0" w:type="dxa"/>
            <w:right w:w="108" w:type="dxa"/>
          </w:tblCellMar>
        </w:tblPrEx>
        <w:trPr>
          <w:trHeight w:val="624" w:hRule="atLeast"/>
        </w:trPr>
        <w:tc>
          <w:tcPr>
            <w:tcW w:w="2173" w:type="dxa"/>
            <w:tcBorders>
              <w:top w:val="nil"/>
              <w:left w:val="single" w:color="auto" w:sz="4" w:space="0"/>
              <w:bottom w:val="single" w:color="auto" w:sz="4" w:space="0"/>
              <w:right w:val="single" w:color="auto" w:sz="4" w:space="0"/>
            </w:tcBorders>
            <w:shd w:val="clear" w:color="000000" w:fill="FFFFFF"/>
            <w:vAlign w:val="center"/>
          </w:tcPr>
          <w:p>
            <w:pPr>
              <w:widowControl/>
              <w:ind w:firstLine="0" w:firstLineChars="0"/>
              <w:jc w:val="left"/>
              <w:rPr>
                <w:rFonts w:cs="宋体"/>
                <w:kern w:val="0"/>
                <w:szCs w:val="21"/>
              </w:rPr>
            </w:pPr>
            <w:r>
              <w:rPr>
                <w:rFonts w:hint="eastAsia" w:cs="宋体"/>
                <w:kern w:val="0"/>
                <w:szCs w:val="21"/>
              </w:rPr>
              <w:t>控制柜</w:t>
            </w:r>
          </w:p>
        </w:tc>
        <w:tc>
          <w:tcPr>
            <w:tcW w:w="6387" w:type="dxa"/>
            <w:tcBorders>
              <w:top w:val="nil"/>
              <w:left w:val="nil"/>
              <w:bottom w:val="single" w:color="auto" w:sz="4" w:space="0"/>
              <w:right w:val="single" w:color="auto" w:sz="4" w:space="0"/>
            </w:tcBorders>
            <w:shd w:val="clear" w:color="000000" w:fill="FFFFFF"/>
            <w:vAlign w:val="center"/>
          </w:tcPr>
          <w:p>
            <w:pPr>
              <w:widowControl/>
              <w:ind w:firstLine="0" w:firstLineChars="0"/>
              <w:rPr>
                <w:rFonts w:cs="宋体"/>
                <w:color w:val="000000"/>
                <w:kern w:val="0"/>
                <w:szCs w:val="21"/>
              </w:rPr>
            </w:pPr>
            <w:r>
              <w:rPr>
                <w:rFonts w:hint="eastAsia" w:cs="宋体"/>
                <w:color w:val="000000"/>
                <w:kern w:val="0"/>
                <w:szCs w:val="21"/>
              </w:rPr>
              <w:t>配置盘控分离的控制柜</w:t>
            </w:r>
          </w:p>
        </w:tc>
      </w:tr>
      <w:tr>
        <w:tblPrEx>
          <w:tblCellMar>
            <w:top w:w="0" w:type="dxa"/>
            <w:left w:w="108" w:type="dxa"/>
            <w:bottom w:w="0" w:type="dxa"/>
            <w:right w:w="108" w:type="dxa"/>
          </w:tblCellMar>
        </w:tblPrEx>
        <w:trPr>
          <w:trHeight w:val="936" w:hRule="atLeast"/>
        </w:trPr>
        <w:tc>
          <w:tcPr>
            <w:tcW w:w="2173" w:type="dxa"/>
            <w:tcBorders>
              <w:top w:val="nil"/>
              <w:left w:val="single" w:color="auto" w:sz="4" w:space="0"/>
              <w:bottom w:val="single" w:color="auto" w:sz="4" w:space="0"/>
              <w:right w:val="single" w:color="auto" w:sz="4" w:space="0"/>
            </w:tcBorders>
            <w:shd w:val="clear" w:color="000000" w:fill="FFFFFF"/>
            <w:vAlign w:val="center"/>
          </w:tcPr>
          <w:p>
            <w:pPr>
              <w:widowControl/>
              <w:ind w:firstLine="0" w:firstLineChars="0"/>
              <w:jc w:val="left"/>
              <w:rPr>
                <w:rFonts w:cs="宋体"/>
                <w:kern w:val="0"/>
                <w:szCs w:val="21"/>
              </w:rPr>
            </w:pPr>
            <w:r>
              <w:rPr>
                <w:rFonts w:hint="eastAsia" w:cs="宋体"/>
                <w:kern w:val="0"/>
                <w:szCs w:val="21"/>
              </w:rPr>
              <w:t>控制器</w:t>
            </w:r>
          </w:p>
        </w:tc>
        <w:tc>
          <w:tcPr>
            <w:tcW w:w="6387" w:type="dxa"/>
            <w:tcBorders>
              <w:top w:val="nil"/>
              <w:left w:val="nil"/>
              <w:bottom w:val="single" w:color="auto" w:sz="4" w:space="0"/>
              <w:right w:val="single" w:color="auto" w:sz="4" w:space="0"/>
            </w:tcBorders>
            <w:shd w:val="clear" w:color="000000" w:fill="FFFFFF"/>
            <w:vAlign w:val="center"/>
          </w:tcPr>
          <w:p>
            <w:pPr>
              <w:widowControl/>
              <w:ind w:firstLine="0" w:firstLineChars="0"/>
              <w:rPr>
                <w:rFonts w:cs="宋体"/>
                <w:color w:val="000000"/>
                <w:kern w:val="0"/>
                <w:szCs w:val="21"/>
              </w:rPr>
            </w:pPr>
            <w:r>
              <w:rPr>
                <w:rFonts w:hint="eastAsia" w:cs="宋体"/>
                <w:color w:val="000000"/>
                <w:kern w:val="0"/>
                <w:szCs w:val="21"/>
              </w:rPr>
              <w:t>配置2个存储控制器，最大可以扩展到</w:t>
            </w:r>
            <w:r>
              <w:rPr>
                <w:rFonts w:cs="宋体"/>
                <w:color w:val="000000"/>
                <w:kern w:val="0"/>
                <w:szCs w:val="21"/>
              </w:rPr>
              <w:t>16</w:t>
            </w:r>
            <w:r>
              <w:rPr>
                <w:rFonts w:hint="eastAsia" w:cs="宋体"/>
                <w:color w:val="000000"/>
                <w:kern w:val="0"/>
                <w:szCs w:val="21"/>
              </w:rPr>
              <w:t>个控制器引擎。（不包括外接虚拟化网关或者NAS控制器，GUI统一管理等功能实现多控制器架构）</w:t>
            </w:r>
          </w:p>
        </w:tc>
      </w:tr>
      <w:tr>
        <w:tblPrEx>
          <w:tblCellMar>
            <w:top w:w="0" w:type="dxa"/>
            <w:left w:w="108" w:type="dxa"/>
            <w:bottom w:w="0" w:type="dxa"/>
            <w:right w:w="108" w:type="dxa"/>
          </w:tblCellMar>
        </w:tblPrEx>
        <w:trPr>
          <w:trHeight w:val="624" w:hRule="atLeast"/>
        </w:trPr>
        <w:tc>
          <w:tcPr>
            <w:tcW w:w="2173" w:type="dxa"/>
            <w:tcBorders>
              <w:top w:val="nil"/>
              <w:left w:val="single" w:color="auto" w:sz="4" w:space="0"/>
              <w:bottom w:val="single" w:color="auto" w:sz="4" w:space="0"/>
              <w:right w:val="single" w:color="auto" w:sz="4" w:space="0"/>
            </w:tcBorders>
            <w:shd w:val="clear" w:color="000000" w:fill="FFFFFF"/>
            <w:vAlign w:val="center"/>
          </w:tcPr>
          <w:p>
            <w:pPr>
              <w:widowControl/>
              <w:ind w:firstLine="0" w:firstLineChars="0"/>
              <w:jc w:val="left"/>
              <w:rPr>
                <w:rFonts w:cs="宋体"/>
                <w:kern w:val="0"/>
                <w:szCs w:val="21"/>
              </w:rPr>
            </w:pPr>
            <w:r>
              <w:rPr>
                <w:rFonts w:hint="eastAsia" w:cs="宋体"/>
                <w:kern w:val="0"/>
                <w:szCs w:val="21"/>
              </w:rPr>
              <w:t>存储处理器</w:t>
            </w:r>
          </w:p>
        </w:tc>
        <w:tc>
          <w:tcPr>
            <w:tcW w:w="6387" w:type="dxa"/>
            <w:tcBorders>
              <w:top w:val="nil"/>
              <w:left w:val="nil"/>
              <w:bottom w:val="single" w:color="auto" w:sz="4" w:space="0"/>
              <w:right w:val="single" w:color="auto" w:sz="4" w:space="0"/>
            </w:tcBorders>
            <w:shd w:val="clear" w:color="000000" w:fill="FFFFFF"/>
            <w:vAlign w:val="center"/>
          </w:tcPr>
          <w:p>
            <w:pPr>
              <w:widowControl/>
              <w:ind w:firstLine="0" w:firstLineChars="0"/>
              <w:rPr>
                <w:rFonts w:hint="eastAsia" w:eastAsia="宋体" w:cs="宋体"/>
                <w:color w:val="000000"/>
                <w:kern w:val="0"/>
                <w:szCs w:val="21"/>
                <w:lang w:eastAsia="zh-CN"/>
              </w:rPr>
            </w:pPr>
            <w:r>
              <w:rPr>
                <w:rFonts w:hint="eastAsia"/>
                <w:lang w:eastAsia="zh-CN"/>
              </w:rPr>
              <w:t>▲</w:t>
            </w:r>
            <w:r>
              <w:rPr>
                <w:rFonts w:hint="eastAsia" w:cs="宋体"/>
                <w:color w:val="000000"/>
                <w:kern w:val="0"/>
                <w:szCs w:val="21"/>
              </w:rPr>
              <w:t>每个控制器配置双C</w:t>
            </w:r>
            <w:r>
              <w:rPr>
                <w:rFonts w:cs="宋体"/>
                <w:color w:val="000000"/>
                <w:kern w:val="0"/>
                <w:szCs w:val="21"/>
              </w:rPr>
              <w:t>PU</w:t>
            </w:r>
            <w:r>
              <w:rPr>
                <w:rFonts w:hint="eastAsia" w:cs="宋体"/>
                <w:color w:val="000000"/>
                <w:kern w:val="0"/>
                <w:szCs w:val="21"/>
              </w:rPr>
              <w:t>，每C</w:t>
            </w:r>
            <w:r>
              <w:rPr>
                <w:rFonts w:cs="宋体"/>
                <w:color w:val="000000"/>
                <w:kern w:val="0"/>
                <w:szCs w:val="21"/>
              </w:rPr>
              <w:t>PU</w:t>
            </w:r>
            <w:r>
              <w:rPr>
                <w:rFonts w:hint="eastAsia" w:cs="宋体"/>
                <w:color w:val="000000"/>
                <w:kern w:val="0"/>
                <w:szCs w:val="21"/>
              </w:rPr>
              <w:t>核数≥</w:t>
            </w:r>
            <w:r>
              <w:rPr>
                <w:rFonts w:cs="宋体"/>
                <w:color w:val="000000"/>
                <w:kern w:val="0"/>
                <w:szCs w:val="21"/>
              </w:rPr>
              <w:t>16</w:t>
            </w:r>
            <w:r>
              <w:rPr>
                <w:rFonts w:hint="eastAsia" w:cs="宋体"/>
                <w:color w:val="000000"/>
                <w:kern w:val="0"/>
                <w:szCs w:val="21"/>
              </w:rPr>
              <w:t>核，非A</w:t>
            </w:r>
            <w:r>
              <w:rPr>
                <w:rFonts w:cs="宋体"/>
                <w:color w:val="000000"/>
                <w:kern w:val="0"/>
                <w:szCs w:val="21"/>
              </w:rPr>
              <w:t>RM</w:t>
            </w:r>
            <w:r>
              <w:rPr>
                <w:rFonts w:hint="eastAsia" w:cs="宋体"/>
                <w:color w:val="000000"/>
                <w:kern w:val="0"/>
                <w:szCs w:val="21"/>
              </w:rPr>
              <w:t>架构，不包括额外的专门处理IO的硬件芯片</w:t>
            </w:r>
            <w:r>
              <w:rPr>
                <w:rFonts w:hint="eastAsia" w:cs="宋体"/>
                <w:color w:val="000000"/>
                <w:kern w:val="0"/>
                <w:szCs w:val="21"/>
                <w:lang w:eastAsia="zh-CN"/>
              </w:rPr>
              <w:t>。</w:t>
            </w:r>
            <w:r>
              <w:rPr>
                <w:rFonts w:hint="eastAsia"/>
                <w:lang w:eastAsia="zh-CN"/>
              </w:rPr>
              <w:t>需提供相关证明材料。</w:t>
            </w:r>
          </w:p>
        </w:tc>
      </w:tr>
      <w:tr>
        <w:tblPrEx>
          <w:tblCellMar>
            <w:top w:w="0" w:type="dxa"/>
            <w:left w:w="108" w:type="dxa"/>
            <w:bottom w:w="0" w:type="dxa"/>
            <w:right w:w="108" w:type="dxa"/>
          </w:tblCellMar>
        </w:tblPrEx>
        <w:trPr>
          <w:trHeight w:val="600" w:hRule="atLeast"/>
        </w:trPr>
        <w:tc>
          <w:tcPr>
            <w:tcW w:w="2173" w:type="dxa"/>
            <w:tcBorders>
              <w:top w:val="nil"/>
              <w:left w:val="single" w:color="auto" w:sz="4" w:space="0"/>
              <w:bottom w:val="single" w:color="auto" w:sz="4" w:space="0"/>
              <w:right w:val="single" w:color="auto" w:sz="4" w:space="0"/>
            </w:tcBorders>
            <w:shd w:val="clear" w:color="000000" w:fill="FFFFFF"/>
            <w:vAlign w:val="center"/>
          </w:tcPr>
          <w:p>
            <w:pPr>
              <w:widowControl/>
              <w:ind w:firstLine="0" w:firstLineChars="0"/>
              <w:jc w:val="left"/>
              <w:rPr>
                <w:rFonts w:cs="宋体"/>
                <w:kern w:val="0"/>
                <w:szCs w:val="21"/>
              </w:rPr>
            </w:pPr>
            <w:r>
              <w:rPr>
                <w:rFonts w:hint="eastAsia" w:cs="宋体"/>
                <w:kern w:val="0"/>
                <w:szCs w:val="21"/>
              </w:rPr>
              <w:t>系统盘</w:t>
            </w:r>
          </w:p>
        </w:tc>
        <w:tc>
          <w:tcPr>
            <w:tcW w:w="6387" w:type="dxa"/>
            <w:tcBorders>
              <w:top w:val="nil"/>
              <w:left w:val="nil"/>
              <w:bottom w:val="single" w:color="auto" w:sz="4" w:space="0"/>
              <w:right w:val="single" w:color="auto" w:sz="4" w:space="0"/>
            </w:tcBorders>
            <w:shd w:val="clear" w:color="000000" w:fill="FFFFFF"/>
            <w:vAlign w:val="center"/>
          </w:tcPr>
          <w:p>
            <w:pPr>
              <w:widowControl/>
              <w:ind w:firstLine="0" w:firstLineChars="0"/>
              <w:rPr>
                <w:rFonts w:cs="宋体"/>
                <w:color w:val="000000"/>
                <w:kern w:val="0"/>
                <w:szCs w:val="21"/>
              </w:rPr>
            </w:pPr>
            <w:r>
              <w:rPr>
                <w:rFonts w:hint="eastAsia" w:cs="宋体"/>
                <w:color w:val="000000"/>
                <w:kern w:val="0"/>
                <w:szCs w:val="21"/>
              </w:rPr>
              <w:t>采用内置SSD盘作为存储系统盘，非机械硬盘做Raid模式；同时系统盘可以做cache数据掉电保护</w:t>
            </w:r>
          </w:p>
        </w:tc>
      </w:tr>
      <w:tr>
        <w:tblPrEx>
          <w:tblCellMar>
            <w:top w:w="0" w:type="dxa"/>
            <w:left w:w="108" w:type="dxa"/>
            <w:bottom w:w="0" w:type="dxa"/>
            <w:right w:w="108" w:type="dxa"/>
          </w:tblCellMar>
        </w:tblPrEx>
        <w:trPr>
          <w:trHeight w:val="372" w:hRule="atLeast"/>
        </w:trPr>
        <w:tc>
          <w:tcPr>
            <w:tcW w:w="2173" w:type="dxa"/>
            <w:tcBorders>
              <w:top w:val="nil"/>
              <w:left w:val="single" w:color="auto" w:sz="4" w:space="0"/>
              <w:bottom w:val="single" w:color="auto" w:sz="4" w:space="0"/>
              <w:right w:val="single" w:color="auto" w:sz="4" w:space="0"/>
            </w:tcBorders>
            <w:shd w:val="clear" w:color="000000" w:fill="FFFFFF"/>
            <w:vAlign w:val="center"/>
          </w:tcPr>
          <w:p>
            <w:pPr>
              <w:widowControl/>
              <w:ind w:firstLine="0" w:firstLineChars="0"/>
              <w:jc w:val="left"/>
              <w:rPr>
                <w:rFonts w:cs="宋体"/>
                <w:kern w:val="0"/>
                <w:szCs w:val="21"/>
              </w:rPr>
            </w:pPr>
            <w:r>
              <w:rPr>
                <w:rFonts w:hint="eastAsia" w:cs="宋体"/>
                <w:kern w:val="0"/>
                <w:szCs w:val="21"/>
              </w:rPr>
              <w:t>统一存储</w:t>
            </w:r>
          </w:p>
        </w:tc>
        <w:tc>
          <w:tcPr>
            <w:tcW w:w="6387" w:type="dxa"/>
            <w:tcBorders>
              <w:top w:val="nil"/>
              <w:left w:val="nil"/>
              <w:bottom w:val="single" w:color="auto" w:sz="4" w:space="0"/>
              <w:right w:val="single" w:color="auto" w:sz="4" w:space="0"/>
            </w:tcBorders>
            <w:shd w:val="clear" w:color="000000" w:fill="FFFFFF"/>
            <w:vAlign w:val="center"/>
          </w:tcPr>
          <w:p>
            <w:pPr>
              <w:widowControl/>
              <w:ind w:firstLine="0" w:firstLineChars="0"/>
              <w:rPr>
                <w:rFonts w:cs="宋体"/>
                <w:color w:val="000000"/>
                <w:kern w:val="0"/>
                <w:szCs w:val="21"/>
              </w:rPr>
            </w:pPr>
            <w:r>
              <w:rPr>
                <w:rFonts w:hint="eastAsia" w:cs="宋体"/>
                <w:color w:val="000000"/>
                <w:kern w:val="0"/>
                <w:szCs w:val="21"/>
              </w:rPr>
              <w:t>支持原生的NAS功能，无需另配NAS网关</w:t>
            </w:r>
          </w:p>
        </w:tc>
      </w:tr>
      <w:tr>
        <w:tblPrEx>
          <w:tblCellMar>
            <w:top w:w="0" w:type="dxa"/>
            <w:left w:w="108" w:type="dxa"/>
            <w:bottom w:w="0" w:type="dxa"/>
            <w:right w:w="108" w:type="dxa"/>
          </w:tblCellMar>
        </w:tblPrEx>
        <w:trPr>
          <w:trHeight w:val="312" w:hRule="atLeast"/>
        </w:trPr>
        <w:tc>
          <w:tcPr>
            <w:tcW w:w="2173" w:type="dxa"/>
            <w:vMerge w:val="restart"/>
            <w:tcBorders>
              <w:top w:val="nil"/>
              <w:left w:val="single" w:color="auto" w:sz="4" w:space="0"/>
              <w:bottom w:val="single" w:color="000000" w:sz="4" w:space="0"/>
              <w:right w:val="single" w:color="auto" w:sz="4" w:space="0"/>
            </w:tcBorders>
            <w:shd w:val="clear" w:color="000000" w:fill="FFFFFF"/>
            <w:vAlign w:val="center"/>
          </w:tcPr>
          <w:p>
            <w:pPr>
              <w:widowControl/>
              <w:ind w:firstLine="0" w:firstLineChars="0"/>
              <w:jc w:val="left"/>
              <w:rPr>
                <w:rFonts w:cs="宋体"/>
                <w:kern w:val="0"/>
                <w:szCs w:val="21"/>
              </w:rPr>
            </w:pPr>
            <w:r>
              <w:rPr>
                <w:rFonts w:hint="eastAsia" w:cs="宋体"/>
                <w:kern w:val="0"/>
                <w:szCs w:val="21"/>
              </w:rPr>
              <w:t>主机接口</w:t>
            </w:r>
          </w:p>
        </w:tc>
        <w:tc>
          <w:tcPr>
            <w:tcW w:w="6387" w:type="dxa"/>
            <w:tcBorders>
              <w:top w:val="nil"/>
              <w:left w:val="nil"/>
              <w:bottom w:val="single" w:color="auto" w:sz="4" w:space="0"/>
              <w:right w:val="single" w:color="auto" w:sz="4" w:space="0"/>
            </w:tcBorders>
            <w:shd w:val="clear" w:color="000000" w:fill="FFFFFF"/>
            <w:vAlign w:val="center"/>
          </w:tcPr>
          <w:p>
            <w:pPr>
              <w:widowControl/>
              <w:ind w:firstLine="0" w:firstLineChars="0"/>
              <w:rPr>
                <w:rFonts w:cs="宋体"/>
                <w:color w:val="000000"/>
                <w:kern w:val="0"/>
                <w:szCs w:val="21"/>
              </w:rPr>
            </w:pPr>
            <w:r>
              <w:rPr>
                <w:rFonts w:hint="eastAsia" w:cs="宋体"/>
                <w:color w:val="000000"/>
                <w:kern w:val="0"/>
                <w:szCs w:val="21"/>
              </w:rPr>
              <w:t>每个控制器可扩展最大12张外插卡</w:t>
            </w:r>
          </w:p>
        </w:tc>
      </w:tr>
      <w:tr>
        <w:tblPrEx>
          <w:tblCellMar>
            <w:top w:w="0" w:type="dxa"/>
            <w:left w:w="108" w:type="dxa"/>
            <w:bottom w:w="0" w:type="dxa"/>
            <w:right w:w="108" w:type="dxa"/>
          </w:tblCellMar>
        </w:tblPrEx>
        <w:trPr>
          <w:trHeight w:val="312" w:hRule="atLeast"/>
        </w:trPr>
        <w:tc>
          <w:tcPr>
            <w:tcW w:w="2173" w:type="dxa"/>
            <w:vMerge w:val="continue"/>
            <w:tcBorders>
              <w:top w:val="nil"/>
              <w:left w:val="single" w:color="auto" w:sz="4" w:space="0"/>
              <w:bottom w:val="single" w:color="000000" w:sz="4" w:space="0"/>
              <w:right w:val="single" w:color="auto" w:sz="4" w:space="0"/>
            </w:tcBorders>
            <w:shd w:val="clear" w:color="auto" w:fill="auto"/>
            <w:vAlign w:val="center"/>
          </w:tcPr>
          <w:p>
            <w:pPr>
              <w:widowControl/>
              <w:jc w:val="left"/>
              <w:rPr>
                <w:rFonts w:cs="宋体"/>
                <w:kern w:val="0"/>
                <w:szCs w:val="21"/>
              </w:rPr>
            </w:pPr>
          </w:p>
        </w:tc>
        <w:tc>
          <w:tcPr>
            <w:tcW w:w="6387" w:type="dxa"/>
            <w:tcBorders>
              <w:top w:val="nil"/>
              <w:left w:val="nil"/>
              <w:bottom w:val="single" w:color="auto" w:sz="4" w:space="0"/>
              <w:right w:val="single" w:color="auto" w:sz="4" w:space="0"/>
            </w:tcBorders>
            <w:shd w:val="clear" w:color="000000" w:fill="FFFFFF"/>
            <w:vAlign w:val="center"/>
          </w:tcPr>
          <w:p>
            <w:pPr>
              <w:widowControl/>
              <w:ind w:firstLine="0" w:firstLineChars="0"/>
              <w:rPr>
                <w:rFonts w:cs="宋体"/>
                <w:color w:val="000000"/>
                <w:kern w:val="0"/>
                <w:szCs w:val="21"/>
              </w:rPr>
            </w:pPr>
            <w:r>
              <w:rPr>
                <w:rFonts w:hint="eastAsia" w:cs="宋体"/>
                <w:color w:val="000000"/>
                <w:kern w:val="0"/>
                <w:szCs w:val="21"/>
              </w:rPr>
              <w:t>配置</w:t>
            </w:r>
            <w:r>
              <w:rPr>
                <w:rFonts w:cs="宋体"/>
                <w:color w:val="000000"/>
                <w:kern w:val="0"/>
                <w:szCs w:val="21"/>
              </w:rPr>
              <w:t>32</w:t>
            </w:r>
            <w:r>
              <w:rPr>
                <w:rFonts w:hint="eastAsia" w:cs="宋体"/>
                <w:color w:val="000000"/>
                <w:kern w:val="0"/>
                <w:szCs w:val="21"/>
              </w:rPr>
              <w:t>Gbps FC主机端口≥8个，</w:t>
            </w:r>
            <w:r>
              <w:rPr>
                <w:rFonts w:cs="宋体"/>
                <w:color w:val="000000"/>
                <w:kern w:val="0"/>
                <w:szCs w:val="21"/>
              </w:rPr>
              <w:t>10</w:t>
            </w:r>
            <w:r>
              <w:rPr>
                <w:rFonts w:hint="eastAsia" w:cs="宋体"/>
                <w:color w:val="000000"/>
                <w:kern w:val="0"/>
                <w:szCs w:val="21"/>
              </w:rPr>
              <w:t>Gbps iSCSI主机端口≥8个,</w:t>
            </w:r>
            <w:r>
              <w:rPr>
                <w:rFonts w:cs="宋体"/>
                <w:color w:val="000000"/>
                <w:kern w:val="0"/>
                <w:szCs w:val="21"/>
              </w:rPr>
              <w:t xml:space="preserve"> 1</w:t>
            </w:r>
            <w:r>
              <w:rPr>
                <w:rFonts w:hint="eastAsia" w:cs="宋体"/>
                <w:color w:val="000000"/>
                <w:kern w:val="0"/>
                <w:szCs w:val="21"/>
              </w:rPr>
              <w:t>Gbps iSCSI主机端口≥8个</w:t>
            </w:r>
          </w:p>
        </w:tc>
      </w:tr>
      <w:tr>
        <w:tblPrEx>
          <w:tblCellMar>
            <w:top w:w="0" w:type="dxa"/>
            <w:left w:w="108" w:type="dxa"/>
            <w:bottom w:w="0" w:type="dxa"/>
            <w:right w:w="108" w:type="dxa"/>
          </w:tblCellMar>
        </w:tblPrEx>
        <w:trPr>
          <w:trHeight w:val="1200" w:hRule="atLeast"/>
        </w:trPr>
        <w:tc>
          <w:tcPr>
            <w:tcW w:w="2173" w:type="dxa"/>
            <w:tcBorders>
              <w:top w:val="nil"/>
              <w:left w:val="single" w:color="auto" w:sz="4" w:space="0"/>
              <w:bottom w:val="single" w:color="auto" w:sz="4" w:space="0"/>
              <w:right w:val="single" w:color="auto" w:sz="4" w:space="0"/>
            </w:tcBorders>
            <w:shd w:val="clear" w:color="000000" w:fill="FFFFFF"/>
            <w:vAlign w:val="center"/>
          </w:tcPr>
          <w:p>
            <w:pPr>
              <w:widowControl/>
              <w:ind w:firstLine="0" w:firstLineChars="0"/>
              <w:jc w:val="left"/>
              <w:rPr>
                <w:rFonts w:cs="宋体"/>
                <w:kern w:val="0"/>
                <w:szCs w:val="21"/>
              </w:rPr>
            </w:pPr>
            <w:r>
              <w:rPr>
                <w:rFonts w:hint="eastAsia" w:cs="宋体"/>
                <w:kern w:val="0"/>
                <w:szCs w:val="21"/>
              </w:rPr>
              <w:t>掉电保护</w:t>
            </w:r>
          </w:p>
        </w:tc>
        <w:tc>
          <w:tcPr>
            <w:tcW w:w="6387" w:type="dxa"/>
            <w:tcBorders>
              <w:top w:val="nil"/>
              <w:left w:val="nil"/>
              <w:bottom w:val="single" w:color="auto" w:sz="4" w:space="0"/>
              <w:right w:val="single" w:color="auto" w:sz="4" w:space="0"/>
            </w:tcBorders>
            <w:shd w:val="clear" w:color="000000" w:fill="FFFFFF"/>
            <w:vAlign w:val="center"/>
          </w:tcPr>
          <w:p>
            <w:pPr>
              <w:widowControl/>
              <w:ind w:firstLine="0" w:firstLineChars="0"/>
              <w:rPr>
                <w:rFonts w:cs="宋体"/>
                <w:color w:val="000000"/>
                <w:kern w:val="0"/>
                <w:szCs w:val="21"/>
              </w:rPr>
            </w:pPr>
            <w:r>
              <w:rPr>
                <w:rFonts w:hint="eastAsia" w:cs="宋体"/>
                <w:color w:val="000000"/>
                <w:kern w:val="0"/>
                <w:szCs w:val="21"/>
              </w:rPr>
              <w:t>支持缓存保护，并配置BBU电池保护模组，支持2次备电，保证掉电时Cache数据可安全写入Flash或硬盘永久保存；可以支撑2次以上的数据备份时间，实现无限时断电保护Cache数据的目的；支持5s以内断电无需中断业务</w:t>
            </w:r>
          </w:p>
        </w:tc>
      </w:tr>
      <w:tr>
        <w:tblPrEx>
          <w:tblCellMar>
            <w:top w:w="0" w:type="dxa"/>
            <w:left w:w="108" w:type="dxa"/>
            <w:bottom w:w="0" w:type="dxa"/>
            <w:right w:w="108" w:type="dxa"/>
          </w:tblCellMar>
        </w:tblPrEx>
        <w:trPr>
          <w:trHeight w:val="1089" w:hRule="atLeast"/>
        </w:trPr>
        <w:tc>
          <w:tcPr>
            <w:tcW w:w="2173" w:type="dxa"/>
            <w:tcBorders>
              <w:top w:val="nil"/>
              <w:left w:val="single" w:color="auto" w:sz="4" w:space="0"/>
              <w:bottom w:val="single" w:color="auto" w:sz="4" w:space="0"/>
              <w:right w:val="single" w:color="auto" w:sz="4" w:space="0"/>
            </w:tcBorders>
            <w:shd w:val="clear" w:color="000000" w:fill="FFFFFF"/>
            <w:vAlign w:val="center"/>
          </w:tcPr>
          <w:p>
            <w:pPr>
              <w:widowControl/>
              <w:spacing w:line="240" w:lineRule="auto"/>
              <w:ind w:firstLine="0" w:firstLineChars="0"/>
              <w:jc w:val="left"/>
              <w:rPr>
                <w:rFonts w:cs="宋体"/>
                <w:kern w:val="0"/>
                <w:szCs w:val="21"/>
              </w:rPr>
            </w:pPr>
            <w:r>
              <w:rPr>
                <w:rFonts w:hint="eastAsia" w:cs="宋体"/>
                <w:kern w:val="0"/>
                <w:szCs w:val="21"/>
              </w:rPr>
              <w:t>系统缓存</w:t>
            </w:r>
          </w:p>
        </w:tc>
        <w:tc>
          <w:tcPr>
            <w:tcW w:w="6387" w:type="dxa"/>
            <w:tcBorders>
              <w:top w:val="nil"/>
              <w:left w:val="nil"/>
              <w:bottom w:val="single" w:color="auto" w:sz="4" w:space="0"/>
              <w:right w:val="single" w:color="auto" w:sz="4" w:space="0"/>
            </w:tcBorders>
            <w:shd w:val="clear" w:color="000000" w:fill="FFFFFF"/>
            <w:vAlign w:val="center"/>
          </w:tcPr>
          <w:p>
            <w:pPr>
              <w:widowControl/>
              <w:ind w:firstLine="0" w:firstLineChars="0"/>
              <w:rPr>
                <w:rFonts w:cs="宋体"/>
                <w:color w:val="000000"/>
                <w:kern w:val="0"/>
                <w:szCs w:val="21"/>
              </w:rPr>
            </w:pPr>
            <w:r>
              <w:rPr>
                <w:rFonts w:hint="eastAsia" w:cs="宋体"/>
                <w:color w:val="000000"/>
                <w:kern w:val="0"/>
                <w:szCs w:val="21"/>
              </w:rPr>
              <w:t>双控配置高速缓存≥</w:t>
            </w:r>
            <w:r>
              <w:rPr>
                <w:rFonts w:cs="宋体"/>
                <w:color w:val="000000"/>
                <w:kern w:val="0"/>
                <w:szCs w:val="21"/>
              </w:rPr>
              <w:t>512G</w:t>
            </w:r>
            <w:r>
              <w:rPr>
                <w:rFonts w:hint="eastAsia" w:cs="宋体"/>
                <w:color w:val="000000"/>
                <w:kern w:val="0"/>
                <w:szCs w:val="21"/>
              </w:rPr>
              <w:t>B，集群最大可支持2</w:t>
            </w:r>
            <w:r>
              <w:rPr>
                <w:rFonts w:cs="宋体"/>
                <w:color w:val="000000"/>
                <w:kern w:val="0"/>
                <w:szCs w:val="21"/>
              </w:rPr>
              <w:t>4</w:t>
            </w:r>
            <w:r>
              <w:rPr>
                <w:rFonts w:hint="eastAsia" w:cs="宋体"/>
                <w:color w:val="000000"/>
                <w:kern w:val="0"/>
                <w:szCs w:val="21"/>
              </w:rPr>
              <w:t>TB高速缓存（缓存不包含SSD磁盘、PCI-E SSD、闪存、压缩或重删缓存和NAS控制器缓存）</w:t>
            </w:r>
          </w:p>
        </w:tc>
      </w:tr>
      <w:tr>
        <w:tblPrEx>
          <w:tblCellMar>
            <w:top w:w="0" w:type="dxa"/>
            <w:left w:w="108" w:type="dxa"/>
            <w:bottom w:w="0" w:type="dxa"/>
            <w:right w:w="108" w:type="dxa"/>
          </w:tblCellMar>
        </w:tblPrEx>
        <w:trPr>
          <w:trHeight w:val="312" w:hRule="atLeast"/>
        </w:trPr>
        <w:tc>
          <w:tcPr>
            <w:tcW w:w="2173"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ind w:firstLine="0" w:firstLineChars="0"/>
              <w:jc w:val="left"/>
              <w:rPr>
                <w:rFonts w:cs="宋体"/>
                <w:kern w:val="0"/>
                <w:szCs w:val="21"/>
              </w:rPr>
            </w:pPr>
            <w:r>
              <w:rPr>
                <w:rFonts w:hint="eastAsia" w:cs="宋体"/>
                <w:kern w:val="0"/>
                <w:szCs w:val="21"/>
              </w:rPr>
              <w:t>硬盘</w:t>
            </w:r>
          </w:p>
        </w:tc>
        <w:tc>
          <w:tcPr>
            <w:tcW w:w="6387" w:type="dxa"/>
            <w:tcBorders>
              <w:top w:val="nil"/>
              <w:left w:val="nil"/>
              <w:bottom w:val="single" w:color="auto" w:sz="4" w:space="0"/>
              <w:right w:val="single" w:color="auto" w:sz="4" w:space="0"/>
            </w:tcBorders>
            <w:shd w:val="clear" w:color="000000" w:fill="FFFFFF"/>
            <w:vAlign w:val="center"/>
          </w:tcPr>
          <w:p>
            <w:pPr>
              <w:widowControl/>
              <w:ind w:firstLine="0" w:firstLineChars="0"/>
              <w:rPr>
                <w:rFonts w:cs="宋体"/>
                <w:color w:val="000000"/>
                <w:kern w:val="0"/>
                <w:szCs w:val="21"/>
              </w:rPr>
            </w:pPr>
            <w:r>
              <w:rPr>
                <w:rFonts w:hint="eastAsia" w:cs="宋体"/>
                <w:color w:val="000000"/>
                <w:kern w:val="0"/>
                <w:szCs w:val="21"/>
              </w:rPr>
              <w:t>配置≥</w:t>
            </w:r>
            <w:r>
              <w:rPr>
                <w:rFonts w:cs="宋体"/>
                <w:color w:val="000000"/>
                <w:kern w:val="0"/>
                <w:szCs w:val="21"/>
              </w:rPr>
              <w:t>18</w:t>
            </w:r>
            <w:r>
              <w:rPr>
                <w:rFonts w:hint="eastAsia" w:cs="宋体"/>
                <w:color w:val="000000"/>
                <w:kern w:val="0"/>
                <w:szCs w:val="21"/>
              </w:rPr>
              <w:t>块</w:t>
            </w:r>
            <w:r>
              <w:rPr>
                <w:rFonts w:cs="宋体"/>
                <w:color w:val="000000"/>
                <w:kern w:val="0"/>
                <w:szCs w:val="21"/>
              </w:rPr>
              <w:t xml:space="preserve">3.84T </w:t>
            </w:r>
            <w:r>
              <w:rPr>
                <w:rFonts w:hint="eastAsia" w:cs="宋体"/>
                <w:color w:val="000000"/>
                <w:kern w:val="0"/>
                <w:szCs w:val="21"/>
              </w:rPr>
              <w:t>NVMe</w:t>
            </w:r>
            <w:r>
              <w:rPr>
                <w:rFonts w:cs="宋体"/>
                <w:color w:val="000000"/>
                <w:kern w:val="0"/>
                <w:szCs w:val="21"/>
              </w:rPr>
              <w:t xml:space="preserve"> SSD</w:t>
            </w:r>
            <w:r>
              <w:rPr>
                <w:rFonts w:hint="eastAsia" w:cs="宋体"/>
                <w:color w:val="000000"/>
                <w:kern w:val="0"/>
                <w:szCs w:val="21"/>
              </w:rPr>
              <w:t>硬盘</w:t>
            </w:r>
          </w:p>
        </w:tc>
      </w:tr>
      <w:tr>
        <w:tblPrEx>
          <w:tblCellMar>
            <w:top w:w="0" w:type="dxa"/>
            <w:left w:w="108" w:type="dxa"/>
            <w:bottom w:w="0" w:type="dxa"/>
            <w:right w:w="108" w:type="dxa"/>
          </w:tblCellMar>
        </w:tblPrEx>
        <w:trPr>
          <w:trHeight w:val="312" w:hRule="atLeast"/>
        </w:trPr>
        <w:tc>
          <w:tcPr>
            <w:tcW w:w="2173"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ind w:firstLine="0" w:firstLineChars="0"/>
              <w:jc w:val="left"/>
              <w:rPr>
                <w:rFonts w:cs="宋体"/>
                <w:kern w:val="0"/>
                <w:szCs w:val="21"/>
              </w:rPr>
            </w:pPr>
            <w:r>
              <w:rPr>
                <w:rFonts w:hint="eastAsia" w:cs="宋体"/>
                <w:kern w:val="0"/>
                <w:szCs w:val="21"/>
              </w:rPr>
              <w:t>扩展柜</w:t>
            </w:r>
          </w:p>
        </w:tc>
        <w:tc>
          <w:tcPr>
            <w:tcW w:w="6387" w:type="dxa"/>
            <w:tcBorders>
              <w:top w:val="nil"/>
              <w:left w:val="nil"/>
              <w:bottom w:val="single" w:color="auto" w:sz="4" w:space="0"/>
              <w:right w:val="single" w:color="auto" w:sz="4" w:space="0"/>
            </w:tcBorders>
            <w:shd w:val="clear" w:color="000000" w:fill="FFFFFF"/>
            <w:vAlign w:val="center"/>
          </w:tcPr>
          <w:p>
            <w:pPr>
              <w:widowControl/>
              <w:ind w:firstLine="0" w:firstLineChars="0"/>
              <w:jc w:val="left"/>
              <w:rPr>
                <w:rFonts w:cs="宋体"/>
                <w:color w:val="000000"/>
                <w:kern w:val="0"/>
                <w:szCs w:val="21"/>
              </w:rPr>
            </w:pPr>
            <w:r>
              <w:rPr>
                <w:rFonts w:hint="eastAsia" w:cs="宋体"/>
                <w:color w:val="000000"/>
                <w:kern w:val="0"/>
                <w:szCs w:val="21"/>
              </w:rPr>
              <w:t>支持2U25扩展柜</w:t>
            </w:r>
          </w:p>
        </w:tc>
      </w:tr>
      <w:tr>
        <w:tblPrEx>
          <w:tblCellMar>
            <w:top w:w="0" w:type="dxa"/>
            <w:left w:w="108" w:type="dxa"/>
            <w:bottom w:w="0" w:type="dxa"/>
            <w:right w:w="108" w:type="dxa"/>
          </w:tblCellMar>
        </w:tblPrEx>
        <w:trPr>
          <w:trHeight w:val="312" w:hRule="atLeast"/>
        </w:trPr>
        <w:tc>
          <w:tcPr>
            <w:tcW w:w="2173" w:type="dxa"/>
            <w:tcBorders>
              <w:top w:val="nil"/>
              <w:left w:val="single" w:color="auto" w:sz="4" w:space="0"/>
              <w:bottom w:val="single" w:color="auto" w:sz="4" w:space="0"/>
              <w:right w:val="single" w:color="auto" w:sz="4" w:space="0"/>
            </w:tcBorders>
            <w:shd w:val="clear" w:color="000000" w:fill="FFFFFF"/>
            <w:vAlign w:val="center"/>
          </w:tcPr>
          <w:p>
            <w:pPr>
              <w:widowControl/>
              <w:ind w:firstLine="0" w:firstLineChars="0"/>
              <w:jc w:val="left"/>
              <w:rPr>
                <w:rFonts w:cs="宋体"/>
                <w:kern w:val="0"/>
                <w:szCs w:val="21"/>
              </w:rPr>
            </w:pPr>
            <w:r>
              <w:rPr>
                <w:rFonts w:hint="eastAsia" w:cs="宋体"/>
                <w:kern w:val="0"/>
                <w:szCs w:val="21"/>
              </w:rPr>
              <w:t>磁盘扩展</w:t>
            </w:r>
          </w:p>
        </w:tc>
        <w:tc>
          <w:tcPr>
            <w:tcW w:w="6387" w:type="dxa"/>
            <w:tcBorders>
              <w:top w:val="nil"/>
              <w:left w:val="nil"/>
              <w:bottom w:val="single" w:color="auto" w:sz="4" w:space="0"/>
              <w:right w:val="single" w:color="auto" w:sz="4" w:space="0"/>
            </w:tcBorders>
            <w:shd w:val="clear" w:color="000000" w:fill="FFFFFF"/>
            <w:vAlign w:val="center"/>
          </w:tcPr>
          <w:p>
            <w:pPr>
              <w:widowControl/>
              <w:ind w:firstLine="0" w:firstLineChars="0"/>
              <w:rPr>
                <w:rFonts w:cs="宋体"/>
                <w:color w:val="000000"/>
                <w:kern w:val="0"/>
                <w:szCs w:val="21"/>
              </w:rPr>
            </w:pPr>
            <w:r>
              <w:rPr>
                <w:rFonts w:hint="eastAsia" w:cs="宋体"/>
                <w:color w:val="000000"/>
                <w:kern w:val="0"/>
                <w:szCs w:val="21"/>
              </w:rPr>
              <w:t>双控最大支持</w:t>
            </w:r>
            <w:r>
              <w:rPr>
                <w:rFonts w:cs="宋体"/>
                <w:color w:val="000000"/>
                <w:kern w:val="0"/>
                <w:szCs w:val="21"/>
              </w:rPr>
              <w:t>14</w:t>
            </w:r>
            <w:r>
              <w:rPr>
                <w:rFonts w:hint="eastAsia" w:cs="宋体"/>
                <w:color w:val="000000"/>
                <w:kern w:val="0"/>
                <w:szCs w:val="21"/>
              </w:rPr>
              <w:t>00块企业级硬盘</w:t>
            </w:r>
          </w:p>
        </w:tc>
      </w:tr>
      <w:tr>
        <w:tblPrEx>
          <w:tblCellMar>
            <w:top w:w="0" w:type="dxa"/>
            <w:left w:w="108" w:type="dxa"/>
            <w:bottom w:w="0" w:type="dxa"/>
            <w:right w:w="108" w:type="dxa"/>
          </w:tblCellMar>
        </w:tblPrEx>
        <w:trPr>
          <w:trHeight w:val="420" w:hRule="atLeast"/>
        </w:trPr>
        <w:tc>
          <w:tcPr>
            <w:tcW w:w="2173" w:type="dxa"/>
            <w:vMerge w:val="restart"/>
            <w:tcBorders>
              <w:top w:val="nil"/>
              <w:left w:val="single" w:color="auto" w:sz="4" w:space="0"/>
              <w:bottom w:val="single" w:color="auto" w:sz="4" w:space="0"/>
              <w:right w:val="single" w:color="auto" w:sz="4" w:space="0"/>
            </w:tcBorders>
            <w:shd w:val="clear" w:color="000000" w:fill="FFFFFF"/>
            <w:vAlign w:val="center"/>
          </w:tcPr>
          <w:p>
            <w:pPr>
              <w:widowControl/>
              <w:ind w:firstLine="0" w:firstLineChars="0"/>
              <w:jc w:val="left"/>
              <w:rPr>
                <w:rFonts w:cs="宋体"/>
                <w:kern w:val="0"/>
                <w:szCs w:val="21"/>
              </w:rPr>
            </w:pPr>
            <w:r>
              <w:rPr>
                <w:rFonts w:hint="eastAsia" w:cs="宋体"/>
                <w:kern w:val="0"/>
                <w:szCs w:val="21"/>
              </w:rPr>
              <w:t>RAID级别</w:t>
            </w:r>
          </w:p>
        </w:tc>
        <w:tc>
          <w:tcPr>
            <w:tcW w:w="6387" w:type="dxa"/>
            <w:tcBorders>
              <w:top w:val="nil"/>
              <w:left w:val="nil"/>
              <w:bottom w:val="single" w:color="auto" w:sz="4" w:space="0"/>
              <w:right w:val="single" w:color="auto" w:sz="4" w:space="0"/>
            </w:tcBorders>
            <w:shd w:val="clear" w:color="000000" w:fill="FFFFFF"/>
            <w:vAlign w:val="center"/>
          </w:tcPr>
          <w:p>
            <w:pPr>
              <w:widowControl/>
              <w:ind w:firstLine="0" w:firstLineChars="0"/>
              <w:rPr>
                <w:rFonts w:cs="宋体"/>
                <w:color w:val="000000"/>
                <w:kern w:val="0"/>
                <w:szCs w:val="21"/>
              </w:rPr>
            </w:pPr>
            <w:r>
              <w:rPr>
                <w:rFonts w:hint="eastAsia" w:cs="宋体"/>
                <w:color w:val="000000"/>
                <w:kern w:val="0"/>
                <w:szCs w:val="21"/>
              </w:rPr>
              <w:t>支持传统RAID和分布式RAID技术，且可以共存</w:t>
            </w:r>
          </w:p>
        </w:tc>
      </w:tr>
      <w:tr>
        <w:tblPrEx>
          <w:tblCellMar>
            <w:top w:w="0" w:type="dxa"/>
            <w:left w:w="108" w:type="dxa"/>
            <w:bottom w:w="0" w:type="dxa"/>
            <w:right w:w="108" w:type="dxa"/>
          </w:tblCellMar>
        </w:tblPrEx>
        <w:trPr>
          <w:trHeight w:val="312" w:hRule="atLeast"/>
        </w:trPr>
        <w:tc>
          <w:tcPr>
            <w:tcW w:w="2173"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cs="宋体"/>
                <w:kern w:val="0"/>
                <w:szCs w:val="21"/>
              </w:rPr>
            </w:pPr>
          </w:p>
        </w:tc>
        <w:tc>
          <w:tcPr>
            <w:tcW w:w="6387" w:type="dxa"/>
            <w:tcBorders>
              <w:top w:val="nil"/>
              <w:left w:val="nil"/>
              <w:bottom w:val="single" w:color="auto" w:sz="4" w:space="0"/>
              <w:right w:val="single" w:color="auto" w:sz="4" w:space="0"/>
            </w:tcBorders>
            <w:shd w:val="clear" w:color="000000" w:fill="FFFFFF"/>
            <w:vAlign w:val="center"/>
          </w:tcPr>
          <w:p>
            <w:pPr>
              <w:widowControl/>
              <w:ind w:firstLine="0" w:firstLineChars="0"/>
              <w:rPr>
                <w:rFonts w:cs="宋体"/>
                <w:color w:val="000000"/>
                <w:kern w:val="0"/>
                <w:szCs w:val="21"/>
              </w:rPr>
            </w:pPr>
            <w:r>
              <w:rPr>
                <w:rFonts w:hint="eastAsia" w:cs="宋体"/>
                <w:color w:val="000000"/>
                <w:kern w:val="0"/>
                <w:szCs w:val="21"/>
              </w:rPr>
              <w:t>支持两种热备技术，热备盘或者热备空间。且可以共存</w:t>
            </w:r>
          </w:p>
        </w:tc>
      </w:tr>
      <w:tr>
        <w:tblPrEx>
          <w:tblCellMar>
            <w:top w:w="0" w:type="dxa"/>
            <w:left w:w="108" w:type="dxa"/>
            <w:bottom w:w="0" w:type="dxa"/>
            <w:right w:w="108" w:type="dxa"/>
          </w:tblCellMar>
        </w:tblPrEx>
        <w:trPr>
          <w:trHeight w:val="624" w:hRule="atLeast"/>
        </w:trPr>
        <w:tc>
          <w:tcPr>
            <w:tcW w:w="2173"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cs="宋体"/>
                <w:kern w:val="0"/>
                <w:szCs w:val="21"/>
              </w:rPr>
            </w:pPr>
          </w:p>
        </w:tc>
        <w:tc>
          <w:tcPr>
            <w:tcW w:w="6387" w:type="dxa"/>
            <w:tcBorders>
              <w:top w:val="nil"/>
              <w:left w:val="nil"/>
              <w:bottom w:val="single" w:color="auto" w:sz="4" w:space="0"/>
              <w:right w:val="single" w:color="auto" w:sz="4" w:space="0"/>
            </w:tcBorders>
            <w:shd w:val="clear" w:color="000000" w:fill="FFFFFF"/>
            <w:vAlign w:val="center"/>
          </w:tcPr>
          <w:p>
            <w:pPr>
              <w:widowControl/>
              <w:ind w:firstLine="0" w:firstLineChars="0"/>
              <w:rPr>
                <w:rFonts w:cs="宋体"/>
                <w:color w:val="000000"/>
                <w:kern w:val="0"/>
                <w:szCs w:val="21"/>
              </w:rPr>
            </w:pPr>
            <w:r>
              <w:rPr>
                <w:rFonts w:hint="eastAsia" w:cs="宋体"/>
                <w:color w:val="000000"/>
                <w:kern w:val="0"/>
                <w:szCs w:val="21"/>
              </w:rPr>
              <w:t>支持多类型磁盘多方向、无中断在线数据迁移，迁移过程不影响业务性能</w:t>
            </w:r>
          </w:p>
        </w:tc>
      </w:tr>
      <w:tr>
        <w:tblPrEx>
          <w:tblCellMar>
            <w:top w:w="0" w:type="dxa"/>
            <w:left w:w="108" w:type="dxa"/>
            <w:bottom w:w="0" w:type="dxa"/>
            <w:right w:w="108" w:type="dxa"/>
          </w:tblCellMar>
        </w:tblPrEx>
        <w:trPr>
          <w:trHeight w:val="600" w:hRule="atLeast"/>
        </w:trPr>
        <w:tc>
          <w:tcPr>
            <w:tcW w:w="2173" w:type="dxa"/>
            <w:tcBorders>
              <w:top w:val="nil"/>
              <w:left w:val="single" w:color="auto" w:sz="4" w:space="0"/>
              <w:bottom w:val="single" w:color="auto" w:sz="4" w:space="0"/>
              <w:right w:val="single" w:color="auto" w:sz="4" w:space="0"/>
            </w:tcBorders>
            <w:shd w:val="clear" w:color="000000" w:fill="FFFFFF"/>
            <w:vAlign w:val="center"/>
          </w:tcPr>
          <w:p>
            <w:pPr>
              <w:widowControl/>
              <w:ind w:firstLine="0" w:firstLineChars="0"/>
              <w:jc w:val="left"/>
              <w:rPr>
                <w:rFonts w:cs="宋体"/>
                <w:color w:val="000000"/>
                <w:kern w:val="0"/>
                <w:szCs w:val="21"/>
              </w:rPr>
            </w:pPr>
            <w:r>
              <w:rPr>
                <w:rFonts w:hint="eastAsia" w:cs="宋体"/>
                <w:color w:val="000000"/>
                <w:kern w:val="0"/>
                <w:szCs w:val="21"/>
              </w:rPr>
              <w:t>SSD管理</w:t>
            </w:r>
          </w:p>
        </w:tc>
        <w:tc>
          <w:tcPr>
            <w:tcW w:w="6387" w:type="dxa"/>
            <w:tcBorders>
              <w:top w:val="nil"/>
              <w:left w:val="nil"/>
              <w:bottom w:val="single" w:color="auto" w:sz="4" w:space="0"/>
              <w:right w:val="single" w:color="auto" w:sz="4" w:space="0"/>
            </w:tcBorders>
            <w:shd w:val="clear" w:color="000000" w:fill="FFFFFF"/>
            <w:vAlign w:val="center"/>
          </w:tcPr>
          <w:p>
            <w:pPr>
              <w:widowControl/>
              <w:ind w:firstLine="0" w:firstLineChars="0"/>
              <w:rPr>
                <w:rFonts w:cs="宋体"/>
                <w:color w:val="000000"/>
                <w:kern w:val="0"/>
                <w:szCs w:val="21"/>
              </w:rPr>
            </w:pPr>
            <w:r>
              <w:rPr>
                <w:rFonts w:hint="eastAsia" w:cs="宋体"/>
                <w:color w:val="000000"/>
                <w:kern w:val="0"/>
                <w:szCs w:val="21"/>
              </w:rPr>
              <w:t>支持寿命预警，实时图形化显示在线SSD使用寿命</w:t>
            </w:r>
          </w:p>
        </w:tc>
      </w:tr>
      <w:tr>
        <w:tblPrEx>
          <w:tblCellMar>
            <w:top w:w="0" w:type="dxa"/>
            <w:left w:w="108" w:type="dxa"/>
            <w:bottom w:w="0" w:type="dxa"/>
            <w:right w:w="108" w:type="dxa"/>
          </w:tblCellMar>
        </w:tblPrEx>
        <w:trPr>
          <w:trHeight w:val="936" w:hRule="atLeast"/>
        </w:trPr>
        <w:tc>
          <w:tcPr>
            <w:tcW w:w="2173" w:type="dxa"/>
            <w:tcBorders>
              <w:top w:val="nil"/>
              <w:left w:val="single" w:color="auto" w:sz="4" w:space="0"/>
              <w:bottom w:val="single" w:color="auto" w:sz="4" w:space="0"/>
              <w:right w:val="single" w:color="auto" w:sz="4" w:space="0"/>
            </w:tcBorders>
            <w:shd w:val="clear" w:color="000000" w:fill="FFFFFF"/>
            <w:vAlign w:val="center"/>
          </w:tcPr>
          <w:p>
            <w:pPr>
              <w:widowControl/>
              <w:ind w:firstLine="0" w:firstLineChars="0"/>
              <w:jc w:val="left"/>
              <w:rPr>
                <w:rFonts w:cs="宋体"/>
                <w:kern w:val="0"/>
                <w:szCs w:val="21"/>
              </w:rPr>
            </w:pPr>
            <w:r>
              <w:rPr>
                <w:rFonts w:hint="eastAsia" w:cs="宋体"/>
                <w:kern w:val="0"/>
                <w:szCs w:val="21"/>
              </w:rPr>
              <w:t>自动精简</w:t>
            </w:r>
          </w:p>
        </w:tc>
        <w:tc>
          <w:tcPr>
            <w:tcW w:w="6387" w:type="dxa"/>
            <w:tcBorders>
              <w:top w:val="nil"/>
              <w:left w:val="nil"/>
              <w:bottom w:val="single" w:color="auto" w:sz="4" w:space="0"/>
              <w:right w:val="single" w:color="auto" w:sz="4" w:space="0"/>
            </w:tcBorders>
            <w:shd w:val="clear" w:color="000000" w:fill="FFFFFF"/>
            <w:vAlign w:val="center"/>
          </w:tcPr>
          <w:p>
            <w:pPr>
              <w:widowControl/>
              <w:ind w:firstLine="0" w:firstLineChars="0"/>
              <w:rPr>
                <w:rFonts w:cs="宋体"/>
                <w:color w:val="000000"/>
                <w:kern w:val="0"/>
                <w:szCs w:val="21"/>
              </w:rPr>
            </w:pPr>
            <w:r>
              <w:rPr>
                <w:rFonts w:hint="eastAsia" w:cs="宋体"/>
                <w:color w:val="000000"/>
                <w:kern w:val="0"/>
                <w:szCs w:val="21"/>
              </w:rPr>
              <w:t>配置全容量许可精简功能，实现存储空间超分配，精简粒度32K、64K、128K、256K可调节，后续扩容无需额外购买许可，支持创建单卷≥256TB的容量</w:t>
            </w:r>
          </w:p>
        </w:tc>
      </w:tr>
      <w:tr>
        <w:tblPrEx>
          <w:tblCellMar>
            <w:top w:w="0" w:type="dxa"/>
            <w:left w:w="108" w:type="dxa"/>
            <w:bottom w:w="0" w:type="dxa"/>
            <w:right w:w="108" w:type="dxa"/>
          </w:tblCellMar>
        </w:tblPrEx>
        <w:trPr>
          <w:trHeight w:val="624" w:hRule="atLeast"/>
        </w:trPr>
        <w:tc>
          <w:tcPr>
            <w:tcW w:w="2173" w:type="dxa"/>
            <w:tcBorders>
              <w:top w:val="nil"/>
              <w:left w:val="single" w:color="auto" w:sz="4" w:space="0"/>
              <w:bottom w:val="single" w:color="auto" w:sz="4" w:space="0"/>
              <w:right w:val="single" w:color="auto" w:sz="4" w:space="0"/>
            </w:tcBorders>
            <w:shd w:val="clear" w:color="000000" w:fill="FFFFFF"/>
            <w:vAlign w:val="center"/>
          </w:tcPr>
          <w:p>
            <w:pPr>
              <w:widowControl/>
              <w:ind w:firstLine="0" w:firstLineChars="0"/>
              <w:jc w:val="left"/>
              <w:rPr>
                <w:rFonts w:cs="宋体"/>
                <w:kern w:val="0"/>
                <w:szCs w:val="21"/>
              </w:rPr>
            </w:pPr>
            <w:r>
              <w:rPr>
                <w:rFonts w:hint="eastAsia" w:cs="宋体"/>
                <w:kern w:val="0"/>
                <w:szCs w:val="21"/>
              </w:rPr>
              <w:t>克隆</w:t>
            </w:r>
          </w:p>
        </w:tc>
        <w:tc>
          <w:tcPr>
            <w:tcW w:w="6387" w:type="dxa"/>
            <w:tcBorders>
              <w:top w:val="nil"/>
              <w:left w:val="nil"/>
              <w:bottom w:val="single" w:color="auto" w:sz="4" w:space="0"/>
              <w:right w:val="single" w:color="auto" w:sz="4" w:space="0"/>
            </w:tcBorders>
            <w:shd w:val="clear" w:color="000000" w:fill="FFFFFF"/>
            <w:vAlign w:val="center"/>
          </w:tcPr>
          <w:p>
            <w:pPr>
              <w:widowControl/>
              <w:ind w:firstLine="0" w:firstLineChars="0"/>
              <w:rPr>
                <w:rFonts w:cs="宋体"/>
                <w:color w:val="000000"/>
                <w:kern w:val="0"/>
                <w:szCs w:val="21"/>
              </w:rPr>
            </w:pPr>
            <w:r>
              <w:rPr>
                <w:rFonts w:hint="eastAsia" w:cs="宋体"/>
                <w:color w:val="000000"/>
                <w:kern w:val="0"/>
                <w:szCs w:val="21"/>
              </w:rPr>
              <w:t>配置全容量许可的克隆功能，后续扩容无需额外购买许可。</w:t>
            </w:r>
          </w:p>
        </w:tc>
      </w:tr>
      <w:tr>
        <w:tblPrEx>
          <w:tblCellMar>
            <w:top w:w="0" w:type="dxa"/>
            <w:left w:w="108" w:type="dxa"/>
            <w:bottom w:w="0" w:type="dxa"/>
            <w:right w:w="108" w:type="dxa"/>
          </w:tblCellMar>
        </w:tblPrEx>
        <w:trPr>
          <w:trHeight w:val="936" w:hRule="atLeast"/>
        </w:trPr>
        <w:tc>
          <w:tcPr>
            <w:tcW w:w="2173" w:type="dxa"/>
            <w:tcBorders>
              <w:top w:val="nil"/>
              <w:left w:val="single" w:color="auto" w:sz="4" w:space="0"/>
              <w:bottom w:val="single" w:color="auto" w:sz="4" w:space="0"/>
              <w:right w:val="single" w:color="auto" w:sz="4" w:space="0"/>
            </w:tcBorders>
            <w:shd w:val="clear" w:color="000000" w:fill="FFFFFF"/>
            <w:vAlign w:val="center"/>
          </w:tcPr>
          <w:p>
            <w:pPr>
              <w:widowControl/>
              <w:ind w:firstLine="0" w:firstLineChars="0"/>
              <w:jc w:val="left"/>
              <w:rPr>
                <w:rFonts w:cs="宋体"/>
                <w:kern w:val="0"/>
                <w:szCs w:val="21"/>
              </w:rPr>
            </w:pPr>
            <w:r>
              <w:rPr>
                <w:rFonts w:hint="eastAsia" w:cs="宋体"/>
                <w:kern w:val="0"/>
                <w:szCs w:val="21"/>
              </w:rPr>
              <w:t>快照</w:t>
            </w:r>
          </w:p>
        </w:tc>
        <w:tc>
          <w:tcPr>
            <w:tcW w:w="6387" w:type="dxa"/>
            <w:tcBorders>
              <w:top w:val="nil"/>
              <w:left w:val="nil"/>
              <w:bottom w:val="single" w:color="auto" w:sz="4" w:space="0"/>
              <w:right w:val="single" w:color="auto" w:sz="4" w:space="0"/>
            </w:tcBorders>
            <w:shd w:val="clear" w:color="000000" w:fill="FFFFFF"/>
            <w:vAlign w:val="center"/>
          </w:tcPr>
          <w:p>
            <w:pPr>
              <w:widowControl/>
              <w:ind w:firstLine="0" w:firstLineChars="0"/>
              <w:rPr>
                <w:rFonts w:cs="宋体"/>
                <w:color w:val="000000"/>
                <w:kern w:val="0"/>
                <w:szCs w:val="21"/>
              </w:rPr>
            </w:pPr>
            <w:r>
              <w:rPr>
                <w:rFonts w:hint="eastAsia" w:cs="宋体"/>
                <w:color w:val="000000"/>
                <w:kern w:val="0"/>
                <w:szCs w:val="21"/>
              </w:rPr>
              <w:t xml:space="preserve">配置全容量许可快照功能，有效预防各种软故障的发生，快照无需预留空间，后续扩容无需额外购买许可 </w:t>
            </w:r>
          </w:p>
        </w:tc>
      </w:tr>
      <w:tr>
        <w:tblPrEx>
          <w:tblCellMar>
            <w:top w:w="0" w:type="dxa"/>
            <w:left w:w="108" w:type="dxa"/>
            <w:bottom w:w="0" w:type="dxa"/>
            <w:right w:w="108" w:type="dxa"/>
          </w:tblCellMar>
        </w:tblPrEx>
        <w:trPr>
          <w:trHeight w:val="936" w:hRule="atLeast"/>
        </w:trPr>
        <w:tc>
          <w:tcPr>
            <w:tcW w:w="2173" w:type="dxa"/>
            <w:tcBorders>
              <w:top w:val="nil"/>
              <w:left w:val="single" w:color="auto" w:sz="4" w:space="0"/>
              <w:bottom w:val="single" w:color="auto" w:sz="4" w:space="0"/>
              <w:right w:val="single" w:color="auto" w:sz="4" w:space="0"/>
            </w:tcBorders>
            <w:shd w:val="clear" w:color="000000" w:fill="FFFFFF"/>
            <w:vAlign w:val="center"/>
          </w:tcPr>
          <w:p>
            <w:pPr>
              <w:widowControl/>
              <w:ind w:firstLine="0" w:firstLineChars="0"/>
              <w:jc w:val="left"/>
              <w:rPr>
                <w:rFonts w:cs="宋体"/>
                <w:kern w:val="0"/>
                <w:szCs w:val="21"/>
              </w:rPr>
            </w:pPr>
            <w:r>
              <w:rPr>
                <w:rFonts w:hint="eastAsia" w:cs="宋体"/>
                <w:kern w:val="0"/>
                <w:szCs w:val="21"/>
              </w:rPr>
              <w:t>卷备份</w:t>
            </w:r>
          </w:p>
        </w:tc>
        <w:tc>
          <w:tcPr>
            <w:tcW w:w="6387" w:type="dxa"/>
            <w:tcBorders>
              <w:top w:val="nil"/>
              <w:left w:val="nil"/>
              <w:bottom w:val="single" w:color="auto" w:sz="4" w:space="0"/>
              <w:right w:val="single" w:color="auto" w:sz="4" w:space="0"/>
            </w:tcBorders>
            <w:shd w:val="clear" w:color="000000" w:fill="FFFFFF"/>
            <w:vAlign w:val="center"/>
          </w:tcPr>
          <w:p>
            <w:pPr>
              <w:widowControl/>
              <w:ind w:firstLine="0" w:firstLineChars="0"/>
              <w:rPr>
                <w:rFonts w:cs="宋体"/>
                <w:color w:val="000000"/>
                <w:kern w:val="0"/>
                <w:szCs w:val="21"/>
              </w:rPr>
            </w:pPr>
            <w:r>
              <w:rPr>
                <w:rFonts w:hint="eastAsia" w:cs="宋体"/>
                <w:color w:val="000000"/>
                <w:kern w:val="0"/>
                <w:szCs w:val="21"/>
              </w:rPr>
              <w:t>配置全容量许可卷备份功能，有效预防各种软故障的发生，无需预留空间，后续扩容无需额外购买许可</w:t>
            </w:r>
          </w:p>
        </w:tc>
      </w:tr>
      <w:tr>
        <w:tblPrEx>
          <w:tblCellMar>
            <w:top w:w="0" w:type="dxa"/>
            <w:left w:w="108" w:type="dxa"/>
            <w:bottom w:w="0" w:type="dxa"/>
            <w:right w:w="108" w:type="dxa"/>
          </w:tblCellMar>
        </w:tblPrEx>
        <w:trPr>
          <w:trHeight w:val="624" w:hRule="atLeast"/>
        </w:trPr>
        <w:tc>
          <w:tcPr>
            <w:tcW w:w="2173" w:type="dxa"/>
            <w:tcBorders>
              <w:top w:val="nil"/>
              <w:left w:val="single" w:color="auto" w:sz="4" w:space="0"/>
              <w:bottom w:val="single" w:color="auto" w:sz="4" w:space="0"/>
              <w:right w:val="single" w:color="auto" w:sz="4" w:space="0"/>
            </w:tcBorders>
            <w:shd w:val="clear" w:color="000000" w:fill="FFFFFF"/>
            <w:vAlign w:val="center"/>
          </w:tcPr>
          <w:p>
            <w:pPr>
              <w:widowControl/>
              <w:ind w:firstLine="0" w:firstLineChars="0"/>
              <w:jc w:val="left"/>
              <w:rPr>
                <w:rFonts w:cs="宋体"/>
                <w:kern w:val="0"/>
                <w:szCs w:val="21"/>
              </w:rPr>
            </w:pPr>
            <w:r>
              <w:rPr>
                <w:rFonts w:hint="eastAsia" w:cs="宋体"/>
                <w:kern w:val="0"/>
                <w:szCs w:val="21"/>
              </w:rPr>
              <w:t>QoS</w:t>
            </w:r>
          </w:p>
        </w:tc>
        <w:tc>
          <w:tcPr>
            <w:tcW w:w="6387" w:type="dxa"/>
            <w:tcBorders>
              <w:top w:val="nil"/>
              <w:left w:val="nil"/>
              <w:bottom w:val="single" w:color="auto" w:sz="4" w:space="0"/>
              <w:right w:val="single" w:color="auto" w:sz="4" w:space="0"/>
            </w:tcBorders>
            <w:shd w:val="clear" w:color="000000" w:fill="FFFFFF"/>
            <w:vAlign w:val="center"/>
          </w:tcPr>
          <w:p>
            <w:pPr>
              <w:widowControl/>
              <w:ind w:firstLine="0" w:firstLineChars="0"/>
              <w:rPr>
                <w:rFonts w:cs="宋体"/>
                <w:color w:val="000000"/>
                <w:kern w:val="0"/>
                <w:szCs w:val="21"/>
              </w:rPr>
            </w:pPr>
            <w:r>
              <w:rPr>
                <w:rFonts w:hint="eastAsia" w:cs="宋体"/>
                <w:color w:val="000000"/>
                <w:kern w:val="0"/>
                <w:szCs w:val="21"/>
              </w:rPr>
              <w:t>配置存储QoS授权许可，支持单卷的IOPS、Bandwidth的限制设定</w:t>
            </w:r>
          </w:p>
        </w:tc>
      </w:tr>
      <w:tr>
        <w:tblPrEx>
          <w:tblCellMar>
            <w:top w:w="0" w:type="dxa"/>
            <w:left w:w="108" w:type="dxa"/>
            <w:bottom w:w="0" w:type="dxa"/>
            <w:right w:w="108" w:type="dxa"/>
          </w:tblCellMar>
        </w:tblPrEx>
        <w:trPr>
          <w:trHeight w:val="312" w:hRule="atLeast"/>
        </w:trPr>
        <w:tc>
          <w:tcPr>
            <w:tcW w:w="2173" w:type="dxa"/>
            <w:tcBorders>
              <w:top w:val="nil"/>
              <w:left w:val="single" w:color="auto" w:sz="4" w:space="0"/>
              <w:bottom w:val="single" w:color="auto" w:sz="4" w:space="0"/>
              <w:right w:val="single" w:color="auto" w:sz="4" w:space="0"/>
            </w:tcBorders>
            <w:shd w:val="clear" w:color="000000" w:fill="FFFFFF"/>
            <w:vAlign w:val="center"/>
          </w:tcPr>
          <w:p>
            <w:pPr>
              <w:widowControl/>
              <w:ind w:firstLine="0" w:firstLineChars="0"/>
              <w:jc w:val="left"/>
              <w:rPr>
                <w:rFonts w:cs="宋体"/>
                <w:kern w:val="0"/>
                <w:szCs w:val="21"/>
              </w:rPr>
            </w:pPr>
            <w:r>
              <w:rPr>
                <w:rFonts w:hint="eastAsia" w:cs="宋体"/>
                <w:kern w:val="0"/>
                <w:szCs w:val="21"/>
              </w:rPr>
              <w:t>在线数据压缩</w:t>
            </w:r>
          </w:p>
        </w:tc>
        <w:tc>
          <w:tcPr>
            <w:tcW w:w="6387" w:type="dxa"/>
            <w:tcBorders>
              <w:top w:val="nil"/>
              <w:left w:val="nil"/>
              <w:bottom w:val="single" w:color="auto" w:sz="4" w:space="0"/>
              <w:right w:val="single" w:color="auto" w:sz="4" w:space="0"/>
            </w:tcBorders>
            <w:shd w:val="clear" w:color="000000" w:fill="FFFFFF"/>
            <w:vAlign w:val="center"/>
          </w:tcPr>
          <w:p>
            <w:pPr>
              <w:widowControl/>
              <w:ind w:firstLine="0" w:firstLineChars="0"/>
              <w:rPr>
                <w:rFonts w:cs="宋体"/>
                <w:color w:val="000000"/>
                <w:kern w:val="0"/>
                <w:szCs w:val="21"/>
              </w:rPr>
            </w:pPr>
            <w:r>
              <w:rPr>
                <w:rFonts w:hint="eastAsia" w:cs="宋体"/>
                <w:color w:val="000000"/>
                <w:kern w:val="0"/>
                <w:szCs w:val="21"/>
              </w:rPr>
              <w:t>支持板载芯片在线压缩，压缩过程无损性能，提供官网截图证明</w:t>
            </w:r>
          </w:p>
        </w:tc>
      </w:tr>
      <w:tr>
        <w:tblPrEx>
          <w:tblCellMar>
            <w:top w:w="0" w:type="dxa"/>
            <w:left w:w="108" w:type="dxa"/>
            <w:bottom w:w="0" w:type="dxa"/>
            <w:right w:w="108" w:type="dxa"/>
          </w:tblCellMar>
        </w:tblPrEx>
        <w:trPr>
          <w:trHeight w:val="330" w:hRule="atLeast"/>
        </w:trPr>
        <w:tc>
          <w:tcPr>
            <w:tcW w:w="2173" w:type="dxa"/>
            <w:vMerge w:val="restart"/>
            <w:tcBorders>
              <w:top w:val="nil"/>
              <w:left w:val="single" w:color="auto" w:sz="4" w:space="0"/>
              <w:bottom w:val="single" w:color="000000" w:sz="4" w:space="0"/>
              <w:right w:val="single" w:color="auto" w:sz="4" w:space="0"/>
            </w:tcBorders>
            <w:shd w:val="clear" w:color="000000" w:fill="FFFFFF"/>
            <w:vAlign w:val="center"/>
          </w:tcPr>
          <w:p>
            <w:pPr>
              <w:widowControl/>
              <w:ind w:firstLine="0" w:firstLineChars="0"/>
              <w:jc w:val="left"/>
              <w:rPr>
                <w:rFonts w:cs="宋体"/>
                <w:kern w:val="0"/>
                <w:szCs w:val="21"/>
              </w:rPr>
            </w:pPr>
            <w:r>
              <w:rPr>
                <w:rFonts w:hint="eastAsia" w:cs="宋体"/>
                <w:kern w:val="0"/>
                <w:szCs w:val="21"/>
              </w:rPr>
              <w:t>远程容灾复制</w:t>
            </w:r>
          </w:p>
        </w:tc>
        <w:tc>
          <w:tcPr>
            <w:tcW w:w="6387" w:type="dxa"/>
            <w:tcBorders>
              <w:top w:val="nil"/>
              <w:left w:val="nil"/>
              <w:bottom w:val="single" w:color="auto" w:sz="4" w:space="0"/>
              <w:right w:val="single" w:color="auto" w:sz="4" w:space="0"/>
            </w:tcBorders>
            <w:shd w:val="clear" w:color="000000" w:fill="FFFFFF"/>
            <w:vAlign w:val="center"/>
          </w:tcPr>
          <w:p>
            <w:pPr>
              <w:widowControl/>
              <w:ind w:firstLine="0" w:firstLineChars="0"/>
              <w:rPr>
                <w:rFonts w:cs="宋体"/>
                <w:color w:val="000000"/>
                <w:kern w:val="0"/>
                <w:szCs w:val="21"/>
              </w:rPr>
            </w:pPr>
            <w:r>
              <w:rPr>
                <w:rFonts w:hint="eastAsia" w:cs="宋体"/>
                <w:color w:val="000000"/>
                <w:kern w:val="0"/>
                <w:szCs w:val="21"/>
              </w:rPr>
              <w:t xml:space="preserve">支持存储远程复制功能 </w:t>
            </w:r>
          </w:p>
        </w:tc>
      </w:tr>
      <w:tr>
        <w:tblPrEx>
          <w:tblCellMar>
            <w:top w:w="0" w:type="dxa"/>
            <w:left w:w="108" w:type="dxa"/>
            <w:bottom w:w="0" w:type="dxa"/>
            <w:right w:w="108" w:type="dxa"/>
          </w:tblCellMar>
        </w:tblPrEx>
        <w:trPr>
          <w:trHeight w:val="624" w:hRule="atLeast"/>
        </w:trPr>
        <w:tc>
          <w:tcPr>
            <w:tcW w:w="2173" w:type="dxa"/>
            <w:vMerge w:val="continue"/>
            <w:tcBorders>
              <w:top w:val="nil"/>
              <w:left w:val="single" w:color="auto" w:sz="4" w:space="0"/>
              <w:bottom w:val="single" w:color="000000" w:sz="4" w:space="0"/>
              <w:right w:val="single" w:color="auto" w:sz="4" w:space="0"/>
            </w:tcBorders>
            <w:shd w:val="clear" w:color="auto" w:fill="auto"/>
            <w:vAlign w:val="center"/>
          </w:tcPr>
          <w:p>
            <w:pPr>
              <w:widowControl/>
              <w:jc w:val="left"/>
              <w:rPr>
                <w:rFonts w:cs="宋体"/>
                <w:kern w:val="0"/>
                <w:szCs w:val="21"/>
              </w:rPr>
            </w:pPr>
          </w:p>
        </w:tc>
        <w:tc>
          <w:tcPr>
            <w:tcW w:w="6387" w:type="dxa"/>
            <w:tcBorders>
              <w:top w:val="nil"/>
              <w:left w:val="nil"/>
              <w:bottom w:val="single" w:color="auto" w:sz="4" w:space="0"/>
              <w:right w:val="single" w:color="auto" w:sz="4" w:space="0"/>
            </w:tcBorders>
            <w:shd w:val="clear" w:color="000000" w:fill="FFFFFF"/>
            <w:vAlign w:val="center"/>
          </w:tcPr>
          <w:p>
            <w:pPr>
              <w:widowControl/>
              <w:ind w:firstLine="0" w:firstLineChars="0"/>
              <w:rPr>
                <w:rFonts w:cs="宋体"/>
                <w:color w:val="000000"/>
                <w:kern w:val="0"/>
                <w:szCs w:val="21"/>
              </w:rPr>
            </w:pPr>
            <w:r>
              <w:rPr>
                <w:rFonts w:hint="eastAsia" w:cs="宋体"/>
                <w:color w:val="000000"/>
                <w:kern w:val="0"/>
                <w:szCs w:val="21"/>
              </w:rPr>
              <w:t>支持与同厂商高端型号以及全闪存阵列间实现存储底层复制，包括远程复制和可在线迁移卷。</w:t>
            </w:r>
          </w:p>
        </w:tc>
      </w:tr>
      <w:tr>
        <w:tblPrEx>
          <w:tblCellMar>
            <w:top w:w="0" w:type="dxa"/>
            <w:left w:w="108" w:type="dxa"/>
            <w:bottom w:w="0" w:type="dxa"/>
            <w:right w:w="108" w:type="dxa"/>
          </w:tblCellMar>
        </w:tblPrEx>
        <w:trPr>
          <w:trHeight w:val="624" w:hRule="atLeast"/>
        </w:trPr>
        <w:tc>
          <w:tcPr>
            <w:tcW w:w="2173" w:type="dxa"/>
            <w:vMerge w:val="continue"/>
            <w:tcBorders>
              <w:top w:val="nil"/>
              <w:left w:val="single" w:color="auto" w:sz="4" w:space="0"/>
              <w:bottom w:val="single" w:color="000000" w:sz="4" w:space="0"/>
              <w:right w:val="single" w:color="auto" w:sz="4" w:space="0"/>
            </w:tcBorders>
            <w:shd w:val="clear" w:color="auto" w:fill="auto"/>
            <w:vAlign w:val="center"/>
          </w:tcPr>
          <w:p>
            <w:pPr>
              <w:widowControl/>
              <w:jc w:val="left"/>
              <w:rPr>
                <w:rFonts w:cs="宋体"/>
                <w:kern w:val="0"/>
                <w:szCs w:val="21"/>
              </w:rPr>
            </w:pPr>
          </w:p>
        </w:tc>
        <w:tc>
          <w:tcPr>
            <w:tcW w:w="6387" w:type="dxa"/>
            <w:tcBorders>
              <w:top w:val="nil"/>
              <w:left w:val="nil"/>
              <w:bottom w:val="single" w:color="auto" w:sz="4" w:space="0"/>
              <w:right w:val="single" w:color="auto" w:sz="4" w:space="0"/>
            </w:tcBorders>
            <w:shd w:val="clear" w:color="000000" w:fill="FFFFFF"/>
            <w:vAlign w:val="center"/>
          </w:tcPr>
          <w:p>
            <w:pPr>
              <w:widowControl/>
              <w:ind w:firstLine="0" w:firstLineChars="0"/>
              <w:rPr>
                <w:rFonts w:cs="宋体"/>
                <w:color w:val="000000"/>
                <w:kern w:val="0"/>
                <w:szCs w:val="21"/>
              </w:rPr>
            </w:pPr>
            <w:r>
              <w:rPr>
                <w:rFonts w:hint="eastAsia" w:cs="宋体"/>
                <w:color w:val="000000"/>
                <w:kern w:val="0"/>
                <w:szCs w:val="21"/>
              </w:rPr>
              <w:t>支持全面的企业级容灾功能，至少必须包含同步、异步周期和异步复制三种主流模式</w:t>
            </w:r>
          </w:p>
        </w:tc>
      </w:tr>
      <w:tr>
        <w:tblPrEx>
          <w:tblCellMar>
            <w:top w:w="0" w:type="dxa"/>
            <w:left w:w="108" w:type="dxa"/>
            <w:bottom w:w="0" w:type="dxa"/>
            <w:right w:w="108" w:type="dxa"/>
          </w:tblCellMar>
        </w:tblPrEx>
        <w:trPr>
          <w:trHeight w:val="312" w:hRule="atLeast"/>
        </w:trPr>
        <w:tc>
          <w:tcPr>
            <w:tcW w:w="2173" w:type="dxa"/>
            <w:vMerge w:val="continue"/>
            <w:tcBorders>
              <w:top w:val="nil"/>
              <w:left w:val="single" w:color="auto" w:sz="4" w:space="0"/>
              <w:bottom w:val="single" w:color="000000" w:sz="4" w:space="0"/>
              <w:right w:val="single" w:color="auto" w:sz="4" w:space="0"/>
            </w:tcBorders>
            <w:shd w:val="clear" w:color="auto" w:fill="auto"/>
            <w:vAlign w:val="center"/>
          </w:tcPr>
          <w:p>
            <w:pPr>
              <w:widowControl/>
              <w:jc w:val="left"/>
              <w:rPr>
                <w:rFonts w:cs="宋体"/>
                <w:kern w:val="0"/>
                <w:szCs w:val="21"/>
              </w:rPr>
            </w:pPr>
          </w:p>
        </w:tc>
        <w:tc>
          <w:tcPr>
            <w:tcW w:w="6387" w:type="dxa"/>
            <w:tcBorders>
              <w:top w:val="nil"/>
              <w:left w:val="nil"/>
              <w:bottom w:val="single" w:color="auto" w:sz="4" w:space="0"/>
              <w:right w:val="single" w:color="auto" w:sz="4" w:space="0"/>
            </w:tcBorders>
            <w:shd w:val="clear" w:color="000000" w:fill="FFFFFF"/>
            <w:vAlign w:val="center"/>
          </w:tcPr>
          <w:p>
            <w:pPr>
              <w:widowControl/>
              <w:ind w:firstLine="0" w:firstLineChars="0"/>
              <w:rPr>
                <w:rFonts w:cs="宋体"/>
                <w:color w:val="000000"/>
                <w:kern w:val="0"/>
                <w:szCs w:val="21"/>
              </w:rPr>
            </w:pPr>
            <w:r>
              <w:rPr>
                <w:rFonts w:hint="eastAsia" w:cs="宋体"/>
                <w:color w:val="000000"/>
                <w:kern w:val="0"/>
                <w:szCs w:val="21"/>
              </w:rPr>
              <w:t>支持3DC远程复制组网模式</w:t>
            </w:r>
          </w:p>
        </w:tc>
      </w:tr>
      <w:tr>
        <w:tblPrEx>
          <w:tblCellMar>
            <w:top w:w="0" w:type="dxa"/>
            <w:left w:w="108" w:type="dxa"/>
            <w:bottom w:w="0" w:type="dxa"/>
            <w:right w:w="108" w:type="dxa"/>
          </w:tblCellMar>
        </w:tblPrEx>
        <w:trPr>
          <w:trHeight w:val="624" w:hRule="atLeast"/>
        </w:trPr>
        <w:tc>
          <w:tcPr>
            <w:tcW w:w="2173" w:type="dxa"/>
            <w:vMerge w:val="restart"/>
            <w:tcBorders>
              <w:top w:val="nil"/>
              <w:left w:val="single" w:color="auto" w:sz="4" w:space="0"/>
              <w:bottom w:val="single" w:color="000000" w:sz="4" w:space="0"/>
              <w:right w:val="single" w:color="auto" w:sz="4" w:space="0"/>
            </w:tcBorders>
            <w:shd w:val="clear" w:color="000000" w:fill="FFFFFF"/>
            <w:vAlign w:val="center"/>
          </w:tcPr>
          <w:p>
            <w:pPr>
              <w:widowControl/>
              <w:ind w:firstLine="0" w:firstLineChars="0"/>
              <w:jc w:val="left"/>
              <w:rPr>
                <w:rFonts w:cs="宋体"/>
                <w:kern w:val="0"/>
                <w:szCs w:val="21"/>
              </w:rPr>
            </w:pPr>
            <w:r>
              <w:rPr>
                <w:rFonts w:hint="eastAsia" w:cs="宋体"/>
                <w:kern w:val="0"/>
                <w:szCs w:val="21"/>
              </w:rPr>
              <w:t>存储双活</w:t>
            </w:r>
          </w:p>
        </w:tc>
        <w:tc>
          <w:tcPr>
            <w:tcW w:w="6387" w:type="dxa"/>
            <w:tcBorders>
              <w:top w:val="nil"/>
              <w:left w:val="nil"/>
              <w:bottom w:val="single" w:color="auto" w:sz="4" w:space="0"/>
              <w:right w:val="single" w:color="auto" w:sz="4" w:space="0"/>
            </w:tcBorders>
            <w:shd w:val="clear" w:color="000000" w:fill="FFFFFF"/>
            <w:vAlign w:val="center"/>
          </w:tcPr>
          <w:p>
            <w:pPr>
              <w:widowControl/>
              <w:ind w:firstLine="0" w:firstLineChars="0"/>
              <w:rPr>
                <w:rFonts w:cs="宋体"/>
                <w:color w:val="000000"/>
                <w:kern w:val="0"/>
                <w:szCs w:val="21"/>
              </w:rPr>
            </w:pPr>
            <w:r>
              <w:rPr>
                <w:rFonts w:hint="eastAsia" w:cs="宋体"/>
                <w:color w:val="000000"/>
                <w:kern w:val="0"/>
                <w:szCs w:val="21"/>
              </w:rPr>
              <w:t>配置Active-Active模式双活架构，主机端的LUN多路径为全Active状态</w:t>
            </w:r>
          </w:p>
        </w:tc>
      </w:tr>
      <w:tr>
        <w:tblPrEx>
          <w:tblCellMar>
            <w:top w:w="0" w:type="dxa"/>
            <w:left w:w="108" w:type="dxa"/>
            <w:bottom w:w="0" w:type="dxa"/>
            <w:right w:w="108" w:type="dxa"/>
          </w:tblCellMar>
        </w:tblPrEx>
        <w:trPr>
          <w:trHeight w:val="900" w:hRule="atLeast"/>
        </w:trPr>
        <w:tc>
          <w:tcPr>
            <w:tcW w:w="2173" w:type="dxa"/>
            <w:vMerge w:val="continue"/>
            <w:tcBorders>
              <w:top w:val="nil"/>
              <w:left w:val="single" w:color="auto" w:sz="4" w:space="0"/>
              <w:bottom w:val="single" w:color="000000" w:sz="4" w:space="0"/>
              <w:right w:val="single" w:color="auto" w:sz="4" w:space="0"/>
            </w:tcBorders>
            <w:shd w:val="clear" w:color="auto" w:fill="auto"/>
            <w:vAlign w:val="center"/>
          </w:tcPr>
          <w:p>
            <w:pPr>
              <w:widowControl/>
              <w:jc w:val="left"/>
              <w:rPr>
                <w:rFonts w:cs="宋体"/>
                <w:kern w:val="0"/>
                <w:szCs w:val="21"/>
              </w:rPr>
            </w:pPr>
          </w:p>
        </w:tc>
        <w:tc>
          <w:tcPr>
            <w:tcW w:w="6387" w:type="dxa"/>
            <w:tcBorders>
              <w:top w:val="nil"/>
              <w:left w:val="nil"/>
              <w:bottom w:val="single" w:color="auto" w:sz="4" w:space="0"/>
              <w:right w:val="single" w:color="auto" w:sz="4" w:space="0"/>
            </w:tcBorders>
            <w:shd w:val="clear" w:color="000000" w:fill="FFFFFF"/>
            <w:vAlign w:val="center"/>
          </w:tcPr>
          <w:p>
            <w:pPr>
              <w:widowControl/>
              <w:ind w:firstLine="0" w:firstLineChars="0"/>
              <w:rPr>
                <w:rFonts w:hint="eastAsia" w:eastAsia="宋体" w:cs="宋体"/>
                <w:color w:val="000000"/>
                <w:kern w:val="0"/>
                <w:szCs w:val="21"/>
                <w:lang w:eastAsia="zh-CN"/>
              </w:rPr>
            </w:pPr>
            <w:r>
              <w:rPr>
                <w:rFonts w:hint="eastAsia" w:cs="宋体"/>
                <w:color w:val="000000"/>
                <w:kern w:val="0"/>
                <w:szCs w:val="21"/>
              </w:rPr>
              <w:t>同时支持基于IP链路的仲裁服务器和基于FC链路的外部仲裁存储，一个双活集群能支持不少于4个仲裁，从而保证双活集群始终有仲裁可用</w:t>
            </w:r>
            <w:r>
              <w:rPr>
                <w:rFonts w:hint="eastAsia" w:cs="宋体"/>
                <w:color w:val="000000"/>
                <w:kern w:val="0"/>
                <w:szCs w:val="21"/>
                <w:lang w:eastAsia="zh-CN"/>
              </w:rPr>
              <w:t>。</w:t>
            </w:r>
          </w:p>
        </w:tc>
      </w:tr>
      <w:tr>
        <w:tblPrEx>
          <w:tblCellMar>
            <w:top w:w="0" w:type="dxa"/>
            <w:left w:w="108" w:type="dxa"/>
            <w:bottom w:w="0" w:type="dxa"/>
            <w:right w:w="108" w:type="dxa"/>
          </w:tblCellMar>
        </w:tblPrEx>
        <w:trPr>
          <w:trHeight w:val="936" w:hRule="atLeast"/>
        </w:trPr>
        <w:tc>
          <w:tcPr>
            <w:tcW w:w="2173" w:type="dxa"/>
            <w:vMerge w:val="continue"/>
            <w:tcBorders>
              <w:top w:val="nil"/>
              <w:left w:val="single" w:color="auto" w:sz="4" w:space="0"/>
              <w:bottom w:val="single" w:color="000000" w:sz="4" w:space="0"/>
              <w:right w:val="single" w:color="auto" w:sz="4" w:space="0"/>
            </w:tcBorders>
            <w:shd w:val="clear" w:color="auto" w:fill="auto"/>
            <w:vAlign w:val="center"/>
          </w:tcPr>
          <w:p>
            <w:pPr>
              <w:widowControl/>
              <w:jc w:val="left"/>
              <w:rPr>
                <w:rFonts w:cs="宋体"/>
                <w:kern w:val="0"/>
                <w:szCs w:val="21"/>
              </w:rPr>
            </w:pPr>
          </w:p>
        </w:tc>
        <w:tc>
          <w:tcPr>
            <w:tcW w:w="6387" w:type="dxa"/>
            <w:tcBorders>
              <w:top w:val="nil"/>
              <w:left w:val="nil"/>
              <w:bottom w:val="single" w:color="auto" w:sz="4" w:space="0"/>
              <w:right w:val="single" w:color="auto" w:sz="4" w:space="0"/>
            </w:tcBorders>
            <w:shd w:val="clear" w:color="000000" w:fill="FFFFFF"/>
            <w:vAlign w:val="center"/>
          </w:tcPr>
          <w:p>
            <w:pPr>
              <w:widowControl/>
              <w:ind w:firstLine="0" w:firstLineChars="0"/>
              <w:rPr>
                <w:rFonts w:cs="宋体"/>
                <w:color w:val="000000"/>
                <w:kern w:val="0"/>
                <w:szCs w:val="21"/>
              </w:rPr>
            </w:pPr>
            <w:r>
              <w:rPr>
                <w:rFonts w:hint="eastAsia" w:cs="宋体"/>
                <w:color w:val="000000"/>
                <w:kern w:val="0"/>
                <w:szCs w:val="21"/>
              </w:rPr>
              <w:t>在不加额外网关的情况下可以实现和同厂商高中端型号存储组成双活阵列，要求支持VMWare、Windows Server、MS Hyper-V和Oracle RAC等。</w:t>
            </w:r>
          </w:p>
        </w:tc>
      </w:tr>
      <w:tr>
        <w:tblPrEx>
          <w:tblCellMar>
            <w:top w:w="0" w:type="dxa"/>
            <w:left w:w="108" w:type="dxa"/>
            <w:bottom w:w="0" w:type="dxa"/>
            <w:right w:w="108" w:type="dxa"/>
          </w:tblCellMar>
        </w:tblPrEx>
        <w:trPr>
          <w:trHeight w:val="624" w:hRule="atLeast"/>
        </w:trPr>
        <w:tc>
          <w:tcPr>
            <w:tcW w:w="2173" w:type="dxa"/>
            <w:vMerge w:val="restart"/>
            <w:tcBorders>
              <w:top w:val="nil"/>
              <w:left w:val="single" w:color="auto" w:sz="4" w:space="0"/>
              <w:bottom w:val="single" w:color="000000" w:sz="4" w:space="0"/>
              <w:right w:val="single" w:color="auto" w:sz="4" w:space="0"/>
            </w:tcBorders>
            <w:shd w:val="clear" w:color="000000" w:fill="FFFFFF"/>
            <w:vAlign w:val="center"/>
          </w:tcPr>
          <w:p>
            <w:pPr>
              <w:widowControl/>
              <w:ind w:firstLine="0" w:firstLineChars="0"/>
              <w:jc w:val="left"/>
              <w:rPr>
                <w:rFonts w:cs="宋体"/>
                <w:kern w:val="0"/>
                <w:szCs w:val="21"/>
              </w:rPr>
            </w:pPr>
            <w:r>
              <w:rPr>
                <w:rFonts w:hint="eastAsia" w:cs="宋体"/>
                <w:kern w:val="0"/>
                <w:szCs w:val="21"/>
              </w:rPr>
              <w:t>存储虚拟化</w:t>
            </w:r>
          </w:p>
        </w:tc>
        <w:tc>
          <w:tcPr>
            <w:tcW w:w="6387" w:type="dxa"/>
            <w:tcBorders>
              <w:top w:val="nil"/>
              <w:left w:val="nil"/>
              <w:bottom w:val="single" w:color="auto" w:sz="4" w:space="0"/>
              <w:right w:val="single" w:color="auto" w:sz="4" w:space="0"/>
            </w:tcBorders>
            <w:shd w:val="clear" w:color="000000" w:fill="FFFFFF"/>
            <w:vAlign w:val="center"/>
          </w:tcPr>
          <w:p>
            <w:pPr>
              <w:widowControl/>
              <w:ind w:firstLine="0" w:firstLineChars="0"/>
              <w:rPr>
                <w:rFonts w:cs="宋体"/>
                <w:color w:val="000000"/>
                <w:kern w:val="0"/>
                <w:szCs w:val="21"/>
              </w:rPr>
            </w:pPr>
            <w:r>
              <w:rPr>
                <w:rFonts w:hint="eastAsia"/>
                <w:lang w:eastAsia="zh-CN"/>
              </w:rPr>
              <w:t>▲</w:t>
            </w:r>
            <w:r>
              <w:rPr>
                <w:rFonts w:hint="eastAsia" w:cs="宋体"/>
                <w:color w:val="000000"/>
                <w:kern w:val="0"/>
                <w:szCs w:val="21"/>
              </w:rPr>
              <w:t>配置存储虚拟化功能，可以整合异构厂商的存储阵列，通过虚拟化功能将存储资源统一管理和分配；</w:t>
            </w:r>
            <w:r>
              <w:rPr>
                <w:rFonts w:hint="eastAsia"/>
                <w:lang w:eastAsia="zh-CN"/>
              </w:rPr>
              <w:t>需提供相关证明材料。</w:t>
            </w:r>
          </w:p>
        </w:tc>
      </w:tr>
      <w:tr>
        <w:tblPrEx>
          <w:tblCellMar>
            <w:top w:w="0" w:type="dxa"/>
            <w:left w:w="108" w:type="dxa"/>
            <w:bottom w:w="0" w:type="dxa"/>
            <w:right w:w="108" w:type="dxa"/>
          </w:tblCellMar>
        </w:tblPrEx>
        <w:trPr>
          <w:trHeight w:val="900" w:hRule="atLeast"/>
        </w:trPr>
        <w:tc>
          <w:tcPr>
            <w:tcW w:w="2173" w:type="dxa"/>
            <w:vMerge w:val="continue"/>
            <w:tcBorders>
              <w:top w:val="nil"/>
              <w:left w:val="single" w:color="auto" w:sz="4" w:space="0"/>
              <w:bottom w:val="single" w:color="000000" w:sz="4" w:space="0"/>
              <w:right w:val="single" w:color="auto" w:sz="4" w:space="0"/>
            </w:tcBorders>
            <w:shd w:val="clear" w:color="auto" w:fill="auto"/>
            <w:vAlign w:val="center"/>
          </w:tcPr>
          <w:p>
            <w:pPr>
              <w:widowControl/>
              <w:jc w:val="left"/>
              <w:rPr>
                <w:rFonts w:cs="宋体"/>
                <w:kern w:val="0"/>
                <w:szCs w:val="21"/>
              </w:rPr>
            </w:pPr>
          </w:p>
        </w:tc>
        <w:tc>
          <w:tcPr>
            <w:tcW w:w="6387" w:type="dxa"/>
            <w:tcBorders>
              <w:top w:val="nil"/>
              <w:left w:val="nil"/>
              <w:bottom w:val="single" w:color="auto" w:sz="4" w:space="0"/>
              <w:right w:val="single" w:color="auto" w:sz="4" w:space="0"/>
            </w:tcBorders>
            <w:shd w:val="clear" w:color="000000" w:fill="FFFFFF"/>
            <w:vAlign w:val="center"/>
          </w:tcPr>
          <w:p>
            <w:pPr>
              <w:widowControl/>
              <w:ind w:firstLine="0" w:firstLineChars="0"/>
              <w:rPr>
                <w:rFonts w:cs="宋体"/>
                <w:color w:val="000000"/>
                <w:kern w:val="0"/>
                <w:szCs w:val="21"/>
              </w:rPr>
            </w:pPr>
            <w:r>
              <w:rPr>
                <w:rFonts w:hint="eastAsia" w:cs="宋体"/>
                <w:color w:val="000000"/>
                <w:kern w:val="0"/>
                <w:szCs w:val="21"/>
              </w:rPr>
              <w:t>接管异构存储厂商的空间后，可以把异构空间作为存储的RAID资源池，缓存对资源池生效且提供性能加速，并且资源池可以划分多个卷对主机提供存储服务</w:t>
            </w:r>
          </w:p>
        </w:tc>
      </w:tr>
      <w:tr>
        <w:tblPrEx>
          <w:tblCellMar>
            <w:top w:w="0" w:type="dxa"/>
            <w:left w:w="108" w:type="dxa"/>
            <w:bottom w:w="0" w:type="dxa"/>
            <w:right w:w="108" w:type="dxa"/>
          </w:tblCellMar>
        </w:tblPrEx>
        <w:trPr>
          <w:trHeight w:val="624" w:hRule="atLeast"/>
        </w:trPr>
        <w:tc>
          <w:tcPr>
            <w:tcW w:w="2173" w:type="dxa"/>
            <w:tcBorders>
              <w:top w:val="nil"/>
              <w:left w:val="single" w:color="auto" w:sz="4" w:space="0"/>
              <w:bottom w:val="single" w:color="auto" w:sz="4" w:space="0"/>
              <w:right w:val="single" w:color="auto" w:sz="4" w:space="0"/>
            </w:tcBorders>
            <w:shd w:val="clear" w:color="000000" w:fill="FFFFFF"/>
            <w:vAlign w:val="center"/>
          </w:tcPr>
          <w:p>
            <w:pPr>
              <w:widowControl/>
              <w:ind w:firstLine="0" w:firstLineChars="0"/>
              <w:jc w:val="left"/>
              <w:rPr>
                <w:rFonts w:cs="宋体"/>
                <w:kern w:val="0"/>
                <w:szCs w:val="21"/>
              </w:rPr>
            </w:pPr>
            <w:r>
              <w:rPr>
                <w:rFonts w:hint="eastAsia" w:cs="宋体"/>
                <w:kern w:val="0"/>
                <w:szCs w:val="21"/>
              </w:rPr>
              <w:t>异构存储数据迁移</w:t>
            </w:r>
          </w:p>
        </w:tc>
        <w:tc>
          <w:tcPr>
            <w:tcW w:w="6387" w:type="dxa"/>
            <w:tcBorders>
              <w:top w:val="nil"/>
              <w:left w:val="nil"/>
              <w:bottom w:val="single" w:color="auto" w:sz="4" w:space="0"/>
              <w:right w:val="single" w:color="auto" w:sz="4" w:space="0"/>
            </w:tcBorders>
            <w:shd w:val="clear" w:color="000000" w:fill="FFFFFF"/>
            <w:vAlign w:val="center"/>
          </w:tcPr>
          <w:p>
            <w:pPr>
              <w:widowControl/>
              <w:ind w:firstLine="0" w:firstLineChars="0"/>
              <w:rPr>
                <w:rFonts w:cs="宋体"/>
                <w:color w:val="000000"/>
                <w:kern w:val="0"/>
                <w:szCs w:val="21"/>
              </w:rPr>
            </w:pPr>
            <w:r>
              <w:rPr>
                <w:rFonts w:hint="eastAsia" w:cs="宋体"/>
                <w:color w:val="000000"/>
                <w:kern w:val="0"/>
                <w:szCs w:val="21"/>
              </w:rPr>
              <w:t>支持异构存储数据在线无缝迁移到本地存储上，提供安全高效的数据迁移服务</w:t>
            </w:r>
          </w:p>
        </w:tc>
      </w:tr>
      <w:tr>
        <w:tblPrEx>
          <w:tblCellMar>
            <w:top w:w="0" w:type="dxa"/>
            <w:left w:w="108" w:type="dxa"/>
            <w:bottom w:w="0" w:type="dxa"/>
            <w:right w:w="108" w:type="dxa"/>
          </w:tblCellMar>
        </w:tblPrEx>
        <w:trPr>
          <w:trHeight w:val="624" w:hRule="atLeast"/>
        </w:trPr>
        <w:tc>
          <w:tcPr>
            <w:tcW w:w="2173" w:type="dxa"/>
            <w:vMerge w:val="restart"/>
            <w:tcBorders>
              <w:top w:val="nil"/>
              <w:left w:val="single" w:color="auto" w:sz="4" w:space="0"/>
              <w:bottom w:val="single" w:color="000000" w:sz="4" w:space="0"/>
              <w:right w:val="single" w:color="auto" w:sz="4" w:space="0"/>
            </w:tcBorders>
            <w:shd w:val="clear" w:color="000000" w:fill="FFFFFF"/>
            <w:vAlign w:val="center"/>
          </w:tcPr>
          <w:p>
            <w:pPr>
              <w:widowControl/>
              <w:ind w:firstLine="0" w:firstLineChars="0"/>
              <w:jc w:val="left"/>
              <w:rPr>
                <w:rFonts w:cs="宋体"/>
                <w:kern w:val="0"/>
                <w:szCs w:val="21"/>
              </w:rPr>
            </w:pPr>
            <w:r>
              <w:rPr>
                <w:rFonts w:hint="eastAsia" w:cs="宋体"/>
                <w:kern w:val="0"/>
                <w:szCs w:val="21"/>
              </w:rPr>
              <w:t>云备份</w:t>
            </w:r>
          </w:p>
        </w:tc>
        <w:tc>
          <w:tcPr>
            <w:tcW w:w="6387" w:type="dxa"/>
            <w:tcBorders>
              <w:top w:val="nil"/>
              <w:left w:val="nil"/>
              <w:bottom w:val="single" w:color="auto" w:sz="4" w:space="0"/>
              <w:right w:val="single" w:color="auto" w:sz="4" w:space="0"/>
            </w:tcBorders>
            <w:shd w:val="clear" w:color="000000" w:fill="FFFFFF"/>
            <w:vAlign w:val="center"/>
          </w:tcPr>
          <w:p>
            <w:pPr>
              <w:widowControl/>
              <w:ind w:firstLine="0" w:firstLineChars="0"/>
              <w:rPr>
                <w:rFonts w:cs="宋体"/>
                <w:color w:val="000000"/>
                <w:kern w:val="0"/>
                <w:szCs w:val="21"/>
              </w:rPr>
            </w:pPr>
            <w:r>
              <w:rPr>
                <w:rFonts w:hint="eastAsia" w:cs="宋体"/>
                <w:color w:val="000000"/>
                <w:kern w:val="0"/>
                <w:szCs w:val="21"/>
              </w:rPr>
              <w:t>配置云备份特性，支持存储数据直接备份到公有云和私有云，无须单独配置备份软件</w:t>
            </w:r>
            <w:r>
              <w:rPr>
                <w:rFonts w:cs="宋体"/>
                <w:color w:val="000000"/>
                <w:kern w:val="0"/>
                <w:szCs w:val="21"/>
              </w:rPr>
              <w:t xml:space="preserve"> </w:t>
            </w:r>
          </w:p>
        </w:tc>
      </w:tr>
      <w:tr>
        <w:tblPrEx>
          <w:tblCellMar>
            <w:top w:w="0" w:type="dxa"/>
            <w:left w:w="108" w:type="dxa"/>
            <w:bottom w:w="0" w:type="dxa"/>
            <w:right w:w="108" w:type="dxa"/>
          </w:tblCellMar>
        </w:tblPrEx>
        <w:trPr>
          <w:trHeight w:val="312" w:hRule="atLeast"/>
        </w:trPr>
        <w:tc>
          <w:tcPr>
            <w:tcW w:w="2173" w:type="dxa"/>
            <w:vMerge w:val="continue"/>
            <w:tcBorders>
              <w:top w:val="nil"/>
              <w:left w:val="single" w:color="auto" w:sz="4" w:space="0"/>
              <w:bottom w:val="single" w:color="000000" w:sz="4" w:space="0"/>
              <w:right w:val="single" w:color="auto" w:sz="4" w:space="0"/>
            </w:tcBorders>
            <w:shd w:val="clear" w:color="auto" w:fill="auto"/>
            <w:vAlign w:val="center"/>
          </w:tcPr>
          <w:p>
            <w:pPr>
              <w:widowControl/>
              <w:jc w:val="left"/>
              <w:rPr>
                <w:rFonts w:cs="宋体"/>
                <w:kern w:val="0"/>
                <w:szCs w:val="21"/>
              </w:rPr>
            </w:pPr>
          </w:p>
        </w:tc>
        <w:tc>
          <w:tcPr>
            <w:tcW w:w="6387" w:type="dxa"/>
            <w:tcBorders>
              <w:top w:val="nil"/>
              <w:left w:val="nil"/>
              <w:bottom w:val="single" w:color="auto" w:sz="4" w:space="0"/>
              <w:right w:val="single" w:color="auto" w:sz="4" w:space="0"/>
            </w:tcBorders>
            <w:shd w:val="clear" w:color="000000" w:fill="FFFFFF"/>
            <w:vAlign w:val="center"/>
          </w:tcPr>
          <w:p>
            <w:pPr>
              <w:widowControl/>
              <w:ind w:firstLine="0" w:firstLineChars="0"/>
              <w:rPr>
                <w:rFonts w:cs="宋体"/>
                <w:color w:val="000000"/>
                <w:kern w:val="0"/>
                <w:szCs w:val="21"/>
              </w:rPr>
            </w:pPr>
            <w:r>
              <w:rPr>
                <w:rFonts w:hint="eastAsia" w:cs="宋体"/>
                <w:color w:val="000000"/>
                <w:kern w:val="0"/>
                <w:szCs w:val="21"/>
              </w:rPr>
              <w:t>支持阿里云，Opesnstack等云厂商对接能力</w:t>
            </w:r>
          </w:p>
        </w:tc>
      </w:tr>
      <w:tr>
        <w:tblPrEx>
          <w:tblCellMar>
            <w:top w:w="0" w:type="dxa"/>
            <w:left w:w="108" w:type="dxa"/>
            <w:bottom w:w="0" w:type="dxa"/>
            <w:right w:w="108" w:type="dxa"/>
          </w:tblCellMar>
        </w:tblPrEx>
        <w:trPr>
          <w:trHeight w:val="624" w:hRule="atLeast"/>
        </w:trPr>
        <w:tc>
          <w:tcPr>
            <w:tcW w:w="2173" w:type="dxa"/>
            <w:tcBorders>
              <w:top w:val="nil"/>
              <w:left w:val="single" w:color="auto" w:sz="4" w:space="0"/>
              <w:bottom w:val="single" w:color="auto" w:sz="4" w:space="0"/>
              <w:right w:val="single" w:color="auto" w:sz="4" w:space="0"/>
            </w:tcBorders>
            <w:shd w:val="clear" w:color="000000" w:fill="FFFFFF"/>
            <w:vAlign w:val="center"/>
          </w:tcPr>
          <w:p>
            <w:pPr>
              <w:widowControl/>
              <w:ind w:firstLine="0" w:firstLineChars="0"/>
              <w:jc w:val="left"/>
              <w:rPr>
                <w:rFonts w:cs="宋体"/>
                <w:kern w:val="0"/>
                <w:szCs w:val="21"/>
              </w:rPr>
            </w:pPr>
            <w:r>
              <w:rPr>
                <w:rFonts w:hint="eastAsia" w:cs="宋体"/>
                <w:kern w:val="0"/>
                <w:szCs w:val="21"/>
              </w:rPr>
              <w:t>操作系统</w:t>
            </w:r>
          </w:p>
        </w:tc>
        <w:tc>
          <w:tcPr>
            <w:tcW w:w="6387" w:type="dxa"/>
            <w:tcBorders>
              <w:top w:val="nil"/>
              <w:left w:val="nil"/>
              <w:bottom w:val="single" w:color="auto" w:sz="4" w:space="0"/>
              <w:right w:val="single" w:color="auto" w:sz="4" w:space="0"/>
            </w:tcBorders>
            <w:shd w:val="clear" w:color="000000" w:fill="FFFFFF"/>
            <w:vAlign w:val="center"/>
          </w:tcPr>
          <w:p>
            <w:pPr>
              <w:widowControl/>
              <w:ind w:firstLine="0" w:firstLineChars="0"/>
              <w:rPr>
                <w:rFonts w:cs="宋体"/>
                <w:color w:val="000000"/>
                <w:kern w:val="0"/>
                <w:szCs w:val="21"/>
              </w:rPr>
            </w:pPr>
            <w:r>
              <w:rPr>
                <w:rFonts w:hint="eastAsia" w:cs="宋体"/>
                <w:color w:val="000000"/>
                <w:kern w:val="0"/>
                <w:szCs w:val="21"/>
              </w:rPr>
              <w:t>Windows、Linux、VMware、UNIX (HP-UX、AIX、Solaris等)</w:t>
            </w:r>
          </w:p>
        </w:tc>
      </w:tr>
      <w:tr>
        <w:tblPrEx>
          <w:tblCellMar>
            <w:top w:w="0" w:type="dxa"/>
            <w:left w:w="108" w:type="dxa"/>
            <w:bottom w:w="0" w:type="dxa"/>
            <w:right w:w="108" w:type="dxa"/>
          </w:tblCellMar>
        </w:tblPrEx>
        <w:trPr>
          <w:trHeight w:val="1248" w:hRule="atLeast"/>
        </w:trPr>
        <w:tc>
          <w:tcPr>
            <w:tcW w:w="2173" w:type="dxa"/>
            <w:tcBorders>
              <w:top w:val="nil"/>
              <w:left w:val="single" w:color="auto" w:sz="4" w:space="0"/>
              <w:bottom w:val="single" w:color="auto" w:sz="4" w:space="0"/>
              <w:right w:val="single" w:color="auto" w:sz="4" w:space="0"/>
            </w:tcBorders>
            <w:shd w:val="clear" w:color="000000" w:fill="FFFFFF"/>
            <w:vAlign w:val="center"/>
          </w:tcPr>
          <w:p>
            <w:pPr>
              <w:widowControl/>
              <w:ind w:firstLine="0" w:firstLineChars="0"/>
              <w:jc w:val="left"/>
              <w:rPr>
                <w:rFonts w:cs="宋体"/>
                <w:kern w:val="0"/>
                <w:szCs w:val="21"/>
              </w:rPr>
            </w:pPr>
            <w:r>
              <w:rPr>
                <w:rFonts w:hint="eastAsia" w:cs="宋体"/>
                <w:kern w:val="0"/>
                <w:szCs w:val="21"/>
              </w:rPr>
              <w:t>安装和服务</w:t>
            </w:r>
          </w:p>
        </w:tc>
        <w:tc>
          <w:tcPr>
            <w:tcW w:w="6387" w:type="dxa"/>
            <w:tcBorders>
              <w:top w:val="nil"/>
              <w:left w:val="nil"/>
              <w:bottom w:val="single" w:color="auto" w:sz="4" w:space="0"/>
              <w:right w:val="single" w:color="auto" w:sz="4" w:space="0"/>
            </w:tcBorders>
            <w:shd w:val="clear" w:color="000000" w:fill="FFFFFF"/>
            <w:vAlign w:val="center"/>
          </w:tcPr>
          <w:p>
            <w:pPr>
              <w:widowControl/>
              <w:ind w:firstLine="0" w:firstLineChars="0"/>
              <w:rPr>
                <w:rFonts w:cs="宋体"/>
                <w:color w:val="000000"/>
                <w:kern w:val="0"/>
                <w:szCs w:val="21"/>
              </w:rPr>
            </w:pPr>
            <w:r>
              <w:rPr>
                <w:rFonts w:hint="eastAsia" w:cs="宋体"/>
                <w:color w:val="000000"/>
                <w:kern w:val="0"/>
                <w:szCs w:val="21"/>
              </w:rPr>
              <w:t>提供原厂家的项目管理、现场安装、配置及实施服务，设备原厂商提供配件五年7*24*</w:t>
            </w:r>
            <w:r>
              <w:rPr>
                <w:rFonts w:cs="宋体"/>
                <w:color w:val="000000"/>
                <w:kern w:val="0"/>
                <w:szCs w:val="21"/>
              </w:rPr>
              <w:t>4</w:t>
            </w:r>
            <w:r>
              <w:rPr>
                <w:rFonts w:hint="eastAsia" w:cs="宋体"/>
                <w:color w:val="000000"/>
                <w:kern w:val="0"/>
                <w:szCs w:val="21"/>
              </w:rPr>
              <w:t>小时现场保修服务, 包括硬件保修电话支持、现场支持、软件升级；投标时提供针对本次项目的原厂商授权书和保修服务承诺函</w:t>
            </w:r>
          </w:p>
        </w:tc>
      </w:tr>
    </w:tbl>
    <w:p/>
    <w:p>
      <w:pPr>
        <w:pStyle w:val="4"/>
        <w:tabs>
          <w:tab w:val="left" w:pos="432"/>
        </w:tabs>
        <w:contextualSpacing/>
        <w:rPr>
          <w:rFonts w:ascii="微软雅黑" w:hAnsi="微软雅黑" w:eastAsia="微软雅黑"/>
        </w:rPr>
      </w:pPr>
      <w:r>
        <w:rPr>
          <w:rFonts w:hint="eastAsia" w:ascii="微软雅黑" w:hAnsi="微软雅黑" w:eastAsia="微软雅黑"/>
        </w:rPr>
        <w:t>PACS存储（1套）</w:t>
      </w:r>
    </w:p>
    <w:tbl>
      <w:tblPr>
        <w:tblStyle w:val="1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0" w:type="dxa"/>
          <w:left w:w="108" w:type="dxa"/>
          <w:bottom w:w="0" w:type="dxa"/>
          <w:right w:w="108" w:type="dxa"/>
        </w:tblCellMar>
      </w:tblPr>
      <w:tblGrid>
        <w:gridCol w:w="1310"/>
        <w:gridCol w:w="72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68" w:type="pct"/>
            <w:tcBorders>
              <w:top w:val="single" w:color="auto" w:sz="4" w:space="0"/>
              <w:left w:val="single" w:color="auto" w:sz="4" w:space="0"/>
              <w:bottom w:val="single" w:color="auto" w:sz="4" w:space="0"/>
              <w:right w:val="single" w:color="auto" w:sz="4" w:space="0"/>
            </w:tcBorders>
            <w:shd w:val="clear" w:color="auto" w:fill="FFFFFF"/>
            <w:vAlign w:val="center"/>
          </w:tcPr>
          <w:p>
            <w:pPr>
              <w:widowControl/>
              <w:ind w:firstLine="0" w:firstLineChars="0"/>
              <w:jc w:val="center"/>
              <w:textAlignment w:val="center"/>
              <w:rPr>
                <w:rFonts w:ascii="等线" w:hAnsi="等线" w:eastAsia="等线" w:cs="等线"/>
                <w:b/>
                <w:bCs/>
                <w:color w:val="000000"/>
                <w:kern w:val="0"/>
                <w:sz w:val="22"/>
                <w:szCs w:val="22"/>
                <w:lang w:bidi="ar"/>
              </w:rPr>
            </w:pPr>
            <w:r>
              <w:rPr>
                <w:rFonts w:hint="eastAsia" w:ascii="等线" w:hAnsi="等线" w:eastAsia="等线" w:cs="等线"/>
                <w:b/>
                <w:bCs/>
                <w:color w:val="000000"/>
                <w:kern w:val="0"/>
                <w:sz w:val="22"/>
                <w:szCs w:val="22"/>
                <w:lang w:bidi="ar"/>
              </w:rPr>
              <w:t>类别</w:t>
            </w:r>
          </w:p>
        </w:tc>
        <w:tc>
          <w:tcPr>
            <w:tcW w:w="4231" w:type="pct"/>
            <w:tcBorders>
              <w:top w:val="single" w:color="auto" w:sz="4" w:space="0"/>
              <w:left w:val="single" w:color="auto" w:sz="4" w:space="0"/>
              <w:bottom w:val="single" w:color="auto" w:sz="4" w:space="0"/>
              <w:right w:val="single" w:color="auto" w:sz="4" w:space="0"/>
            </w:tcBorders>
            <w:shd w:val="clear" w:color="auto" w:fill="FFFFFF"/>
            <w:vAlign w:val="center"/>
          </w:tcPr>
          <w:p>
            <w:pPr>
              <w:widowControl/>
              <w:ind w:firstLine="0" w:firstLineChars="0"/>
              <w:jc w:val="center"/>
              <w:textAlignment w:val="center"/>
              <w:rPr>
                <w:rFonts w:ascii="等线" w:hAnsi="等线" w:eastAsia="等线" w:cs="等线"/>
                <w:b/>
                <w:bCs/>
                <w:color w:val="000000"/>
                <w:kern w:val="0"/>
                <w:sz w:val="22"/>
                <w:szCs w:val="22"/>
                <w:lang w:bidi="ar"/>
              </w:rPr>
            </w:pPr>
            <w:r>
              <w:rPr>
                <w:rFonts w:hint="eastAsia" w:ascii="等线" w:hAnsi="等线" w:eastAsia="等线" w:cs="等线"/>
                <w:b/>
                <w:bCs/>
                <w:color w:val="000000"/>
                <w:kern w:val="0"/>
                <w:sz w:val="22"/>
                <w:szCs w:val="22"/>
                <w:lang w:bidi="ar"/>
              </w:rPr>
              <w:t>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37" w:hRule="atLeast"/>
        </w:trPr>
        <w:tc>
          <w:tcPr>
            <w:tcW w:w="768" w:type="pct"/>
            <w:tcBorders>
              <w:top w:val="single" w:color="auto" w:sz="4" w:space="0"/>
              <w:left w:val="single" w:color="auto" w:sz="4" w:space="0"/>
              <w:bottom w:val="single" w:color="auto" w:sz="4" w:space="0"/>
              <w:right w:val="single" w:color="auto" w:sz="4" w:space="0"/>
            </w:tcBorders>
            <w:shd w:val="clear" w:color="auto" w:fill="FFFFFF"/>
          </w:tcPr>
          <w:p>
            <w:pPr>
              <w:widowControl/>
              <w:ind w:firstLine="0" w:firstLineChars="0"/>
              <w:jc w:val="left"/>
              <w:rPr>
                <w:rFonts w:cs="宋体"/>
                <w:color w:val="000000"/>
                <w:kern w:val="0"/>
                <w:szCs w:val="21"/>
              </w:rPr>
            </w:pPr>
            <w:r>
              <w:rPr>
                <w:rFonts w:hint="eastAsia" w:cs="宋体"/>
                <w:color w:val="000000"/>
                <w:kern w:val="0"/>
                <w:szCs w:val="21"/>
              </w:rPr>
              <w:t>总体要求</w:t>
            </w:r>
          </w:p>
        </w:tc>
        <w:tc>
          <w:tcPr>
            <w:tcW w:w="4231" w:type="pct"/>
            <w:tcBorders>
              <w:top w:val="single" w:color="auto" w:sz="4" w:space="0"/>
              <w:left w:val="single" w:color="auto" w:sz="4" w:space="0"/>
              <w:bottom w:val="single" w:color="auto" w:sz="4" w:space="0"/>
              <w:right w:val="single" w:color="auto" w:sz="4" w:space="0"/>
            </w:tcBorders>
            <w:shd w:val="clear" w:color="auto" w:fill="FFFFFF"/>
            <w:vAlign w:val="center"/>
          </w:tcPr>
          <w:p>
            <w:pPr>
              <w:widowControl/>
              <w:ind w:firstLine="0" w:firstLineChars="0"/>
              <w:rPr>
                <w:rFonts w:hint="eastAsia" w:eastAsia="宋体" w:cs="宋体"/>
                <w:color w:val="000000"/>
                <w:kern w:val="0"/>
                <w:szCs w:val="21"/>
                <w:lang w:eastAsia="zh-CN"/>
              </w:rPr>
            </w:pPr>
            <w:r>
              <w:rPr>
                <w:rFonts w:hint="eastAsia" w:cs="宋体"/>
              </w:rPr>
              <w:t>存储产品为软硬一体，由同一厂商生产制造，且软件和硬件均非OEM产品，非联合产品。拥有自主知识产权</w:t>
            </w:r>
            <w:r>
              <w:rPr>
                <w:rFonts w:hint="eastAsia" w:cs="宋体"/>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101" w:hRule="atLeast"/>
        </w:trPr>
        <w:tc>
          <w:tcPr>
            <w:tcW w:w="768" w:type="pct"/>
            <w:tcBorders>
              <w:top w:val="single" w:color="auto" w:sz="4" w:space="0"/>
              <w:left w:val="single" w:color="auto" w:sz="4" w:space="0"/>
              <w:bottom w:val="single" w:color="auto" w:sz="4" w:space="0"/>
              <w:right w:val="single" w:color="auto" w:sz="4" w:space="0"/>
            </w:tcBorders>
            <w:shd w:val="clear" w:color="auto" w:fill="FFFFFF"/>
            <w:vAlign w:val="center"/>
          </w:tcPr>
          <w:p>
            <w:pPr>
              <w:ind w:firstLine="0" w:firstLineChars="0"/>
              <w:rPr>
                <w:rFonts w:cs="宋体"/>
              </w:rPr>
            </w:pPr>
            <w:r>
              <w:rPr>
                <w:rFonts w:hint="eastAsia" w:cs="宋体"/>
              </w:rPr>
              <w:t>体系架构</w:t>
            </w:r>
          </w:p>
        </w:tc>
        <w:tc>
          <w:tcPr>
            <w:tcW w:w="4231" w:type="pct"/>
            <w:tcBorders>
              <w:top w:val="single" w:color="auto" w:sz="4" w:space="0"/>
              <w:left w:val="single" w:color="auto" w:sz="4" w:space="0"/>
              <w:bottom w:val="single" w:color="auto" w:sz="4" w:space="0"/>
              <w:right w:val="single" w:color="auto" w:sz="4" w:space="0"/>
            </w:tcBorders>
            <w:shd w:val="clear" w:color="auto" w:fill="FFFFFF"/>
            <w:vAlign w:val="center"/>
          </w:tcPr>
          <w:p>
            <w:pPr>
              <w:ind w:firstLine="0" w:firstLineChars="0"/>
              <w:rPr>
                <w:rFonts w:cs="宋体"/>
              </w:rPr>
            </w:pPr>
            <w:r>
              <w:rPr>
                <w:rFonts w:hint="eastAsia" w:cs="宋体"/>
              </w:rPr>
              <w:t>采用全对称分布式架构，元数据和数据的融合部署到存储节点上，无需专用管理节点（元数据节点或索引节点）；元数据、数据均采用集群方式部署，满足任何一个节点出现故障，不影响数据的正常访问功能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152" w:hRule="atLeast"/>
        </w:trPr>
        <w:tc>
          <w:tcPr>
            <w:tcW w:w="768" w:type="pct"/>
            <w:tcBorders>
              <w:top w:val="single" w:color="auto" w:sz="4" w:space="0"/>
              <w:left w:val="single" w:color="auto" w:sz="4" w:space="0"/>
              <w:bottom w:val="single" w:color="auto" w:sz="4" w:space="0"/>
              <w:right w:val="single" w:color="auto" w:sz="4" w:space="0"/>
            </w:tcBorders>
            <w:shd w:val="clear" w:color="auto" w:fill="FFFFFF"/>
            <w:vAlign w:val="center"/>
          </w:tcPr>
          <w:p>
            <w:pPr>
              <w:ind w:firstLine="0" w:firstLineChars="0"/>
              <w:rPr>
                <w:rFonts w:cs="宋体"/>
              </w:rPr>
            </w:pPr>
            <w:r>
              <w:rPr>
                <w:rFonts w:hint="eastAsia" w:cs="宋体"/>
              </w:rPr>
              <w:t>存储服务</w:t>
            </w:r>
          </w:p>
        </w:tc>
        <w:tc>
          <w:tcPr>
            <w:tcW w:w="4231" w:type="pct"/>
            <w:tcBorders>
              <w:top w:val="single" w:color="auto" w:sz="4" w:space="0"/>
              <w:left w:val="single" w:color="auto" w:sz="4" w:space="0"/>
              <w:bottom w:val="single" w:color="auto" w:sz="4" w:space="0"/>
              <w:right w:val="single" w:color="auto" w:sz="4" w:space="0"/>
            </w:tcBorders>
            <w:shd w:val="clear" w:color="auto" w:fill="FFFFFF"/>
            <w:vAlign w:val="center"/>
          </w:tcPr>
          <w:p>
            <w:pPr>
              <w:ind w:firstLine="0" w:firstLineChars="0"/>
              <w:rPr>
                <w:rFonts w:cs="宋体"/>
              </w:rPr>
            </w:pPr>
            <w:r>
              <w:rPr>
                <w:rFonts w:hint="eastAsia"/>
                <w:lang w:eastAsia="zh-CN"/>
              </w:rPr>
              <w:t>▲</w:t>
            </w:r>
            <w:r>
              <w:rPr>
                <w:rFonts w:hint="eastAsia" w:cs="宋体"/>
              </w:rPr>
              <w:t>所投产品组成的集群可同时提供块存储、文件存储、对象以及HDFS存储服务，本次配置不限容量的块、文件、对象存储服务授权许可, 方便灵活选择部署方式</w:t>
            </w:r>
            <w:r>
              <w:rPr>
                <w:rFonts w:hint="eastAsia" w:cs="宋体"/>
                <w:lang w:eastAsia="zh-CN"/>
              </w:rPr>
              <w:t>。</w:t>
            </w:r>
            <w:r>
              <w:rPr>
                <w:rFonts w:hint="eastAsia"/>
                <w:lang w:eastAsia="zh-CN"/>
              </w:rPr>
              <w:t>需提供相关证明材料。</w:t>
            </w:r>
            <w:r>
              <w:rPr>
                <w:rFonts w:cs="宋体"/>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780" w:hRule="atLeast"/>
        </w:trPr>
        <w:tc>
          <w:tcPr>
            <w:tcW w:w="768" w:type="pct"/>
            <w:tcBorders>
              <w:top w:val="single" w:color="auto" w:sz="4" w:space="0"/>
              <w:left w:val="single" w:color="auto" w:sz="4" w:space="0"/>
              <w:bottom w:val="single" w:color="auto" w:sz="4" w:space="0"/>
              <w:right w:val="single" w:color="auto" w:sz="4" w:space="0"/>
            </w:tcBorders>
            <w:shd w:val="clear" w:color="auto" w:fill="FFFFFF"/>
            <w:vAlign w:val="center"/>
          </w:tcPr>
          <w:p>
            <w:pPr>
              <w:ind w:firstLine="0" w:firstLineChars="0"/>
              <w:rPr>
                <w:rFonts w:cs="宋体"/>
              </w:rPr>
            </w:pPr>
            <w:r>
              <w:rPr>
                <w:rFonts w:hint="eastAsia" w:cs="宋体"/>
              </w:rPr>
              <w:t>扩展性</w:t>
            </w:r>
          </w:p>
        </w:tc>
        <w:tc>
          <w:tcPr>
            <w:tcW w:w="4231" w:type="pct"/>
            <w:tcBorders>
              <w:top w:val="single" w:color="auto" w:sz="4" w:space="0"/>
              <w:left w:val="single" w:color="auto" w:sz="4" w:space="0"/>
              <w:bottom w:val="single" w:color="auto" w:sz="4" w:space="0"/>
              <w:right w:val="single" w:color="auto" w:sz="4" w:space="0"/>
            </w:tcBorders>
            <w:shd w:val="clear" w:color="auto" w:fill="FFFFFF"/>
            <w:vAlign w:val="center"/>
          </w:tcPr>
          <w:p>
            <w:pPr>
              <w:ind w:firstLine="0" w:firstLineChars="0"/>
              <w:rPr>
                <w:rFonts w:hint="eastAsia" w:eastAsia="宋体" w:cs="宋体"/>
                <w:b/>
                <w:bCs/>
                <w:lang w:eastAsia="zh-CN"/>
              </w:rPr>
            </w:pPr>
            <w:r>
              <w:rPr>
                <w:rFonts w:hint="eastAsia" w:cs="宋体"/>
              </w:rPr>
              <w:t>存储集群支持扩展节点不小于5120节点，存储总容量空间可提供EB级</w:t>
            </w:r>
            <w:r>
              <w:rPr>
                <w:rFonts w:cs="宋体"/>
              </w:rPr>
              <w:t xml:space="preserve"> </w:t>
            </w:r>
            <w:r>
              <w:rPr>
                <w:rFonts w:hint="eastAsia" w:cs="宋体"/>
                <w:lang w:eastAsia="zh-CN"/>
              </w:rPr>
              <w:t>。</w:t>
            </w:r>
            <w:r>
              <w:rPr>
                <w:rFonts w:hint="eastAsia"/>
                <w:lang w:eastAsia="zh-CN"/>
              </w:rPr>
              <w:t>需提供相关证明材料。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39" w:hRule="atLeast"/>
        </w:trPr>
        <w:tc>
          <w:tcPr>
            <w:tcW w:w="768" w:type="pct"/>
            <w:tcBorders>
              <w:top w:val="single" w:color="auto" w:sz="4" w:space="0"/>
              <w:left w:val="single" w:color="auto" w:sz="4" w:space="0"/>
              <w:bottom w:val="single" w:color="auto" w:sz="4" w:space="0"/>
              <w:right w:val="single" w:color="auto" w:sz="4" w:space="0"/>
            </w:tcBorders>
            <w:shd w:val="clear" w:color="auto" w:fill="FFFFFF"/>
            <w:vAlign w:val="center"/>
          </w:tcPr>
          <w:p>
            <w:pPr>
              <w:ind w:firstLine="0" w:firstLineChars="0"/>
              <w:rPr>
                <w:rFonts w:cs="宋体"/>
              </w:rPr>
            </w:pPr>
            <w:r>
              <w:rPr>
                <w:rFonts w:hint="eastAsia" w:cs="宋体"/>
              </w:rPr>
              <w:t>小文件聚合</w:t>
            </w:r>
          </w:p>
        </w:tc>
        <w:tc>
          <w:tcPr>
            <w:tcW w:w="4231" w:type="pct"/>
            <w:tcBorders>
              <w:top w:val="single" w:color="auto" w:sz="4" w:space="0"/>
              <w:left w:val="single" w:color="auto" w:sz="4" w:space="0"/>
              <w:bottom w:val="single" w:color="auto" w:sz="4" w:space="0"/>
              <w:right w:val="single" w:color="auto" w:sz="4" w:space="0"/>
            </w:tcBorders>
            <w:shd w:val="clear" w:color="auto" w:fill="FFFFFF"/>
            <w:vAlign w:val="center"/>
          </w:tcPr>
          <w:p>
            <w:pPr>
              <w:ind w:firstLine="0" w:firstLineChars="0"/>
              <w:rPr>
                <w:rFonts w:cs="宋体"/>
              </w:rPr>
            </w:pPr>
            <w:r>
              <w:rPr>
                <w:rFonts w:hint="eastAsia" w:cs="宋体"/>
              </w:rPr>
              <w:t>所投产品支持全局聚合策略将多个小文件（＜1M）写入后聚合成一个文件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60" w:hRule="atLeast"/>
        </w:trPr>
        <w:tc>
          <w:tcPr>
            <w:tcW w:w="768" w:type="pct"/>
            <w:tcBorders>
              <w:top w:val="single" w:color="auto" w:sz="4" w:space="0"/>
              <w:left w:val="single" w:color="auto" w:sz="4" w:space="0"/>
              <w:bottom w:val="single" w:color="auto" w:sz="4" w:space="0"/>
              <w:right w:val="single" w:color="auto" w:sz="4" w:space="0"/>
            </w:tcBorders>
            <w:shd w:val="clear" w:color="auto" w:fill="FFFFFF"/>
            <w:vAlign w:val="center"/>
          </w:tcPr>
          <w:p>
            <w:pPr>
              <w:ind w:firstLine="0" w:firstLineChars="0"/>
              <w:rPr>
                <w:rFonts w:cs="宋体"/>
              </w:rPr>
            </w:pPr>
            <w:r>
              <w:rPr>
                <w:rFonts w:hint="eastAsia" w:cs="宋体"/>
              </w:rPr>
              <w:t>文件数目支持</w:t>
            </w:r>
          </w:p>
        </w:tc>
        <w:tc>
          <w:tcPr>
            <w:tcW w:w="4231" w:type="pct"/>
            <w:tcBorders>
              <w:top w:val="single" w:color="auto" w:sz="4" w:space="0"/>
              <w:left w:val="single" w:color="auto" w:sz="4" w:space="0"/>
              <w:bottom w:val="single" w:color="auto" w:sz="4" w:space="0"/>
              <w:right w:val="single" w:color="auto" w:sz="4" w:space="0"/>
            </w:tcBorders>
            <w:shd w:val="clear" w:color="auto" w:fill="FFFFFF"/>
            <w:vAlign w:val="center"/>
          </w:tcPr>
          <w:p>
            <w:pPr>
              <w:ind w:firstLine="0" w:firstLineChars="0"/>
              <w:rPr>
                <w:rFonts w:cs="宋体"/>
              </w:rPr>
            </w:pPr>
            <w:r>
              <w:rPr>
                <w:rFonts w:hint="eastAsia" w:cs="宋体"/>
              </w:rPr>
              <w:t>所投产品单一目录支持1000万文件，文件系统支持千亿级文件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60" w:hRule="atLeast"/>
        </w:trPr>
        <w:tc>
          <w:tcPr>
            <w:tcW w:w="768" w:type="pct"/>
            <w:tcBorders>
              <w:top w:val="single" w:color="auto" w:sz="4" w:space="0"/>
              <w:left w:val="single" w:color="auto" w:sz="4" w:space="0"/>
              <w:bottom w:val="single" w:color="auto" w:sz="4" w:space="0"/>
              <w:right w:val="single" w:color="auto" w:sz="4" w:space="0"/>
            </w:tcBorders>
            <w:shd w:val="clear" w:color="auto" w:fill="FFFFFF"/>
            <w:vAlign w:val="center"/>
          </w:tcPr>
          <w:p>
            <w:pPr>
              <w:ind w:firstLine="0" w:firstLineChars="0"/>
              <w:rPr>
                <w:rFonts w:cs="宋体"/>
              </w:rPr>
            </w:pPr>
            <w:r>
              <w:rPr>
                <w:rFonts w:hint="eastAsia" w:cs="宋体"/>
              </w:rPr>
              <w:t>客户端支持</w:t>
            </w:r>
          </w:p>
        </w:tc>
        <w:tc>
          <w:tcPr>
            <w:tcW w:w="4231" w:type="pct"/>
            <w:tcBorders>
              <w:top w:val="single" w:color="auto" w:sz="4" w:space="0"/>
              <w:left w:val="single" w:color="auto" w:sz="4" w:space="0"/>
              <w:bottom w:val="single" w:color="auto" w:sz="4" w:space="0"/>
              <w:right w:val="single" w:color="auto" w:sz="4" w:space="0"/>
            </w:tcBorders>
            <w:shd w:val="clear" w:color="auto" w:fill="FFFFFF"/>
            <w:vAlign w:val="center"/>
          </w:tcPr>
          <w:p>
            <w:pPr>
              <w:ind w:firstLine="0" w:firstLineChars="0"/>
              <w:rPr>
                <w:rFonts w:cs="宋体"/>
              </w:rPr>
            </w:pPr>
            <w:r>
              <w:rPr>
                <w:rFonts w:hint="eastAsia" w:cs="宋体"/>
              </w:rPr>
              <w:t>所投产品支持私有客户端，实现IO聚合功能，提升整体业务性能</w:t>
            </w:r>
            <w:r>
              <w:rPr>
                <w:rFonts w:cs="宋体"/>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60" w:hRule="atLeast"/>
        </w:trPr>
        <w:tc>
          <w:tcPr>
            <w:tcW w:w="768" w:type="pct"/>
            <w:tcBorders>
              <w:top w:val="single" w:color="auto" w:sz="4" w:space="0"/>
              <w:left w:val="single" w:color="auto" w:sz="4" w:space="0"/>
              <w:bottom w:val="single" w:color="auto" w:sz="4" w:space="0"/>
              <w:right w:val="single" w:color="auto" w:sz="4" w:space="0"/>
            </w:tcBorders>
            <w:shd w:val="clear" w:color="auto" w:fill="FFFFFF"/>
            <w:vAlign w:val="center"/>
          </w:tcPr>
          <w:p>
            <w:pPr>
              <w:ind w:firstLine="0" w:firstLineChars="0"/>
              <w:rPr>
                <w:rFonts w:cs="宋体"/>
              </w:rPr>
            </w:pPr>
            <w:r>
              <w:rPr>
                <w:rFonts w:hint="eastAsia" w:cs="宋体"/>
              </w:rPr>
              <w:t>回收站功能</w:t>
            </w:r>
          </w:p>
        </w:tc>
        <w:tc>
          <w:tcPr>
            <w:tcW w:w="4231" w:type="pct"/>
            <w:tcBorders>
              <w:top w:val="single" w:color="auto" w:sz="4" w:space="0"/>
              <w:left w:val="single" w:color="auto" w:sz="4" w:space="0"/>
              <w:bottom w:val="single" w:color="auto" w:sz="4" w:space="0"/>
              <w:right w:val="single" w:color="auto" w:sz="4" w:space="0"/>
            </w:tcBorders>
            <w:shd w:val="clear" w:color="auto" w:fill="FFFFFF"/>
            <w:vAlign w:val="center"/>
          </w:tcPr>
          <w:p>
            <w:pPr>
              <w:ind w:firstLine="0" w:firstLineChars="0"/>
              <w:rPr>
                <w:rFonts w:cs="宋体"/>
              </w:rPr>
            </w:pPr>
            <w:r>
              <w:rPr>
                <w:rFonts w:hint="eastAsia" w:cs="宋体"/>
              </w:rPr>
              <w:t>所投产品支持文件回收站功能，文件删除后自动保存一段时间，在文件过期前可以找回被删除数据，在文件过期后数据自动删除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60" w:hRule="atLeast"/>
        </w:trPr>
        <w:tc>
          <w:tcPr>
            <w:tcW w:w="768" w:type="pct"/>
            <w:tcBorders>
              <w:top w:val="single" w:color="auto" w:sz="4" w:space="0"/>
              <w:left w:val="single" w:color="auto" w:sz="4" w:space="0"/>
              <w:bottom w:val="single" w:color="auto" w:sz="4" w:space="0"/>
              <w:right w:val="single" w:color="auto" w:sz="4" w:space="0"/>
            </w:tcBorders>
            <w:shd w:val="clear" w:color="auto" w:fill="FFFFFF"/>
            <w:vAlign w:val="center"/>
          </w:tcPr>
          <w:p>
            <w:pPr>
              <w:ind w:firstLine="0" w:firstLineChars="0"/>
              <w:rPr>
                <w:rFonts w:cs="宋体"/>
              </w:rPr>
            </w:pPr>
            <w:r>
              <w:rPr>
                <w:rFonts w:hint="eastAsia" w:cs="宋体"/>
              </w:rPr>
              <w:t>快速遍历</w:t>
            </w:r>
          </w:p>
        </w:tc>
        <w:tc>
          <w:tcPr>
            <w:tcW w:w="4231" w:type="pct"/>
            <w:tcBorders>
              <w:top w:val="single" w:color="auto" w:sz="4" w:space="0"/>
              <w:left w:val="single" w:color="auto" w:sz="4" w:space="0"/>
              <w:bottom w:val="single" w:color="auto" w:sz="4" w:space="0"/>
              <w:right w:val="single" w:color="auto" w:sz="4" w:space="0"/>
            </w:tcBorders>
            <w:shd w:val="clear" w:color="auto" w:fill="FFFFFF"/>
            <w:vAlign w:val="center"/>
          </w:tcPr>
          <w:p>
            <w:pPr>
              <w:ind w:firstLine="0" w:firstLineChars="0"/>
              <w:rPr>
                <w:rFonts w:cs="宋体"/>
              </w:rPr>
            </w:pPr>
            <w:r>
              <w:rPr>
                <w:rFonts w:hint="eastAsia" w:cs="宋体"/>
              </w:rPr>
              <w:t>所投产品支持文件快速遍历，单目录10万个文件ls时间小于5秒，100万个文件ls小于1分钟</w:t>
            </w:r>
            <w:r>
              <w:rPr>
                <w:rFonts w:cs="宋体"/>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60" w:hRule="atLeast"/>
        </w:trPr>
        <w:tc>
          <w:tcPr>
            <w:tcW w:w="768" w:type="pct"/>
            <w:tcBorders>
              <w:top w:val="single" w:color="auto" w:sz="4" w:space="0"/>
              <w:left w:val="single" w:color="auto" w:sz="4" w:space="0"/>
              <w:bottom w:val="single" w:color="auto" w:sz="4" w:space="0"/>
              <w:right w:val="single" w:color="auto" w:sz="4" w:space="0"/>
            </w:tcBorders>
            <w:shd w:val="clear" w:color="auto" w:fill="FFFFFF"/>
            <w:vAlign w:val="center"/>
          </w:tcPr>
          <w:p>
            <w:pPr>
              <w:ind w:firstLine="0" w:firstLineChars="0"/>
              <w:rPr>
                <w:rFonts w:cs="宋体"/>
              </w:rPr>
            </w:pPr>
            <w:r>
              <w:rPr>
                <w:rFonts w:hint="eastAsia" w:cs="宋体"/>
              </w:rPr>
              <w:t>海量删除</w:t>
            </w:r>
          </w:p>
        </w:tc>
        <w:tc>
          <w:tcPr>
            <w:tcW w:w="4231" w:type="pct"/>
            <w:tcBorders>
              <w:top w:val="single" w:color="auto" w:sz="4" w:space="0"/>
              <w:left w:val="single" w:color="auto" w:sz="4" w:space="0"/>
              <w:bottom w:val="single" w:color="auto" w:sz="4" w:space="0"/>
              <w:right w:val="single" w:color="auto" w:sz="4" w:space="0"/>
            </w:tcBorders>
            <w:shd w:val="clear" w:color="auto" w:fill="FFFFFF"/>
            <w:vAlign w:val="center"/>
          </w:tcPr>
          <w:p>
            <w:pPr>
              <w:ind w:firstLine="0" w:firstLineChars="0"/>
              <w:rPr>
                <w:rFonts w:cs="宋体"/>
              </w:rPr>
            </w:pPr>
            <w:r>
              <w:rPr>
                <w:rFonts w:hint="eastAsia" w:cs="宋体"/>
              </w:rPr>
              <w:t>所投产品支持海量快速删除功能，删除100万个文件在1s内返回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60" w:hRule="atLeast"/>
        </w:trPr>
        <w:tc>
          <w:tcPr>
            <w:tcW w:w="768" w:type="pct"/>
            <w:tcBorders>
              <w:top w:val="single" w:color="auto" w:sz="4" w:space="0"/>
              <w:left w:val="single" w:color="auto" w:sz="4" w:space="0"/>
              <w:bottom w:val="single" w:color="auto" w:sz="4" w:space="0"/>
              <w:right w:val="single" w:color="auto" w:sz="4" w:space="0"/>
            </w:tcBorders>
            <w:shd w:val="clear" w:color="auto" w:fill="FFFFFF"/>
            <w:vAlign w:val="center"/>
          </w:tcPr>
          <w:p>
            <w:pPr>
              <w:ind w:firstLine="0" w:firstLineChars="0"/>
              <w:rPr>
                <w:rFonts w:cs="宋体"/>
              </w:rPr>
            </w:pPr>
            <w:r>
              <w:rPr>
                <w:rFonts w:hint="eastAsia" w:cs="宋体"/>
              </w:rPr>
              <w:t>定时快照</w:t>
            </w:r>
          </w:p>
        </w:tc>
        <w:tc>
          <w:tcPr>
            <w:tcW w:w="4231" w:type="pct"/>
            <w:tcBorders>
              <w:top w:val="single" w:color="auto" w:sz="4" w:space="0"/>
              <w:left w:val="single" w:color="auto" w:sz="4" w:space="0"/>
              <w:bottom w:val="single" w:color="auto" w:sz="4" w:space="0"/>
              <w:right w:val="single" w:color="auto" w:sz="4" w:space="0"/>
            </w:tcBorders>
            <w:shd w:val="clear" w:color="auto" w:fill="FFFFFF"/>
            <w:vAlign w:val="center"/>
          </w:tcPr>
          <w:p>
            <w:pPr>
              <w:ind w:firstLine="0" w:firstLineChars="0"/>
              <w:rPr>
                <w:rFonts w:cs="宋体"/>
              </w:rPr>
            </w:pPr>
            <w:r>
              <w:rPr>
                <w:rFonts w:hint="eastAsia" w:cs="宋体"/>
              </w:rPr>
              <w:t>所投产品支持定时快照功能可按策略生效，可支持分钟粒度的间隔策略，每日策略，每周策略，每月策略，且支持多种策略混合部署</w:t>
            </w:r>
            <w:r>
              <w:rPr>
                <w:rFonts w:cs="宋体"/>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879" w:hRule="atLeast"/>
        </w:trPr>
        <w:tc>
          <w:tcPr>
            <w:tcW w:w="768" w:type="pct"/>
            <w:tcBorders>
              <w:top w:val="single" w:color="auto" w:sz="4" w:space="0"/>
              <w:left w:val="single" w:color="auto" w:sz="4" w:space="0"/>
              <w:bottom w:val="single" w:color="auto" w:sz="4" w:space="0"/>
              <w:right w:val="single" w:color="auto" w:sz="4" w:space="0"/>
            </w:tcBorders>
            <w:shd w:val="clear" w:color="auto" w:fill="FFFFFF"/>
            <w:vAlign w:val="center"/>
          </w:tcPr>
          <w:p>
            <w:pPr>
              <w:ind w:firstLine="0" w:firstLineChars="0"/>
              <w:rPr>
                <w:rFonts w:cs="宋体"/>
              </w:rPr>
            </w:pPr>
            <w:r>
              <w:rPr>
                <w:rFonts w:hint="eastAsia" w:cs="宋体"/>
              </w:rPr>
              <w:t>WORM技术</w:t>
            </w:r>
          </w:p>
        </w:tc>
        <w:tc>
          <w:tcPr>
            <w:tcW w:w="4231" w:type="pct"/>
            <w:tcBorders>
              <w:top w:val="single" w:color="auto" w:sz="4" w:space="0"/>
              <w:left w:val="single" w:color="auto" w:sz="4" w:space="0"/>
              <w:bottom w:val="single" w:color="auto" w:sz="4" w:space="0"/>
              <w:right w:val="single" w:color="auto" w:sz="4" w:space="0"/>
            </w:tcBorders>
            <w:shd w:val="clear" w:color="auto" w:fill="FFFFFF"/>
            <w:vAlign w:val="center"/>
          </w:tcPr>
          <w:p>
            <w:pPr>
              <w:ind w:firstLine="0" w:firstLineChars="0"/>
              <w:rPr>
                <w:rFonts w:cs="宋体"/>
              </w:rPr>
            </w:pPr>
            <w:r>
              <w:rPr>
                <w:rFonts w:hint="eastAsia" w:cs="宋体"/>
              </w:rPr>
              <w:t>所投产品支持基于文件和目录的WORM功能，文件进入保护期后，文件只能被读取，不可进行修改，写入，删除等操作；保护期结束后，文件可修改，修改后重新进入新一轮的宽限期、保护期</w:t>
            </w:r>
            <w:r>
              <w:rPr>
                <w:rFonts w:cs="宋体"/>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801" w:hRule="atLeast"/>
        </w:trPr>
        <w:tc>
          <w:tcPr>
            <w:tcW w:w="768" w:type="pct"/>
            <w:tcBorders>
              <w:top w:val="single" w:color="auto" w:sz="4" w:space="0"/>
              <w:left w:val="single" w:color="auto" w:sz="4" w:space="0"/>
              <w:bottom w:val="single" w:color="auto" w:sz="4" w:space="0"/>
              <w:right w:val="single" w:color="auto" w:sz="4" w:space="0"/>
            </w:tcBorders>
            <w:shd w:val="clear" w:color="auto" w:fill="FFFFFF"/>
            <w:vAlign w:val="center"/>
          </w:tcPr>
          <w:p>
            <w:pPr>
              <w:ind w:firstLine="0" w:firstLineChars="0"/>
              <w:rPr>
                <w:rFonts w:cs="宋体"/>
              </w:rPr>
            </w:pPr>
            <w:r>
              <w:rPr>
                <w:rFonts w:hint="eastAsia" w:cs="宋体"/>
              </w:rPr>
              <w:t>分级存储</w:t>
            </w:r>
          </w:p>
        </w:tc>
        <w:tc>
          <w:tcPr>
            <w:tcW w:w="4231" w:type="pct"/>
            <w:tcBorders>
              <w:top w:val="single" w:color="auto" w:sz="4" w:space="0"/>
              <w:left w:val="single" w:color="auto" w:sz="4" w:space="0"/>
              <w:bottom w:val="single" w:color="auto" w:sz="4" w:space="0"/>
              <w:right w:val="single" w:color="auto" w:sz="4" w:space="0"/>
            </w:tcBorders>
            <w:shd w:val="clear" w:color="auto" w:fill="FFFFFF"/>
            <w:vAlign w:val="center"/>
          </w:tcPr>
          <w:p>
            <w:pPr>
              <w:ind w:firstLine="0" w:firstLineChars="0"/>
              <w:rPr>
                <w:rFonts w:cs="宋体"/>
              </w:rPr>
            </w:pPr>
            <w:r>
              <w:rPr>
                <w:rFonts w:hint="eastAsia" w:cs="宋体"/>
              </w:rPr>
              <w:t xml:space="preserve">所投产品支持文件分级功能，可以创建文件写入策略和数据迁移策略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00" w:hRule="atLeast"/>
        </w:trPr>
        <w:tc>
          <w:tcPr>
            <w:tcW w:w="768" w:type="pct"/>
            <w:tcBorders>
              <w:top w:val="single" w:color="auto" w:sz="4" w:space="0"/>
              <w:left w:val="single" w:color="auto" w:sz="4" w:space="0"/>
              <w:bottom w:val="single" w:color="auto" w:sz="4" w:space="0"/>
              <w:right w:val="single" w:color="auto" w:sz="4" w:space="0"/>
            </w:tcBorders>
            <w:shd w:val="clear" w:color="auto" w:fill="FFFFFF"/>
            <w:vAlign w:val="center"/>
          </w:tcPr>
          <w:p>
            <w:pPr>
              <w:ind w:firstLine="0" w:firstLineChars="0"/>
              <w:rPr>
                <w:rFonts w:cs="宋体"/>
              </w:rPr>
            </w:pPr>
            <w:r>
              <w:rPr>
                <w:rFonts w:hint="eastAsia" w:cs="宋体"/>
              </w:rPr>
              <w:t>卷影拷贝</w:t>
            </w:r>
          </w:p>
        </w:tc>
        <w:tc>
          <w:tcPr>
            <w:tcW w:w="4231" w:type="pct"/>
            <w:tcBorders>
              <w:top w:val="single" w:color="auto" w:sz="4" w:space="0"/>
              <w:left w:val="single" w:color="auto" w:sz="4" w:space="0"/>
              <w:bottom w:val="single" w:color="auto" w:sz="4" w:space="0"/>
              <w:right w:val="single" w:color="auto" w:sz="4" w:space="0"/>
            </w:tcBorders>
            <w:shd w:val="clear" w:color="auto" w:fill="FFFFFF"/>
            <w:vAlign w:val="center"/>
          </w:tcPr>
          <w:p>
            <w:pPr>
              <w:ind w:firstLine="0" w:firstLineChars="0"/>
              <w:rPr>
                <w:rFonts w:cs="宋体"/>
              </w:rPr>
            </w:pPr>
            <w:r>
              <w:rPr>
                <w:rFonts w:hint="eastAsia" w:cs="宋体"/>
              </w:rPr>
              <w:t>所投产品支持文件卷影拷贝功能，本地客户可以通过客户端直接查看卷影快照</w:t>
            </w:r>
            <w:r>
              <w:rPr>
                <w:rFonts w:cs="宋体"/>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819" w:hRule="atLeast"/>
        </w:trPr>
        <w:tc>
          <w:tcPr>
            <w:tcW w:w="768" w:type="pct"/>
            <w:tcBorders>
              <w:top w:val="single" w:color="auto" w:sz="4" w:space="0"/>
              <w:left w:val="single" w:color="auto" w:sz="4" w:space="0"/>
              <w:bottom w:val="single" w:color="auto" w:sz="4" w:space="0"/>
              <w:right w:val="single" w:color="auto" w:sz="4" w:space="0"/>
            </w:tcBorders>
            <w:shd w:val="clear" w:color="auto" w:fill="FFFFFF"/>
            <w:vAlign w:val="center"/>
          </w:tcPr>
          <w:p>
            <w:pPr>
              <w:ind w:firstLine="0" w:firstLineChars="0"/>
              <w:rPr>
                <w:rFonts w:cs="宋体"/>
              </w:rPr>
            </w:pPr>
            <w:r>
              <w:rPr>
                <w:rFonts w:hint="eastAsia" w:cs="宋体"/>
              </w:rPr>
              <w:t>数据冗余保护</w:t>
            </w:r>
          </w:p>
        </w:tc>
        <w:tc>
          <w:tcPr>
            <w:tcW w:w="4231" w:type="pct"/>
            <w:tcBorders>
              <w:top w:val="single" w:color="auto" w:sz="4" w:space="0"/>
              <w:left w:val="single" w:color="auto" w:sz="4" w:space="0"/>
              <w:bottom w:val="single" w:color="auto" w:sz="4" w:space="0"/>
              <w:right w:val="single" w:color="auto" w:sz="4" w:space="0"/>
            </w:tcBorders>
            <w:shd w:val="clear" w:color="auto" w:fill="FFFFFF"/>
            <w:vAlign w:val="center"/>
          </w:tcPr>
          <w:p>
            <w:pPr>
              <w:ind w:firstLine="0" w:firstLineChars="0"/>
              <w:rPr>
                <w:rFonts w:cs="宋体"/>
              </w:rPr>
            </w:pPr>
            <w:r>
              <w:rPr>
                <w:rFonts w:hint="eastAsia" w:cs="宋体"/>
              </w:rPr>
              <w:t>所投产品支持数据副本和纠删码K+M方式的冗余保护机制，可根据数据不同的保护级别在同一系统内同时设置数据副本模式和纠删码模式；纠删码最多可接受4个节点同时失效而不丢失数据，副本支持2~8副本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60" w:hRule="atLeast"/>
        </w:trPr>
        <w:tc>
          <w:tcPr>
            <w:tcW w:w="768" w:type="pct"/>
            <w:tcBorders>
              <w:top w:val="single" w:color="auto" w:sz="4" w:space="0"/>
              <w:left w:val="single" w:color="auto" w:sz="4" w:space="0"/>
              <w:bottom w:val="single" w:color="auto" w:sz="4" w:space="0"/>
              <w:right w:val="single" w:color="auto" w:sz="4" w:space="0"/>
            </w:tcBorders>
            <w:shd w:val="clear" w:color="auto" w:fill="FFFFFF"/>
            <w:vAlign w:val="center"/>
          </w:tcPr>
          <w:p>
            <w:pPr>
              <w:ind w:firstLine="0" w:firstLineChars="0"/>
              <w:rPr>
                <w:rFonts w:cs="宋体"/>
              </w:rPr>
            </w:pPr>
            <w:r>
              <w:rPr>
                <w:rFonts w:hint="eastAsia" w:cs="宋体"/>
              </w:rPr>
              <w:t>增强ACL</w:t>
            </w:r>
          </w:p>
        </w:tc>
        <w:tc>
          <w:tcPr>
            <w:tcW w:w="4231" w:type="pct"/>
            <w:tcBorders>
              <w:top w:val="single" w:color="auto" w:sz="4" w:space="0"/>
              <w:left w:val="single" w:color="auto" w:sz="4" w:space="0"/>
              <w:bottom w:val="single" w:color="auto" w:sz="4" w:space="0"/>
              <w:right w:val="single" w:color="auto" w:sz="4" w:space="0"/>
            </w:tcBorders>
            <w:shd w:val="clear" w:color="auto" w:fill="FFFFFF"/>
            <w:vAlign w:val="center"/>
          </w:tcPr>
          <w:p>
            <w:pPr>
              <w:ind w:firstLine="0" w:firstLineChars="0"/>
              <w:rPr>
                <w:rFonts w:cs="宋体"/>
              </w:rPr>
            </w:pPr>
            <w:r>
              <w:rPr>
                <w:rFonts w:hint="eastAsia" w:cs="宋体"/>
              </w:rPr>
              <w:t>▲所投产品配置权限管理支持读、写、执行、删除、可视五种权限，提供官方网站截图证明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60" w:hRule="atLeast"/>
        </w:trPr>
        <w:tc>
          <w:tcPr>
            <w:tcW w:w="768" w:type="pct"/>
            <w:tcBorders>
              <w:top w:val="single" w:color="auto" w:sz="4" w:space="0"/>
              <w:left w:val="single" w:color="auto" w:sz="4" w:space="0"/>
              <w:bottom w:val="single" w:color="auto" w:sz="4" w:space="0"/>
              <w:right w:val="single" w:color="auto" w:sz="4" w:space="0"/>
            </w:tcBorders>
            <w:shd w:val="clear" w:color="auto" w:fill="FFFFFF"/>
            <w:vAlign w:val="center"/>
          </w:tcPr>
          <w:p>
            <w:pPr>
              <w:ind w:firstLine="0" w:firstLineChars="0"/>
              <w:rPr>
                <w:rFonts w:cs="宋体"/>
              </w:rPr>
            </w:pPr>
            <w:r>
              <w:rPr>
                <w:rFonts w:hint="eastAsia" w:cs="宋体"/>
              </w:rPr>
              <w:t>重构性能</w:t>
            </w:r>
          </w:p>
        </w:tc>
        <w:tc>
          <w:tcPr>
            <w:tcW w:w="4231" w:type="pct"/>
            <w:tcBorders>
              <w:top w:val="single" w:color="auto" w:sz="4" w:space="0"/>
              <w:left w:val="single" w:color="auto" w:sz="4" w:space="0"/>
              <w:bottom w:val="single" w:color="auto" w:sz="4" w:space="0"/>
              <w:right w:val="single" w:color="auto" w:sz="4" w:space="0"/>
            </w:tcBorders>
            <w:shd w:val="clear" w:color="auto" w:fill="FFFFFF"/>
            <w:vAlign w:val="center"/>
          </w:tcPr>
          <w:p>
            <w:pPr>
              <w:ind w:firstLine="0" w:firstLineChars="0"/>
              <w:rPr>
                <w:rFonts w:cs="宋体"/>
              </w:rPr>
            </w:pPr>
            <w:r>
              <w:rPr>
                <w:rFonts w:hint="eastAsia" w:cs="宋体"/>
              </w:rPr>
              <w:t>每TB 数据重构恢复时间≤15 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720" w:hRule="atLeast"/>
        </w:trPr>
        <w:tc>
          <w:tcPr>
            <w:tcW w:w="768" w:type="pct"/>
            <w:tcBorders>
              <w:top w:val="single" w:color="auto" w:sz="4" w:space="0"/>
              <w:left w:val="single" w:color="auto" w:sz="4" w:space="0"/>
              <w:bottom w:val="single" w:color="auto" w:sz="4" w:space="0"/>
              <w:right w:val="single" w:color="auto" w:sz="4" w:space="0"/>
            </w:tcBorders>
            <w:shd w:val="clear" w:color="auto" w:fill="FFFFFF"/>
            <w:vAlign w:val="center"/>
          </w:tcPr>
          <w:p>
            <w:pPr>
              <w:ind w:firstLine="0" w:firstLineChars="0"/>
              <w:rPr>
                <w:rFonts w:cs="宋体"/>
              </w:rPr>
            </w:pPr>
            <w:r>
              <w:rPr>
                <w:rFonts w:hint="eastAsia" w:cs="宋体"/>
              </w:rPr>
              <w:t>数据重构QoS</w:t>
            </w:r>
          </w:p>
        </w:tc>
        <w:tc>
          <w:tcPr>
            <w:tcW w:w="4231" w:type="pct"/>
            <w:tcBorders>
              <w:top w:val="single" w:color="auto" w:sz="4" w:space="0"/>
              <w:left w:val="single" w:color="auto" w:sz="4" w:space="0"/>
              <w:bottom w:val="single" w:color="auto" w:sz="4" w:space="0"/>
              <w:right w:val="single" w:color="auto" w:sz="4" w:space="0"/>
            </w:tcBorders>
            <w:shd w:val="clear" w:color="auto" w:fill="FFFFFF"/>
            <w:vAlign w:val="center"/>
          </w:tcPr>
          <w:p>
            <w:pPr>
              <w:ind w:firstLine="0" w:firstLineChars="0"/>
              <w:rPr>
                <w:rFonts w:cs="宋体"/>
              </w:rPr>
            </w:pPr>
            <w:r>
              <w:rPr>
                <w:rFonts w:hint="eastAsia" w:cs="宋体"/>
              </w:rPr>
              <w:t>所投产品支持存储集群重构QoS，可设置不同的重构策略，调整故障重构的优先级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840" w:hRule="atLeast"/>
        </w:trPr>
        <w:tc>
          <w:tcPr>
            <w:tcW w:w="768" w:type="pct"/>
            <w:tcBorders>
              <w:top w:val="single" w:color="auto" w:sz="4" w:space="0"/>
              <w:left w:val="single" w:color="auto" w:sz="4" w:space="0"/>
              <w:bottom w:val="single" w:color="auto" w:sz="4" w:space="0"/>
              <w:right w:val="single" w:color="auto" w:sz="4" w:space="0"/>
            </w:tcBorders>
            <w:shd w:val="clear" w:color="auto" w:fill="FFFFFF"/>
            <w:vAlign w:val="center"/>
          </w:tcPr>
          <w:p>
            <w:pPr>
              <w:ind w:firstLine="0" w:firstLineChars="0"/>
              <w:rPr>
                <w:rFonts w:cs="宋体"/>
              </w:rPr>
            </w:pPr>
            <w:r>
              <w:rPr>
                <w:rFonts w:hint="eastAsia" w:cs="宋体"/>
              </w:rPr>
              <w:t>性能监控</w:t>
            </w:r>
          </w:p>
        </w:tc>
        <w:tc>
          <w:tcPr>
            <w:tcW w:w="4231" w:type="pct"/>
            <w:tcBorders>
              <w:top w:val="single" w:color="auto" w:sz="4" w:space="0"/>
              <w:left w:val="single" w:color="auto" w:sz="4" w:space="0"/>
              <w:bottom w:val="single" w:color="auto" w:sz="4" w:space="0"/>
              <w:right w:val="single" w:color="auto" w:sz="4" w:space="0"/>
            </w:tcBorders>
            <w:shd w:val="clear" w:color="auto" w:fill="FFFFFF"/>
            <w:vAlign w:val="center"/>
          </w:tcPr>
          <w:p>
            <w:pPr>
              <w:ind w:firstLine="0" w:firstLineChars="0"/>
              <w:rPr>
                <w:rFonts w:cs="宋体"/>
              </w:rPr>
            </w:pPr>
            <w:r>
              <w:rPr>
                <w:rFonts w:hint="eastAsia" w:cs="宋体"/>
              </w:rPr>
              <w:t>所投产品支持存储卷性能监控，包括IOPS、带宽、时延、平均I/O大小等，管理界面可查看集群和存储池的IOPS/带宽，可查看大于等于7天的性能监控数据</w:t>
            </w:r>
            <w:r>
              <w:rPr>
                <w:rFonts w:cs="宋体"/>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96" w:hRule="atLeast"/>
        </w:trPr>
        <w:tc>
          <w:tcPr>
            <w:tcW w:w="768" w:type="pct"/>
            <w:vMerge w:val="restart"/>
            <w:tcBorders>
              <w:top w:val="single" w:color="auto" w:sz="4" w:space="0"/>
              <w:left w:val="single" w:color="auto" w:sz="4" w:space="0"/>
              <w:right w:val="single" w:color="auto" w:sz="4" w:space="0"/>
            </w:tcBorders>
            <w:shd w:val="clear" w:color="auto" w:fill="FFFFFF"/>
            <w:vAlign w:val="center"/>
          </w:tcPr>
          <w:p>
            <w:pPr>
              <w:ind w:firstLine="0" w:firstLineChars="0"/>
              <w:rPr>
                <w:rFonts w:cs="宋体"/>
              </w:rPr>
            </w:pPr>
            <w:r>
              <w:rPr>
                <w:rFonts w:hint="eastAsia" w:cs="宋体"/>
              </w:rPr>
              <w:t>基本配置</w:t>
            </w:r>
          </w:p>
        </w:tc>
        <w:tc>
          <w:tcPr>
            <w:tcW w:w="4231" w:type="pct"/>
            <w:tcBorders>
              <w:top w:val="single" w:color="auto" w:sz="4" w:space="0"/>
              <w:left w:val="single" w:color="auto" w:sz="4" w:space="0"/>
              <w:bottom w:val="single" w:color="auto" w:sz="4" w:space="0"/>
              <w:right w:val="single" w:color="auto" w:sz="4" w:space="0"/>
            </w:tcBorders>
            <w:shd w:val="clear" w:color="auto" w:fill="FFFFFF"/>
            <w:vAlign w:val="center"/>
          </w:tcPr>
          <w:p>
            <w:pPr>
              <w:ind w:firstLine="0" w:firstLineChars="0"/>
              <w:rPr>
                <w:rFonts w:cs="宋体"/>
              </w:rPr>
            </w:pPr>
            <w:r>
              <w:rPr>
                <w:rFonts w:hint="eastAsia" w:cs="宋体"/>
              </w:rPr>
              <w:t>本次共配置≥11个存储节点（要求至少每个节点配置2颗CPU）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4" w:hRule="atLeast"/>
        </w:trPr>
        <w:tc>
          <w:tcPr>
            <w:tcW w:w="768" w:type="pct"/>
            <w:vMerge w:val="continue"/>
            <w:tcBorders>
              <w:left w:val="single" w:color="auto" w:sz="4" w:space="0"/>
              <w:right w:val="single" w:color="auto" w:sz="4" w:space="0"/>
            </w:tcBorders>
            <w:shd w:val="clear" w:color="auto" w:fill="FFFFFF"/>
            <w:vAlign w:val="center"/>
          </w:tcPr>
          <w:p>
            <w:pPr>
              <w:widowControl/>
              <w:ind w:firstLine="0" w:firstLineChars="0"/>
              <w:jc w:val="left"/>
              <w:rPr>
                <w:rFonts w:cs="宋体"/>
              </w:rPr>
            </w:pPr>
          </w:p>
        </w:tc>
        <w:tc>
          <w:tcPr>
            <w:tcW w:w="4231" w:type="pct"/>
            <w:tcBorders>
              <w:top w:val="single" w:color="auto" w:sz="4" w:space="0"/>
              <w:left w:val="single" w:color="auto" w:sz="4" w:space="0"/>
              <w:bottom w:val="single" w:color="auto" w:sz="4" w:space="0"/>
              <w:right w:val="single" w:color="auto" w:sz="4" w:space="0"/>
            </w:tcBorders>
            <w:shd w:val="clear" w:color="auto" w:fill="FFFFFF"/>
            <w:vAlign w:val="center"/>
          </w:tcPr>
          <w:p>
            <w:pPr>
              <w:ind w:firstLine="0" w:firstLineChars="0"/>
              <w:rPr>
                <w:rFonts w:cs="宋体"/>
              </w:rPr>
            </w:pPr>
            <w:r>
              <w:rPr>
                <w:rFonts w:hint="eastAsia" w:cs="宋体"/>
              </w:rPr>
              <w:t>每个节点配置≥256GB内存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4" w:hRule="atLeast"/>
        </w:trPr>
        <w:tc>
          <w:tcPr>
            <w:tcW w:w="768" w:type="pct"/>
            <w:vMerge w:val="continue"/>
            <w:tcBorders>
              <w:left w:val="single" w:color="auto" w:sz="4" w:space="0"/>
              <w:right w:val="single" w:color="auto" w:sz="4" w:space="0"/>
            </w:tcBorders>
            <w:shd w:val="clear" w:color="auto" w:fill="FFFFFF"/>
            <w:vAlign w:val="center"/>
          </w:tcPr>
          <w:p>
            <w:pPr>
              <w:widowControl/>
              <w:ind w:firstLine="0" w:firstLineChars="0"/>
              <w:jc w:val="left"/>
              <w:rPr>
                <w:rFonts w:cs="宋体"/>
              </w:rPr>
            </w:pPr>
          </w:p>
        </w:tc>
        <w:tc>
          <w:tcPr>
            <w:tcW w:w="4231" w:type="pct"/>
            <w:tcBorders>
              <w:top w:val="single" w:color="auto" w:sz="4" w:space="0"/>
              <w:left w:val="single" w:color="auto" w:sz="4" w:space="0"/>
              <w:bottom w:val="single" w:color="auto" w:sz="4" w:space="0"/>
              <w:right w:val="single" w:color="auto" w:sz="4" w:space="0"/>
            </w:tcBorders>
            <w:shd w:val="clear" w:color="auto" w:fill="FFFFFF"/>
            <w:vAlign w:val="center"/>
          </w:tcPr>
          <w:p>
            <w:pPr>
              <w:ind w:firstLine="0" w:firstLineChars="0"/>
              <w:rPr>
                <w:rFonts w:cs="宋体"/>
              </w:rPr>
            </w:pPr>
            <w:r>
              <w:rPr>
                <w:rFonts w:hint="eastAsia" w:cs="宋体"/>
              </w:rPr>
              <w:t>每个节点配置≥2个480G SSD硬盘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19" w:hRule="atLeast"/>
        </w:trPr>
        <w:tc>
          <w:tcPr>
            <w:tcW w:w="768" w:type="pct"/>
            <w:vMerge w:val="continue"/>
            <w:tcBorders>
              <w:left w:val="single" w:color="auto" w:sz="4" w:space="0"/>
              <w:right w:val="single" w:color="auto" w:sz="4" w:space="0"/>
            </w:tcBorders>
            <w:shd w:val="clear" w:color="auto" w:fill="FFFFFF"/>
            <w:vAlign w:val="center"/>
          </w:tcPr>
          <w:p>
            <w:pPr>
              <w:widowControl/>
              <w:ind w:firstLine="0" w:firstLineChars="0"/>
              <w:jc w:val="left"/>
              <w:rPr>
                <w:rFonts w:cs="宋体"/>
              </w:rPr>
            </w:pPr>
          </w:p>
        </w:tc>
        <w:tc>
          <w:tcPr>
            <w:tcW w:w="4231" w:type="pct"/>
            <w:tcBorders>
              <w:top w:val="single" w:color="auto" w:sz="4" w:space="0"/>
              <w:left w:val="single" w:color="auto" w:sz="4" w:space="0"/>
              <w:bottom w:val="single" w:color="auto" w:sz="4" w:space="0"/>
              <w:right w:val="single" w:color="auto" w:sz="4" w:space="0"/>
            </w:tcBorders>
            <w:shd w:val="clear" w:color="auto" w:fill="FFFFFF"/>
            <w:vAlign w:val="center"/>
          </w:tcPr>
          <w:p>
            <w:pPr>
              <w:ind w:firstLine="0" w:firstLineChars="0"/>
              <w:rPr>
                <w:rFonts w:cs="宋体"/>
              </w:rPr>
            </w:pPr>
            <w:r>
              <w:rPr>
                <w:rFonts w:hint="eastAsia" w:cs="宋体"/>
              </w:rPr>
              <w:t>集群共配置≥50个3.84TB SSD硬盘，≥12个1.92TB SSD硬盘, ≥60个10TB SATA硬盘。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24" w:hRule="atLeast"/>
        </w:trPr>
        <w:tc>
          <w:tcPr>
            <w:tcW w:w="768" w:type="pct"/>
            <w:vMerge w:val="continue"/>
            <w:tcBorders>
              <w:left w:val="single" w:color="auto" w:sz="4" w:space="0"/>
              <w:right w:val="single" w:color="auto" w:sz="4" w:space="0"/>
            </w:tcBorders>
            <w:shd w:val="clear" w:color="auto" w:fill="FFFFFF"/>
            <w:vAlign w:val="center"/>
          </w:tcPr>
          <w:p>
            <w:pPr>
              <w:widowControl/>
              <w:ind w:firstLine="0" w:firstLineChars="0"/>
              <w:jc w:val="left"/>
              <w:rPr>
                <w:rFonts w:cs="宋体"/>
              </w:rPr>
            </w:pPr>
          </w:p>
        </w:tc>
        <w:tc>
          <w:tcPr>
            <w:tcW w:w="4231" w:type="pct"/>
            <w:tcBorders>
              <w:top w:val="single" w:color="auto" w:sz="4" w:space="0"/>
              <w:left w:val="single" w:color="auto" w:sz="4" w:space="0"/>
              <w:bottom w:val="single" w:color="auto" w:sz="4" w:space="0"/>
              <w:right w:val="single" w:color="auto" w:sz="4" w:space="0"/>
            </w:tcBorders>
            <w:shd w:val="clear" w:color="auto" w:fill="FFFFFF"/>
            <w:vAlign w:val="center"/>
          </w:tcPr>
          <w:p>
            <w:pPr>
              <w:ind w:firstLine="0" w:firstLineChars="0"/>
              <w:rPr>
                <w:rFonts w:cs="宋体"/>
              </w:rPr>
            </w:pPr>
            <w:r>
              <w:rPr>
                <w:rFonts w:hint="eastAsia" w:cs="宋体"/>
              </w:rPr>
              <w:t>每个存储节点配置≥2个双口万兆网卡（含模块）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16" w:hRule="atLeast"/>
        </w:trPr>
        <w:tc>
          <w:tcPr>
            <w:tcW w:w="768" w:type="pct"/>
            <w:vMerge w:val="continue"/>
            <w:tcBorders>
              <w:left w:val="single" w:color="auto" w:sz="4" w:space="0"/>
              <w:bottom w:val="single" w:color="auto" w:sz="4" w:space="0"/>
              <w:right w:val="single" w:color="auto" w:sz="4" w:space="0"/>
            </w:tcBorders>
            <w:shd w:val="clear" w:color="auto" w:fill="FFFFFF"/>
            <w:vAlign w:val="center"/>
          </w:tcPr>
          <w:p>
            <w:pPr>
              <w:widowControl/>
              <w:ind w:firstLine="0" w:firstLineChars="0"/>
              <w:jc w:val="left"/>
              <w:rPr>
                <w:rFonts w:cs="宋体"/>
              </w:rPr>
            </w:pPr>
          </w:p>
        </w:tc>
        <w:tc>
          <w:tcPr>
            <w:tcW w:w="4231" w:type="pct"/>
            <w:tcBorders>
              <w:top w:val="single" w:color="auto" w:sz="4" w:space="0"/>
              <w:left w:val="single" w:color="auto" w:sz="4" w:space="0"/>
              <w:bottom w:val="single" w:color="auto" w:sz="4" w:space="0"/>
              <w:right w:val="single" w:color="auto" w:sz="4" w:space="0"/>
            </w:tcBorders>
            <w:shd w:val="clear" w:color="auto" w:fill="FFFFFF"/>
            <w:vAlign w:val="center"/>
          </w:tcPr>
          <w:p>
            <w:pPr>
              <w:ind w:firstLine="0" w:firstLineChars="0"/>
              <w:rPr>
                <w:rFonts w:cs="宋体"/>
              </w:rPr>
            </w:pPr>
            <w:r>
              <w:rPr>
                <w:rFonts w:hint="eastAsia" w:cs="宋体"/>
              </w:rPr>
              <w:t>每个存储节点配置≥1个四口千兆网卡（电口）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49" w:hRule="atLeast"/>
        </w:trPr>
        <w:tc>
          <w:tcPr>
            <w:tcW w:w="768" w:type="pct"/>
            <w:tcBorders>
              <w:top w:val="single" w:color="auto" w:sz="4" w:space="0"/>
              <w:left w:val="single" w:color="auto" w:sz="4" w:space="0"/>
              <w:bottom w:val="single" w:color="auto" w:sz="4" w:space="0"/>
              <w:right w:val="single" w:color="auto" w:sz="4" w:space="0"/>
            </w:tcBorders>
            <w:shd w:val="clear" w:color="auto" w:fill="FFFFFF"/>
            <w:vAlign w:val="center"/>
          </w:tcPr>
          <w:p>
            <w:pPr>
              <w:ind w:firstLine="0" w:firstLineChars="0"/>
              <w:rPr>
                <w:rFonts w:cs="宋体"/>
              </w:rPr>
            </w:pPr>
            <w:r>
              <w:rPr>
                <w:rFonts w:hint="eastAsia" w:cs="宋体"/>
              </w:rPr>
              <w:t>分布式存储万兆交换机</w:t>
            </w:r>
          </w:p>
        </w:tc>
        <w:tc>
          <w:tcPr>
            <w:tcW w:w="4231" w:type="pct"/>
            <w:tcBorders>
              <w:top w:val="single" w:color="auto" w:sz="4" w:space="0"/>
              <w:left w:val="single" w:color="auto" w:sz="4" w:space="0"/>
              <w:bottom w:val="single" w:color="auto" w:sz="4" w:space="0"/>
              <w:right w:val="single" w:color="auto" w:sz="4" w:space="0"/>
            </w:tcBorders>
            <w:shd w:val="clear" w:color="auto" w:fill="FFFFFF"/>
            <w:vAlign w:val="center"/>
          </w:tcPr>
          <w:p>
            <w:pPr>
              <w:ind w:firstLine="0" w:firstLineChars="0"/>
              <w:rPr>
                <w:rFonts w:cs="宋体"/>
              </w:rPr>
            </w:pPr>
            <w:r>
              <w:rPr>
                <w:rFonts w:hint="eastAsia" w:cs="宋体"/>
              </w:rPr>
              <w:t>分布式存储集群需配套2台48口万兆交换机，为保证产品兼容性，要求与分布式存储同一品牌；单台配置≥48个1/10Gbps SFP+端口和固定6个40G QSFP+端口（</w:t>
            </w:r>
            <w:r>
              <w:rPr>
                <w:rFonts w:hint="eastAsia" w:cs="宋体"/>
                <w:color w:val="000000"/>
                <w:kern w:val="0"/>
                <w:szCs w:val="21"/>
              </w:rPr>
              <w:t>单台配置</w:t>
            </w:r>
            <w:r>
              <w:rPr>
                <w:rFonts w:hint="eastAsia" w:cs="宋体"/>
              </w:rPr>
              <w:t>≥</w:t>
            </w:r>
            <w:r>
              <w:rPr>
                <w:rFonts w:hint="eastAsia" w:cs="宋体"/>
                <w:color w:val="000000"/>
                <w:kern w:val="0"/>
                <w:szCs w:val="21"/>
              </w:rPr>
              <w:t>48个万兆多模光模块，1根40G堆叠线缆</w:t>
            </w:r>
            <w:r>
              <w:rPr>
                <w:rFonts w:hint="eastAsia" w:cs="宋体"/>
              </w:rPr>
              <w:t>），</w:t>
            </w:r>
            <w:r>
              <w:rPr>
                <w:rFonts w:hint="eastAsia" w:cs="宋体"/>
                <w:color w:val="000000"/>
                <w:kern w:val="0"/>
                <w:szCs w:val="21"/>
              </w:rPr>
              <w:t>交换容量≥2.88Tbps，三层包转发率≥1200Mpps，5年质保服务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49" w:hRule="atLeast"/>
        </w:trPr>
        <w:tc>
          <w:tcPr>
            <w:tcW w:w="768" w:type="pct"/>
            <w:tcBorders>
              <w:top w:val="single" w:color="auto" w:sz="4" w:space="0"/>
              <w:left w:val="single" w:color="auto" w:sz="4" w:space="0"/>
              <w:bottom w:val="single" w:color="auto" w:sz="4" w:space="0"/>
              <w:right w:val="single" w:color="auto" w:sz="4" w:space="0"/>
            </w:tcBorders>
            <w:shd w:val="clear" w:color="auto" w:fill="FFFFFF"/>
            <w:vAlign w:val="bottom"/>
          </w:tcPr>
          <w:p>
            <w:pPr>
              <w:ind w:firstLine="0" w:firstLineChars="0"/>
              <w:rPr>
                <w:rFonts w:cs="宋体"/>
              </w:rPr>
            </w:pPr>
            <w:r>
              <w:rPr>
                <w:rFonts w:hint="eastAsia" w:cs="宋体"/>
              </w:rPr>
              <w:t>服务</w:t>
            </w:r>
          </w:p>
        </w:tc>
        <w:tc>
          <w:tcPr>
            <w:tcW w:w="4231" w:type="pct"/>
            <w:tcBorders>
              <w:top w:val="single" w:color="auto" w:sz="4" w:space="0"/>
              <w:left w:val="single" w:color="auto" w:sz="4" w:space="0"/>
              <w:bottom w:val="single" w:color="auto" w:sz="4" w:space="0"/>
              <w:right w:val="single" w:color="auto" w:sz="4" w:space="0"/>
            </w:tcBorders>
            <w:shd w:val="clear" w:color="auto" w:fill="FFFFFF"/>
            <w:vAlign w:val="bottom"/>
          </w:tcPr>
          <w:p>
            <w:pPr>
              <w:ind w:firstLine="0" w:firstLineChars="0"/>
              <w:rPr>
                <w:rFonts w:hint="eastAsia" w:eastAsia="宋体" w:cs="宋体"/>
                <w:lang w:eastAsia="zh-CN"/>
              </w:rPr>
            </w:pPr>
            <w:r>
              <w:rPr>
                <w:rFonts w:hint="eastAsia" w:cs="宋体"/>
              </w:rPr>
              <w:t>原厂5年7×24×4小时质保服务。为保证设备的可靠性服务，提供原厂针对本项目的</w:t>
            </w:r>
            <w:r>
              <w:rPr>
                <w:rFonts w:hint="eastAsia" w:cs="宋体"/>
                <w:lang w:eastAsia="zh-CN"/>
              </w:rPr>
              <w:t>授权书和售后服务承诺函</w:t>
            </w:r>
          </w:p>
        </w:tc>
      </w:tr>
    </w:tbl>
    <w:p>
      <w:pPr>
        <w:pStyle w:val="20"/>
        <w:rPr>
          <w:rFonts w:hint="default"/>
        </w:rPr>
      </w:pPr>
    </w:p>
    <w:p>
      <w:pPr>
        <w:pStyle w:val="4"/>
        <w:tabs>
          <w:tab w:val="left" w:pos="432"/>
        </w:tabs>
        <w:contextualSpacing/>
        <w:rPr>
          <w:rFonts w:ascii="微软雅黑" w:hAnsi="微软雅黑" w:eastAsia="微软雅黑"/>
        </w:rPr>
      </w:pPr>
      <w:r>
        <w:rPr>
          <w:rFonts w:hint="eastAsia" w:ascii="微软雅黑" w:hAnsi="微软雅黑" w:eastAsia="微软雅黑"/>
        </w:rPr>
        <w:t>超融合服务器（8台）</w:t>
      </w:r>
    </w:p>
    <w:tbl>
      <w:tblPr>
        <w:tblStyle w:val="12"/>
        <w:tblW w:w="4960" w:type="pct"/>
        <w:tblInd w:w="-10" w:type="dxa"/>
        <w:tblLayout w:type="autofit"/>
        <w:tblCellMar>
          <w:top w:w="0" w:type="dxa"/>
          <w:left w:w="108" w:type="dxa"/>
          <w:bottom w:w="0" w:type="dxa"/>
          <w:right w:w="108" w:type="dxa"/>
        </w:tblCellMar>
      </w:tblPr>
      <w:tblGrid>
        <w:gridCol w:w="782"/>
        <w:gridCol w:w="7678"/>
      </w:tblGrid>
      <w:tr>
        <w:tblPrEx>
          <w:tblCellMar>
            <w:top w:w="0" w:type="dxa"/>
            <w:left w:w="108" w:type="dxa"/>
            <w:bottom w:w="0" w:type="dxa"/>
            <w:right w:w="108" w:type="dxa"/>
          </w:tblCellMar>
        </w:tblPrEx>
        <w:trPr>
          <w:trHeight w:val="601" w:hRule="atLeast"/>
        </w:trPr>
        <w:tc>
          <w:tcPr>
            <w:tcW w:w="462" w:type="pct"/>
            <w:tcBorders>
              <w:top w:val="single" w:color="auto" w:sz="8" w:space="0"/>
              <w:left w:val="single" w:color="auto" w:sz="8" w:space="0"/>
              <w:bottom w:val="single" w:color="auto" w:sz="8" w:space="0"/>
              <w:right w:val="single" w:color="auto" w:sz="8" w:space="0"/>
            </w:tcBorders>
            <w:vAlign w:val="center"/>
          </w:tcPr>
          <w:p>
            <w:pPr>
              <w:widowControl/>
              <w:ind w:firstLine="0" w:firstLineChars="0"/>
              <w:jc w:val="center"/>
              <w:textAlignment w:val="center"/>
              <w:rPr>
                <w:rFonts w:ascii="等线" w:hAnsi="等线" w:eastAsia="等线" w:cs="等线"/>
                <w:b/>
                <w:bCs/>
                <w:color w:val="000000"/>
                <w:kern w:val="0"/>
                <w:sz w:val="22"/>
                <w:szCs w:val="22"/>
                <w:lang w:bidi="ar"/>
              </w:rPr>
            </w:pPr>
            <w:r>
              <w:rPr>
                <w:rFonts w:hint="eastAsia" w:ascii="等线" w:hAnsi="等线" w:eastAsia="等线" w:cs="等线"/>
                <w:b/>
                <w:bCs/>
                <w:color w:val="000000"/>
                <w:kern w:val="0"/>
                <w:sz w:val="22"/>
                <w:szCs w:val="22"/>
                <w:lang w:bidi="ar"/>
              </w:rPr>
              <w:t>类别</w:t>
            </w:r>
          </w:p>
        </w:tc>
        <w:tc>
          <w:tcPr>
            <w:tcW w:w="4537" w:type="pct"/>
            <w:tcBorders>
              <w:top w:val="single" w:color="auto" w:sz="8" w:space="0"/>
              <w:left w:val="nil"/>
              <w:bottom w:val="single" w:color="auto" w:sz="8" w:space="0"/>
              <w:right w:val="single" w:color="auto" w:sz="8" w:space="0"/>
            </w:tcBorders>
            <w:vAlign w:val="center"/>
          </w:tcPr>
          <w:p>
            <w:pPr>
              <w:widowControl/>
              <w:ind w:firstLine="0" w:firstLineChars="0"/>
              <w:jc w:val="center"/>
              <w:textAlignment w:val="center"/>
              <w:rPr>
                <w:rFonts w:ascii="等线" w:hAnsi="等线" w:eastAsia="等线" w:cs="等线"/>
                <w:b/>
                <w:bCs/>
                <w:color w:val="000000"/>
                <w:kern w:val="0"/>
                <w:sz w:val="22"/>
                <w:szCs w:val="22"/>
                <w:lang w:bidi="ar"/>
              </w:rPr>
            </w:pPr>
            <w:r>
              <w:rPr>
                <w:rFonts w:hint="eastAsia" w:ascii="等线" w:hAnsi="等线" w:eastAsia="等线" w:cs="等线"/>
                <w:b/>
                <w:bCs/>
                <w:color w:val="000000"/>
                <w:kern w:val="0"/>
                <w:sz w:val="22"/>
                <w:szCs w:val="22"/>
                <w:lang w:bidi="ar"/>
              </w:rPr>
              <w:t>技术要求</w:t>
            </w:r>
          </w:p>
        </w:tc>
      </w:tr>
      <w:tr>
        <w:tblPrEx>
          <w:tblCellMar>
            <w:top w:w="0" w:type="dxa"/>
            <w:left w:w="108" w:type="dxa"/>
            <w:bottom w:w="0" w:type="dxa"/>
            <w:right w:w="108" w:type="dxa"/>
          </w:tblCellMar>
        </w:tblPrEx>
        <w:trPr>
          <w:trHeight w:val="694" w:hRule="atLeast"/>
        </w:trPr>
        <w:tc>
          <w:tcPr>
            <w:tcW w:w="462" w:type="pct"/>
            <w:vMerge w:val="restart"/>
            <w:tcBorders>
              <w:top w:val="nil"/>
              <w:left w:val="single" w:color="auto" w:sz="8" w:space="0"/>
              <w:right w:val="single" w:color="auto" w:sz="8" w:space="0"/>
            </w:tcBorders>
            <w:vAlign w:val="center"/>
          </w:tcPr>
          <w:p>
            <w:pPr>
              <w:widowControl/>
              <w:ind w:firstLine="0" w:firstLineChars="0"/>
              <w:jc w:val="left"/>
              <w:rPr>
                <w:rFonts w:cs="宋体"/>
                <w:color w:val="000000"/>
                <w:kern w:val="0"/>
                <w:szCs w:val="21"/>
              </w:rPr>
            </w:pPr>
            <w:r>
              <w:rPr>
                <w:rFonts w:hint="eastAsia" w:cs="宋体"/>
                <w:color w:val="000000"/>
                <w:kern w:val="0"/>
                <w:szCs w:val="21"/>
              </w:rPr>
              <w:t>超融合软件</w:t>
            </w:r>
          </w:p>
          <w:p>
            <w:pPr>
              <w:ind w:firstLine="0" w:firstLineChars="0"/>
              <w:rPr>
                <w:rFonts w:cs="宋体"/>
                <w:color w:val="000000"/>
                <w:kern w:val="0"/>
                <w:szCs w:val="21"/>
              </w:rPr>
            </w:pPr>
          </w:p>
        </w:tc>
        <w:tc>
          <w:tcPr>
            <w:tcW w:w="4537" w:type="pct"/>
            <w:tcBorders>
              <w:top w:val="nil"/>
              <w:left w:val="nil"/>
              <w:bottom w:val="single" w:color="auto" w:sz="8" w:space="0"/>
              <w:right w:val="single" w:color="auto" w:sz="8" w:space="0"/>
            </w:tcBorders>
            <w:vAlign w:val="center"/>
          </w:tcPr>
          <w:p>
            <w:pPr>
              <w:widowControl/>
              <w:ind w:firstLine="0" w:firstLineChars="0"/>
              <w:rPr>
                <w:rFonts w:cs="宋体"/>
                <w:color w:val="000000"/>
                <w:kern w:val="0"/>
                <w:szCs w:val="21"/>
              </w:rPr>
            </w:pPr>
            <w:r>
              <w:rPr>
                <w:rFonts w:hint="eastAsia" w:cs="宋体"/>
                <w:color w:val="000000"/>
                <w:kern w:val="0"/>
                <w:szCs w:val="21"/>
              </w:rPr>
              <w:t>为方便操作，提供B/S和C/S两种虚拟机控制台使用方式，C</w:t>
            </w:r>
            <w:r>
              <w:rPr>
                <w:rFonts w:cs="宋体"/>
                <w:color w:val="000000"/>
                <w:kern w:val="0"/>
                <w:szCs w:val="21"/>
              </w:rPr>
              <w:t>/S</w:t>
            </w:r>
            <w:r>
              <w:rPr>
                <w:rFonts w:hint="eastAsia" w:cs="宋体"/>
                <w:color w:val="000000"/>
                <w:kern w:val="0"/>
                <w:szCs w:val="21"/>
              </w:rPr>
              <w:t>客户端支持本地文件直接拖拽到虚拟机内部</w:t>
            </w:r>
            <w:r>
              <w:rPr>
                <w:rFonts w:cs="宋体"/>
                <w:color w:val="000000"/>
                <w:kern w:val="0"/>
                <w:szCs w:val="21"/>
              </w:rPr>
              <w:t xml:space="preserve"> </w:t>
            </w:r>
          </w:p>
        </w:tc>
      </w:tr>
      <w:tr>
        <w:tblPrEx>
          <w:tblCellMar>
            <w:top w:w="0" w:type="dxa"/>
            <w:left w:w="108" w:type="dxa"/>
            <w:bottom w:w="0" w:type="dxa"/>
            <w:right w:w="108" w:type="dxa"/>
          </w:tblCellMar>
        </w:tblPrEx>
        <w:trPr>
          <w:trHeight w:val="723" w:hRule="atLeast"/>
        </w:trPr>
        <w:tc>
          <w:tcPr>
            <w:tcW w:w="462" w:type="pct"/>
            <w:vMerge w:val="continue"/>
            <w:tcBorders>
              <w:left w:val="single" w:color="auto" w:sz="8" w:space="0"/>
              <w:right w:val="single" w:color="auto" w:sz="8" w:space="0"/>
            </w:tcBorders>
            <w:vAlign w:val="center"/>
          </w:tcPr>
          <w:p>
            <w:pPr>
              <w:ind w:firstLine="0" w:firstLineChars="0"/>
              <w:rPr>
                <w:rFonts w:cs="宋体"/>
                <w:color w:val="000000"/>
                <w:kern w:val="0"/>
                <w:szCs w:val="21"/>
              </w:rPr>
            </w:pPr>
          </w:p>
        </w:tc>
        <w:tc>
          <w:tcPr>
            <w:tcW w:w="4537" w:type="pct"/>
            <w:tcBorders>
              <w:top w:val="nil"/>
              <w:left w:val="nil"/>
              <w:bottom w:val="single" w:color="auto" w:sz="8" w:space="0"/>
              <w:right w:val="single" w:color="auto" w:sz="8" w:space="0"/>
            </w:tcBorders>
            <w:vAlign w:val="center"/>
          </w:tcPr>
          <w:p>
            <w:pPr>
              <w:widowControl/>
              <w:ind w:firstLine="0" w:firstLineChars="0"/>
              <w:rPr>
                <w:rFonts w:cs="宋体"/>
                <w:color w:val="000000"/>
                <w:kern w:val="0"/>
                <w:szCs w:val="21"/>
              </w:rPr>
            </w:pPr>
            <w:r>
              <w:rPr>
                <w:rFonts w:hint="eastAsia" w:cs="宋体"/>
                <w:color w:val="000000"/>
                <w:kern w:val="0"/>
                <w:szCs w:val="21"/>
              </w:rPr>
              <w:t>超融合提供裸金属服务器统一管理，支持对裸金属服务器开关机、安装镜像、打开控制台操作，可监控裸金属服务器电源、CPU、内存、硬盘等硬件信息</w:t>
            </w:r>
          </w:p>
        </w:tc>
      </w:tr>
      <w:tr>
        <w:tblPrEx>
          <w:tblCellMar>
            <w:top w:w="0" w:type="dxa"/>
            <w:left w:w="108" w:type="dxa"/>
            <w:bottom w:w="0" w:type="dxa"/>
            <w:right w:w="108" w:type="dxa"/>
          </w:tblCellMar>
        </w:tblPrEx>
        <w:trPr>
          <w:trHeight w:val="962" w:hRule="atLeast"/>
        </w:trPr>
        <w:tc>
          <w:tcPr>
            <w:tcW w:w="462" w:type="pct"/>
            <w:vMerge w:val="continue"/>
            <w:tcBorders>
              <w:left w:val="single" w:color="auto" w:sz="8" w:space="0"/>
              <w:right w:val="single" w:color="auto" w:sz="8" w:space="0"/>
            </w:tcBorders>
            <w:vAlign w:val="center"/>
          </w:tcPr>
          <w:p>
            <w:pPr>
              <w:ind w:firstLine="0" w:firstLineChars="0"/>
              <w:rPr>
                <w:rFonts w:cs="宋体"/>
                <w:color w:val="000000"/>
                <w:kern w:val="0"/>
                <w:szCs w:val="21"/>
              </w:rPr>
            </w:pPr>
          </w:p>
        </w:tc>
        <w:tc>
          <w:tcPr>
            <w:tcW w:w="4537" w:type="pct"/>
            <w:tcBorders>
              <w:top w:val="nil"/>
              <w:left w:val="nil"/>
              <w:bottom w:val="single" w:color="auto" w:sz="8" w:space="0"/>
              <w:right w:val="single" w:color="auto" w:sz="8" w:space="0"/>
            </w:tcBorders>
            <w:vAlign w:val="center"/>
          </w:tcPr>
          <w:p>
            <w:pPr>
              <w:widowControl/>
              <w:ind w:firstLine="0" w:firstLineChars="0"/>
              <w:rPr>
                <w:rFonts w:cs="宋体"/>
                <w:color w:val="000000"/>
                <w:kern w:val="0"/>
                <w:szCs w:val="21"/>
              </w:rPr>
            </w:pPr>
            <w:r>
              <w:rPr>
                <w:rFonts w:hint="eastAsia" w:cs="宋体"/>
                <w:color w:val="000000"/>
                <w:kern w:val="0"/>
                <w:szCs w:val="21"/>
              </w:rPr>
              <w:t>支持在线双向跨云迁移功能，在管理界面内将源站点的虚拟机不中断的迁移到目标站点平台内，跨云迁移的站点包括但不限于vSphere、投标品牌虚拟化平台等</w:t>
            </w:r>
          </w:p>
        </w:tc>
      </w:tr>
      <w:tr>
        <w:tblPrEx>
          <w:tblCellMar>
            <w:top w:w="0" w:type="dxa"/>
            <w:left w:w="108" w:type="dxa"/>
            <w:bottom w:w="0" w:type="dxa"/>
            <w:right w:w="108" w:type="dxa"/>
          </w:tblCellMar>
        </w:tblPrEx>
        <w:trPr>
          <w:trHeight w:val="962" w:hRule="atLeast"/>
        </w:trPr>
        <w:tc>
          <w:tcPr>
            <w:tcW w:w="462" w:type="pct"/>
            <w:vMerge w:val="continue"/>
            <w:tcBorders>
              <w:left w:val="single" w:color="auto" w:sz="8" w:space="0"/>
              <w:right w:val="single" w:color="auto" w:sz="8" w:space="0"/>
            </w:tcBorders>
            <w:vAlign w:val="center"/>
          </w:tcPr>
          <w:p>
            <w:pPr>
              <w:ind w:firstLine="0" w:firstLineChars="0"/>
              <w:rPr>
                <w:rFonts w:cs="宋体"/>
                <w:color w:val="000000"/>
                <w:kern w:val="0"/>
                <w:szCs w:val="21"/>
              </w:rPr>
            </w:pPr>
          </w:p>
        </w:tc>
        <w:tc>
          <w:tcPr>
            <w:tcW w:w="4537" w:type="pct"/>
            <w:tcBorders>
              <w:top w:val="nil"/>
              <w:left w:val="nil"/>
              <w:bottom w:val="single" w:color="auto" w:sz="8" w:space="0"/>
              <w:right w:val="single" w:color="auto" w:sz="8" w:space="0"/>
            </w:tcBorders>
            <w:vAlign w:val="center"/>
          </w:tcPr>
          <w:p>
            <w:pPr>
              <w:widowControl/>
              <w:ind w:firstLine="0" w:firstLineChars="0"/>
              <w:rPr>
                <w:rFonts w:cs="宋体"/>
                <w:color w:val="000000"/>
                <w:kern w:val="0"/>
                <w:szCs w:val="21"/>
              </w:rPr>
            </w:pPr>
            <w:r>
              <w:rPr>
                <w:rFonts w:hint="eastAsia" w:cs="宋体"/>
                <w:color w:val="000000"/>
                <w:kern w:val="0"/>
                <w:szCs w:val="21"/>
              </w:rPr>
              <w:t>超融合提供物交换机统一管理，超融合界面可设置物理交换机环路检测、端口速率、端口聚合等；查看交换机端口信号灯状态、VLAN ID、连接状态、速率等信息</w:t>
            </w:r>
            <w:r>
              <w:rPr>
                <w:rFonts w:cs="宋体"/>
                <w:color w:val="000000"/>
                <w:kern w:val="0"/>
                <w:szCs w:val="21"/>
              </w:rPr>
              <w:t xml:space="preserve"> </w:t>
            </w:r>
          </w:p>
        </w:tc>
      </w:tr>
      <w:tr>
        <w:tblPrEx>
          <w:tblCellMar>
            <w:top w:w="0" w:type="dxa"/>
            <w:left w:w="108" w:type="dxa"/>
            <w:bottom w:w="0" w:type="dxa"/>
            <w:right w:w="108" w:type="dxa"/>
          </w:tblCellMar>
        </w:tblPrEx>
        <w:trPr>
          <w:trHeight w:val="550" w:hRule="atLeast"/>
        </w:trPr>
        <w:tc>
          <w:tcPr>
            <w:tcW w:w="462" w:type="pct"/>
            <w:vMerge w:val="continue"/>
            <w:tcBorders>
              <w:left w:val="single" w:color="auto" w:sz="8" w:space="0"/>
              <w:right w:val="single" w:color="auto" w:sz="8" w:space="0"/>
            </w:tcBorders>
            <w:vAlign w:val="center"/>
          </w:tcPr>
          <w:p>
            <w:pPr>
              <w:ind w:firstLine="0" w:firstLineChars="0"/>
              <w:rPr>
                <w:rFonts w:cs="宋体"/>
                <w:color w:val="000000"/>
                <w:kern w:val="0"/>
                <w:szCs w:val="21"/>
              </w:rPr>
            </w:pPr>
          </w:p>
        </w:tc>
        <w:tc>
          <w:tcPr>
            <w:tcW w:w="4537" w:type="pct"/>
            <w:tcBorders>
              <w:top w:val="nil"/>
              <w:left w:val="nil"/>
              <w:bottom w:val="single" w:color="auto" w:sz="8" w:space="0"/>
              <w:right w:val="single" w:color="auto" w:sz="8" w:space="0"/>
            </w:tcBorders>
            <w:vAlign w:val="center"/>
          </w:tcPr>
          <w:p>
            <w:pPr>
              <w:widowControl/>
              <w:ind w:firstLine="0" w:firstLineChars="0"/>
              <w:rPr>
                <w:rFonts w:cs="宋体"/>
                <w:color w:val="000000"/>
                <w:kern w:val="0"/>
                <w:szCs w:val="21"/>
              </w:rPr>
            </w:pPr>
            <w:r>
              <w:rPr>
                <w:rFonts w:hint="eastAsia" w:cs="宋体"/>
                <w:color w:val="000000"/>
                <w:kern w:val="0"/>
                <w:szCs w:val="21"/>
              </w:rPr>
              <w:t>超融合平台支持对接邮件、短信、微信、钉钉、Teams及webhook等工具接收告警消息</w:t>
            </w:r>
          </w:p>
        </w:tc>
      </w:tr>
      <w:tr>
        <w:tblPrEx>
          <w:tblCellMar>
            <w:top w:w="0" w:type="dxa"/>
            <w:left w:w="108" w:type="dxa"/>
            <w:bottom w:w="0" w:type="dxa"/>
            <w:right w:w="108" w:type="dxa"/>
          </w:tblCellMar>
        </w:tblPrEx>
        <w:trPr>
          <w:trHeight w:val="802" w:hRule="atLeast"/>
        </w:trPr>
        <w:tc>
          <w:tcPr>
            <w:tcW w:w="462" w:type="pct"/>
            <w:vMerge w:val="continue"/>
            <w:tcBorders>
              <w:left w:val="single" w:color="auto" w:sz="8" w:space="0"/>
              <w:right w:val="single" w:color="auto" w:sz="8" w:space="0"/>
            </w:tcBorders>
            <w:vAlign w:val="center"/>
          </w:tcPr>
          <w:p>
            <w:pPr>
              <w:widowControl/>
              <w:ind w:firstLine="0" w:firstLineChars="0"/>
              <w:jc w:val="left"/>
              <w:rPr>
                <w:rFonts w:cs="宋体"/>
                <w:color w:val="000000"/>
                <w:kern w:val="0"/>
                <w:szCs w:val="21"/>
              </w:rPr>
            </w:pPr>
          </w:p>
        </w:tc>
        <w:tc>
          <w:tcPr>
            <w:tcW w:w="4537" w:type="pct"/>
            <w:tcBorders>
              <w:top w:val="nil"/>
              <w:left w:val="nil"/>
              <w:bottom w:val="single" w:color="auto" w:sz="8" w:space="0"/>
              <w:right w:val="single" w:color="auto" w:sz="8" w:space="0"/>
            </w:tcBorders>
            <w:vAlign w:val="center"/>
          </w:tcPr>
          <w:p>
            <w:pPr>
              <w:widowControl/>
              <w:ind w:firstLine="0" w:firstLineChars="0"/>
              <w:rPr>
                <w:rFonts w:hint="eastAsia" w:eastAsia="宋体" w:cs="宋体"/>
                <w:color w:val="000000"/>
                <w:kern w:val="0"/>
                <w:szCs w:val="21"/>
                <w:lang w:eastAsia="zh-CN"/>
              </w:rPr>
            </w:pPr>
            <w:r>
              <w:rPr>
                <w:rFonts w:hint="eastAsia"/>
                <w:lang w:eastAsia="zh-CN"/>
              </w:rPr>
              <w:t>▲</w:t>
            </w:r>
            <w:r>
              <w:rPr>
                <w:rFonts w:hint="eastAsia" w:cs="宋体"/>
                <w:color w:val="000000"/>
                <w:kern w:val="0"/>
                <w:szCs w:val="21"/>
              </w:rPr>
              <w:t>超融合支持同时运行虚拟机和容器，非虚拟机内部署容器模式；支持容器的生命周期管理，如创建、编辑、H</w:t>
            </w:r>
            <w:r>
              <w:rPr>
                <w:rFonts w:cs="宋体"/>
                <w:color w:val="000000"/>
                <w:kern w:val="0"/>
                <w:szCs w:val="21"/>
              </w:rPr>
              <w:t>A</w:t>
            </w:r>
            <w:r>
              <w:rPr>
                <w:rFonts w:hint="eastAsia" w:cs="宋体"/>
                <w:color w:val="000000"/>
                <w:kern w:val="0"/>
                <w:szCs w:val="21"/>
              </w:rPr>
              <w:t>等，支持容器镜像管理</w:t>
            </w:r>
            <w:r>
              <w:rPr>
                <w:rFonts w:hint="eastAsia" w:cs="宋体"/>
                <w:color w:val="000000"/>
                <w:kern w:val="0"/>
                <w:szCs w:val="21"/>
                <w:lang w:eastAsia="zh-CN"/>
              </w:rPr>
              <w:t>。</w:t>
            </w:r>
            <w:r>
              <w:rPr>
                <w:rFonts w:hint="eastAsia"/>
                <w:lang w:eastAsia="zh-CN"/>
              </w:rPr>
              <w:t>需提供相关证明材料。</w:t>
            </w:r>
          </w:p>
        </w:tc>
      </w:tr>
      <w:tr>
        <w:tblPrEx>
          <w:tblCellMar>
            <w:top w:w="0" w:type="dxa"/>
            <w:left w:w="108" w:type="dxa"/>
            <w:bottom w:w="0" w:type="dxa"/>
            <w:right w:w="108" w:type="dxa"/>
          </w:tblCellMar>
        </w:tblPrEx>
        <w:trPr>
          <w:trHeight w:val="728" w:hRule="atLeast"/>
        </w:trPr>
        <w:tc>
          <w:tcPr>
            <w:tcW w:w="462" w:type="pct"/>
            <w:vMerge w:val="continue"/>
            <w:tcBorders>
              <w:left w:val="single" w:color="auto" w:sz="8" w:space="0"/>
              <w:right w:val="single" w:color="auto" w:sz="8" w:space="0"/>
            </w:tcBorders>
            <w:vAlign w:val="center"/>
          </w:tcPr>
          <w:p>
            <w:pPr>
              <w:ind w:firstLine="0" w:firstLineChars="0"/>
              <w:rPr>
                <w:rFonts w:cs="宋体"/>
                <w:color w:val="000000"/>
                <w:kern w:val="0"/>
                <w:szCs w:val="21"/>
              </w:rPr>
            </w:pPr>
          </w:p>
        </w:tc>
        <w:tc>
          <w:tcPr>
            <w:tcW w:w="4537" w:type="pct"/>
            <w:tcBorders>
              <w:top w:val="nil"/>
              <w:left w:val="nil"/>
              <w:bottom w:val="single" w:color="auto" w:sz="8" w:space="0"/>
              <w:right w:val="single" w:color="auto" w:sz="8" w:space="0"/>
            </w:tcBorders>
            <w:vAlign w:val="center"/>
          </w:tcPr>
          <w:p>
            <w:pPr>
              <w:widowControl/>
              <w:ind w:firstLine="0" w:firstLineChars="0"/>
              <w:rPr>
                <w:rFonts w:cs="宋体"/>
                <w:color w:val="000000"/>
                <w:kern w:val="0"/>
                <w:szCs w:val="21"/>
              </w:rPr>
            </w:pPr>
            <w:r>
              <w:rPr>
                <w:rFonts w:hint="eastAsia" w:cs="宋体"/>
                <w:color w:val="000000"/>
                <w:kern w:val="0"/>
                <w:szCs w:val="21"/>
              </w:rPr>
              <w:t>超融合</w:t>
            </w:r>
            <w:r>
              <w:rPr>
                <w:rFonts w:cs="宋体"/>
                <w:color w:val="000000"/>
                <w:kern w:val="0"/>
                <w:szCs w:val="21"/>
              </w:rPr>
              <w:t>支持通过</w:t>
            </w:r>
            <w:r>
              <w:rPr>
                <w:rFonts w:hint="eastAsia" w:cs="宋体"/>
                <w:color w:val="000000"/>
                <w:kern w:val="0"/>
                <w:szCs w:val="21"/>
              </w:rPr>
              <w:t>I</w:t>
            </w:r>
            <w:r>
              <w:rPr>
                <w:rFonts w:cs="宋体"/>
                <w:color w:val="000000"/>
                <w:kern w:val="0"/>
                <w:szCs w:val="21"/>
              </w:rPr>
              <w:t>SCSI、iSER、</w:t>
            </w:r>
            <w:r>
              <w:rPr>
                <w:rFonts w:hint="eastAsia" w:cs="宋体"/>
                <w:color w:val="000000"/>
                <w:kern w:val="0"/>
                <w:szCs w:val="21"/>
              </w:rPr>
              <w:t>N</w:t>
            </w:r>
            <w:r>
              <w:rPr>
                <w:rFonts w:cs="宋体"/>
                <w:color w:val="000000"/>
                <w:kern w:val="0"/>
                <w:szCs w:val="21"/>
              </w:rPr>
              <w:t xml:space="preserve">VMe </w:t>
            </w:r>
            <w:r>
              <w:rPr>
                <w:rFonts w:hint="eastAsia" w:cs="宋体"/>
                <w:color w:val="000000"/>
                <w:kern w:val="0"/>
                <w:szCs w:val="21"/>
              </w:rPr>
              <w:t>over</w:t>
            </w:r>
            <w:r>
              <w:rPr>
                <w:rFonts w:cs="宋体"/>
                <w:color w:val="000000"/>
                <w:kern w:val="0"/>
                <w:szCs w:val="21"/>
              </w:rPr>
              <w:t xml:space="preserve"> R</w:t>
            </w:r>
            <w:r>
              <w:rPr>
                <w:rFonts w:hint="eastAsia" w:cs="宋体"/>
                <w:color w:val="000000"/>
                <w:kern w:val="0"/>
                <w:szCs w:val="21"/>
              </w:rPr>
              <w:t>o</w:t>
            </w:r>
            <w:r>
              <w:rPr>
                <w:rFonts w:cs="宋体"/>
                <w:color w:val="000000"/>
                <w:kern w:val="0"/>
                <w:szCs w:val="21"/>
              </w:rPr>
              <w:t>CE</w:t>
            </w:r>
            <w:r>
              <w:rPr>
                <w:rFonts w:hint="eastAsia" w:cs="宋体"/>
                <w:color w:val="000000"/>
                <w:kern w:val="0"/>
                <w:szCs w:val="21"/>
              </w:rPr>
              <w:t>协议对接超融合本地分布式存储池，支持通过I</w:t>
            </w:r>
            <w:r>
              <w:rPr>
                <w:rFonts w:cs="宋体"/>
                <w:color w:val="000000"/>
                <w:kern w:val="0"/>
                <w:szCs w:val="21"/>
              </w:rPr>
              <w:t>SCSI、iSER、</w:t>
            </w:r>
            <w:r>
              <w:rPr>
                <w:rFonts w:hint="eastAsia" w:cs="宋体"/>
                <w:color w:val="000000"/>
                <w:kern w:val="0"/>
                <w:szCs w:val="21"/>
              </w:rPr>
              <w:t>N</w:t>
            </w:r>
            <w:r>
              <w:rPr>
                <w:rFonts w:cs="宋体"/>
                <w:color w:val="000000"/>
                <w:kern w:val="0"/>
                <w:szCs w:val="21"/>
              </w:rPr>
              <w:t xml:space="preserve">VMe </w:t>
            </w:r>
            <w:r>
              <w:rPr>
                <w:rFonts w:hint="eastAsia" w:cs="宋体"/>
                <w:color w:val="000000"/>
                <w:kern w:val="0"/>
                <w:szCs w:val="21"/>
              </w:rPr>
              <w:t>over</w:t>
            </w:r>
            <w:r>
              <w:rPr>
                <w:rFonts w:cs="宋体"/>
                <w:color w:val="000000"/>
                <w:kern w:val="0"/>
                <w:szCs w:val="21"/>
              </w:rPr>
              <w:t xml:space="preserve"> R</w:t>
            </w:r>
            <w:r>
              <w:rPr>
                <w:rFonts w:hint="eastAsia" w:cs="宋体"/>
                <w:color w:val="000000"/>
                <w:kern w:val="0"/>
                <w:szCs w:val="21"/>
              </w:rPr>
              <w:t>o</w:t>
            </w:r>
            <w:r>
              <w:rPr>
                <w:rFonts w:cs="宋体"/>
                <w:color w:val="000000"/>
                <w:kern w:val="0"/>
                <w:szCs w:val="21"/>
              </w:rPr>
              <w:t>CE</w:t>
            </w:r>
            <w:r>
              <w:rPr>
                <w:rFonts w:hint="eastAsia" w:cs="宋体"/>
                <w:color w:val="000000"/>
                <w:kern w:val="0"/>
                <w:szCs w:val="21"/>
              </w:rPr>
              <w:t>、F</w:t>
            </w:r>
            <w:r>
              <w:rPr>
                <w:rFonts w:cs="宋体"/>
                <w:color w:val="000000"/>
                <w:kern w:val="0"/>
                <w:szCs w:val="21"/>
              </w:rPr>
              <w:t>C</w:t>
            </w:r>
            <w:r>
              <w:rPr>
                <w:rFonts w:hint="eastAsia" w:cs="宋体"/>
                <w:color w:val="000000"/>
                <w:kern w:val="0"/>
                <w:szCs w:val="21"/>
              </w:rPr>
              <w:t>、F</w:t>
            </w:r>
            <w:r>
              <w:rPr>
                <w:rFonts w:cs="宋体"/>
                <w:color w:val="000000"/>
                <w:kern w:val="0"/>
                <w:szCs w:val="21"/>
              </w:rPr>
              <w:t>C-NVM</w:t>
            </w:r>
            <w:r>
              <w:rPr>
                <w:rFonts w:hint="eastAsia" w:cs="宋体"/>
                <w:color w:val="000000"/>
                <w:kern w:val="0"/>
                <w:szCs w:val="21"/>
              </w:rPr>
              <w:t>e协议对接外挂阵列存储资源池</w:t>
            </w:r>
          </w:p>
        </w:tc>
      </w:tr>
      <w:tr>
        <w:tblPrEx>
          <w:tblCellMar>
            <w:top w:w="0" w:type="dxa"/>
            <w:left w:w="108" w:type="dxa"/>
            <w:bottom w:w="0" w:type="dxa"/>
            <w:right w:w="108" w:type="dxa"/>
          </w:tblCellMar>
        </w:tblPrEx>
        <w:trPr>
          <w:trHeight w:val="728" w:hRule="atLeast"/>
        </w:trPr>
        <w:tc>
          <w:tcPr>
            <w:tcW w:w="462" w:type="pct"/>
            <w:vMerge w:val="continue"/>
            <w:tcBorders>
              <w:left w:val="single" w:color="auto" w:sz="8" w:space="0"/>
              <w:right w:val="single" w:color="auto" w:sz="8" w:space="0"/>
            </w:tcBorders>
            <w:vAlign w:val="center"/>
          </w:tcPr>
          <w:p>
            <w:pPr>
              <w:ind w:firstLine="0" w:firstLineChars="0"/>
              <w:rPr>
                <w:rFonts w:cs="宋体"/>
                <w:color w:val="000000"/>
                <w:kern w:val="0"/>
                <w:szCs w:val="21"/>
              </w:rPr>
            </w:pPr>
          </w:p>
        </w:tc>
        <w:tc>
          <w:tcPr>
            <w:tcW w:w="4537" w:type="pct"/>
            <w:tcBorders>
              <w:top w:val="nil"/>
              <w:left w:val="nil"/>
              <w:bottom w:val="single" w:color="auto" w:sz="8" w:space="0"/>
              <w:right w:val="single" w:color="auto" w:sz="8" w:space="0"/>
            </w:tcBorders>
            <w:vAlign w:val="center"/>
          </w:tcPr>
          <w:p>
            <w:pPr>
              <w:widowControl/>
              <w:ind w:firstLine="0" w:firstLineChars="0"/>
              <w:rPr>
                <w:rFonts w:cs="宋体"/>
                <w:color w:val="000000"/>
                <w:kern w:val="0"/>
                <w:szCs w:val="21"/>
              </w:rPr>
            </w:pPr>
            <w:r>
              <w:rPr>
                <w:rFonts w:hint="eastAsia" w:cs="宋体"/>
                <w:color w:val="000000"/>
                <w:kern w:val="0"/>
                <w:szCs w:val="21"/>
              </w:rPr>
              <w:t>为支持分布式存储全局R</w:t>
            </w:r>
            <w:r>
              <w:rPr>
                <w:rFonts w:cs="宋体"/>
                <w:color w:val="000000"/>
                <w:kern w:val="0"/>
                <w:szCs w:val="21"/>
              </w:rPr>
              <w:t>DMA</w:t>
            </w:r>
            <w:r>
              <w:rPr>
                <w:rFonts w:hint="eastAsia" w:cs="宋体"/>
                <w:color w:val="000000"/>
                <w:kern w:val="0"/>
                <w:szCs w:val="21"/>
              </w:rPr>
              <w:t>互联，存储网络支持开启P</w:t>
            </w:r>
            <w:r>
              <w:rPr>
                <w:rFonts w:cs="宋体"/>
                <w:color w:val="000000"/>
                <w:kern w:val="0"/>
                <w:szCs w:val="21"/>
              </w:rPr>
              <w:t>FC</w:t>
            </w:r>
            <w:r>
              <w:rPr>
                <w:rFonts w:hint="eastAsia" w:cs="宋体"/>
                <w:color w:val="000000"/>
                <w:kern w:val="0"/>
                <w:szCs w:val="21"/>
              </w:rPr>
              <w:t>无损网络协议，支持设置P</w:t>
            </w:r>
            <w:r>
              <w:rPr>
                <w:rFonts w:cs="宋体"/>
                <w:color w:val="000000"/>
                <w:kern w:val="0"/>
                <w:szCs w:val="21"/>
              </w:rPr>
              <w:t>FC</w:t>
            </w:r>
            <w:r>
              <w:rPr>
                <w:rFonts w:hint="eastAsia" w:cs="宋体"/>
                <w:color w:val="000000"/>
                <w:kern w:val="0"/>
                <w:szCs w:val="21"/>
              </w:rPr>
              <w:t>优先级并配置优先信任模式</w:t>
            </w:r>
          </w:p>
        </w:tc>
      </w:tr>
      <w:tr>
        <w:tblPrEx>
          <w:tblCellMar>
            <w:top w:w="0" w:type="dxa"/>
            <w:left w:w="108" w:type="dxa"/>
            <w:bottom w:w="0" w:type="dxa"/>
            <w:right w:w="108" w:type="dxa"/>
          </w:tblCellMar>
        </w:tblPrEx>
        <w:trPr>
          <w:trHeight w:val="833" w:hRule="atLeast"/>
        </w:trPr>
        <w:tc>
          <w:tcPr>
            <w:tcW w:w="462" w:type="pct"/>
            <w:vMerge w:val="continue"/>
            <w:tcBorders>
              <w:left w:val="single" w:color="auto" w:sz="8" w:space="0"/>
              <w:right w:val="single" w:color="auto" w:sz="8" w:space="0"/>
            </w:tcBorders>
            <w:vAlign w:val="center"/>
          </w:tcPr>
          <w:p>
            <w:pPr>
              <w:ind w:firstLine="0" w:firstLineChars="0"/>
              <w:rPr>
                <w:rFonts w:cs="宋体"/>
                <w:color w:val="000000"/>
                <w:kern w:val="0"/>
                <w:szCs w:val="21"/>
              </w:rPr>
            </w:pPr>
          </w:p>
        </w:tc>
        <w:tc>
          <w:tcPr>
            <w:tcW w:w="4537" w:type="pct"/>
            <w:tcBorders>
              <w:top w:val="nil"/>
              <w:left w:val="nil"/>
              <w:bottom w:val="single" w:color="auto" w:sz="8" w:space="0"/>
              <w:right w:val="single" w:color="auto" w:sz="8" w:space="0"/>
            </w:tcBorders>
            <w:vAlign w:val="center"/>
          </w:tcPr>
          <w:p>
            <w:pPr>
              <w:widowControl/>
              <w:ind w:firstLine="0" w:firstLineChars="0"/>
              <w:rPr>
                <w:rFonts w:cs="宋体"/>
                <w:color w:val="000000"/>
                <w:kern w:val="0"/>
                <w:szCs w:val="21"/>
              </w:rPr>
            </w:pPr>
            <w:r>
              <w:rPr>
                <w:rFonts w:hint="eastAsia" w:cs="宋体"/>
                <w:color w:val="000000"/>
                <w:kern w:val="0"/>
                <w:szCs w:val="21"/>
              </w:rPr>
              <w:t>支持磁盘漫游功能，同一超融合节点内支持任意个存储磁盘交换位置，以防止主机维护时的运维人员误操作</w:t>
            </w:r>
          </w:p>
        </w:tc>
      </w:tr>
      <w:tr>
        <w:tblPrEx>
          <w:tblCellMar>
            <w:top w:w="0" w:type="dxa"/>
            <w:left w:w="108" w:type="dxa"/>
            <w:bottom w:w="0" w:type="dxa"/>
            <w:right w:w="108" w:type="dxa"/>
          </w:tblCellMar>
        </w:tblPrEx>
        <w:trPr>
          <w:trHeight w:val="832" w:hRule="atLeast"/>
        </w:trPr>
        <w:tc>
          <w:tcPr>
            <w:tcW w:w="462" w:type="pct"/>
            <w:vMerge w:val="continue"/>
            <w:tcBorders>
              <w:left w:val="single" w:color="auto" w:sz="8" w:space="0"/>
              <w:right w:val="single" w:color="auto" w:sz="8" w:space="0"/>
            </w:tcBorders>
            <w:vAlign w:val="center"/>
          </w:tcPr>
          <w:p>
            <w:pPr>
              <w:ind w:firstLine="0" w:firstLineChars="0"/>
              <w:rPr>
                <w:rFonts w:cs="宋体"/>
                <w:color w:val="000000"/>
                <w:kern w:val="0"/>
                <w:szCs w:val="21"/>
              </w:rPr>
            </w:pPr>
          </w:p>
        </w:tc>
        <w:tc>
          <w:tcPr>
            <w:tcW w:w="4537" w:type="pct"/>
            <w:tcBorders>
              <w:top w:val="nil"/>
              <w:left w:val="nil"/>
              <w:bottom w:val="single" w:color="auto" w:sz="8" w:space="0"/>
              <w:right w:val="single" w:color="auto" w:sz="8" w:space="0"/>
            </w:tcBorders>
            <w:vAlign w:val="center"/>
          </w:tcPr>
          <w:p>
            <w:pPr>
              <w:widowControl/>
              <w:ind w:firstLine="0" w:firstLineChars="0"/>
              <w:rPr>
                <w:rFonts w:cs="宋体"/>
                <w:color w:val="000000"/>
                <w:kern w:val="0"/>
                <w:szCs w:val="21"/>
              </w:rPr>
            </w:pPr>
            <w:r>
              <w:rPr>
                <w:rFonts w:hint="eastAsia" w:cs="宋体"/>
                <w:color w:val="000000"/>
                <w:kern w:val="0"/>
                <w:szCs w:val="21"/>
              </w:rPr>
              <w:t>虚拟磁盘支持内核级I/O加速，将虚拟磁盘的I/O驱动从用户态迁移到内核态，且支持异步I/O加速功能，有效提升磁盘读写性能</w:t>
            </w:r>
          </w:p>
        </w:tc>
      </w:tr>
      <w:tr>
        <w:tblPrEx>
          <w:tblCellMar>
            <w:top w:w="0" w:type="dxa"/>
            <w:left w:w="108" w:type="dxa"/>
            <w:bottom w:w="0" w:type="dxa"/>
            <w:right w:w="108" w:type="dxa"/>
          </w:tblCellMar>
        </w:tblPrEx>
        <w:trPr>
          <w:trHeight w:val="670" w:hRule="atLeast"/>
        </w:trPr>
        <w:tc>
          <w:tcPr>
            <w:tcW w:w="462" w:type="pct"/>
            <w:vMerge w:val="continue"/>
            <w:tcBorders>
              <w:left w:val="single" w:color="auto" w:sz="8" w:space="0"/>
              <w:right w:val="single" w:color="auto" w:sz="8" w:space="0"/>
            </w:tcBorders>
            <w:vAlign w:val="center"/>
          </w:tcPr>
          <w:p>
            <w:pPr>
              <w:ind w:firstLine="0" w:firstLineChars="0"/>
              <w:rPr>
                <w:rFonts w:cs="宋体"/>
                <w:color w:val="000000"/>
                <w:kern w:val="0"/>
                <w:szCs w:val="21"/>
              </w:rPr>
            </w:pPr>
          </w:p>
        </w:tc>
        <w:tc>
          <w:tcPr>
            <w:tcW w:w="4537" w:type="pct"/>
            <w:tcBorders>
              <w:top w:val="nil"/>
              <w:left w:val="nil"/>
              <w:bottom w:val="single" w:color="auto" w:sz="8" w:space="0"/>
              <w:right w:val="single" w:color="auto" w:sz="8" w:space="0"/>
            </w:tcBorders>
            <w:vAlign w:val="center"/>
          </w:tcPr>
          <w:p>
            <w:pPr>
              <w:widowControl/>
              <w:ind w:firstLine="0" w:firstLineChars="0"/>
              <w:rPr>
                <w:rFonts w:cs="宋体"/>
                <w:color w:val="000000"/>
                <w:kern w:val="0"/>
                <w:szCs w:val="21"/>
              </w:rPr>
            </w:pPr>
            <w:r>
              <w:rPr>
                <w:rFonts w:hint="eastAsia" w:cs="宋体"/>
                <w:color w:val="000000"/>
                <w:kern w:val="0"/>
                <w:szCs w:val="21"/>
              </w:rPr>
              <w:t>超融合提供分布式SDN功能，SDN支持VLAN/VXLAN模式，同时支持S</w:t>
            </w:r>
            <w:r>
              <w:rPr>
                <w:rFonts w:cs="宋体"/>
                <w:color w:val="000000"/>
                <w:kern w:val="0"/>
                <w:szCs w:val="21"/>
              </w:rPr>
              <w:t>DN</w:t>
            </w:r>
            <w:r>
              <w:rPr>
                <w:rFonts w:hint="eastAsia" w:cs="宋体"/>
                <w:color w:val="000000"/>
                <w:kern w:val="0"/>
                <w:szCs w:val="21"/>
              </w:rPr>
              <w:t>智能加速，卸载SDN网络的数据平面到硬件网卡，提升网络性能</w:t>
            </w:r>
          </w:p>
        </w:tc>
      </w:tr>
      <w:tr>
        <w:tblPrEx>
          <w:tblCellMar>
            <w:top w:w="0" w:type="dxa"/>
            <w:left w:w="108" w:type="dxa"/>
            <w:bottom w:w="0" w:type="dxa"/>
            <w:right w:w="108" w:type="dxa"/>
          </w:tblCellMar>
        </w:tblPrEx>
        <w:trPr>
          <w:trHeight w:val="616" w:hRule="atLeast"/>
        </w:trPr>
        <w:tc>
          <w:tcPr>
            <w:tcW w:w="462" w:type="pct"/>
            <w:vMerge w:val="continue"/>
            <w:tcBorders>
              <w:left w:val="single" w:color="auto" w:sz="8" w:space="0"/>
              <w:right w:val="single" w:color="auto" w:sz="8" w:space="0"/>
            </w:tcBorders>
            <w:vAlign w:val="center"/>
          </w:tcPr>
          <w:p>
            <w:pPr>
              <w:ind w:firstLine="0" w:firstLineChars="0"/>
              <w:rPr>
                <w:rFonts w:cs="宋体"/>
                <w:color w:val="000000"/>
                <w:kern w:val="0"/>
                <w:szCs w:val="21"/>
              </w:rPr>
            </w:pPr>
          </w:p>
        </w:tc>
        <w:tc>
          <w:tcPr>
            <w:tcW w:w="4537" w:type="pct"/>
            <w:tcBorders>
              <w:top w:val="nil"/>
              <w:left w:val="nil"/>
              <w:bottom w:val="single" w:color="auto" w:sz="8" w:space="0"/>
              <w:right w:val="single" w:color="auto" w:sz="8" w:space="0"/>
            </w:tcBorders>
            <w:vAlign w:val="center"/>
          </w:tcPr>
          <w:p>
            <w:pPr>
              <w:widowControl/>
              <w:ind w:firstLine="0" w:firstLineChars="0"/>
              <w:rPr>
                <w:rFonts w:cs="宋体"/>
                <w:color w:val="000000"/>
                <w:kern w:val="0"/>
                <w:szCs w:val="21"/>
              </w:rPr>
            </w:pPr>
            <w:r>
              <w:rPr>
                <w:rFonts w:hint="eastAsia" w:cs="宋体"/>
                <w:color w:val="000000"/>
                <w:kern w:val="0"/>
                <w:szCs w:val="21"/>
              </w:rPr>
              <w:t>支持物理网卡定位功能，平台发现网卡故障后，在管理界面直接点亮损坏网卡，方便运维人员到机房快速发现故障网卡设备</w:t>
            </w:r>
            <w:r>
              <w:rPr>
                <w:rFonts w:cs="宋体"/>
                <w:color w:val="000000"/>
                <w:kern w:val="0"/>
                <w:szCs w:val="21"/>
              </w:rPr>
              <w:t xml:space="preserve"> </w:t>
            </w:r>
          </w:p>
        </w:tc>
      </w:tr>
      <w:tr>
        <w:tblPrEx>
          <w:tblCellMar>
            <w:top w:w="0" w:type="dxa"/>
            <w:left w:w="108" w:type="dxa"/>
            <w:bottom w:w="0" w:type="dxa"/>
            <w:right w:w="108" w:type="dxa"/>
          </w:tblCellMar>
        </w:tblPrEx>
        <w:trPr>
          <w:trHeight w:val="601" w:hRule="atLeast"/>
        </w:trPr>
        <w:tc>
          <w:tcPr>
            <w:tcW w:w="462" w:type="pct"/>
            <w:vMerge w:val="continue"/>
            <w:tcBorders>
              <w:left w:val="single" w:color="auto" w:sz="8" w:space="0"/>
              <w:right w:val="single" w:color="auto" w:sz="8" w:space="0"/>
            </w:tcBorders>
            <w:vAlign w:val="center"/>
          </w:tcPr>
          <w:p>
            <w:pPr>
              <w:ind w:firstLine="0" w:firstLineChars="0"/>
              <w:rPr>
                <w:rFonts w:cs="宋体"/>
                <w:color w:val="000000"/>
                <w:kern w:val="0"/>
                <w:szCs w:val="21"/>
              </w:rPr>
            </w:pPr>
          </w:p>
        </w:tc>
        <w:tc>
          <w:tcPr>
            <w:tcW w:w="4537" w:type="pct"/>
            <w:tcBorders>
              <w:top w:val="nil"/>
              <w:left w:val="nil"/>
              <w:bottom w:val="single" w:color="auto" w:sz="8" w:space="0"/>
              <w:right w:val="single" w:color="auto" w:sz="8" w:space="0"/>
            </w:tcBorders>
            <w:vAlign w:val="center"/>
          </w:tcPr>
          <w:p>
            <w:pPr>
              <w:widowControl/>
              <w:ind w:firstLine="0" w:firstLineChars="0"/>
              <w:rPr>
                <w:rFonts w:cs="宋体"/>
                <w:color w:val="000000"/>
                <w:kern w:val="0"/>
                <w:szCs w:val="21"/>
              </w:rPr>
            </w:pPr>
            <w:r>
              <w:rPr>
                <w:rFonts w:hint="eastAsia" w:cs="宋体"/>
                <w:color w:val="000000"/>
                <w:kern w:val="0"/>
                <w:szCs w:val="21"/>
              </w:rPr>
              <w:t>为节约公网IP地址，满足多个业务系统被互联网访问的场景需求，超融合提供端口映射NAPT技术，实现IP地址+端口的转换</w:t>
            </w:r>
          </w:p>
        </w:tc>
      </w:tr>
      <w:tr>
        <w:tblPrEx>
          <w:tblCellMar>
            <w:top w:w="0" w:type="dxa"/>
            <w:left w:w="108" w:type="dxa"/>
            <w:bottom w:w="0" w:type="dxa"/>
            <w:right w:w="108" w:type="dxa"/>
          </w:tblCellMar>
        </w:tblPrEx>
        <w:trPr>
          <w:trHeight w:val="703" w:hRule="atLeast"/>
        </w:trPr>
        <w:tc>
          <w:tcPr>
            <w:tcW w:w="462" w:type="pct"/>
            <w:vMerge w:val="continue"/>
            <w:tcBorders>
              <w:left w:val="single" w:color="auto" w:sz="8" w:space="0"/>
              <w:right w:val="single" w:color="auto" w:sz="8" w:space="0"/>
            </w:tcBorders>
            <w:vAlign w:val="center"/>
          </w:tcPr>
          <w:p>
            <w:pPr>
              <w:ind w:firstLine="0" w:firstLineChars="0"/>
              <w:rPr>
                <w:rFonts w:cs="宋体"/>
                <w:color w:val="000000"/>
                <w:kern w:val="0"/>
                <w:szCs w:val="21"/>
              </w:rPr>
            </w:pPr>
          </w:p>
        </w:tc>
        <w:tc>
          <w:tcPr>
            <w:tcW w:w="4537" w:type="pct"/>
            <w:tcBorders>
              <w:top w:val="nil"/>
              <w:left w:val="nil"/>
              <w:bottom w:val="single" w:color="auto" w:sz="8" w:space="0"/>
              <w:right w:val="single" w:color="auto" w:sz="8" w:space="0"/>
            </w:tcBorders>
            <w:vAlign w:val="center"/>
          </w:tcPr>
          <w:p>
            <w:pPr>
              <w:widowControl/>
              <w:ind w:firstLine="0" w:firstLineChars="0"/>
              <w:rPr>
                <w:rFonts w:cs="宋体"/>
                <w:color w:val="000000"/>
                <w:kern w:val="0"/>
                <w:szCs w:val="21"/>
              </w:rPr>
            </w:pPr>
            <w:r>
              <w:rPr>
                <w:rFonts w:hint="eastAsia" w:cs="宋体"/>
                <w:color w:val="000000"/>
                <w:kern w:val="0"/>
                <w:szCs w:val="21"/>
              </w:rPr>
              <w:t>支持分布式防火墙和路由，防火墙可根据源\目的IP和端口设置规则，支持TCP/UDP/ICMP等协议；路由器可关联业务子网进行通信，可配置NAT网关和SNAT网络转换地址进行外部通信</w:t>
            </w:r>
          </w:p>
        </w:tc>
      </w:tr>
      <w:tr>
        <w:tblPrEx>
          <w:tblCellMar>
            <w:top w:w="0" w:type="dxa"/>
            <w:left w:w="108" w:type="dxa"/>
            <w:bottom w:w="0" w:type="dxa"/>
            <w:right w:w="108" w:type="dxa"/>
          </w:tblCellMar>
        </w:tblPrEx>
        <w:trPr>
          <w:trHeight w:val="90" w:hRule="atLeast"/>
        </w:trPr>
        <w:tc>
          <w:tcPr>
            <w:tcW w:w="462" w:type="pct"/>
            <w:vMerge w:val="continue"/>
            <w:tcBorders>
              <w:left w:val="single" w:color="auto" w:sz="8" w:space="0"/>
              <w:right w:val="single" w:color="auto" w:sz="8" w:space="0"/>
            </w:tcBorders>
            <w:vAlign w:val="center"/>
          </w:tcPr>
          <w:p>
            <w:pPr>
              <w:widowControl/>
              <w:ind w:firstLine="0" w:firstLineChars="0"/>
              <w:rPr>
                <w:rFonts w:cs="宋体"/>
                <w:color w:val="000000"/>
                <w:kern w:val="0"/>
                <w:szCs w:val="21"/>
              </w:rPr>
            </w:pPr>
          </w:p>
        </w:tc>
        <w:tc>
          <w:tcPr>
            <w:tcW w:w="4537" w:type="pct"/>
            <w:tcBorders>
              <w:top w:val="nil"/>
              <w:left w:val="nil"/>
              <w:bottom w:val="single" w:color="auto" w:sz="8" w:space="0"/>
              <w:right w:val="single" w:color="auto" w:sz="8" w:space="0"/>
            </w:tcBorders>
            <w:vAlign w:val="center"/>
          </w:tcPr>
          <w:p>
            <w:pPr>
              <w:widowControl/>
              <w:ind w:firstLine="0" w:firstLineChars="0"/>
              <w:rPr>
                <w:rFonts w:hint="eastAsia" w:eastAsia="宋体" w:cs="宋体"/>
                <w:color w:val="000000"/>
                <w:kern w:val="0"/>
                <w:szCs w:val="21"/>
                <w:lang w:eastAsia="zh-CN"/>
              </w:rPr>
            </w:pPr>
            <w:r>
              <w:rPr>
                <w:rFonts w:hint="eastAsia"/>
                <w:lang w:eastAsia="zh-CN"/>
              </w:rPr>
              <w:t>▲</w:t>
            </w:r>
            <w:r>
              <w:rPr>
                <w:rFonts w:hint="eastAsia" w:cs="宋体"/>
                <w:color w:val="000000"/>
                <w:kern w:val="0"/>
                <w:szCs w:val="21"/>
              </w:rPr>
              <w:t>提供无授权限制的备份功能，支持CBT模式备份，支持周期性备份；提供</w:t>
            </w:r>
            <w:r>
              <w:rPr>
                <w:rFonts w:cs="宋体"/>
                <w:color w:val="000000"/>
                <w:kern w:val="0"/>
                <w:szCs w:val="21"/>
              </w:rPr>
              <w:t>200</w:t>
            </w:r>
            <w:r>
              <w:rPr>
                <w:rFonts w:hint="eastAsia" w:cs="宋体"/>
                <w:color w:val="000000"/>
                <w:kern w:val="0"/>
                <w:szCs w:val="21"/>
              </w:rPr>
              <w:t>个虚拟机CDP持续数据保护功能授权，通过托拽进度条，虚拟机可恢复到任意I/O时刻</w:t>
            </w:r>
            <w:r>
              <w:rPr>
                <w:rFonts w:hint="eastAsia" w:cs="宋体"/>
                <w:color w:val="000000"/>
                <w:kern w:val="0"/>
                <w:szCs w:val="21"/>
                <w:lang w:eastAsia="zh-CN"/>
              </w:rPr>
              <w:t>。</w:t>
            </w:r>
            <w:r>
              <w:rPr>
                <w:rFonts w:hint="eastAsia"/>
                <w:lang w:eastAsia="zh-CN"/>
              </w:rPr>
              <w:t>需提供相关证明材料。</w:t>
            </w:r>
          </w:p>
        </w:tc>
      </w:tr>
      <w:tr>
        <w:tblPrEx>
          <w:tblCellMar>
            <w:top w:w="0" w:type="dxa"/>
            <w:left w:w="108" w:type="dxa"/>
            <w:bottom w:w="0" w:type="dxa"/>
            <w:right w:w="108" w:type="dxa"/>
          </w:tblCellMar>
        </w:tblPrEx>
        <w:trPr>
          <w:trHeight w:val="766" w:hRule="atLeast"/>
        </w:trPr>
        <w:tc>
          <w:tcPr>
            <w:tcW w:w="462" w:type="pct"/>
            <w:vMerge w:val="continue"/>
            <w:tcBorders>
              <w:left w:val="single" w:color="auto" w:sz="8" w:space="0"/>
              <w:right w:val="single" w:color="auto" w:sz="8" w:space="0"/>
            </w:tcBorders>
            <w:vAlign w:val="center"/>
          </w:tcPr>
          <w:p>
            <w:pPr>
              <w:widowControl/>
              <w:ind w:firstLine="0" w:firstLineChars="0"/>
              <w:jc w:val="left"/>
              <w:rPr>
                <w:rFonts w:cs="宋体"/>
                <w:color w:val="000000"/>
                <w:kern w:val="0"/>
                <w:szCs w:val="21"/>
              </w:rPr>
            </w:pPr>
          </w:p>
        </w:tc>
        <w:tc>
          <w:tcPr>
            <w:tcW w:w="4537" w:type="pct"/>
            <w:tcBorders>
              <w:top w:val="nil"/>
              <w:left w:val="nil"/>
              <w:bottom w:val="single" w:color="auto" w:sz="8" w:space="0"/>
              <w:right w:val="single" w:color="auto" w:sz="8" w:space="0"/>
            </w:tcBorders>
            <w:vAlign w:val="center"/>
          </w:tcPr>
          <w:p>
            <w:pPr>
              <w:widowControl/>
              <w:ind w:firstLine="0" w:firstLineChars="0"/>
              <w:rPr>
                <w:rFonts w:cs="宋体"/>
                <w:color w:val="000000"/>
                <w:kern w:val="0"/>
                <w:szCs w:val="21"/>
              </w:rPr>
            </w:pPr>
            <w:r>
              <w:rPr>
                <w:rFonts w:hint="eastAsia" w:cs="宋体"/>
                <w:color w:val="000000"/>
                <w:kern w:val="0"/>
                <w:szCs w:val="21"/>
              </w:rPr>
              <w:t>支持虚拟磁盘双活，可异构不同品牌存储与超融合建立双活存储池，当超融合存储损坏时，不影响业务连续性</w:t>
            </w:r>
            <w:r>
              <w:rPr>
                <w:rFonts w:cs="宋体"/>
                <w:color w:val="000000"/>
                <w:kern w:val="0"/>
                <w:szCs w:val="21"/>
              </w:rPr>
              <w:t xml:space="preserve"> </w:t>
            </w:r>
          </w:p>
        </w:tc>
      </w:tr>
      <w:tr>
        <w:tblPrEx>
          <w:tblCellMar>
            <w:top w:w="0" w:type="dxa"/>
            <w:left w:w="108" w:type="dxa"/>
            <w:bottom w:w="0" w:type="dxa"/>
            <w:right w:w="108" w:type="dxa"/>
          </w:tblCellMar>
        </w:tblPrEx>
        <w:trPr>
          <w:trHeight w:val="793" w:hRule="atLeast"/>
        </w:trPr>
        <w:tc>
          <w:tcPr>
            <w:tcW w:w="462" w:type="pct"/>
            <w:vMerge w:val="continue"/>
            <w:tcBorders>
              <w:left w:val="single" w:color="auto" w:sz="8" w:space="0"/>
              <w:right w:val="single" w:color="auto" w:sz="8" w:space="0"/>
            </w:tcBorders>
            <w:vAlign w:val="center"/>
          </w:tcPr>
          <w:p>
            <w:pPr>
              <w:widowControl/>
              <w:ind w:firstLine="0" w:firstLineChars="0"/>
              <w:jc w:val="left"/>
              <w:rPr>
                <w:rFonts w:cs="宋体"/>
                <w:color w:val="000000"/>
                <w:kern w:val="0"/>
                <w:szCs w:val="21"/>
              </w:rPr>
            </w:pPr>
          </w:p>
        </w:tc>
        <w:tc>
          <w:tcPr>
            <w:tcW w:w="4537" w:type="pct"/>
            <w:tcBorders>
              <w:top w:val="nil"/>
              <w:left w:val="nil"/>
              <w:bottom w:val="single" w:color="auto" w:sz="8" w:space="0"/>
              <w:right w:val="single" w:color="auto" w:sz="8" w:space="0"/>
            </w:tcBorders>
            <w:vAlign w:val="center"/>
          </w:tcPr>
          <w:p>
            <w:pPr>
              <w:widowControl/>
              <w:ind w:firstLine="0" w:firstLineChars="0"/>
              <w:rPr>
                <w:rFonts w:cs="宋体"/>
                <w:color w:val="000000"/>
                <w:kern w:val="0"/>
                <w:szCs w:val="21"/>
              </w:rPr>
            </w:pPr>
            <w:r>
              <w:rPr>
                <w:rFonts w:hint="eastAsia" w:cs="宋体"/>
                <w:color w:val="000000"/>
                <w:kern w:val="0"/>
                <w:szCs w:val="21"/>
              </w:rPr>
              <w:t>支持虚拟机粒度的异地容灾，主站点发生灾难时，可迅速恢复业务，支持故障切换、重新保护、容灾演练、容灾监控大屏等功能</w:t>
            </w:r>
          </w:p>
        </w:tc>
      </w:tr>
      <w:tr>
        <w:tblPrEx>
          <w:tblCellMar>
            <w:top w:w="0" w:type="dxa"/>
            <w:left w:w="108" w:type="dxa"/>
            <w:bottom w:w="0" w:type="dxa"/>
            <w:right w:w="108" w:type="dxa"/>
          </w:tblCellMar>
        </w:tblPrEx>
        <w:trPr>
          <w:trHeight w:val="592" w:hRule="atLeast"/>
        </w:trPr>
        <w:tc>
          <w:tcPr>
            <w:tcW w:w="462" w:type="pct"/>
            <w:vMerge w:val="restart"/>
            <w:tcBorders>
              <w:top w:val="single" w:color="auto" w:sz="8" w:space="0"/>
              <w:left w:val="single" w:color="auto" w:sz="8" w:space="0"/>
              <w:bottom w:val="single" w:color="000000" w:sz="8" w:space="0"/>
              <w:right w:val="single" w:color="auto" w:sz="8" w:space="0"/>
            </w:tcBorders>
            <w:vAlign w:val="center"/>
          </w:tcPr>
          <w:p>
            <w:pPr>
              <w:widowControl/>
              <w:ind w:firstLine="0" w:firstLineChars="0"/>
              <w:jc w:val="left"/>
              <w:rPr>
                <w:rFonts w:cs="宋体"/>
                <w:color w:val="000000"/>
                <w:kern w:val="0"/>
                <w:szCs w:val="21"/>
              </w:rPr>
            </w:pPr>
            <w:r>
              <w:rPr>
                <w:szCs w:val="21"/>
              </w:rPr>
              <w:t>超融合一体机硬件</w:t>
            </w:r>
          </w:p>
        </w:tc>
        <w:tc>
          <w:tcPr>
            <w:tcW w:w="4537" w:type="pct"/>
            <w:tcBorders>
              <w:top w:val="single" w:color="auto" w:sz="8" w:space="0"/>
              <w:left w:val="nil"/>
              <w:bottom w:val="single" w:color="auto" w:sz="8" w:space="0"/>
              <w:right w:val="single" w:color="auto" w:sz="8" w:space="0"/>
            </w:tcBorders>
            <w:vAlign w:val="center"/>
          </w:tcPr>
          <w:p>
            <w:pPr>
              <w:widowControl/>
              <w:ind w:firstLine="0" w:firstLineChars="0"/>
              <w:rPr>
                <w:rFonts w:cs="宋体"/>
                <w:color w:val="000000"/>
                <w:kern w:val="0"/>
                <w:szCs w:val="21"/>
              </w:rPr>
            </w:pPr>
            <w:r>
              <w:rPr>
                <w:rFonts w:hint="eastAsia" w:cs="宋体"/>
                <w:color w:val="000000"/>
                <w:kern w:val="0"/>
                <w:szCs w:val="21"/>
              </w:rPr>
              <w:t xml:space="preserve">设备外形：硬件设备采用X86机架式2U机架式服务器，适用于通用机房环境，支持标准机柜。国产品牌且与投标超融合软件同一品牌，具备自主产品的研发、生产、售后能力，非OEM产品或联合品牌 </w:t>
            </w:r>
          </w:p>
        </w:tc>
      </w:tr>
      <w:tr>
        <w:tblPrEx>
          <w:tblCellMar>
            <w:top w:w="0" w:type="dxa"/>
            <w:left w:w="108" w:type="dxa"/>
            <w:bottom w:w="0" w:type="dxa"/>
            <w:right w:w="108" w:type="dxa"/>
          </w:tblCellMar>
        </w:tblPrEx>
        <w:trPr>
          <w:trHeight w:val="305" w:hRule="atLeast"/>
        </w:trPr>
        <w:tc>
          <w:tcPr>
            <w:tcW w:w="462" w:type="pct"/>
            <w:vMerge w:val="continue"/>
            <w:tcBorders>
              <w:top w:val="single" w:color="auto" w:sz="8" w:space="0"/>
              <w:left w:val="single" w:color="auto" w:sz="8" w:space="0"/>
              <w:bottom w:val="single" w:color="000000" w:sz="8" w:space="0"/>
              <w:right w:val="single" w:color="auto" w:sz="8" w:space="0"/>
            </w:tcBorders>
            <w:vAlign w:val="center"/>
          </w:tcPr>
          <w:p>
            <w:pPr>
              <w:widowControl/>
              <w:ind w:firstLine="0" w:firstLineChars="0"/>
              <w:jc w:val="left"/>
              <w:rPr>
                <w:rFonts w:cs="宋体"/>
                <w:color w:val="000000"/>
                <w:kern w:val="0"/>
                <w:szCs w:val="21"/>
              </w:rPr>
            </w:pPr>
          </w:p>
        </w:tc>
        <w:tc>
          <w:tcPr>
            <w:tcW w:w="4537" w:type="pct"/>
            <w:tcBorders>
              <w:top w:val="nil"/>
              <w:left w:val="nil"/>
              <w:bottom w:val="single" w:color="auto" w:sz="8" w:space="0"/>
              <w:right w:val="single" w:color="auto" w:sz="8" w:space="0"/>
            </w:tcBorders>
            <w:vAlign w:val="center"/>
          </w:tcPr>
          <w:p>
            <w:pPr>
              <w:widowControl/>
              <w:ind w:firstLine="0" w:firstLineChars="0"/>
              <w:rPr>
                <w:rFonts w:cs="宋体"/>
                <w:color w:val="000000"/>
                <w:kern w:val="0"/>
                <w:szCs w:val="21"/>
              </w:rPr>
            </w:pPr>
            <w:r>
              <w:rPr>
                <w:rFonts w:hint="eastAsia" w:cs="宋体"/>
                <w:color w:val="000000"/>
                <w:kern w:val="0"/>
                <w:szCs w:val="21"/>
              </w:rPr>
              <w:t>处理器：配置≥两颗处理器；单颗处理器主频≥2</w:t>
            </w:r>
            <w:r>
              <w:rPr>
                <w:rFonts w:cs="宋体"/>
                <w:color w:val="000000"/>
                <w:kern w:val="0"/>
                <w:szCs w:val="21"/>
              </w:rPr>
              <w:t>.1</w:t>
            </w:r>
            <w:r>
              <w:rPr>
                <w:rFonts w:hint="eastAsia" w:cs="宋体"/>
                <w:color w:val="000000"/>
                <w:kern w:val="0"/>
                <w:szCs w:val="21"/>
              </w:rPr>
              <w:t>GHz，核数≥</w:t>
            </w:r>
            <w:r>
              <w:rPr>
                <w:rFonts w:cs="宋体"/>
                <w:color w:val="000000"/>
                <w:kern w:val="0"/>
                <w:szCs w:val="21"/>
              </w:rPr>
              <w:t>24C</w:t>
            </w:r>
            <w:r>
              <w:rPr>
                <w:rFonts w:hint="eastAsia" w:cs="宋体"/>
                <w:color w:val="000000"/>
                <w:kern w:val="0"/>
                <w:szCs w:val="21"/>
              </w:rPr>
              <w:t>;</w:t>
            </w:r>
          </w:p>
        </w:tc>
      </w:tr>
      <w:tr>
        <w:tblPrEx>
          <w:tblCellMar>
            <w:top w:w="0" w:type="dxa"/>
            <w:left w:w="108" w:type="dxa"/>
            <w:bottom w:w="0" w:type="dxa"/>
            <w:right w:w="108" w:type="dxa"/>
          </w:tblCellMar>
        </w:tblPrEx>
        <w:trPr>
          <w:trHeight w:val="305" w:hRule="atLeast"/>
        </w:trPr>
        <w:tc>
          <w:tcPr>
            <w:tcW w:w="462" w:type="pct"/>
            <w:vMerge w:val="continue"/>
            <w:tcBorders>
              <w:top w:val="single" w:color="auto" w:sz="8" w:space="0"/>
              <w:left w:val="single" w:color="auto" w:sz="8" w:space="0"/>
              <w:bottom w:val="single" w:color="000000" w:sz="8" w:space="0"/>
              <w:right w:val="single" w:color="auto" w:sz="8" w:space="0"/>
            </w:tcBorders>
            <w:vAlign w:val="center"/>
          </w:tcPr>
          <w:p>
            <w:pPr>
              <w:widowControl/>
              <w:ind w:firstLine="0" w:firstLineChars="0"/>
              <w:jc w:val="left"/>
              <w:rPr>
                <w:rFonts w:cs="宋体"/>
                <w:color w:val="000000"/>
                <w:kern w:val="0"/>
                <w:szCs w:val="21"/>
              </w:rPr>
            </w:pPr>
          </w:p>
        </w:tc>
        <w:tc>
          <w:tcPr>
            <w:tcW w:w="4537" w:type="pct"/>
            <w:tcBorders>
              <w:top w:val="nil"/>
              <w:left w:val="nil"/>
              <w:bottom w:val="single" w:color="auto" w:sz="8" w:space="0"/>
              <w:right w:val="single" w:color="auto" w:sz="8" w:space="0"/>
            </w:tcBorders>
            <w:vAlign w:val="center"/>
          </w:tcPr>
          <w:p>
            <w:pPr>
              <w:widowControl/>
              <w:ind w:firstLine="0" w:firstLineChars="0"/>
              <w:rPr>
                <w:rFonts w:cs="宋体"/>
                <w:color w:val="000000"/>
                <w:kern w:val="0"/>
                <w:szCs w:val="21"/>
              </w:rPr>
            </w:pPr>
            <w:r>
              <w:rPr>
                <w:rFonts w:hint="eastAsia" w:cs="宋体"/>
                <w:color w:val="000000"/>
                <w:kern w:val="0"/>
                <w:szCs w:val="21"/>
              </w:rPr>
              <w:t>内存：最大配置32条 DDR4 内存，最大支持4TB，本次配置</w:t>
            </w:r>
            <w:r>
              <w:rPr>
                <w:rFonts w:cs="宋体"/>
                <w:color w:val="000000"/>
                <w:kern w:val="0"/>
                <w:szCs w:val="21"/>
              </w:rPr>
              <w:t>32</w:t>
            </w:r>
            <w:r>
              <w:rPr>
                <w:rFonts w:hint="eastAsia" w:cs="宋体"/>
                <w:color w:val="000000"/>
                <w:kern w:val="0"/>
                <w:szCs w:val="21"/>
              </w:rPr>
              <w:t>条，单条</w:t>
            </w:r>
            <w:r>
              <w:rPr>
                <w:rFonts w:cs="宋体"/>
                <w:color w:val="000000"/>
                <w:kern w:val="0"/>
                <w:szCs w:val="21"/>
              </w:rPr>
              <w:t>64</w:t>
            </w:r>
            <w:r>
              <w:rPr>
                <w:rFonts w:hint="eastAsia" w:cs="宋体"/>
                <w:color w:val="000000"/>
                <w:kern w:val="0"/>
                <w:szCs w:val="21"/>
              </w:rPr>
              <w:t>G</w:t>
            </w:r>
            <w:r>
              <w:rPr>
                <w:rFonts w:cs="宋体"/>
                <w:color w:val="000000"/>
                <w:kern w:val="0"/>
                <w:szCs w:val="21"/>
              </w:rPr>
              <w:t>B</w:t>
            </w:r>
          </w:p>
        </w:tc>
      </w:tr>
      <w:tr>
        <w:tblPrEx>
          <w:tblCellMar>
            <w:top w:w="0" w:type="dxa"/>
            <w:left w:w="108" w:type="dxa"/>
            <w:bottom w:w="0" w:type="dxa"/>
            <w:right w:w="108" w:type="dxa"/>
          </w:tblCellMar>
        </w:tblPrEx>
        <w:trPr>
          <w:trHeight w:val="592" w:hRule="atLeast"/>
        </w:trPr>
        <w:tc>
          <w:tcPr>
            <w:tcW w:w="462" w:type="pct"/>
            <w:vMerge w:val="continue"/>
            <w:tcBorders>
              <w:top w:val="single" w:color="auto" w:sz="8" w:space="0"/>
              <w:left w:val="single" w:color="auto" w:sz="8" w:space="0"/>
              <w:bottom w:val="single" w:color="000000" w:sz="8" w:space="0"/>
              <w:right w:val="single" w:color="auto" w:sz="8" w:space="0"/>
            </w:tcBorders>
            <w:vAlign w:val="center"/>
          </w:tcPr>
          <w:p>
            <w:pPr>
              <w:widowControl/>
              <w:ind w:firstLine="0" w:firstLineChars="0"/>
              <w:jc w:val="left"/>
              <w:rPr>
                <w:rFonts w:cs="宋体"/>
                <w:color w:val="000000"/>
                <w:kern w:val="0"/>
                <w:szCs w:val="21"/>
              </w:rPr>
            </w:pPr>
          </w:p>
        </w:tc>
        <w:tc>
          <w:tcPr>
            <w:tcW w:w="4537" w:type="pct"/>
            <w:tcBorders>
              <w:top w:val="nil"/>
              <w:left w:val="nil"/>
              <w:bottom w:val="single" w:color="auto" w:sz="8" w:space="0"/>
              <w:right w:val="single" w:color="auto" w:sz="8" w:space="0"/>
            </w:tcBorders>
            <w:vAlign w:val="center"/>
          </w:tcPr>
          <w:p>
            <w:pPr>
              <w:widowControl/>
              <w:ind w:firstLine="0" w:firstLineChars="0"/>
              <w:rPr>
                <w:rFonts w:cs="宋体"/>
                <w:color w:val="000000"/>
                <w:kern w:val="0"/>
                <w:szCs w:val="21"/>
              </w:rPr>
            </w:pPr>
            <w:r>
              <w:rPr>
                <w:rFonts w:hint="eastAsia" w:cs="宋体"/>
                <w:color w:val="000000"/>
                <w:kern w:val="0"/>
                <w:szCs w:val="21"/>
              </w:rPr>
              <w:t>硬盘：支持20块LFF SAS/SATA热插拔硬盘，或支持≥39块SFF热插拔SAS/SATA/SSD硬盘。本次每节点配置≥</w:t>
            </w:r>
            <w:r>
              <w:rPr>
                <w:rFonts w:cs="宋体"/>
                <w:color w:val="000000"/>
                <w:kern w:val="0"/>
                <w:szCs w:val="21"/>
              </w:rPr>
              <w:t>2</w:t>
            </w:r>
            <w:r>
              <w:rPr>
                <w:rFonts w:hint="eastAsia" w:cs="宋体"/>
                <w:color w:val="000000"/>
                <w:kern w:val="0"/>
                <w:szCs w:val="21"/>
              </w:rPr>
              <w:t>块</w:t>
            </w:r>
            <w:r>
              <w:rPr>
                <w:rFonts w:cs="宋体"/>
                <w:color w:val="000000"/>
                <w:kern w:val="0"/>
                <w:szCs w:val="21"/>
              </w:rPr>
              <w:t>7.68</w:t>
            </w:r>
            <w:r>
              <w:rPr>
                <w:rFonts w:hint="eastAsia" w:cs="宋体"/>
                <w:color w:val="000000"/>
                <w:kern w:val="0"/>
                <w:szCs w:val="21"/>
              </w:rPr>
              <w:t>TB</w:t>
            </w:r>
            <w:r>
              <w:rPr>
                <w:rFonts w:cs="宋体"/>
                <w:color w:val="000000"/>
                <w:kern w:val="0"/>
                <w:szCs w:val="21"/>
              </w:rPr>
              <w:t xml:space="preserve"> N</w:t>
            </w:r>
            <w:r>
              <w:rPr>
                <w:rFonts w:hint="eastAsia" w:cs="宋体"/>
                <w:color w:val="000000"/>
                <w:kern w:val="0"/>
                <w:szCs w:val="21"/>
              </w:rPr>
              <w:t>vme</w:t>
            </w:r>
            <w:r>
              <w:rPr>
                <w:rFonts w:cs="宋体"/>
                <w:color w:val="000000"/>
                <w:kern w:val="0"/>
                <w:szCs w:val="21"/>
              </w:rPr>
              <w:t xml:space="preserve"> </w:t>
            </w:r>
            <w:r>
              <w:rPr>
                <w:rFonts w:hint="eastAsia" w:cs="宋体"/>
                <w:color w:val="000000"/>
                <w:kern w:val="0"/>
                <w:szCs w:val="21"/>
              </w:rPr>
              <w:t>SSD硬盘，≥</w:t>
            </w:r>
            <w:r>
              <w:rPr>
                <w:rFonts w:cs="宋体"/>
                <w:color w:val="000000"/>
                <w:kern w:val="0"/>
                <w:szCs w:val="21"/>
              </w:rPr>
              <w:t>10</w:t>
            </w:r>
            <w:r>
              <w:rPr>
                <w:rFonts w:hint="eastAsia" w:cs="宋体"/>
                <w:color w:val="000000"/>
                <w:kern w:val="0"/>
                <w:szCs w:val="21"/>
              </w:rPr>
              <w:t>块</w:t>
            </w:r>
            <w:r>
              <w:rPr>
                <w:rFonts w:cs="宋体"/>
                <w:color w:val="000000"/>
                <w:kern w:val="0"/>
                <w:szCs w:val="21"/>
              </w:rPr>
              <w:t>12</w:t>
            </w:r>
            <w:r>
              <w:rPr>
                <w:rFonts w:hint="eastAsia" w:cs="宋体"/>
                <w:color w:val="000000"/>
                <w:kern w:val="0"/>
                <w:szCs w:val="21"/>
              </w:rPr>
              <w:t>TB</w:t>
            </w:r>
            <w:r>
              <w:rPr>
                <w:rFonts w:cs="宋体"/>
                <w:color w:val="000000"/>
                <w:kern w:val="0"/>
                <w:szCs w:val="21"/>
              </w:rPr>
              <w:t xml:space="preserve"> SAS</w:t>
            </w:r>
            <w:r>
              <w:rPr>
                <w:rFonts w:hint="eastAsia" w:cs="宋体"/>
                <w:color w:val="000000"/>
                <w:kern w:val="0"/>
                <w:szCs w:val="21"/>
              </w:rPr>
              <w:t>硬盘和</w:t>
            </w:r>
            <w:r>
              <w:rPr>
                <w:rFonts w:cs="宋体"/>
                <w:color w:val="000000"/>
                <w:kern w:val="0"/>
                <w:szCs w:val="21"/>
              </w:rPr>
              <w:t>2</w:t>
            </w:r>
            <w:r>
              <w:rPr>
                <w:rFonts w:hint="eastAsia" w:cs="宋体"/>
                <w:color w:val="000000"/>
                <w:kern w:val="0"/>
                <w:szCs w:val="21"/>
              </w:rPr>
              <w:t>块</w:t>
            </w:r>
            <w:r>
              <w:rPr>
                <w:rFonts w:cs="宋体"/>
                <w:color w:val="000000"/>
                <w:kern w:val="0"/>
                <w:szCs w:val="21"/>
              </w:rPr>
              <w:t>48</w:t>
            </w:r>
            <w:r>
              <w:rPr>
                <w:rFonts w:hint="eastAsia" w:cs="宋体"/>
                <w:color w:val="000000"/>
                <w:kern w:val="0"/>
                <w:szCs w:val="21"/>
              </w:rPr>
              <w:t>0GB SSD硬盘</w:t>
            </w:r>
          </w:p>
        </w:tc>
      </w:tr>
      <w:tr>
        <w:tblPrEx>
          <w:tblCellMar>
            <w:top w:w="0" w:type="dxa"/>
            <w:left w:w="108" w:type="dxa"/>
            <w:bottom w:w="0" w:type="dxa"/>
            <w:right w:w="108" w:type="dxa"/>
          </w:tblCellMar>
        </w:tblPrEx>
        <w:trPr>
          <w:trHeight w:val="592" w:hRule="atLeast"/>
        </w:trPr>
        <w:tc>
          <w:tcPr>
            <w:tcW w:w="462" w:type="pct"/>
            <w:vMerge w:val="continue"/>
            <w:tcBorders>
              <w:top w:val="single" w:color="auto" w:sz="8" w:space="0"/>
              <w:left w:val="single" w:color="auto" w:sz="8" w:space="0"/>
              <w:bottom w:val="single" w:color="000000" w:sz="8" w:space="0"/>
              <w:right w:val="single" w:color="auto" w:sz="8" w:space="0"/>
            </w:tcBorders>
            <w:vAlign w:val="center"/>
          </w:tcPr>
          <w:p>
            <w:pPr>
              <w:widowControl/>
              <w:ind w:firstLine="0" w:firstLineChars="0"/>
              <w:jc w:val="left"/>
              <w:rPr>
                <w:rFonts w:cs="宋体"/>
                <w:color w:val="000000"/>
                <w:kern w:val="0"/>
                <w:szCs w:val="21"/>
              </w:rPr>
            </w:pPr>
          </w:p>
        </w:tc>
        <w:tc>
          <w:tcPr>
            <w:tcW w:w="4537" w:type="pct"/>
            <w:tcBorders>
              <w:top w:val="nil"/>
              <w:left w:val="nil"/>
              <w:bottom w:val="single" w:color="auto" w:sz="8" w:space="0"/>
              <w:right w:val="single" w:color="auto" w:sz="8" w:space="0"/>
            </w:tcBorders>
            <w:vAlign w:val="center"/>
          </w:tcPr>
          <w:p>
            <w:pPr>
              <w:widowControl/>
              <w:ind w:firstLine="0" w:firstLineChars="0"/>
              <w:rPr>
                <w:rFonts w:cs="宋体"/>
                <w:color w:val="000000"/>
                <w:kern w:val="0"/>
                <w:szCs w:val="21"/>
              </w:rPr>
            </w:pPr>
            <w:r>
              <w:rPr>
                <w:rFonts w:hint="eastAsia" w:cs="宋体"/>
                <w:color w:val="000000"/>
                <w:kern w:val="0"/>
                <w:szCs w:val="21"/>
              </w:rPr>
              <w:t>IO扩展：最大支持≥13个PCIe 4.0（支持1个OCP3.0加1个RAID Mezz）；最大支持4个GPU（FHFL双宽）卡或8个GPU（FHFL单宽）卡。本次每节点配置≥</w:t>
            </w:r>
            <w:r>
              <w:rPr>
                <w:rFonts w:cs="宋体"/>
                <w:color w:val="000000"/>
                <w:kern w:val="0"/>
                <w:szCs w:val="21"/>
              </w:rPr>
              <w:t>3</w:t>
            </w:r>
            <w:r>
              <w:rPr>
                <w:rFonts w:hint="eastAsia" w:cs="宋体"/>
                <w:color w:val="000000"/>
                <w:kern w:val="0"/>
                <w:szCs w:val="21"/>
              </w:rPr>
              <w:t>个双口万兆网卡（含多模光模块）和</w:t>
            </w:r>
            <w:r>
              <w:t>1</w:t>
            </w:r>
            <w:r>
              <w:rPr>
                <w:rFonts w:hint="eastAsia"/>
              </w:rPr>
              <w:t>个四</w:t>
            </w:r>
            <w:r>
              <w:t>口</w:t>
            </w:r>
            <w:r>
              <w:rPr>
                <w:rFonts w:hint="eastAsia"/>
              </w:rPr>
              <w:t>千</w:t>
            </w:r>
            <w:r>
              <w:t>兆网卡</w:t>
            </w:r>
            <w:r>
              <w:rPr>
                <w:rFonts w:hint="eastAsia"/>
              </w:rPr>
              <w:t>（电口）</w:t>
            </w:r>
          </w:p>
        </w:tc>
      </w:tr>
      <w:tr>
        <w:tblPrEx>
          <w:tblCellMar>
            <w:top w:w="0" w:type="dxa"/>
            <w:left w:w="108" w:type="dxa"/>
            <w:bottom w:w="0" w:type="dxa"/>
            <w:right w:w="108" w:type="dxa"/>
          </w:tblCellMar>
        </w:tblPrEx>
        <w:trPr>
          <w:trHeight w:val="305" w:hRule="atLeast"/>
        </w:trPr>
        <w:tc>
          <w:tcPr>
            <w:tcW w:w="462" w:type="pct"/>
            <w:vMerge w:val="continue"/>
            <w:tcBorders>
              <w:top w:val="single" w:color="auto" w:sz="8" w:space="0"/>
              <w:left w:val="single" w:color="auto" w:sz="8" w:space="0"/>
              <w:bottom w:val="single" w:color="000000" w:sz="8" w:space="0"/>
              <w:right w:val="single" w:color="auto" w:sz="8" w:space="0"/>
            </w:tcBorders>
            <w:vAlign w:val="center"/>
          </w:tcPr>
          <w:p>
            <w:pPr>
              <w:widowControl/>
              <w:ind w:firstLine="0" w:firstLineChars="0"/>
              <w:jc w:val="left"/>
              <w:rPr>
                <w:rFonts w:cs="宋体"/>
                <w:color w:val="000000"/>
                <w:kern w:val="0"/>
                <w:szCs w:val="21"/>
              </w:rPr>
            </w:pPr>
          </w:p>
        </w:tc>
        <w:tc>
          <w:tcPr>
            <w:tcW w:w="4537" w:type="pct"/>
            <w:tcBorders>
              <w:top w:val="nil"/>
              <w:left w:val="nil"/>
              <w:bottom w:val="single" w:color="auto" w:sz="8" w:space="0"/>
              <w:right w:val="single" w:color="auto" w:sz="8" w:space="0"/>
            </w:tcBorders>
            <w:vAlign w:val="center"/>
          </w:tcPr>
          <w:p>
            <w:pPr>
              <w:widowControl/>
              <w:ind w:firstLine="0" w:firstLineChars="0"/>
              <w:rPr>
                <w:rFonts w:cs="宋体"/>
                <w:color w:val="000000"/>
                <w:kern w:val="0"/>
                <w:szCs w:val="21"/>
              </w:rPr>
            </w:pPr>
            <w:r>
              <w:rPr>
                <w:rFonts w:hint="eastAsia" w:cs="宋体"/>
                <w:color w:val="000000"/>
                <w:kern w:val="0"/>
                <w:szCs w:val="21"/>
              </w:rPr>
              <w:t>电源及外设：配置2冗余电源；机架安装导轨；</w:t>
            </w:r>
          </w:p>
        </w:tc>
      </w:tr>
      <w:tr>
        <w:tblPrEx>
          <w:tblCellMar>
            <w:top w:w="0" w:type="dxa"/>
            <w:left w:w="108" w:type="dxa"/>
            <w:bottom w:w="0" w:type="dxa"/>
            <w:right w:w="108" w:type="dxa"/>
          </w:tblCellMar>
        </w:tblPrEx>
        <w:trPr>
          <w:trHeight w:val="305" w:hRule="atLeast"/>
        </w:trPr>
        <w:tc>
          <w:tcPr>
            <w:tcW w:w="462" w:type="pct"/>
            <w:vMerge w:val="continue"/>
            <w:tcBorders>
              <w:top w:val="single" w:color="auto" w:sz="8" w:space="0"/>
              <w:left w:val="single" w:color="auto" w:sz="8" w:space="0"/>
              <w:bottom w:val="single" w:color="auto" w:sz="4" w:space="0"/>
              <w:right w:val="single" w:color="auto" w:sz="8" w:space="0"/>
            </w:tcBorders>
            <w:vAlign w:val="center"/>
          </w:tcPr>
          <w:p>
            <w:pPr>
              <w:widowControl/>
              <w:ind w:firstLine="0" w:firstLineChars="0"/>
              <w:jc w:val="left"/>
              <w:rPr>
                <w:rFonts w:cs="宋体"/>
                <w:color w:val="000000"/>
                <w:kern w:val="0"/>
                <w:szCs w:val="21"/>
              </w:rPr>
            </w:pPr>
          </w:p>
        </w:tc>
        <w:tc>
          <w:tcPr>
            <w:tcW w:w="4537" w:type="pct"/>
            <w:tcBorders>
              <w:top w:val="nil"/>
              <w:left w:val="nil"/>
              <w:bottom w:val="single" w:color="auto" w:sz="4" w:space="0"/>
              <w:right w:val="single" w:color="auto" w:sz="8" w:space="0"/>
            </w:tcBorders>
            <w:vAlign w:val="center"/>
          </w:tcPr>
          <w:p>
            <w:pPr>
              <w:widowControl/>
              <w:ind w:firstLine="0" w:firstLineChars="0"/>
              <w:rPr>
                <w:rFonts w:cs="宋体"/>
                <w:color w:val="000000"/>
                <w:kern w:val="0"/>
                <w:szCs w:val="21"/>
              </w:rPr>
            </w:pPr>
            <w:r>
              <w:rPr>
                <w:rFonts w:hint="eastAsia" w:cs="宋体"/>
                <w:color w:val="000000"/>
                <w:kern w:val="0"/>
                <w:szCs w:val="21"/>
              </w:rPr>
              <w:t>管理：为满足超融合产品硬盘扩容及坏盘更换等场景，支持硬盘单盘上下电功能</w:t>
            </w:r>
          </w:p>
        </w:tc>
      </w:tr>
      <w:tr>
        <w:tblPrEx>
          <w:tblCellMar>
            <w:top w:w="0" w:type="dxa"/>
            <w:left w:w="108" w:type="dxa"/>
            <w:bottom w:w="0" w:type="dxa"/>
            <w:right w:w="108" w:type="dxa"/>
          </w:tblCellMar>
        </w:tblPrEx>
        <w:trPr>
          <w:trHeight w:val="305" w:hRule="atLeast"/>
        </w:trPr>
        <w:tc>
          <w:tcPr>
            <w:tcW w:w="462" w:type="pct"/>
            <w:vMerge w:val="continue"/>
            <w:tcBorders>
              <w:top w:val="single" w:color="auto" w:sz="4" w:space="0"/>
              <w:left w:val="single" w:color="auto" w:sz="4" w:space="0"/>
              <w:bottom w:val="single" w:color="auto" w:sz="4" w:space="0"/>
              <w:right w:val="single" w:color="auto" w:sz="4" w:space="0"/>
            </w:tcBorders>
            <w:vAlign w:val="center"/>
          </w:tcPr>
          <w:p>
            <w:pPr>
              <w:widowControl/>
              <w:ind w:firstLine="0" w:firstLineChars="0"/>
              <w:jc w:val="left"/>
              <w:rPr>
                <w:rFonts w:cs="宋体"/>
                <w:color w:val="000000"/>
                <w:kern w:val="0"/>
                <w:szCs w:val="21"/>
              </w:rPr>
            </w:pPr>
          </w:p>
        </w:tc>
        <w:tc>
          <w:tcPr>
            <w:tcW w:w="4537" w:type="pct"/>
            <w:tcBorders>
              <w:top w:val="single" w:color="auto" w:sz="4" w:space="0"/>
              <w:left w:val="single" w:color="auto" w:sz="4" w:space="0"/>
              <w:bottom w:val="single" w:color="auto" w:sz="4" w:space="0"/>
              <w:right w:val="single" w:color="auto" w:sz="4" w:space="0"/>
            </w:tcBorders>
            <w:vAlign w:val="center"/>
          </w:tcPr>
          <w:p>
            <w:pPr>
              <w:widowControl/>
              <w:ind w:firstLine="0" w:firstLineChars="0"/>
              <w:rPr>
                <w:rFonts w:cs="宋体"/>
                <w:color w:val="000000"/>
                <w:kern w:val="0"/>
                <w:szCs w:val="21"/>
              </w:rPr>
            </w:pPr>
            <w:r>
              <w:rPr>
                <w:rFonts w:hint="eastAsia" w:cs="宋体"/>
                <w:color w:val="000000"/>
                <w:kern w:val="0"/>
                <w:szCs w:val="21"/>
              </w:rPr>
              <w:t>维护：模块化免工具拆卸</w:t>
            </w:r>
          </w:p>
        </w:tc>
      </w:tr>
      <w:tr>
        <w:tblPrEx>
          <w:tblCellMar>
            <w:top w:w="0" w:type="dxa"/>
            <w:left w:w="108" w:type="dxa"/>
            <w:bottom w:w="0" w:type="dxa"/>
            <w:right w:w="108" w:type="dxa"/>
          </w:tblCellMar>
        </w:tblPrEx>
        <w:trPr>
          <w:trHeight w:val="305" w:hRule="atLeast"/>
        </w:trPr>
        <w:tc>
          <w:tcPr>
            <w:tcW w:w="462" w:type="pct"/>
            <w:tcBorders>
              <w:top w:val="single" w:color="auto" w:sz="4" w:space="0"/>
              <w:left w:val="single" w:color="auto" w:sz="4" w:space="0"/>
              <w:bottom w:val="single" w:color="auto" w:sz="4" w:space="0"/>
              <w:right w:val="single" w:color="auto" w:sz="4" w:space="0"/>
            </w:tcBorders>
            <w:vAlign w:val="center"/>
          </w:tcPr>
          <w:p>
            <w:pPr>
              <w:widowControl/>
              <w:ind w:firstLine="0" w:firstLineChars="0"/>
              <w:jc w:val="left"/>
              <w:rPr>
                <w:rFonts w:cs="宋体"/>
                <w:color w:val="000000"/>
                <w:kern w:val="0"/>
                <w:szCs w:val="21"/>
              </w:rPr>
            </w:pPr>
            <w:r>
              <w:rPr>
                <w:rFonts w:hint="eastAsia" w:cs="宋体"/>
                <w:color w:val="000000"/>
                <w:kern w:val="0"/>
                <w:szCs w:val="21"/>
              </w:rPr>
              <w:t>超融合软件许可配置</w:t>
            </w:r>
          </w:p>
        </w:tc>
        <w:tc>
          <w:tcPr>
            <w:tcW w:w="4537" w:type="pct"/>
            <w:tcBorders>
              <w:top w:val="single" w:color="auto" w:sz="4" w:space="0"/>
              <w:left w:val="single" w:color="auto" w:sz="4" w:space="0"/>
              <w:bottom w:val="single" w:color="auto" w:sz="4" w:space="0"/>
              <w:right w:val="single" w:color="auto" w:sz="4" w:space="0"/>
            </w:tcBorders>
            <w:vAlign w:val="center"/>
          </w:tcPr>
          <w:p>
            <w:pPr>
              <w:widowControl/>
              <w:ind w:firstLine="0" w:firstLineChars="0"/>
            </w:pPr>
            <w:r>
              <w:rPr>
                <w:rFonts w:hint="eastAsia"/>
              </w:rPr>
              <w:t>每超融合节点配置</w:t>
            </w:r>
            <w:r>
              <w:t>2</w:t>
            </w:r>
            <w:r>
              <w:rPr>
                <w:rFonts w:hint="eastAsia"/>
              </w:rPr>
              <w:t>个物理C</w:t>
            </w:r>
            <w:r>
              <w:t>PU</w:t>
            </w:r>
            <w:r>
              <w:rPr>
                <w:rFonts w:hint="eastAsia"/>
              </w:rPr>
              <w:t>永久授权许可（包括计算虚拟化，存储虚拟化和网络虚拟化），</w:t>
            </w:r>
            <w:r>
              <w:rPr>
                <w:rFonts w:hint="eastAsia" w:cs="宋体"/>
                <w:kern w:val="0"/>
                <w:szCs w:val="21"/>
              </w:rPr>
              <w:t>一年原厂技术支持服务</w:t>
            </w:r>
          </w:p>
        </w:tc>
      </w:tr>
      <w:tr>
        <w:tblPrEx>
          <w:tblCellMar>
            <w:top w:w="0" w:type="dxa"/>
            <w:left w:w="108" w:type="dxa"/>
            <w:bottom w:w="0" w:type="dxa"/>
            <w:right w:w="108" w:type="dxa"/>
          </w:tblCellMar>
        </w:tblPrEx>
        <w:trPr>
          <w:trHeight w:val="305" w:hRule="atLeast"/>
        </w:trPr>
        <w:tc>
          <w:tcPr>
            <w:tcW w:w="462" w:type="pct"/>
            <w:tcBorders>
              <w:top w:val="single" w:color="auto" w:sz="4" w:space="0"/>
              <w:left w:val="single" w:color="auto" w:sz="4" w:space="0"/>
              <w:bottom w:val="single" w:color="auto" w:sz="4" w:space="0"/>
              <w:right w:val="single" w:color="auto" w:sz="4" w:space="0"/>
            </w:tcBorders>
            <w:vAlign w:val="center"/>
          </w:tcPr>
          <w:p>
            <w:pPr>
              <w:widowControl/>
              <w:ind w:firstLine="0" w:firstLineChars="0"/>
              <w:jc w:val="left"/>
              <w:rPr>
                <w:rFonts w:cs="宋体"/>
                <w:color w:val="000000"/>
                <w:kern w:val="0"/>
                <w:szCs w:val="21"/>
              </w:rPr>
            </w:pPr>
            <w:r>
              <w:rPr>
                <w:rFonts w:hint="eastAsia" w:cs="宋体"/>
                <w:color w:val="000000"/>
                <w:kern w:val="0"/>
                <w:szCs w:val="21"/>
              </w:rPr>
              <w:t>服务</w:t>
            </w:r>
          </w:p>
        </w:tc>
        <w:tc>
          <w:tcPr>
            <w:tcW w:w="4537" w:type="pct"/>
            <w:tcBorders>
              <w:top w:val="single" w:color="auto" w:sz="4" w:space="0"/>
              <w:left w:val="single" w:color="auto" w:sz="4" w:space="0"/>
              <w:bottom w:val="single" w:color="auto" w:sz="4" w:space="0"/>
              <w:right w:val="single" w:color="auto" w:sz="4" w:space="0"/>
            </w:tcBorders>
            <w:vAlign w:val="center"/>
          </w:tcPr>
          <w:p>
            <w:pPr>
              <w:widowControl/>
              <w:ind w:firstLine="0" w:firstLineChars="0"/>
              <w:rPr>
                <w:rFonts w:cs="宋体"/>
                <w:color w:val="000000"/>
                <w:kern w:val="0"/>
                <w:szCs w:val="21"/>
              </w:rPr>
            </w:pPr>
            <w:r>
              <w:rPr>
                <w:rFonts w:hint="eastAsia" w:cs="宋体"/>
                <w:color w:val="000000"/>
                <w:kern w:val="0"/>
                <w:szCs w:val="21"/>
              </w:rPr>
              <w:t>提供</w:t>
            </w:r>
            <w:r>
              <w:rPr>
                <w:rFonts w:cs="Arial"/>
                <w:szCs w:val="21"/>
              </w:rPr>
              <w:t>5</w:t>
            </w:r>
            <w:r>
              <w:rPr>
                <w:rFonts w:hint="eastAsia" w:cs="Arial"/>
                <w:szCs w:val="21"/>
              </w:rPr>
              <w:t>年</w:t>
            </w:r>
            <w:r>
              <w:rPr>
                <w:rFonts w:cs="Arial"/>
                <w:szCs w:val="21"/>
              </w:rPr>
              <w:t>7×24×4</w:t>
            </w:r>
            <w:r>
              <w:rPr>
                <w:rFonts w:hint="eastAsia" w:cs="Arial"/>
                <w:szCs w:val="21"/>
              </w:rPr>
              <w:t>小时</w:t>
            </w:r>
            <w:r>
              <w:rPr>
                <w:rFonts w:hint="eastAsia" w:cs="宋体"/>
                <w:color w:val="000000"/>
                <w:kern w:val="0"/>
                <w:szCs w:val="21"/>
              </w:rPr>
              <w:t>硬件质保服务。为保证设备可靠性，提供原厂商授权函和售后服务承诺函。</w:t>
            </w:r>
          </w:p>
        </w:tc>
      </w:tr>
    </w:tbl>
    <w:p/>
    <w:p>
      <w:pPr>
        <w:pStyle w:val="4"/>
        <w:tabs>
          <w:tab w:val="left" w:pos="432"/>
        </w:tabs>
        <w:contextualSpacing/>
        <w:rPr>
          <w:rFonts w:ascii="微软雅黑" w:hAnsi="微软雅黑" w:eastAsia="微软雅黑"/>
        </w:rPr>
      </w:pPr>
      <w:r>
        <w:rPr>
          <w:rFonts w:hint="eastAsia" w:ascii="微软雅黑" w:hAnsi="微软雅黑" w:eastAsia="微软雅黑"/>
        </w:rPr>
        <w:t>超融合交换机（2台）</w:t>
      </w:r>
    </w:p>
    <w:tbl>
      <w:tblPr>
        <w:tblStyle w:val="12"/>
        <w:tblW w:w="4998"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209"/>
        <w:gridCol w:w="731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2" w:hRule="atLeast"/>
        </w:trPr>
        <w:tc>
          <w:tcPr>
            <w:tcW w:w="709" w:type="pct"/>
            <w:vMerge w:val="restart"/>
            <w:tcBorders>
              <w:tl2br w:val="nil"/>
              <w:tr2bl w:val="nil"/>
            </w:tcBorders>
            <w:vAlign w:val="center"/>
          </w:tcPr>
          <w:p>
            <w:pPr>
              <w:widowControl/>
              <w:ind w:firstLine="0" w:firstLineChars="0"/>
              <w:jc w:val="center"/>
              <w:textAlignment w:val="center"/>
              <w:rPr>
                <w:rFonts w:ascii="等线" w:hAnsi="等线" w:eastAsia="等线" w:cs="等线"/>
                <w:b/>
                <w:bCs/>
                <w:color w:val="000000"/>
                <w:kern w:val="0"/>
                <w:sz w:val="22"/>
                <w:szCs w:val="22"/>
                <w:lang w:bidi="ar"/>
              </w:rPr>
            </w:pPr>
            <w:r>
              <w:rPr>
                <w:rFonts w:hint="eastAsia" w:ascii="等线" w:hAnsi="等线" w:eastAsia="等线" w:cs="等线"/>
                <w:b/>
                <w:bCs/>
                <w:color w:val="000000"/>
                <w:kern w:val="0"/>
                <w:sz w:val="22"/>
                <w:szCs w:val="22"/>
                <w:lang w:bidi="ar"/>
              </w:rPr>
              <w:t>类别</w:t>
            </w:r>
          </w:p>
        </w:tc>
        <w:tc>
          <w:tcPr>
            <w:tcW w:w="4290" w:type="pct"/>
            <w:vMerge w:val="restart"/>
            <w:tcBorders>
              <w:tl2br w:val="nil"/>
              <w:tr2bl w:val="nil"/>
            </w:tcBorders>
            <w:vAlign w:val="center"/>
          </w:tcPr>
          <w:p>
            <w:pPr>
              <w:widowControl/>
              <w:ind w:firstLine="0" w:firstLineChars="0"/>
              <w:jc w:val="center"/>
              <w:textAlignment w:val="center"/>
              <w:rPr>
                <w:rFonts w:ascii="等线" w:hAnsi="等线" w:eastAsia="等线" w:cs="等线"/>
                <w:b/>
                <w:bCs/>
                <w:color w:val="000000"/>
                <w:kern w:val="0"/>
                <w:sz w:val="22"/>
                <w:szCs w:val="22"/>
                <w:lang w:bidi="ar"/>
              </w:rPr>
            </w:pPr>
            <w:r>
              <w:rPr>
                <w:rFonts w:hint="eastAsia" w:ascii="等线" w:hAnsi="等线" w:eastAsia="等线" w:cs="等线"/>
                <w:b/>
                <w:bCs/>
                <w:color w:val="000000"/>
                <w:kern w:val="0"/>
                <w:sz w:val="22"/>
                <w:szCs w:val="22"/>
                <w:lang w:bidi="ar"/>
              </w:rPr>
              <w:t>技术要求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2" w:hRule="atLeast"/>
        </w:trPr>
        <w:tc>
          <w:tcPr>
            <w:tcW w:w="709" w:type="pct"/>
            <w:vMerge w:val="continue"/>
            <w:tcBorders>
              <w:tl2br w:val="nil"/>
              <w:tr2bl w:val="nil"/>
            </w:tcBorders>
            <w:vAlign w:val="center"/>
          </w:tcPr>
          <w:p>
            <w:pPr>
              <w:ind w:firstLine="0" w:firstLineChars="0"/>
              <w:jc w:val="center"/>
              <w:rPr>
                <w:rFonts w:cs="宋体"/>
                <w:b/>
                <w:bCs/>
                <w:color w:val="000000"/>
              </w:rPr>
            </w:pPr>
          </w:p>
        </w:tc>
        <w:tc>
          <w:tcPr>
            <w:tcW w:w="4290" w:type="pct"/>
            <w:vMerge w:val="continue"/>
            <w:tcBorders>
              <w:tl2br w:val="nil"/>
              <w:tr2bl w:val="nil"/>
            </w:tcBorders>
            <w:vAlign w:val="center"/>
          </w:tcPr>
          <w:p>
            <w:pPr>
              <w:ind w:firstLine="0" w:firstLineChars="0"/>
              <w:jc w:val="center"/>
              <w:rPr>
                <w:rFonts w:cs="宋体"/>
                <w:b/>
                <w:bCs/>
                <w:color w:val="00000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0" w:hRule="atLeast"/>
        </w:trPr>
        <w:tc>
          <w:tcPr>
            <w:tcW w:w="709" w:type="pct"/>
            <w:tcBorders>
              <w:tl2br w:val="nil"/>
              <w:tr2bl w:val="nil"/>
            </w:tcBorders>
            <w:noWrap/>
            <w:vAlign w:val="center"/>
          </w:tcPr>
          <w:p>
            <w:pPr>
              <w:ind w:firstLine="0" w:firstLineChars="0"/>
              <w:rPr>
                <w:szCs w:val="21"/>
              </w:rPr>
            </w:pPr>
            <w:r>
              <w:rPr>
                <w:rFonts w:hint="eastAsia"/>
                <w:szCs w:val="21"/>
              </w:rPr>
              <w:t>转发性能</w:t>
            </w:r>
          </w:p>
        </w:tc>
        <w:tc>
          <w:tcPr>
            <w:tcW w:w="4290" w:type="pct"/>
            <w:tcBorders>
              <w:tl2br w:val="nil"/>
              <w:tr2bl w:val="nil"/>
            </w:tcBorders>
            <w:vAlign w:val="center"/>
          </w:tcPr>
          <w:p>
            <w:pPr>
              <w:ind w:firstLine="0" w:firstLineChars="0"/>
              <w:rPr>
                <w:szCs w:val="21"/>
              </w:rPr>
            </w:pPr>
            <w:r>
              <w:rPr>
                <w:rFonts w:hint="eastAsia"/>
                <w:szCs w:val="21"/>
              </w:rPr>
              <w:t>最大交换容量≥96Tbps，最大包转发率≥2000Mpps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0" w:hRule="atLeast"/>
        </w:trPr>
        <w:tc>
          <w:tcPr>
            <w:tcW w:w="709" w:type="pct"/>
            <w:vMerge w:val="restart"/>
            <w:tcBorders>
              <w:tl2br w:val="nil"/>
              <w:tr2bl w:val="nil"/>
            </w:tcBorders>
            <w:noWrap/>
            <w:vAlign w:val="center"/>
          </w:tcPr>
          <w:p>
            <w:pPr>
              <w:ind w:firstLine="0" w:firstLineChars="0"/>
              <w:rPr>
                <w:szCs w:val="21"/>
              </w:rPr>
            </w:pPr>
            <w:r>
              <w:rPr>
                <w:rFonts w:hint="eastAsia"/>
                <w:szCs w:val="21"/>
              </w:rPr>
              <w:t>硬件规格</w:t>
            </w:r>
          </w:p>
        </w:tc>
        <w:tc>
          <w:tcPr>
            <w:tcW w:w="4290" w:type="pct"/>
            <w:tcBorders>
              <w:tl2br w:val="nil"/>
              <w:tr2bl w:val="nil"/>
            </w:tcBorders>
            <w:vAlign w:val="center"/>
          </w:tcPr>
          <w:p>
            <w:pPr>
              <w:ind w:firstLine="0" w:firstLineChars="0"/>
              <w:rPr>
                <w:szCs w:val="21"/>
              </w:rPr>
            </w:pPr>
            <w:r>
              <w:rPr>
                <w:rFonts w:hint="eastAsia"/>
                <w:szCs w:val="21"/>
              </w:rPr>
              <w:t>电源1+1备份，风扇模块3+1备份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709" w:type="pct"/>
            <w:vMerge w:val="continue"/>
            <w:tcBorders>
              <w:tl2br w:val="nil"/>
              <w:tr2bl w:val="nil"/>
            </w:tcBorders>
            <w:vAlign w:val="center"/>
          </w:tcPr>
          <w:p>
            <w:pPr>
              <w:ind w:firstLine="0" w:firstLineChars="0"/>
              <w:rPr>
                <w:szCs w:val="21"/>
              </w:rPr>
            </w:pPr>
          </w:p>
        </w:tc>
        <w:tc>
          <w:tcPr>
            <w:tcW w:w="4290" w:type="pct"/>
            <w:tcBorders>
              <w:tl2br w:val="nil"/>
              <w:tr2bl w:val="nil"/>
            </w:tcBorders>
            <w:vAlign w:val="center"/>
          </w:tcPr>
          <w:p>
            <w:pPr>
              <w:ind w:firstLine="0" w:firstLineChars="0"/>
              <w:rPr>
                <w:szCs w:val="21"/>
              </w:rPr>
            </w:pPr>
            <w:r>
              <w:rPr>
                <w:rFonts w:hint="eastAsia"/>
                <w:szCs w:val="21"/>
              </w:rPr>
              <w:t>CPU为国产自研芯片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0" w:hRule="atLeast"/>
        </w:trPr>
        <w:tc>
          <w:tcPr>
            <w:tcW w:w="709" w:type="pct"/>
            <w:vMerge w:val="continue"/>
            <w:tcBorders>
              <w:tl2br w:val="nil"/>
              <w:tr2bl w:val="nil"/>
            </w:tcBorders>
            <w:vAlign w:val="center"/>
          </w:tcPr>
          <w:p>
            <w:pPr>
              <w:ind w:firstLine="0" w:firstLineChars="0"/>
              <w:rPr>
                <w:szCs w:val="21"/>
              </w:rPr>
            </w:pPr>
          </w:p>
        </w:tc>
        <w:tc>
          <w:tcPr>
            <w:tcW w:w="4290" w:type="pct"/>
            <w:tcBorders>
              <w:tl2br w:val="nil"/>
              <w:tr2bl w:val="nil"/>
            </w:tcBorders>
            <w:vAlign w:val="center"/>
          </w:tcPr>
          <w:p>
            <w:pPr>
              <w:ind w:firstLine="0" w:firstLineChars="0"/>
              <w:rPr>
                <w:szCs w:val="21"/>
              </w:rPr>
            </w:pPr>
            <w:r>
              <w:rPr>
                <w:rFonts w:hint="eastAsia"/>
                <w:szCs w:val="21"/>
              </w:rPr>
              <w:t>支持前后、后前风道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0" w:hRule="atLeast"/>
        </w:trPr>
        <w:tc>
          <w:tcPr>
            <w:tcW w:w="709" w:type="pct"/>
            <w:tcBorders>
              <w:tl2br w:val="nil"/>
              <w:tr2bl w:val="nil"/>
            </w:tcBorders>
            <w:vAlign w:val="center"/>
          </w:tcPr>
          <w:p>
            <w:pPr>
              <w:ind w:firstLine="0" w:firstLineChars="0"/>
              <w:rPr>
                <w:szCs w:val="21"/>
              </w:rPr>
            </w:pPr>
            <w:r>
              <w:rPr>
                <w:rFonts w:hint="eastAsia"/>
                <w:szCs w:val="21"/>
              </w:rPr>
              <w:t>端口配置要求</w:t>
            </w:r>
          </w:p>
        </w:tc>
        <w:tc>
          <w:tcPr>
            <w:tcW w:w="4290" w:type="pct"/>
            <w:tcBorders>
              <w:tl2br w:val="nil"/>
              <w:tr2bl w:val="nil"/>
            </w:tcBorders>
            <w:vAlign w:val="center"/>
          </w:tcPr>
          <w:p>
            <w:pPr>
              <w:ind w:firstLine="0" w:firstLineChars="0"/>
              <w:rPr>
                <w:szCs w:val="21"/>
              </w:rPr>
            </w:pPr>
            <w:r>
              <w:rPr>
                <w:rFonts w:hint="eastAsia"/>
                <w:szCs w:val="21"/>
              </w:rPr>
              <w:t>100GE 光接口≥6个，10GE光接口≥48个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0" w:hRule="atLeast"/>
        </w:trPr>
        <w:tc>
          <w:tcPr>
            <w:tcW w:w="709" w:type="pct"/>
            <w:vMerge w:val="restart"/>
            <w:tcBorders>
              <w:tl2br w:val="nil"/>
              <w:tr2bl w:val="nil"/>
            </w:tcBorders>
            <w:vAlign w:val="center"/>
          </w:tcPr>
          <w:p>
            <w:pPr>
              <w:ind w:firstLine="0" w:firstLineChars="0"/>
              <w:rPr>
                <w:szCs w:val="21"/>
              </w:rPr>
            </w:pPr>
            <w:r>
              <w:rPr>
                <w:rFonts w:hint="eastAsia"/>
                <w:szCs w:val="21"/>
              </w:rPr>
              <w:t>二层功能</w:t>
            </w:r>
          </w:p>
        </w:tc>
        <w:tc>
          <w:tcPr>
            <w:tcW w:w="4290" w:type="pct"/>
            <w:tcBorders>
              <w:tl2br w:val="nil"/>
              <w:tr2bl w:val="nil"/>
            </w:tcBorders>
            <w:vAlign w:val="center"/>
          </w:tcPr>
          <w:p>
            <w:pPr>
              <w:ind w:firstLine="0" w:firstLineChars="0"/>
              <w:rPr>
                <w:szCs w:val="21"/>
              </w:rPr>
            </w:pPr>
            <w:r>
              <w:rPr>
                <w:rFonts w:hint="eastAsia"/>
                <w:szCs w:val="21"/>
              </w:rPr>
              <w:t>支持Access、Trunk和Hybrid三种模式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0" w:hRule="atLeast"/>
        </w:trPr>
        <w:tc>
          <w:tcPr>
            <w:tcW w:w="709" w:type="pct"/>
            <w:vMerge w:val="continue"/>
            <w:tcBorders>
              <w:tl2br w:val="nil"/>
              <w:tr2bl w:val="nil"/>
            </w:tcBorders>
            <w:vAlign w:val="center"/>
          </w:tcPr>
          <w:p>
            <w:pPr>
              <w:ind w:firstLine="0" w:firstLineChars="0"/>
              <w:rPr>
                <w:szCs w:val="21"/>
              </w:rPr>
            </w:pPr>
          </w:p>
        </w:tc>
        <w:tc>
          <w:tcPr>
            <w:tcW w:w="4290" w:type="pct"/>
            <w:tcBorders>
              <w:tl2br w:val="nil"/>
              <w:tr2bl w:val="nil"/>
            </w:tcBorders>
            <w:vAlign w:val="center"/>
          </w:tcPr>
          <w:p>
            <w:pPr>
              <w:ind w:firstLine="0" w:firstLineChars="0"/>
              <w:rPr>
                <w:szCs w:val="21"/>
              </w:rPr>
            </w:pPr>
            <w:r>
              <w:rPr>
                <w:rFonts w:hint="eastAsia"/>
                <w:szCs w:val="21"/>
              </w:rPr>
              <w:t>支持M-LAG或vPC等类似技术（跨框链路聚合，要求配对设备有独立的控制平面，不能用堆叠等多虚一技术实现）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0" w:hRule="atLeast"/>
        </w:trPr>
        <w:tc>
          <w:tcPr>
            <w:tcW w:w="709" w:type="pct"/>
            <w:vMerge w:val="continue"/>
            <w:tcBorders>
              <w:tl2br w:val="nil"/>
              <w:tr2bl w:val="nil"/>
            </w:tcBorders>
            <w:vAlign w:val="center"/>
          </w:tcPr>
          <w:p>
            <w:pPr>
              <w:ind w:firstLine="0" w:firstLineChars="0"/>
              <w:rPr>
                <w:szCs w:val="21"/>
              </w:rPr>
            </w:pPr>
          </w:p>
        </w:tc>
        <w:tc>
          <w:tcPr>
            <w:tcW w:w="4290" w:type="pct"/>
            <w:tcBorders>
              <w:tl2br w:val="nil"/>
              <w:tr2bl w:val="nil"/>
            </w:tcBorders>
            <w:vAlign w:val="center"/>
          </w:tcPr>
          <w:p>
            <w:pPr>
              <w:ind w:firstLine="0" w:firstLineChars="0"/>
              <w:rPr>
                <w:szCs w:val="21"/>
              </w:rPr>
            </w:pPr>
            <w:r>
              <w:rPr>
                <w:rFonts w:hint="eastAsia"/>
                <w:szCs w:val="21"/>
              </w:rPr>
              <w:t>支持ERPS以太环保护协议（G.8032）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0" w:hRule="atLeast"/>
        </w:trPr>
        <w:tc>
          <w:tcPr>
            <w:tcW w:w="709" w:type="pct"/>
            <w:vMerge w:val="continue"/>
            <w:tcBorders>
              <w:tl2br w:val="nil"/>
              <w:tr2bl w:val="nil"/>
            </w:tcBorders>
            <w:vAlign w:val="center"/>
          </w:tcPr>
          <w:p>
            <w:pPr>
              <w:ind w:firstLine="0" w:firstLineChars="0"/>
              <w:rPr>
                <w:szCs w:val="21"/>
              </w:rPr>
            </w:pPr>
          </w:p>
        </w:tc>
        <w:tc>
          <w:tcPr>
            <w:tcW w:w="4290" w:type="pct"/>
            <w:tcBorders>
              <w:tl2br w:val="nil"/>
              <w:tr2bl w:val="nil"/>
            </w:tcBorders>
            <w:vAlign w:val="center"/>
          </w:tcPr>
          <w:p>
            <w:pPr>
              <w:ind w:firstLine="0" w:firstLineChars="0"/>
              <w:rPr>
                <w:szCs w:val="21"/>
              </w:rPr>
            </w:pPr>
            <w:r>
              <w:rPr>
                <w:rFonts w:hint="eastAsia"/>
                <w:szCs w:val="21"/>
              </w:rPr>
              <w:t>支持动态MAC、静态MAC和黑洞MAC表项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0" w:hRule="atLeast"/>
        </w:trPr>
        <w:tc>
          <w:tcPr>
            <w:tcW w:w="709" w:type="pct"/>
            <w:vMerge w:val="restart"/>
            <w:tcBorders>
              <w:tl2br w:val="nil"/>
              <w:tr2bl w:val="nil"/>
            </w:tcBorders>
            <w:vAlign w:val="center"/>
          </w:tcPr>
          <w:p>
            <w:pPr>
              <w:ind w:firstLine="0" w:firstLineChars="0"/>
              <w:rPr>
                <w:szCs w:val="21"/>
              </w:rPr>
            </w:pPr>
            <w:r>
              <w:rPr>
                <w:rFonts w:hint="eastAsia"/>
                <w:szCs w:val="21"/>
              </w:rPr>
              <w:t>三层功能</w:t>
            </w:r>
          </w:p>
        </w:tc>
        <w:tc>
          <w:tcPr>
            <w:tcW w:w="4290" w:type="pct"/>
            <w:tcBorders>
              <w:tl2br w:val="nil"/>
              <w:tr2bl w:val="nil"/>
            </w:tcBorders>
            <w:vAlign w:val="center"/>
          </w:tcPr>
          <w:p>
            <w:pPr>
              <w:ind w:firstLine="0" w:firstLineChars="0"/>
              <w:rPr>
                <w:szCs w:val="21"/>
              </w:rPr>
            </w:pPr>
            <w:r>
              <w:rPr>
                <w:rFonts w:hint="eastAsia"/>
                <w:szCs w:val="21"/>
              </w:rPr>
              <w:t>支持RIP、OSPF、ISIS、BGP等IPv4动态路由协议，支持RIPng、OSPFv3、ISISv6、BGP4+等IPv6动态路由协议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0" w:hRule="atLeast"/>
        </w:trPr>
        <w:tc>
          <w:tcPr>
            <w:tcW w:w="709" w:type="pct"/>
            <w:vMerge w:val="continue"/>
            <w:tcBorders>
              <w:tl2br w:val="nil"/>
              <w:tr2bl w:val="nil"/>
            </w:tcBorders>
            <w:vAlign w:val="center"/>
          </w:tcPr>
          <w:p>
            <w:pPr>
              <w:ind w:firstLine="0" w:firstLineChars="0"/>
              <w:rPr>
                <w:szCs w:val="21"/>
              </w:rPr>
            </w:pPr>
          </w:p>
        </w:tc>
        <w:tc>
          <w:tcPr>
            <w:tcW w:w="4290" w:type="pct"/>
            <w:tcBorders>
              <w:tl2br w:val="nil"/>
              <w:tr2bl w:val="nil"/>
            </w:tcBorders>
            <w:vAlign w:val="center"/>
          </w:tcPr>
          <w:p>
            <w:pPr>
              <w:ind w:firstLine="0" w:firstLineChars="0"/>
              <w:rPr>
                <w:szCs w:val="21"/>
              </w:rPr>
            </w:pPr>
            <w:r>
              <w:rPr>
                <w:rFonts w:hint="eastAsia"/>
                <w:szCs w:val="21"/>
              </w:rPr>
              <w:t>支持BFD for OSPF，BGP，IS-IS，Static Route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0" w:hRule="atLeast"/>
        </w:trPr>
        <w:tc>
          <w:tcPr>
            <w:tcW w:w="709" w:type="pct"/>
            <w:vMerge w:val="continue"/>
            <w:tcBorders>
              <w:tl2br w:val="nil"/>
              <w:tr2bl w:val="nil"/>
            </w:tcBorders>
            <w:vAlign w:val="center"/>
          </w:tcPr>
          <w:p>
            <w:pPr>
              <w:ind w:firstLine="0" w:firstLineChars="0"/>
              <w:rPr>
                <w:szCs w:val="21"/>
              </w:rPr>
            </w:pPr>
          </w:p>
        </w:tc>
        <w:tc>
          <w:tcPr>
            <w:tcW w:w="4290" w:type="pct"/>
            <w:tcBorders>
              <w:tl2br w:val="nil"/>
              <w:tr2bl w:val="nil"/>
            </w:tcBorders>
            <w:vAlign w:val="center"/>
          </w:tcPr>
          <w:p>
            <w:pPr>
              <w:ind w:firstLine="0" w:firstLineChars="0"/>
              <w:rPr>
                <w:szCs w:val="21"/>
              </w:rPr>
            </w:pPr>
            <w:r>
              <w:rPr>
                <w:rFonts w:hint="eastAsia"/>
                <w:szCs w:val="21"/>
              </w:rPr>
              <w:t>支持IPv6 VXLAN over IPv4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0" w:hRule="atLeast"/>
        </w:trPr>
        <w:tc>
          <w:tcPr>
            <w:tcW w:w="709" w:type="pct"/>
            <w:vMerge w:val="continue"/>
            <w:tcBorders>
              <w:tl2br w:val="nil"/>
              <w:tr2bl w:val="nil"/>
            </w:tcBorders>
            <w:vAlign w:val="center"/>
          </w:tcPr>
          <w:p>
            <w:pPr>
              <w:ind w:firstLine="0" w:firstLineChars="0"/>
              <w:rPr>
                <w:szCs w:val="21"/>
              </w:rPr>
            </w:pPr>
          </w:p>
        </w:tc>
        <w:tc>
          <w:tcPr>
            <w:tcW w:w="4290" w:type="pct"/>
            <w:tcBorders>
              <w:tl2br w:val="nil"/>
              <w:tr2bl w:val="nil"/>
            </w:tcBorders>
            <w:vAlign w:val="center"/>
          </w:tcPr>
          <w:p>
            <w:pPr>
              <w:ind w:firstLine="0" w:firstLineChars="0"/>
              <w:rPr>
                <w:szCs w:val="21"/>
              </w:rPr>
            </w:pPr>
            <w:r>
              <w:rPr>
                <w:rFonts w:hint="eastAsia"/>
                <w:szCs w:val="21"/>
              </w:rPr>
              <w:t>支持IPv6 ND、PMTU发现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0" w:hRule="atLeast"/>
        </w:trPr>
        <w:tc>
          <w:tcPr>
            <w:tcW w:w="709" w:type="pct"/>
            <w:tcBorders>
              <w:tl2br w:val="nil"/>
              <w:tr2bl w:val="nil"/>
            </w:tcBorders>
            <w:vAlign w:val="center"/>
          </w:tcPr>
          <w:p>
            <w:pPr>
              <w:ind w:firstLine="0" w:firstLineChars="0"/>
              <w:rPr>
                <w:szCs w:val="21"/>
              </w:rPr>
            </w:pPr>
            <w:r>
              <w:rPr>
                <w:rFonts w:hint="eastAsia"/>
                <w:szCs w:val="21"/>
              </w:rPr>
              <w:t>MPLS</w:t>
            </w:r>
          </w:p>
        </w:tc>
        <w:tc>
          <w:tcPr>
            <w:tcW w:w="4290" w:type="pct"/>
            <w:tcBorders>
              <w:tl2br w:val="nil"/>
              <w:tr2bl w:val="nil"/>
            </w:tcBorders>
            <w:vAlign w:val="center"/>
          </w:tcPr>
          <w:p>
            <w:pPr>
              <w:ind w:firstLine="0" w:firstLineChars="0"/>
              <w:rPr>
                <w:szCs w:val="21"/>
              </w:rPr>
            </w:pPr>
            <w:r>
              <w:rPr>
                <w:rFonts w:hint="eastAsia"/>
                <w:szCs w:val="21"/>
              </w:rPr>
              <w:t>支持MPLS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709" w:type="pct"/>
            <w:vMerge w:val="restart"/>
            <w:tcBorders>
              <w:tl2br w:val="nil"/>
              <w:tr2bl w:val="nil"/>
            </w:tcBorders>
            <w:vAlign w:val="center"/>
          </w:tcPr>
          <w:p>
            <w:pPr>
              <w:ind w:firstLine="0" w:firstLineChars="0"/>
              <w:rPr>
                <w:szCs w:val="21"/>
              </w:rPr>
            </w:pPr>
            <w:r>
              <w:rPr>
                <w:rFonts w:hint="eastAsia"/>
                <w:szCs w:val="21"/>
              </w:rPr>
              <w:t>可靠性</w:t>
            </w:r>
          </w:p>
        </w:tc>
        <w:tc>
          <w:tcPr>
            <w:tcW w:w="4290" w:type="pct"/>
            <w:tcBorders>
              <w:tl2br w:val="nil"/>
              <w:tr2bl w:val="nil"/>
            </w:tcBorders>
          </w:tcPr>
          <w:p>
            <w:pPr>
              <w:ind w:firstLine="0" w:firstLineChars="0"/>
              <w:rPr>
                <w:szCs w:val="21"/>
              </w:rPr>
            </w:pPr>
            <w:r>
              <w:rPr>
                <w:rFonts w:hint="eastAsia"/>
                <w:szCs w:val="21"/>
              </w:rPr>
              <w:t>支持BFD3.3ms检测间隔</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0" w:hRule="atLeast"/>
        </w:trPr>
        <w:tc>
          <w:tcPr>
            <w:tcW w:w="709" w:type="pct"/>
            <w:vMerge w:val="continue"/>
            <w:tcBorders>
              <w:tl2br w:val="nil"/>
              <w:tr2bl w:val="nil"/>
            </w:tcBorders>
            <w:vAlign w:val="center"/>
          </w:tcPr>
          <w:p>
            <w:pPr>
              <w:ind w:firstLine="0" w:firstLineChars="0"/>
              <w:rPr>
                <w:szCs w:val="21"/>
              </w:rPr>
            </w:pPr>
          </w:p>
        </w:tc>
        <w:tc>
          <w:tcPr>
            <w:tcW w:w="4290" w:type="pct"/>
            <w:tcBorders>
              <w:tl2br w:val="nil"/>
              <w:tr2bl w:val="nil"/>
            </w:tcBorders>
            <w:vAlign w:val="center"/>
          </w:tcPr>
          <w:p>
            <w:pPr>
              <w:ind w:firstLine="0" w:firstLineChars="0"/>
              <w:rPr>
                <w:szCs w:val="21"/>
              </w:rPr>
            </w:pPr>
            <w:r>
              <w:rPr>
                <w:rFonts w:hint="eastAsia"/>
                <w:szCs w:val="21"/>
              </w:rPr>
              <w:t xml:space="preserve">支持VRRP、VRRP负载分担、BFD for VRRP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0" w:hRule="atLeast"/>
        </w:trPr>
        <w:tc>
          <w:tcPr>
            <w:tcW w:w="709" w:type="pct"/>
            <w:vMerge w:val="continue"/>
            <w:tcBorders>
              <w:tl2br w:val="nil"/>
              <w:tr2bl w:val="nil"/>
            </w:tcBorders>
            <w:vAlign w:val="center"/>
          </w:tcPr>
          <w:p>
            <w:pPr>
              <w:ind w:firstLine="0" w:firstLineChars="0"/>
              <w:rPr>
                <w:szCs w:val="21"/>
              </w:rPr>
            </w:pPr>
          </w:p>
        </w:tc>
        <w:tc>
          <w:tcPr>
            <w:tcW w:w="4290" w:type="pct"/>
            <w:tcBorders>
              <w:tl2br w:val="nil"/>
              <w:tr2bl w:val="nil"/>
            </w:tcBorders>
            <w:vAlign w:val="center"/>
          </w:tcPr>
          <w:p>
            <w:pPr>
              <w:ind w:firstLine="0" w:firstLineChars="0"/>
              <w:rPr>
                <w:szCs w:val="21"/>
              </w:rPr>
            </w:pPr>
            <w:r>
              <w:rPr>
                <w:rFonts w:hint="eastAsia"/>
                <w:szCs w:val="21"/>
              </w:rPr>
              <w:t>支持集群或堆叠多虚一技术，实现单一界面管理多台设备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0" w:hRule="atLeast"/>
        </w:trPr>
        <w:tc>
          <w:tcPr>
            <w:tcW w:w="709" w:type="pct"/>
            <w:vMerge w:val="restart"/>
            <w:tcBorders>
              <w:tl2br w:val="nil"/>
              <w:tr2bl w:val="nil"/>
            </w:tcBorders>
            <w:vAlign w:val="center"/>
          </w:tcPr>
          <w:p>
            <w:pPr>
              <w:ind w:firstLine="0" w:firstLineChars="0"/>
              <w:rPr>
                <w:szCs w:val="21"/>
              </w:rPr>
            </w:pPr>
            <w:r>
              <w:rPr>
                <w:rFonts w:hint="eastAsia"/>
                <w:szCs w:val="21"/>
              </w:rPr>
              <w:t>DC特性</w:t>
            </w:r>
          </w:p>
        </w:tc>
        <w:tc>
          <w:tcPr>
            <w:tcW w:w="4290" w:type="pct"/>
            <w:tcBorders>
              <w:tl2br w:val="nil"/>
              <w:tr2bl w:val="nil"/>
            </w:tcBorders>
            <w:vAlign w:val="center"/>
          </w:tcPr>
          <w:p>
            <w:pPr>
              <w:ind w:firstLine="0" w:firstLineChars="0"/>
              <w:rPr>
                <w:szCs w:val="21"/>
              </w:rPr>
            </w:pPr>
            <w:r>
              <w:rPr>
                <w:rFonts w:hint="eastAsia"/>
                <w:szCs w:val="21"/>
              </w:rPr>
              <w:t>支持Vxlan，且支持BGP EVPN特性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0" w:hRule="atLeast"/>
        </w:trPr>
        <w:tc>
          <w:tcPr>
            <w:tcW w:w="709" w:type="pct"/>
            <w:vMerge w:val="continue"/>
            <w:tcBorders>
              <w:tl2br w:val="nil"/>
              <w:tr2bl w:val="nil"/>
            </w:tcBorders>
            <w:vAlign w:val="center"/>
          </w:tcPr>
          <w:p>
            <w:pPr>
              <w:ind w:firstLine="0" w:firstLineChars="0"/>
              <w:rPr>
                <w:szCs w:val="21"/>
              </w:rPr>
            </w:pPr>
          </w:p>
        </w:tc>
        <w:tc>
          <w:tcPr>
            <w:tcW w:w="4290" w:type="pct"/>
            <w:tcBorders>
              <w:tl2br w:val="nil"/>
              <w:tr2bl w:val="nil"/>
            </w:tcBorders>
            <w:vAlign w:val="center"/>
          </w:tcPr>
          <w:p>
            <w:pPr>
              <w:ind w:firstLine="0" w:firstLineChars="0"/>
              <w:rPr>
                <w:szCs w:val="21"/>
              </w:rPr>
            </w:pPr>
            <w:r>
              <w:rPr>
                <w:rFonts w:hint="eastAsia"/>
                <w:szCs w:val="21"/>
              </w:rPr>
              <w:t>支持VXLAN over IPv6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0" w:hRule="atLeast"/>
        </w:trPr>
        <w:tc>
          <w:tcPr>
            <w:tcW w:w="709" w:type="pct"/>
            <w:vMerge w:val="continue"/>
            <w:tcBorders>
              <w:tl2br w:val="nil"/>
              <w:tr2bl w:val="nil"/>
            </w:tcBorders>
            <w:vAlign w:val="center"/>
          </w:tcPr>
          <w:p>
            <w:pPr>
              <w:ind w:firstLine="0" w:firstLineChars="0"/>
              <w:rPr>
                <w:szCs w:val="21"/>
              </w:rPr>
            </w:pPr>
          </w:p>
        </w:tc>
        <w:tc>
          <w:tcPr>
            <w:tcW w:w="4290" w:type="pct"/>
            <w:tcBorders>
              <w:tl2br w:val="nil"/>
              <w:tr2bl w:val="nil"/>
            </w:tcBorders>
            <w:vAlign w:val="center"/>
          </w:tcPr>
          <w:p>
            <w:pPr>
              <w:ind w:firstLine="0" w:firstLineChars="0"/>
              <w:rPr>
                <w:szCs w:val="21"/>
              </w:rPr>
            </w:pPr>
            <w:r>
              <w:rPr>
                <w:rFonts w:hint="eastAsia"/>
                <w:szCs w:val="21"/>
              </w:rPr>
              <w:t>支持IPv6 VXLAN over IPv4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0" w:hRule="atLeast"/>
        </w:trPr>
        <w:tc>
          <w:tcPr>
            <w:tcW w:w="709" w:type="pct"/>
            <w:vMerge w:val="restart"/>
            <w:tcBorders>
              <w:tl2br w:val="nil"/>
              <w:tr2bl w:val="nil"/>
            </w:tcBorders>
            <w:vAlign w:val="center"/>
          </w:tcPr>
          <w:p>
            <w:pPr>
              <w:ind w:firstLine="0" w:firstLineChars="0"/>
              <w:rPr>
                <w:szCs w:val="21"/>
              </w:rPr>
            </w:pPr>
            <w:r>
              <w:rPr>
                <w:rFonts w:hint="eastAsia"/>
                <w:szCs w:val="21"/>
              </w:rPr>
              <w:t>安全性</w:t>
            </w:r>
          </w:p>
        </w:tc>
        <w:tc>
          <w:tcPr>
            <w:tcW w:w="4290" w:type="pct"/>
            <w:tcBorders>
              <w:tl2br w:val="nil"/>
              <w:tr2bl w:val="nil"/>
            </w:tcBorders>
            <w:vAlign w:val="center"/>
          </w:tcPr>
          <w:p>
            <w:pPr>
              <w:ind w:firstLine="0" w:firstLineChars="0"/>
              <w:rPr>
                <w:szCs w:val="21"/>
              </w:rPr>
            </w:pPr>
            <w:r>
              <w:rPr>
                <w:rFonts w:hint="eastAsia"/>
                <w:szCs w:val="21"/>
              </w:rPr>
              <w:t>支持方式Ddos、arp攻击和ICMP攻击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0" w:hRule="atLeast"/>
        </w:trPr>
        <w:tc>
          <w:tcPr>
            <w:tcW w:w="709" w:type="pct"/>
            <w:vMerge w:val="continue"/>
            <w:tcBorders>
              <w:tl2br w:val="nil"/>
              <w:tr2bl w:val="nil"/>
            </w:tcBorders>
            <w:vAlign w:val="center"/>
          </w:tcPr>
          <w:p>
            <w:pPr>
              <w:ind w:firstLine="0" w:firstLineChars="0"/>
              <w:rPr>
                <w:szCs w:val="21"/>
              </w:rPr>
            </w:pPr>
          </w:p>
        </w:tc>
        <w:tc>
          <w:tcPr>
            <w:tcW w:w="4290" w:type="pct"/>
            <w:tcBorders>
              <w:tl2br w:val="nil"/>
              <w:tr2bl w:val="nil"/>
            </w:tcBorders>
            <w:vAlign w:val="center"/>
          </w:tcPr>
          <w:p>
            <w:pPr>
              <w:ind w:firstLine="0" w:firstLineChars="0"/>
              <w:rPr>
                <w:szCs w:val="21"/>
              </w:rPr>
            </w:pPr>
            <w:r>
              <w:rPr>
                <w:rFonts w:hint="eastAsia"/>
                <w:szCs w:val="21"/>
              </w:rPr>
              <w:t>支持IP、MAC、端口和VLAN的组合绑定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0" w:hRule="atLeast"/>
        </w:trPr>
        <w:tc>
          <w:tcPr>
            <w:tcW w:w="709" w:type="pct"/>
            <w:vMerge w:val="continue"/>
            <w:tcBorders>
              <w:tl2br w:val="nil"/>
              <w:tr2bl w:val="nil"/>
            </w:tcBorders>
            <w:vAlign w:val="center"/>
          </w:tcPr>
          <w:p>
            <w:pPr>
              <w:ind w:firstLine="0" w:firstLineChars="0"/>
              <w:rPr>
                <w:szCs w:val="21"/>
              </w:rPr>
            </w:pPr>
          </w:p>
        </w:tc>
        <w:tc>
          <w:tcPr>
            <w:tcW w:w="4290" w:type="pct"/>
            <w:tcBorders>
              <w:tl2br w:val="nil"/>
              <w:tr2bl w:val="nil"/>
            </w:tcBorders>
            <w:vAlign w:val="center"/>
          </w:tcPr>
          <w:p>
            <w:pPr>
              <w:ind w:firstLine="0" w:firstLineChars="0"/>
              <w:rPr>
                <w:szCs w:val="21"/>
              </w:rPr>
            </w:pPr>
            <w:r>
              <w:rPr>
                <w:rFonts w:hint="eastAsia"/>
                <w:szCs w:val="21"/>
              </w:rPr>
              <w:t>支持802.1X认证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0" w:hRule="atLeast"/>
        </w:trPr>
        <w:tc>
          <w:tcPr>
            <w:tcW w:w="709" w:type="pct"/>
            <w:vMerge w:val="continue"/>
            <w:tcBorders>
              <w:tl2br w:val="nil"/>
              <w:tr2bl w:val="nil"/>
            </w:tcBorders>
            <w:vAlign w:val="center"/>
          </w:tcPr>
          <w:p>
            <w:pPr>
              <w:ind w:firstLine="0" w:firstLineChars="0"/>
              <w:rPr>
                <w:szCs w:val="21"/>
              </w:rPr>
            </w:pPr>
          </w:p>
        </w:tc>
        <w:tc>
          <w:tcPr>
            <w:tcW w:w="4290" w:type="pct"/>
            <w:tcBorders>
              <w:tl2br w:val="nil"/>
              <w:tr2bl w:val="nil"/>
            </w:tcBorders>
            <w:vAlign w:val="center"/>
          </w:tcPr>
          <w:p>
            <w:pPr>
              <w:ind w:firstLine="0" w:firstLineChars="0"/>
              <w:rPr>
                <w:szCs w:val="21"/>
              </w:rPr>
            </w:pPr>
            <w:r>
              <w:rPr>
                <w:rFonts w:hint="eastAsia"/>
                <w:szCs w:val="21"/>
              </w:rPr>
              <w:t>支持微分段（IPv4和IPv6）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0" w:hRule="atLeast"/>
        </w:trPr>
        <w:tc>
          <w:tcPr>
            <w:tcW w:w="709" w:type="pct"/>
            <w:vMerge w:val="restart"/>
            <w:tcBorders>
              <w:tl2br w:val="nil"/>
              <w:tr2bl w:val="nil"/>
            </w:tcBorders>
            <w:vAlign w:val="center"/>
          </w:tcPr>
          <w:p>
            <w:pPr>
              <w:ind w:firstLine="0" w:firstLineChars="0"/>
              <w:rPr>
                <w:szCs w:val="21"/>
              </w:rPr>
            </w:pPr>
            <w:r>
              <w:rPr>
                <w:rFonts w:hint="eastAsia"/>
                <w:szCs w:val="21"/>
              </w:rPr>
              <w:t>配置和维护</w:t>
            </w:r>
          </w:p>
        </w:tc>
        <w:tc>
          <w:tcPr>
            <w:tcW w:w="4290" w:type="pct"/>
            <w:tcBorders>
              <w:tl2br w:val="nil"/>
              <w:tr2bl w:val="nil"/>
            </w:tcBorders>
            <w:vAlign w:val="center"/>
          </w:tcPr>
          <w:p>
            <w:pPr>
              <w:ind w:firstLine="0" w:firstLineChars="0"/>
              <w:rPr>
                <w:szCs w:val="21"/>
              </w:rPr>
            </w:pPr>
            <w:r>
              <w:rPr>
                <w:rFonts w:hint="eastAsia"/>
                <w:szCs w:val="21"/>
                <w:lang w:eastAsia="zh-CN"/>
              </w:rPr>
              <w:t>▲</w:t>
            </w:r>
            <w:r>
              <w:rPr>
                <w:rFonts w:hint="eastAsia"/>
                <w:szCs w:val="21"/>
              </w:rPr>
              <w:t>支持Telemetry，提供第三方测试报告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0" w:hRule="atLeast"/>
        </w:trPr>
        <w:tc>
          <w:tcPr>
            <w:tcW w:w="709" w:type="pct"/>
            <w:vMerge w:val="continue"/>
            <w:tcBorders>
              <w:tl2br w:val="nil"/>
              <w:tr2bl w:val="nil"/>
            </w:tcBorders>
            <w:vAlign w:val="center"/>
          </w:tcPr>
          <w:p>
            <w:pPr>
              <w:ind w:firstLine="0" w:firstLineChars="0"/>
              <w:rPr>
                <w:szCs w:val="21"/>
              </w:rPr>
            </w:pPr>
          </w:p>
        </w:tc>
        <w:tc>
          <w:tcPr>
            <w:tcW w:w="4290" w:type="pct"/>
            <w:tcBorders>
              <w:tl2br w:val="nil"/>
              <w:tr2bl w:val="nil"/>
            </w:tcBorders>
            <w:vAlign w:val="center"/>
          </w:tcPr>
          <w:p>
            <w:pPr>
              <w:ind w:firstLine="0" w:firstLineChars="0"/>
              <w:rPr>
                <w:szCs w:val="21"/>
              </w:rPr>
            </w:pPr>
            <w:r>
              <w:rPr>
                <w:rFonts w:hint="eastAsia"/>
                <w:szCs w:val="21"/>
              </w:rPr>
              <w:t>支持VxLAN OAM: VxLAN ping, VxLAN tracert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0" w:hRule="atLeast"/>
        </w:trPr>
        <w:tc>
          <w:tcPr>
            <w:tcW w:w="709" w:type="pct"/>
            <w:vMerge w:val="continue"/>
            <w:tcBorders>
              <w:tl2br w:val="nil"/>
              <w:tr2bl w:val="nil"/>
            </w:tcBorders>
            <w:vAlign w:val="center"/>
          </w:tcPr>
          <w:p>
            <w:pPr>
              <w:ind w:firstLine="0" w:firstLineChars="0"/>
              <w:rPr>
                <w:szCs w:val="21"/>
              </w:rPr>
            </w:pPr>
          </w:p>
        </w:tc>
        <w:tc>
          <w:tcPr>
            <w:tcW w:w="4290" w:type="pct"/>
            <w:tcBorders>
              <w:tl2br w:val="nil"/>
              <w:tr2bl w:val="nil"/>
            </w:tcBorders>
            <w:vAlign w:val="center"/>
          </w:tcPr>
          <w:p>
            <w:pPr>
              <w:ind w:firstLine="0" w:firstLineChars="0"/>
              <w:rPr>
                <w:szCs w:val="21"/>
              </w:rPr>
            </w:pPr>
            <w:r>
              <w:rPr>
                <w:rFonts w:hint="eastAsia"/>
                <w:szCs w:val="21"/>
              </w:rPr>
              <w:t>支持SNMP V1/V2/V3、Telnet、RMON、SSH</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0" w:hRule="atLeast"/>
        </w:trPr>
        <w:tc>
          <w:tcPr>
            <w:tcW w:w="709" w:type="pct"/>
            <w:vMerge w:val="continue"/>
            <w:tcBorders>
              <w:tl2br w:val="nil"/>
              <w:tr2bl w:val="nil"/>
            </w:tcBorders>
            <w:vAlign w:val="center"/>
          </w:tcPr>
          <w:p>
            <w:pPr>
              <w:ind w:firstLine="0" w:firstLineChars="0"/>
              <w:rPr>
                <w:szCs w:val="21"/>
              </w:rPr>
            </w:pPr>
          </w:p>
        </w:tc>
        <w:tc>
          <w:tcPr>
            <w:tcW w:w="4290" w:type="pct"/>
            <w:tcBorders>
              <w:tl2br w:val="nil"/>
              <w:tr2bl w:val="nil"/>
            </w:tcBorders>
            <w:vAlign w:val="center"/>
          </w:tcPr>
          <w:p>
            <w:pPr>
              <w:ind w:firstLine="0" w:firstLineChars="0"/>
              <w:rPr>
                <w:szCs w:val="21"/>
              </w:rPr>
            </w:pPr>
            <w:r>
              <w:rPr>
                <w:rFonts w:hint="eastAsia"/>
                <w:szCs w:val="21"/>
              </w:rPr>
              <w:t>支持缓存的微突发检测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0" w:hRule="atLeast"/>
        </w:trPr>
        <w:tc>
          <w:tcPr>
            <w:tcW w:w="709" w:type="pct"/>
            <w:vMerge w:val="continue"/>
            <w:tcBorders>
              <w:tl2br w:val="nil"/>
              <w:tr2bl w:val="nil"/>
            </w:tcBorders>
            <w:vAlign w:val="center"/>
          </w:tcPr>
          <w:p>
            <w:pPr>
              <w:ind w:firstLine="0" w:firstLineChars="0"/>
              <w:rPr>
                <w:szCs w:val="21"/>
              </w:rPr>
            </w:pPr>
          </w:p>
        </w:tc>
        <w:tc>
          <w:tcPr>
            <w:tcW w:w="4290" w:type="pct"/>
            <w:tcBorders>
              <w:tl2br w:val="nil"/>
              <w:tr2bl w:val="nil"/>
            </w:tcBorders>
            <w:vAlign w:val="center"/>
          </w:tcPr>
          <w:p>
            <w:pPr>
              <w:ind w:firstLine="0" w:firstLineChars="0"/>
              <w:rPr>
                <w:szCs w:val="21"/>
              </w:rPr>
            </w:pPr>
            <w:r>
              <w:rPr>
                <w:rFonts w:hint="eastAsia"/>
                <w:szCs w:val="21"/>
              </w:rPr>
              <w:t>支持SDN标准协议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0" w:hRule="atLeast"/>
        </w:trPr>
        <w:tc>
          <w:tcPr>
            <w:tcW w:w="709" w:type="pct"/>
            <w:vMerge w:val="restart"/>
            <w:tcBorders>
              <w:tl2br w:val="nil"/>
              <w:tr2bl w:val="nil"/>
            </w:tcBorders>
            <w:vAlign w:val="center"/>
          </w:tcPr>
          <w:p>
            <w:pPr>
              <w:ind w:firstLine="0" w:firstLineChars="0"/>
              <w:rPr>
                <w:szCs w:val="21"/>
              </w:rPr>
            </w:pPr>
            <w:r>
              <w:rPr>
                <w:rFonts w:hint="eastAsia"/>
                <w:szCs w:val="21"/>
              </w:rPr>
              <w:t>流量分析</w:t>
            </w:r>
          </w:p>
        </w:tc>
        <w:tc>
          <w:tcPr>
            <w:tcW w:w="4290" w:type="pct"/>
            <w:tcBorders>
              <w:tl2br w:val="nil"/>
              <w:tr2bl w:val="nil"/>
            </w:tcBorders>
            <w:vAlign w:val="center"/>
          </w:tcPr>
          <w:p>
            <w:pPr>
              <w:ind w:firstLine="0" w:firstLineChars="0"/>
              <w:rPr>
                <w:szCs w:val="21"/>
              </w:rPr>
            </w:pPr>
            <w:r>
              <w:rPr>
                <w:rFonts w:hint="eastAsia"/>
                <w:szCs w:val="21"/>
              </w:rPr>
              <w:t>支持Netstream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0" w:hRule="atLeast"/>
        </w:trPr>
        <w:tc>
          <w:tcPr>
            <w:tcW w:w="709" w:type="pct"/>
            <w:vMerge w:val="continue"/>
            <w:tcBorders>
              <w:tl2br w:val="nil"/>
              <w:tr2bl w:val="nil"/>
            </w:tcBorders>
            <w:vAlign w:val="center"/>
          </w:tcPr>
          <w:p>
            <w:pPr>
              <w:ind w:firstLine="0" w:firstLineChars="0"/>
              <w:rPr>
                <w:szCs w:val="21"/>
              </w:rPr>
            </w:pPr>
          </w:p>
        </w:tc>
        <w:tc>
          <w:tcPr>
            <w:tcW w:w="4290" w:type="pct"/>
            <w:tcBorders>
              <w:tl2br w:val="nil"/>
              <w:tr2bl w:val="nil"/>
            </w:tcBorders>
            <w:vAlign w:val="center"/>
          </w:tcPr>
          <w:p>
            <w:pPr>
              <w:ind w:firstLine="0" w:firstLineChars="0"/>
              <w:rPr>
                <w:szCs w:val="21"/>
              </w:rPr>
            </w:pPr>
            <w:r>
              <w:rPr>
                <w:rFonts w:hint="eastAsia"/>
                <w:szCs w:val="21"/>
              </w:rPr>
              <w:t>支持sFlow</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0" w:hRule="atLeast"/>
        </w:trPr>
        <w:tc>
          <w:tcPr>
            <w:tcW w:w="709" w:type="pct"/>
            <w:vMerge w:val="restart"/>
            <w:tcBorders>
              <w:tl2br w:val="nil"/>
              <w:tr2bl w:val="nil"/>
            </w:tcBorders>
            <w:vAlign w:val="center"/>
          </w:tcPr>
          <w:p>
            <w:pPr>
              <w:ind w:firstLine="0" w:firstLineChars="0"/>
              <w:rPr>
                <w:szCs w:val="21"/>
              </w:rPr>
            </w:pPr>
            <w:r>
              <w:rPr>
                <w:rFonts w:hint="eastAsia"/>
                <w:szCs w:val="21"/>
              </w:rPr>
              <w:t>无损网络特性</w:t>
            </w:r>
          </w:p>
        </w:tc>
        <w:tc>
          <w:tcPr>
            <w:tcW w:w="4290" w:type="pct"/>
            <w:tcBorders>
              <w:tl2br w:val="nil"/>
              <w:tr2bl w:val="nil"/>
            </w:tcBorders>
            <w:vAlign w:val="center"/>
          </w:tcPr>
          <w:p>
            <w:pPr>
              <w:ind w:firstLine="0" w:firstLineChars="0"/>
              <w:rPr>
                <w:szCs w:val="21"/>
              </w:rPr>
            </w:pPr>
            <w:r>
              <w:rPr>
                <w:rFonts w:hint="eastAsia"/>
                <w:szCs w:val="21"/>
              </w:rPr>
              <w:t>支持ECN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0" w:hRule="atLeast"/>
        </w:trPr>
        <w:tc>
          <w:tcPr>
            <w:tcW w:w="709" w:type="pct"/>
            <w:vMerge w:val="continue"/>
            <w:tcBorders>
              <w:tl2br w:val="nil"/>
              <w:tr2bl w:val="nil"/>
            </w:tcBorders>
            <w:vAlign w:val="center"/>
          </w:tcPr>
          <w:p>
            <w:pPr>
              <w:ind w:firstLine="0" w:firstLineChars="0"/>
              <w:rPr>
                <w:szCs w:val="21"/>
              </w:rPr>
            </w:pPr>
          </w:p>
        </w:tc>
        <w:tc>
          <w:tcPr>
            <w:tcW w:w="4290" w:type="pct"/>
            <w:tcBorders>
              <w:tl2br w:val="nil"/>
              <w:tr2bl w:val="nil"/>
            </w:tcBorders>
            <w:vAlign w:val="center"/>
          </w:tcPr>
          <w:p>
            <w:pPr>
              <w:ind w:firstLine="0" w:firstLineChars="0"/>
              <w:rPr>
                <w:szCs w:val="21"/>
              </w:rPr>
            </w:pPr>
            <w:r>
              <w:rPr>
                <w:rFonts w:hint="eastAsia"/>
                <w:szCs w:val="21"/>
              </w:rPr>
              <w:t>支持 RDMA 和 RoCE（RoCE v1 和 RoCE v2）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0" w:hRule="atLeast"/>
        </w:trPr>
        <w:tc>
          <w:tcPr>
            <w:tcW w:w="709" w:type="pct"/>
            <w:vMerge w:val="continue"/>
            <w:tcBorders>
              <w:tl2br w:val="nil"/>
              <w:tr2bl w:val="nil"/>
            </w:tcBorders>
            <w:vAlign w:val="center"/>
          </w:tcPr>
          <w:p>
            <w:pPr>
              <w:ind w:firstLine="0" w:firstLineChars="0"/>
              <w:rPr>
                <w:szCs w:val="21"/>
              </w:rPr>
            </w:pPr>
          </w:p>
        </w:tc>
        <w:tc>
          <w:tcPr>
            <w:tcW w:w="4290" w:type="pct"/>
            <w:tcBorders>
              <w:tl2br w:val="nil"/>
              <w:tr2bl w:val="nil"/>
            </w:tcBorders>
            <w:vAlign w:val="center"/>
          </w:tcPr>
          <w:p>
            <w:pPr>
              <w:ind w:firstLine="0" w:firstLineChars="0"/>
              <w:rPr>
                <w:szCs w:val="21"/>
              </w:rPr>
            </w:pPr>
            <w:r>
              <w:rPr>
                <w:rFonts w:hint="eastAsia"/>
                <w:szCs w:val="21"/>
              </w:rPr>
              <w:t>支持PFC死锁预防</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0" w:hRule="atLeast"/>
        </w:trPr>
        <w:tc>
          <w:tcPr>
            <w:tcW w:w="709" w:type="pct"/>
            <w:tcBorders>
              <w:tl2br w:val="nil"/>
              <w:tr2bl w:val="nil"/>
            </w:tcBorders>
            <w:vAlign w:val="center"/>
          </w:tcPr>
          <w:p>
            <w:pPr>
              <w:ind w:firstLine="0" w:firstLineChars="0"/>
              <w:rPr>
                <w:szCs w:val="21"/>
              </w:rPr>
            </w:pPr>
            <w:r>
              <w:rPr>
                <w:rFonts w:hint="eastAsia"/>
                <w:szCs w:val="21"/>
              </w:rPr>
              <w:t>实配</w:t>
            </w:r>
          </w:p>
        </w:tc>
        <w:tc>
          <w:tcPr>
            <w:tcW w:w="4290" w:type="pct"/>
            <w:tcBorders>
              <w:tl2br w:val="nil"/>
              <w:tr2bl w:val="nil"/>
            </w:tcBorders>
            <w:vAlign w:val="center"/>
          </w:tcPr>
          <w:p>
            <w:pPr>
              <w:ind w:firstLine="0" w:firstLineChars="0"/>
              <w:rPr>
                <w:szCs w:val="21"/>
              </w:rPr>
            </w:pPr>
            <w:r>
              <w:rPr>
                <w:rFonts w:hint="eastAsia"/>
                <w:szCs w:val="21"/>
              </w:rPr>
              <w:t>单台实配：双电源，24个万兆多模模块，提供5年原厂质保。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0" w:hRule="atLeast"/>
        </w:trPr>
        <w:tc>
          <w:tcPr>
            <w:tcW w:w="1209" w:type="dxa"/>
            <w:tcBorders>
              <w:tl2br w:val="nil"/>
              <w:tr2bl w:val="nil"/>
            </w:tcBorders>
            <w:vAlign w:val="center"/>
          </w:tcPr>
          <w:p>
            <w:pPr>
              <w:widowControl/>
              <w:ind w:firstLine="0" w:firstLineChars="0"/>
              <w:jc w:val="left"/>
              <w:rPr>
                <w:szCs w:val="21"/>
              </w:rPr>
            </w:pPr>
            <w:r>
              <w:rPr>
                <w:rFonts w:hint="eastAsia" w:cs="宋体"/>
                <w:color w:val="000000"/>
                <w:kern w:val="0"/>
                <w:szCs w:val="21"/>
              </w:rPr>
              <w:t>服务</w:t>
            </w:r>
          </w:p>
        </w:tc>
        <w:tc>
          <w:tcPr>
            <w:tcW w:w="7316" w:type="dxa"/>
            <w:tcBorders>
              <w:tl2br w:val="nil"/>
              <w:tr2bl w:val="nil"/>
            </w:tcBorders>
            <w:vAlign w:val="center"/>
          </w:tcPr>
          <w:p>
            <w:pPr>
              <w:widowControl/>
              <w:ind w:firstLine="0" w:firstLineChars="0"/>
              <w:rPr>
                <w:szCs w:val="21"/>
              </w:rPr>
            </w:pPr>
            <w:r>
              <w:rPr>
                <w:rFonts w:hint="eastAsia" w:cs="宋体"/>
                <w:color w:val="000000"/>
                <w:kern w:val="0"/>
                <w:szCs w:val="21"/>
              </w:rPr>
              <w:t>提供</w:t>
            </w:r>
            <w:r>
              <w:rPr>
                <w:rFonts w:cs="Arial"/>
                <w:szCs w:val="21"/>
              </w:rPr>
              <w:t>5</w:t>
            </w:r>
            <w:r>
              <w:rPr>
                <w:rFonts w:hint="eastAsia" w:cs="Arial"/>
                <w:szCs w:val="21"/>
              </w:rPr>
              <w:t>年</w:t>
            </w:r>
            <w:r>
              <w:rPr>
                <w:rFonts w:cs="Arial"/>
                <w:szCs w:val="21"/>
              </w:rPr>
              <w:t>7×24×4</w:t>
            </w:r>
            <w:r>
              <w:rPr>
                <w:rFonts w:hint="eastAsia" w:cs="Arial"/>
                <w:szCs w:val="21"/>
              </w:rPr>
              <w:t>小时</w:t>
            </w:r>
            <w:r>
              <w:rPr>
                <w:rFonts w:hint="eastAsia" w:cs="宋体"/>
                <w:color w:val="000000"/>
                <w:kern w:val="0"/>
                <w:szCs w:val="21"/>
              </w:rPr>
              <w:t>硬件质保服务。为保证设备可靠性，提供原厂商授权函和售后服务承诺函。</w:t>
            </w:r>
          </w:p>
        </w:tc>
      </w:tr>
    </w:tbl>
    <w:p>
      <w:pPr>
        <w:pStyle w:val="4"/>
        <w:rPr>
          <w:rFonts w:ascii="微软雅黑" w:hAnsi="微软雅黑" w:eastAsia="微软雅黑"/>
        </w:rPr>
      </w:pPr>
      <w:r>
        <w:br w:type="page"/>
      </w:r>
      <w:r>
        <w:rPr>
          <w:rFonts w:hint="eastAsia" w:ascii="微软雅黑" w:hAnsi="微软雅黑" w:eastAsia="微软雅黑"/>
        </w:rPr>
        <w:t>负载均衡设备（2台）</w:t>
      </w:r>
    </w:p>
    <w:tbl>
      <w:tblPr>
        <w:tblStyle w:val="12"/>
        <w:tblW w:w="85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534"/>
        <w:gridCol w:w="1451"/>
        <w:gridCol w:w="5812"/>
        <w:gridCol w:w="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3" w:type="dxa"/>
          <w:tblHeader/>
        </w:trPr>
        <w:tc>
          <w:tcPr>
            <w:tcW w:w="675" w:type="dxa"/>
            <w:vAlign w:val="center"/>
          </w:tcPr>
          <w:p>
            <w:pPr>
              <w:spacing w:line="240" w:lineRule="auto"/>
              <w:ind w:firstLine="0" w:firstLineChars="0"/>
              <w:jc w:val="center"/>
              <w:rPr>
                <w:rFonts w:hint="eastAsia" w:asciiTheme="minorEastAsia" w:hAnsiTheme="minorEastAsia" w:eastAsiaTheme="minorEastAsia" w:cstheme="minorEastAsia"/>
                <w:b/>
                <w:sz w:val="24"/>
                <w:szCs w:val="24"/>
              </w:rPr>
            </w:pPr>
            <w:bookmarkStart w:id="148" w:name="_Toc181077322"/>
            <w:r>
              <w:rPr>
                <w:rFonts w:hint="eastAsia" w:asciiTheme="minorEastAsia" w:hAnsiTheme="minorEastAsia" w:eastAsiaTheme="minorEastAsia" w:cstheme="minorEastAsia"/>
                <w:b/>
                <w:sz w:val="24"/>
                <w:szCs w:val="24"/>
              </w:rPr>
              <w:t>指标</w:t>
            </w:r>
          </w:p>
        </w:tc>
        <w:tc>
          <w:tcPr>
            <w:tcW w:w="1985" w:type="dxa"/>
            <w:gridSpan w:val="2"/>
          </w:tcPr>
          <w:p>
            <w:pPr>
              <w:spacing w:line="240" w:lineRule="auto"/>
              <w:ind w:firstLine="0" w:firstLineChars="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指标项</w:t>
            </w:r>
          </w:p>
        </w:tc>
        <w:tc>
          <w:tcPr>
            <w:tcW w:w="5812" w:type="dxa"/>
          </w:tcPr>
          <w:p>
            <w:pPr>
              <w:spacing w:line="240" w:lineRule="auto"/>
              <w:ind w:firstLine="0" w:firstLineChars="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3" w:type="dxa"/>
          <w:cantSplit/>
          <w:trHeight w:val="191" w:hRule="atLeast"/>
        </w:trPr>
        <w:tc>
          <w:tcPr>
            <w:tcW w:w="675" w:type="dxa"/>
            <w:vMerge w:val="restart"/>
            <w:vAlign w:val="center"/>
          </w:tcPr>
          <w:p>
            <w:pPr>
              <w:spacing w:line="240" w:lineRule="auto"/>
              <w:ind w:firstLine="0" w:firstLine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系统架构</w:t>
            </w:r>
          </w:p>
        </w:tc>
        <w:tc>
          <w:tcPr>
            <w:tcW w:w="1985" w:type="dxa"/>
            <w:gridSpan w:val="2"/>
            <w:vAlign w:val="center"/>
          </w:tcPr>
          <w:p>
            <w:pPr>
              <w:spacing w:line="240" w:lineRule="auto"/>
              <w:ind w:firstLine="0"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专用的硬件平台</w:t>
            </w:r>
          </w:p>
        </w:tc>
        <w:tc>
          <w:tcPr>
            <w:tcW w:w="5812" w:type="dxa"/>
          </w:tcPr>
          <w:p>
            <w:pPr>
              <w:spacing w:line="240" w:lineRule="auto"/>
              <w:ind w:firstLine="0"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采用专用X86多核架构，必须独立专业负载设备，非插卡式扩展的负载均衡设备；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3" w:type="dxa"/>
          <w:cantSplit/>
          <w:trHeight w:val="191" w:hRule="atLeast"/>
        </w:trPr>
        <w:tc>
          <w:tcPr>
            <w:tcW w:w="675" w:type="dxa"/>
            <w:vMerge w:val="continue"/>
            <w:vAlign w:val="center"/>
          </w:tcPr>
          <w:p>
            <w:pPr>
              <w:spacing w:line="240" w:lineRule="auto"/>
              <w:ind w:firstLine="0" w:firstLineChars="0"/>
              <w:jc w:val="center"/>
              <w:rPr>
                <w:rFonts w:hint="eastAsia" w:asciiTheme="minorEastAsia" w:hAnsiTheme="minorEastAsia" w:eastAsiaTheme="minorEastAsia" w:cstheme="minorEastAsia"/>
                <w:sz w:val="24"/>
                <w:szCs w:val="24"/>
              </w:rPr>
            </w:pPr>
          </w:p>
        </w:tc>
        <w:tc>
          <w:tcPr>
            <w:tcW w:w="1985" w:type="dxa"/>
            <w:gridSpan w:val="2"/>
            <w:vAlign w:val="center"/>
          </w:tcPr>
          <w:p>
            <w:pPr>
              <w:spacing w:line="240" w:lineRule="auto"/>
              <w:ind w:firstLine="0"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知识产权</w:t>
            </w:r>
          </w:p>
        </w:tc>
        <w:tc>
          <w:tcPr>
            <w:tcW w:w="5812" w:type="dxa"/>
          </w:tcPr>
          <w:p>
            <w:pPr>
              <w:spacing w:line="240" w:lineRule="auto"/>
              <w:ind w:firstLine="0"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国产品牌，具备完整自主知识产权；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3" w:type="dxa"/>
          <w:cantSplit/>
          <w:trHeight w:val="156" w:hRule="atLeast"/>
        </w:trPr>
        <w:tc>
          <w:tcPr>
            <w:tcW w:w="675" w:type="dxa"/>
            <w:vAlign w:val="center"/>
          </w:tcPr>
          <w:p>
            <w:pPr>
              <w:spacing w:line="240" w:lineRule="auto"/>
              <w:ind w:firstLine="0" w:firstLine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性能规格要求</w:t>
            </w:r>
          </w:p>
        </w:tc>
        <w:tc>
          <w:tcPr>
            <w:tcW w:w="1985"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性能规格要求</w:t>
            </w:r>
          </w:p>
        </w:tc>
        <w:tc>
          <w:tcPr>
            <w:tcW w:w="5812" w:type="dxa"/>
            <w:tcBorders>
              <w:top w:val="single" w:color="auto" w:sz="4" w:space="0"/>
              <w:left w:val="single" w:color="auto" w:sz="4" w:space="0"/>
              <w:bottom w:val="single" w:color="auto" w:sz="4" w:space="0"/>
              <w:right w:val="single" w:color="auto" w:sz="4" w:space="0"/>
            </w:tcBorders>
          </w:tcPr>
          <w:p>
            <w:pPr>
              <w:spacing w:line="240" w:lineRule="auto"/>
              <w:ind w:firstLine="0"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四层整机吞吐</w:t>
            </w:r>
            <w:r>
              <w:rPr>
                <w:rFonts w:hint="eastAsia" w:asciiTheme="minorEastAsia" w:hAnsiTheme="minorEastAsia" w:eastAsiaTheme="minorEastAsia" w:cstheme="minorEastAsia"/>
                <w:color w:val="000000"/>
                <w:sz w:val="24"/>
                <w:szCs w:val="24"/>
              </w:rPr>
              <w:t>≥36Gbps；四层并发连接数≥800万；四层新建连接数≥27万/秒；标准机架式设备。配置千兆电口≥6个，千兆光口4个，万兆光口≥2个。</w:t>
            </w:r>
          </w:p>
        </w:tc>
      </w:tr>
      <w:bookmarkEnd w:id="14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3" w:type="dxa"/>
          <w:cantSplit/>
          <w:trHeight w:val="156" w:hRule="atLeast"/>
        </w:trPr>
        <w:tc>
          <w:tcPr>
            <w:tcW w:w="675" w:type="dxa"/>
            <w:vMerge w:val="restart"/>
            <w:vAlign w:val="top"/>
          </w:tcPr>
          <w:p>
            <w:pPr>
              <w:spacing w:line="240" w:lineRule="auto"/>
              <w:ind w:firstLine="0" w:firstLineChars="0"/>
              <w:jc w:val="center"/>
              <w:rPr>
                <w:rFonts w:hint="eastAsia" w:asciiTheme="minorEastAsia" w:hAnsiTheme="minorEastAsia" w:eastAsiaTheme="minorEastAsia" w:cstheme="minorEastAsia"/>
                <w:sz w:val="24"/>
                <w:szCs w:val="24"/>
              </w:rPr>
            </w:pPr>
            <w:bookmarkStart w:id="149" w:name="_Toc262939465"/>
            <w:r>
              <w:rPr>
                <w:rFonts w:hint="eastAsia" w:asciiTheme="minorEastAsia" w:hAnsiTheme="minorEastAsia" w:eastAsiaTheme="minorEastAsia" w:cstheme="minorEastAsia"/>
                <w:sz w:val="24"/>
                <w:szCs w:val="24"/>
              </w:rPr>
              <w:t>功能要求</w:t>
            </w:r>
          </w:p>
        </w:tc>
        <w:tc>
          <w:tcPr>
            <w:tcW w:w="1985" w:type="dxa"/>
            <w:gridSpan w:val="2"/>
            <w:tcBorders>
              <w:top w:val="single" w:color="auto" w:sz="4" w:space="0"/>
              <w:left w:val="single" w:color="auto" w:sz="4" w:space="0"/>
              <w:right w:val="single" w:color="auto" w:sz="4" w:space="0"/>
            </w:tcBorders>
            <w:vAlign w:val="center"/>
          </w:tcPr>
          <w:p>
            <w:pPr>
              <w:spacing w:line="240" w:lineRule="auto"/>
              <w:ind w:firstLine="0" w:firstLineChars="0"/>
              <w:jc w:val="left"/>
              <w:rPr>
                <w:rFonts w:hint="eastAsia" w:asciiTheme="minorEastAsia" w:hAnsiTheme="minorEastAsia" w:eastAsiaTheme="minorEastAsia" w:cstheme="minorEastAsia"/>
                <w:color w:val="FF0000"/>
                <w:sz w:val="24"/>
                <w:szCs w:val="24"/>
              </w:rPr>
            </w:pPr>
            <w:r>
              <w:rPr>
                <w:rFonts w:hint="eastAsia" w:asciiTheme="minorEastAsia" w:hAnsiTheme="minorEastAsia" w:eastAsiaTheme="minorEastAsia" w:cstheme="minorEastAsia"/>
                <w:color w:val="000000"/>
                <w:sz w:val="24"/>
                <w:szCs w:val="24"/>
              </w:rPr>
              <w:t>高可用性</w:t>
            </w:r>
          </w:p>
        </w:tc>
        <w:tc>
          <w:tcPr>
            <w:tcW w:w="5812" w:type="dxa"/>
            <w:tcBorders>
              <w:top w:val="single" w:color="auto" w:sz="4" w:space="0"/>
              <w:left w:val="single" w:color="auto" w:sz="4" w:space="0"/>
              <w:bottom w:val="single" w:color="auto" w:sz="4" w:space="0"/>
              <w:right w:val="single" w:color="auto" w:sz="4" w:space="0"/>
            </w:tcBorders>
          </w:tcPr>
          <w:p>
            <w:pPr>
              <w:widowControl/>
              <w:snapToGrid w:val="0"/>
              <w:spacing w:line="240" w:lineRule="auto"/>
              <w:ind w:firstLine="0" w:firstLineChars="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 xml:space="preserve">支持主主（AA）、主备（AS）工作模式，IP地址可在设备间漂移，根据设备状态将流量牵引到主设备。支持包括半连接，全连接会话信息全状态同步，以保障业务不间断切换。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3" w:type="dxa"/>
          <w:cantSplit/>
          <w:trHeight w:val="156" w:hRule="atLeast"/>
        </w:trPr>
        <w:tc>
          <w:tcPr>
            <w:tcW w:w="675" w:type="dxa"/>
            <w:vMerge w:val="continue"/>
          </w:tcPr>
          <w:p>
            <w:pPr>
              <w:spacing w:line="240" w:lineRule="auto"/>
              <w:ind w:firstLine="0" w:firstLineChars="0"/>
              <w:rPr>
                <w:rFonts w:hint="eastAsia" w:asciiTheme="minorEastAsia" w:hAnsiTheme="minorEastAsia" w:eastAsiaTheme="minorEastAsia" w:cstheme="minorEastAsia"/>
                <w:sz w:val="24"/>
                <w:szCs w:val="24"/>
              </w:rPr>
            </w:pPr>
          </w:p>
        </w:tc>
        <w:tc>
          <w:tcPr>
            <w:tcW w:w="1985" w:type="dxa"/>
            <w:gridSpan w:val="2"/>
            <w:tcBorders>
              <w:left w:val="single" w:color="auto" w:sz="4" w:space="0"/>
              <w:bottom w:val="single" w:color="auto" w:sz="4" w:space="0"/>
              <w:right w:val="single" w:color="auto" w:sz="4" w:space="0"/>
            </w:tcBorders>
            <w:vAlign w:val="center"/>
          </w:tcPr>
          <w:p>
            <w:pPr>
              <w:spacing w:line="240" w:lineRule="auto"/>
              <w:ind w:firstLine="0" w:firstLineChar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多合一功能集成</w:t>
            </w:r>
          </w:p>
        </w:tc>
        <w:tc>
          <w:tcPr>
            <w:tcW w:w="5812" w:type="dxa"/>
            <w:tcBorders>
              <w:top w:val="single" w:color="auto" w:sz="4" w:space="0"/>
              <w:left w:val="single" w:color="auto" w:sz="4" w:space="0"/>
              <w:bottom w:val="single" w:color="auto" w:sz="4" w:space="0"/>
              <w:right w:val="single" w:color="auto" w:sz="4" w:space="0"/>
            </w:tcBorders>
          </w:tcPr>
          <w:p>
            <w:pPr>
              <w:widowControl/>
              <w:snapToGrid w:val="0"/>
              <w:spacing w:line="240" w:lineRule="auto"/>
              <w:ind w:firstLine="0" w:firstLineChars="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sz w:val="24"/>
                <w:szCs w:val="24"/>
              </w:rPr>
              <w:t>单一设备即可同时支持包括链路负载均衡、服务器负载均衡，全局负载，应用加速，智能DNS，单边加速、SSL VPN、IPSEC VPN等功能，无需额外购买相应授权。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3" w:type="dxa"/>
          <w:cantSplit/>
          <w:trHeight w:val="156" w:hRule="atLeast"/>
        </w:trPr>
        <w:tc>
          <w:tcPr>
            <w:tcW w:w="675" w:type="dxa"/>
            <w:vMerge w:val="continue"/>
          </w:tcPr>
          <w:p>
            <w:pPr>
              <w:spacing w:line="240" w:lineRule="auto"/>
              <w:ind w:firstLine="0" w:firstLineChars="0"/>
              <w:rPr>
                <w:rFonts w:hint="eastAsia" w:asciiTheme="minorEastAsia" w:hAnsiTheme="minorEastAsia" w:eastAsiaTheme="minorEastAsia" w:cstheme="minorEastAsia"/>
                <w:sz w:val="24"/>
                <w:szCs w:val="24"/>
              </w:rPr>
            </w:pPr>
          </w:p>
        </w:tc>
        <w:tc>
          <w:tcPr>
            <w:tcW w:w="1985" w:type="dxa"/>
            <w:gridSpan w:val="2"/>
            <w:vMerge w:val="restart"/>
            <w:tcBorders>
              <w:top w:val="single" w:color="auto" w:sz="4" w:space="0"/>
              <w:left w:val="single" w:color="auto" w:sz="4" w:space="0"/>
              <w:right w:val="single" w:color="auto" w:sz="4" w:space="0"/>
            </w:tcBorders>
            <w:vAlign w:val="center"/>
          </w:tcPr>
          <w:p>
            <w:pPr>
              <w:widowControl/>
              <w:snapToGrid w:val="0"/>
              <w:spacing w:line="240" w:lineRule="auto"/>
              <w:ind w:firstLine="0" w:firstLineChar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sz w:val="24"/>
                <w:szCs w:val="24"/>
              </w:rPr>
              <w:t>链路负载均衡</w:t>
            </w:r>
          </w:p>
        </w:tc>
        <w:tc>
          <w:tcPr>
            <w:tcW w:w="5812" w:type="dxa"/>
            <w:tcBorders>
              <w:top w:val="single" w:color="auto" w:sz="4" w:space="0"/>
              <w:left w:val="single" w:color="auto" w:sz="4" w:space="0"/>
              <w:bottom w:val="single" w:color="auto" w:sz="4" w:space="0"/>
              <w:right w:val="single" w:color="auto" w:sz="4" w:space="0"/>
            </w:tcBorders>
          </w:tcPr>
          <w:p>
            <w:pPr>
              <w:spacing w:line="240" w:lineRule="auto"/>
              <w:ind w:firstLine="0" w:firstLineChars="0"/>
              <w:rPr>
                <w:rFonts w:hint="eastAsia" w:asciiTheme="minorEastAsia" w:hAnsiTheme="minorEastAsia" w:eastAsiaTheme="minorEastAsia" w:cstheme="minorEastAsia"/>
                <w:color w:val="FF0000"/>
                <w:kern w:val="0"/>
                <w:sz w:val="24"/>
                <w:szCs w:val="24"/>
              </w:rPr>
            </w:pPr>
            <w:r>
              <w:rPr>
                <w:rFonts w:hint="eastAsia" w:asciiTheme="minorEastAsia" w:hAnsiTheme="minorEastAsia" w:eastAsiaTheme="minorEastAsia" w:cstheme="minorEastAsia"/>
                <w:color w:val="000000"/>
                <w:sz w:val="24"/>
                <w:szCs w:val="24"/>
              </w:rPr>
              <w:t>支持轮询、加权轮询、最小连接数、加权最小连接数、源ip哈希、源ip+端口哈希、目的IP哈希、动态就近性、最小流量、最小延时、最小抖动、最小丢包率、带宽比例、带宽剩余率等链路负载均衡算法。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3" w:type="dxa"/>
          <w:cantSplit/>
          <w:trHeight w:val="912" w:hRule="atLeast"/>
        </w:trPr>
        <w:tc>
          <w:tcPr>
            <w:tcW w:w="675" w:type="dxa"/>
            <w:vMerge w:val="continue"/>
          </w:tcPr>
          <w:p>
            <w:pPr>
              <w:spacing w:line="240" w:lineRule="auto"/>
              <w:ind w:firstLine="0" w:firstLineChars="0"/>
              <w:rPr>
                <w:rFonts w:hint="eastAsia" w:asciiTheme="minorEastAsia" w:hAnsiTheme="minorEastAsia" w:eastAsiaTheme="minorEastAsia" w:cstheme="minorEastAsia"/>
                <w:sz w:val="24"/>
                <w:szCs w:val="24"/>
              </w:rPr>
            </w:pPr>
          </w:p>
        </w:tc>
        <w:tc>
          <w:tcPr>
            <w:tcW w:w="1985" w:type="dxa"/>
            <w:gridSpan w:val="2"/>
            <w:vMerge w:val="continue"/>
            <w:tcBorders>
              <w:left w:val="single" w:color="auto" w:sz="4" w:space="0"/>
              <w:right w:val="single" w:color="auto" w:sz="4" w:space="0"/>
            </w:tcBorders>
            <w:vAlign w:val="center"/>
          </w:tcPr>
          <w:p>
            <w:pPr>
              <w:spacing w:line="240" w:lineRule="auto"/>
              <w:ind w:firstLine="0" w:firstLineChars="0"/>
              <w:jc w:val="center"/>
              <w:rPr>
                <w:rFonts w:hint="eastAsia" w:asciiTheme="minorEastAsia" w:hAnsiTheme="minorEastAsia" w:eastAsiaTheme="minorEastAsia" w:cstheme="minorEastAsia"/>
                <w:sz w:val="24"/>
                <w:szCs w:val="24"/>
              </w:rPr>
            </w:pPr>
          </w:p>
        </w:tc>
        <w:tc>
          <w:tcPr>
            <w:tcW w:w="5812" w:type="dxa"/>
            <w:tcBorders>
              <w:top w:val="single" w:color="auto" w:sz="4" w:space="0"/>
              <w:left w:val="single" w:color="auto" w:sz="4" w:space="0"/>
              <w:right w:val="single" w:color="auto" w:sz="4" w:space="0"/>
            </w:tcBorders>
          </w:tcPr>
          <w:p>
            <w:pPr>
              <w:widowControl/>
              <w:snapToGrid w:val="0"/>
              <w:spacing w:line="240" w:lineRule="auto"/>
              <w:ind w:firstLine="0" w:firstLineChar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业务的带宽保障：在链路拥塞时，支持对指定业务分配优先级，高优先级的业务优先处理，可以实现对指定业务的带宽保证，链路空闲时，所有业务可以任意使用带宽，链路拥塞时，可保障指定业务使用带宽。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3" w:type="dxa"/>
          <w:cantSplit/>
          <w:trHeight w:val="303" w:hRule="atLeast"/>
        </w:trPr>
        <w:tc>
          <w:tcPr>
            <w:tcW w:w="675" w:type="dxa"/>
            <w:vMerge w:val="continue"/>
          </w:tcPr>
          <w:p>
            <w:pPr>
              <w:spacing w:line="240" w:lineRule="auto"/>
              <w:ind w:firstLine="0" w:firstLineChars="0"/>
              <w:rPr>
                <w:rFonts w:hint="eastAsia" w:asciiTheme="minorEastAsia" w:hAnsiTheme="minorEastAsia" w:eastAsiaTheme="minorEastAsia" w:cstheme="minorEastAsia"/>
                <w:sz w:val="24"/>
                <w:szCs w:val="24"/>
              </w:rPr>
            </w:pPr>
          </w:p>
        </w:tc>
        <w:tc>
          <w:tcPr>
            <w:tcW w:w="1985" w:type="dxa"/>
            <w:gridSpan w:val="2"/>
            <w:vMerge w:val="continue"/>
            <w:tcBorders>
              <w:left w:val="single" w:color="auto" w:sz="4" w:space="0"/>
              <w:right w:val="single" w:color="auto" w:sz="4" w:space="0"/>
            </w:tcBorders>
            <w:vAlign w:val="center"/>
          </w:tcPr>
          <w:p>
            <w:pPr>
              <w:spacing w:line="240" w:lineRule="auto"/>
              <w:ind w:firstLine="0" w:firstLineChars="0"/>
              <w:jc w:val="center"/>
              <w:rPr>
                <w:rFonts w:hint="eastAsia" w:asciiTheme="minorEastAsia" w:hAnsiTheme="minorEastAsia" w:eastAsiaTheme="minorEastAsia" w:cstheme="minorEastAsia"/>
                <w:sz w:val="24"/>
                <w:szCs w:val="24"/>
              </w:rPr>
            </w:pPr>
          </w:p>
        </w:tc>
        <w:tc>
          <w:tcPr>
            <w:tcW w:w="5812" w:type="dxa"/>
            <w:tcBorders>
              <w:top w:val="single" w:color="auto" w:sz="4" w:space="0"/>
              <w:left w:val="single" w:color="auto" w:sz="4" w:space="0"/>
              <w:bottom w:val="single" w:color="auto" w:sz="4" w:space="0"/>
              <w:right w:val="single" w:color="auto" w:sz="4" w:space="0"/>
            </w:tcBorders>
          </w:tcPr>
          <w:p>
            <w:pPr>
              <w:spacing w:line="240" w:lineRule="auto"/>
              <w:ind w:firstLine="0" w:firstLineChars="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应用分类不少于20种，应用特征库支持在线升级。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3" w:type="dxa"/>
          <w:cantSplit/>
          <w:trHeight w:val="303" w:hRule="atLeast"/>
        </w:trPr>
        <w:tc>
          <w:tcPr>
            <w:tcW w:w="675" w:type="dxa"/>
            <w:vMerge w:val="continue"/>
          </w:tcPr>
          <w:p>
            <w:pPr>
              <w:spacing w:line="240" w:lineRule="auto"/>
              <w:ind w:firstLine="0" w:firstLineChars="0"/>
              <w:rPr>
                <w:rFonts w:hint="eastAsia" w:asciiTheme="minorEastAsia" w:hAnsiTheme="minorEastAsia" w:eastAsiaTheme="minorEastAsia" w:cstheme="minorEastAsia"/>
                <w:sz w:val="24"/>
                <w:szCs w:val="24"/>
              </w:rPr>
            </w:pPr>
          </w:p>
        </w:tc>
        <w:tc>
          <w:tcPr>
            <w:tcW w:w="1985" w:type="dxa"/>
            <w:gridSpan w:val="2"/>
            <w:vMerge w:val="restart"/>
            <w:tcBorders>
              <w:left w:val="single" w:color="auto" w:sz="4" w:space="0"/>
              <w:right w:val="single" w:color="auto" w:sz="4" w:space="0"/>
            </w:tcBorders>
            <w:vAlign w:val="center"/>
          </w:tcPr>
          <w:p>
            <w:pPr>
              <w:spacing w:line="240" w:lineRule="auto"/>
              <w:ind w:firstLine="0" w:firstLineChar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sz w:val="24"/>
                <w:szCs w:val="24"/>
              </w:rPr>
              <w:t>服务器负载均衡</w:t>
            </w:r>
          </w:p>
        </w:tc>
        <w:tc>
          <w:tcPr>
            <w:tcW w:w="5812" w:type="dxa"/>
            <w:tcBorders>
              <w:top w:val="single" w:color="auto" w:sz="4" w:space="0"/>
              <w:left w:val="single" w:color="auto" w:sz="4" w:space="0"/>
              <w:bottom w:val="single" w:color="auto" w:sz="4" w:space="0"/>
              <w:right w:val="single" w:color="auto" w:sz="4" w:space="0"/>
            </w:tcBorders>
          </w:tcPr>
          <w:p>
            <w:pPr>
              <w:spacing w:line="240" w:lineRule="auto"/>
              <w:ind w:firstLine="0" w:firstLineChars="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支持轮询、加权轮询、最小连接数、加权最小连接数、源ip哈希、源ip+端口哈希、目的IP哈希、最快响应、动态反馈、最小流量、加权最小流量、顺序优先、随机算法等服务器负载均衡算法。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3" w:type="dxa"/>
          <w:cantSplit/>
          <w:trHeight w:val="303" w:hRule="atLeast"/>
        </w:trPr>
        <w:tc>
          <w:tcPr>
            <w:tcW w:w="675" w:type="dxa"/>
            <w:vMerge w:val="continue"/>
          </w:tcPr>
          <w:p>
            <w:pPr>
              <w:spacing w:line="240" w:lineRule="auto"/>
              <w:ind w:firstLine="0" w:firstLineChars="0"/>
              <w:rPr>
                <w:rFonts w:hint="eastAsia" w:asciiTheme="minorEastAsia" w:hAnsiTheme="minorEastAsia" w:eastAsiaTheme="minorEastAsia" w:cstheme="minorEastAsia"/>
                <w:sz w:val="24"/>
                <w:szCs w:val="24"/>
              </w:rPr>
            </w:pPr>
          </w:p>
        </w:tc>
        <w:tc>
          <w:tcPr>
            <w:tcW w:w="1985" w:type="dxa"/>
            <w:gridSpan w:val="2"/>
            <w:vMerge w:val="continue"/>
            <w:tcBorders>
              <w:left w:val="single" w:color="auto" w:sz="4" w:space="0"/>
              <w:right w:val="single" w:color="auto" w:sz="4" w:space="0"/>
            </w:tcBorders>
            <w:vAlign w:val="center"/>
          </w:tcPr>
          <w:p>
            <w:pPr>
              <w:spacing w:line="240" w:lineRule="auto"/>
              <w:ind w:firstLine="0" w:firstLineChars="0"/>
              <w:jc w:val="center"/>
              <w:rPr>
                <w:rFonts w:hint="eastAsia" w:asciiTheme="minorEastAsia" w:hAnsiTheme="minorEastAsia" w:eastAsiaTheme="minorEastAsia" w:cstheme="minorEastAsia"/>
                <w:sz w:val="24"/>
                <w:szCs w:val="24"/>
              </w:rPr>
            </w:pPr>
          </w:p>
        </w:tc>
        <w:tc>
          <w:tcPr>
            <w:tcW w:w="5812" w:type="dxa"/>
            <w:tcBorders>
              <w:top w:val="single" w:color="auto" w:sz="4" w:space="0"/>
              <w:left w:val="single" w:color="auto" w:sz="4" w:space="0"/>
              <w:bottom w:val="single" w:color="auto" w:sz="4" w:space="0"/>
              <w:right w:val="single" w:color="auto" w:sz="4" w:space="0"/>
            </w:tcBorders>
          </w:tcPr>
          <w:p>
            <w:pPr>
              <w:spacing w:line="240" w:lineRule="auto"/>
              <w:ind w:firstLine="0"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支持基于ICMP、TCP、UDP、TCP HALF OPEN、FTP、HTTP、HTTPS、LDAP、POP3、Radius、SMTP、SNMP、IMAP、HTTP被动、TCP被动、ARP、ORACLE，MSSQL，MYSQL等协议的服务器健康检查。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3" w:type="dxa"/>
          <w:cantSplit/>
          <w:trHeight w:val="303" w:hRule="atLeast"/>
        </w:trPr>
        <w:tc>
          <w:tcPr>
            <w:tcW w:w="675" w:type="dxa"/>
            <w:vMerge w:val="continue"/>
          </w:tcPr>
          <w:p>
            <w:pPr>
              <w:spacing w:line="240" w:lineRule="auto"/>
              <w:ind w:firstLine="0" w:firstLineChars="0"/>
              <w:rPr>
                <w:rFonts w:hint="eastAsia" w:asciiTheme="minorEastAsia" w:hAnsiTheme="minorEastAsia" w:eastAsiaTheme="minorEastAsia" w:cstheme="minorEastAsia"/>
                <w:sz w:val="24"/>
                <w:szCs w:val="24"/>
              </w:rPr>
            </w:pPr>
          </w:p>
        </w:tc>
        <w:tc>
          <w:tcPr>
            <w:tcW w:w="1985" w:type="dxa"/>
            <w:gridSpan w:val="2"/>
            <w:vMerge w:val="restart"/>
            <w:tcBorders>
              <w:left w:val="single" w:color="auto" w:sz="4" w:space="0"/>
              <w:right w:val="single" w:color="auto" w:sz="4" w:space="0"/>
            </w:tcBorders>
            <w:vAlign w:val="center"/>
          </w:tcPr>
          <w:p>
            <w:pPr>
              <w:spacing w:line="240" w:lineRule="auto"/>
              <w:ind w:firstLine="0" w:firstLineChar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应用系统加速</w:t>
            </w:r>
          </w:p>
        </w:tc>
        <w:tc>
          <w:tcPr>
            <w:tcW w:w="5812" w:type="dxa"/>
            <w:tcBorders>
              <w:top w:val="single" w:color="auto" w:sz="4" w:space="0"/>
              <w:left w:val="single" w:color="auto" w:sz="4" w:space="0"/>
              <w:bottom w:val="single" w:color="auto" w:sz="4" w:space="0"/>
              <w:right w:val="single" w:color="auto" w:sz="4" w:space="0"/>
            </w:tcBorders>
          </w:tcPr>
          <w:p>
            <w:pPr>
              <w:spacing w:line="240" w:lineRule="auto"/>
              <w:ind w:firstLine="0"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支持TCP连接复用、HTTP压缩、WEB缓存、智能终端加速等应用加速功能。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3" w:type="dxa"/>
          <w:cantSplit/>
          <w:trHeight w:val="303" w:hRule="atLeast"/>
        </w:trPr>
        <w:tc>
          <w:tcPr>
            <w:tcW w:w="675" w:type="dxa"/>
            <w:vMerge w:val="continue"/>
          </w:tcPr>
          <w:p>
            <w:pPr>
              <w:spacing w:line="240" w:lineRule="auto"/>
              <w:ind w:firstLine="0" w:firstLineChars="0"/>
              <w:rPr>
                <w:rFonts w:hint="eastAsia" w:asciiTheme="minorEastAsia" w:hAnsiTheme="minorEastAsia" w:eastAsiaTheme="minorEastAsia" w:cstheme="minorEastAsia"/>
                <w:sz w:val="24"/>
                <w:szCs w:val="24"/>
              </w:rPr>
            </w:pPr>
          </w:p>
        </w:tc>
        <w:tc>
          <w:tcPr>
            <w:tcW w:w="1985" w:type="dxa"/>
            <w:gridSpan w:val="2"/>
            <w:vMerge w:val="continue"/>
            <w:tcBorders>
              <w:left w:val="single" w:color="auto" w:sz="4" w:space="0"/>
              <w:right w:val="single" w:color="auto" w:sz="4" w:space="0"/>
            </w:tcBorders>
            <w:vAlign w:val="center"/>
          </w:tcPr>
          <w:p>
            <w:pPr>
              <w:spacing w:line="240" w:lineRule="auto"/>
              <w:ind w:firstLine="0" w:firstLineChars="0"/>
              <w:jc w:val="center"/>
              <w:rPr>
                <w:rFonts w:hint="eastAsia" w:asciiTheme="minorEastAsia" w:hAnsiTheme="minorEastAsia" w:eastAsiaTheme="minorEastAsia" w:cstheme="minorEastAsia"/>
                <w:sz w:val="24"/>
                <w:szCs w:val="24"/>
              </w:rPr>
            </w:pPr>
          </w:p>
        </w:tc>
        <w:tc>
          <w:tcPr>
            <w:tcW w:w="5812" w:type="dxa"/>
            <w:tcBorders>
              <w:top w:val="single" w:color="auto" w:sz="4" w:space="0"/>
              <w:left w:val="single" w:color="auto" w:sz="4" w:space="0"/>
              <w:bottom w:val="single" w:color="auto" w:sz="4" w:space="0"/>
              <w:right w:val="single" w:color="auto" w:sz="4" w:space="0"/>
            </w:tcBorders>
          </w:tcPr>
          <w:p>
            <w:pPr>
              <w:spacing w:line="240" w:lineRule="auto"/>
              <w:ind w:firstLine="0" w:firstLineChars="0"/>
              <w:rPr>
                <w:rFonts w:hint="eastAsia" w:asciiTheme="minorEastAsia" w:hAnsiTheme="minorEastAsia" w:eastAsiaTheme="minorEastAsia" w:cstheme="minorEastAsia"/>
                <w:sz w:val="24"/>
                <w:szCs w:val="24"/>
                <w:lang w:eastAsia="zh-CN"/>
              </w:rPr>
            </w:pPr>
            <w:r>
              <w:rPr>
                <w:rFonts w:hint="eastAsia" w:eastAsiaTheme="minorEastAsia"/>
                <w:szCs w:val="21"/>
                <w:lang w:eastAsia="zh-CN"/>
              </w:rPr>
              <w:t>▲</w:t>
            </w:r>
            <w:r>
              <w:rPr>
                <w:rFonts w:hint="eastAsia" w:asciiTheme="minorEastAsia" w:hAnsiTheme="minorEastAsia" w:eastAsiaTheme="minorEastAsia" w:cstheme="minorEastAsia"/>
                <w:color w:val="000000"/>
                <w:sz w:val="24"/>
                <w:szCs w:val="24"/>
              </w:rPr>
              <w:t>支持SPDY技术，通过HTTP协议的增强，实现数据流的多路复用、请求优先级及HTTP报头压缩技术，用以最小化延迟、提升网络速度、优化用户的网络使用体验。保障系统安全性的同时，实现业务加速效果。</w:t>
            </w:r>
            <w:r>
              <w:rPr>
                <w:rFonts w:hint="eastAsia" w:asciiTheme="minorEastAsia" w:hAnsiTheme="minorEastAsia" w:eastAsiaTheme="minorEastAsia" w:cstheme="minorEastAsia"/>
                <w:color w:val="000000"/>
                <w:kern w:val="0"/>
                <w:sz w:val="24"/>
                <w:szCs w:val="24"/>
              </w:rPr>
              <w:t>需要提供界面截图</w:t>
            </w:r>
            <w:r>
              <w:rPr>
                <w:rFonts w:hint="eastAsia" w:asciiTheme="minorEastAsia" w:hAnsiTheme="minorEastAsia" w:eastAsiaTheme="minorEastAsia" w:cstheme="minorEastAsia"/>
                <w:color w:val="000000"/>
                <w:kern w:val="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3" w:type="dxa"/>
          <w:cantSplit/>
          <w:trHeight w:val="303" w:hRule="atLeast"/>
        </w:trPr>
        <w:tc>
          <w:tcPr>
            <w:tcW w:w="675" w:type="dxa"/>
            <w:vMerge w:val="continue"/>
          </w:tcPr>
          <w:p>
            <w:pPr>
              <w:spacing w:line="240" w:lineRule="auto"/>
              <w:ind w:firstLine="0" w:firstLineChars="0"/>
              <w:rPr>
                <w:rFonts w:hint="eastAsia" w:asciiTheme="minorEastAsia" w:hAnsiTheme="minorEastAsia" w:eastAsiaTheme="minorEastAsia" w:cstheme="minorEastAsia"/>
                <w:sz w:val="24"/>
                <w:szCs w:val="24"/>
              </w:rPr>
            </w:pPr>
          </w:p>
        </w:tc>
        <w:tc>
          <w:tcPr>
            <w:tcW w:w="1985" w:type="dxa"/>
            <w:gridSpan w:val="2"/>
            <w:vMerge w:val="restart"/>
            <w:tcBorders>
              <w:left w:val="single" w:color="auto" w:sz="4" w:space="0"/>
              <w:right w:val="single" w:color="auto" w:sz="4" w:space="0"/>
            </w:tcBorders>
            <w:vAlign w:val="center"/>
          </w:tcPr>
          <w:p>
            <w:pPr>
              <w:spacing w:line="240" w:lineRule="auto"/>
              <w:ind w:firstLine="0" w:firstLineChar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网络特性</w:t>
            </w:r>
          </w:p>
        </w:tc>
        <w:tc>
          <w:tcPr>
            <w:tcW w:w="5812" w:type="dxa"/>
            <w:tcBorders>
              <w:top w:val="single" w:color="auto" w:sz="4" w:space="0"/>
              <w:left w:val="single" w:color="auto" w:sz="4" w:space="0"/>
              <w:bottom w:val="single" w:color="auto" w:sz="4" w:space="0"/>
              <w:right w:val="single" w:color="auto" w:sz="4" w:space="0"/>
            </w:tcBorders>
          </w:tcPr>
          <w:p>
            <w:pPr>
              <w:spacing w:line="240" w:lineRule="auto"/>
              <w:ind w:firstLine="0"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支持IPV6/V4双栈，支持NAT66、NAT64、NAT46翻译技术。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3" w:type="dxa"/>
          <w:cantSplit/>
          <w:trHeight w:val="156" w:hRule="atLeast"/>
        </w:trPr>
        <w:tc>
          <w:tcPr>
            <w:tcW w:w="675" w:type="dxa"/>
            <w:vMerge w:val="continue"/>
          </w:tcPr>
          <w:p>
            <w:pPr>
              <w:spacing w:line="240" w:lineRule="auto"/>
              <w:ind w:firstLine="0" w:firstLineChars="0"/>
              <w:rPr>
                <w:rFonts w:hint="eastAsia" w:asciiTheme="minorEastAsia" w:hAnsiTheme="minorEastAsia" w:eastAsiaTheme="minorEastAsia" w:cstheme="minorEastAsia"/>
                <w:sz w:val="24"/>
                <w:szCs w:val="24"/>
              </w:rPr>
            </w:pPr>
          </w:p>
        </w:tc>
        <w:tc>
          <w:tcPr>
            <w:tcW w:w="1985" w:type="dxa"/>
            <w:gridSpan w:val="2"/>
            <w:vMerge w:val="continue"/>
            <w:tcBorders>
              <w:left w:val="single" w:color="auto" w:sz="4" w:space="0"/>
              <w:right w:val="single" w:color="auto" w:sz="4" w:space="0"/>
            </w:tcBorders>
            <w:vAlign w:val="center"/>
          </w:tcPr>
          <w:p>
            <w:pPr>
              <w:spacing w:line="240" w:lineRule="auto"/>
              <w:ind w:firstLine="0" w:firstLineChars="0"/>
              <w:jc w:val="center"/>
              <w:rPr>
                <w:rFonts w:hint="eastAsia" w:asciiTheme="minorEastAsia" w:hAnsiTheme="minorEastAsia" w:eastAsiaTheme="minorEastAsia" w:cstheme="minorEastAsia"/>
                <w:sz w:val="24"/>
                <w:szCs w:val="24"/>
              </w:rPr>
            </w:pPr>
          </w:p>
        </w:tc>
        <w:tc>
          <w:tcPr>
            <w:tcW w:w="5812" w:type="dxa"/>
            <w:tcBorders>
              <w:top w:val="single" w:color="auto" w:sz="4" w:space="0"/>
              <w:left w:val="single" w:color="auto" w:sz="4" w:space="0"/>
              <w:bottom w:val="single" w:color="auto" w:sz="4" w:space="0"/>
              <w:right w:val="single" w:color="auto" w:sz="4" w:space="0"/>
            </w:tcBorders>
          </w:tcPr>
          <w:p>
            <w:pPr>
              <w:snapToGrid w:val="0"/>
              <w:spacing w:line="240" w:lineRule="auto"/>
              <w:ind w:firstLine="0" w:firstLineChar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支持SSL VPN 远程接入功能。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3" w:type="dxa"/>
          <w:cantSplit/>
          <w:trHeight w:val="156" w:hRule="atLeast"/>
        </w:trPr>
        <w:tc>
          <w:tcPr>
            <w:tcW w:w="675" w:type="dxa"/>
            <w:vMerge w:val="continue"/>
          </w:tcPr>
          <w:p>
            <w:pPr>
              <w:spacing w:line="240" w:lineRule="auto"/>
              <w:ind w:firstLine="0" w:firstLineChars="0"/>
              <w:rPr>
                <w:rFonts w:hint="eastAsia" w:asciiTheme="minorEastAsia" w:hAnsiTheme="minorEastAsia" w:eastAsiaTheme="minorEastAsia" w:cstheme="minorEastAsia"/>
                <w:sz w:val="24"/>
                <w:szCs w:val="24"/>
              </w:rPr>
            </w:pPr>
          </w:p>
        </w:tc>
        <w:tc>
          <w:tcPr>
            <w:tcW w:w="1985" w:type="dxa"/>
            <w:gridSpan w:val="2"/>
            <w:vMerge w:val="continue"/>
            <w:tcBorders>
              <w:left w:val="single" w:color="auto" w:sz="4" w:space="0"/>
              <w:right w:val="single" w:color="auto" w:sz="4" w:space="0"/>
            </w:tcBorders>
            <w:vAlign w:val="center"/>
          </w:tcPr>
          <w:p>
            <w:pPr>
              <w:spacing w:line="240" w:lineRule="auto"/>
              <w:ind w:firstLine="0" w:firstLineChars="0"/>
              <w:jc w:val="center"/>
              <w:rPr>
                <w:rFonts w:hint="eastAsia" w:asciiTheme="minorEastAsia" w:hAnsiTheme="minorEastAsia" w:eastAsiaTheme="minorEastAsia" w:cstheme="minorEastAsia"/>
                <w:sz w:val="24"/>
                <w:szCs w:val="24"/>
              </w:rPr>
            </w:pPr>
          </w:p>
        </w:tc>
        <w:tc>
          <w:tcPr>
            <w:tcW w:w="5812" w:type="dxa"/>
            <w:tcBorders>
              <w:top w:val="single" w:color="auto" w:sz="4" w:space="0"/>
              <w:left w:val="single" w:color="auto" w:sz="4" w:space="0"/>
              <w:bottom w:val="single" w:color="auto" w:sz="4" w:space="0"/>
              <w:right w:val="single" w:color="auto" w:sz="4" w:space="0"/>
            </w:tcBorders>
          </w:tcPr>
          <w:p>
            <w:pPr>
              <w:widowControl/>
              <w:snapToGrid w:val="0"/>
              <w:spacing w:line="240" w:lineRule="auto"/>
              <w:ind w:firstLine="0" w:firstLineChars="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sz w:val="24"/>
                <w:szCs w:val="24"/>
              </w:rPr>
              <w:t>支持IPSEC VPN隧道模式，提供双边场景的安全防护。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3" w:type="dxa"/>
          <w:cantSplit/>
          <w:trHeight w:val="156" w:hRule="atLeast"/>
        </w:trPr>
        <w:tc>
          <w:tcPr>
            <w:tcW w:w="675" w:type="dxa"/>
            <w:vMerge w:val="continue"/>
          </w:tcPr>
          <w:p>
            <w:pPr>
              <w:spacing w:line="240" w:lineRule="auto"/>
              <w:ind w:firstLine="0" w:firstLineChars="0"/>
              <w:rPr>
                <w:rFonts w:hint="eastAsia" w:asciiTheme="minorEastAsia" w:hAnsiTheme="minorEastAsia" w:eastAsiaTheme="minorEastAsia" w:cstheme="minorEastAsia"/>
                <w:sz w:val="24"/>
                <w:szCs w:val="24"/>
              </w:rPr>
            </w:pPr>
          </w:p>
        </w:tc>
        <w:tc>
          <w:tcPr>
            <w:tcW w:w="1985" w:type="dxa"/>
            <w:gridSpan w:val="2"/>
            <w:vMerge w:val="restart"/>
            <w:tcBorders>
              <w:left w:val="single" w:color="auto" w:sz="4" w:space="0"/>
              <w:right w:val="single" w:color="auto" w:sz="4" w:space="0"/>
            </w:tcBorders>
            <w:vAlign w:val="center"/>
          </w:tcPr>
          <w:p>
            <w:pPr>
              <w:spacing w:line="240" w:lineRule="auto"/>
              <w:ind w:firstLine="0" w:firstLineChar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安全功能</w:t>
            </w:r>
          </w:p>
        </w:tc>
        <w:tc>
          <w:tcPr>
            <w:tcW w:w="5812" w:type="dxa"/>
            <w:tcBorders>
              <w:top w:val="single" w:color="auto" w:sz="4" w:space="0"/>
              <w:left w:val="single" w:color="auto" w:sz="4" w:space="0"/>
              <w:bottom w:val="single" w:color="auto" w:sz="4" w:space="0"/>
              <w:right w:val="single" w:color="auto" w:sz="4" w:space="0"/>
            </w:tcBorders>
          </w:tcPr>
          <w:p>
            <w:pPr>
              <w:widowControl/>
              <w:snapToGrid w:val="0"/>
              <w:spacing w:line="240" w:lineRule="auto"/>
              <w:ind w:firstLine="0" w:firstLineChars="0"/>
              <w:jc w:val="left"/>
              <w:rPr>
                <w:rFonts w:hint="eastAsia" w:asciiTheme="minorEastAsia" w:hAnsiTheme="minorEastAsia" w:eastAsiaTheme="minorEastAsia" w:cstheme="minorEastAsia"/>
                <w:color w:val="FF0000"/>
                <w:kern w:val="0"/>
                <w:sz w:val="24"/>
                <w:szCs w:val="24"/>
              </w:rPr>
            </w:pPr>
            <w:r>
              <w:rPr>
                <w:rFonts w:hint="eastAsia" w:asciiTheme="minorEastAsia" w:hAnsiTheme="minorEastAsia" w:eastAsiaTheme="minorEastAsia" w:cstheme="minorEastAsia"/>
                <w:color w:val="000000"/>
                <w:sz w:val="24"/>
                <w:szCs w:val="24"/>
              </w:rPr>
              <w:t>支持防HTTP-DDoS：使用动态脚本鉴别技术，区分是正常的浏览器还是代理攻击程序，有效防止CC类攻击；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3" w:type="dxa"/>
          <w:cantSplit/>
          <w:trHeight w:val="156" w:hRule="atLeast"/>
        </w:trPr>
        <w:tc>
          <w:tcPr>
            <w:tcW w:w="675" w:type="dxa"/>
            <w:vMerge w:val="continue"/>
          </w:tcPr>
          <w:p>
            <w:pPr>
              <w:spacing w:line="240" w:lineRule="auto"/>
              <w:ind w:firstLine="0" w:firstLineChars="0"/>
              <w:rPr>
                <w:rFonts w:hint="eastAsia" w:asciiTheme="minorEastAsia" w:hAnsiTheme="minorEastAsia" w:eastAsiaTheme="minorEastAsia" w:cstheme="minorEastAsia"/>
                <w:sz w:val="24"/>
                <w:szCs w:val="24"/>
              </w:rPr>
            </w:pPr>
          </w:p>
        </w:tc>
        <w:tc>
          <w:tcPr>
            <w:tcW w:w="1985" w:type="dxa"/>
            <w:gridSpan w:val="2"/>
            <w:vMerge w:val="continue"/>
            <w:tcBorders>
              <w:left w:val="single" w:color="auto" w:sz="4" w:space="0"/>
              <w:right w:val="single" w:color="auto" w:sz="4" w:space="0"/>
            </w:tcBorders>
            <w:vAlign w:val="center"/>
          </w:tcPr>
          <w:p>
            <w:pPr>
              <w:spacing w:line="240" w:lineRule="auto"/>
              <w:ind w:firstLine="0" w:firstLineChars="0"/>
              <w:jc w:val="center"/>
              <w:rPr>
                <w:rFonts w:hint="eastAsia" w:asciiTheme="minorEastAsia" w:hAnsiTheme="minorEastAsia" w:eastAsiaTheme="minorEastAsia" w:cstheme="minorEastAsia"/>
                <w:color w:val="FF0000"/>
                <w:sz w:val="24"/>
                <w:szCs w:val="24"/>
              </w:rPr>
            </w:pPr>
          </w:p>
        </w:tc>
        <w:tc>
          <w:tcPr>
            <w:tcW w:w="5812" w:type="dxa"/>
            <w:tcBorders>
              <w:top w:val="single" w:color="auto" w:sz="4" w:space="0"/>
              <w:left w:val="single" w:color="auto" w:sz="4" w:space="0"/>
              <w:bottom w:val="single" w:color="auto" w:sz="4" w:space="0"/>
              <w:right w:val="single" w:color="auto" w:sz="4" w:space="0"/>
            </w:tcBorders>
          </w:tcPr>
          <w:p>
            <w:pPr>
              <w:widowControl/>
              <w:snapToGrid w:val="0"/>
              <w:spacing w:line="240" w:lineRule="auto"/>
              <w:ind w:firstLine="0" w:firstLineChars="0"/>
              <w:jc w:val="left"/>
              <w:rPr>
                <w:rFonts w:hint="eastAsia" w:asciiTheme="minorEastAsia" w:hAnsiTheme="minorEastAsia" w:eastAsiaTheme="minorEastAsia" w:cstheme="minorEastAsia"/>
                <w:color w:val="000000"/>
                <w:sz w:val="24"/>
                <w:szCs w:val="24"/>
              </w:rPr>
            </w:pPr>
            <w:r>
              <w:rPr>
                <w:rFonts w:hint="eastAsia" w:eastAsiaTheme="minorEastAsia"/>
                <w:szCs w:val="21"/>
                <w:lang w:eastAsia="zh-CN"/>
              </w:rPr>
              <w:t>▲</w:t>
            </w:r>
            <w:r>
              <w:rPr>
                <w:rFonts w:hint="eastAsia" w:asciiTheme="minorEastAsia" w:hAnsiTheme="minorEastAsia" w:eastAsiaTheme="minorEastAsia" w:cstheme="minorEastAsia"/>
                <w:color w:val="000000"/>
                <w:sz w:val="24"/>
                <w:szCs w:val="24"/>
              </w:rPr>
              <w:t>支持检测SQL/XSS注入变种/变形深层攻击行为，并进行告警，阻断等精确防御。</w:t>
            </w:r>
            <w:r>
              <w:rPr>
                <w:rFonts w:hint="eastAsia" w:asciiTheme="minorEastAsia" w:hAnsiTheme="minorEastAsia" w:eastAsiaTheme="minorEastAsia" w:cstheme="minorEastAsia"/>
                <w:color w:val="000000"/>
                <w:kern w:val="0"/>
                <w:sz w:val="24"/>
                <w:szCs w:val="24"/>
              </w:rPr>
              <w:t>需要提供界面截图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3" w:type="dxa"/>
          <w:cantSplit/>
          <w:trHeight w:val="64" w:hRule="atLeast"/>
        </w:trPr>
        <w:tc>
          <w:tcPr>
            <w:tcW w:w="675" w:type="dxa"/>
            <w:vMerge w:val="continue"/>
          </w:tcPr>
          <w:p>
            <w:pPr>
              <w:spacing w:line="240" w:lineRule="auto"/>
              <w:ind w:firstLine="0" w:firstLineChars="0"/>
              <w:rPr>
                <w:rFonts w:hint="eastAsia" w:asciiTheme="minorEastAsia" w:hAnsiTheme="minorEastAsia" w:eastAsiaTheme="minorEastAsia" w:cstheme="minorEastAsia"/>
                <w:b/>
                <w:sz w:val="24"/>
                <w:szCs w:val="24"/>
              </w:rPr>
            </w:pPr>
          </w:p>
        </w:tc>
        <w:tc>
          <w:tcPr>
            <w:tcW w:w="1985" w:type="dxa"/>
            <w:gridSpan w:val="2"/>
            <w:vMerge w:val="restart"/>
            <w:tcBorders>
              <w:left w:val="single" w:color="auto" w:sz="4" w:space="0"/>
              <w:right w:val="single" w:color="auto" w:sz="4" w:space="0"/>
            </w:tcBorders>
            <w:vAlign w:val="center"/>
          </w:tcPr>
          <w:p>
            <w:pPr>
              <w:spacing w:line="240" w:lineRule="auto"/>
              <w:ind w:firstLine="0" w:firstLineChar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运维管理</w:t>
            </w:r>
          </w:p>
        </w:tc>
        <w:tc>
          <w:tcPr>
            <w:tcW w:w="5812" w:type="dxa"/>
            <w:tcBorders>
              <w:top w:val="single" w:color="auto" w:sz="4" w:space="0"/>
              <w:left w:val="single" w:color="auto" w:sz="4" w:space="0"/>
              <w:bottom w:val="single" w:color="auto" w:sz="4" w:space="0"/>
              <w:right w:val="single" w:color="auto" w:sz="4" w:space="0"/>
            </w:tcBorders>
          </w:tcPr>
          <w:p>
            <w:pPr>
              <w:widowControl/>
              <w:snapToGrid w:val="0"/>
              <w:spacing w:line="240" w:lineRule="auto"/>
              <w:ind w:firstLine="0" w:firstLineChar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支持手动、自动创建系统快照，可在系统异常时，快速恢复正常的系统版本及配置。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3" w:type="dxa"/>
          <w:cantSplit/>
          <w:trHeight w:val="64" w:hRule="atLeast"/>
        </w:trPr>
        <w:tc>
          <w:tcPr>
            <w:tcW w:w="675" w:type="dxa"/>
            <w:vMerge w:val="continue"/>
          </w:tcPr>
          <w:p>
            <w:pPr>
              <w:spacing w:line="240" w:lineRule="auto"/>
              <w:ind w:firstLine="0" w:firstLineChars="0"/>
              <w:rPr>
                <w:rFonts w:hint="eastAsia" w:asciiTheme="minorEastAsia" w:hAnsiTheme="minorEastAsia" w:eastAsiaTheme="minorEastAsia" w:cstheme="minorEastAsia"/>
                <w:b/>
                <w:sz w:val="24"/>
                <w:szCs w:val="24"/>
              </w:rPr>
            </w:pPr>
          </w:p>
        </w:tc>
        <w:tc>
          <w:tcPr>
            <w:tcW w:w="1985" w:type="dxa"/>
            <w:gridSpan w:val="2"/>
            <w:vMerge w:val="continue"/>
            <w:tcBorders>
              <w:left w:val="single" w:color="auto" w:sz="4" w:space="0"/>
              <w:right w:val="single" w:color="auto" w:sz="4" w:space="0"/>
            </w:tcBorders>
            <w:vAlign w:val="center"/>
          </w:tcPr>
          <w:p>
            <w:pPr>
              <w:spacing w:line="240" w:lineRule="auto"/>
              <w:ind w:firstLine="0" w:firstLineChars="0"/>
              <w:jc w:val="left"/>
              <w:rPr>
                <w:rFonts w:hint="eastAsia" w:asciiTheme="minorEastAsia" w:hAnsiTheme="minorEastAsia" w:eastAsiaTheme="minorEastAsia" w:cstheme="minorEastAsia"/>
                <w:b/>
                <w:color w:val="FF0000"/>
                <w:sz w:val="24"/>
                <w:szCs w:val="24"/>
              </w:rPr>
            </w:pPr>
          </w:p>
        </w:tc>
        <w:tc>
          <w:tcPr>
            <w:tcW w:w="5812" w:type="dxa"/>
            <w:tcBorders>
              <w:top w:val="single" w:color="auto" w:sz="4" w:space="0"/>
              <w:left w:val="single" w:color="auto" w:sz="4" w:space="0"/>
              <w:bottom w:val="single" w:color="auto" w:sz="4" w:space="0"/>
              <w:right w:val="single" w:color="auto" w:sz="4" w:space="0"/>
            </w:tcBorders>
          </w:tcPr>
          <w:p>
            <w:pPr>
              <w:widowControl/>
              <w:snapToGrid w:val="0"/>
              <w:spacing w:line="240" w:lineRule="auto"/>
              <w:ind w:firstLine="0" w:firstLineChar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kern w:val="0"/>
                <w:sz w:val="24"/>
                <w:szCs w:val="24"/>
              </w:rPr>
              <w:t>支持WEB调试、路由跟踪、自定义抓包等网络调试手段。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0" w:hRule="atLeast"/>
        </w:trPr>
        <w:tc>
          <w:tcPr>
            <w:tcW w:w="1209" w:type="dxa"/>
            <w:gridSpan w:val="2"/>
            <w:tcBorders>
              <w:tl2br w:val="nil"/>
              <w:tr2bl w:val="nil"/>
            </w:tcBorders>
            <w:vAlign w:val="center"/>
          </w:tcPr>
          <w:p>
            <w:pPr>
              <w:widowControl/>
              <w:ind w:firstLine="0" w:firstLineChars="0"/>
              <w:jc w:val="left"/>
              <w:rPr>
                <w:szCs w:val="21"/>
              </w:rPr>
            </w:pPr>
            <w:r>
              <w:rPr>
                <w:rFonts w:hint="eastAsia" w:cs="宋体"/>
                <w:color w:val="000000"/>
                <w:kern w:val="0"/>
                <w:szCs w:val="21"/>
              </w:rPr>
              <w:t>服务</w:t>
            </w:r>
          </w:p>
        </w:tc>
        <w:tc>
          <w:tcPr>
            <w:tcW w:w="7316" w:type="dxa"/>
            <w:gridSpan w:val="3"/>
            <w:tcBorders>
              <w:tl2br w:val="nil"/>
              <w:tr2bl w:val="nil"/>
            </w:tcBorders>
            <w:vAlign w:val="center"/>
          </w:tcPr>
          <w:p>
            <w:pPr>
              <w:widowControl/>
              <w:ind w:firstLine="0" w:firstLineChars="0"/>
              <w:rPr>
                <w:szCs w:val="21"/>
              </w:rPr>
            </w:pPr>
            <w:r>
              <w:rPr>
                <w:rFonts w:hint="eastAsia" w:cs="宋体"/>
                <w:color w:val="000000"/>
                <w:kern w:val="0"/>
                <w:szCs w:val="21"/>
              </w:rPr>
              <w:t>提供</w:t>
            </w:r>
            <w:r>
              <w:rPr>
                <w:rFonts w:cs="Arial"/>
                <w:szCs w:val="21"/>
              </w:rPr>
              <w:t>5</w:t>
            </w:r>
            <w:r>
              <w:rPr>
                <w:rFonts w:hint="eastAsia" w:cs="Arial"/>
                <w:szCs w:val="21"/>
              </w:rPr>
              <w:t>年</w:t>
            </w:r>
            <w:r>
              <w:rPr>
                <w:rFonts w:cs="Arial"/>
                <w:szCs w:val="21"/>
              </w:rPr>
              <w:t>7×24×4</w:t>
            </w:r>
            <w:r>
              <w:rPr>
                <w:rFonts w:hint="eastAsia" w:cs="Arial"/>
                <w:szCs w:val="21"/>
              </w:rPr>
              <w:t>小时</w:t>
            </w:r>
            <w:r>
              <w:rPr>
                <w:rFonts w:hint="eastAsia" w:cs="宋体"/>
                <w:color w:val="000000"/>
                <w:kern w:val="0"/>
                <w:szCs w:val="21"/>
              </w:rPr>
              <w:t>硬件质保服务。为保证设备可靠性，提供原厂商授权函和售后服务承诺函。</w:t>
            </w:r>
          </w:p>
        </w:tc>
      </w:tr>
      <w:bookmarkEnd w:id="149"/>
    </w:tbl>
    <w:p>
      <w:pPr>
        <w:rPr>
          <w:rFonts w:ascii="微软雅黑" w:hAnsi="微软雅黑" w:eastAsia="微软雅黑"/>
        </w:rPr>
      </w:pPr>
    </w:p>
    <w:p>
      <w:pPr>
        <w:rPr>
          <w:rFonts w:ascii="微软雅黑" w:hAnsi="微软雅黑" w:eastAsia="微软雅黑"/>
        </w:rPr>
      </w:pPr>
    </w:p>
    <w:p>
      <w:pPr>
        <w:rPr>
          <w:rFonts w:ascii="微软雅黑" w:hAnsi="微软雅黑" w:eastAsia="微软雅黑"/>
        </w:rPr>
      </w:pPr>
    </w:p>
    <w:p>
      <w:pPr>
        <w:rPr>
          <w:rFonts w:ascii="微软雅黑" w:hAnsi="微软雅黑" w:eastAsia="微软雅黑"/>
        </w:rPr>
      </w:pPr>
    </w:p>
    <w:p>
      <w:pPr>
        <w:rPr>
          <w:rFonts w:ascii="微软雅黑" w:hAnsi="微软雅黑" w:eastAsia="微软雅黑"/>
        </w:rPr>
      </w:pPr>
    </w:p>
    <w:p>
      <w:pPr>
        <w:pStyle w:val="4"/>
        <w:rPr>
          <w:rFonts w:ascii="微软雅黑" w:hAnsi="微软雅黑" w:eastAsia="微软雅黑"/>
        </w:rPr>
      </w:pPr>
      <w:r>
        <w:rPr>
          <w:rFonts w:hint="eastAsia" w:ascii="微软雅黑" w:hAnsi="微软雅黑" w:eastAsia="微软雅黑"/>
        </w:rPr>
        <w:br w:type="page"/>
      </w:r>
      <w:r>
        <w:rPr>
          <w:rFonts w:hint="eastAsia" w:ascii="微软雅黑" w:hAnsi="微软雅黑" w:eastAsia="微软雅黑"/>
        </w:rPr>
        <w:t>备份系统（1套）</w:t>
      </w:r>
    </w:p>
    <w:tbl>
      <w:tblPr>
        <w:tblStyle w:val="13"/>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4"/>
        <w:gridCol w:w="1052"/>
        <w:gridCol w:w="67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 w:type="pct"/>
          </w:tcPr>
          <w:p>
            <w:pPr>
              <w:ind w:firstLine="0" w:firstLineChars="0"/>
              <w:rPr>
                <w:rFonts w:ascii="宋体" w:hAnsi="宋体" w:eastAsia="宋体"/>
                <w:b/>
                <w:bCs/>
                <w:szCs w:val="21"/>
              </w:rPr>
            </w:pPr>
            <w:r>
              <w:rPr>
                <w:rFonts w:hint="eastAsia" w:ascii="宋体" w:hAnsi="宋体" w:eastAsia="宋体"/>
                <w:b/>
                <w:bCs/>
                <w:szCs w:val="21"/>
              </w:rPr>
              <w:t>序号</w:t>
            </w:r>
          </w:p>
        </w:tc>
        <w:tc>
          <w:tcPr>
            <w:tcW w:w="617" w:type="pct"/>
          </w:tcPr>
          <w:p>
            <w:pPr>
              <w:ind w:firstLine="0" w:firstLineChars="0"/>
              <w:rPr>
                <w:rFonts w:hint="eastAsia" w:ascii="宋体" w:hAnsi="宋体" w:eastAsia="宋体"/>
                <w:b/>
                <w:bCs/>
                <w:szCs w:val="21"/>
              </w:rPr>
            </w:pPr>
            <w:r>
              <w:rPr>
                <w:rFonts w:hint="eastAsia" w:ascii="宋体" w:hAnsi="宋体" w:eastAsia="宋体"/>
                <w:b/>
                <w:bCs/>
                <w:szCs w:val="21"/>
              </w:rPr>
              <w:t>指标项</w:t>
            </w:r>
          </w:p>
        </w:tc>
        <w:tc>
          <w:tcPr>
            <w:tcW w:w="3940" w:type="pct"/>
          </w:tcPr>
          <w:p>
            <w:pPr>
              <w:ind w:firstLine="0" w:firstLineChars="0"/>
              <w:rPr>
                <w:rFonts w:ascii="宋体" w:hAnsi="宋体" w:eastAsia="宋体"/>
                <w:b/>
                <w:bCs/>
                <w:szCs w:val="21"/>
              </w:rPr>
            </w:pPr>
            <w:r>
              <w:rPr>
                <w:rFonts w:hint="eastAsia" w:ascii="宋体" w:hAnsi="宋体" w:eastAsia="宋体"/>
                <w:b/>
                <w:bCs/>
                <w:szCs w:val="21"/>
              </w:rPr>
              <w:t>指标要求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 w:type="pct"/>
          </w:tcPr>
          <w:p>
            <w:pPr>
              <w:pStyle w:val="24"/>
              <w:numPr>
                <w:ilvl w:val="0"/>
                <w:numId w:val="3"/>
              </w:numPr>
              <w:ind w:firstLineChars="0"/>
              <w:rPr>
                <w:rFonts w:ascii="宋体" w:hAnsi="宋体" w:eastAsia="宋体"/>
                <w:szCs w:val="21"/>
              </w:rPr>
            </w:pPr>
          </w:p>
        </w:tc>
        <w:tc>
          <w:tcPr>
            <w:tcW w:w="617" w:type="pct"/>
            <w:vMerge w:val="restart"/>
          </w:tcPr>
          <w:p>
            <w:pPr>
              <w:ind w:firstLine="0" w:firstLineChars="0"/>
              <w:rPr>
                <w:rFonts w:ascii="宋体" w:hAnsi="宋体" w:eastAsia="宋体"/>
                <w:szCs w:val="21"/>
              </w:rPr>
            </w:pPr>
            <w:r>
              <w:rPr>
                <w:rFonts w:hint="eastAsia" w:ascii="宋体" w:hAnsi="宋体" w:eastAsia="宋体" w:cs="宋体"/>
                <w:kern w:val="0"/>
                <w:szCs w:val="21"/>
              </w:rPr>
              <w:t>对象适配</w:t>
            </w:r>
          </w:p>
        </w:tc>
        <w:tc>
          <w:tcPr>
            <w:tcW w:w="3940" w:type="pct"/>
          </w:tcPr>
          <w:p>
            <w:pPr>
              <w:ind w:firstLine="0" w:firstLineChars="0"/>
              <w:rPr>
                <w:rFonts w:hint="eastAsia" w:ascii="宋体" w:hAnsi="宋体" w:eastAsia="宋体"/>
                <w:szCs w:val="21"/>
                <w:lang w:eastAsia="zh-CN"/>
              </w:rPr>
            </w:pPr>
            <w:r>
              <w:rPr>
                <w:rFonts w:hint="eastAsia" w:ascii="宋体" w:hAnsi="宋体" w:eastAsia="宋体" w:cs="Arial"/>
                <w:kern w:val="0"/>
                <w:szCs w:val="21"/>
              </w:rPr>
              <w:t>支持Caché/IRIS、Oracle、SQL Server、MySQL、PostgreSQL</w:t>
            </w:r>
            <w:r>
              <w:rPr>
                <w:rFonts w:hint="eastAsia" w:ascii="宋体" w:hAnsi="宋体" w:eastAsia="宋体" w:cs="Arial"/>
                <w:color w:val="000000" w:themeColor="text1"/>
                <w:kern w:val="0"/>
                <w:szCs w:val="21"/>
                <w14:textFill>
                  <w14:solidFill>
                    <w14:schemeClr w14:val="tx1"/>
                  </w14:solidFill>
                </w14:textFill>
              </w:rPr>
              <w:t>、D</w:t>
            </w:r>
            <w:r>
              <w:rPr>
                <w:rFonts w:ascii="宋体" w:hAnsi="宋体" w:eastAsia="宋体" w:cs="Arial"/>
                <w:color w:val="000000" w:themeColor="text1"/>
                <w:kern w:val="0"/>
                <w:szCs w:val="21"/>
                <w14:textFill>
                  <w14:solidFill>
                    <w14:schemeClr w14:val="tx1"/>
                  </w14:solidFill>
                </w14:textFill>
              </w:rPr>
              <w:t>B2</w:t>
            </w:r>
            <w:r>
              <w:rPr>
                <w:rFonts w:hint="eastAsia" w:ascii="宋体" w:hAnsi="宋体" w:eastAsia="宋体" w:cs="Arial"/>
                <w:color w:val="000000" w:themeColor="text1"/>
                <w:kern w:val="0"/>
                <w:szCs w:val="21"/>
                <w14:textFill>
                  <w14:solidFill>
                    <w14:schemeClr w14:val="tx1"/>
                  </w14:solidFill>
                </w14:textFill>
              </w:rPr>
              <w:t>、Redis、MongoDB、达梦、</w:t>
            </w:r>
            <w:r>
              <w:rPr>
                <w:rFonts w:ascii="宋体" w:hAnsi="宋体" w:eastAsia="宋体" w:cs="Arial"/>
                <w:color w:val="000000" w:themeColor="text1"/>
                <w:kern w:val="0"/>
                <w:szCs w:val="21"/>
                <w14:textFill>
                  <w14:solidFill>
                    <w14:schemeClr w14:val="tx1"/>
                  </w14:solidFill>
                </w14:textFill>
              </w:rPr>
              <w:t>I</w:t>
            </w:r>
            <w:r>
              <w:rPr>
                <w:rFonts w:hint="eastAsia" w:ascii="宋体" w:hAnsi="宋体" w:eastAsia="宋体" w:cs="Arial"/>
                <w:color w:val="000000" w:themeColor="text1"/>
                <w:kern w:val="0"/>
                <w:szCs w:val="21"/>
                <w:lang w:eastAsia="zh-Hans"/>
                <w14:textFill>
                  <w14:solidFill>
                    <w14:schemeClr w14:val="tx1"/>
                  </w14:solidFill>
                </w14:textFill>
              </w:rPr>
              <w:t>n</w:t>
            </w:r>
            <w:r>
              <w:rPr>
                <w:rFonts w:ascii="宋体" w:hAnsi="宋体" w:eastAsia="宋体" w:cs="Arial"/>
                <w:color w:val="000000" w:themeColor="text1"/>
                <w:kern w:val="0"/>
                <w:szCs w:val="21"/>
                <w:lang w:eastAsia="zh-Hans"/>
                <w14:textFill>
                  <w14:solidFill>
                    <w14:schemeClr w14:val="tx1"/>
                  </w14:solidFill>
                </w14:textFill>
              </w:rPr>
              <w:t>formix</w:t>
            </w:r>
            <w:r>
              <w:rPr>
                <w:rFonts w:hint="eastAsia" w:ascii="宋体" w:hAnsi="宋体" w:eastAsia="宋体" w:cs="Arial"/>
                <w:color w:val="000000" w:themeColor="text1"/>
                <w:kern w:val="0"/>
                <w:szCs w:val="21"/>
                <w:lang w:eastAsia="zh-Hans"/>
                <w14:textFill>
                  <w14:solidFill>
                    <w14:schemeClr w14:val="tx1"/>
                  </w14:solidFill>
                </w14:textFill>
              </w:rPr>
              <w:t>、</w:t>
            </w:r>
            <w:r>
              <w:rPr>
                <w:rFonts w:ascii="宋体" w:hAnsi="宋体" w:eastAsia="宋体" w:cs="Arial"/>
                <w:color w:val="000000" w:themeColor="text1"/>
                <w:kern w:val="0"/>
                <w:szCs w:val="21"/>
                <w:lang w:eastAsia="zh-Hans"/>
                <w14:textFill>
                  <w14:solidFill>
                    <w14:schemeClr w14:val="tx1"/>
                  </w14:solidFill>
                </w14:textFill>
              </w:rPr>
              <w:t>HANA</w:t>
            </w:r>
            <w:r>
              <w:rPr>
                <w:rFonts w:hint="eastAsia" w:ascii="宋体" w:hAnsi="宋体" w:eastAsia="宋体" w:cs="Arial"/>
                <w:color w:val="000000" w:themeColor="text1"/>
                <w:kern w:val="0"/>
                <w:szCs w:val="21"/>
                <w:lang w:eastAsia="zh-Hans"/>
                <w14:textFill>
                  <w14:solidFill>
                    <w14:schemeClr w14:val="tx1"/>
                  </w14:solidFill>
                </w14:textFill>
              </w:rPr>
              <w:t>、人大金仓、TiDB、TDSQL for MySQL、</w:t>
            </w:r>
            <w:r>
              <w:rPr>
                <w:rFonts w:hint="eastAsia" w:ascii="宋体" w:hAnsi="宋体" w:eastAsia="宋体" w:cs="宋体"/>
                <w:color w:val="000000"/>
                <w:kern w:val="0"/>
                <w:szCs w:val="21"/>
              </w:rPr>
              <w:t>RDS for MySQL、OceanBase</w:t>
            </w:r>
            <w:r>
              <w:rPr>
                <w:rFonts w:hint="eastAsia" w:ascii="宋体" w:hAnsi="宋体" w:eastAsia="宋体" w:cs="Arial"/>
                <w:color w:val="000000"/>
                <w:kern w:val="0"/>
                <w:szCs w:val="21"/>
              </w:rPr>
              <w:t>等</w:t>
            </w:r>
            <w:r>
              <w:rPr>
                <w:rFonts w:hint="eastAsia" w:ascii="宋体" w:hAnsi="宋体" w:eastAsia="宋体" w:cs="Arial"/>
                <w:kern w:val="0"/>
                <w:szCs w:val="21"/>
              </w:rPr>
              <w:t>数据库容灾纳管，无须脚本编写和二次开发，开箱即用。</w:t>
            </w:r>
            <w:r>
              <w:rPr>
                <w:rFonts w:hint="eastAsia" w:cs="Arial"/>
                <w:kern w:val="0"/>
                <w:szCs w:val="21"/>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 w:type="pct"/>
          </w:tcPr>
          <w:p>
            <w:pPr>
              <w:pStyle w:val="24"/>
              <w:numPr>
                <w:ilvl w:val="0"/>
                <w:numId w:val="3"/>
              </w:numPr>
              <w:ind w:firstLineChars="0"/>
              <w:rPr>
                <w:rFonts w:ascii="宋体" w:hAnsi="宋体" w:eastAsia="宋体"/>
                <w:szCs w:val="21"/>
              </w:rPr>
            </w:pPr>
          </w:p>
        </w:tc>
        <w:tc>
          <w:tcPr>
            <w:tcW w:w="617" w:type="pct"/>
            <w:vMerge w:val="continue"/>
          </w:tcPr>
          <w:p>
            <w:pPr>
              <w:rPr>
                <w:rFonts w:ascii="宋体" w:hAnsi="宋体" w:eastAsia="宋体"/>
                <w:szCs w:val="21"/>
              </w:rPr>
            </w:pPr>
          </w:p>
        </w:tc>
        <w:tc>
          <w:tcPr>
            <w:tcW w:w="3940" w:type="pct"/>
          </w:tcPr>
          <w:p>
            <w:pPr>
              <w:ind w:firstLine="0" w:firstLineChars="0"/>
              <w:rPr>
                <w:rFonts w:hint="eastAsia" w:ascii="宋体" w:hAnsi="宋体" w:eastAsia="宋体"/>
                <w:szCs w:val="21"/>
                <w:lang w:eastAsia="zh-CN"/>
              </w:rPr>
            </w:pPr>
            <w:r>
              <w:rPr>
                <w:rFonts w:hint="eastAsia" w:ascii="宋体" w:hAnsi="宋体" w:eastAsia="宋体" w:cs="Arial"/>
                <w:color w:val="000000" w:themeColor="text1"/>
                <w:kern w:val="0"/>
                <w:szCs w:val="21"/>
                <w14:textFill>
                  <w14:solidFill>
                    <w14:schemeClr w14:val="tx1"/>
                  </w14:solidFill>
                </w14:textFill>
              </w:rPr>
              <w:t>支持</w:t>
            </w:r>
            <w:r>
              <w:rPr>
                <w:rFonts w:ascii="宋体" w:hAnsi="宋体" w:eastAsia="宋体" w:cs="Arial"/>
                <w:color w:val="000000" w:themeColor="text1"/>
                <w:kern w:val="0"/>
                <w:szCs w:val="21"/>
                <w14:textFill>
                  <w14:solidFill>
                    <w14:schemeClr w14:val="tx1"/>
                  </w14:solidFill>
                </w14:textFill>
              </w:rPr>
              <w:t>VEEAM</w:t>
            </w:r>
            <w:r>
              <w:rPr>
                <w:rFonts w:hint="eastAsia" w:ascii="宋体" w:hAnsi="宋体" w:eastAsia="宋体" w:cs="Arial"/>
                <w:color w:val="000000" w:themeColor="text1"/>
                <w:kern w:val="0"/>
                <w:szCs w:val="21"/>
                <w14:textFill>
                  <w14:solidFill>
                    <w14:schemeClr w14:val="tx1"/>
                  </w14:solidFill>
                </w14:textFill>
              </w:rPr>
              <w:t>、</w:t>
            </w:r>
            <w:r>
              <w:rPr>
                <w:rFonts w:ascii="宋体" w:hAnsi="宋体" w:eastAsia="宋体" w:cs="Arial"/>
                <w:color w:val="000000" w:themeColor="text1"/>
                <w:kern w:val="0"/>
                <w:szCs w:val="21"/>
                <w14:textFill>
                  <w14:solidFill>
                    <w14:schemeClr w14:val="tx1"/>
                  </w14:solidFill>
                </w14:textFill>
              </w:rPr>
              <w:t>VMware</w:t>
            </w:r>
            <w:r>
              <w:rPr>
                <w:rFonts w:hint="eastAsia" w:ascii="宋体" w:hAnsi="宋体" w:eastAsia="宋体" w:cs="Arial"/>
                <w:color w:val="000000" w:themeColor="text1"/>
                <w:kern w:val="0"/>
                <w:szCs w:val="21"/>
                <w:lang w:eastAsia="zh-Hans"/>
                <w14:textFill>
                  <w14:solidFill>
                    <w14:schemeClr w14:val="tx1"/>
                  </w14:solidFill>
                </w14:textFill>
              </w:rPr>
              <w:t>、</w:t>
            </w:r>
            <w:r>
              <w:rPr>
                <w:rFonts w:hint="eastAsia" w:ascii="宋体" w:hAnsi="宋体" w:eastAsia="宋体" w:cs="Arial"/>
                <w:color w:val="000000" w:themeColor="text1"/>
                <w:kern w:val="0"/>
                <w:szCs w:val="21"/>
                <w14:textFill>
                  <w14:solidFill>
                    <w14:schemeClr w14:val="tx1"/>
                  </w14:solidFill>
                </w14:textFill>
              </w:rPr>
              <w:t>C</w:t>
            </w:r>
            <w:r>
              <w:rPr>
                <w:rFonts w:ascii="宋体" w:hAnsi="宋体" w:eastAsia="宋体" w:cs="Arial"/>
                <w:color w:val="000000" w:themeColor="text1"/>
                <w:kern w:val="0"/>
                <w:szCs w:val="21"/>
                <w14:textFill>
                  <w14:solidFill>
                    <w14:schemeClr w14:val="tx1"/>
                  </w14:solidFill>
                </w14:textFill>
              </w:rPr>
              <w:t>DP</w:t>
            </w:r>
            <w:r>
              <w:rPr>
                <w:rFonts w:hint="eastAsia" w:ascii="宋体" w:hAnsi="宋体" w:eastAsia="宋体" w:cs="Arial"/>
                <w:color w:val="000000" w:themeColor="text1"/>
                <w:kern w:val="0"/>
                <w:szCs w:val="21"/>
                <w14:textFill>
                  <w14:solidFill>
                    <w14:schemeClr w14:val="tx1"/>
                  </w14:solidFill>
                </w14:textFill>
              </w:rPr>
              <w:t>、N</w:t>
            </w:r>
            <w:r>
              <w:rPr>
                <w:rFonts w:ascii="宋体" w:hAnsi="宋体" w:eastAsia="宋体" w:cs="Arial"/>
                <w:color w:val="000000" w:themeColor="text1"/>
                <w:kern w:val="0"/>
                <w:szCs w:val="21"/>
                <w14:textFill>
                  <w14:solidFill>
                    <w14:schemeClr w14:val="tx1"/>
                  </w14:solidFill>
                </w14:textFill>
              </w:rPr>
              <w:t>BU</w:t>
            </w:r>
            <w:r>
              <w:rPr>
                <w:rFonts w:hint="eastAsia" w:ascii="宋体" w:hAnsi="宋体" w:eastAsia="宋体" w:cs="Arial"/>
                <w:color w:val="000000" w:themeColor="text1"/>
                <w:kern w:val="0"/>
                <w:szCs w:val="21"/>
                <w14:textFill>
                  <w14:solidFill>
                    <w14:schemeClr w14:val="tx1"/>
                  </w14:solidFill>
                </w14:textFill>
              </w:rPr>
              <w:t>、D</w:t>
            </w:r>
            <w:r>
              <w:rPr>
                <w:rFonts w:ascii="宋体" w:hAnsi="宋体" w:eastAsia="宋体" w:cs="Arial"/>
                <w:color w:val="000000" w:themeColor="text1"/>
                <w:kern w:val="0"/>
                <w:szCs w:val="21"/>
                <w14:textFill>
                  <w14:solidFill>
                    <w14:schemeClr w14:val="tx1"/>
                  </w14:solidFill>
                </w14:textFill>
              </w:rPr>
              <w:t>BRA</w:t>
            </w:r>
            <w:r>
              <w:rPr>
                <w:rFonts w:hint="eastAsia" w:ascii="宋体" w:hAnsi="宋体" w:eastAsia="宋体" w:cs="Arial"/>
                <w:color w:val="000000" w:themeColor="text1"/>
                <w:kern w:val="0"/>
                <w:szCs w:val="21"/>
                <w:lang w:eastAsia="zh-Hans"/>
                <w14:textFill>
                  <w14:solidFill>
                    <w14:schemeClr w14:val="tx1"/>
                  </w14:solidFill>
                </w14:textFill>
              </w:rPr>
              <w:t>、英方、kubernetes、神马自动化平台、</w:t>
            </w:r>
            <w:r>
              <w:rPr>
                <w:rFonts w:ascii="宋体" w:hAnsi="宋体" w:eastAsia="宋体" w:cs="宋体"/>
                <w:szCs w:val="21"/>
              </w:rPr>
              <w:t>博云容器云平台、阿里云平台、TDSQL赤兔管理平台、</w:t>
            </w:r>
            <w:r>
              <w:rPr>
                <w:rFonts w:hint="eastAsia" w:ascii="宋体" w:hAnsi="宋体" w:eastAsia="宋体" w:cs="宋体"/>
                <w:color w:val="000000"/>
                <w:kern w:val="0"/>
                <w:szCs w:val="21"/>
              </w:rPr>
              <w:t>OceanBase运维管理工具、</w:t>
            </w:r>
            <w:r>
              <w:rPr>
                <w:rFonts w:ascii="宋体" w:hAnsi="宋体" w:eastAsia="宋体" w:cs="宋体"/>
                <w:szCs w:val="21"/>
              </w:rPr>
              <w:t>F5</w:t>
            </w:r>
            <w:r>
              <w:rPr>
                <w:rFonts w:hint="eastAsia" w:ascii="宋体" w:hAnsi="宋体" w:eastAsia="宋体" w:cs="Arial"/>
                <w:color w:val="000000" w:themeColor="text1"/>
                <w:kern w:val="0"/>
                <w:szCs w:val="21"/>
                <w14:textFill>
                  <w14:solidFill>
                    <w14:schemeClr w14:val="tx1"/>
                  </w14:solidFill>
                </w14:textFill>
              </w:rPr>
              <w:t>等三方厂商的产品适配，无须脚本编写和二次开发，开箱即用。</w:t>
            </w:r>
            <w:r>
              <w:rPr>
                <w:rFonts w:hint="eastAsia" w:cs="Arial"/>
                <w:kern w:val="0"/>
                <w:szCs w:val="21"/>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 w:type="pct"/>
          </w:tcPr>
          <w:p>
            <w:pPr>
              <w:pStyle w:val="24"/>
              <w:numPr>
                <w:ilvl w:val="0"/>
                <w:numId w:val="3"/>
              </w:numPr>
              <w:ind w:firstLineChars="0"/>
              <w:rPr>
                <w:rFonts w:ascii="宋体" w:hAnsi="宋体" w:eastAsia="宋体"/>
                <w:szCs w:val="21"/>
              </w:rPr>
            </w:pPr>
          </w:p>
        </w:tc>
        <w:tc>
          <w:tcPr>
            <w:tcW w:w="617" w:type="pct"/>
            <w:vMerge w:val="continue"/>
          </w:tcPr>
          <w:p>
            <w:pPr>
              <w:rPr>
                <w:rFonts w:ascii="宋体" w:hAnsi="宋体" w:eastAsia="宋体"/>
                <w:szCs w:val="21"/>
              </w:rPr>
            </w:pPr>
          </w:p>
        </w:tc>
        <w:tc>
          <w:tcPr>
            <w:tcW w:w="3940" w:type="pct"/>
          </w:tcPr>
          <w:p>
            <w:pPr>
              <w:ind w:firstLine="0" w:firstLineChars="0"/>
              <w:rPr>
                <w:rFonts w:hint="eastAsia" w:ascii="宋体" w:hAnsi="宋体" w:eastAsia="宋体" w:cs="Arial"/>
                <w:color w:val="000000" w:themeColor="text1"/>
                <w:kern w:val="0"/>
                <w:szCs w:val="21"/>
                <w:lang w:eastAsia="zh-CN"/>
                <w14:textFill>
                  <w14:solidFill>
                    <w14:schemeClr w14:val="tx1"/>
                  </w14:solidFill>
                </w14:textFill>
              </w:rPr>
            </w:pPr>
            <w:r>
              <w:rPr>
                <w:rFonts w:hint="eastAsia" w:ascii="宋体" w:hAnsi="宋体" w:eastAsia="宋体" w:cs="Arial"/>
                <w:color w:val="000000" w:themeColor="text1"/>
                <w:kern w:val="0"/>
                <w:szCs w:val="21"/>
                <w14:textFill>
                  <w14:solidFill>
                    <w14:schemeClr w14:val="tx1"/>
                  </w14:solidFill>
                </w14:textFill>
              </w:rPr>
              <w:t>针对产品未适配或者业务相关性较强的非标准化资产类型，系统内置通用适配模型，支持自定义资产类型、资产属性，支持自定义监控机制和切换机制，支持配置主从角色检查脚本、可用性监控脚本、详细监控脚本、切换前检查脚本、停止脚本、开启脚本、切换后检查脚本，支持脚本示例查看。</w:t>
            </w:r>
            <w:r>
              <w:rPr>
                <w:rFonts w:hint="eastAsia" w:cs="Arial"/>
                <w:color w:val="000000" w:themeColor="text1"/>
                <w:kern w:val="0"/>
                <w:szCs w:val="21"/>
                <w:lang w:eastAsia="zh-CN"/>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 w:type="pct"/>
          </w:tcPr>
          <w:p>
            <w:pPr>
              <w:pStyle w:val="24"/>
              <w:numPr>
                <w:ilvl w:val="0"/>
                <w:numId w:val="3"/>
              </w:numPr>
              <w:ind w:firstLineChars="0"/>
              <w:rPr>
                <w:rFonts w:ascii="宋体" w:hAnsi="宋体" w:eastAsia="宋体"/>
                <w:szCs w:val="21"/>
              </w:rPr>
            </w:pPr>
          </w:p>
        </w:tc>
        <w:tc>
          <w:tcPr>
            <w:tcW w:w="617" w:type="pct"/>
          </w:tcPr>
          <w:p>
            <w:pPr>
              <w:ind w:firstLine="0" w:firstLineChars="0"/>
              <w:rPr>
                <w:rFonts w:hint="eastAsia" w:ascii="宋体" w:hAnsi="宋体" w:eastAsia="宋体" w:cs="宋体"/>
                <w:kern w:val="0"/>
                <w:szCs w:val="21"/>
              </w:rPr>
            </w:pPr>
            <w:r>
              <w:rPr>
                <w:rFonts w:hint="eastAsia" w:ascii="宋体" w:hAnsi="宋体" w:eastAsia="宋体" w:cs="宋体"/>
                <w:kern w:val="0"/>
                <w:szCs w:val="21"/>
              </w:rPr>
              <w:t>脚本库</w:t>
            </w:r>
          </w:p>
        </w:tc>
        <w:tc>
          <w:tcPr>
            <w:tcW w:w="3940" w:type="pct"/>
          </w:tcPr>
          <w:p>
            <w:pPr>
              <w:ind w:firstLine="0" w:firstLineChars="0"/>
              <w:rPr>
                <w:rFonts w:hint="eastAsia" w:ascii="宋体" w:hAnsi="宋体" w:eastAsia="宋体" w:cs="Arial"/>
                <w:color w:val="000000" w:themeColor="text1"/>
                <w:kern w:val="0"/>
                <w:szCs w:val="21"/>
                <w:lang w:eastAsia="zh-CN"/>
                <w14:textFill>
                  <w14:solidFill>
                    <w14:schemeClr w14:val="tx1"/>
                  </w14:solidFill>
                </w14:textFill>
              </w:rPr>
            </w:pPr>
            <w:r>
              <w:rPr>
                <w:rFonts w:hint="eastAsia" w:ascii="宋体" w:hAnsi="宋体" w:eastAsia="宋体" w:cs="Arial"/>
                <w:color w:val="000000" w:themeColor="text1"/>
                <w:kern w:val="0"/>
                <w:szCs w:val="21"/>
                <w14:textFill>
                  <w14:solidFill>
                    <w14:schemeClr w14:val="tx1"/>
                  </w14:solidFill>
                </w14:textFill>
              </w:rPr>
              <w:t>支持对用户的灾备脚本进行统一的管理；</w:t>
            </w:r>
            <w:r>
              <w:rPr>
                <w:rFonts w:ascii="宋体" w:hAnsi="宋体" w:eastAsia="宋体" w:cs="Arial"/>
                <w:color w:val="000000" w:themeColor="text1"/>
                <w:kern w:val="0"/>
                <w:szCs w:val="21"/>
                <w14:textFill>
                  <w14:solidFill>
                    <w14:schemeClr w14:val="tx1"/>
                  </w14:solidFill>
                </w14:textFill>
              </w:rPr>
              <w:t>支持Shell、powershell、python等脚本语言</w:t>
            </w:r>
            <w:r>
              <w:rPr>
                <w:rFonts w:hint="eastAsia" w:ascii="宋体" w:hAnsi="宋体" w:eastAsia="宋体" w:cs="Arial"/>
                <w:color w:val="000000" w:themeColor="text1"/>
                <w:kern w:val="0"/>
                <w:szCs w:val="21"/>
                <w14:textFill>
                  <w14:solidFill>
                    <w14:schemeClr w14:val="tx1"/>
                  </w14:solidFill>
                </w14:textFill>
              </w:rPr>
              <w:t>；内置IHS、IBM MQ、WAS、Tomcat等主流应用脚本。</w:t>
            </w:r>
            <w:r>
              <w:rPr>
                <w:rFonts w:hint="eastAsia" w:cs="Arial"/>
                <w:color w:val="000000" w:themeColor="text1"/>
                <w:kern w:val="0"/>
                <w:szCs w:val="21"/>
                <w:lang w:eastAsia="zh-CN"/>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 w:type="pct"/>
          </w:tcPr>
          <w:p>
            <w:pPr>
              <w:pStyle w:val="24"/>
              <w:numPr>
                <w:ilvl w:val="0"/>
                <w:numId w:val="3"/>
              </w:numPr>
              <w:ind w:firstLineChars="0"/>
              <w:rPr>
                <w:rFonts w:ascii="宋体" w:hAnsi="宋体" w:eastAsia="宋体"/>
                <w:szCs w:val="21"/>
              </w:rPr>
            </w:pPr>
          </w:p>
        </w:tc>
        <w:tc>
          <w:tcPr>
            <w:tcW w:w="617" w:type="pct"/>
            <w:vMerge w:val="restart"/>
          </w:tcPr>
          <w:p>
            <w:pPr>
              <w:ind w:firstLine="0" w:firstLineChars="0"/>
              <w:rPr>
                <w:rFonts w:hint="eastAsia" w:ascii="宋体" w:hAnsi="宋体" w:eastAsia="宋体" w:cs="宋体"/>
                <w:kern w:val="0"/>
                <w:szCs w:val="21"/>
              </w:rPr>
            </w:pPr>
            <w:r>
              <w:rPr>
                <w:rFonts w:hint="eastAsia" w:ascii="宋体" w:hAnsi="宋体" w:eastAsia="宋体" w:cs="宋体"/>
                <w:kern w:val="0"/>
                <w:szCs w:val="21"/>
              </w:rPr>
              <w:t>预案体系</w:t>
            </w:r>
          </w:p>
        </w:tc>
        <w:tc>
          <w:tcPr>
            <w:tcW w:w="3940" w:type="pct"/>
          </w:tcPr>
          <w:p>
            <w:pPr>
              <w:ind w:firstLine="0" w:firstLineChars="0"/>
              <w:rPr>
                <w:rFonts w:hint="eastAsia" w:ascii="宋体" w:hAnsi="宋体" w:eastAsia="宋体" w:cs="Arial"/>
                <w:kern w:val="0"/>
                <w:szCs w:val="21"/>
                <w:lang w:eastAsia="zh-CN"/>
              </w:rPr>
            </w:pPr>
            <w:r>
              <w:rPr>
                <w:rFonts w:hint="eastAsia"/>
                <w:szCs w:val="21"/>
                <w:lang w:eastAsia="zh-CN"/>
              </w:rPr>
              <w:t>▲</w:t>
            </w:r>
            <w:r>
              <w:rPr>
                <w:rFonts w:ascii="宋体" w:hAnsi="宋体" w:eastAsia="宋体" w:cs="Arial"/>
                <w:kern w:val="0"/>
                <w:szCs w:val="21"/>
              </w:rPr>
              <w:t>结合业务场景，</w:t>
            </w:r>
            <w:r>
              <w:rPr>
                <w:rFonts w:hint="eastAsia" w:ascii="宋体" w:hAnsi="宋体" w:eastAsia="宋体" w:cs="Arial"/>
                <w:kern w:val="0"/>
                <w:szCs w:val="21"/>
              </w:rPr>
              <w:t>支持针对桌面演练、容灾演练、灾难切换，</w:t>
            </w:r>
            <w:r>
              <w:rPr>
                <w:rFonts w:ascii="宋体" w:hAnsi="宋体" w:eastAsia="宋体" w:cs="Arial"/>
                <w:kern w:val="0"/>
                <w:szCs w:val="21"/>
              </w:rPr>
              <w:t>通过图形化方式灵活</w:t>
            </w:r>
            <w:r>
              <w:rPr>
                <w:rFonts w:hint="eastAsia" w:ascii="宋体" w:hAnsi="宋体" w:eastAsia="宋体" w:cs="Arial"/>
                <w:kern w:val="0"/>
                <w:szCs w:val="21"/>
              </w:rPr>
              <w:t>编排切换流程</w:t>
            </w:r>
            <w:r>
              <w:rPr>
                <w:rFonts w:ascii="宋体" w:hAnsi="宋体" w:eastAsia="宋体" w:cs="Arial"/>
                <w:kern w:val="0"/>
                <w:szCs w:val="21"/>
              </w:rPr>
              <w:t>；</w:t>
            </w:r>
            <w:r>
              <w:rPr>
                <w:rFonts w:hint="eastAsia" w:ascii="宋体" w:hAnsi="宋体" w:eastAsia="宋体" w:cs="Arial"/>
                <w:kern w:val="0"/>
                <w:szCs w:val="21"/>
              </w:rPr>
              <w:t>支持串行、并行、串并行组合等灵活编排方式；支持对编排库的统一管理。</w:t>
            </w:r>
            <w:r>
              <w:rPr>
                <w:rFonts w:hint="eastAsia"/>
                <w:lang w:eastAsia="zh-CN"/>
              </w:rPr>
              <w:t>需提供相关证明材料。</w:t>
            </w:r>
            <w:r>
              <w:rPr>
                <w:rFonts w:hint="eastAsia" w:cs="Arial"/>
                <w:kern w:val="0"/>
                <w:szCs w:val="21"/>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 w:type="pct"/>
          </w:tcPr>
          <w:p>
            <w:pPr>
              <w:pStyle w:val="24"/>
              <w:numPr>
                <w:ilvl w:val="0"/>
                <w:numId w:val="3"/>
              </w:numPr>
              <w:ind w:firstLineChars="0"/>
              <w:rPr>
                <w:rFonts w:ascii="宋体" w:hAnsi="宋体" w:eastAsia="宋体"/>
                <w:szCs w:val="21"/>
              </w:rPr>
            </w:pPr>
          </w:p>
        </w:tc>
        <w:tc>
          <w:tcPr>
            <w:tcW w:w="617" w:type="pct"/>
            <w:vMerge w:val="continue"/>
          </w:tcPr>
          <w:p>
            <w:pPr>
              <w:rPr>
                <w:rFonts w:hint="eastAsia" w:ascii="宋体" w:hAnsi="宋体" w:eastAsia="宋体" w:cs="宋体"/>
                <w:kern w:val="0"/>
                <w:szCs w:val="21"/>
              </w:rPr>
            </w:pPr>
          </w:p>
        </w:tc>
        <w:tc>
          <w:tcPr>
            <w:tcW w:w="3940" w:type="pct"/>
          </w:tcPr>
          <w:p>
            <w:pPr>
              <w:ind w:firstLine="0" w:firstLineChars="0"/>
              <w:rPr>
                <w:rFonts w:hint="eastAsia" w:ascii="宋体" w:hAnsi="宋体" w:eastAsia="宋体" w:cs="Arial"/>
                <w:kern w:val="0"/>
                <w:szCs w:val="21"/>
                <w:lang w:eastAsia="zh-CN"/>
              </w:rPr>
            </w:pPr>
            <w:r>
              <w:rPr>
                <w:rFonts w:hint="eastAsia"/>
                <w:szCs w:val="21"/>
                <w:lang w:eastAsia="zh-CN"/>
              </w:rPr>
              <w:t>▲</w:t>
            </w:r>
            <w:r>
              <w:rPr>
                <w:rFonts w:hint="eastAsia" w:ascii="宋体" w:hAnsi="宋体" w:eastAsia="宋体" w:cs="Arial"/>
                <w:kern w:val="0"/>
                <w:szCs w:val="21"/>
              </w:rPr>
              <w:t>支持对预案切换能力、接管能力、运行环境、编排完整度和预案文档等进行一键评估，内置Oracle、SQL Server、MySQL、DB2数据库切换评估和运行评估，并提供评估日志和评估建议</w:t>
            </w:r>
            <w:r>
              <w:rPr>
                <w:rFonts w:hint="eastAsia" w:ascii="宋体" w:hAnsi="宋体" w:eastAsia="宋体" w:cs="Arial"/>
                <w:kern w:val="0"/>
                <w:szCs w:val="21"/>
                <w:lang w:eastAsia="zh-CN"/>
              </w:rPr>
              <w:t>，</w:t>
            </w:r>
            <w:r>
              <w:rPr>
                <w:rFonts w:hint="eastAsia" w:ascii="宋体" w:hAnsi="宋体" w:eastAsia="宋体" w:cs="Arial"/>
                <w:kern w:val="0"/>
                <w:szCs w:val="21"/>
                <w:lang w:val="en-US" w:eastAsia="zh-CN"/>
              </w:rPr>
              <w:t>从而为数据备份、主备端数据切换提供预案和演练能力，提高数据备份无误差、主备端切换无丢失</w:t>
            </w:r>
            <w:r>
              <w:rPr>
                <w:rFonts w:hint="eastAsia" w:ascii="宋体" w:hAnsi="宋体" w:eastAsia="宋体" w:cs="Arial"/>
                <w:kern w:val="0"/>
                <w:szCs w:val="21"/>
              </w:rPr>
              <w:t>。</w:t>
            </w:r>
            <w:r>
              <w:rPr>
                <w:rFonts w:hint="eastAsia" w:cs="Arial"/>
                <w:kern w:val="0"/>
                <w:szCs w:val="21"/>
                <w:lang w:eastAsia="zh-CN"/>
              </w:rPr>
              <w:t xml:space="preserve"> </w:t>
            </w:r>
            <w:r>
              <w:rPr>
                <w:rFonts w:hint="eastAsia"/>
                <w:lang w:eastAsia="zh-CN"/>
              </w:rPr>
              <w:t>需提供相关证明材料。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 w:type="pct"/>
          </w:tcPr>
          <w:p>
            <w:pPr>
              <w:pStyle w:val="24"/>
              <w:numPr>
                <w:ilvl w:val="0"/>
                <w:numId w:val="3"/>
              </w:numPr>
              <w:ind w:firstLineChars="0"/>
              <w:rPr>
                <w:rFonts w:ascii="宋体" w:hAnsi="宋体" w:eastAsia="宋体"/>
                <w:szCs w:val="21"/>
              </w:rPr>
            </w:pPr>
          </w:p>
        </w:tc>
        <w:tc>
          <w:tcPr>
            <w:tcW w:w="617" w:type="pct"/>
            <w:vMerge w:val="continue"/>
          </w:tcPr>
          <w:p>
            <w:pPr>
              <w:rPr>
                <w:rFonts w:hint="eastAsia" w:ascii="宋体" w:hAnsi="宋体" w:eastAsia="宋体" w:cs="宋体"/>
                <w:kern w:val="0"/>
                <w:szCs w:val="21"/>
              </w:rPr>
            </w:pPr>
          </w:p>
        </w:tc>
        <w:tc>
          <w:tcPr>
            <w:tcW w:w="3940" w:type="pct"/>
          </w:tcPr>
          <w:p>
            <w:pPr>
              <w:ind w:firstLine="0" w:firstLineChars="0"/>
              <w:rPr>
                <w:rFonts w:hint="eastAsia" w:ascii="宋体" w:hAnsi="宋体" w:eastAsia="宋体" w:cs="Arial"/>
                <w:kern w:val="0"/>
                <w:szCs w:val="21"/>
                <w:lang w:eastAsia="zh-CN"/>
              </w:rPr>
            </w:pPr>
            <w:r>
              <w:rPr>
                <w:rFonts w:hint="eastAsia" w:ascii="宋体" w:hAnsi="宋体" w:eastAsia="宋体" w:cs="Arial"/>
                <w:kern w:val="0"/>
                <w:szCs w:val="21"/>
              </w:rPr>
              <w:t>提供灾备一体化大屏，全面展现容灾及备份的各项关键指标，实时监控备份任务、存储容量、容灾拓扑情况。</w:t>
            </w:r>
            <w:r>
              <w:rPr>
                <w:rFonts w:hint="eastAsia" w:cs="Arial"/>
                <w:kern w:val="0"/>
                <w:szCs w:val="21"/>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 w:type="pct"/>
          </w:tcPr>
          <w:p>
            <w:pPr>
              <w:pStyle w:val="24"/>
              <w:numPr>
                <w:ilvl w:val="0"/>
                <w:numId w:val="3"/>
              </w:numPr>
              <w:ind w:firstLineChars="0"/>
              <w:rPr>
                <w:rFonts w:ascii="宋体" w:hAnsi="宋体" w:eastAsia="宋体"/>
                <w:szCs w:val="21"/>
              </w:rPr>
            </w:pPr>
          </w:p>
        </w:tc>
        <w:tc>
          <w:tcPr>
            <w:tcW w:w="617" w:type="pct"/>
            <w:vMerge w:val="restart"/>
          </w:tcPr>
          <w:p>
            <w:pPr>
              <w:ind w:firstLine="0" w:firstLineChars="0"/>
              <w:rPr>
                <w:rFonts w:hint="eastAsia" w:ascii="宋体" w:hAnsi="宋体" w:eastAsia="宋体" w:cs="宋体"/>
                <w:kern w:val="0"/>
                <w:szCs w:val="21"/>
              </w:rPr>
            </w:pPr>
            <w:r>
              <w:rPr>
                <w:rFonts w:hint="eastAsia" w:ascii="宋体" w:hAnsi="宋体" w:eastAsia="宋体" w:cs="宋体"/>
                <w:kern w:val="0"/>
                <w:szCs w:val="21"/>
              </w:rPr>
              <w:t>备份模式</w:t>
            </w:r>
          </w:p>
        </w:tc>
        <w:tc>
          <w:tcPr>
            <w:tcW w:w="3940" w:type="pct"/>
          </w:tcPr>
          <w:p>
            <w:pPr>
              <w:ind w:firstLine="0" w:firstLineChars="0"/>
              <w:rPr>
                <w:rFonts w:hint="eastAsia" w:ascii="宋体" w:hAnsi="宋体" w:eastAsia="宋体" w:cs="Arial"/>
                <w:kern w:val="0"/>
                <w:szCs w:val="21"/>
                <w:lang w:eastAsia="zh-CN"/>
              </w:rPr>
            </w:pPr>
            <w:r>
              <w:rPr>
                <w:rFonts w:ascii="宋体" w:hAnsi="宋体" w:eastAsia="宋体" w:cs="Arial"/>
                <w:kern w:val="0"/>
                <w:szCs w:val="21"/>
              </w:rPr>
              <w:t>支持自定义代理备份功能，可自适应感知前端应用主机，直接获取包含操作系统、应用、数据库等信息，实现快速数据备份</w:t>
            </w:r>
            <w:r>
              <w:rPr>
                <w:rFonts w:hint="eastAsia" w:ascii="宋体" w:hAnsi="宋体" w:eastAsia="宋体" w:cs="Arial"/>
                <w:kern w:val="0"/>
                <w:szCs w:val="21"/>
              </w:rPr>
              <w:t>。</w:t>
            </w:r>
            <w:r>
              <w:rPr>
                <w:rFonts w:hint="eastAsia" w:cs="Arial"/>
                <w:kern w:val="0"/>
                <w:szCs w:val="21"/>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 w:type="pct"/>
          </w:tcPr>
          <w:p>
            <w:pPr>
              <w:pStyle w:val="24"/>
              <w:numPr>
                <w:ilvl w:val="0"/>
                <w:numId w:val="3"/>
              </w:numPr>
              <w:ind w:firstLineChars="0"/>
              <w:rPr>
                <w:rFonts w:ascii="宋体" w:hAnsi="宋体" w:eastAsia="宋体"/>
                <w:szCs w:val="21"/>
              </w:rPr>
            </w:pPr>
          </w:p>
        </w:tc>
        <w:tc>
          <w:tcPr>
            <w:tcW w:w="617" w:type="pct"/>
            <w:vMerge w:val="continue"/>
          </w:tcPr>
          <w:p>
            <w:pPr>
              <w:rPr>
                <w:rFonts w:hint="eastAsia" w:ascii="宋体" w:hAnsi="宋体" w:eastAsia="宋体" w:cs="宋体"/>
                <w:kern w:val="0"/>
                <w:szCs w:val="21"/>
              </w:rPr>
            </w:pPr>
          </w:p>
        </w:tc>
        <w:tc>
          <w:tcPr>
            <w:tcW w:w="3940" w:type="pct"/>
          </w:tcPr>
          <w:p>
            <w:pPr>
              <w:ind w:firstLine="0" w:firstLineChars="0"/>
              <w:rPr>
                <w:rFonts w:hint="eastAsia" w:ascii="宋体" w:hAnsi="宋体" w:eastAsia="宋体" w:cs="Arial"/>
                <w:kern w:val="0"/>
                <w:szCs w:val="21"/>
              </w:rPr>
            </w:pPr>
            <w:r>
              <w:rPr>
                <w:rFonts w:ascii="宋体" w:hAnsi="宋体" w:eastAsia="宋体" w:cs="Arial"/>
                <w:kern w:val="0"/>
                <w:szCs w:val="21"/>
              </w:rPr>
              <w:t>支持永久增量备份技术，初次备份对所有数据进行完全备份，之后只对新增加或改动过的数据做增量备份</w:t>
            </w:r>
            <w:r>
              <w:rPr>
                <w:rFonts w:hint="eastAsia" w:ascii="宋体" w:hAnsi="宋体" w:eastAsia="宋体" w:cs="Arial"/>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 w:type="pct"/>
          </w:tcPr>
          <w:p>
            <w:pPr>
              <w:pStyle w:val="24"/>
              <w:numPr>
                <w:ilvl w:val="0"/>
                <w:numId w:val="3"/>
              </w:numPr>
              <w:ind w:firstLineChars="0"/>
              <w:rPr>
                <w:rFonts w:ascii="宋体" w:hAnsi="宋体" w:eastAsia="宋体"/>
                <w:szCs w:val="21"/>
              </w:rPr>
            </w:pPr>
          </w:p>
        </w:tc>
        <w:tc>
          <w:tcPr>
            <w:tcW w:w="617" w:type="pct"/>
          </w:tcPr>
          <w:p>
            <w:pPr>
              <w:ind w:firstLine="0" w:firstLineChars="0"/>
              <w:rPr>
                <w:rFonts w:hint="eastAsia" w:ascii="宋体" w:hAnsi="宋体" w:eastAsia="宋体" w:cs="宋体"/>
                <w:kern w:val="0"/>
                <w:szCs w:val="21"/>
              </w:rPr>
            </w:pPr>
            <w:r>
              <w:rPr>
                <w:rFonts w:hint="eastAsia" w:ascii="宋体" w:hAnsi="宋体" w:eastAsia="宋体" w:cs="宋体"/>
                <w:kern w:val="0"/>
                <w:szCs w:val="21"/>
              </w:rPr>
              <w:t>无代理备份</w:t>
            </w:r>
          </w:p>
        </w:tc>
        <w:tc>
          <w:tcPr>
            <w:tcW w:w="3940" w:type="pct"/>
          </w:tcPr>
          <w:p>
            <w:pPr>
              <w:ind w:firstLine="0" w:firstLineChars="0"/>
              <w:rPr>
                <w:rFonts w:ascii="宋体" w:hAnsi="宋体" w:eastAsia="宋体" w:cs="Arial"/>
                <w:kern w:val="0"/>
                <w:szCs w:val="21"/>
              </w:rPr>
            </w:pPr>
            <w:r>
              <w:rPr>
                <w:rFonts w:ascii="宋体" w:hAnsi="宋体" w:eastAsia="宋体" w:cs="Arial"/>
                <w:kern w:val="0"/>
                <w:szCs w:val="21"/>
              </w:rPr>
              <w:t>支持主流虚拟化平台无代理备份，包括VMware、 Hyper-V、华三（H3C）、深信服（HCI）、Huawei FusionCompute、EVEREST、红帽（RHV/oVirt）、SmartX、OpenStack、ZStack云平台、青云QingCloud、云宏CNware、宝德Cloud等虚拟化平台的无代理备份，支持完全、块级增量等备份类型。无需在虚拟主机上安装任何客户端代理，直接通过访问Hypervisor层，实现虚拟主机整机备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 w:type="pct"/>
          </w:tcPr>
          <w:p>
            <w:pPr>
              <w:pStyle w:val="24"/>
              <w:numPr>
                <w:ilvl w:val="0"/>
                <w:numId w:val="3"/>
              </w:numPr>
              <w:ind w:firstLineChars="0"/>
              <w:rPr>
                <w:rFonts w:ascii="宋体" w:hAnsi="宋体" w:eastAsia="宋体" w:cs="Arial"/>
                <w:kern w:val="0"/>
                <w:szCs w:val="21"/>
              </w:rPr>
            </w:pPr>
          </w:p>
        </w:tc>
        <w:tc>
          <w:tcPr>
            <w:tcW w:w="617" w:type="pct"/>
          </w:tcPr>
          <w:p>
            <w:pPr>
              <w:ind w:firstLine="0" w:firstLineChars="0"/>
              <w:rPr>
                <w:rFonts w:hint="eastAsia" w:ascii="宋体" w:hAnsi="宋体" w:eastAsia="宋体" w:cs="宋体"/>
                <w:kern w:val="0"/>
                <w:szCs w:val="21"/>
              </w:rPr>
            </w:pPr>
            <w:r>
              <w:rPr>
                <w:rFonts w:hint="eastAsia" w:ascii="宋体" w:hAnsi="宋体" w:eastAsia="宋体" w:cs="宋体"/>
                <w:kern w:val="0"/>
                <w:szCs w:val="21"/>
              </w:rPr>
              <w:t>离线备份</w:t>
            </w:r>
          </w:p>
        </w:tc>
        <w:tc>
          <w:tcPr>
            <w:tcW w:w="3940" w:type="pct"/>
          </w:tcPr>
          <w:p>
            <w:pPr>
              <w:ind w:firstLine="0" w:firstLineChars="0"/>
              <w:rPr>
                <w:rFonts w:hint="eastAsia" w:ascii="宋体" w:hAnsi="宋体" w:eastAsia="宋体" w:cs="Arial"/>
                <w:kern w:val="0"/>
                <w:szCs w:val="21"/>
                <w:lang w:eastAsia="zh-CN"/>
              </w:rPr>
            </w:pPr>
            <w:r>
              <w:rPr>
                <w:rFonts w:ascii="宋体" w:hAnsi="宋体" w:eastAsia="宋体" w:cs="Arial"/>
                <w:kern w:val="0"/>
                <w:szCs w:val="21"/>
              </w:rPr>
              <w:t>支持主流磁带机、磁带库、虚拟带库设备，可自动识别STK/SONY/ADIC/IBM/HP/SPECTRA等主流品牌设备，将备份数据再次进行数据归档到磁带库或磁带机设备上，实现离线备份</w:t>
            </w:r>
            <w:r>
              <w:rPr>
                <w:rFonts w:hint="eastAsia" w:ascii="宋体" w:hAnsi="宋体" w:eastAsia="宋体" w:cs="Arial"/>
                <w:kern w:val="0"/>
                <w:szCs w:val="21"/>
              </w:rPr>
              <w:t>。</w:t>
            </w:r>
            <w:r>
              <w:rPr>
                <w:rFonts w:hint="eastAsia" w:cs="Arial"/>
                <w:kern w:val="0"/>
                <w:szCs w:val="21"/>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 w:type="pct"/>
          </w:tcPr>
          <w:p>
            <w:pPr>
              <w:pStyle w:val="24"/>
              <w:numPr>
                <w:ilvl w:val="0"/>
                <w:numId w:val="3"/>
              </w:numPr>
              <w:ind w:firstLineChars="0"/>
              <w:rPr>
                <w:rFonts w:ascii="宋体" w:hAnsi="宋体" w:eastAsia="宋体" w:cs="Arial"/>
                <w:kern w:val="0"/>
                <w:szCs w:val="21"/>
              </w:rPr>
            </w:pPr>
          </w:p>
        </w:tc>
        <w:tc>
          <w:tcPr>
            <w:tcW w:w="617" w:type="pct"/>
          </w:tcPr>
          <w:p>
            <w:pPr>
              <w:ind w:firstLine="0" w:firstLineChars="0"/>
              <w:rPr>
                <w:rFonts w:hint="eastAsia" w:ascii="宋体" w:hAnsi="宋体" w:eastAsia="宋体" w:cs="宋体"/>
                <w:kern w:val="0"/>
                <w:szCs w:val="21"/>
              </w:rPr>
            </w:pPr>
            <w:r>
              <w:rPr>
                <w:rFonts w:hint="eastAsia" w:ascii="宋体" w:hAnsi="宋体" w:eastAsia="宋体" w:cs="宋体"/>
                <w:kern w:val="0"/>
                <w:szCs w:val="21"/>
              </w:rPr>
              <w:t>坏块检测</w:t>
            </w:r>
          </w:p>
        </w:tc>
        <w:tc>
          <w:tcPr>
            <w:tcW w:w="3940" w:type="pct"/>
          </w:tcPr>
          <w:p>
            <w:pPr>
              <w:ind w:firstLine="0" w:firstLineChars="0"/>
              <w:rPr>
                <w:rFonts w:hint="eastAsia" w:ascii="宋体" w:hAnsi="宋体" w:eastAsia="宋体" w:cs="Arial"/>
                <w:kern w:val="0"/>
                <w:szCs w:val="21"/>
                <w:lang w:eastAsia="zh-CN"/>
              </w:rPr>
            </w:pPr>
            <w:r>
              <w:rPr>
                <w:rFonts w:ascii="宋体" w:hAnsi="宋体" w:eastAsia="宋体" w:cs="Arial"/>
                <w:kern w:val="0"/>
                <w:szCs w:val="21"/>
              </w:rPr>
              <w:t>支持Oracle、SQL Server等主流数据库备份坏块检查、预警机制。数据库备份过程中，支持针对数据库数据文件逻辑和物理坏块的检测，支持将坏块日志信息告警通知</w:t>
            </w:r>
            <w:r>
              <w:rPr>
                <w:rFonts w:hint="eastAsia" w:ascii="宋体" w:hAnsi="宋体" w:eastAsia="宋体" w:cs="Arial"/>
                <w:kern w:val="0"/>
                <w:szCs w:val="21"/>
              </w:rPr>
              <w:t>。</w:t>
            </w:r>
            <w:r>
              <w:rPr>
                <w:rFonts w:hint="eastAsia" w:cs="Arial"/>
                <w:kern w:val="0"/>
                <w:szCs w:val="21"/>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 w:type="pct"/>
          </w:tcPr>
          <w:p>
            <w:pPr>
              <w:pStyle w:val="24"/>
              <w:numPr>
                <w:ilvl w:val="0"/>
                <w:numId w:val="3"/>
              </w:numPr>
              <w:ind w:firstLineChars="0"/>
              <w:rPr>
                <w:rFonts w:ascii="宋体" w:hAnsi="宋体" w:eastAsia="宋体" w:cs="Arial"/>
                <w:kern w:val="0"/>
                <w:szCs w:val="21"/>
              </w:rPr>
            </w:pPr>
          </w:p>
        </w:tc>
        <w:tc>
          <w:tcPr>
            <w:tcW w:w="617" w:type="pct"/>
          </w:tcPr>
          <w:p>
            <w:pPr>
              <w:ind w:firstLine="0" w:firstLineChars="0"/>
              <w:rPr>
                <w:rFonts w:hint="eastAsia" w:ascii="宋体" w:hAnsi="宋体" w:eastAsia="宋体" w:cs="宋体"/>
                <w:kern w:val="0"/>
                <w:szCs w:val="21"/>
              </w:rPr>
            </w:pPr>
            <w:r>
              <w:rPr>
                <w:rFonts w:hint="eastAsia" w:ascii="宋体" w:hAnsi="宋体" w:eastAsia="宋体" w:cs="宋体"/>
                <w:kern w:val="0"/>
                <w:szCs w:val="21"/>
              </w:rPr>
              <w:t>细粒度恢复</w:t>
            </w:r>
          </w:p>
        </w:tc>
        <w:tc>
          <w:tcPr>
            <w:tcW w:w="3940" w:type="pct"/>
          </w:tcPr>
          <w:p>
            <w:pPr>
              <w:ind w:firstLine="0" w:firstLineChars="0"/>
              <w:rPr>
                <w:rFonts w:hint="eastAsia" w:ascii="宋体" w:hAnsi="宋体" w:eastAsia="宋体" w:cs="Arial"/>
                <w:kern w:val="0"/>
                <w:szCs w:val="21"/>
                <w:lang w:eastAsia="zh-CN"/>
              </w:rPr>
            </w:pPr>
            <w:r>
              <w:rPr>
                <w:rFonts w:ascii="宋体" w:hAnsi="宋体" w:eastAsia="宋体" w:cs="Arial"/>
                <w:kern w:val="0"/>
                <w:szCs w:val="21"/>
              </w:rPr>
              <w:t>支持细粒度恢复功能，无需进行整机恢复，即可快速找回主机内某单一文件或文件夹，提升恢复效率</w:t>
            </w:r>
            <w:r>
              <w:rPr>
                <w:rFonts w:hint="eastAsia" w:ascii="宋体" w:hAnsi="宋体" w:eastAsia="宋体" w:cs="Arial"/>
                <w:kern w:val="0"/>
                <w:szCs w:val="21"/>
              </w:rPr>
              <w:t>。</w:t>
            </w:r>
            <w:r>
              <w:rPr>
                <w:rFonts w:hint="eastAsia" w:cs="Arial"/>
                <w:kern w:val="0"/>
                <w:szCs w:val="21"/>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 w:type="pct"/>
          </w:tcPr>
          <w:p>
            <w:pPr>
              <w:pStyle w:val="24"/>
              <w:numPr>
                <w:ilvl w:val="0"/>
                <w:numId w:val="3"/>
              </w:numPr>
              <w:ind w:firstLineChars="0"/>
              <w:rPr>
                <w:rFonts w:ascii="宋体" w:hAnsi="宋体" w:eastAsia="宋体" w:cs="Arial"/>
                <w:kern w:val="0"/>
                <w:szCs w:val="21"/>
              </w:rPr>
            </w:pPr>
          </w:p>
        </w:tc>
        <w:tc>
          <w:tcPr>
            <w:tcW w:w="617" w:type="pct"/>
          </w:tcPr>
          <w:p>
            <w:pPr>
              <w:ind w:firstLine="0" w:firstLineChars="0"/>
              <w:rPr>
                <w:rFonts w:hint="eastAsia" w:ascii="宋体" w:hAnsi="宋体" w:eastAsia="宋体" w:cs="宋体"/>
                <w:kern w:val="0"/>
                <w:szCs w:val="21"/>
              </w:rPr>
            </w:pPr>
            <w:r>
              <w:rPr>
                <w:rFonts w:hint="eastAsia" w:ascii="宋体" w:hAnsi="宋体" w:eastAsia="宋体" w:cs="宋体"/>
                <w:kern w:val="0"/>
                <w:szCs w:val="21"/>
              </w:rPr>
              <w:t>瞬时恢复</w:t>
            </w:r>
          </w:p>
        </w:tc>
        <w:tc>
          <w:tcPr>
            <w:tcW w:w="3940" w:type="pct"/>
          </w:tcPr>
          <w:p>
            <w:pPr>
              <w:ind w:firstLine="0" w:firstLineChars="0"/>
              <w:rPr>
                <w:rFonts w:hint="eastAsia" w:ascii="宋体" w:hAnsi="宋体" w:eastAsia="宋体" w:cs="Arial"/>
                <w:kern w:val="0"/>
                <w:szCs w:val="21"/>
                <w:lang w:eastAsia="zh-CN"/>
              </w:rPr>
            </w:pPr>
            <w:r>
              <w:rPr>
                <w:rFonts w:ascii="宋体" w:hAnsi="宋体" w:eastAsia="宋体" w:cs="Arial"/>
                <w:kern w:val="0"/>
                <w:szCs w:val="21"/>
              </w:rPr>
              <w:t>支持虚拟机同平台及跨平台瞬时恢复，可支持同时启动多个时间点数据副本瞬时恢复至同平台或异构平台上</w:t>
            </w:r>
            <w:r>
              <w:rPr>
                <w:rFonts w:hint="eastAsia" w:ascii="宋体" w:hAnsi="宋体" w:eastAsia="宋体" w:cs="Arial"/>
                <w:kern w:val="0"/>
                <w:szCs w:val="21"/>
              </w:rPr>
              <w:t>。</w:t>
            </w:r>
            <w:r>
              <w:rPr>
                <w:rFonts w:hint="eastAsia" w:cs="Arial"/>
                <w:kern w:val="0"/>
                <w:szCs w:val="21"/>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 w:type="pct"/>
          </w:tcPr>
          <w:p>
            <w:pPr>
              <w:pStyle w:val="24"/>
              <w:numPr>
                <w:ilvl w:val="0"/>
                <w:numId w:val="3"/>
              </w:numPr>
              <w:ind w:firstLineChars="0"/>
              <w:rPr>
                <w:rFonts w:ascii="宋体" w:hAnsi="宋体" w:eastAsia="宋体" w:cs="Arial"/>
                <w:kern w:val="0"/>
                <w:szCs w:val="21"/>
              </w:rPr>
            </w:pPr>
          </w:p>
        </w:tc>
        <w:tc>
          <w:tcPr>
            <w:tcW w:w="617" w:type="pct"/>
          </w:tcPr>
          <w:p>
            <w:pPr>
              <w:ind w:firstLine="0" w:firstLineChars="0"/>
              <w:rPr>
                <w:rFonts w:hint="eastAsia" w:ascii="宋体" w:hAnsi="宋体" w:eastAsia="宋体" w:cs="宋体"/>
                <w:kern w:val="0"/>
                <w:szCs w:val="21"/>
              </w:rPr>
            </w:pPr>
            <w:r>
              <w:rPr>
                <w:rFonts w:hint="eastAsia" w:ascii="宋体" w:hAnsi="宋体" w:eastAsia="宋体" w:cs="宋体"/>
                <w:kern w:val="0"/>
                <w:szCs w:val="21"/>
              </w:rPr>
              <w:t>数据安全</w:t>
            </w:r>
          </w:p>
        </w:tc>
        <w:tc>
          <w:tcPr>
            <w:tcW w:w="3940" w:type="pct"/>
          </w:tcPr>
          <w:p>
            <w:pPr>
              <w:ind w:firstLine="0" w:firstLineChars="0"/>
              <w:rPr>
                <w:rFonts w:hint="eastAsia" w:ascii="宋体" w:hAnsi="宋体" w:eastAsia="宋体" w:cs="Times New Roman"/>
                <w:kern w:val="2"/>
                <w:szCs w:val="21"/>
                <w:lang w:eastAsia="zh-CN"/>
              </w:rPr>
            </w:pPr>
            <w:r>
              <w:rPr>
                <w:rFonts w:hint="eastAsia" w:ascii="宋体" w:hAnsi="宋体" w:eastAsia="宋体" w:cs="Times New Roman"/>
                <w:kern w:val="2"/>
                <w:szCs w:val="21"/>
              </w:rPr>
              <w:t>支持提供自定义安全备份模式，可根据实际业务需求提供多种可选安全模式，将备份数据与生产网络完全隔离，形成不可被攻击的数据副本。可以有效防止备份数据被篡改、加密或恶意删除。</w:t>
            </w:r>
            <w:r>
              <w:rPr>
                <w:rFonts w:hint="eastAsia" w:cs="Times New Roman"/>
                <w:kern w:val="2"/>
                <w:szCs w:val="21"/>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 w:type="pct"/>
          </w:tcPr>
          <w:p>
            <w:pPr>
              <w:pStyle w:val="24"/>
              <w:numPr>
                <w:ilvl w:val="0"/>
                <w:numId w:val="3"/>
              </w:numPr>
              <w:ind w:firstLineChars="0"/>
              <w:rPr>
                <w:rFonts w:ascii="宋体" w:hAnsi="宋体" w:eastAsia="宋体" w:cs="Arial"/>
                <w:kern w:val="0"/>
                <w:szCs w:val="21"/>
              </w:rPr>
            </w:pPr>
          </w:p>
        </w:tc>
        <w:tc>
          <w:tcPr>
            <w:tcW w:w="1052" w:type="dxa"/>
            <w:vAlign w:val="center"/>
          </w:tcPr>
          <w:p>
            <w:pPr>
              <w:widowControl/>
              <w:ind w:firstLine="0" w:firstLineChars="0"/>
              <w:jc w:val="left"/>
              <w:rPr>
                <w:rFonts w:hint="eastAsia" w:ascii="宋体" w:hAnsi="宋体" w:eastAsia="宋体" w:cs="宋体"/>
                <w:kern w:val="0"/>
                <w:szCs w:val="21"/>
              </w:rPr>
            </w:pPr>
            <w:r>
              <w:rPr>
                <w:rFonts w:hint="eastAsia" w:cs="宋体"/>
                <w:color w:val="000000"/>
                <w:kern w:val="0"/>
                <w:szCs w:val="21"/>
              </w:rPr>
              <w:t>服务</w:t>
            </w:r>
          </w:p>
        </w:tc>
        <w:tc>
          <w:tcPr>
            <w:tcW w:w="6718" w:type="dxa"/>
            <w:vAlign w:val="center"/>
          </w:tcPr>
          <w:p>
            <w:pPr>
              <w:widowControl/>
              <w:ind w:firstLine="0" w:firstLineChars="0"/>
              <w:rPr>
                <w:rFonts w:hint="eastAsia" w:ascii="宋体" w:hAnsi="宋体" w:eastAsia="宋体" w:cs="Times New Roman"/>
                <w:kern w:val="2"/>
                <w:szCs w:val="21"/>
              </w:rPr>
            </w:pPr>
            <w:r>
              <w:rPr>
                <w:rFonts w:hint="eastAsia" w:cs="宋体"/>
                <w:color w:val="000000"/>
                <w:kern w:val="0"/>
                <w:szCs w:val="21"/>
              </w:rPr>
              <w:t>提供</w:t>
            </w:r>
            <w:r>
              <w:rPr>
                <w:rFonts w:cs="Arial"/>
                <w:szCs w:val="21"/>
              </w:rPr>
              <w:t>5</w:t>
            </w:r>
            <w:r>
              <w:rPr>
                <w:rFonts w:hint="eastAsia" w:cs="Arial"/>
                <w:szCs w:val="21"/>
              </w:rPr>
              <w:t>年</w:t>
            </w:r>
            <w:r>
              <w:rPr>
                <w:rFonts w:cs="Arial"/>
                <w:szCs w:val="21"/>
              </w:rPr>
              <w:t>7×24×4</w:t>
            </w:r>
            <w:r>
              <w:rPr>
                <w:rFonts w:hint="eastAsia" w:cs="Arial"/>
                <w:szCs w:val="21"/>
              </w:rPr>
              <w:t>小时</w:t>
            </w:r>
            <w:r>
              <w:rPr>
                <w:rFonts w:hint="eastAsia" w:cs="宋体"/>
                <w:color w:val="000000"/>
                <w:kern w:val="0"/>
                <w:szCs w:val="21"/>
              </w:rPr>
              <w:t>硬件质保服务。为保证设备可靠性，提供原厂商授权函和售后服务承诺函。</w:t>
            </w:r>
          </w:p>
        </w:tc>
      </w:tr>
    </w:tbl>
    <w:p/>
    <w:p>
      <w:pPr>
        <w:pStyle w:val="4"/>
      </w:pPr>
      <w:r>
        <w:rPr>
          <w:rFonts w:hint="eastAsia" w:ascii="微软雅黑" w:hAnsi="微软雅黑" w:eastAsia="微软雅黑" w:cs="微软雅黑"/>
        </w:rPr>
        <w:t>智慧病区（1套）</w:t>
      </w:r>
    </w:p>
    <w:tbl>
      <w:tblPr>
        <w:tblStyle w:val="12"/>
        <w:tblW w:w="4998" w:type="pct"/>
        <w:tblInd w:w="0" w:type="dxa"/>
        <w:tblLayout w:type="autofit"/>
        <w:tblCellMar>
          <w:top w:w="0" w:type="dxa"/>
          <w:left w:w="108" w:type="dxa"/>
          <w:bottom w:w="0" w:type="dxa"/>
          <w:right w:w="108" w:type="dxa"/>
        </w:tblCellMar>
      </w:tblPr>
      <w:tblGrid>
        <w:gridCol w:w="841"/>
        <w:gridCol w:w="841"/>
        <w:gridCol w:w="4754"/>
        <w:gridCol w:w="1153"/>
        <w:gridCol w:w="936"/>
      </w:tblGrid>
      <w:tr>
        <w:tblPrEx>
          <w:tblCellMar>
            <w:top w:w="0" w:type="dxa"/>
            <w:left w:w="108" w:type="dxa"/>
            <w:bottom w:w="0" w:type="dxa"/>
            <w:right w:w="108" w:type="dxa"/>
          </w:tblCellMar>
        </w:tblPrEx>
        <w:trPr>
          <w:trHeight w:val="312" w:hRule="atLeast"/>
        </w:trPr>
        <w:tc>
          <w:tcPr>
            <w:tcW w:w="493" w:type="pct"/>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firstLine="0" w:firstLineChars="0"/>
              <w:jc w:val="both"/>
              <w:textAlignment w:val="center"/>
              <w:rPr>
                <w:rFonts w:hint="eastAsia" w:cs="宋体" w:asciiTheme="minorEastAsia" w:hAnsiTheme="minorEastAsia"/>
                <w:color w:val="000000"/>
                <w:sz w:val="24"/>
              </w:rPr>
            </w:pPr>
            <w:r>
              <w:rPr>
                <w:rFonts w:hint="eastAsia" w:cs="宋体" w:asciiTheme="minorEastAsia" w:hAnsiTheme="minorEastAsia"/>
                <w:color w:val="000000"/>
                <w:kern w:val="0"/>
                <w:sz w:val="24"/>
                <w:lang w:bidi="ar"/>
              </w:rPr>
              <w:t>序号</w:t>
            </w:r>
          </w:p>
        </w:tc>
        <w:tc>
          <w:tcPr>
            <w:tcW w:w="493" w:type="pct"/>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firstLine="0" w:firstLineChars="0"/>
              <w:jc w:val="both"/>
              <w:textAlignment w:val="center"/>
              <w:rPr>
                <w:rFonts w:hint="eastAsia" w:cs="宋体" w:asciiTheme="minorEastAsia" w:hAnsiTheme="minorEastAsia"/>
                <w:color w:val="000000"/>
                <w:sz w:val="24"/>
              </w:rPr>
            </w:pPr>
            <w:r>
              <w:rPr>
                <w:rFonts w:hint="eastAsia" w:cs="宋体" w:asciiTheme="minorEastAsia" w:hAnsiTheme="minorEastAsia"/>
                <w:color w:val="000000"/>
                <w:kern w:val="0"/>
                <w:sz w:val="24"/>
                <w:lang w:bidi="ar"/>
              </w:rPr>
              <w:t>名称</w:t>
            </w:r>
          </w:p>
        </w:tc>
        <w:tc>
          <w:tcPr>
            <w:tcW w:w="2787" w:type="pct"/>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firstLine="0" w:firstLineChars="0"/>
              <w:jc w:val="both"/>
              <w:textAlignment w:val="center"/>
              <w:rPr>
                <w:rFonts w:hint="eastAsia" w:cs="宋体" w:asciiTheme="minorEastAsia" w:hAnsiTheme="minorEastAsia"/>
                <w:color w:val="000000"/>
                <w:sz w:val="24"/>
              </w:rPr>
            </w:pPr>
            <w:r>
              <w:rPr>
                <w:rFonts w:hint="eastAsia" w:cs="宋体" w:asciiTheme="minorEastAsia" w:hAnsiTheme="minorEastAsia"/>
                <w:color w:val="000000"/>
                <w:kern w:val="0"/>
                <w:sz w:val="24"/>
                <w:lang w:bidi="ar"/>
              </w:rPr>
              <w:t>配置描述</w:t>
            </w:r>
          </w:p>
        </w:tc>
        <w:tc>
          <w:tcPr>
            <w:tcW w:w="676" w:type="pct"/>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firstLine="0" w:firstLineChars="0"/>
              <w:jc w:val="both"/>
              <w:textAlignment w:val="center"/>
              <w:rPr>
                <w:rFonts w:hint="eastAsia" w:cs="宋体" w:asciiTheme="minorEastAsia" w:hAnsiTheme="minorEastAsia"/>
                <w:color w:val="000000"/>
                <w:sz w:val="24"/>
              </w:rPr>
            </w:pPr>
            <w:r>
              <w:rPr>
                <w:rFonts w:hint="eastAsia" w:cs="宋体" w:asciiTheme="minorEastAsia" w:hAnsiTheme="minorEastAsia"/>
                <w:color w:val="000000"/>
                <w:kern w:val="0"/>
                <w:sz w:val="24"/>
                <w:lang w:bidi="ar"/>
              </w:rPr>
              <w:t>数量</w:t>
            </w:r>
          </w:p>
        </w:tc>
        <w:tc>
          <w:tcPr>
            <w:tcW w:w="549" w:type="pct"/>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firstLine="0" w:firstLineChars="0"/>
              <w:jc w:val="both"/>
              <w:textAlignment w:val="center"/>
              <w:rPr>
                <w:rFonts w:hint="eastAsia" w:cs="宋体" w:asciiTheme="minorEastAsia" w:hAnsiTheme="minorEastAsia"/>
                <w:color w:val="000000"/>
                <w:sz w:val="24"/>
              </w:rPr>
            </w:pPr>
            <w:r>
              <w:rPr>
                <w:rFonts w:hint="eastAsia" w:cs="宋体" w:asciiTheme="minorEastAsia" w:hAnsiTheme="minorEastAsia"/>
                <w:color w:val="000000"/>
                <w:kern w:val="0"/>
                <w:sz w:val="24"/>
                <w:lang w:bidi="ar"/>
              </w:rPr>
              <w:t>单位</w:t>
            </w:r>
          </w:p>
        </w:tc>
      </w:tr>
      <w:tr>
        <w:tblPrEx>
          <w:tblCellMar>
            <w:top w:w="0" w:type="dxa"/>
            <w:left w:w="108" w:type="dxa"/>
            <w:bottom w:w="0" w:type="dxa"/>
            <w:right w:w="108" w:type="dxa"/>
          </w:tblCellMar>
        </w:tblPrEx>
        <w:trPr>
          <w:trHeight w:val="312" w:hRule="atLeast"/>
        </w:trPr>
        <w:tc>
          <w:tcPr>
            <w:tcW w:w="493" w:type="pct"/>
            <w:vMerge w:val="continue"/>
            <w:tcBorders>
              <w:top w:val="single" w:color="000000" w:sz="4" w:space="0"/>
              <w:left w:val="single" w:color="000000" w:sz="4" w:space="0"/>
              <w:bottom w:val="single" w:color="auto" w:sz="4" w:space="0"/>
              <w:right w:val="single" w:color="000000" w:sz="4" w:space="0"/>
            </w:tcBorders>
            <w:shd w:val="clear" w:color="auto" w:fill="D9D9D9"/>
            <w:vAlign w:val="center"/>
          </w:tcPr>
          <w:p>
            <w:pPr>
              <w:jc w:val="center"/>
              <w:rPr>
                <w:rFonts w:hint="eastAsia" w:cs="宋体" w:asciiTheme="minorEastAsia" w:hAnsiTheme="minorEastAsia"/>
                <w:color w:val="000000"/>
                <w:sz w:val="24"/>
              </w:rPr>
            </w:pPr>
          </w:p>
        </w:tc>
        <w:tc>
          <w:tcPr>
            <w:tcW w:w="493" w:type="pct"/>
            <w:vMerge w:val="continue"/>
            <w:tcBorders>
              <w:top w:val="single" w:color="000000" w:sz="4" w:space="0"/>
              <w:left w:val="single" w:color="000000" w:sz="4" w:space="0"/>
              <w:bottom w:val="single" w:color="auto" w:sz="4" w:space="0"/>
              <w:right w:val="single" w:color="000000" w:sz="4" w:space="0"/>
            </w:tcBorders>
            <w:shd w:val="clear" w:color="auto" w:fill="D9D9D9"/>
            <w:vAlign w:val="center"/>
          </w:tcPr>
          <w:p>
            <w:pPr>
              <w:jc w:val="center"/>
              <w:rPr>
                <w:rFonts w:hint="eastAsia" w:cs="宋体" w:asciiTheme="minorEastAsia" w:hAnsiTheme="minorEastAsia"/>
                <w:color w:val="000000"/>
                <w:sz w:val="24"/>
              </w:rPr>
            </w:pPr>
          </w:p>
        </w:tc>
        <w:tc>
          <w:tcPr>
            <w:tcW w:w="2787" w:type="pct"/>
            <w:vMerge w:val="continue"/>
            <w:tcBorders>
              <w:top w:val="single" w:color="000000" w:sz="4" w:space="0"/>
              <w:left w:val="single" w:color="000000" w:sz="4" w:space="0"/>
              <w:bottom w:val="single" w:color="auto" w:sz="4" w:space="0"/>
              <w:right w:val="single" w:color="000000" w:sz="4" w:space="0"/>
            </w:tcBorders>
            <w:shd w:val="clear" w:color="auto" w:fill="D9D9D9"/>
            <w:vAlign w:val="center"/>
          </w:tcPr>
          <w:p>
            <w:pPr>
              <w:jc w:val="center"/>
              <w:rPr>
                <w:rFonts w:hint="eastAsia" w:cs="宋体" w:asciiTheme="minorEastAsia" w:hAnsiTheme="minorEastAsia"/>
                <w:color w:val="000000"/>
                <w:sz w:val="24"/>
              </w:rPr>
            </w:pPr>
          </w:p>
        </w:tc>
        <w:tc>
          <w:tcPr>
            <w:tcW w:w="676" w:type="pct"/>
            <w:vMerge w:val="continue"/>
            <w:tcBorders>
              <w:top w:val="single" w:color="000000" w:sz="4" w:space="0"/>
              <w:left w:val="single" w:color="000000" w:sz="4" w:space="0"/>
              <w:bottom w:val="single" w:color="auto" w:sz="4" w:space="0"/>
              <w:right w:val="single" w:color="000000" w:sz="4" w:space="0"/>
            </w:tcBorders>
            <w:shd w:val="clear" w:color="auto" w:fill="D9D9D9"/>
            <w:vAlign w:val="center"/>
          </w:tcPr>
          <w:p>
            <w:pPr>
              <w:jc w:val="center"/>
              <w:rPr>
                <w:rFonts w:hint="eastAsia" w:cs="宋体" w:asciiTheme="minorEastAsia" w:hAnsiTheme="minorEastAsia"/>
                <w:color w:val="000000"/>
                <w:sz w:val="24"/>
              </w:rPr>
            </w:pPr>
          </w:p>
        </w:tc>
        <w:tc>
          <w:tcPr>
            <w:tcW w:w="549" w:type="pct"/>
            <w:vMerge w:val="continue"/>
            <w:tcBorders>
              <w:top w:val="single" w:color="000000" w:sz="4" w:space="0"/>
              <w:left w:val="single" w:color="000000" w:sz="4" w:space="0"/>
              <w:bottom w:val="single" w:color="auto" w:sz="4" w:space="0"/>
              <w:right w:val="single" w:color="000000" w:sz="4" w:space="0"/>
            </w:tcBorders>
            <w:shd w:val="clear" w:color="auto" w:fill="D9D9D9"/>
            <w:vAlign w:val="center"/>
          </w:tcPr>
          <w:p>
            <w:pPr>
              <w:jc w:val="center"/>
              <w:rPr>
                <w:rFonts w:hint="eastAsia" w:cs="宋体" w:asciiTheme="minorEastAsia" w:hAnsiTheme="minorEastAsia"/>
                <w:color w:val="000000"/>
                <w:sz w:val="24"/>
              </w:rPr>
            </w:pPr>
          </w:p>
        </w:tc>
      </w:tr>
      <w:tr>
        <w:tblPrEx>
          <w:tblCellMar>
            <w:top w:w="0" w:type="dxa"/>
            <w:left w:w="108" w:type="dxa"/>
            <w:bottom w:w="0" w:type="dxa"/>
            <w:right w:w="108" w:type="dxa"/>
          </w:tblCellMar>
        </w:tblPrEx>
        <w:trPr>
          <w:trHeight w:val="609" w:hRule="atLeast"/>
        </w:trPr>
        <w:tc>
          <w:tcPr>
            <w:tcW w:w="493" w:type="pct"/>
            <w:tcBorders>
              <w:top w:val="single" w:color="auto" w:sz="4" w:space="0"/>
              <w:left w:val="single" w:color="auto" w:sz="4" w:space="0"/>
              <w:bottom w:val="single" w:color="auto" w:sz="4" w:space="0"/>
              <w:right w:val="single" w:color="auto" w:sz="4" w:space="0"/>
            </w:tcBorders>
            <w:vAlign w:val="center"/>
          </w:tcPr>
          <w:p>
            <w:pPr>
              <w:ind w:firstLine="0" w:firstLineChars="0"/>
              <w:jc w:val="both"/>
              <w:textAlignment w:val="center"/>
              <w:rPr>
                <w:rFonts w:hint="eastAsia" w:cs="宋体" w:asciiTheme="minorEastAsia" w:hAnsiTheme="minorEastAsia"/>
                <w:color w:val="000000"/>
                <w:sz w:val="24"/>
              </w:rPr>
            </w:pPr>
            <w:r>
              <w:rPr>
                <w:rFonts w:hint="eastAsia" w:cs="宋体" w:asciiTheme="minorEastAsia" w:hAnsiTheme="minorEastAsia"/>
                <w:color w:val="000000"/>
                <w:kern w:val="0"/>
                <w:sz w:val="24"/>
                <w:lang w:bidi="ar"/>
              </w:rPr>
              <w:t>1</w:t>
            </w:r>
          </w:p>
        </w:tc>
        <w:tc>
          <w:tcPr>
            <w:tcW w:w="493" w:type="pct"/>
            <w:tcBorders>
              <w:top w:val="single" w:color="auto" w:sz="4" w:space="0"/>
              <w:left w:val="single" w:color="auto" w:sz="4" w:space="0"/>
              <w:bottom w:val="single" w:color="auto" w:sz="4" w:space="0"/>
              <w:right w:val="single" w:color="auto" w:sz="4" w:space="0"/>
            </w:tcBorders>
            <w:vAlign w:val="center"/>
          </w:tcPr>
          <w:p>
            <w:pPr>
              <w:ind w:firstLine="0" w:firstLineChars="0"/>
              <w:jc w:val="both"/>
              <w:textAlignment w:val="center"/>
              <w:rPr>
                <w:rFonts w:hint="eastAsia" w:cs="宋体" w:asciiTheme="minorEastAsia" w:hAnsiTheme="minorEastAsia"/>
                <w:color w:val="000000"/>
                <w:sz w:val="24"/>
              </w:rPr>
            </w:pPr>
            <w:r>
              <w:rPr>
                <w:rFonts w:hint="eastAsia" w:cs="宋体" w:asciiTheme="minorEastAsia" w:hAnsiTheme="minorEastAsia"/>
                <w:color w:val="000000"/>
                <w:kern w:val="0"/>
                <w:sz w:val="24"/>
                <w:lang w:bidi="ar"/>
              </w:rPr>
              <w:t>输液监测器</w:t>
            </w:r>
          </w:p>
        </w:tc>
        <w:tc>
          <w:tcPr>
            <w:tcW w:w="2787" w:type="pct"/>
            <w:tcBorders>
              <w:top w:val="single" w:color="auto" w:sz="4" w:space="0"/>
              <w:left w:val="single" w:color="auto" w:sz="4" w:space="0"/>
              <w:bottom w:val="single" w:color="auto" w:sz="4" w:space="0"/>
              <w:right w:val="single" w:color="auto" w:sz="4" w:space="0"/>
            </w:tcBorders>
            <w:vAlign w:val="center"/>
          </w:tcPr>
          <w:p>
            <w:pPr>
              <w:ind w:firstLine="0" w:firstLineChars="0"/>
              <w:jc w:val="left"/>
              <w:textAlignment w:val="center"/>
              <w:rPr>
                <w:rFonts w:hint="eastAsia" w:cs="宋体" w:asciiTheme="minorEastAsia" w:hAnsiTheme="minorEastAsia"/>
                <w:color w:val="000000"/>
                <w:sz w:val="24"/>
              </w:rPr>
            </w:pPr>
            <w:r>
              <w:rPr>
                <w:rFonts w:hint="eastAsia" w:cs="宋体" w:asciiTheme="minorEastAsia" w:hAnsiTheme="minorEastAsia"/>
                <w:color w:val="000000"/>
                <w:kern w:val="0"/>
                <w:sz w:val="24"/>
                <w:lang w:bidi="ar"/>
              </w:rPr>
              <w:t>1、监测量程 0-2000 g</w:t>
            </w:r>
          </w:p>
          <w:p>
            <w:pPr>
              <w:ind w:firstLine="0" w:firstLineChars="0"/>
              <w:jc w:val="left"/>
              <w:textAlignment w:val="center"/>
              <w:rPr>
                <w:rFonts w:hint="eastAsia" w:cs="宋体" w:asciiTheme="minorEastAsia" w:hAnsiTheme="minorEastAsia"/>
                <w:color w:val="000000"/>
                <w:kern w:val="0"/>
                <w:sz w:val="24"/>
                <w:lang w:bidi="ar"/>
              </w:rPr>
            </w:pPr>
            <w:r>
              <w:rPr>
                <w:rFonts w:hint="eastAsia" w:cs="宋体" w:asciiTheme="minorEastAsia" w:hAnsiTheme="minorEastAsia"/>
                <w:color w:val="000000"/>
                <w:kern w:val="0"/>
                <w:sz w:val="24"/>
                <w:lang w:bidi="ar"/>
              </w:rPr>
              <w:t xml:space="preserve">2、精度：a) ≤500g，＞0g，精度为±1g； </w:t>
            </w:r>
          </w:p>
          <w:p>
            <w:pPr>
              <w:ind w:firstLine="0" w:firstLineChars="0"/>
              <w:jc w:val="left"/>
              <w:textAlignment w:val="center"/>
              <w:rPr>
                <w:rFonts w:hint="eastAsia" w:cs="宋体" w:asciiTheme="minorEastAsia" w:hAnsiTheme="minorEastAsia"/>
                <w:color w:val="000000"/>
                <w:sz w:val="24"/>
              </w:rPr>
            </w:pPr>
            <w:r>
              <w:rPr>
                <w:rFonts w:hint="eastAsia" w:cs="宋体" w:asciiTheme="minorEastAsia" w:hAnsiTheme="minorEastAsia"/>
                <w:color w:val="000000"/>
                <w:kern w:val="0"/>
                <w:sz w:val="24"/>
                <w:lang w:bidi="ar"/>
              </w:rPr>
              <w:t>b) ＞500g，≤2000g, 精度为±0.5%</w:t>
            </w:r>
          </w:p>
          <w:p>
            <w:pPr>
              <w:ind w:firstLine="0" w:firstLineChars="0"/>
              <w:jc w:val="left"/>
              <w:textAlignment w:val="center"/>
              <w:rPr>
                <w:rFonts w:hint="eastAsia" w:cs="宋体" w:asciiTheme="minorEastAsia" w:hAnsiTheme="minorEastAsia"/>
                <w:color w:val="000000"/>
                <w:sz w:val="24"/>
              </w:rPr>
            </w:pPr>
            <w:r>
              <w:rPr>
                <w:rFonts w:hint="eastAsia" w:cs="宋体" w:asciiTheme="minorEastAsia" w:hAnsiTheme="minorEastAsia"/>
                <w:color w:val="000000"/>
                <w:kern w:val="0"/>
                <w:sz w:val="24"/>
                <w:lang w:bidi="ar"/>
              </w:rPr>
              <w:t>3、自动校准 为简化医护人员的流程，支持充电过程中自动校准</w:t>
            </w:r>
          </w:p>
          <w:p>
            <w:pPr>
              <w:ind w:firstLine="0" w:firstLineChars="0"/>
              <w:jc w:val="left"/>
              <w:textAlignment w:val="center"/>
              <w:rPr>
                <w:rFonts w:hint="eastAsia" w:cs="宋体" w:asciiTheme="minorEastAsia" w:hAnsiTheme="minorEastAsia"/>
                <w:color w:val="000000"/>
                <w:sz w:val="24"/>
              </w:rPr>
            </w:pPr>
            <w:r>
              <w:rPr>
                <w:rFonts w:hint="eastAsia" w:cs="宋体" w:asciiTheme="minorEastAsia" w:hAnsiTheme="minorEastAsia"/>
                <w:color w:val="000000"/>
                <w:kern w:val="0"/>
                <w:sz w:val="24"/>
                <w:lang w:bidi="ar"/>
              </w:rPr>
              <w:t>4、监测方式 重力</w:t>
            </w:r>
          </w:p>
          <w:p>
            <w:pPr>
              <w:ind w:firstLine="0" w:firstLineChars="0"/>
              <w:jc w:val="left"/>
              <w:textAlignment w:val="center"/>
              <w:rPr>
                <w:rFonts w:hint="eastAsia" w:eastAsia="宋体" w:cs="宋体" w:asciiTheme="minorEastAsia" w:hAnsiTheme="minorEastAsia"/>
                <w:color w:val="000000"/>
                <w:kern w:val="0"/>
                <w:sz w:val="24"/>
                <w:lang w:eastAsia="zh-CN" w:bidi="ar"/>
              </w:rPr>
            </w:pPr>
            <w:r>
              <w:rPr>
                <w:rFonts w:hint="eastAsia" w:cs="宋体" w:asciiTheme="minorEastAsia" w:hAnsiTheme="minorEastAsia"/>
                <w:color w:val="000000"/>
                <w:kern w:val="0"/>
                <w:sz w:val="24"/>
                <w:lang w:bidi="ar"/>
              </w:rPr>
              <w:t>5、支持无线充</w:t>
            </w:r>
            <w:r>
              <w:rPr>
                <w:rFonts w:hint="eastAsia" w:cs="宋体" w:asciiTheme="minorEastAsia" w:hAnsiTheme="minorEastAsia"/>
                <w:color w:val="000000"/>
                <w:kern w:val="0"/>
                <w:sz w:val="24"/>
                <w:lang w:eastAsia="zh-CN" w:bidi="ar"/>
              </w:rPr>
              <w:t xml:space="preserve">电  </w:t>
            </w:r>
          </w:p>
          <w:p>
            <w:pPr>
              <w:ind w:firstLine="0" w:firstLineChars="0"/>
              <w:jc w:val="left"/>
              <w:textAlignment w:val="center"/>
              <w:rPr>
                <w:rFonts w:hint="eastAsia" w:asciiTheme="minorEastAsia" w:hAnsiTheme="minorEastAsia"/>
                <w:color w:val="000000"/>
                <w:sz w:val="24"/>
                <w:lang w:bidi="ar"/>
              </w:rPr>
            </w:pPr>
            <w:r>
              <w:rPr>
                <w:rFonts w:hint="eastAsia" w:cs="宋体" w:asciiTheme="minorEastAsia" w:hAnsiTheme="minorEastAsia"/>
                <w:color w:val="000000"/>
                <w:kern w:val="0"/>
                <w:sz w:val="24"/>
                <w:lang w:bidi="ar"/>
              </w:rPr>
              <w:t>6、</w:t>
            </w:r>
            <w:r>
              <w:rPr>
                <w:rFonts w:hint="eastAsia" w:asciiTheme="minorEastAsia" w:hAnsiTheme="minorEastAsia"/>
                <w:color w:val="000000"/>
                <w:sz w:val="24"/>
                <w:lang w:bidi="ar"/>
              </w:rPr>
              <w:t>设备支持无线通讯：设备支持WiFi及蓝牙无线通讯模式</w:t>
            </w:r>
          </w:p>
          <w:p>
            <w:pPr>
              <w:ind w:firstLine="0" w:firstLineChars="0"/>
              <w:jc w:val="left"/>
              <w:textAlignment w:val="center"/>
              <w:rPr>
                <w:rFonts w:hint="eastAsia" w:cs="宋体" w:asciiTheme="minorEastAsia" w:hAnsiTheme="minorEastAsia"/>
                <w:color w:val="000000"/>
                <w:sz w:val="24"/>
              </w:rPr>
            </w:pPr>
            <w:r>
              <w:rPr>
                <w:rFonts w:hint="eastAsia" w:cs="宋体" w:asciiTheme="minorEastAsia" w:hAnsiTheme="minorEastAsia"/>
                <w:color w:val="000000"/>
                <w:sz w:val="24"/>
              </w:rPr>
              <w:t>7、重量：≤110g (含电池）方便护士单手操作</w:t>
            </w:r>
          </w:p>
          <w:p>
            <w:pPr>
              <w:ind w:firstLine="0" w:firstLineChars="0"/>
              <w:jc w:val="left"/>
              <w:textAlignment w:val="center"/>
              <w:rPr>
                <w:rFonts w:hint="eastAsia" w:cs="宋体" w:asciiTheme="minorEastAsia" w:hAnsiTheme="minorEastAsia"/>
                <w:color w:val="000000"/>
                <w:sz w:val="24"/>
              </w:rPr>
            </w:pPr>
            <w:r>
              <w:rPr>
                <w:rFonts w:hint="eastAsia" w:cs="宋体" w:asciiTheme="minorEastAsia" w:hAnsiTheme="minorEastAsia"/>
                <w:color w:val="000000"/>
                <w:sz w:val="24"/>
              </w:rPr>
              <w:t>8、支持自动识50/100/250/500/1000/2000g规格的玻璃瓶、塑料袋、塑料瓶包装</w:t>
            </w:r>
          </w:p>
          <w:p>
            <w:pPr>
              <w:ind w:firstLine="0" w:firstLineChars="0"/>
              <w:jc w:val="left"/>
              <w:textAlignment w:val="center"/>
              <w:rPr>
                <w:rFonts w:hint="eastAsia" w:cs="宋体" w:asciiTheme="minorEastAsia" w:hAnsiTheme="minorEastAsia"/>
                <w:color w:val="000000"/>
                <w:sz w:val="24"/>
              </w:rPr>
            </w:pPr>
            <w:r>
              <w:rPr>
                <w:rFonts w:hint="eastAsia" w:cs="宋体" w:asciiTheme="minorEastAsia" w:hAnsiTheme="minorEastAsia"/>
                <w:color w:val="000000"/>
                <w:sz w:val="24"/>
              </w:rPr>
              <w:t>9、支持手动切换遮光袋模式，不影响系统使用性能</w:t>
            </w:r>
          </w:p>
          <w:p>
            <w:pPr>
              <w:ind w:firstLine="0" w:firstLineChars="0"/>
              <w:jc w:val="left"/>
              <w:textAlignment w:val="center"/>
              <w:rPr>
                <w:rFonts w:hint="eastAsia" w:cs="宋体" w:asciiTheme="minorEastAsia" w:hAnsiTheme="minorEastAsia"/>
                <w:color w:val="000000"/>
                <w:sz w:val="24"/>
              </w:rPr>
            </w:pPr>
            <w:r>
              <w:rPr>
                <w:rFonts w:hint="eastAsia" w:cs="宋体" w:asciiTheme="minorEastAsia" w:hAnsiTheme="minorEastAsia"/>
                <w:color w:val="000000"/>
                <w:sz w:val="24"/>
              </w:rPr>
              <w:t>10、电源开关键：为保障设备电池寿命，设备须具备电源开关键</w:t>
            </w:r>
          </w:p>
          <w:p>
            <w:pPr>
              <w:ind w:firstLine="0" w:firstLineChars="0"/>
              <w:jc w:val="left"/>
              <w:textAlignment w:val="center"/>
              <w:rPr>
                <w:rFonts w:hint="eastAsia" w:cs="宋体" w:asciiTheme="minorEastAsia" w:hAnsiTheme="minorEastAsia"/>
                <w:color w:val="000000"/>
                <w:sz w:val="24"/>
              </w:rPr>
            </w:pPr>
            <w:r>
              <w:rPr>
                <w:rFonts w:hint="eastAsia" w:cs="宋体" w:asciiTheme="minorEastAsia" w:hAnsiTheme="minorEastAsia"/>
                <w:color w:val="000000"/>
                <w:sz w:val="24"/>
              </w:rPr>
              <w:t>11、设备具备功能物理按键：具备电源开关键，功能键等，功能键应灵活可靠，支持单击、双击、短按、长按等操作需支持物理按键，满足每个环节不同的护士手动操作需要</w:t>
            </w:r>
          </w:p>
          <w:p>
            <w:pPr>
              <w:ind w:firstLine="0" w:firstLineChars="0"/>
              <w:jc w:val="left"/>
              <w:textAlignment w:val="center"/>
              <w:rPr>
                <w:rFonts w:hint="eastAsia" w:cs="宋体" w:asciiTheme="minorEastAsia" w:hAnsiTheme="minorEastAsia"/>
                <w:color w:val="000000"/>
                <w:sz w:val="24"/>
              </w:rPr>
            </w:pPr>
            <w:r>
              <w:rPr>
                <w:rFonts w:hint="eastAsia" w:cs="宋体" w:asciiTheme="minorEastAsia" w:hAnsiTheme="minorEastAsia"/>
                <w:color w:val="000000"/>
                <w:sz w:val="24"/>
              </w:rPr>
              <w:t>12、使用环境：环境温度范围：﹢5℃﹢40℃：环境相对湿度：30%-75%；</w:t>
            </w:r>
          </w:p>
          <w:p>
            <w:pPr>
              <w:ind w:firstLine="0" w:firstLineChars="0"/>
              <w:jc w:val="left"/>
              <w:textAlignment w:val="center"/>
              <w:rPr>
                <w:rFonts w:hint="eastAsia"/>
                <w:lang w:eastAsia="zh-CN"/>
              </w:rPr>
            </w:pPr>
            <w:r>
              <w:rPr>
                <w:rFonts w:hint="eastAsia" w:cs="宋体" w:asciiTheme="minorEastAsia" w:hAnsiTheme="minorEastAsia"/>
                <w:color w:val="000000"/>
                <w:sz w:val="24"/>
                <w:lang w:eastAsia="zh-CN"/>
              </w:rPr>
              <w:t>▲</w:t>
            </w:r>
            <w:r>
              <w:rPr>
                <w:rFonts w:hint="eastAsia" w:cs="宋体" w:asciiTheme="minorEastAsia" w:hAnsiTheme="minorEastAsia"/>
                <w:color w:val="000000"/>
                <w:sz w:val="24"/>
              </w:rPr>
              <w:t>13、支持语音播报/灯光提示； 内置三色灯珠，可实现闪烁、亮/灭等，内置喇叭，支持智能语音播报提醒，可指示当前状态；如播报塑料袋、塑料瓶、玻璃瓶等包装规格，开始输液、输液即将结束、电量低请及时充电等等，方便提示护士操作。</w:t>
            </w:r>
            <w:r>
              <w:rPr>
                <w:rFonts w:hint="eastAsia"/>
                <w:lang w:eastAsia="zh-CN"/>
              </w:rPr>
              <w:t>需提供相关证明材料。</w:t>
            </w:r>
          </w:p>
          <w:p>
            <w:pPr>
              <w:ind w:firstLine="0" w:firstLineChars="0"/>
              <w:jc w:val="left"/>
              <w:textAlignment w:val="center"/>
              <w:rPr>
                <w:rFonts w:hint="eastAsia" w:cs="宋体" w:asciiTheme="minorEastAsia" w:hAnsiTheme="minorEastAsia"/>
                <w:color w:val="000000"/>
                <w:sz w:val="24"/>
              </w:rPr>
            </w:pPr>
            <w:r>
              <w:rPr>
                <w:rFonts w:hint="eastAsia" w:cs="宋体" w:asciiTheme="minorEastAsia" w:hAnsiTheme="minorEastAsia"/>
                <w:color w:val="000000"/>
                <w:sz w:val="24"/>
              </w:rPr>
              <w:t>15、电源：聚合物电池：4.0V，1500mAh</w:t>
            </w:r>
          </w:p>
          <w:p>
            <w:pPr>
              <w:ind w:firstLine="0" w:firstLineChars="0"/>
              <w:jc w:val="left"/>
              <w:textAlignment w:val="center"/>
              <w:rPr>
                <w:rFonts w:hint="eastAsia" w:cs="宋体" w:asciiTheme="minorEastAsia" w:hAnsiTheme="minorEastAsia"/>
                <w:color w:val="000000"/>
                <w:sz w:val="24"/>
              </w:rPr>
            </w:pPr>
            <w:r>
              <w:rPr>
                <w:rFonts w:hint="eastAsia" w:cs="宋体" w:asciiTheme="minorEastAsia" w:hAnsiTheme="minorEastAsia"/>
                <w:color w:val="000000"/>
                <w:sz w:val="24"/>
              </w:rPr>
              <w:t>16、连续使用时间 ≥60小时</w:t>
            </w:r>
          </w:p>
          <w:p>
            <w:pPr>
              <w:ind w:firstLine="0" w:firstLineChars="0"/>
              <w:jc w:val="left"/>
              <w:textAlignment w:val="center"/>
              <w:rPr>
                <w:rFonts w:hint="eastAsia" w:cs="宋体" w:asciiTheme="minorEastAsia" w:hAnsiTheme="minorEastAsia"/>
                <w:color w:val="000000"/>
                <w:sz w:val="24"/>
              </w:rPr>
            </w:pPr>
            <w:r>
              <w:rPr>
                <w:rFonts w:hint="eastAsia" w:cs="宋体" w:asciiTheme="minorEastAsia" w:hAnsiTheme="minorEastAsia"/>
                <w:color w:val="000000"/>
                <w:sz w:val="24"/>
              </w:rPr>
              <w:t>17、功耗最大功耗≤3W</w:t>
            </w:r>
          </w:p>
        </w:tc>
        <w:tc>
          <w:tcPr>
            <w:tcW w:w="676" w:type="pct"/>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eastAsia" w:cs="宋体" w:asciiTheme="minorEastAsia" w:hAnsiTheme="minorEastAsia"/>
                <w:color w:val="000000"/>
                <w:sz w:val="24"/>
              </w:rPr>
            </w:pPr>
            <w:r>
              <w:rPr>
                <w:rFonts w:hint="eastAsia" w:cs="宋体" w:asciiTheme="minorEastAsia" w:hAnsiTheme="minorEastAsia"/>
                <w:color w:val="000000"/>
                <w:kern w:val="0"/>
                <w:sz w:val="24"/>
                <w:lang w:bidi="ar"/>
              </w:rPr>
              <w:t>50</w:t>
            </w:r>
          </w:p>
        </w:tc>
        <w:tc>
          <w:tcPr>
            <w:tcW w:w="549" w:type="pct"/>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eastAsia" w:cs="宋体" w:asciiTheme="minorEastAsia" w:hAnsiTheme="minorEastAsia"/>
                <w:color w:val="000000"/>
                <w:sz w:val="24"/>
              </w:rPr>
            </w:pPr>
            <w:r>
              <w:rPr>
                <w:rFonts w:hint="eastAsia" w:cs="宋体" w:asciiTheme="minorEastAsia" w:hAnsiTheme="minorEastAsia"/>
                <w:color w:val="000000"/>
                <w:kern w:val="0"/>
                <w:sz w:val="24"/>
                <w:lang w:bidi="ar"/>
              </w:rPr>
              <w:t>台</w:t>
            </w:r>
          </w:p>
        </w:tc>
      </w:tr>
      <w:tr>
        <w:tblPrEx>
          <w:tblCellMar>
            <w:top w:w="0" w:type="dxa"/>
            <w:left w:w="108" w:type="dxa"/>
            <w:bottom w:w="0" w:type="dxa"/>
            <w:right w:w="108" w:type="dxa"/>
          </w:tblCellMar>
        </w:tblPrEx>
        <w:trPr>
          <w:trHeight w:val="1600" w:hRule="atLeast"/>
        </w:trPr>
        <w:tc>
          <w:tcPr>
            <w:tcW w:w="493" w:type="pct"/>
            <w:tcBorders>
              <w:top w:val="single" w:color="auto" w:sz="4" w:space="0"/>
              <w:left w:val="single" w:color="auto" w:sz="4" w:space="0"/>
              <w:bottom w:val="single" w:color="auto" w:sz="4" w:space="0"/>
              <w:right w:val="single" w:color="auto" w:sz="4" w:space="0"/>
            </w:tcBorders>
            <w:vAlign w:val="center"/>
          </w:tcPr>
          <w:p>
            <w:pPr>
              <w:ind w:firstLine="0" w:firstLineChars="0"/>
              <w:jc w:val="both"/>
              <w:textAlignment w:val="center"/>
              <w:rPr>
                <w:rFonts w:hint="eastAsia" w:cs="宋体" w:asciiTheme="minorEastAsia" w:hAnsiTheme="minorEastAsia"/>
                <w:color w:val="000000"/>
                <w:kern w:val="0"/>
                <w:sz w:val="24"/>
                <w:lang w:bidi="ar"/>
              </w:rPr>
            </w:pPr>
            <w:r>
              <w:rPr>
                <w:rFonts w:hint="eastAsia" w:cs="宋体" w:asciiTheme="minorEastAsia" w:hAnsiTheme="minorEastAsia"/>
                <w:color w:val="000000"/>
                <w:kern w:val="0"/>
                <w:sz w:val="24"/>
                <w:lang w:bidi="ar"/>
              </w:rPr>
              <w:t>2</w:t>
            </w:r>
          </w:p>
        </w:tc>
        <w:tc>
          <w:tcPr>
            <w:tcW w:w="493" w:type="pct"/>
            <w:tcBorders>
              <w:top w:val="single" w:color="auto" w:sz="4" w:space="0"/>
              <w:left w:val="single" w:color="auto" w:sz="4" w:space="0"/>
              <w:bottom w:val="single" w:color="auto" w:sz="4" w:space="0"/>
              <w:right w:val="single" w:color="auto" w:sz="4" w:space="0"/>
            </w:tcBorders>
            <w:vAlign w:val="center"/>
          </w:tcPr>
          <w:p>
            <w:pPr>
              <w:ind w:firstLine="0" w:firstLineChars="0"/>
              <w:jc w:val="both"/>
              <w:textAlignment w:val="center"/>
              <w:rPr>
                <w:rFonts w:hint="eastAsia" w:cs="宋体" w:asciiTheme="minorEastAsia" w:hAnsiTheme="minorEastAsia"/>
                <w:color w:val="000000"/>
                <w:kern w:val="0"/>
                <w:sz w:val="24"/>
                <w:lang w:bidi="ar"/>
              </w:rPr>
            </w:pPr>
            <w:r>
              <w:rPr>
                <w:rFonts w:hint="eastAsia" w:cs="宋体" w:asciiTheme="minorEastAsia" w:hAnsiTheme="minorEastAsia"/>
                <w:color w:val="000000"/>
                <w:kern w:val="0"/>
                <w:sz w:val="24"/>
                <w:lang w:bidi="ar"/>
              </w:rPr>
              <w:t>物联网中枢</w:t>
            </w:r>
          </w:p>
        </w:tc>
        <w:tc>
          <w:tcPr>
            <w:tcW w:w="2787" w:type="pct"/>
            <w:tcBorders>
              <w:top w:val="single" w:color="auto" w:sz="4" w:space="0"/>
              <w:left w:val="single" w:color="auto" w:sz="4" w:space="0"/>
              <w:bottom w:val="single" w:color="auto" w:sz="4" w:space="0"/>
              <w:right w:val="single" w:color="auto" w:sz="4" w:space="0"/>
            </w:tcBorders>
            <w:vAlign w:val="center"/>
          </w:tcPr>
          <w:p>
            <w:pPr>
              <w:ind w:firstLine="0" w:firstLineChars="0"/>
              <w:jc w:val="both"/>
              <w:textAlignment w:val="center"/>
              <w:rPr>
                <w:rFonts w:hint="eastAsia" w:cs="宋体" w:asciiTheme="minorEastAsia" w:hAnsiTheme="minorEastAsia"/>
                <w:color w:val="000000"/>
                <w:kern w:val="0"/>
                <w:sz w:val="24"/>
                <w:lang w:bidi="ar"/>
              </w:rPr>
            </w:pPr>
            <w:r>
              <w:rPr>
                <w:rFonts w:hint="eastAsia" w:cs="宋体" w:asciiTheme="minorEastAsia" w:hAnsiTheme="minorEastAsia"/>
                <w:color w:val="000000"/>
                <w:kern w:val="0"/>
                <w:sz w:val="24"/>
                <w:lang w:bidi="ar"/>
              </w:rPr>
              <w:t>1、连接设备数 ≥8个输液监测器</w:t>
            </w:r>
          </w:p>
          <w:p>
            <w:pPr>
              <w:ind w:firstLine="0" w:firstLineChars="0"/>
              <w:jc w:val="both"/>
              <w:textAlignment w:val="center"/>
              <w:rPr>
                <w:rFonts w:hint="eastAsia" w:cs="宋体" w:asciiTheme="minorEastAsia" w:hAnsiTheme="minorEastAsia"/>
                <w:color w:val="000000"/>
                <w:kern w:val="0"/>
                <w:sz w:val="24"/>
                <w:lang w:bidi="ar"/>
              </w:rPr>
            </w:pPr>
            <w:r>
              <w:rPr>
                <w:rFonts w:hint="eastAsia" w:cs="宋体" w:asciiTheme="minorEastAsia" w:hAnsiTheme="minorEastAsia"/>
                <w:color w:val="000000"/>
                <w:kern w:val="0"/>
                <w:sz w:val="24"/>
                <w:lang w:bidi="ar"/>
              </w:rPr>
              <w:t>2、WiFi 802.11 b/g/n</w:t>
            </w:r>
          </w:p>
          <w:p>
            <w:pPr>
              <w:ind w:firstLine="0" w:firstLineChars="0"/>
              <w:jc w:val="both"/>
              <w:textAlignment w:val="center"/>
              <w:rPr>
                <w:rFonts w:hint="eastAsia" w:cs="宋体" w:asciiTheme="minorEastAsia" w:hAnsiTheme="minorEastAsia"/>
                <w:color w:val="000000"/>
                <w:kern w:val="0"/>
                <w:sz w:val="24"/>
                <w:lang w:bidi="ar"/>
              </w:rPr>
            </w:pPr>
            <w:r>
              <w:rPr>
                <w:rFonts w:hint="eastAsia" w:cs="宋体" w:asciiTheme="minorEastAsia" w:hAnsiTheme="minorEastAsia"/>
                <w:color w:val="000000"/>
                <w:kern w:val="0"/>
                <w:sz w:val="24"/>
                <w:lang w:bidi="ar"/>
              </w:rPr>
              <w:t>3、蓝牙 支持</w:t>
            </w:r>
          </w:p>
          <w:p>
            <w:pPr>
              <w:ind w:firstLine="0" w:firstLineChars="0"/>
              <w:jc w:val="both"/>
              <w:textAlignment w:val="center"/>
              <w:rPr>
                <w:rFonts w:hint="eastAsia" w:cs="宋体" w:asciiTheme="minorEastAsia" w:hAnsiTheme="minorEastAsia"/>
                <w:color w:val="000000"/>
                <w:kern w:val="0"/>
                <w:sz w:val="24"/>
                <w:lang w:bidi="ar"/>
              </w:rPr>
            </w:pPr>
            <w:r>
              <w:rPr>
                <w:rFonts w:hint="eastAsia" w:cs="宋体" w:asciiTheme="minorEastAsia" w:hAnsiTheme="minorEastAsia"/>
                <w:color w:val="000000"/>
                <w:kern w:val="0"/>
                <w:sz w:val="24"/>
                <w:lang w:bidi="ar"/>
              </w:rPr>
              <w:t>4、通信方式：BLE私有协议</w:t>
            </w:r>
          </w:p>
          <w:p>
            <w:pPr>
              <w:ind w:firstLine="0" w:firstLineChars="0"/>
              <w:jc w:val="both"/>
              <w:textAlignment w:val="center"/>
              <w:rPr>
                <w:rFonts w:hint="eastAsia" w:cs="宋体" w:asciiTheme="minorEastAsia" w:hAnsiTheme="minorEastAsia"/>
                <w:color w:val="000000"/>
                <w:kern w:val="0"/>
                <w:sz w:val="24"/>
                <w:lang w:bidi="ar"/>
              </w:rPr>
            </w:pPr>
            <w:r>
              <w:rPr>
                <w:rFonts w:hint="eastAsia" w:cs="宋体" w:asciiTheme="minorEastAsia" w:hAnsiTheme="minorEastAsia"/>
                <w:color w:val="000000"/>
                <w:kern w:val="0"/>
                <w:sz w:val="24"/>
                <w:lang w:bidi="ar"/>
              </w:rPr>
              <w:t>5、固件升级 Debug/无线升级</w:t>
            </w:r>
          </w:p>
          <w:p>
            <w:pPr>
              <w:ind w:firstLine="0" w:firstLineChars="0"/>
              <w:jc w:val="both"/>
              <w:textAlignment w:val="center"/>
              <w:rPr>
                <w:rFonts w:hint="eastAsia" w:cs="宋体" w:asciiTheme="minorEastAsia" w:hAnsiTheme="minorEastAsia"/>
                <w:color w:val="000000"/>
                <w:kern w:val="0"/>
                <w:sz w:val="24"/>
                <w:lang w:bidi="ar"/>
              </w:rPr>
            </w:pPr>
            <w:r>
              <w:rPr>
                <w:rFonts w:hint="eastAsia" w:cs="宋体" w:asciiTheme="minorEastAsia" w:hAnsiTheme="minorEastAsia"/>
                <w:color w:val="000000"/>
                <w:kern w:val="0"/>
                <w:sz w:val="24"/>
                <w:lang w:bidi="ar"/>
              </w:rPr>
              <w:t>6、传输速率下行：1M bps 上行：1M bps</w:t>
            </w:r>
          </w:p>
          <w:p>
            <w:pPr>
              <w:ind w:firstLine="0" w:firstLineChars="0"/>
              <w:jc w:val="both"/>
              <w:textAlignment w:val="center"/>
              <w:rPr>
                <w:rFonts w:hint="eastAsia" w:cs="宋体" w:asciiTheme="minorEastAsia" w:hAnsiTheme="minorEastAsia"/>
                <w:color w:val="000000"/>
                <w:kern w:val="0"/>
                <w:sz w:val="24"/>
                <w:lang w:bidi="ar"/>
              </w:rPr>
            </w:pPr>
            <w:r>
              <w:rPr>
                <w:rFonts w:hint="eastAsia" w:cs="宋体" w:asciiTheme="minorEastAsia" w:hAnsiTheme="minorEastAsia"/>
                <w:color w:val="000000"/>
                <w:kern w:val="0"/>
                <w:sz w:val="24"/>
                <w:lang w:bidi="ar"/>
              </w:rPr>
              <w:t>7、天线特性：全向天线</w:t>
            </w:r>
          </w:p>
        </w:tc>
        <w:tc>
          <w:tcPr>
            <w:tcW w:w="676" w:type="pct"/>
            <w:tcBorders>
              <w:top w:val="single" w:color="auto" w:sz="4" w:space="0"/>
              <w:left w:val="single" w:color="auto" w:sz="4" w:space="0"/>
              <w:bottom w:val="single" w:color="auto" w:sz="4" w:space="0"/>
              <w:right w:val="single" w:color="auto" w:sz="4" w:space="0"/>
            </w:tcBorders>
            <w:vAlign w:val="center"/>
          </w:tcPr>
          <w:p>
            <w:pPr>
              <w:ind w:firstLine="0" w:firstLineChars="0"/>
              <w:jc w:val="both"/>
              <w:textAlignment w:val="center"/>
              <w:rPr>
                <w:rFonts w:hint="eastAsia" w:cs="宋体" w:asciiTheme="minorEastAsia" w:hAnsiTheme="minorEastAsia"/>
                <w:color w:val="000000"/>
                <w:kern w:val="0"/>
                <w:sz w:val="24"/>
                <w:lang w:bidi="ar"/>
              </w:rPr>
            </w:pPr>
            <w:r>
              <w:rPr>
                <w:rFonts w:hint="eastAsia" w:cs="宋体" w:asciiTheme="minorEastAsia" w:hAnsiTheme="minorEastAsia"/>
                <w:color w:val="000000"/>
                <w:kern w:val="0"/>
                <w:sz w:val="24"/>
                <w:lang w:bidi="ar"/>
              </w:rPr>
              <w:t>63</w:t>
            </w:r>
          </w:p>
        </w:tc>
        <w:tc>
          <w:tcPr>
            <w:tcW w:w="549" w:type="pct"/>
            <w:tcBorders>
              <w:top w:val="single" w:color="auto" w:sz="4" w:space="0"/>
              <w:left w:val="single" w:color="auto" w:sz="4" w:space="0"/>
              <w:bottom w:val="single" w:color="auto" w:sz="4" w:space="0"/>
              <w:right w:val="single" w:color="auto" w:sz="4" w:space="0"/>
            </w:tcBorders>
            <w:vAlign w:val="center"/>
          </w:tcPr>
          <w:p>
            <w:pPr>
              <w:ind w:firstLine="0" w:firstLineChars="0"/>
              <w:jc w:val="both"/>
              <w:textAlignment w:val="center"/>
              <w:rPr>
                <w:rFonts w:hint="eastAsia" w:cs="宋体" w:asciiTheme="minorEastAsia" w:hAnsiTheme="minorEastAsia"/>
                <w:color w:val="000000"/>
                <w:kern w:val="0"/>
                <w:sz w:val="24"/>
                <w:lang w:bidi="ar"/>
              </w:rPr>
            </w:pPr>
            <w:r>
              <w:rPr>
                <w:rFonts w:hint="eastAsia" w:cs="宋体" w:asciiTheme="minorEastAsia" w:hAnsiTheme="minorEastAsia"/>
                <w:color w:val="000000"/>
                <w:kern w:val="0"/>
                <w:sz w:val="24"/>
                <w:lang w:bidi="ar"/>
              </w:rPr>
              <w:t>台</w:t>
            </w:r>
          </w:p>
        </w:tc>
      </w:tr>
      <w:tr>
        <w:tblPrEx>
          <w:tblCellMar>
            <w:top w:w="0" w:type="dxa"/>
            <w:left w:w="108" w:type="dxa"/>
            <w:bottom w:w="0" w:type="dxa"/>
            <w:right w:w="108" w:type="dxa"/>
          </w:tblCellMar>
        </w:tblPrEx>
        <w:trPr>
          <w:trHeight w:val="1590" w:hRule="atLeast"/>
        </w:trPr>
        <w:tc>
          <w:tcPr>
            <w:tcW w:w="493" w:type="pct"/>
            <w:tcBorders>
              <w:top w:val="single" w:color="auto" w:sz="4" w:space="0"/>
              <w:left w:val="single" w:color="auto" w:sz="4" w:space="0"/>
              <w:bottom w:val="single" w:color="auto" w:sz="4" w:space="0"/>
              <w:right w:val="single" w:color="auto" w:sz="4" w:space="0"/>
            </w:tcBorders>
            <w:vAlign w:val="center"/>
          </w:tcPr>
          <w:p>
            <w:pPr>
              <w:ind w:firstLine="0" w:firstLineChars="0"/>
              <w:jc w:val="both"/>
              <w:textAlignment w:val="center"/>
              <w:rPr>
                <w:rFonts w:hint="eastAsia" w:cs="宋体" w:asciiTheme="minorEastAsia" w:hAnsiTheme="minorEastAsia"/>
                <w:color w:val="000000"/>
                <w:kern w:val="0"/>
                <w:sz w:val="24"/>
                <w:lang w:bidi="ar"/>
              </w:rPr>
            </w:pPr>
            <w:r>
              <w:rPr>
                <w:rFonts w:hint="eastAsia" w:cs="宋体" w:asciiTheme="minorEastAsia" w:hAnsiTheme="minorEastAsia"/>
                <w:color w:val="000000"/>
                <w:kern w:val="0"/>
                <w:sz w:val="24"/>
                <w:lang w:bidi="ar"/>
              </w:rPr>
              <w:t>3</w:t>
            </w:r>
          </w:p>
        </w:tc>
        <w:tc>
          <w:tcPr>
            <w:tcW w:w="493" w:type="pct"/>
            <w:tcBorders>
              <w:top w:val="single" w:color="auto" w:sz="4" w:space="0"/>
              <w:left w:val="single" w:color="auto" w:sz="4" w:space="0"/>
              <w:bottom w:val="single" w:color="auto" w:sz="4" w:space="0"/>
              <w:right w:val="single" w:color="auto" w:sz="4" w:space="0"/>
            </w:tcBorders>
            <w:vAlign w:val="center"/>
          </w:tcPr>
          <w:p>
            <w:pPr>
              <w:ind w:firstLine="0" w:firstLineChars="0"/>
              <w:jc w:val="both"/>
              <w:textAlignment w:val="center"/>
              <w:rPr>
                <w:rFonts w:hint="eastAsia" w:cs="宋体" w:asciiTheme="minorEastAsia" w:hAnsiTheme="minorEastAsia"/>
                <w:color w:val="000000"/>
                <w:kern w:val="0"/>
                <w:sz w:val="24"/>
                <w:lang w:bidi="ar"/>
              </w:rPr>
            </w:pPr>
            <w:r>
              <w:rPr>
                <w:rFonts w:hint="eastAsia" w:cs="宋体" w:asciiTheme="minorEastAsia" w:hAnsiTheme="minorEastAsia"/>
                <w:color w:val="000000"/>
                <w:kern w:val="0"/>
                <w:sz w:val="24"/>
                <w:lang w:bidi="ar"/>
              </w:rPr>
              <w:t>无线充电座</w:t>
            </w:r>
          </w:p>
        </w:tc>
        <w:tc>
          <w:tcPr>
            <w:tcW w:w="2787" w:type="pct"/>
            <w:tcBorders>
              <w:top w:val="single" w:color="auto" w:sz="4" w:space="0"/>
              <w:left w:val="single" w:color="auto" w:sz="4" w:space="0"/>
              <w:bottom w:val="single" w:color="auto" w:sz="4" w:space="0"/>
              <w:right w:val="single" w:color="auto" w:sz="4" w:space="0"/>
            </w:tcBorders>
            <w:vAlign w:val="center"/>
          </w:tcPr>
          <w:p>
            <w:pPr>
              <w:ind w:firstLine="0" w:firstLineChars="0"/>
              <w:jc w:val="both"/>
              <w:textAlignment w:val="center"/>
              <w:rPr>
                <w:rFonts w:hint="eastAsia" w:cs="宋体" w:asciiTheme="minorEastAsia" w:hAnsiTheme="minorEastAsia"/>
                <w:color w:val="000000"/>
                <w:kern w:val="0"/>
                <w:sz w:val="24"/>
                <w:lang w:bidi="ar"/>
              </w:rPr>
            </w:pPr>
            <w:r>
              <w:rPr>
                <w:rFonts w:hint="eastAsia" w:cs="宋体" w:asciiTheme="minorEastAsia" w:hAnsiTheme="minorEastAsia"/>
                <w:color w:val="000000"/>
                <w:kern w:val="0"/>
                <w:sz w:val="24"/>
                <w:lang w:bidi="ar"/>
              </w:rPr>
              <w:t>1、功能 与“输液监测器”配套使用，提供充电功能</w:t>
            </w:r>
          </w:p>
          <w:p>
            <w:pPr>
              <w:ind w:firstLine="0" w:firstLineChars="0"/>
              <w:jc w:val="both"/>
              <w:textAlignment w:val="center"/>
              <w:rPr>
                <w:rFonts w:hint="eastAsia" w:cs="宋体" w:asciiTheme="minorEastAsia" w:hAnsiTheme="minorEastAsia"/>
                <w:color w:val="000000"/>
                <w:kern w:val="0"/>
                <w:sz w:val="24"/>
                <w:lang w:bidi="ar"/>
              </w:rPr>
            </w:pPr>
            <w:r>
              <w:rPr>
                <w:rFonts w:hint="eastAsia" w:cs="宋体" w:asciiTheme="minorEastAsia" w:hAnsiTheme="minorEastAsia"/>
                <w:color w:val="000000"/>
                <w:kern w:val="0"/>
                <w:sz w:val="24"/>
                <w:lang w:bidi="ar"/>
              </w:rPr>
              <w:t>2、充电数量：一个充电板同时充电数量≥10，方便快捷</w:t>
            </w:r>
          </w:p>
          <w:p>
            <w:pPr>
              <w:ind w:firstLine="0" w:firstLineChars="0"/>
              <w:jc w:val="both"/>
              <w:textAlignment w:val="center"/>
              <w:rPr>
                <w:rFonts w:hint="eastAsia" w:cs="宋体" w:asciiTheme="minorEastAsia" w:hAnsiTheme="minorEastAsia"/>
                <w:color w:val="000000"/>
                <w:kern w:val="0"/>
                <w:sz w:val="24"/>
                <w:lang w:bidi="ar"/>
              </w:rPr>
            </w:pPr>
            <w:r>
              <w:rPr>
                <w:rFonts w:hint="eastAsia" w:cs="宋体" w:asciiTheme="minorEastAsia" w:hAnsiTheme="minorEastAsia"/>
                <w:color w:val="000000"/>
                <w:kern w:val="0"/>
                <w:sz w:val="24"/>
                <w:lang w:bidi="ar"/>
              </w:rPr>
              <w:t>3、充电方式 无线充电</w:t>
            </w:r>
          </w:p>
          <w:p>
            <w:pPr>
              <w:ind w:firstLine="0" w:firstLineChars="0"/>
              <w:jc w:val="both"/>
              <w:textAlignment w:val="center"/>
              <w:rPr>
                <w:rFonts w:hint="eastAsia" w:cs="宋体" w:asciiTheme="minorEastAsia" w:hAnsiTheme="minorEastAsia"/>
                <w:color w:val="000000"/>
                <w:kern w:val="0"/>
                <w:sz w:val="24"/>
                <w:lang w:bidi="ar"/>
              </w:rPr>
            </w:pPr>
            <w:r>
              <w:rPr>
                <w:rFonts w:hint="eastAsia" w:cs="宋体" w:asciiTheme="minorEastAsia" w:hAnsiTheme="minorEastAsia"/>
                <w:color w:val="000000"/>
                <w:kern w:val="0"/>
                <w:sz w:val="24"/>
                <w:lang w:bidi="ar"/>
              </w:rPr>
              <w:t>4、使用设备 内置无线充电接收装置</w:t>
            </w:r>
          </w:p>
          <w:p>
            <w:pPr>
              <w:ind w:firstLine="0" w:firstLineChars="0"/>
              <w:jc w:val="both"/>
              <w:textAlignment w:val="center"/>
              <w:rPr>
                <w:rFonts w:hint="eastAsia" w:cs="宋体" w:asciiTheme="minorEastAsia" w:hAnsiTheme="minorEastAsia"/>
                <w:color w:val="000000"/>
                <w:kern w:val="0"/>
                <w:sz w:val="24"/>
                <w:lang w:bidi="ar"/>
              </w:rPr>
            </w:pPr>
            <w:r>
              <w:rPr>
                <w:rFonts w:hint="eastAsia" w:cs="宋体" w:asciiTheme="minorEastAsia" w:hAnsiTheme="minorEastAsia"/>
                <w:color w:val="000000"/>
                <w:kern w:val="0"/>
                <w:sz w:val="24"/>
                <w:lang w:bidi="ar"/>
              </w:rPr>
              <w:t>5、</w:t>
            </w:r>
            <w:r>
              <w:rPr>
                <w:rFonts w:cs="宋体" w:asciiTheme="minorEastAsia" w:hAnsiTheme="minorEastAsia"/>
                <w:color w:val="000000"/>
                <w:kern w:val="0"/>
                <w:sz w:val="24"/>
                <w:lang w:bidi="ar"/>
              </w:rPr>
              <w:t>单模块功率: 3.5W</w:t>
            </w:r>
          </w:p>
          <w:p>
            <w:pPr>
              <w:ind w:firstLine="0" w:firstLineChars="0"/>
              <w:jc w:val="both"/>
              <w:textAlignment w:val="center"/>
              <w:rPr>
                <w:rFonts w:hint="eastAsia" w:cs="宋体" w:asciiTheme="minorEastAsia" w:hAnsiTheme="minorEastAsia"/>
                <w:color w:val="000000"/>
                <w:kern w:val="0"/>
                <w:sz w:val="24"/>
                <w:lang w:bidi="ar"/>
              </w:rPr>
            </w:pPr>
            <w:r>
              <w:rPr>
                <w:rFonts w:hint="eastAsia" w:cs="宋体" w:asciiTheme="minorEastAsia" w:hAnsiTheme="minorEastAsia"/>
                <w:color w:val="000000"/>
                <w:kern w:val="0"/>
                <w:sz w:val="24"/>
                <w:lang w:bidi="ar"/>
              </w:rPr>
              <w:t>6</w:t>
            </w:r>
            <w:r>
              <w:rPr>
                <w:rFonts w:cs="宋体" w:asciiTheme="minorEastAsia" w:hAnsiTheme="minorEastAsia"/>
                <w:color w:val="000000"/>
                <w:kern w:val="0"/>
                <w:sz w:val="24"/>
                <w:lang w:bidi="ar"/>
              </w:rPr>
              <w:t>.</w:t>
            </w:r>
            <w:r>
              <w:rPr>
                <w:rFonts w:hint="eastAsia" w:cs="宋体" w:asciiTheme="minorEastAsia" w:hAnsiTheme="minorEastAsia"/>
                <w:color w:val="000000"/>
                <w:kern w:val="0"/>
                <w:sz w:val="24"/>
                <w:lang w:bidi="ar"/>
              </w:rPr>
              <w:t>适配器功率：80w</w:t>
            </w:r>
          </w:p>
          <w:p>
            <w:pPr>
              <w:ind w:firstLine="0" w:firstLineChars="0"/>
              <w:jc w:val="both"/>
              <w:textAlignment w:val="center"/>
              <w:rPr>
                <w:rFonts w:hint="eastAsia" w:cs="宋体" w:asciiTheme="minorEastAsia" w:hAnsiTheme="minorEastAsia"/>
                <w:color w:val="000000"/>
                <w:kern w:val="0"/>
                <w:sz w:val="24"/>
                <w:lang w:bidi="ar"/>
              </w:rPr>
            </w:pPr>
            <w:r>
              <w:rPr>
                <w:rFonts w:hint="eastAsia" w:cs="宋体" w:asciiTheme="minorEastAsia" w:hAnsiTheme="minorEastAsia"/>
                <w:color w:val="000000"/>
                <w:kern w:val="0"/>
                <w:sz w:val="24"/>
                <w:lang w:bidi="ar"/>
              </w:rPr>
              <w:t>7</w:t>
            </w:r>
            <w:r>
              <w:rPr>
                <w:rFonts w:cs="宋体" w:asciiTheme="minorEastAsia" w:hAnsiTheme="minorEastAsia"/>
                <w:color w:val="000000"/>
                <w:kern w:val="0"/>
                <w:sz w:val="24"/>
                <w:lang w:bidi="ar"/>
              </w:rPr>
              <w:t xml:space="preserve">.输入电压/电流: </w:t>
            </w:r>
            <w:r>
              <w:rPr>
                <w:rFonts w:hint="eastAsia" w:cs="宋体" w:asciiTheme="minorEastAsia" w:hAnsiTheme="minorEastAsia"/>
                <w:color w:val="000000"/>
                <w:kern w:val="0"/>
                <w:sz w:val="24"/>
                <w:lang w:bidi="ar"/>
              </w:rPr>
              <w:t>12V-6A</w:t>
            </w:r>
          </w:p>
          <w:p>
            <w:pPr>
              <w:ind w:firstLine="0" w:firstLineChars="0"/>
              <w:jc w:val="both"/>
              <w:textAlignment w:val="center"/>
              <w:rPr>
                <w:rFonts w:hint="eastAsia" w:cs="宋体" w:asciiTheme="minorEastAsia" w:hAnsiTheme="minorEastAsia"/>
                <w:color w:val="000000"/>
                <w:kern w:val="0"/>
                <w:sz w:val="24"/>
                <w:lang w:bidi="ar"/>
              </w:rPr>
            </w:pPr>
            <w:r>
              <w:rPr>
                <w:rFonts w:hint="eastAsia" w:cs="宋体" w:asciiTheme="minorEastAsia" w:hAnsiTheme="minorEastAsia"/>
                <w:color w:val="000000"/>
                <w:kern w:val="0"/>
                <w:sz w:val="24"/>
                <w:lang w:bidi="ar"/>
              </w:rPr>
              <w:t>8</w:t>
            </w:r>
            <w:r>
              <w:rPr>
                <w:rFonts w:cs="宋体" w:asciiTheme="minorEastAsia" w:hAnsiTheme="minorEastAsia"/>
                <w:color w:val="000000"/>
                <w:kern w:val="0"/>
                <w:sz w:val="24"/>
                <w:lang w:bidi="ar"/>
              </w:rPr>
              <w:t>.充电电压/电流: 5V-0.</w:t>
            </w:r>
            <w:r>
              <w:rPr>
                <w:rFonts w:hint="eastAsia" w:cs="宋体" w:asciiTheme="minorEastAsia" w:hAnsiTheme="minorEastAsia"/>
                <w:color w:val="000000"/>
                <w:kern w:val="0"/>
                <w:sz w:val="24"/>
                <w:lang w:bidi="ar"/>
              </w:rPr>
              <w:t>5</w:t>
            </w:r>
            <w:r>
              <w:rPr>
                <w:rFonts w:cs="宋体" w:asciiTheme="minorEastAsia" w:hAnsiTheme="minorEastAsia"/>
                <w:color w:val="000000"/>
                <w:kern w:val="0"/>
                <w:sz w:val="24"/>
                <w:lang w:bidi="ar"/>
              </w:rPr>
              <w:t>A</w:t>
            </w:r>
          </w:p>
          <w:p>
            <w:pPr>
              <w:ind w:firstLine="0" w:firstLineChars="0"/>
              <w:jc w:val="both"/>
              <w:textAlignment w:val="center"/>
              <w:rPr>
                <w:rFonts w:hint="eastAsia" w:cs="宋体" w:asciiTheme="minorEastAsia" w:hAnsiTheme="minorEastAsia"/>
                <w:color w:val="000000"/>
                <w:kern w:val="0"/>
                <w:sz w:val="24"/>
                <w:lang w:bidi="ar"/>
              </w:rPr>
            </w:pPr>
            <w:r>
              <w:rPr>
                <w:rFonts w:hint="eastAsia" w:cs="宋体" w:asciiTheme="minorEastAsia" w:hAnsiTheme="minorEastAsia"/>
                <w:color w:val="000000"/>
                <w:kern w:val="0"/>
                <w:sz w:val="24"/>
                <w:lang w:bidi="ar"/>
              </w:rPr>
              <w:t>9</w:t>
            </w:r>
            <w:r>
              <w:rPr>
                <w:rFonts w:cs="宋体" w:asciiTheme="minorEastAsia" w:hAnsiTheme="minorEastAsia"/>
                <w:color w:val="000000"/>
                <w:kern w:val="0"/>
                <w:sz w:val="24"/>
                <w:lang w:bidi="ar"/>
              </w:rPr>
              <w:t>.充电频率: 110-205 KHz</w:t>
            </w:r>
          </w:p>
          <w:p>
            <w:pPr>
              <w:ind w:firstLine="0" w:firstLineChars="0"/>
              <w:jc w:val="both"/>
              <w:textAlignment w:val="center"/>
              <w:rPr>
                <w:rFonts w:hint="eastAsia" w:cs="宋体" w:asciiTheme="minorEastAsia" w:hAnsiTheme="minorEastAsia"/>
                <w:color w:val="000000"/>
                <w:kern w:val="0"/>
                <w:sz w:val="24"/>
                <w:lang w:bidi="ar"/>
              </w:rPr>
            </w:pPr>
            <w:r>
              <w:rPr>
                <w:rFonts w:hint="eastAsia" w:cs="宋体" w:asciiTheme="minorEastAsia" w:hAnsiTheme="minorEastAsia"/>
                <w:color w:val="000000"/>
                <w:kern w:val="0"/>
                <w:sz w:val="24"/>
                <w:lang w:bidi="ar"/>
              </w:rPr>
              <w:t>10</w:t>
            </w:r>
            <w:r>
              <w:rPr>
                <w:rFonts w:cs="宋体" w:asciiTheme="minorEastAsia" w:hAnsiTheme="minorEastAsia"/>
                <w:color w:val="000000"/>
                <w:kern w:val="0"/>
                <w:sz w:val="24"/>
                <w:lang w:bidi="ar"/>
              </w:rPr>
              <w:t>.充电距离: 3~10mm</w:t>
            </w:r>
          </w:p>
        </w:tc>
        <w:tc>
          <w:tcPr>
            <w:tcW w:w="676" w:type="pct"/>
            <w:tcBorders>
              <w:top w:val="single" w:color="auto" w:sz="4" w:space="0"/>
              <w:left w:val="single" w:color="auto" w:sz="4" w:space="0"/>
              <w:bottom w:val="single" w:color="auto" w:sz="4" w:space="0"/>
              <w:right w:val="single" w:color="auto" w:sz="4" w:space="0"/>
            </w:tcBorders>
            <w:vAlign w:val="center"/>
          </w:tcPr>
          <w:p>
            <w:pPr>
              <w:ind w:firstLine="0" w:firstLineChars="0"/>
              <w:jc w:val="both"/>
              <w:textAlignment w:val="center"/>
              <w:rPr>
                <w:rFonts w:hint="eastAsia" w:cs="宋体" w:asciiTheme="minorEastAsia" w:hAnsiTheme="minorEastAsia"/>
                <w:color w:val="000000"/>
                <w:kern w:val="0"/>
                <w:sz w:val="24"/>
                <w:lang w:bidi="ar"/>
              </w:rPr>
            </w:pPr>
            <w:r>
              <w:rPr>
                <w:rFonts w:hint="eastAsia" w:cs="宋体" w:asciiTheme="minorEastAsia" w:hAnsiTheme="minorEastAsia"/>
                <w:color w:val="000000"/>
                <w:kern w:val="0"/>
                <w:sz w:val="24"/>
                <w:lang w:bidi="ar"/>
              </w:rPr>
              <w:t>7</w:t>
            </w:r>
          </w:p>
        </w:tc>
        <w:tc>
          <w:tcPr>
            <w:tcW w:w="549" w:type="pct"/>
            <w:tcBorders>
              <w:top w:val="single" w:color="auto" w:sz="4" w:space="0"/>
              <w:left w:val="single" w:color="auto" w:sz="4" w:space="0"/>
              <w:bottom w:val="single" w:color="auto" w:sz="4" w:space="0"/>
              <w:right w:val="single" w:color="auto" w:sz="4" w:space="0"/>
            </w:tcBorders>
            <w:vAlign w:val="center"/>
          </w:tcPr>
          <w:p>
            <w:pPr>
              <w:ind w:firstLine="0" w:firstLineChars="0"/>
              <w:jc w:val="both"/>
              <w:textAlignment w:val="center"/>
              <w:rPr>
                <w:rFonts w:hint="eastAsia" w:cs="宋体" w:asciiTheme="minorEastAsia" w:hAnsiTheme="minorEastAsia"/>
                <w:color w:val="000000"/>
                <w:kern w:val="0"/>
                <w:sz w:val="24"/>
                <w:lang w:bidi="ar"/>
              </w:rPr>
            </w:pPr>
            <w:r>
              <w:rPr>
                <w:rFonts w:hint="eastAsia" w:cs="宋体" w:asciiTheme="minorEastAsia" w:hAnsiTheme="minorEastAsia"/>
                <w:color w:val="000000"/>
                <w:kern w:val="0"/>
                <w:sz w:val="24"/>
                <w:lang w:bidi="ar"/>
              </w:rPr>
              <w:t>台</w:t>
            </w:r>
          </w:p>
        </w:tc>
      </w:tr>
      <w:tr>
        <w:trPr>
          <w:trHeight w:val="560" w:hRule="atLeast"/>
        </w:trPr>
        <w:tc>
          <w:tcPr>
            <w:tcW w:w="493" w:type="pct"/>
            <w:tcBorders>
              <w:top w:val="single" w:color="auto" w:sz="4" w:space="0"/>
              <w:left w:val="single" w:color="auto" w:sz="4" w:space="0"/>
              <w:bottom w:val="single" w:color="auto" w:sz="4" w:space="0"/>
              <w:right w:val="single" w:color="auto" w:sz="4" w:space="0"/>
            </w:tcBorders>
            <w:vAlign w:val="center"/>
          </w:tcPr>
          <w:p>
            <w:pPr>
              <w:ind w:firstLine="0" w:firstLineChars="0"/>
              <w:jc w:val="both"/>
              <w:textAlignment w:val="center"/>
              <w:rPr>
                <w:rFonts w:hint="eastAsia" w:cs="宋体" w:asciiTheme="minorEastAsia" w:hAnsiTheme="minorEastAsia"/>
                <w:color w:val="000000"/>
                <w:kern w:val="0"/>
                <w:sz w:val="24"/>
                <w:lang w:bidi="ar"/>
              </w:rPr>
            </w:pPr>
            <w:r>
              <w:rPr>
                <w:rFonts w:hint="eastAsia" w:cs="宋体" w:asciiTheme="minorEastAsia" w:hAnsiTheme="minorEastAsia"/>
                <w:color w:val="000000"/>
                <w:kern w:val="0"/>
                <w:sz w:val="24"/>
                <w:lang w:bidi="ar"/>
              </w:rPr>
              <w:t>4</w:t>
            </w:r>
          </w:p>
        </w:tc>
        <w:tc>
          <w:tcPr>
            <w:tcW w:w="493" w:type="pct"/>
            <w:tcBorders>
              <w:top w:val="single" w:color="auto" w:sz="4" w:space="0"/>
              <w:left w:val="single" w:color="auto" w:sz="4" w:space="0"/>
              <w:bottom w:val="single" w:color="auto" w:sz="4" w:space="0"/>
              <w:right w:val="single" w:color="auto" w:sz="4" w:space="0"/>
            </w:tcBorders>
            <w:vAlign w:val="center"/>
          </w:tcPr>
          <w:p>
            <w:pPr>
              <w:ind w:firstLine="0" w:firstLineChars="0"/>
              <w:jc w:val="both"/>
              <w:textAlignment w:val="center"/>
              <w:rPr>
                <w:rFonts w:hint="eastAsia" w:cs="宋体" w:asciiTheme="minorEastAsia" w:hAnsiTheme="minorEastAsia"/>
                <w:color w:val="000000"/>
                <w:kern w:val="0"/>
                <w:sz w:val="24"/>
                <w:lang w:bidi="ar"/>
              </w:rPr>
            </w:pPr>
            <w:r>
              <w:rPr>
                <w:rFonts w:hint="eastAsia" w:cs="宋体" w:asciiTheme="minorEastAsia" w:hAnsiTheme="minorEastAsia"/>
                <w:color w:val="000000"/>
                <w:kern w:val="0"/>
                <w:sz w:val="24"/>
                <w:lang w:bidi="ar"/>
              </w:rPr>
              <w:t>适配器箱体</w:t>
            </w:r>
          </w:p>
        </w:tc>
        <w:tc>
          <w:tcPr>
            <w:tcW w:w="2787" w:type="pct"/>
            <w:tcBorders>
              <w:top w:val="single" w:color="auto" w:sz="4" w:space="0"/>
              <w:left w:val="single" w:color="auto" w:sz="4" w:space="0"/>
              <w:bottom w:val="single" w:color="auto" w:sz="4" w:space="0"/>
              <w:right w:val="single" w:color="auto" w:sz="4" w:space="0"/>
            </w:tcBorders>
            <w:vAlign w:val="center"/>
          </w:tcPr>
          <w:p>
            <w:pPr>
              <w:ind w:firstLine="0" w:firstLineChars="0"/>
              <w:jc w:val="both"/>
              <w:textAlignment w:val="center"/>
              <w:rPr>
                <w:rFonts w:hint="eastAsia" w:cs="宋体" w:asciiTheme="minorEastAsia" w:hAnsiTheme="minorEastAsia"/>
                <w:color w:val="000000"/>
                <w:kern w:val="0"/>
                <w:sz w:val="24"/>
                <w:lang w:bidi="ar"/>
              </w:rPr>
            </w:pPr>
            <w:r>
              <w:rPr>
                <w:rFonts w:hint="eastAsia" w:cs="宋体" w:asciiTheme="minorEastAsia" w:hAnsiTheme="minorEastAsia"/>
                <w:color w:val="000000"/>
                <w:kern w:val="0"/>
                <w:sz w:val="24"/>
                <w:lang w:bidi="ar"/>
              </w:rPr>
              <w:t>可支持≥6台充电系统的统一连接</w:t>
            </w:r>
          </w:p>
        </w:tc>
        <w:tc>
          <w:tcPr>
            <w:tcW w:w="676" w:type="pct"/>
            <w:tcBorders>
              <w:top w:val="single" w:color="auto" w:sz="4" w:space="0"/>
              <w:left w:val="single" w:color="auto" w:sz="4" w:space="0"/>
              <w:bottom w:val="single" w:color="auto" w:sz="4" w:space="0"/>
              <w:right w:val="single" w:color="auto" w:sz="4" w:space="0"/>
            </w:tcBorders>
            <w:vAlign w:val="center"/>
          </w:tcPr>
          <w:p>
            <w:pPr>
              <w:ind w:firstLine="0" w:firstLineChars="0"/>
              <w:jc w:val="both"/>
              <w:textAlignment w:val="center"/>
              <w:rPr>
                <w:rFonts w:hint="eastAsia" w:cs="宋体" w:asciiTheme="minorEastAsia" w:hAnsiTheme="minorEastAsia"/>
                <w:color w:val="000000"/>
                <w:kern w:val="0"/>
                <w:sz w:val="24"/>
                <w:lang w:bidi="ar"/>
              </w:rPr>
            </w:pPr>
            <w:r>
              <w:rPr>
                <w:rFonts w:hint="eastAsia" w:cs="宋体" w:asciiTheme="minorEastAsia" w:hAnsiTheme="minorEastAsia"/>
                <w:color w:val="000000"/>
                <w:kern w:val="0"/>
                <w:sz w:val="24"/>
                <w:lang w:bidi="ar"/>
              </w:rPr>
              <w:t>4</w:t>
            </w:r>
          </w:p>
        </w:tc>
        <w:tc>
          <w:tcPr>
            <w:tcW w:w="549" w:type="pct"/>
            <w:tcBorders>
              <w:top w:val="single" w:color="auto" w:sz="4" w:space="0"/>
              <w:left w:val="single" w:color="auto" w:sz="4" w:space="0"/>
              <w:bottom w:val="single" w:color="auto" w:sz="4" w:space="0"/>
              <w:right w:val="single" w:color="auto" w:sz="4" w:space="0"/>
            </w:tcBorders>
            <w:vAlign w:val="center"/>
          </w:tcPr>
          <w:p>
            <w:pPr>
              <w:ind w:firstLine="0" w:firstLineChars="0"/>
              <w:jc w:val="both"/>
              <w:textAlignment w:val="center"/>
              <w:rPr>
                <w:rFonts w:hint="eastAsia" w:cs="宋体" w:asciiTheme="minorEastAsia" w:hAnsiTheme="minorEastAsia"/>
                <w:color w:val="000000"/>
                <w:kern w:val="0"/>
                <w:sz w:val="24"/>
                <w:lang w:bidi="ar"/>
              </w:rPr>
            </w:pPr>
            <w:r>
              <w:rPr>
                <w:rFonts w:hint="eastAsia" w:cs="宋体" w:asciiTheme="minorEastAsia" w:hAnsiTheme="minorEastAsia"/>
                <w:color w:val="000000"/>
                <w:kern w:val="0"/>
                <w:sz w:val="24"/>
                <w:lang w:bidi="ar"/>
              </w:rPr>
              <w:t>个</w:t>
            </w:r>
          </w:p>
        </w:tc>
      </w:tr>
      <w:tr>
        <w:tblPrEx>
          <w:tblCellMar>
            <w:top w:w="0" w:type="dxa"/>
            <w:left w:w="108" w:type="dxa"/>
            <w:bottom w:w="0" w:type="dxa"/>
            <w:right w:w="108" w:type="dxa"/>
          </w:tblCellMar>
        </w:tblPrEx>
        <w:trPr>
          <w:trHeight w:val="2069" w:hRule="atLeast"/>
        </w:trPr>
        <w:tc>
          <w:tcPr>
            <w:tcW w:w="493" w:type="pct"/>
            <w:tcBorders>
              <w:top w:val="single" w:color="auto" w:sz="4" w:space="0"/>
              <w:left w:val="single" w:color="auto" w:sz="4" w:space="0"/>
              <w:bottom w:val="single" w:color="auto" w:sz="4" w:space="0"/>
              <w:right w:val="single" w:color="auto" w:sz="4" w:space="0"/>
            </w:tcBorders>
            <w:vAlign w:val="center"/>
          </w:tcPr>
          <w:p>
            <w:pPr>
              <w:ind w:firstLine="0" w:firstLineChars="0"/>
              <w:jc w:val="both"/>
              <w:textAlignment w:val="center"/>
              <w:rPr>
                <w:rFonts w:hint="eastAsia" w:cs="宋体" w:asciiTheme="minorEastAsia" w:hAnsiTheme="minorEastAsia"/>
                <w:color w:val="000000"/>
                <w:kern w:val="0"/>
                <w:sz w:val="24"/>
                <w:lang w:bidi="ar"/>
              </w:rPr>
            </w:pPr>
            <w:r>
              <w:rPr>
                <w:rFonts w:hint="eastAsia" w:cs="宋体" w:asciiTheme="minorEastAsia" w:hAnsiTheme="minorEastAsia"/>
                <w:color w:val="000000"/>
                <w:kern w:val="0"/>
                <w:sz w:val="24"/>
                <w:lang w:bidi="ar"/>
              </w:rPr>
              <w:t>5</w:t>
            </w:r>
          </w:p>
        </w:tc>
        <w:tc>
          <w:tcPr>
            <w:tcW w:w="493" w:type="pct"/>
            <w:tcBorders>
              <w:top w:val="single" w:color="auto" w:sz="4" w:space="0"/>
              <w:left w:val="single" w:color="auto" w:sz="4" w:space="0"/>
              <w:bottom w:val="single" w:color="auto" w:sz="4" w:space="0"/>
              <w:right w:val="single" w:color="auto" w:sz="4" w:space="0"/>
            </w:tcBorders>
            <w:vAlign w:val="center"/>
          </w:tcPr>
          <w:p>
            <w:pPr>
              <w:ind w:firstLine="0" w:firstLineChars="0"/>
              <w:jc w:val="both"/>
              <w:textAlignment w:val="center"/>
              <w:rPr>
                <w:rFonts w:hint="eastAsia" w:cs="宋体" w:asciiTheme="minorEastAsia" w:hAnsiTheme="minorEastAsia"/>
                <w:color w:val="000000"/>
                <w:kern w:val="0"/>
                <w:sz w:val="24"/>
                <w:lang w:bidi="ar"/>
              </w:rPr>
            </w:pPr>
            <w:r>
              <w:rPr>
                <w:rFonts w:hint="eastAsia" w:cs="宋体" w:asciiTheme="minorEastAsia" w:hAnsiTheme="minorEastAsia"/>
                <w:color w:val="000000"/>
                <w:kern w:val="0"/>
                <w:sz w:val="24"/>
                <w:lang w:bidi="ar"/>
              </w:rPr>
              <w:t>床旁交互终端</w:t>
            </w:r>
          </w:p>
        </w:tc>
        <w:tc>
          <w:tcPr>
            <w:tcW w:w="2787" w:type="pct"/>
            <w:tcBorders>
              <w:top w:val="single" w:color="auto" w:sz="4" w:space="0"/>
              <w:left w:val="single" w:color="auto" w:sz="4" w:space="0"/>
              <w:bottom w:val="single" w:color="auto" w:sz="4" w:space="0"/>
              <w:right w:val="single" w:color="auto" w:sz="4" w:space="0"/>
            </w:tcBorders>
            <w:vAlign w:val="bottom"/>
          </w:tcPr>
          <w:p>
            <w:pPr>
              <w:ind w:firstLine="0" w:firstLineChars="0"/>
              <w:jc w:val="both"/>
              <w:textAlignment w:val="center"/>
              <w:rPr>
                <w:rFonts w:hint="eastAsia" w:cs="宋体" w:asciiTheme="minorEastAsia" w:hAnsiTheme="minorEastAsia"/>
                <w:color w:val="000000"/>
                <w:kern w:val="0"/>
                <w:sz w:val="24"/>
                <w:lang w:bidi="ar"/>
              </w:rPr>
            </w:pPr>
            <w:r>
              <w:rPr>
                <w:rFonts w:hint="eastAsia" w:cs="宋体" w:asciiTheme="minorEastAsia" w:hAnsiTheme="minorEastAsia"/>
                <w:color w:val="000000"/>
                <w:kern w:val="0"/>
                <w:sz w:val="24"/>
                <w:lang w:bidi="ar"/>
              </w:rPr>
              <w:t>1、处理器 ≥4核CPU， 主频≥2.0GHz</w:t>
            </w:r>
          </w:p>
          <w:p>
            <w:pPr>
              <w:ind w:firstLine="0" w:firstLineChars="0"/>
              <w:jc w:val="both"/>
              <w:textAlignment w:val="center"/>
              <w:rPr>
                <w:rFonts w:hint="eastAsia" w:cs="宋体" w:asciiTheme="minorEastAsia" w:hAnsiTheme="minorEastAsia"/>
                <w:color w:val="000000"/>
                <w:kern w:val="0"/>
                <w:sz w:val="24"/>
                <w:lang w:bidi="ar"/>
              </w:rPr>
            </w:pPr>
            <w:r>
              <w:rPr>
                <w:rFonts w:hint="eastAsia" w:cs="宋体" w:asciiTheme="minorEastAsia" w:hAnsiTheme="minorEastAsia"/>
                <w:color w:val="000000"/>
                <w:kern w:val="0"/>
                <w:sz w:val="24"/>
                <w:lang w:bidi="ar"/>
              </w:rPr>
              <w:t>2、内存 RAM≥4GB，ROM≥32GB</w:t>
            </w:r>
          </w:p>
          <w:p>
            <w:pPr>
              <w:ind w:firstLine="0" w:firstLineChars="0"/>
              <w:jc w:val="both"/>
              <w:textAlignment w:val="center"/>
              <w:rPr>
                <w:rFonts w:hint="eastAsia" w:cs="宋体" w:asciiTheme="minorEastAsia" w:hAnsiTheme="minorEastAsia"/>
                <w:color w:val="000000"/>
                <w:kern w:val="0"/>
                <w:sz w:val="24"/>
                <w:lang w:bidi="ar"/>
              </w:rPr>
            </w:pPr>
            <w:r>
              <w:rPr>
                <w:rFonts w:hint="eastAsia" w:cs="宋体" w:asciiTheme="minorEastAsia" w:hAnsiTheme="minorEastAsia"/>
                <w:color w:val="000000"/>
                <w:kern w:val="0"/>
                <w:sz w:val="24"/>
                <w:lang w:bidi="ar"/>
              </w:rPr>
              <w:t>显示屏 ≥10.1 英寸IPS屏，分辨率≥1280× 800</w:t>
            </w:r>
          </w:p>
          <w:p>
            <w:pPr>
              <w:ind w:firstLine="0" w:firstLineChars="0"/>
              <w:jc w:val="both"/>
              <w:textAlignment w:val="center"/>
              <w:rPr>
                <w:rFonts w:hint="eastAsia" w:cs="宋体" w:asciiTheme="minorEastAsia" w:hAnsiTheme="minorEastAsia"/>
                <w:color w:val="000000"/>
                <w:kern w:val="0"/>
                <w:sz w:val="24"/>
                <w:lang w:bidi="ar"/>
              </w:rPr>
            </w:pPr>
            <w:r>
              <w:rPr>
                <w:rFonts w:hint="eastAsia" w:cs="宋体" w:asciiTheme="minorEastAsia" w:hAnsiTheme="minorEastAsia"/>
                <w:color w:val="000000"/>
                <w:kern w:val="0"/>
                <w:sz w:val="24"/>
                <w:lang w:bidi="ar"/>
              </w:rPr>
              <w:t>3、</w:t>
            </w:r>
            <w:r>
              <w:rPr>
                <w:rFonts w:hint="eastAsia" w:cs="宋体" w:asciiTheme="minorEastAsia" w:hAnsiTheme="minorEastAsia"/>
                <w:color w:val="000000"/>
                <w:kern w:val="0"/>
                <w:sz w:val="24"/>
                <w:lang w:bidi="ar"/>
              </w:rPr>
              <w:tab/>
            </w:r>
            <w:r>
              <w:rPr>
                <w:rFonts w:hint="eastAsia" w:cs="宋体" w:asciiTheme="minorEastAsia" w:hAnsiTheme="minorEastAsia"/>
                <w:color w:val="000000"/>
                <w:kern w:val="0"/>
                <w:sz w:val="24"/>
                <w:lang w:bidi="ar"/>
              </w:rPr>
              <w:t>触摸屏：G+G电容点触控，支持十点触控</w:t>
            </w:r>
          </w:p>
          <w:p>
            <w:pPr>
              <w:ind w:firstLine="0" w:firstLineChars="0"/>
              <w:jc w:val="both"/>
              <w:textAlignment w:val="center"/>
              <w:rPr>
                <w:rFonts w:hint="eastAsia" w:cs="宋体" w:asciiTheme="minorEastAsia" w:hAnsiTheme="minorEastAsia"/>
                <w:color w:val="000000"/>
                <w:kern w:val="0"/>
                <w:sz w:val="24"/>
                <w:lang w:bidi="ar"/>
              </w:rPr>
            </w:pPr>
            <w:r>
              <w:rPr>
                <w:rFonts w:hint="eastAsia" w:cs="宋体" w:asciiTheme="minorEastAsia" w:hAnsiTheme="minorEastAsia"/>
                <w:color w:val="000000"/>
                <w:kern w:val="0"/>
                <w:sz w:val="24"/>
                <w:lang w:bidi="ar"/>
              </w:rPr>
              <w:t>4、光线调节 支持环境光感调节</w:t>
            </w:r>
          </w:p>
          <w:p>
            <w:pPr>
              <w:ind w:firstLine="0" w:firstLineChars="0"/>
              <w:jc w:val="both"/>
              <w:textAlignment w:val="center"/>
              <w:rPr>
                <w:rFonts w:hint="eastAsia" w:cs="宋体" w:asciiTheme="minorEastAsia" w:hAnsiTheme="minorEastAsia"/>
                <w:color w:val="000000"/>
                <w:kern w:val="0"/>
                <w:sz w:val="24"/>
                <w:lang w:bidi="ar"/>
              </w:rPr>
            </w:pPr>
            <w:r>
              <w:rPr>
                <w:rFonts w:hint="eastAsia" w:cs="宋体" w:asciiTheme="minorEastAsia" w:hAnsiTheme="minorEastAsia"/>
                <w:color w:val="000000"/>
                <w:kern w:val="0"/>
                <w:sz w:val="24"/>
                <w:lang w:bidi="ar"/>
              </w:rPr>
              <w:t>5、按键 复位键，呼叫按键，息屏按键，增援按键</w:t>
            </w:r>
          </w:p>
          <w:p>
            <w:pPr>
              <w:ind w:firstLine="0" w:firstLineChars="0"/>
              <w:jc w:val="both"/>
              <w:textAlignment w:val="center"/>
              <w:rPr>
                <w:rFonts w:hint="eastAsia" w:cs="宋体" w:asciiTheme="minorEastAsia" w:hAnsiTheme="minorEastAsia"/>
                <w:color w:val="000000"/>
                <w:kern w:val="0"/>
                <w:sz w:val="24"/>
                <w:lang w:bidi="ar"/>
              </w:rPr>
            </w:pPr>
            <w:r>
              <w:rPr>
                <w:rFonts w:hint="eastAsia" w:cs="宋体" w:asciiTheme="minorEastAsia" w:hAnsiTheme="minorEastAsia"/>
                <w:color w:val="000000"/>
                <w:kern w:val="0"/>
                <w:sz w:val="24"/>
                <w:lang w:bidi="ar"/>
              </w:rPr>
              <w:t>6、接口：USB/OTG接口Type C拓展；DC接口 PH/4pin,2pin供电；USB A 2.0；紧急报警按键接口；TTL串口；RJ45接口支持POE；</w:t>
            </w:r>
          </w:p>
          <w:p>
            <w:pPr>
              <w:ind w:firstLine="0" w:firstLineChars="0"/>
              <w:jc w:val="both"/>
              <w:textAlignment w:val="center"/>
              <w:rPr>
                <w:rFonts w:hint="eastAsia" w:cs="宋体" w:asciiTheme="minorEastAsia" w:hAnsiTheme="minorEastAsia"/>
                <w:color w:val="000000"/>
                <w:kern w:val="0"/>
                <w:sz w:val="24"/>
                <w:lang w:bidi="ar"/>
              </w:rPr>
            </w:pPr>
            <w:r>
              <w:rPr>
                <w:rFonts w:hint="eastAsia" w:cs="宋体" w:asciiTheme="minorEastAsia" w:hAnsiTheme="minorEastAsia"/>
                <w:color w:val="000000"/>
                <w:kern w:val="0"/>
                <w:sz w:val="24"/>
                <w:lang w:bidi="ar"/>
              </w:rPr>
              <w:t>7、网络协议 IEEE 802.11a/ b/g/n/ac</w:t>
            </w:r>
          </w:p>
          <w:p>
            <w:pPr>
              <w:ind w:firstLine="0" w:firstLineChars="0"/>
              <w:jc w:val="both"/>
              <w:textAlignment w:val="center"/>
              <w:rPr>
                <w:rFonts w:hint="eastAsia" w:cs="宋体" w:asciiTheme="minorEastAsia" w:hAnsiTheme="minorEastAsia"/>
                <w:color w:val="000000"/>
                <w:kern w:val="0"/>
                <w:sz w:val="24"/>
                <w:lang w:bidi="ar"/>
              </w:rPr>
            </w:pPr>
            <w:r>
              <w:rPr>
                <w:rFonts w:hint="eastAsia" w:cs="宋体" w:asciiTheme="minorEastAsia" w:hAnsiTheme="minorEastAsia"/>
                <w:color w:val="000000"/>
                <w:kern w:val="0"/>
                <w:sz w:val="24"/>
                <w:lang w:bidi="ar"/>
              </w:rPr>
              <w:t>8、网络频率范围 2.4/5GHz双频；</w:t>
            </w:r>
          </w:p>
          <w:p>
            <w:pPr>
              <w:ind w:firstLine="0" w:firstLineChars="0"/>
              <w:jc w:val="both"/>
              <w:textAlignment w:val="center"/>
              <w:rPr>
                <w:rFonts w:hint="eastAsia" w:cs="宋体" w:asciiTheme="minorEastAsia" w:hAnsiTheme="minorEastAsia"/>
                <w:color w:val="000000"/>
                <w:kern w:val="0"/>
                <w:sz w:val="24"/>
                <w:lang w:bidi="ar"/>
              </w:rPr>
            </w:pPr>
            <w:r>
              <w:rPr>
                <w:rFonts w:hint="eastAsia" w:cs="宋体" w:asciiTheme="minorEastAsia" w:hAnsiTheme="minorEastAsia"/>
                <w:color w:val="000000"/>
                <w:kern w:val="0"/>
                <w:sz w:val="24"/>
                <w:lang w:bidi="ar"/>
              </w:rPr>
              <w:t>9、蓝牙协议 Bluetooth 4.1+LE+HS+EDR</w:t>
            </w:r>
          </w:p>
          <w:p>
            <w:pPr>
              <w:ind w:firstLine="0" w:firstLineChars="0"/>
              <w:jc w:val="both"/>
              <w:textAlignment w:val="center"/>
              <w:rPr>
                <w:rFonts w:hint="eastAsia" w:cs="宋体" w:asciiTheme="minorEastAsia" w:hAnsiTheme="minorEastAsia"/>
                <w:color w:val="000000"/>
                <w:kern w:val="0"/>
                <w:sz w:val="24"/>
                <w:lang w:bidi="ar"/>
              </w:rPr>
            </w:pPr>
            <w:r>
              <w:rPr>
                <w:rFonts w:hint="eastAsia" w:cs="宋体" w:asciiTheme="minorEastAsia" w:hAnsiTheme="minorEastAsia"/>
                <w:color w:val="000000"/>
                <w:kern w:val="0"/>
                <w:sz w:val="24"/>
                <w:lang w:bidi="ar"/>
              </w:rPr>
              <w:t>10、网络安全 可绑定医院WLAN指定AP，确保设备院内医疗使用</w:t>
            </w:r>
          </w:p>
          <w:p>
            <w:pPr>
              <w:ind w:firstLine="0" w:firstLineChars="0"/>
              <w:jc w:val="both"/>
              <w:textAlignment w:val="center"/>
              <w:rPr>
                <w:rFonts w:hint="eastAsia" w:cs="宋体" w:asciiTheme="minorEastAsia" w:hAnsiTheme="minorEastAsia"/>
                <w:color w:val="000000"/>
                <w:kern w:val="0"/>
                <w:sz w:val="24"/>
                <w:lang w:bidi="ar"/>
              </w:rPr>
            </w:pPr>
            <w:r>
              <w:rPr>
                <w:rFonts w:hint="eastAsia" w:cs="宋体" w:asciiTheme="minorEastAsia" w:hAnsiTheme="minorEastAsia"/>
                <w:color w:val="000000"/>
                <w:kern w:val="0"/>
                <w:sz w:val="24"/>
                <w:lang w:bidi="ar"/>
              </w:rPr>
              <w:t>11、网络配置 可通过扫描二维码，快捷配置动静态IP及WIFI网络</w:t>
            </w:r>
          </w:p>
          <w:p>
            <w:pPr>
              <w:ind w:firstLine="0" w:firstLineChars="0"/>
              <w:jc w:val="both"/>
              <w:textAlignment w:val="center"/>
              <w:rPr>
                <w:rFonts w:hint="eastAsia" w:cs="宋体" w:asciiTheme="minorEastAsia" w:hAnsiTheme="minorEastAsia"/>
                <w:color w:val="000000"/>
                <w:kern w:val="0"/>
                <w:sz w:val="24"/>
                <w:lang w:bidi="ar"/>
              </w:rPr>
            </w:pPr>
            <w:r>
              <w:rPr>
                <w:rFonts w:hint="eastAsia" w:cs="宋体" w:asciiTheme="minorEastAsia" w:hAnsiTheme="minorEastAsia"/>
                <w:color w:val="000000"/>
                <w:kern w:val="0"/>
                <w:sz w:val="24"/>
                <w:lang w:bidi="ar"/>
              </w:rPr>
              <w:t>12、操作系统 安卓系统11或以上</w:t>
            </w:r>
          </w:p>
          <w:p>
            <w:pPr>
              <w:ind w:firstLine="0" w:firstLineChars="0"/>
              <w:jc w:val="both"/>
              <w:textAlignment w:val="center"/>
              <w:rPr>
                <w:rFonts w:hint="eastAsia" w:cs="宋体" w:asciiTheme="minorEastAsia" w:hAnsiTheme="minorEastAsia"/>
                <w:color w:val="000000"/>
                <w:kern w:val="0"/>
                <w:sz w:val="24"/>
                <w:lang w:bidi="ar"/>
              </w:rPr>
            </w:pPr>
            <w:r>
              <w:rPr>
                <w:rFonts w:hint="eastAsia" w:cs="宋体" w:asciiTheme="minorEastAsia" w:hAnsiTheme="minorEastAsia"/>
                <w:color w:val="000000"/>
                <w:kern w:val="0"/>
                <w:sz w:val="24"/>
                <w:lang w:bidi="ar"/>
              </w:rPr>
              <w:t>13、亮度≥250cd/㎡(typ)</w:t>
            </w:r>
          </w:p>
          <w:p>
            <w:pPr>
              <w:ind w:firstLine="0" w:firstLineChars="0"/>
              <w:jc w:val="both"/>
              <w:textAlignment w:val="center"/>
              <w:rPr>
                <w:rFonts w:hint="eastAsia" w:cs="宋体" w:asciiTheme="minorEastAsia" w:hAnsiTheme="minorEastAsia"/>
                <w:color w:val="000000"/>
                <w:kern w:val="0"/>
                <w:sz w:val="24"/>
                <w:lang w:bidi="ar"/>
              </w:rPr>
            </w:pPr>
            <w:r>
              <w:rPr>
                <w:rFonts w:hint="eastAsia" w:cs="宋体" w:asciiTheme="minorEastAsia" w:hAnsiTheme="minorEastAsia"/>
                <w:color w:val="000000"/>
                <w:kern w:val="0"/>
                <w:sz w:val="24"/>
                <w:lang w:bidi="ar"/>
              </w:rPr>
              <w:t>14、NFC：高频13.56MHz，读写距离0-2cm支持非接触IC/ID卡，可通过RFID刷卡区进行刷卡识别操作，并且可以记录统计护士巡视查房的时间等</w:t>
            </w:r>
          </w:p>
          <w:p>
            <w:pPr>
              <w:ind w:firstLine="0" w:firstLineChars="0"/>
              <w:jc w:val="both"/>
              <w:textAlignment w:val="center"/>
              <w:rPr>
                <w:rFonts w:hint="eastAsia" w:cs="宋体" w:asciiTheme="minorEastAsia" w:hAnsiTheme="minorEastAsia"/>
                <w:color w:val="000000"/>
                <w:kern w:val="0"/>
                <w:sz w:val="24"/>
                <w:lang w:bidi="ar"/>
              </w:rPr>
            </w:pPr>
            <w:r>
              <w:rPr>
                <w:rFonts w:hint="eastAsia" w:cs="宋体" w:asciiTheme="minorEastAsia" w:hAnsiTheme="minorEastAsia"/>
                <w:color w:val="000000"/>
                <w:kern w:val="0"/>
                <w:sz w:val="24"/>
                <w:lang w:bidi="ar"/>
              </w:rPr>
              <w:t>15、MIC拾音：支持</w:t>
            </w:r>
          </w:p>
          <w:p>
            <w:pPr>
              <w:ind w:firstLine="0" w:firstLineChars="0"/>
              <w:jc w:val="both"/>
              <w:textAlignment w:val="center"/>
              <w:rPr>
                <w:rFonts w:hint="eastAsia" w:cs="宋体" w:asciiTheme="minorEastAsia" w:hAnsiTheme="minorEastAsia"/>
                <w:color w:val="000000"/>
                <w:kern w:val="0"/>
                <w:sz w:val="24"/>
                <w:lang w:bidi="ar"/>
              </w:rPr>
            </w:pPr>
            <w:r>
              <w:rPr>
                <w:rFonts w:hint="eastAsia" w:cs="宋体" w:asciiTheme="minorEastAsia" w:hAnsiTheme="minorEastAsia"/>
                <w:color w:val="000000"/>
                <w:kern w:val="0"/>
                <w:sz w:val="24"/>
                <w:lang w:bidi="ar"/>
              </w:rPr>
              <w:t>16、可视对讲/解除：支持在电子床头护理卡上患者或患者家属可以与护士站发起可视化视频对讲与呼叫解除，电子床头护理卡有延长线，同样可以发起可视化视频对讲；</w:t>
            </w:r>
          </w:p>
          <w:p>
            <w:pPr>
              <w:ind w:firstLine="0" w:firstLineChars="0"/>
              <w:jc w:val="both"/>
              <w:textAlignment w:val="center"/>
              <w:rPr>
                <w:rFonts w:hint="eastAsia" w:cs="宋体" w:asciiTheme="minorEastAsia" w:hAnsiTheme="minorEastAsia"/>
                <w:color w:val="000000"/>
                <w:kern w:val="0"/>
                <w:sz w:val="24"/>
                <w:lang w:bidi="ar"/>
              </w:rPr>
            </w:pPr>
            <w:r>
              <w:rPr>
                <w:rFonts w:hint="eastAsia" w:cs="宋体" w:asciiTheme="minorEastAsia" w:hAnsiTheme="minorEastAsia"/>
                <w:color w:val="000000"/>
                <w:kern w:val="0"/>
                <w:sz w:val="24"/>
                <w:lang w:bidi="ar"/>
              </w:rPr>
              <w:t>17、呼叫手柄带功能按键，呼叫手柄带镶嵌底座可固定在病床或者床头墙壁，手柄线长度确保患者能触及到；</w:t>
            </w:r>
          </w:p>
          <w:p>
            <w:pPr>
              <w:ind w:firstLine="0" w:firstLineChars="0"/>
              <w:jc w:val="both"/>
              <w:textAlignment w:val="center"/>
              <w:rPr>
                <w:rFonts w:hint="eastAsia" w:cs="宋体" w:asciiTheme="minorEastAsia" w:hAnsiTheme="minorEastAsia"/>
                <w:color w:val="000000"/>
                <w:kern w:val="0"/>
                <w:sz w:val="24"/>
                <w:lang w:bidi="ar"/>
              </w:rPr>
            </w:pPr>
            <w:r>
              <w:rPr>
                <w:rFonts w:hint="eastAsia" w:ascii="宋体" w:hAnsi="宋体" w:cs="宋体"/>
                <w:color w:val="000000"/>
                <w:sz w:val="24"/>
                <w:szCs w:val="24"/>
              </w:rPr>
              <w:t>1</w:t>
            </w:r>
            <w:r>
              <w:rPr>
                <w:rFonts w:hint="eastAsia" w:cs="宋体"/>
                <w:color w:val="000000"/>
                <w:sz w:val="24"/>
                <w:szCs w:val="24"/>
                <w:lang w:val="en-US" w:eastAsia="zh-CN"/>
              </w:rPr>
              <w:t>8</w:t>
            </w:r>
            <w:r>
              <w:rPr>
                <w:rFonts w:hint="eastAsia" w:ascii="宋体" w:hAnsi="宋体" w:cs="宋体"/>
                <w:color w:val="000000"/>
                <w:sz w:val="24"/>
                <w:szCs w:val="24"/>
              </w:rPr>
              <w:t>、五年原厂质保。</w:t>
            </w:r>
          </w:p>
        </w:tc>
        <w:tc>
          <w:tcPr>
            <w:tcW w:w="676" w:type="pct"/>
            <w:tcBorders>
              <w:top w:val="single" w:color="auto" w:sz="4" w:space="0"/>
              <w:left w:val="single" w:color="auto" w:sz="4" w:space="0"/>
              <w:bottom w:val="single" w:color="auto" w:sz="4" w:space="0"/>
              <w:right w:val="single" w:color="auto" w:sz="4" w:space="0"/>
            </w:tcBorders>
            <w:vAlign w:val="center"/>
          </w:tcPr>
          <w:p>
            <w:pPr>
              <w:ind w:firstLine="0" w:firstLineChars="0"/>
              <w:jc w:val="both"/>
              <w:textAlignment w:val="center"/>
              <w:rPr>
                <w:rFonts w:hint="eastAsia" w:cs="宋体" w:asciiTheme="minorEastAsia" w:hAnsiTheme="minorEastAsia"/>
                <w:color w:val="000000"/>
                <w:kern w:val="0"/>
                <w:sz w:val="24"/>
                <w:lang w:bidi="ar"/>
              </w:rPr>
            </w:pPr>
            <w:r>
              <w:rPr>
                <w:rFonts w:hint="eastAsia" w:cs="宋体" w:asciiTheme="minorEastAsia" w:hAnsiTheme="minorEastAsia"/>
                <w:color w:val="000000"/>
                <w:kern w:val="0"/>
                <w:sz w:val="24"/>
                <w:lang w:bidi="ar"/>
              </w:rPr>
              <w:t>128</w:t>
            </w:r>
          </w:p>
        </w:tc>
        <w:tc>
          <w:tcPr>
            <w:tcW w:w="549" w:type="pct"/>
            <w:tcBorders>
              <w:top w:val="single" w:color="auto" w:sz="4" w:space="0"/>
              <w:left w:val="single" w:color="auto" w:sz="4" w:space="0"/>
              <w:bottom w:val="single" w:color="auto" w:sz="4" w:space="0"/>
              <w:right w:val="single" w:color="auto" w:sz="4" w:space="0"/>
            </w:tcBorders>
            <w:vAlign w:val="center"/>
          </w:tcPr>
          <w:p>
            <w:pPr>
              <w:ind w:firstLine="0" w:firstLineChars="0"/>
              <w:jc w:val="both"/>
              <w:textAlignment w:val="center"/>
              <w:rPr>
                <w:rFonts w:hint="eastAsia" w:cs="宋体" w:asciiTheme="minorEastAsia" w:hAnsiTheme="minorEastAsia"/>
                <w:color w:val="000000"/>
                <w:kern w:val="0"/>
                <w:sz w:val="24"/>
                <w:lang w:bidi="ar"/>
              </w:rPr>
            </w:pPr>
            <w:r>
              <w:rPr>
                <w:rFonts w:hint="eastAsia" w:cs="宋体" w:asciiTheme="minorEastAsia" w:hAnsiTheme="minorEastAsia"/>
                <w:color w:val="000000"/>
                <w:kern w:val="0"/>
                <w:sz w:val="24"/>
                <w:lang w:bidi="ar"/>
              </w:rPr>
              <w:t>台</w:t>
            </w:r>
          </w:p>
        </w:tc>
      </w:tr>
      <w:tr>
        <w:tblPrEx>
          <w:tblCellMar>
            <w:top w:w="0" w:type="dxa"/>
            <w:left w:w="108" w:type="dxa"/>
            <w:bottom w:w="0" w:type="dxa"/>
            <w:right w:w="108" w:type="dxa"/>
          </w:tblCellMar>
        </w:tblPrEx>
        <w:trPr>
          <w:trHeight w:val="1975" w:hRule="atLeast"/>
        </w:trPr>
        <w:tc>
          <w:tcPr>
            <w:tcW w:w="493" w:type="pct"/>
            <w:tcBorders>
              <w:top w:val="single" w:color="auto" w:sz="4" w:space="0"/>
              <w:left w:val="single" w:color="auto" w:sz="4" w:space="0"/>
              <w:bottom w:val="single" w:color="auto" w:sz="4" w:space="0"/>
              <w:right w:val="single" w:color="auto" w:sz="4" w:space="0"/>
            </w:tcBorders>
            <w:vAlign w:val="center"/>
          </w:tcPr>
          <w:p>
            <w:pPr>
              <w:ind w:firstLine="0" w:firstLineChars="0"/>
              <w:jc w:val="both"/>
              <w:textAlignment w:val="center"/>
              <w:rPr>
                <w:rFonts w:hint="eastAsia" w:cs="宋体" w:asciiTheme="minorEastAsia" w:hAnsiTheme="minorEastAsia"/>
                <w:color w:val="000000"/>
                <w:kern w:val="0"/>
                <w:sz w:val="24"/>
                <w:lang w:bidi="ar"/>
              </w:rPr>
            </w:pPr>
            <w:r>
              <w:rPr>
                <w:rFonts w:hint="eastAsia" w:cs="宋体" w:asciiTheme="minorEastAsia" w:hAnsiTheme="minorEastAsia"/>
                <w:color w:val="000000"/>
                <w:kern w:val="0"/>
                <w:sz w:val="24"/>
                <w:lang w:bidi="ar"/>
              </w:rPr>
              <w:t>6</w:t>
            </w:r>
          </w:p>
        </w:tc>
        <w:tc>
          <w:tcPr>
            <w:tcW w:w="493" w:type="pct"/>
            <w:tcBorders>
              <w:top w:val="single" w:color="auto" w:sz="4" w:space="0"/>
              <w:left w:val="single" w:color="auto" w:sz="4" w:space="0"/>
              <w:bottom w:val="single" w:color="auto" w:sz="4" w:space="0"/>
              <w:right w:val="single" w:color="auto" w:sz="4" w:space="0"/>
            </w:tcBorders>
            <w:vAlign w:val="center"/>
          </w:tcPr>
          <w:p>
            <w:pPr>
              <w:ind w:firstLine="0" w:firstLineChars="0"/>
              <w:jc w:val="both"/>
              <w:textAlignment w:val="center"/>
              <w:rPr>
                <w:rFonts w:hint="eastAsia" w:cs="宋体" w:asciiTheme="minorEastAsia" w:hAnsiTheme="minorEastAsia"/>
                <w:color w:val="000000"/>
                <w:kern w:val="0"/>
                <w:sz w:val="24"/>
                <w:lang w:bidi="ar"/>
              </w:rPr>
            </w:pPr>
            <w:r>
              <w:rPr>
                <w:rFonts w:hint="eastAsia" w:cs="宋体" w:asciiTheme="minorEastAsia" w:hAnsiTheme="minorEastAsia"/>
                <w:color w:val="000000"/>
                <w:kern w:val="0"/>
                <w:sz w:val="24"/>
                <w:lang w:bidi="ar"/>
              </w:rPr>
              <w:t>护士站交互终端</w:t>
            </w:r>
          </w:p>
        </w:tc>
        <w:tc>
          <w:tcPr>
            <w:tcW w:w="2787" w:type="pct"/>
            <w:tcBorders>
              <w:top w:val="single" w:color="auto" w:sz="4" w:space="0"/>
              <w:left w:val="single" w:color="auto" w:sz="4" w:space="0"/>
              <w:bottom w:val="single" w:color="auto" w:sz="4" w:space="0"/>
              <w:right w:val="single" w:color="auto" w:sz="4" w:space="0"/>
            </w:tcBorders>
            <w:vAlign w:val="center"/>
          </w:tcPr>
          <w:p>
            <w:pPr>
              <w:ind w:firstLine="0" w:firstLineChars="0"/>
              <w:jc w:val="both"/>
              <w:textAlignment w:val="center"/>
              <w:rPr>
                <w:rFonts w:hint="eastAsia" w:cs="宋体" w:asciiTheme="minorEastAsia" w:hAnsiTheme="minorEastAsia"/>
                <w:color w:val="000000"/>
                <w:kern w:val="0"/>
                <w:sz w:val="24"/>
                <w:lang w:bidi="ar"/>
              </w:rPr>
            </w:pPr>
            <w:r>
              <w:rPr>
                <w:rFonts w:hint="eastAsia" w:cs="宋体" w:asciiTheme="minorEastAsia" w:hAnsiTheme="minorEastAsia"/>
                <w:color w:val="000000"/>
                <w:kern w:val="0"/>
                <w:sz w:val="24"/>
                <w:lang w:bidi="ar"/>
              </w:rPr>
              <w:t>1、处理器 ≥4核CPU，主频≥ 1.8GHZ</w:t>
            </w:r>
          </w:p>
          <w:p>
            <w:pPr>
              <w:ind w:firstLine="0" w:firstLineChars="0"/>
              <w:jc w:val="both"/>
              <w:textAlignment w:val="center"/>
              <w:rPr>
                <w:rFonts w:hint="eastAsia" w:cs="宋体" w:asciiTheme="minorEastAsia" w:hAnsiTheme="minorEastAsia"/>
                <w:color w:val="000000"/>
                <w:kern w:val="0"/>
                <w:sz w:val="24"/>
                <w:lang w:bidi="ar"/>
              </w:rPr>
            </w:pPr>
            <w:r>
              <w:rPr>
                <w:rFonts w:hint="eastAsia" w:cs="宋体" w:asciiTheme="minorEastAsia" w:hAnsiTheme="minorEastAsia"/>
                <w:color w:val="000000"/>
                <w:kern w:val="0"/>
                <w:sz w:val="24"/>
                <w:lang w:bidi="ar"/>
              </w:rPr>
              <w:t>2、内存 RAM≥ 2GB，ROM≥16GB</w:t>
            </w:r>
          </w:p>
          <w:p>
            <w:pPr>
              <w:ind w:firstLine="0" w:firstLineChars="0"/>
              <w:jc w:val="both"/>
              <w:textAlignment w:val="center"/>
              <w:rPr>
                <w:rFonts w:hint="eastAsia" w:cs="宋体" w:asciiTheme="minorEastAsia" w:hAnsiTheme="minorEastAsia"/>
                <w:color w:val="000000"/>
                <w:kern w:val="0"/>
                <w:sz w:val="24"/>
                <w:lang w:bidi="ar"/>
              </w:rPr>
            </w:pPr>
            <w:r>
              <w:rPr>
                <w:rFonts w:hint="eastAsia" w:cs="宋体" w:asciiTheme="minorEastAsia" w:hAnsiTheme="minorEastAsia"/>
                <w:color w:val="000000"/>
                <w:kern w:val="0"/>
                <w:sz w:val="24"/>
                <w:lang w:bidi="ar"/>
              </w:rPr>
              <w:t>3、显示屏 ≥21.5寸IPS屏</w:t>
            </w:r>
          </w:p>
          <w:p>
            <w:pPr>
              <w:ind w:firstLine="0" w:firstLineChars="0"/>
              <w:jc w:val="both"/>
              <w:textAlignment w:val="center"/>
              <w:rPr>
                <w:rFonts w:hint="eastAsia" w:cs="宋体" w:asciiTheme="minorEastAsia" w:hAnsiTheme="minorEastAsia"/>
                <w:color w:val="000000"/>
                <w:kern w:val="0"/>
                <w:sz w:val="24"/>
                <w:lang w:bidi="ar"/>
              </w:rPr>
            </w:pPr>
            <w:r>
              <w:rPr>
                <w:rFonts w:hint="eastAsia" w:cs="宋体" w:asciiTheme="minorEastAsia" w:hAnsiTheme="minorEastAsia"/>
                <w:color w:val="000000"/>
                <w:kern w:val="0"/>
                <w:sz w:val="24"/>
                <w:lang w:bidi="ar"/>
              </w:rPr>
              <w:t>4、触摸屏 电容触控</w:t>
            </w:r>
          </w:p>
          <w:p>
            <w:pPr>
              <w:ind w:firstLine="0" w:firstLineChars="0"/>
              <w:jc w:val="both"/>
              <w:textAlignment w:val="center"/>
              <w:rPr>
                <w:rFonts w:hint="eastAsia" w:cs="宋体" w:asciiTheme="minorEastAsia" w:hAnsiTheme="minorEastAsia"/>
                <w:color w:val="000000"/>
                <w:kern w:val="0"/>
                <w:sz w:val="24"/>
                <w:lang w:bidi="ar"/>
              </w:rPr>
            </w:pPr>
            <w:r>
              <w:rPr>
                <w:rFonts w:hint="eastAsia" w:cs="宋体" w:asciiTheme="minorEastAsia" w:hAnsiTheme="minorEastAsia"/>
                <w:color w:val="000000"/>
                <w:kern w:val="0"/>
                <w:sz w:val="24"/>
                <w:lang w:bidi="ar"/>
              </w:rPr>
              <w:t>5、网络协议 IEEE 802.11a/ b/g/n/ac</w:t>
            </w:r>
          </w:p>
          <w:p>
            <w:pPr>
              <w:ind w:firstLine="0" w:firstLineChars="0"/>
              <w:jc w:val="both"/>
              <w:textAlignment w:val="center"/>
              <w:rPr>
                <w:rFonts w:hint="eastAsia" w:cs="宋体" w:asciiTheme="minorEastAsia" w:hAnsiTheme="minorEastAsia"/>
                <w:color w:val="000000"/>
                <w:kern w:val="0"/>
                <w:sz w:val="24"/>
                <w:lang w:bidi="ar"/>
              </w:rPr>
            </w:pPr>
            <w:r>
              <w:rPr>
                <w:rFonts w:hint="eastAsia" w:cs="宋体" w:asciiTheme="minorEastAsia" w:hAnsiTheme="minorEastAsia"/>
                <w:color w:val="000000"/>
                <w:kern w:val="0"/>
                <w:sz w:val="24"/>
                <w:lang w:bidi="ar"/>
              </w:rPr>
              <w:t>6、网络频率范围 2.4/5GHz双频；</w:t>
            </w:r>
          </w:p>
          <w:p>
            <w:pPr>
              <w:ind w:firstLine="0" w:firstLineChars="0"/>
              <w:jc w:val="both"/>
              <w:textAlignment w:val="center"/>
              <w:rPr>
                <w:rFonts w:hint="eastAsia" w:cs="宋体" w:asciiTheme="minorEastAsia" w:hAnsiTheme="minorEastAsia"/>
                <w:color w:val="000000"/>
                <w:kern w:val="0"/>
                <w:sz w:val="24"/>
                <w:lang w:bidi="ar"/>
              </w:rPr>
            </w:pPr>
            <w:r>
              <w:rPr>
                <w:rFonts w:hint="eastAsia" w:cs="宋体" w:asciiTheme="minorEastAsia" w:hAnsiTheme="minorEastAsia"/>
                <w:color w:val="000000"/>
                <w:kern w:val="0"/>
                <w:sz w:val="24"/>
                <w:lang w:bidi="ar"/>
              </w:rPr>
              <w:t>7、网络安全 可绑定医院WLAN指定AP，确保设备院内医疗使用</w:t>
            </w:r>
          </w:p>
          <w:p>
            <w:pPr>
              <w:ind w:firstLine="0" w:firstLineChars="0"/>
              <w:jc w:val="both"/>
              <w:textAlignment w:val="center"/>
              <w:rPr>
                <w:rFonts w:hint="eastAsia" w:cs="宋体" w:asciiTheme="minorEastAsia" w:hAnsiTheme="minorEastAsia"/>
                <w:color w:val="000000"/>
                <w:kern w:val="0"/>
                <w:sz w:val="24"/>
                <w:lang w:bidi="ar"/>
              </w:rPr>
            </w:pPr>
            <w:r>
              <w:rPr>
                <w:rFonts w:hint="eastAsia" w:cs="宋体" w:asciiTheme="minorEastAsia" w:hAnsiTheme="minorEastAsia"/>
                <w:color w:val="000000"/>
                <w:kern w:val="0"/>
                <w:sz w:val="24"/>
                <w:lang w:bidi="ar"/>
              </w:rPr>
              <w:t>8、网络配置 可通过扫描二维码，快捷配置动静态IP及WIFI网络</w:t>
            </w:r>
          </w:p>
          <w:p>
            <w:pPr>
              <w:ind w:firstLine="0" w:firstLineChars="0"/>
              <w:jc w:val="both"/>
              <w:textAlignment w:val="center"/>
              <w:rPr>
                <w:rFonts w:hint="eastAsia" w:cs="宋体" w:asciiTheme="minorEastAsia" w:hAnsiTheme="minorEastAsia"/>
                <w:color w:val="000000"/>
                <w:kern w:val="0"/>
                <w:sz w:val="24"/>
                <w:lang w:bidi="ar"/>
              </w:rPr>
            </w:pPr>
            <w:r>
              <w:rPr>
                <w:rFonts w:hint="eastAsia" w:cs="宋体" w:asciiTheme="minorEastAsia" w:hAnsiTheme="minorEastAsia"/>
                <w:color w:val="000000"/>
                <w:kern w:val="0"/>
                <w:sz w:val="24"/>
                <w:lang w:bidi="ar"/>
              </w:rPr>
              <w:t>9、操作系统 安卓系统7.1或以上</w:t>
            </w:r>
          </w:p>
          <w:p>
            <w:pPr>
              <w:ind w:firstLine="0" w:firstLineChars="0"/>
              <w:jc w:val="both"/>
              <w:textAlignment w:val="center"/>
              <w:rPr>
                <w:rFonts w:hint="eastAsia" w:cs="宋体" w:asciiTheme="minorEastAsia" w:hAnsiTheme="minorEastAsia"/>
                <w:color w:val="000000"/>
                <w:kern w:val="0"/>
                <w:sz w:val="24"/>
                <w:lang w:bidi="ar"/>
              </w:rPr>
            </w:pPr>
            <w:r>
              <w:rPr>
                <w:rFonts w:hint="eastAsia" w:cs="宋体" w:asciiTheme="minorEastAsia" w:hAnsiTheme="minorEastAsia"/>
                <w:color w:val="000000"/>
                <w:kern w:val="0"/>
                <w:sz w:val="24"/>
                <w:lang w:bidi="ar"/>
              </w:rPr>
              <w:t>10、显示分辨率：≥1920×1080</w:t>
            </w:r>
          </w:p>
          <w:p>
            <w:pPr>
              <w:ind w:firstLine="0" w:firstLineChars="0"/>
              <w:jc w:val="both"/>
              <w:textAlignment w:val="center"/>
              <w:rPr>
                <w:rFonts w:hint="eastAsia" w:cs="宋体" w:asciiTheme="minorEastAsia" w:hAnsiTheme="minorEastAsia"/>
                <w:color w:val="000000"/>
                <w:kern w:val="0"/>
                <w:sz w:val="24"/>
                <w:lang w:bidi="ar"/>
              </w:rPr>
            </w:pPr>
            <w:r>
              <w:rPr>
                <w:rFonts w:hint="eastAsia" w:cs="宋体" w:asciiTheme="minorEastAsia" w:hAnsiTheme="minorEastAsia"/>
                <w:color w:val="000000"/>
                <w:kern w:val="0"/>
                <w:sz w:val="24"/>
                <w:lang w:bidi="ar"/>
              </w:rPr>
              <w:t>11、显示亮度：≥300cd/m2</w:t>
            </w:r>
          </w:p>
          <w:p>
            <w:pPr>
              <w:ind w:firstLine="0" w:firstLineChars="0"/>
              <w:jc w:val="both"/>
              <w:textAlignment w:val="center"/>
              <w:rPr>
                <w:rFonts w:hint="eastAsia" w:cs="宋体" w:asciiTheme="minorEastAsia" w:hAnsiTheme="minorEastAsia"/>
                <w:color w:val="000000"/>
                <w:kern w:val="0"/>
                <w:sz w:val="24"/>
                <w:lang w:bidi="ar"/>
              </w:rPr>
            </w:pPr>
            <w:r>
              <w:rPr>
                <w:rFonts w:hint="eastAsia" w:cs="宋体" w:asciiTheme="minorEastAsia" w:hAnsiTheme="minorEastAsia"/>
                <w:color w:val="000000"/>
                <w:kern w:val="0"/>
                <w:sz w:val="24"/>
                <w:lang w:bidi="ar"/>
              </w:rPr>
              <w:t>12、可视面积：≥477.6 mm(H)×269.1 mm(V)</w:t>
            </w:r>
          </w:p>
          <w:p>
            <w:pPr>
              <w:ind w:firstLine="0" w:firstLineChars="0"/>
              <w:jc w:val="both"/>
              <w:textAlignment w:val="center"/>
              <w:rPr>
                <w:rFonts w:hint="eastAsia" w:cs="宋体" w:asciiTheme="minorEastAsia" w:hAnsiTheme="minorEastAsia"/>
                <w:color w:val="000000"/>
                <w:kern w:val="0"/>
                <w:sz w:val="24"/>
                <w:lang w:bidi="ar"/>
              </w:rPr>
            </w:pPr>
            <w:r>
              <w:rPr>
                <w:rFonts w:hint="eastAsia" w:cs="宋体" w:asciiTheme="minorEastAsia" w:hAnsiTheme="minorEastAsia"/>
                <w:color w:val="000000"/>
                <w:kern w:val="0"/>
                <w:sz w:val="24"/>
                <w:lang w:bidi="ar"/>
              </w:rPr>
              <w:t>13、摄像头：前置200W像素摄像头</w:t>
            </w:r>
          </w:p>
          <w:p>
            <w:pPr>
              <w:ind w:firstLine="0" w:firstLineChars="0"/>
              <w:jc w:val="both"/>
              <w:textAlignment w:val="center"/>
              <w:rPr>
                <w:rFonts w:hint="eastAsia" w:cs="宋体" w:asciiTheme="minorEastAsia" w:hAnsiTheme="minorEastAsia"/>
                <w:color w:val="000000"/>
                <w:kern w:val="0"/>
                <w:sz w:val="24"/>
                <w:lang w:bidi="ar"/>
              </w:rPr>
            </w:pPr>
            <w:r>
              <w:rPr>
                <w:rFonts w:hint="eastAsia" w:cs="宋体" w:asciiTheme="minorEastAsia" w:hAnsiTheme="minorEastAsia"/>
                <w:color w:val="000000"/>
                <w:kern w:val="0"/>
                <w:sz w:val="24"/>
                <w:lang w:bidi="ar"/>
              </w:rPr>
              <w:t>14、接口：USB 2.0×2、TF卡槽*1、RJ45网口×1、电源接口</w:t>
            </w:r>
          </w:p>
          <w:p>
            <w:pPr>
              <w:ind w:firstLine="0" w:firstLineChars="0"/>
              <w:jc w:val="both"/>
              <w:textAlignment w:val="center"/>
              <w:rPr>
                <w:rFonts w:hint="eastAsia" w:cs="宋体" w:asciiTheme="minorEastAsia" w:hAnsiTheme="minorEastAsia"/>
                <w:color w:val="000000"/>
                <w:kern w:val="0"/>
                <w:sz w:val="24"/>
                <w:lang w:bidi="ar"/>
              </w:rPr>
            </w:pPr>
            <w:r>
              <w:rPr>
                <w:rFonts w:hint="eastAsia" w:cs="宋体" w:asciiTheme="minorEastAsia" w:hAnsiTheme="minorEastAsia"/>
                <w:color w:val="000000"/>
                <w:kern w:val="0"/>
                <w:sz w:val="24"/>
                <w:lang w:bidi="ar"/>
              </w:rPr>
              <w:t>15、以太网：支持10/100Mbps自适应</w:t>
            </w:r>
          </w:p>
          <w:p>
            <w:pPr>
              <w:ind w:firstLine="0" w:firstLineChars="0"/>
              <w:jc w:val="both"/>
              <w:textAlignment w:val="center"/>
              <w:rPr>
                <w:rFonts w:hint="eastAsia" w:cs="宋体" w:asciiTheme="minorEastAsia" w:hAnsiTheme="minorEastAsia"/>
                <w:color w:val="000000"/>
                <w:kern w:val="0"/>
                <w:sz w:val="24"/>
                <w:lang w:bidi="ar"/>
              </w:rPr>
            </w:pPr>
            <w:r>
              <w:rPr>
                <w:rFonts w:hint="eastAsia" w:cs="宋体" w:asciiTheme="minorEastAsia" w:hAnsiTheme="minorEastAsia"/>
                <w:color w:val="000000"/>
                <w:kern w:val="0"/>
                <w:sz w:val="24"/>
                <w:lang w:bidi="ar"/>
              </w:rPr>
              <w:t>16、NFC刷卡模块：支持（14443A/B)读卡</w:t>
            </w:r>
          </w:p>
          <w:p>
            <w:pPr>
              <w:ind w:firstLine="0" w:firstLineChars="0"/>
              <w:jc w:val="both"/>
              <w:textAlignment w:val="center"/>
              <w:rPr>
                <w:rFonts w:hint="eastAsia" w:cs="宋体" w:asciiTheme="minorEastAsia" w:hAnsiTheme="minorEastAsia"/>
                <w:color w:val="000000"/>
                <w:kern w:val="0"/>
                <w:sz w:val="24"/>
                <w:lang w:bidi="ar"/>
              </w:rPr>
            </w:pPr>
            <w:r>
              <w:rPr>
                <w:rFonts w:hint="eastAsia" w:cs="宋体" w:asciiTheme="minorEastAsia" w:hAnsiTheme="minorEastAsia"/>
                <w:color w:val="000000"/>
                <w:kern w:val="0"/>
                <w:sz w:val="24"/>
                <w:lang w:bidi="ar"/>
              </w:rPr>
              <w:t>17、喇叭：≥8欧5瓦</w:t>
            </w:r>
          </w:p>
          <w:p>
            <w:pPr>
              <w:ind w:firstLine="0" w:firstLineChars="0"/>
              <w:jc w:val="both"/>
              <w:textAlignment w:val="center"/>
              <w:rPr>
                <w:rFonts w:hint="eastAsia" w:cs="宋体" w:asciiTheme="minorEastAsia" w:hAnsiTheme="minorEastAsia"/>
                <w:color w:val="000000"/>
                <w:kern w:val="0"/>
                <w:sz w:val="24"/>
                <w:lang w:bidi="ar"/>
              </w:rPr>
            </w:pPr>
            <w:r>
              <w:rPr>
                <w:rFonts w:hint="eastAsia" w:cs="宋体" w:asciiTheme="minorEastAsia" w:hAnsiTheme="minorEastAsia"/>
                <w:color w:val="000000"/>
                <w:kern w:val="0"/>
                <w:sz w:val="24"/>
                <w:lang w:bidi="ar"/>
              </w:rPr>
              <w:t>18、听筒：圆形手柄听筒，支持免提对话</w:t>
            </w:r>
          </w:p>
          <w:p>
            <w:pPr>
              <w:ind w:firstLine="0" w:firstLineChars="0"/>
              <w:jc w:val="both"/>
              <w:textAlignment w:val="center"/>
              <w:rPr>
                <w:rFonts w:hint="eastAsia" w:cs="宋体" w:asciiTheme="minorEastAsia" w:hAnsiTheme="minorEastAsia"/>
                <w:color w:val="000000"/>
                <w:kern w:val="0"/>
                <w:sz w:val="24"/>
                <w:lang w:bidi="ar"/>
              </w:rPr>
            </w:pPr>
            <w:r>
              <w:rPr>
                <w:rFonts w:hint="eastAsia" w:cs="宋体" w:asciiTheme="minorEastAsia" w:hAnsiTheme="minorEastAsia"/>
                <w:color w:val="000000"/>
                <w:kern w:val="0"/>
                <w:sz w:val="24"/>
                <w:lang w:bidi="ar"/>
              </w:rPr>
              <w:t>19、最大功耗：≤35W</w:t>
            </w:r>
          </w:p>
          <w:p>
            <w:pPr>
              <w:ind w:firstLine="0" w:firstLineChars="0"/>
              <w:jc w:val="both"/>
              <w:textAlignment w:val="center"/>
              <w:rPr>
                <w:rFonts w:hint="eastAsia" w:cs="宋体" w:asciiTheme="minorEastAsia" w:hAnsiTheme="minorEastAsia"/>
                <w:color w:val="000000"/>
                <w:kern w:val="0"/>
                <w:sz w:val="24"/>
                <w:lang w:bidi="ar"/>
              </w:rPr>
            </w:pPr>
            <w:r>
              <w:rPr>
                <w:rFonts w:hint="eastAsia" w:cs="宋体" w:asciiTheme="minorEastAsia" w:hAnsiTheme="minorEastAsia"/>
                <w:color w:val="000000"/>
                <w:kern w:val="0"/>
                <w:sz w:val="24"/>
                <w:lang w:bidi="ar"/>
              </w:rPr>
              <w:t>20、安装方式：桌面摆放</w:t>
            </w:r>
          </w:p>
        </w:tc>
        <w:tc>
          <w:tcPr>
            <w:tcW w:w="676" w:type="pct"/>
            <w:tcBorders>
              <w:top w:val="single" w:color="auto" w:sz="4" w:space="0"/>
              <w:left w:val="single" w:color="auto" w:sz="4" w:space="0"/>
              <w:bottom w:val="single" w:color="auto" w:sz="4" w:space="0"/>
              <w:right w:val="single" w:color="auto" w:sz="4" w:space="0"/>
            </w:tcBorders>
            <w:vAlign w:val="center"/>
          </w:tcPr>
          <w:p>
            <w:pPr>
              <w:ind w:firstLine="0" w:firstLineChars="0"/>
              <w:jc w:val="both"/>
              <w:textAlignment w:val="center"/>
              <w:rPr>
                <w:rFonts w:hint="eastAsia" w:cs="宋体" w:asciiTheme="minorEastAsia" w:hAnsiTheme="minorEastAsia"/>
                <w:color w:val="000000"/>
                <w:kern w:val="0"/>
                <w:sz w:val="24"/>
                <w:lang w:bidi="ar"/>
              </w:rPr>
            </w:pPr>
            <w:r>
              <w:rPr>
                <w:rFonts w:hint="eastAsia" w:cs="宋体" w:asciiTheme="minorEastAsia" w:hAnsiTheme="minorEastAsia"/>
                <w:color w:val="000000"/>
                <w:kern w:val="0"/>
                <w:sz w:val="24"/>
                <w:lang w:bidi="ar"/>
              </w:rPr>
              <w:t>4</w:t>
            </w:r>
          </w:p>
        </w:tc>
        <w:tc>
          <w:tcPr>
            <w:tcW w:w="549" w:type="pct"/>
            <w:tcBorders>
              <w:top w:val="single" w:color="auto" w:sz="4" w:space="0"/>
              <w:left w:val="single" w:color="auto" w:sz="4" w:space="0"/>
              <w:bottom w:val="single" w:color="auto" w:sz="4" w:space="0"/>
              <w:right w:val="single" w:color="auto" w:sz="4" w:space="0"/>
            </w:tcBorders>
            <w:vAlign w:val="center"/>
          </w:tcPr>
          <w:p>
            <w:pPr>
              <w:ind w:firstLine="0" w:firstLineChars="0"/>
              <w:jc w:val="both"/>
              <w:textAlignment w:val="center"/>
              <w:rPr>
                <w:rFonts w:hint="eastAsia" w:cs="宋体" w:asciiTheme="minorEastAsia" w:hAnsiTheme="minorEastAsia"/>
                <w:color w:val="000000"/>
                <w:kern w:val="0"/>
                <w:sz w:val="24"/>
                <w:lang w:bidi="ar"/>
              </w:rPr>
            </w:pPr>
            <w:r>
              <w:rPr>
                <w:rFonts w:hint="eastAsia" w:cs="宋体" w:asciiTheme="minorEastAsia" w:hAnsiTheme="minorEastAsia"/>
                <w:color w:val="000000"/>
                <w:kern w:val="0"/>
                <w:sz w:val="24"/>
                <w:lang w:bidi="ar"/>
              </w:rPr>
              <w:t>台</w:t>
            </w:r>
          </w:p>
        </w:tc>
      </w:tr>
      <w:tr>
        <w:tblPrEx>
          <w:tblCellMar>
            <w:top w:w="0" w:type="dxa"/>
            <w:left w:w="108" w:type="dxa"/>
            <w:bottom w:w="0" w:type="dxa"/>
            <w:right w:w="108" w:type="dxa"/>
          </w:tblCellMar>
        </w:tblPrEx>
        <w:trPr>
          <w:trHeight w:val="1975" w:hRule="atLeast"/>
        </w:trPr>
        <w:tc>
          <w:tcPr>
            <w:tcW w:w="493" w:type="pct"/>
            <w:tcBorders>
              <w:top w:val="single" w:color="auto" w:sz="4" w:space="0"/>
              <w:left w:val="single" w:color="auto" w:sz="4" w:space="0"/>
              <w:bottom w:val="single" w:color="auto" w:sz="4" w:space="0"/>
              <w:right w:val="single" w:color="auto" w:sz="4" w:space="0"/>
            </w:tcBorders>
            <w:vAlign w:val="center"/>
          </w:tcPr>
          <w:p>
            <w:pPr>
              <w:ind w:firstLine="0" w:firstLineChars="0"/>
              <w:jc w:val="both"/>
              <w:textAlignment w:val="center"/>
              <w:rPr>
                <w:rFonts w:hint="eastAsia" w:cs="宋体" w:asciiTheme="minorEastAsia" w:hAnsiTheme="minorEastAsia"/>
                <w:color w:val="000000"/>
                <w:kern w:val="0"/>
                <w:sz w:val="24"/>
                <w:lang w:bidi="ar"/>
              </w:rPr>
            </w:pPr>
            <w:r>
              <w:rPr>
                <w:rFonts w:hint="eastAsia" w:cs="宋体" w:asciiTheme="minorEastAsia" w:hAnsiTheme="minorEastAsia"/>
                <w:color w:val="000000"/>
                <w:kern w:val="0"/>
                <w:sz w:val="24"/>
                <w:lang w:bidi="ar"/>
              </w:rPr>
              <w:t>7</w:t>
            </w:r>
          </w:p>
        </w:tc>
        <w:tc>
          <w:tcPr>
            <w:tcW w:w="493" w:type="pct"/>
            <w:tcBorders>
              <w:top w:val="single" w:color="auto" w:sz="4" w:space="0"/>
              <w:left w:val="single" w:color="auto" w:sz="4" w:space="0"/>
              <w:bottom w:val="single" w:color="auto" w:sz="4" w:space="0"/>
              <w:right w:val="single" w:color="auto" w:sz="4" w:space="0"/>
            </w:tcBorders>
            <w:vAlign w:val="center"/>
          </w:tcPr>
          <w:p>
            <w:pPr>
              <w:ind w:firstLine="0" w:firstLineChars="0"/>
              <w:jc w:val="both"/>
              <w:textAlignment w:val="center"/>
              <w:rPr>
                <w:rFonts w:hint="eastAsia" w:cs="宋体" w:asciiTheme="minorEastAsia" w:hAnsiTheme="minorEastAsia"/>
                <w:color w:val="000000"/>
                <w:kern w:val="0"/>
                <w:sz w:val="24"/>
                <w:lang w:bidi="ar"/>
              </w:rPr>
            </w:pPr>
            <w:r>
              <w:rPr>
                <w:rFonts w:hint="eastAsia" w:cs="宋体" w:asciiTheme="minorEastAsia" w:hAnsiTheme="minorEastAsia"/>
                <w:color w:val="000000"/>
                <w:kern w:val="0"/>
                <w:sz w:val="24"/>
                <w:lang w:bidi="ar"/>
              </w:rPr>
              <w:t>病房交互终端</w:t>
            </w:r>
          </w:p>
        </w:tc>
        <w:tc>
          <w:tcPr>
            <w:tcW w:w="2787" w:type="pct"/>
            <w:tcBorders>
              <w:top w:val="single" w:color="auto" w:sz="4" w:space="0"/>
              <w:left w:val="single" w:color="auto" w:sz="4" w:space="0"/>
              <w:bottom w:val="single" w:color="auto" w:sz="4" w:space="0"/>
              <w:right w:val="single" w:color="auto" w:sz="4" w:space="0"/>
            </w:tcBorders>
            <w:vAlign w:val="center"/>
          </w:tcPr>
          <w:p>
            <w:pPr>
              <w:ind w:firstLine="0" w:firstLineChars="0"/>
              <w:jc w:val="both"/>
              <w:textAlignment w:val="center"/>
              <w:rPr>
                <w:rFonts w:hint="eastAsia" w:cs="宋体" w:asciiTheme="minorEastAsia" w:hAnsiTheme="minorEastAsia"/>
                <w:color w:val="000000"/>
                <w:kern w:val="0"/>
                <w:sz w:val="24"/>
                <w:lang w:bidi="ar"/>
              </w:rPr>
            </w:pPr>
            <w:r>
              <w:rPr>
                <w:rFonts w:hint="eastAsia" w:cs="宋体" w:asciiTheme="minorEastAsia" w:hAnsiTheme="minorEastAsia"/>
                <w:color w:val="000000"/>
                <w:kern w:val="0"/>
                <w:sz w:val="24"/>
                <w:lang w:bidi="ar"/>
              </w:rPr>
              <w:t>1、处理器 ≥ 4核CPU, 主频≥ 2.0GHZ及以上</w:t>
            </w:r>
          </w:p>
          <w:p>
            <w:pPr>
              <w:ind w:firstLine="0" w:firstLineChars="0"/>
              <w:jc w:val="both"/>
              <w:textAlignment w:val="center"/>
              <w:rPr>
                <w:rFonts w:hint="eastAsia" w:cs="宋体" w:asciiTheme="minorEastAsia" w:hAnsiTheme="minorEastAsia"/>
                <w:color w:val="000000"/>
                <w:kern w:val="0"/>
                <w:sz w:val="24"/>
                <w:lang w:bidi="ar"/>
              </w:rPr>
            </w:pPr>
            <w:r>
              <w:rPr>
                <w:rFonts w:hint="eastAsia" w:cs="宋体" w:asciiTheme="minorEastAsia" w:hAnsiTheme="minorEastAsia"/>
                <w:color w:val="000000"/>
                <w:kern w:val="0"/>
                <w:sz w:val="24"/>
                <w:lang w:bidi="ar"/>
              </w:rPr>
              <w:t>2、内存 RAM≥2GB，ROM≥16GB</w:t>
            </w:r>
          </w:p>
          <w:p>
            <w:pPr>
              <w:ind w:firstLine="0" w:firstLineChars="0"/>
              <w:jc w:val="both"/>
              <w:textAlignment w:val="center"/>
              <w:rPr>
                <w:rFonts w:hint="eastAsia" w:cs="宋体" w:asciiTheme="minorEastAsia" w:hAnsiTheme="minorEastAsia"/>
                <w:color w:val="000000"/>
                <w:kern w:val="0"/>
                <w:sz w:val="24"/>
                <w:lang w:bidi="ar"/>
              </w:rPr>
            </w:pPr>
            <w:r>
              <w:rPr>
                <w:rFonts w:hint="eastAsia" w:cs="宋体" w:asciiTheme="minorEastAsia" w:hAnsiTheme="minorEastAsia"/>
                <w:color w:val="000000"/>
                <w:kern w:val="0"/>
                <w:sz w:val="24"/>
                <w:lang w:bidi="ar"/>
              </w:rPr>
              <w:t>3、显示屏 ≥15.6 英寸</w:t>
            </w:r>
          </w:p>
          <w:p>
            <w:pPr>
              <w:ind w:firstLine="0" w:firstLineChars="0"/>
              <w:jc w:val="both"/>
              <w:textAlignment w:val="center"/>
              <w:rPr>
                <w:rFonts w:hint="eastAsia" w:cs="宋体" w:asciiTheme="minorEastAsia" w:hAnsiTheme="minorEastAsia"/>
                <w:color w:val="000000"/>
                <w:kern w:val="0"/>
                <w:sz w:val="24"/>
                <w:lang w:bidi="ar"/>
              </w:rPr>
            </w:pPr>
            <w:r>
              <w:rPr>
                <w:rFonts w:hint="eastAsia" w:cs="宋体" w:asciiTheme="minorEastAsia" w:hAnsiTheme="minorEastAsia"/>
                <w:color w:val="000000"/>
                <w:kern w:val="0"/>
                <w:sz w:val="24"/>
                <w:lang w:bidi="ar"/>
              </w:rPr>
              <w:t>4、触摸屏 电容触控</w:t>
            </w:r>
          </w:p>
          <w:p>
            <w:pPr>
              <w:ind w:firstLine="0" w:firstLineChars="0"/>
              <w:jc w:val="both"/>
              <w:textAlignment w:val="center"/>
              <w:rPr>
                <w:rFonts w:hint="eastAsia" w:cs="宋体" w:asciiTheme="minorEastAsia" w:hAnsiTheme="minorEastAsia"/>
                <w:color w:val="000000"/>
                <w:kern w:val="0"/>
                <w:sz w:val="24"/>
                <w:lang w:bidi="ar"/>
              </w:rPr>
            </w:pPr>
            <w:r>
              <w:rPr>
                <w:rFonts w:hint="eastAsia" w:cs="宋体" w:asciiTheme="minorEastAsia" w:hAnsiTheme="minorEastAsia"/>
                <w:color w:val="000000"/>
                <w:kern w:val="0"/>
                <w:sz w:val="24"/>
                <w:lang w:bidi="ar"/>
              </w:rPr>
              <w:t>5、网络协议 IEEE 802.11a/ b/g/n/ac</w:t>
            </w:r>
          </w:p>
          <w:p>
            <w:pPr>
              <w:ind w:firstLine="0" w:firstLineChars="0"/>
              <w:jc w:val="both"/>
              <w:textAlignment w:val="center"/>
              <w:rPr>
                <w:rFonts w:hint="eastAsia" w:cs="宋体" w:asciiTheme="minorEastAsia" w:hAnsiTheme="minorEastAsia"/>
                <w:color w:val="000000"/>
                <w:kern w:val="0"/>
                <w:sz w:val="24"/>
                <w:lang w:bidi="ar"/>
              </w:rPr>
            </w:pPr>
            <w:r>
              <w:rPr>
                <w:rFonts w:hint="eastAsia" w:cs="宋体" w:asciiTheme="minorEastAsia" w:hAnsiTheme="minorEastAsia"/>
                <w:color w:val="000000"/>
                <w:kern w:val="0"/>
                <w:sz w:val="24"/>
                <w:lang w:bidi="ar"/>
              </w:rPr>
              <w:t>6、网络频率范围 2.4/5GHz双频；</w:t>
            </w:r>
          </w:p>
          <w:p>
            <w:pPr>
              <w:ind w:firstLine="0" w:firstLineChars="0"/>
              <w:jc w:val="both"/>
              <w:textAlignment w:val="center"/>
              <w:rPr>
                <w:rFonts w:hint="eastAsia" w:cs="宋体" w:asciiTheme="minorEastAsia" w:hAnsiTheme="minorEastAsia"/>
                <w:color w:val="000000"/>
                <w:kern w:val="0"/>
                <w:sz w:val="24"/>
                <w:lang w:bidi="ar"/>
              </w:rPr>
            </w:pPr>
            <w:r>
              <w:rPr>
                <w:rFonts w:hint="eastAsia" w:cs="宋体" w:asciiTheme="minorEastAsia" w:hAnsiTheme="minorEastAsia"/>
                <w:color w:val="000000"/>
                <w:kern w:val="0"/>
                <w:sz w:val="24"/>
                <w:lang w:bidi="ar"/>
              </w:rPr>
              <w:t>7、接口 micro USB×1、TYPE-C×1、RS485×1、RJ45×1电源DCx1、GPIO通讯接口x1、TFx1;</w:t>
            </w:r>
          </w:p>
          <w:p>
            <w:pPr>
              <w:ind w:firstLine="0" w:firstLineChars="0"/>
              <w:jc w:val="both"/>
              <w:textAlignment w:val="center"/>
              <w:rPr>
                <w:rFonts w:hint="eastAsia" w:cs="宋体" w:asciiTheme="minorEastAsia" w:hAnsiTheme="minorEastAsia"/>
                <w:color w:val="000000"/>
                <w:kern w:val="0"/>
                <w:sz w:val="24"/>
                <w:lang w:bidi="ar"/>
              </w:rPr>
            </w:pPr>
            <w:r>
              <w:rPr>
                <w:rFonts w:hint="eastAsia" w:cs="宋体" w:asciiTheme="minorEastAsia" w:hAnsiTheme="minorEastAsia"/>
                <w:color w:val="000000"/>
                <w:kern w:val="0"/>
                <w:sz w:val="24"/>
                <w:lang w:bidi="ar"/>
              </w:rPr>
              <w:t>8、网络安全 可绑定医院WLAN指定AP，确保设备院内医疗使用</w:t>
            </w:r>
          </w:p>
          <w:p>
            <w:pPr>
              <w:ind w:firstLine="0" w:firstLineChars="0"/>
              <w:jc w:val="both"/>
              <w:textAlignment w:val="center"/>
              <w:rPr>
                <w:rFonts w:hint="eastAsia" w:cs="宋体" w:asciiTheme="minorEastAsia" w:hAnsiTheme="minorEastAsia"/>
                <w:color w:val="000000"/>
                <w:kern w:val="0"/>
                <w:sz w:val="24"/>
                <w:lang w:bidi="ar"/>
              </w:rPr>
            </w:pPr>
            <w:r>
              <w:rPr>
                <w:rFonts w:hint="eastAsia" w:cs="宋体" w:asciiTheme="minorEastAsia" w:hAnsiTheme="minorEastAsia"/>
                <w:color w:val="000000"/>
                <w:kern w:val="0"/>
                <w:sz w:val="24"/>
                <w:lang w:bidi="ar"/>
              </w:rPr>
              <w:t>9、网络配置 可通过扫描二维码，快捷配置动静态IP及WIFI网络</w:t>
            </w:r>
          </w:p>
          <w:p>
            <w:pPr>
              <w:ind w:firstLine="0" w:firstLineChars="0"/>
              <w:jc w:val="both"/>
              <w:textAlignment w:val="center"/>
              <w:rPr>
                <w:rFonts w:hint="eastAsia" w:cs="宋体" w:asciiTheme="minorEastAsia" w:hAnsiTheme="minorEastAsia"/>
                <w:color w:val="000000"/>
                <w:kern w:val="0"/>
                <w:sz w:val="24"/>
                <w:lang w:bidi="ar"/>
              </w:rPr>
            </w:pPr>
            <w:r>
              <w:rPr>
                <w:rFonts w:hint="eastAsia" w:cs="宋体" w:asciiTheme="minorEastAsia" w:hAnsiTheme="minorEastAsia"/>
                <w:color w:val="000000"/>
                <w:kern w:val="0"/>
                <w:sz w:val="24"/>
                <w:lang w:bidi="ar"/>
              </w:rPr>
              <w:t>10、蓝牙协议： 蓝牙5.0</w:t>
            </w:r>
          </w:p>
          <w:p>
            <w:pPr>
              <w:ind w:firstLine="0" w:firstLineChars="0"/>
              <w:jc w:val="both"/>
              <w:textAlignment w:val="center"/>
              <w:rPr>
                <w:rFonts w:hint="eastAsia" w:cs="宋体" w:asciiTheme="minorEastAsia" w:hAnsiTheme="minorEastAsia"/>
                <w:color w:val="000000"/>
                <w:kern w:val="0"/>
                <w:sz w:val="24"/>
                <w:lang w:bidi="ar"/>
              </w:rPr>
            </w:pPr>
            <w:r>
              <w:rPr>
                <w:rFonts w:hint="eastAsia" w:cs="宋体" w:asciiTheme="minorEastAsia" w:hAnsiTheme="minorEastAsia"/>
                <w:color w:val="000000"/>
                <w:kern w:val="0"/>
                <w:sz w:val="24"/>
                <w:lang w:bidi="ar"/>
              </w:rPr>
              <w:t>11、操作系统 安卓系统11以上</w:t>
            </w:r>
          </w:p>
          <w:p>
            <w:pPr>
              <w:ind w:firstLine="0" w:firstLineChars="0"/>
              <w:jc w:val="both"/>
              <w:textAlignment w:val="center"/>
              <w:rPr>
                <w:rFonts w:hint="eastAsia" w:cs="宋体" w:asciiTheme="minorEastAsia" w:hAnsiTheme="minorEastAsia"/>
                <w:color w:val="000000"/>
                <w:kern w:val="0"/>
                <w:sz w:val="24"/>
                <w:lang w:bidi="ar"/>
              </w:rPr>
            </w:pPr>
            <w:r>
              <w:rPr>
                <w:rFonts w:hint="eastAsia" w:cs="宋体" w:asciiTheme="minorEastAsia" w:hAnsiTheme="minorEastAsia"/>
                <w:color w:val="000000"/>
                <w:kern w:val="0"/>
                <w:sz w:val="24"/>
                <w:lang w:bidi="ar"/>
              </w:rPr>
              <w:t xml:space="preserve">12、分辨率≥1920*1080 </w:t>
            </w:r>
          </w:p>
          <w:p>
            <w:pPr>
              <w:ind w:firstLine="0" w:firstLineChars="0"/>
              <w:jc w:val="both"/>
              <w:textAlignment w:val="center"/>
              <w:rPr>
                <w:rFonts w:hint="eastAsia" w:cs="宋体" w:asciiTheme="minorEastAsia" w:hAnsiTheme="minorEastAsia"/>
                <w:color w:val="000000"/>
                <w:kern w:val="0"/>
                <w:sz w:val="24"/>
                <w:lang w:bidi="ar"/>
              </w:rPr>
            </w:pPr>
            <w:r>
              <w:rPr>
                <w:rFonts w:hint="eastAsia" w:cs="宋体" w:asciiTheme="minorEastAsia" w:hAnsiTheme="minorEastAsia"/>
                <w:color w:val="000000"/>
                <w:kern w:val="0"/>
                <w:sz w:val="24"/>
                <w:lang w:bidi="ar"/>
              </w:rPr>
              <w:t>13、亮度：250cd/m2</w:t>
            </w:r>
          </w:p>
          <w:p>
            <w:pPr>
              <w:ind w:firstLine="0" w:firstLineChars="0"/>
              <w:jc w:val="both"/>
              <w:textAlignment w:val="center"/>
              <w:rPr>
                <w:rFonts w:hint="eastAsia"/>
                <w:lang w:eastAsia="zh-CN"/>
              </w:rPr>
            </w:pPr>
            <w:r>
              <w:rPr>
                <w:rFonts w:hint="eastAsia" w:cs="宋体" w:asciiTheme="minorEastAsia" w:hAnsiTheme="minorEastAsia"/>
                <w:color w:val="000000"/>
                <w:kern w:val="0"/>
                <w:sz w:val="24"/>
                <w:lang w:bidi="ar"/>
              </w:rPr>
              <w:t>14、可插拔式门灯：自带≥30色门灯，支持自定义编辑显示色，门灯提示本房间的护理级别与呼叫增援信息，支持插拔，满足多场景应用需求</w:t>
            </w:r>
            <w:r>
              <w:rPr>
                <w:rFonts w:hint="eastAsia" w:cs="宋体" w:asciiTheme="minorEastAsia" w:hAnsiTheme="minorEastAsia"/>
                <w:color w:val="000000"/>
                <w:kern w:val="0"/>
                <w:sz w:val="24"/>
                <w:lang w:eastAsia="zh-CN" w:bidi="ar"/>
              </w:rPr>
              <w:t>。</w:t>
            </w:r>
          </w:p>
          <w:p>
            <w:pPr>
              <w:ind w:firstLine="0" w:firstLineChars="0"/>
              <w:jc w:val="both"/>
              <w:textAlignment w:val="center"/>
              <w:rPr>
                <w:rFonts w:hint="eastAsia" w:cs="宋体" w:asciiTheme="minorEastAsia" w:hAnsiTheme="minorEastAsia"/>
                <w:color w:val="000000"/>
                <w:kern w:val="0"/>
                <w:sz w:val="24"/>
                <w:lang w:bidi="ar"/>
              </w:rPr>
            </w:pPr>
            <w:r>
              <w:rPr>
                <w:rFonts w:hint="eastAsia" w:cs="宋体" w:asciiTheme="minorEastAsia" w:hAnsiTheme="minorEastAsia"/>
                <w:color w:val="000000"/>
                <w:kern w:val="0"/>
                <w:sz w:val="24"/>
                <w:lang w:bidi="ar"/>
              </w:rPr>
              <w:t>15、摄像头、麦克风：前置800万像素，内置麦克风，降噪防啸叫高清通话，支持医护人员在走廊忙碌时采用门口机与病床分机进行视频对讲</w:t>
            </w:r>
          </w:p>
          <w:p>
            <w:pPr>
              <w:ind w:firstLine="0" w:firstLineChars="0"/>
              <w:jc w:val="both"/>
              <w:textAlignment w:val="center"/>
              <w:rPr>
                <w:rFonts w:hint="eastAsia" w:cs="宋体" w:asciiTheme="minorEastAsia" w:hAnsiTheme="minorEastAsia"/>
                <w:color w:val="000000"/>
                <w:kern w:val="0"/>
                <w:sz w:val="24"/>
                <w:lang w:bidi="ar"/>
              </w:rPr>
            </w:pPr>
            <w:r>
              <w:rPr>
                <w:rFonts w:hint="eastAsia" w:cs="宋体" w:asciiTheme="minorEastAsia" w:hAnsiTheme="minorEastAsia"/>
                <w:color w:val="000000"/>
                <w:kern w:val="0"/>
                <w:sz w:val="24"/>
                <w:lang w:bidi="ar"/>
              </w:rPr>
              <w:t>16、集成光感：内置光线传感器，可根据环境光线强度自动调节背光</w:t>
            </w:r>
          </w:p>
          <w:p>
            <w:pPr>
              <w:ind w:firstLine="0" w:firstLineChars="0"/>
              <w:jc w:val="both"/>
              <w:textAlignment w:val="center"/>
              <w:rPr>
                <w:rFonts w:hint="eastAsia" w:cs="宋体" w:asciiTheme="minorEastAsia" w:hAnsiTheme="minorEastAsia"/>
                <w:color w:val="000000"/>
                <w:kern w:val="0"/>
                <w:sz w:val="24"/>
                <w:lang w:bidi="ar"/>
              </w:rPr>
            </w:pPr>
            <w:r>
              <w:rPr>
                <w:rFonts w:hint="eastAsia" w:cs="宋体" w:asciiTheme="minorEastAsia" w:hAnsiTheme="minorEastAsia"/>
                <w:color w:val="000000"/>
                <w:kern w:val="0"/>
                <w:sz w:val="24"/>
                <w:lang w:bidi="ar"/>
              </w:rPr>
              <w:t>17、刷卡器：内置RFID读写模块x1,支持ISO14443协议的非接触IC/ID卡，配合护士巡房刷卡记录信息。</w:t>
            </w:r>
          </w:p>
          <w:p>
            <w:pPr>
              <w:ind w:firstLine="0" w:firstLineChars="0"/>
              <w:jc w:val="both"/>
              <w:textAlignment w:val="center"/>
              <w:rPr>
                <w:rFonts w:hint="eastAsia" w:cs="宋体" w:asciiTheme="minorEastAsia" w:hAnsiTheme="minorEastAsia"/>
                <w:color w:val="000000"/>
                <w:kern w:val="0"/>
                <w:sz w:val="24"/>
                <w:lang w:bidi="ar"/>
              </w:rPr>
            </w:pPr>
            <w:r>
              <w:rPr>
                <w:rFonts w:hint="eastAsia" w:cs="宋体" w:asciiTheme="minorEastAsia" w:hAnsiTheme="minorEastAsia"/>
                <w:color w:val="000000"/>
                <w:kern w:val="0"/>
                <w:sz w:val="24"/>
                <w:lang w:bidi="ar"/>
              </w:rPr>
              <w:t>18、电容式触摸功能按键：面板上有两个电容式触摸按键：增援，呼叫/处置键图标；下方带复位物理按键</w:t>
            </w:r>
          </w:p>
          <w:p>
            <w:pPr>
              <w:ind w:firstLine="0" w:firstLineChars="0"/>
              <w:jc w:val="both"/>
              <w:textAlignment w:val="center"/>
              <w:rPr>
                <w:rFonts w:hint="eastAsia" w:cs="宋体" w:asciiTheme="minorEastAsia" w:hAnsiTheme="minorEastAsia"/>
                <w:color w:val="000000"/>
                <w:kern w:val="0"/>
                <w:sz w:val="24"/>
                <w:lang w:bidi="ar"/>
              </w:rPr>
            </w:pPr>
            <w:r>
              <w:rPr>
                <w:rFonts w:hint="eastAsia" w:cs="宋体" w:asciiTheme="minorEastAsia" w:hAnsiTheme="minorEastAsia"/>
                <w:color w:val="000000"/>
                <w:kern w:val="0"/>
                <w:sz w:val="24"/>
                <w:lang w:bidi="ar"/>
              </w:rPr>
              <w:t>19、供电方式：支持POE供电/支持12V1.5A电源供电</w:t>
            </w:r>
          </w:p>
          <w:p>
            <w:pPr>
              <w:ind w:firstLine="0" w:firstLineChars="0"/>
              <w:jc w:val="both"/>
              <w:textAlignment w:val="center"/>
              <w:rPr>
                <w:rFonts w:hint="eastAsia" w:cs="宋体" w:asciiTheme="minorEastAsia" w:hAnsiTheme="minorEastAsia"/>
                <w:color w:val="000000"/>
                <w:kern w:val="0"/>
                <w:sz w:val="24"/>
                <w:lang w:bidi="ar"/>
              </w:rPr>
            </w:pPr>
            <w:r>
              <w:rPr>
                <w:rFonts w:hint="eastAsia" w:cs="宋体" w:asciiTheme="minorEastAsia" w:hAnsiTheme="minorEastAsia"/>
                <w:color w:val="000000"/>
                <w:kern w:val="0"/>
                <w:sz w:val="24"/>
                <w:lang w:bidi="ar"/>
              </w:rPr>
              <w:t>20、呼叫对讲：支持数字IP呼叫转移接听，可在病房门口机上接听病房分机发起的呼叫对讲，患者发起呼叫后，门口分机可以处理相应呼叫，包括“接听”“挂断”“忽略”三种处理方式，接听后与患者进行双工对讲。</w:t>
            </w:r>
          </w:p>
          <w:p>
            <w:pPr>
              <w:ind w:firstLine="0" w:firstLineChars="0"/>
              <w:jc w:val="both"/>
              <w:textAlignment w:val="center"/>
              <w:rPr>
                <w:rFonts w:hint="eastAsia" w:cs="宋体" w:asciiTheme="minorEastAsia" w:hAnsiTheme="minorEastAsia"/>
                <w:color w:val="000000"/>
                <w:kern w:val="0"/>
                <w:sz w:val="24"/>
                <w:lang w:bidi="ar"/>
              </w:rPr>
            </w:pPr>
            <w:r>
              <w:rPr>
                <w:rFonts w:hint="eastAsia" w:cs="宋体" w:asciiTheme="minorEastAsia" w:hAnsiTheme="minorEastAsia"/>
                <w:color w:val="000000"/>
                <w:kern w:val="0"/>
                <w:sz w:val="24"/>
                <w:lang w:bidi="ar"/>
              </w:rPr>
              <w:t>21、呼叫联动：患者发起呼叫时，门口机界面弹窗根据患者呼叫类型、患者护理级别进行不用颜色的闪烁提醒；设备呼叫时胸牌状态灯闪烁和声音提醒，并显示呼叫床号信息，护士可以点击按钮，及时响应和处置呼叫请求；当有多个病床同时呼叫时，可循环显示多路呼叫信息；呼叫时门灯常亮；本病房呼叫时门灯显示绿色，其他病房门灯显示蓝色，本病房增援时门灯显示红色，其他病房显示蓝色</w:t>
            </w:r>
          </w:p>
          <w:p>
            <w:pPr>
              <w:ind w:firstLine="0" w:firstLineChars="0"/>
              <w:jc w:val="both"/>
              <w:textAlignment w:val="center"/>
              <w:rPr>
                <w:rFonts w:hint="eastAsia" w:cs="宋体" w:asciiTheme="minorEastAsia" w:hAnsiTheme="minorEastAsia"/>
                <w:color w:val="000000"/>
                <w:kern w:val="0"/>
                <w:sz w:val="24"/>
                <w:lang w:bidi="ar"/>
              </w:rPr>
            </w:pPr>
            <w:r>
              <w:rPr>
                <w:rFonts w:hint="eastAsia" w:cs="宋体" w:asciiTheme="minorEastAsia" w:hAnsiTheme="minorEastAsia"/>
                <w:color w:val="000000"/>
                <w:kern w:val="0"/>
                <w:sz w:val="24"/>
                <w:lang w:bidi="ar"/>
              </w:rPr>
              <w:t>22、信息更新：展示房间号、床位号、患者姓名（隐去中间字）、责任医护人员照片等房间基础信息并自动更新。</w:t>
            </w:r>
          </w:p>
          <w:p>
            <w:pPr>
              <w:ind w:firstLine="0" w:firstLineChars="0"/>
              <w:jc w:val="both"/>
              <w:textAlignment w:val="center"/>
              <w:rPr>
                <w:rFonts w:hint="eastAsia" w:cs="宋体" w:asciiTheme="minorEastAsia" w:hAnsiTheme="minorEastAsia"/>
                <w:color w:val="000000"/>
                <w:kern w:val="0"/>
                <w:sz w:val="24"/>
                <w:lang w:bidi="ar"/>
              </w:rPr>
            </w:pPr>
            <w:r>
              <w:rPr>
                <w:rFonts w:hint="eastAsia" w:cs="宋体" w:asciiTheme="minorEastAsia" w:hAnsiTheme="minorEastAsia"/>
                <w:color w:val="000000"/>
                <w:kern w:val="0"/>
                <w:sz w:val="24"/>
                <w:lang w:bidi="ar"/>
              </w:rPr>
              <w:t>23、按键功能：面板上触摸按键支持发起增援，同时也支持呼叫/处置；复位按键支持设备一键复位。</w:t>
            </w:r>
          </w:p>
          <w:p>
            <w:pPr>
              <w:ind w:firstLine="0" w:firstLineChars="0"/>
              <w:jc w:val="both"/>
              <w:textAlignment w:val="center"/>
              <w:rPr>
                <w:rFonts w:hint="eastAsia" w:cs="宋体" w:asciiTheme="minorEastAsia" w:hAnsiTheme="minorEastAsia"/>
                <w:color w:val="000000"/>
                <w:kern w:val="0"/>
                <w:sz w:val="24"/>
                <w:lang w:bidi="ar"/>
              </w:rPr>
            </w:pPr>
            <w:r>
              <w:rPr>
                <w:rFonts w:hint="eastAsia" w:cs="宋体" w:asciiTheme="minorEastAsia" w:hAnsiTheme="minorEastAsia"/>
                <w:color w:val="000000"/>
                <w:kern w:val="0"/>
                <w:sz w:val="24"/>
                <w:lang w:bidi="ar"/>
              </w:rPr>
              <w:t>24、护士定位：支持通过刷卡或触摸按键操作方式进入护理模块，对应门牌上显示护理中，相应门牌灯会常亮，便于患者或家属可快速寻到护理人员</w:t>
            </w:r>
          </w:p>
          <w:p>
            <w:pPr>
              <w:ind w:firstLine="0" w:firstLineChars="0"/>
              <w:jc w:val="both"/>
              <w:textAlignment w:val="center"/>
              <w:rPr>
                <w:rFonts w:hint="eastAsia" w:cs="宋体" w:asciiTheme="minorEastAsia" w:hAnsiTheme="minorEastAsia"/>
                <w:color w:val="000000"/>
                <w:kern w:val="0"/>
                <w:sz w:val="24"/>
                <w:lang w:bidi="ar"/>
              </w:rPr>
            </w:pPr>
            <w:r>
              <w:rPr>
                <w:rFonts w:hint="eastAsia" w:cs="宋体" w:asciiTheme="minorEastAsia" w:hAnsiTheme="minorEastAsia"/>
                <w:color w:val="000000"/>
                <w:kern w:val="0"/>
                <w:sz w:val="24"/>
                <w:lang w:bidi="ar"/>
              </w:rPr>
              <w:t>26、所投产品需提供国家强制性产品3C认证证书及节能认证证书。</w:t>
            </w:r>
          </w:p>
          <w:p>
            <w:pPr>
              <w:ind w:firstLine="0" w:firstLineChars="0"/>
              <w:jc w:val="both"/>
              <w:textAlignment w:val="center"/>
              <w:rPr>
                <w:rFonts w:hint="eastAsia" w:eastAsia="宋体" w:cs="宋体" w:asciiTheme="minorEastAsia" w:hAnsiTheme="minorEastAsia"/>
                <w:color w:val="000000"/>
                <w:kern w:val="0"/>
                <w:sz w:val="24"/>
                <w:lang w:eastAsia="zh-CN" w:bidi="ar"/>
              </w:rPr>
            </w:pPr>
            <w:r>
              <w:rPr>
                <w:rFonts w:hint="eastAsia" w:cs="宋体" w:asciiTheme="minorEastAsia" w:hAnsiTheme="minorEastAsia"/>
                <w:color w:val="000000"/>
                <w:kern w:val="0"/>
                <w:sz w:val="24"/>
                <w:lang w:bidi="ar"/>
              </w:rPr>
              <w:t>27、所投产品主体材质具备支持抗菌、防霉，医用级消毒，有效降低院感风险，且抗菌菌种不少于四种</w:t>
            </w:r>
            <w:r>
              <w:rPr>
                <w:rFonts w:hint="eastAsia" w:cs="宋体" w:asciiTheme="minorEastAsia" w:hAnsiTheme="minorEastAsia"/>
                <w:color w:val="000000"/>
                <w:kern w:val="0"/>
                <w:sz w:val="24"/>
                <w:lang w:eastAsia="zh-CN" w:bidi="ar"/>
              </w:rPr>
              <w:t>。</w:t>
            </w:r>
          </w:p>
        </w:tc>
        <w:tc>
          <w:tcPr>
            <w:tcW w:w="676" w:type="pct"/>
            <w:tcBorders>
              <w:top w:val="single" w:color="auto" w:sz="4" w:space="0"/>
              <w:left w:val="single" w:color="auto" w:sz="4" w:space="0"/>
              <w:bottom w:val="single" w:color="auto" w:sz="4" w:space="0"/>
              <w:right w:val="single" w:color="auto" w:sz="4" w:space="0"/>
            </w:tcBorders>
            <w:vAlign w:val="center"/>
          </w:tcPr>
          <w:p>
            <w:pPr>
              <w:ind w:firstLine="0" w:firstLineChars="0"/>
              <w:jc w:val="both"/>
              <w:textAlignment w:val="center"/>
              <w:rPr>
                <w:rFonts w:hint="eastAsia" w:cs="宋体" w:asciiTheme="minorEastAsia" w:hAnsiTheme="minorEastAsia"/>
                <w:color w:val="000000"/>
                <w:kern w:val="0"/>
                <w:sz w:val="24"/>
                <w:lang w:bidi="ar"/>
              </w:rPr>
            </w:pPr>
            <w:r>
              <w:rPr>
                <w:rFonts w:hint="eastAsia" w:cs="宋体" w:asciiTheme="minorEastAsia" w:hAnsiTheme="minorEastAsia"/>
                <w:color w:val="000000"/>
                <w:kern w:val="0"/>
                <w:sz w:val="24"/>
                <w:lang w:bidi="ar"/>
              </w:rPr>
              <w:t>63</w:t>
            </w:r>
          </w:p>
        </w:tc>
        <w:tc>
          <w:tcPr>
            <w:tcW w:w="549" w:type="pct"/>
            <w:tcBorders>
              <w:top w:val="single" w:color="auto" w:sz="4" w:space="0"/>
              <w:left w:val="single" w:color="auto" w:sz="4" w:space="0"/>
              <w:bottom w:val="single" w:color="auto" w:sz="4" w:space="0"/>
              <w:right w:val="single" w:color="auto" w:sz="4" w:space="0"/>
            </w:tcBorders>
            <w:vAlign w:val="center"/>
          </w:tcPr>
          <w:p>
            <w:pPr>
              <w:ind w:firstLine="0" w:firstLineChars="0"/>
              <w:jc w:val="both"/>
              <w:textAlignment w:val="center"/>
              <w:rPr>
                <w:rFonts w:hint="eastAsia" w:cs="宋体" w:asciiTheme="minorEastAsia" w:hAnsiTheme="minorEastAsia"/>
                <w:color w:val="000000"/>
                <w:kern w:val="0"/>
                <w:sz w:val="24"/>
                <w:lang w:bidi="ar"/>
              </w:rPr>
            </w:pPr>
            <w:r>
              <w:rPr>
                <w:rFonts w:hint="eastAsia" w:cs="宋体" w:asciiTheme="minorEastAsia" w:hAnsiTheme="minorEastAsia"/>
                <w:color w:val="000000"/>
                <w:kern w:val="0"/>
                <w:sz w:val="24"/>
                <w:lang w:bidi="ar"/>
              </w:rPr>
              <w:t>台</w:t>
            </w:r>
          </w:p>
        </w:tc>
      </w:tr>
      <w:tr>
        <w:tblPrEx>
          <w:tblCellMar>
            <w:top w:w="0" w:type="dxa"/>
            <w:left w:w="108" w:type="dxa"/>
            <w:bottom w:w="0" w:type="dxa"/>
            <w:right w:w="108" w:type="dxa"/>
          </w:tblCellMar>
        </w:tblPrEx>
        <w:trPr>
          <w:trHeight w:val="560" w:hRule="atLeast"/>
        </w:trPr>
        <w:tc>
          <w:tcPr>
            <w:tcW w:w="493" w:type="pct"/>
            <w:tcBorders>
              <w:top w:val="single" w:color="auto" w:sz="4" w:space="0"/>
              <w:left w:val="single" w:color="auto" w:sz="4" w:space="0"/>
              <w:bottom w:val="single" w:color="auto" w:sz="4" w:space="0"/>
              <w:right w:val="single" w:color="auto" w:sz="4" w:space="0"/>
            </w:tcBorders>
            <w:vAlign w:val="center"/>
          </w:tcPr>
          <w:p>
            <w:pPr>
              <w:ind w:firstLine="0" w:firstLineChars="0"/>
              <w:jc w:val="both"/>
              <w:textAlignment w:val="center"/>
              <w:rPr>
                <w:rFonts w:hint="eastAsia" w:cs="宋体" w:asciiTheme="minorEastAsia" w:hAnsiTheme="minorEastAsia"/>
                <w:color w:val="000000"/>
                <w:kern w:val="0"/>
                <w:sz w:val="24"/>
                <w:lang w:bidi="ar"/>
              </w:rPr>
            </w:pPr>
            <w:r>
              <w:rPr>
                <w:rFonts w:hint="eastAsia" w:cs="宋体" w:asciiTheme="minorEastAsia" w:hAnsiTheme="minorEastAsia"/>
                <w:color w:val="000000"/>
                <w:kern w:val="0"/>
                <w:sz w:val="24"/>
                <w:lang w:bidi="ar"/>
              </w:rPr>
              <w:t>8</w:t>
            </w:r>
          </w:p>
        </w:tc>
        <w:tc>
          <w:tcPr>
            <w:tcW w:w="493" w:type="pct"/>
            <w:tcBorders>
              <w:top w:val="single" w:color="auto" w:sz="4" w:space="0"/>
              <w:left w:val="single" w:color="auto" w:sz="4" w:space="0"/>
              <w:bottom w:val="single" w:color="auto" w:sz="4" w:space="0"/>
              <w:right w:val="single" w:color="auto" w:sz="4" w:space="0"/>
            </w:tcBorders>
            <w:vAlign w:val="center"/>
          </w:tcPr>
          <w:p>
            <w:pPr>
              <w:ind w:firstLine="0" w:firstLineChars="0"/>
              <w:jc w:val="both"/>
              <w:textAlignment w:val="center"/>
              <w:rPr>
                <w:rFonts w:hint="eastAsia" w:cs="宋体" w:asciiTheme="minorEastAsia" w:hAnsiTheme="minorEastAsia"/>
                <w:color w:val="000000"/>
                <w:kern w:val="0"/>
                <w:sz w:val="24"/>
                <w:lang w:bidi="ar"/>
              </w:rPr>
            </w:pPr>
            <w:r>
              <w:rPr>
                <w:rFonts w:hint="eastAsia" w:cs="宋体" w:asciiTheme="minorEastAsia" w:hAnsiTheme="minorEastAsia"/>
                <w:color w:val="000000"/>
                <w:kern w:val="0"/>
                <w:sz w:val="24"/>
                <w:lang w:bidi="ar"/>
              </w:rPr>
              <w:t>走廊交互终端</w:t>
            </w:r>
          </w:p>
        </w:tc>
        <w:tc>
          <w:tcPr>
            <w:tcW w:w="2787" w:type="pct"/>
            <w:tcBorders>
              <w:top w:val="single" w:color="auto" w:sz="4" w:space="0"/>
              <w:left w:val="single" w:color="auto" w:sz="4" w:space="0"/>
              <w:bottom w:val="single" w:color="auto" w:sz="4" w:space="0"/>
              <w:right w:val="single" w:color="auto" w:sz="4" w:space="0"/>
            </w:tcBorders>
            <w:vAlign w:val="center"/>
          </w:tcPr>
          <w:p>
            <w:pPr>
              <w:ind w:firstLine="0" w:firstLineChars="0"/>
              <w:jc w:val="both"/>
              <w:textAlignment w:val="center"/>
              <w:rPr>
                <w:rFonts w:hint="eastAsia" w:cs="宋体" w:asciiTheme="minorEastAsia" w:hAnsiTheme="minorEastAsia"/>
                <w:color w:val="000000"/>
                <w:kern w:val="0"/>
                <w:sz w:val="24"/>
                <w:lang w:bidi="ar"/>
              </w:rPr>
            </w:pPr>
            <w:r>
              <w:rPr>
                <w:rFonts w:hint="eastAsia" w:cs="宋体" w:asciiTheme="minorEastAsia" w:hAnsiTheme="minorEastAsia"/>
                <w:color w:val="000000"/>
                <w:kern w:val="0"/>
                <w:sz w:val="24"/>
                <w:lang w:bidi="ar"/>
              </w:rPr>
              <w:t>1、28.6 LED双面屏设计，屏幕具备倾斜角度，方便人员查看信息</w:t>
            </w:r>
          </w:p>
          <w:p>
            <w:pPr>
              <w:ind w:firstLine="0" w:firstLineChars="0"/>
              <w:jc w:val="both"/>
              <w:textAlignment w:val="center"/>
              <w:rPr>
                <w:rFonts w:hint="eastAsia" w:cs="宋体" w:asciiTheme="minorEastAsia" w:hAnsiTheme="minorEastAsia"/>
                <w:color w:val="000000"/>
                <w:kern w:val="0"/>
                <w:sz w:val="24"/>
                <w:lang w:bidi="ar"/>
              </w:rPr>
            </w:pPr>
            <w:r>
              <w:rPr>
                <w:rFonts w:hint="eastAsia" w:cs="宋体" w:asciiTheme="minorEastAsia" w:hAnsiTheme="minorEastAsia"/>
                <w:color w:val="000000"/>
                <w:kern w:val="0"/>
                <w:sz w:val="24"/>
                <w:lang w:bidi="ar"/>
              </w:rPr>
              <w:t>2、显示呼叫时显示呼叫的房间号、床号及呼叫类型。</w:t>
            </w:r>
          </w:p>
          <w:p>
            <w:pPr>
              <w:ind w:firstLine="0" w:firstLineChars="0"/>
              <w:jc w:val="both"/>
              <w:textAlignment w:val="center"/>
              <w:rPr>
                <w:rFonts w:hint="eastAsia" w:cs="宋体" w:asciiTheme="minorEastAsia" w:hAnsiTheme="minorEastAsia"/>
                <w:color w:val="000000"/>
                <w:kern w:val="0"/>
                <w:sz w:val="24"/>
                <w:lang w:bidi="ar"/>
              </w:rPr>
            </w:pPr>
            <w:r>
              <w:rPr>
                <w:rFonts w:hint="eastAsia" w:cs="宋体" w:asciiTheme="minorEastAsia" w:hAnsiTheme="minorEastAsia"/>
                <w:color w:val="000000"/>
                <w:kern w:val="0"/>
                <w:sz w:val="24"/>
                <w:lang w:bidi="ar"/>
              </w:rPr>
              <w:t>1、</w:t>
            </w:r>
            <w:r>
              <w:rPr>
                <w:rFonts w:hint="eastAsia" w:cs="宋体" w:asciiTheme="minorEastAsia" w:hAnsiTheme="minorEastAsia"/>
                <w:color w:val="000000"/>
                <w:kern w:val="0"/>
                <w:sz w:val="24"/>
                <w:lang w:bidi="ar"/>
              </w:rPr>
              <w:tab/>
            </w:r>
            <w:r>
              <w:rPr>
                <w:rFonts w:hint="eastAsia" w:cs="宋体" w:asciiTheme="minorEastAsia" w:hAnsiTheme="minorEastAsia"/>
                <w:color w:val="000000"/>
                <w:kern w:val="0"/>
                <w:sz w:val="24"/>
                <w:lang w:bidi="ar"/>
              </w:rPr>
              <w:t>分辨率：≥1920×540（A/B面同）</w:t>
            </w:r>
          </w:p>
          <w:p>
            <w:pPr>
              <w:ind w:firstLine="0" w:firstLineChars="0"/>
              <w:jc w:val="both"/>
              <w:textAlignment w:val="center"/>
              <w:rPr>
                <w:rFonts w:hint="eastAsia" w:cs="宋体" w:asciiTheme="minorEastAsia" w:hAnsiTheme="minorEastAsia"/>
                <w:color w:val="000000"/>
                <w:kern w:val="0"/>
                <w:sz w:val="24"/>
                <w:lang w:bidi="ar"/>
              </w:rPr>
            </w:pPr>
            <w:r>
              <w:rPr>
                <w:rFonts w:hint="eastAsia" w:cs="宋体" w:asciiTheme="minorEastAsia" w:hAnsiTheme="minorEastAsia"/>
                <w:color w:val="000000"/>
                <w:kern w:val="0"/>
                <w:sz w:val="24"/>
                <w:lang w:bidi="ar"/>
              </w:rPr>
              <w:t>2、</w:t>
            </w:r>
            <w:r>
              <w:rPr>
                <w:rFonts w:hint="eastAsia" w:cs="宋体" w:asciiTheme="minorEastAsia" w:hAnsiTheme="minorEastAsia"/>
                <w:color w:val="000000"/>
                <w:kern w:val="0"/>
                <w:sz w:val="24"/>
                <w:lang w:bidi="ar"/>
              </w:rPr>
              <w:tab/>
            </w:r>
            <w:r>
              <w:rPr>
                <w:rFonts w:hint="eastAsia" w:cs="宋体" w:asciiTheme="minorEastAsia" w:hAnsiTheme="minorEastAsia"/>
                <w:color w:val="000000"/>
                <w:kern w:val="0"/>
                <w:sz w:val="24"/>
                <w:lang w:bidi="ar"/>
              </w:rPr>
              <w:t>亮度：≥300cd/㎡(typ)(A/B面同)</w:t>
            </w:r>
          </w:p>
          <w:p>
            <w:pPr>
              <w:ind w:firstLine="0" w:firstLineChars="0"/>
              <w:jc w:val="both"/>
              <w:textAlignment w:val="center"/>
              <w:rPr>
                <w:rFonts w:hint="eastAsia" w:cs="宋体" w:asciiTheme="minorEastAsia" w:hAnsiTheme="minorEastAsia"/>
                <w:color w:val="000000"/>
                <w:kern w:val="0"/>
                <w:sz w:val="24"/>
                <w:lang w:bidi="ar"/>
              </w:rPr>
            </w:pPr>
            <w:r>
              <w:rPr>
                <w:rFonts w:hint="eastAsia" w:cs="宋体" w:asciiTheme="minorEastAsia" w:hAnsiTheme="minorEastAsia"/>
                <w:color w:val="000000"/>
                <w:kern w:val="0"/>
                <w:sz w:val="24"/>
                <w:lang w:bidi="ar"/>
              </w:rPr>
              <w:t>3、</w:t>
            </w:r>
            <w:r>
              <w:rPr>
                <w:rFonts w:hint="eastAsia" w:cs="宋体" w:asciiTheme="minorEastAsia" w:hAnsiTheme="minorEastAsia"/>
                <w:color w:val="000000"/>
                <w:kern w:val="0"/>
                <w:sz w:val="24"/>
                <w:lang w:bidi="ar"/>
              </w:rPr>
              <w:tab/>
            </w:r>
            <w:r>
              <w:rPr>
                <w:rFonts w:hint="eastAsia" w:cs="宋体" w:asciiTheme="minorEastAsia" w:hAnsiTheme="minorEastAsia"/>
                <w:color w:val="000000"/>
                <w:kern w:val="0"/>
                <w:sz w:val="24"/>
                <w:lang w:bidi="ar"/>
              </w:rPr>
              <w:t>CPU：≥安卓四核 主频1.8GHz</w:t>
            </w:r>
          </w:p>
          <w:p>
            <w:pPr>
              <w:ind w:firstLine="0" w:firstLineChars="0"/>
              <w:jc w:val="both"/>
              <w:textAlignment w:val="center"/>
              <w:rPr>
                <w:rFonts w:hint="eastAsia" w:cs="宋体" w:asciiTheme="minorEastAsia" w:hAnsiTheme="minorEastAsia"/>
                <w:color w:val="000000"/>
                <w:kern w:val="0"/>
                <w:sz w:val="24"/>
                <w:lang w:bidi="ar"/>
              </w:rPr>
            </w:pPr>
            <w:r>
              <w:rPr>
                <w:rFonts w:hint="eastAsia" w:cs="宋体" w:asciiTheme="minorEastAsia" w:hAnsiTheme="minorEastAsia"/>
                <w:color w:val="000000"/>
                <w:kern w:val="0"/>
                <w:sz w:val="24"/>
                <w:lang w:bidi="ar"/>
              </w:rPr>
              <w:t>4、</w:t>
            </w:r>
            <w:r>
              <w:rPr>
                <w:rFonts w:hint="eastAsia" w:cs="宋体" w:asciiTheme="minorEastAsia" w:hAnsiTheme="minorEastAsia"/>
                <w:color w:val="000000"/>
                <w:kern w:val="0"/>
                <w:sz w:val="24"/>
                <w:lang w:bidi="ar"/>
              </w:rPr>
              <w:tab/>
            </w:r>
            <w:r>
              <w:rPr>
                <w:rFonts w:hint="eastAsia" w:cs="宋体" w:asciiTheme="minorEastAsia" w:hAnsiTheme="minorEastAsia"/>
                <w:color w:val="000000"/>
                <w:kern w:val="0"/>
                <w:sz w:val="24"/>
                <w:lang w:bidi="ar"/>
              </w:rPr>
              <w:t>操作系统：Android 7.0及以上</w:t>
            </w:r>
          </w:p>
          <w:p>
            <w:pPr>
              <w:ind w:firstLine="0" w:firstLineChars="0"/>
              <w:jc w:val="both"/>
              <w:textAlignment w:val="center"/>
              <w:rPr>
                <w:rFonts w:hint="eastAsia" w:cs="宋体" w:asciiTheme="minorEastAsia" w:hAnsiTheme="minorEastAsia"/>
                <w:color w:val="000000"/>
                <w:kern w:val="0"/>
                <w:sz w:val="24"/>
                <w:lang w:bidi="ar"/>
              </w:rPr>
            </w:pPr>
            <w:r>
              <w:rPr>
                <w:rFonts w:hint="eastAsia" w:cs="宋体" w:asciiTheme="minorEastAsia" w:hAnsiTheme="minorEastAsia"/>
                <w:color w:val="000000"/>
                <w:kern w:val="0"/>
                <w:sz w:val="24"/>
                <w:lang w:bidi="ar"/>
              </w:rPr>
              <w:t>5、</w:t>
            </w:r>
            <w:r>
              <w:rPr>
                <w:rFonts w:hint="eastAsia" w:cs="宋体" w:asciiTheme="minorEastAsia" w:hAnsiTheme="minorEastAsia"/>
                <w:color w:val="000000"/>
                <w:kern w:val="0"/>
                <w:sz w:val="24"/>
                <w:lang w:bidi="ar"/>
              </w:rPr>
              <w:tab/>
            </w:r>
            <w:r>
              <w:rPr>
                <w:rFonts w:hint="eastAsia" w:cs="宋体" w:asciiTheme="minorEastAsia" w:hAnsiTheme="minorEastAsia"/>
                <w:color w:val="000000"/>
                <w:kern w:val="0"/>
                <w:sz w:val="24"/>
                <w:lang w:bidi="ar"/>
              </w:rPr>
              <w:t>内存：≥2G；存储：≥16G</w:t>
            </w:r>
          </w:p>
          <w:p>
            <w:pPr>
              <w:ind w:firstLine="0" w:firstLineChars="0"/>
              <w:jc w:val="both"/>
              <w:textAlignment w:val="center"/>
              <w:rPr>
                <w:rFonts w:hint="eastAsia" w:cs="宋体" w:asciiTheme="minorEastAsia" w:hAnsiTheme="minorEastAsia"/>
                <w:color w:val="000000"/>
                <w:kern w:val="0"/>
                <w:sz w:val="24"/>
                <w:lang w:bidi="ar"/>
              </w:rPr>
            </w:pPr>
            <w:r>
              <w:rPr>
                <w:rFonts w:hint="eastAsia" w:cs="宋体" w:asciiTheme="minorEastAsia" w:hAnsiTheme="minorEastAsia"/>
                <w:color w:val="000000"/>
                <w:kern w:val="0"/>
                <w:sz w:val="24"/>
                <w:lang w:bidi="ar"/>
              </w:rPr>
              <w:t>6、</w:t>
            </w:r>
            <w:r>
              <w:rPr>
                <w:rFonts w:hint="eastAsia" w:cs="宋体" w:asciiTheme="minorEastAsia" w:hAnsiTheme="minorEastAsia"/>
                <w:color w:val="000000"/>
                <w:kern w:val="0"/>
                <w:sz w:val="24"/>
                <w:lang w:bidi="ar"/>
              </w:rPr>
              <w:tab/>
            </w:r>
            <w:r>
              <w:rPr>
                <w:rFonts w:hint="eastAsia" w:cs="宋体" w:asciiTheme="minorEastAsia" w:hAnsiTheme="minorEastAsia"/>
                <w:color w:val="000000"/>
                <w:kern w:val="0"/>
                <w:sz w:val="24"/>
                <w:lang w:bidi="ar"/>
              </w:rPr>
              <w:t>网络：10/100M RJ45网口</w:t>
            </w:r>
          </w:p>
          <w:p>
            <w:pPr>
              <w:ind w:firstLine="0" w:firstLineChars="0"/>
              <w:jc w:val="both"/>
              <w:textAlignment w:val="center"/>
              <w:rPr>
                <w:rFonts w:hint="eastAsia" w:cs="宋体" w:asciiTheme="minorEastAsia" w:hAnsiTheme="minorEastAsia"/>
                <w:color w:val="000000"/>
                <w:kern w:val="0"/>
                <w:sz w:val="24"/>
                <w:lang w:bidi="ar"/>
              </w:rPr>
            </w:pPr>
            <w:r>
              <w:rPr>
                <w:rFonts w:hint="eastAsia" w:cs="宋体" w:asciiTheme="minorEastAsia" w:hAnsiTheme="minorEastAsia"/>
                <w:color w:val="000000"/>
                <w:kern w:val="0"/>
                <w:sz w:val="24"/>
                <w:lang w:bidi="ar"/>
              </w:rPr>
              <w:t>7、</w:t>
            </w:r>
            <w:r>
              <w:rPr>
                <w:rFonts w:hint="eastAsia" w:cs="宋体" w:asciiTheme="minorEastAsia" w:hAnsiTheme="minorEastAsia"/>
                <w:color w:val="000000"/>
                <w:kern w:val="0"/>
                <w:sz w:val="24"/>
                <w:lang w:bidi="ar"/>
              </w:rPr>
              <w:tab/>
            </w:r>
            <w:r>
              <w:rPr>
                <w:rFonts w:hint="eastAsia" w:cs="宋体" w:asciiTheme="minorEastAsia" w:hAnsiTheme="minorEastAsia"/>
                <w:color w:val="000000"/>
                <w:kern w:val="0"/>
                <w:sz w:val="24"/>
                <w:lang w:bidi="ar"/>
              </w:rPr>
              <w:t>工作电压：DC12V供电，配适配器转接</w:t>
            </w:r>
          </w:p>
          <w:p>
            <w:pPr>
              <w:ind w:firstLine="0" w:firstLineChars="0"/>
              <w:jc w:val="both"/>
              <w:textAlignment w:val="center"/>
              <w:rPr>
                <w:rFonts w:hint="eastAsia" w:cs="宋体" w:asciiTheme="minorEastAsia" w:hAnsiTheme="minorEastAsia"/>
                <w:color w:val="000000"/>
                <w:kern w:val="0"/>
                <w:sz w:val="24"/>
                <w:lang w:bidi="ar"/>
              </w:rPr>
            </w:pPr>
            <w:r>
              <w:rPr>
                <w:rFonts w:hint="eastAsia" w:cs="宋体" w:asciiTheme="minorEastAsia" w:hAnsiTheme="minorEastAsia"/>
                <w:color w:val="000000"/>
                <w:kern w:val="0"/>
                <w:sz w:val="24"/>
                <w:lang w:bidi="ar"/>
              </w:rPr>
              <w:t>8、</w:t>
            </w:r>
            <w:r>
              <w:rPr>
                <w:rFonts w:hint="eastAsia" w:cs="宋体" w:asciiTheme="minorEastAsia" w:hAnsiTheme="minorEastAsia"/>
                <w:color w:val="000000"/>
                <w:kern w:val="0"/>
                <w:sz w:val="24"/>
                <w:lang w:bidi="ar"/>
              </w:rPr>
              <w:tab/>
            </w:r>
            <w:r>
              <w:rPr>
                <w:rFonts w:hint="eastAsia" w:cs="宋体" w:asciiTheme="minorEastAsia" w:hAnsiTheme="minorEastAsia"/>
                <w:color w:val="000000"/>
                <w:kern w:val="0"/>
                <w:sz w:val="24"/>
                <w:lang w:bidi="ar"/>
              </w:rPr>
              <w:t>安装方式：支持病区走廊悬挂式安装；</w:t>
            </w:r>
          </w:p>
          <w:p>
            <w:pPr>
              <w:ind w:firstLine="0" w:firstLineChars="0"/>
              <w:jc w:val="both"/>
              <w:textAlignment w:val="center"/>
              <w:rPr>
                <w:rFonts w:hint="eastAsia" w:cs="宋体" w:asciiTheme="minorEastAsia" w:hAnsiTheme="minorEastAsia"/>
                <w:color w:val="000000"/>
                <w:kern w:val="0"/>
                <w:sz w:val="24"/>
                <w:lang w:bidi="ar"/>
              </w:rPr>
            </w:pPr>
            <w:r>
              <w:rPr>
                <w:rFonts w:hint="eastAsia" w:cs="宋体" w:asciiTheme="minorEastAsia" w:hAnsiTheme="minorEastAsia"/>
                <w:color w:val="000000"/>
                <w:kern w:val="0"/>
                <w:sz w:val="24"/>
                <w:lang w:bidi="ar"/>
              </w:rPr>
              <w:t>9、</w:t>
            </w:r>
            <w:r>
              <w:rPr>
                <w:rFonts w:hint="eastAsia" w:cs="宋体" w:asciiTheme="minorEastAsia" w:hAnsiTheme="minorEastAsia"/>
                <w:color w:val="000000"/>
                <w:kern w:val="0"/>
                <w:sz w:val="24"/>
                <w:lang w:bidi="ar"/>
              </w:rPr>
              <w:tab/>
            </w:r>
            <w:r>
              <w:rPr>
                <w:rFonts w:hint="eastAsia" w:cs="宋体" w:asciiTheme="minorEastAsia" w:hAnsiTheme="minorEastAsia"/>
                <w:color w:val="000000"/>
                <w:kern w:val="0"/>
                <w:sz w:val="24"/>
                <w:lang w:bidi="ar"/>
              </w:rPr>
              <w:t>空闲状态时，可按医院要求显示滚动礼貌温馨提示语和时间信息，时间可同步医院时钟系统；</w:t>
            </w:r>
          </w:p>
          <w:p>
            <w:pPr>
              <w:ind w:firstLine="0" w:firstLineChars="0"/>
              <w:jc w:val="both"/>
              <w:textAlignment w:val="center"/>
              <w:rPr>
                <w:rFonts w:hint="eastAsia" w:cs="宋体" w:asciiTheme="minorEastAsia" w:hAnsiTheme="minorEastAsia"/>
                <w:color w:val="000000"/>
                <w:kern w:val="0"/>
                <w:sz w:val="24"/>
                <w:lang w:bidi="ar"/>
              </w:rPr>
            </w:pPr>
            <w:r>
              <w:rPr>
                <w:rFonts w:hint="eastAsia" w:cs="宋体" w:asciiTheme="minorEastAsia" w:hAnsiTheme="minorEastAsia"/>
                <w:color w:val="000000"/>
                <w:kern w:val="0"/>
                <w:sz w:val="24"/>
                <w:lang w:bidi="ar"/>
              </w:rPr>
              <w:t>10、具备扬声器，支持对当前未处理的呼叫信息进行语音播报</w:t>
            </w:r>
          </w:p>
          <w:p>
            <w:pPr>
              <w:ind w:firstLine="0" w:firstLineChars="0"/>
              <w:jc w:val="both"/>
              <w:textAlignment w:val="center"/>
              <w:rPr>
                <w:rFonts w:hint="eastAsia" w:cs="宋体" w:asciiTheme="minorEastAsia" w:hAnsiTheme="minorEastAsia"/>
                <w:color w:val="000000"/>
                <w:kern w:val="0"/>
                <w:sz w:val="24"/>
                <w:lang w:bidi="ar"/>
              </w:rPr>
            </w:pPr>
            <w:r>
              <w:rPr>
                <w:rFonts w:hint="eastAsia" w:cs="宋体" w:asciiTheme="minorEastAsia" w:hAnsiTheme="minorEastAsia"/>
                <w:color w:val="000000"/>
                <w:kern w:val="0"/>
                <w:sz w:val="24"/>
                <w:lang w:bidi="ar"/>
              </w:rPr>
              <w:t>11、支持显示≥2条呼叫信息，可根据使用方需求个性化设置</w:t>
            </w:r>
          </w:p>
          <w:p>
            <w:pPr>
              <w:ind w:firstLine="0" w:firstLineChars="0"/>
              <w:jc w:val="both"/>
              <w:textAlignment w:val="center"/>
              <w:rPr>
                <w:rFonts w:hint="eastAsia" w:cs="宋体" w:asciiTheme="minorEastAsia" w:hAnsiTheme="minorEastAsia"/>
                <w:color w:val="000000"/>
                <w:kern w:val="0"/>
                <w:sz w:val="24"/>
                <w:lang w:bidi="ar"/>
              </w:rPr>
            </w:pPr>
            <w:r>
              <w:rPr>
                <w:rFonts w:hint="eastAsia" w:cs="宋体" w:asciiTheme="minorEastAsia" w:hAnsiTheme="minorEastAsia"/>
                <w:color w:val="000000"/>
                <w:kern w:val="0"/>
                <w:sz w:val="24"/>
                <w:lang w:bidi="ar"/>
              </w:rPr>
              <w:t>12、支持循环、滚动显示多个呼叫信息，增援呼叫和紧急呼叫时优先显示呼叫信息；</w:t>
            </w:r>
          </w:p>
          <w:p>
            <w:pPr>
              <w:ind w:firstLine="0" w:firstLineChars="0"/>
              <w:jc w:val="both"/>
              <w:textAlignment w:val="center"/>
              <w:rPr>
                <w:rFonts w:hint="eastAsia" w:cs="宋体" w:asciiTheme="minorEastAsia" w:hAnsiTheme="minorEastAsia"/>
                <w:color w:val="000000"/>
                <w:kern w:val="0"/>
                <w:sz w:val="24"/>
                <w:lang w:bidi="ar"/>
              </w:rPr>
            </w:pPr>
            <w:r>
              <w:rPr>
                <w:rFonts w:hint="eastAsia" w:cs="宋体" w:asciiTheme="minorEastAsia" w:hAnsiTheme="minorEastAsia"/>
                <w:color w:val="000000"/>
                <w:kern w:val="0"/>
                <w:sz w:val="24"/>
                <w:lang w:bidi="ar"/>
              </w:rPr>
              <w:t>13、可针对不同的科室或区域实行插播不同的信息,具备自由分屏功能：可以设定多种区域有：视频区、滚动区域、背景区域、图片、文字等</w:t>
            </w:r>
          </w:p>
        </w:tc>
        <w:tc>
          <w:tcPr>
            <w:tcW w:w="676" w:type="pct"/>
            <w:tcBorders>
              <w:top w:val="single" w:color="auto" w:sz="4" w:space="0"/>
              <w:left w:val="single" w:color="auto" w:sz="4" w:space="0"/>
              <w:bottom w:val="single" w:color="auto" w:sz="4" w:space="0"/>
              <w:right w:val="single" w:color="auto" w:sz="4" w:space="0"/>
            </w:tcBorders>
            <w:vAlign w:val="center"/>
          </w:tcPr>
          <w:p>
            <w:pPr>
              <w:ind w:firstLine="0" w:firstLineChars="0"/>
              <w:jc w:val="both"/>
              <w:textAlignment w:val="center"/>
              <w:rPr>
                <w:rFonts w:hint="eastAsia" w:cs="宋体" w:asciiTheme="minorEastAsia" w:hAnsiTheme="minorEastAsia"/>
                <w:color w:val="000000"/>
                <w:kern w:val="0"/>
                <w:sz w:val="24"/>
                <w:lang w:bidi="ar"/>
              </w:rPr>
            </w:pPr>
            <w:r>
              <w:rPr>
                <w:rFonts w:hint="eastAsia" w:cs="宋体" w:asciiTheme="minorEastAsia" w:hAnsiTheme="minorEastAsia"/>
                <w:color w:val="000000"/>
                <w:kern w:val="0"/>
                <w:sz w:val="24"/>
                <w:lang w:bidi="ar"/>
              </w:rPr>
              <w:t>8</w:t>
            </w:r>
          </w:p>
        </w:tc>
        <w:tc>
          <w:tcPr>
            <w:tcW w:w="549" w:type="pct"/>
            <w:tcBorders>
              <w:top w:val="single" w:color="auto" w:sz="4" w:space="0"/>
              <w:left w:val="single" w:color="auto" w:sz="4" w:space="0"/>
              <w:bottom w:val="single" w:color="auto" w:sz="4" w:space="0"/>
              <w:right w:val="single" w:color="auto" w:sz="4" w:space="0"/>
            </w:tcBorders>
            <w:vAlign w:val="center"/>
          </w:tcPr>
          <w:p>
            <w:pPr>
              <w:ind w:firstLine="0" w:firstLineChars="0"/>
              <w:jc w:val="both"/>
              <w:textAlignment w:val="center"/>
              <w:rPr>
                <w:rFonts w:hint="eastAsia" w:cs="宋体" w:asciiTheme="minorEastAsia" w:hAnsiTheme="minorEastAsia"/>
                <w:color w:val="000000"/>
                <w:kern w:val="0"/>
                <w:sz w:val="24"/>
                <w:lang w:bidi="ar"/>
              </w:rPr>
            </w:pPr>
            <w:r>
              <w:rPr>
                <w:rFonts w:hint="eastAsia" w:cs="宋体" w:asciiTheme="minorEastAsia" w:hAnsiTheme="minorEastAsia"/>
                <w:color w:val="000000"/>
                <w:kern w:val="0"/>
                <w:sz w:val="24"/>
                <w:lang w:bidi="ar"/>
              </w:rPr>
              <w:t>台</w:t>
            </w:r>
          </w:p>
        </w:tc>
      </w:tr>
      <w:tr>
        <w:tblPrEx>
          <w:tblCellMar>
            <w:top w:w="0" w:type="dxa"/>
            <w:left w:w="108" w:type="dxa"/>
            <w:bottom w:w="0" w:type="dxa"/>
            <w:right w:w="108" w:type="dxa"/>
          </w:tblCellMar>
        </w:tblPrEx>
        <w:trPr>
          <w:trHeight w:val="6028" w:hRule="atLeast"/>
        </w:trPr>
        <w:tc>
          <w:tcPr>
            <w:tcW w:w="493" w:type="pct"/>
            <w:tcBorders>
              <w:top w:val="single" w:color="000000" w:sz="4" w:space="0"/>
              <w:left w:val="single" w:color="000000" w:sz="4" w:space="0"/>
              <w:bottom w:val="single" w:color="000000" w:sz="4" w:space="0"/>
              <w:right w:val="single" w:color="000000" w:sz="4" w:space="0"/>
            </w:tcBorders>
            <w:vAlign w:val="center"/>
          </w:tcPr>
          <w:p>
            <w:pPr>
              <w:ind w:firstLine="0" w:firstLineChars="0"/>
              <w:jc w:val="both"/>
              <w:textAlignment w:val="center"/>
              <w:rPr>
                <w:rFonts w:hint="eastAsia" w:eastAsia="宋体" w:cs="宋体" w:asciiTheme="minorEastAsia" w:hAnsiTheme="minorEastAsia"/>
                <w:color w:val="000000"/>
                <w:kern w:val="0"/>
                <w:sz w:val="24"/>
                <w:lang w:eastAsia="zh-CN" w:bidi="ar"/>
              </w:rPr>
            </w:pPr>
            <w:r>
              <w:rPr>
                <w:rFonts w:hint="eastAsia" w:cs="宋体" w:asciiTheme="minorEastAsia" w:hAnsiTheme="minorEastAsia"/>
                <w:color w:val="000000"/>
                <w:kern w:val="0"/>
                <w:sz w:val="24"/>
                <w:lang w:val="en-US" w:eastAsia="zh-CN" w:bidi="ar"/>
              </w:rPr>
              <w:t>9</w:t>
            </w:r>
          </w:p>
        </w:tc>
        <w:tc>
          <w:tcPr>
            <w:tcW w:w="493" w:type="pct"/>
            <w:tcBorders>
              <w:top w:val="single" w:color="000000" w:sz="4" w:space="0"/>
              <w:left w:val="single" w:color="000000" w:sz="4" w:space="0"/>
              <w:bottom w:val="single" w:color="000000" w:sz="4" w:space="0"/>
              <w:right w:val="single" w:color="000000" w:sz="4" w:space="0"/>
            </w:tcBorders>
            <w:vAlign w:val="center"/>
          </w:tcPr>
          <w:p>
            <w:pPr>
              <w:ind w:firstLine="0" w:firstLineChars="0"/>
              <w:jc w:val="both"/>
              <w:textAlignment w:val="center"/>
              <w:rPr>
                <w:rFonts w:hint="eastAsia" w:cs="宋体" w:asciiTheme="minorEastAsia" w:hAnsiTheme="minorEastAsia"/>
                <w:color w:val="000000"/>
                <w:kern w:val="0"/>
                <w:sz w:val="24"/>
                <w:lang w:bidi="ar"/>
              </w:rPr>
            </w:pPr>
            <w:r>
              <w:rPr>
                <w:rFonts w:hint="eastAsia" w:cs="宋体" w:asciiTheme="minorEastAsia" w:hAnsiTheme="minorEastAsia"/>
                <w:color w:val="000000"/>
                <w:kern w:val="0"/>
                <w:sz w:val="24"/>
                <w:lang w:bidi="ar"/>
              </w:rPr>
              <w:t>生命体征采集一体机</w:t>
            </w:r>
          </w:p>
        </w:tc>
        <w:tc>
          <w:tcPr>
            <w:tcW w:w="2787" w:type="pct"/>
            <w:tcBorders>
              <w:top w:val="single" w:color="000000" w:sz="4" w:space="0"/>
              <w:left w:val="single" w:color="000000" w:sz="4" w:space="0"/>
              <w:right w:val="single" w:color="000000" w:sz="4" w:space="0"/>
            </w:tcBorders>
            <w:vAlign w:val="center"/>
          </w:tcPr>
          <w:p>
            <w:pPr>
              <w:ind w:firstLine="0" w:firstLineChars="0"/>
              <w:jc w:val="both"/>
              <w:textAlignment w:val="center"/>
              <w:rPr>
                <w:rFonts w:hint="eastAsia" w:cs="宋体" w:asciiTheme="minorEastAsia" w:hAnsiTheme="minorEastAsia"/>
                <w:color w:val="000000"/>
                <w:kern w:val="0"/>
                <w:sz w:val="24"/>
                <w:lang w:bidi="ar"/>
              </w:rPr>
            </w:pPr>
            <w:r>
              <w:rPr>
                <w:rFonts w:hint="eastAsia" w:cs="宋体" w:asciiTheme="minorEastAsia" w:hAnsiTheme="minorEastAsia"/>
                <w:color w:val="000000"/>
                <w:kern w:val="0"/>
                <w:sz w:val="24"/>
                <w:lang w:bidi="ar"/>
              </w:rPr>
              <w:t xml:space="preserve"> 1、功能模块  血氧仪、血压计、红外体温计、显示屏、触摸屏、电池、Wi-Fi、有线网络接口、USB 接口、护士呼叫/OTG 接口、电源接口、等电位接地端接口</w:t>
            </w:r>
          </w:p>
          <w:p>
            <w:pPr>
              <w:ind w:firstLine="0" w:firstLineChars="0"/>
              <w:jc w:val="both"/>
              <w:textAlignment w:val="center"/>
              <w:rPr>
                <w:rFonts w:hint="eastAsia" w:cs="宋体" w:asciiTheme="minorEastAsia" w:hAnsiTheme="minorEastAsia"/>
                <w:color w:val="000000"/>
                <w:kern w:val="0"/>
                <w:sz w:val="24"/>
                <w:lang w:bidi="ar"/>
              </w:rPr>
            </w:pPr>
            <w:r>
              <w:rPr>
                <w:rFonts w:hint="eastAsia" w:cs="宋体" w:asciiTheme="minorEastAsia" w:hAnsiTheme="minorEastAsia"/>
                <w:color w:val="000000"/>
                <w:kern w:val="0"/>
                <w:sz w:val="24"/>
                <w:lang w:bidi="ar"/>
              </w:rPr>
              <w:t xml:space="preserve"> 2、工作模式  查房模式、点测模式</w:t>
            </w:r>
          </w:p>
          <w:p>
            <w:pPr>
              <w:ind w:firstLine="0" w:firstLineChars="0"/>
              <w:jc w:val="both"/>
              <w:textAlignment w:val="center"/>
              <w:rPr>
                <w:rFonts w:hint="eastAsia" w:cs="宋体" w:asciiTheme="minorEastAsia" w:hAnsiTheme="minorEastAsia"/>
                <w:color w:val="000000"/>
                <w:kern w:val="0"/>
                <w:sz w:val="24"/>
                <w:lang w:bidi="ar"/>
              </w:rPr>
            </w:pPr>
            <w:r>
              <w:rPr>
                <w:rFonts w:hint="eastAsia" w:cs="宋体" w:asciiTheme="minorEastAsia" w:hAnsiTheme="minorEastAsia"/>
                <w:color w:val="000000"/>
                <w:kern w:val="0"/>
                <w:sz w:val="24"/>
                <w:lang w:bidi="ar"/>
              </w:rPr>
              <w:t xml:space="preserve"> 3、体征采集  支持血氧、脉率、血压和体温的常规体征测量；查房模式，支持自定义其他体征项的新建、修改和删除；查房模式，支持自定义其他体征值的录入；</w:t>
            </w:r>
          </w:p>
          <w:p>
            <w:pPr>
              <w:ind w:firstLine="0" w:firstLineChars="0"/>
              <w:jc w:val="both"/>
              <w:textAlignment w:val="center"/>
              <w:rPr>
                <w:rFonts w:hint="eastAsia" w:cs="宋体" w:asciiTheme="minorEastAsia" w:hAnsiTheme="minorEastAsia"/>
                <w:color w:val="000000"/>
                <w:kern w:val="0"/>
                <w:sz w:val="24"/>
                <w:lang w:bidi="ar"/>
              </w:rPr>
            </w:pPr>
            <w:r>
              <w:rPr>
                <w:rFonts w:hint="eastAsia" w:cs="宋体" w:asciiTheme="minorEastAsia" w:hAnsiTheme="minorEastAsia"/>
                <w:color w:val="000000"/>
                <w:kern w:val="0"/>
                <w:sz w:val="24"/>
                <w:lang w:bidi="ar"/>
              </w:rPr>
              <w:t xml:space="preserve"> 4、测量范围  血压：0mmHg~300mmHg</w:t>
            </w:r>
          </w:p>
          <w:p>
            <w:pPr>
              <w:ind w:firstLine="0" w:firstLineChars="0"/>
              <w:jc w:val="both"/>
              <w:textAlignment w:val="center"/>
              <w:rPr>
                <w:rFonts w:hint="eastAsia" w:cs="宋体" w:asciiTheme="minorEastAsia" w:hAnsiTheme="minorEastAsia"/>
                <w:color w:val="000000"/>
                <w:kern w:val="0"/>
                <w:sz w:val="24"/>
                <w:lang w:bidi="ar"/>
              </w:rPr>
            </w:pPr>
            <w:r>
              <w:rPr>
                <w:rFonts w:hint="eastAsia" w:cs="宋体" w:asciiTheme="minorEastAsia" w:hAnsiTheme="minorEastAsia"/>
                <w:color w:val="000000"/>
                <w:kern w:val="0"/>
                <w:sz w:val="24"/>
                <w:lang w:bidi="ar"/>
              </w:rPr>
              <w:t>5、血氧：0%~100%</w:t>
            </w:r>
          </w:p>
          <w:p>
            <w:pPr>
              <w:ind w:firstLine="0" w:firstLineChars="0"/>
              <w:jc w:val="both"/>
              <w:textAlignment w:val="center"/>
              <w:rPr>
                <w:rFonts w:hint="eastAsia" w:cs="宋体" w:asciiTheme="minorEastAsia" w:hAnsiTheme="minorEastAsia"/>
                <w:color w:val="000000"/>
                <w:kern w:val="0"/>
                <w:sz w:val="24"/>
                <w:lang w:bidi="ar"/>
              </w:rPr>
            </w:pPr>
            <w:r>
              <w:rPr>
                <w:rFonts w:hint="eastAsia" w:cs="宋体" w:asciiTheme="minorEastAsia" w:hAnsiTheme="minorEastAsia"/>
                <w:color w:val="000000"/>
                <w:kern w:val="0"/>
                <w:sz w:val="24"/>
                <w:lang w:bidi="ar"/>
              </w:rPr>
              <w:t>6、脉搏：25bpm~300bpm</w:t>
            </w:r>
          </w:p>
          <w:p>
            <w:pPr>
              <w:ind w:firstLine="0" w:firstLineChars="0"/>
              <w:jc w:val="both"/>
              <w:textAlignment w:val="center"/>
              <w:rPr>
                <w:rFonts w:hint="eastAsia" w:cs="宋体" w:asciiTheme="minorEastAsia" w:hAnsiTheme="minorEastAsia"/>
                <w:color w:val="000000"/>
                <w:kern w:val="0"/>
                <w:sz w:val="24"/>
                <w:lang w:bidi="ar"/>
              </w:rPr>
            </w:pPr>
            <w:r>
              <w:rPr>
                <w:rFonts w:hint="eastAsia" w:cs="宋体" w:asciiTheme="minorEastAsia" w:hAnsiTheme="minorEastAsia"/>
                <w:color w:val="000000"/>
                <w:kern w:val="0"/>
                <w:sz w:val="24"/>
                <w:lang w:bidi="ar"/>
              </w:rPr>
              <w:t>7、体温：34℃~42.2℃</w:t>
            </w:r>
          </w:p>
          <w:p>
            <w:pPr>
              <w:ind w:firstLine="0" w:firstLineChars="0"/>
              <w:jc w:val="both"/>
              <w:textAlignment w:val="center"/>
              <w:rPr>
                <w:rFonts w:hint="eastAsia" w:cs="宋体" w:asciiTheme="minorEastAsia" w:hAnsiTheme="minorEastAsia"/>
                <w:color w:val="000000"/>
                <w:kern w:val="0"/>
                <w:sz w:val="24"/>
                <w:lang w:bidi="ar"/>
              </w:rPr>
            </w:pPr>
            <w:r>
              <w:rPr>
                <w:rFonts w:hint="eastAsia" w:cs="宋体" w:asciiTheme="minorEastAsia" w:hAnsiTheme="minorEastAsia"/>
                <w:color w:val="000000"/>
                <w:kern w:val="0"/>
                <w:sz w:val="24"/>
                <w:lang w:bidi="ar"/>
              </w:rPr>
              <w:t>8、误差： 血压：±5mmHg</w:t>
            </w:r>
          </w:p>
          <w:p>
            <w:pPr>
              <w:ind w:firstLine="0" w:firstLineChars="0"/>
              <w:jc w:val="both"/>
              <w:textAlignment w:val="center"/>
              <w:rPr>
                <w:rFonts w:hint="eastAsia" w:cs="宋体" w:asciiTheme="minorEastAsia" w:hAnsiTheme="minorEastAsia"/>
                <w:color w:val="000000"/>
                <w:kern w:val="0"/>
                <w:sz w:val="24"/>
                <w:lang w:bidi="ar"/>
              </w:rPr>
            </w:pPr>
            <w:r>
              <w:rPr>
                <w:rFonts w:hint="eastAsia" w:cs="宋体" w:asciiTheme="minorEastAsia" w:hAnsiTheme="minorEastAsia"/>
                <w:color w:val="000000"/>
                <w:kern w:val="0"/>
                <w:sz w:val="24"/>
                <w:lang w:bidi="ar"/>
              </w:rPr>
              <w:t>9、血氧：成人：70~100%，±2%   新生儿：70%~100%，±3%</w:t>
            </w:r>
          </w:p>
          <w:p>
            <w:pPr>
              <w:ind w:firstLine="0" w:firstLineChars="0"/>
              <w:jc w:val="both"/>
              <w:textAlignment w:val="center"/>
              <w:rPr>
                <w:rFonts w:hint="eastAsia" w:cs="宋体" w:asciiTheme="minorEastAsia" w:hAnsiTheme="minorEastAsia"/>
                <w:color w:val="000000"/>
                <w:kern w:val="0"/>
                <w:sz w:val="24"/>
                <w:lang w:bidi="ar"/>
              </w:rPr>
            </w:pPr>
            <w:r>
              <w:rPr>
                <w:rFonts w:hint="eastAsia" w:cs="宋体" w:asciiTheme="minorEastAsia" w:hAnsiTheme="minorEastAsia"/>
                <w:color w:val="000000"/>
                <w:kern w:val="0"/>
                <w:sz w:val="24"/>
                <w:lang w:bidi="ar"/>
              </w:rPr>
              <w:t>10、脉搏：±2bpm</w:t>
            </w:r>
          </w:p>
          <w:p>
            <w:pPr>
              <w:ind w:firstLine="0" w:firstLineChars="0"/>
              <w:jc w:val="both"/>
              <w:textAlignment w:val="center"/>
              <w:rPr>
                <w:rFonts w:hint="eastAsia" w:cs="宋体" w:asciiTheme="minorEastAsia" w:hAnsiTheme="minorEastAsia"/>
                <w:color w:val="000000"/>
                <w:kern w:val="0"/>
                <w:sz w:val="24"/>
                <w:lang w:bidi="ar"/>
              </w:rPr>
            </w:pPr>
            <w:r>
              <w:rPr>
                <w:rFonts w:hint="eastAsia" w:cs="宋体" w:asciiTheme="minorEastAsia" w:hAnsiTheme="minorEastAsia"/>
                <w:color w:val="000000"/>
                <w:kern w:val="0"/>
                <w:sz w:val="24"/>
                <w:lang w:bidi="ar"/>
              </w:rPr>
              <w:t>11、体温：±0.2℃（35.5℃~42℃）；±0.3℃（其他测量范围）</w:t>
            </w:r>
          </w:p>
        </w:tc>
        <w:tc>
          <w:tcPr>
            <w:tcW w:w="676" w:type="pct"/>
            <w:tcBorders>
              <w:top w:val="single" w:color="000000" w:sz="4" w:space="0"/>
              <w:left w:val="single" w:color="000000" w:sz="4" w:space="0"/>
              <w:bottom w:val="single" w:color="000000" w:sz="4" w:space="0"/>
              <w:right w:val="single" w:color="000000" w:sz="4" w:space="0"/>
            </w:tcBorders>
            <w:vAlign w:val="center"/>
          </w:tcPr>
          <w:p>
            <w:pPr>
              <w:ind w:firstLine="0" w:firstLineChars="0"/>
              <w:jc w:val="both"/>
              <w:textAlignment w:val="center"/>
              <w:rPr>
                <w:rFonts w:hint="eastAsia" w:cs="宋体" w:asciiTheme="minorEastAsia" w:hAnsiTheme="minorEastAsia"/>
                <w:color w:val="000000"/>
                <w:kern w:val="0"/>
                <w:sz w:val="24"/>
                <w:lang w:bidi="ar"/>
              </w:rPr>
            </w:pPr>
            <w:r>
              <w:rPr>
                <w:rFonts w:hint="eastAsia" w:cs="宋体" w:asciiTheme="minorEastAsia" w:hAnsiTheme="minorEastAsia"/>
                <w:color w:val="000000"/>
                <w:kern w:val="0"/>
                <w:sz w:val="24"/>
                <w:lang w:bidi="ar"/>
              </w:rPr>
              <w:t>16</w:t>
            </w:r>
          </w:p>
        </w:tc>
        <w:tc>
          <w:tcPr>
            <w:tcW w:w="549" w:type="pct"/>
            <w:tcBorders>
              <w:top w:val="single" w:color="000000" w:sz="4" w:space="0"/>
              <w:left w:val="single" w:color="000000" w:sz="4" w:space="0"/>
              <w:bottom w:val="single" w:color="000000" w:sz="4" w:space="0"/>
              <w:right w:val="single" w:color="000000" w:sz="4" w:space="0"/>
            </w:tcBorders>
            <w:vAlign w:val="center"/>
          </w:tcPr>
          <w:p>
            <w:pPr>
              <w:ind w:firstLine="0" w:firstLineChars="0"/>
              <w:jc w:val="both"/>
              <w:textAlignment w:val="center"/>
              <w:rPr>
                <w:rFonts w:hint="eastAsia" w:cs="宋体" w:asciiTheme="minorEastAsia" w:hAnsiTheme="minorEastAsia"/>
                <w:color w:val="000000"/>
                <w:kern w:val="0"/>
                <w:sz w:val="24"/>
                <w:lang w:bidi="ar"/>
              </w:rPr>
            </w:pPr>
            <w:r>
              <w:rPr>
                <w:rFonts w:hint="eastAsia" w:cs="宋体" w:asciiTheme="minorEastAsia" w:hAnsiTheme="minorEastAsia"/>
                <w:color w:val="000000"/>
                <w:kern w:val="0"/>
                <w:sz w:val="24"/>
                <w:lang w:bidi="ar"/>
              </w:rPr>
              <w:t>台</w:t>
            </w:r>
          </w:p>
        </w:tc>
      </w:tr>
      <w:tr>
        <w:tblPrEx>
          <w:tblCellMar>
            <w:top w:w="0" w:type="dxa"/>
            <w:left w:w="108" w:type="dxa"/>
            <w:bottom w:w="0" w:type="dxa"/>
            <w:right w:w="108" w:type="dxa"/>
          </w:tblCellMar>
        </w:tblPrEx>
        <w:trPr>
          <w:trHeight w:val="956" w:hRule="atLeast"/>
        </w:trPr>
        <w:tc>
          <w:tcPr>
            <w:tcW w:w="493" w:type="pct"/>
            <w:tcBorders>
              <w:top w:val="single" w:color="auto" w:sz="4" w:space="0"/>
              <w:left w:val="single" w:color="auto" w:sz="4" w:space="0"/>
              <w:bottom w:val="single" w:color="auto" w:sz="4" w:space="0"/>
              <w:right w:val="single" w:color="auto" w:sz="4" w:space="0"/>
            </w:tcBorders>
            <w:vAlign w:val="center"/>
          </w:tcPr>
          <w:p>
            <w:pPr>
              <w:ind w:firstLine="0" w:firstLineChars="0"/>
              <w:jc w:val="both"/>
              <w:textAlignment w:val="center"/>
              <w:rPr>
                <w:rFonts w:hint="eastAsia" w:eastAsia="宋体" w:cs="宋体" w:asciiTheme="minorEastAsia" w:hAnsiTheme="minorEastAsia"/>
                <w:color w:val="000000"/>
                <w:kern w:val="0"/>
                <w:sz w:val="24"/>
                <w:lang w:eastAsia="zh-CN" w:bidi="ar"/>
              </w:rPr>
            </w:pPr>
            <w:r>
              <w:rPr>
                <w:rFonts w:hint="eastAsia" w:cs="宋体" w:asciiTheme="minorEastAsia" w:hAnsiTheme="minorEastAsia"/>
                <w:color w:val="000000"/>
                <w:kern w:val="0"/>
                <w:sz w:val="24"/>
                <w:lang w:bidi="ar"/>
              </w:rPr>
              <w:t>1</w:t>
            </w:r>
            <w:r>
              <w:rPr>
                <w:rFonts w:hint="eastAsia" w:cs="宋体" w:asciiTheme="minorEastAsia" w:hAnsiTheme="minorEastAsia"/>
                <w:color w:val="000000"/>
                <w:kern w:val="0"/>
                <w:sz w:val="24"/>
                <w:lang w:val="en-US" w:eastAsia="zh-CN" w:bidi="ar"/>
              </w:rPr>
              <w:t>0</w:t>
            </w:r>
          </w:p>
        </w:tc>
        <w:tc>
          <w:tcPr>
            <w:tcW w:w="493" w:type="pct"/>
            <w:tcBorders>
              <w:top w:val="single" w:color="auto" w:sz="4" w:space="0"/>
              <w:left w:val="single" w:color="auto" w:sz="4" w:space="0"/>
              <w:bottom w:val="single" w:color="auto" w:sz="4" w:space="0"/>
              <w:right w:val="single" w:color="auto" w:sz="4" w:space="0"/>
            </w:tcBorders>
            <w:vAlign w:val="center"/>
          </w:tcPr>
          <w:p>
            <w:pPr>
              <w:ind w:firstLine="0" w:firstLineChars="0"/>
              <w:jc w:val="both"/>
              <w:textAlignment w:val="center"/>
              <w:rPr>
                <w:rFonts w:hint="eastAsia" w:cs="宋体" w:asciiTheme="minorEastAsia" w:hAnsiTheme="minorEastAsia"/>
                <w:color w:val="000000"/>
                <w:kern w:val="0"/>
                <w:sz w:val="24"/>
                <w:lang w:bidi="ar"/>
              </w:rPr>
            </w:pPr>
            <w:r>
              <w:rPr>
                <w:rFonts w:hint="eastAsia" w:cs="宋体" w:asciiTheme="minorEastAsia" w:hAnsiTheme="minorEastAsia"/>
                <w:color w:val="000000"/>
                <w:kern w:val="0"/>
                <w:sz w:val="24"/>
                <w:lang w:bidi="ar"/>
              </w:rPr>
              <w:t>55寸触控大屏</w:t>
            </w:r>
          </w:p>
        </w:tc>
        <w:tc>
          <w:tcPr>
            <w:tcW w:w="2787" w:type="pct"/>
            <w:tcBorders>
              <w:top w:val="single" w:color="auto" w:sz="4" w:space="0"/>
              <w:left w:val="single" w:color="auto" w:sz="4" w:space="0"/>
              <w:bottom w:val="single" w:color="auto" w:sz="4" w:space="0"/>
              <w:right w:val="single" w:color="auto" w:sz="4" w:space="0"/>
            </w:tcBorders>
            <w:vAlign w:val="center"/>
          </w:tcPr>
          <w:p>
            <w:pPr>
              <w:ind w:firstLine="0" w:firstLineChars="0"/>
              <w:jc w:val="both"/>
              <w:textAlignment w:val="center"/>
              <w:rPr>
                <w:rFonts w:hint="eastAsia" w:cs="宋体" w:asciiTheme="minorEastAsia" w:hAnsiTheme="minorEastAsia"/>
                <w:color w:val="000000"/>
                <w:kern w:val="0"/>
                <w:sz w:val="24"/>
                <w:lang w:bidi="ar"/>
              </w:rPr>
            </w:pPr>
            <w:r>
              <w:rPr>
                <w:rFonts w:hint="eastAsia" w:cs="宋体" w:asciiTheme="minorEastAsia" w:hAnsiTheme="minorEastAsia"/>
                <w:color w:val="000000"/>
                <w:kern w:val="0"/>
                <w:sz w:val="24"/>
                <w:lang w:bidi="ar"/>
              </w:rPr>
              <w:t>1、</w:t>
            </w:r>
            <w:r>
              <w:rPr>
                <w:rFonts w:hint="eastAsia" w:cs="宋体" w:asciiTheme="minorEastAsia" w:hAnsiTheme="minorEastAsia"/>
                <w:color w:val="000000"/>
                <w:kern w:val="0"/>
                <w:sz w:val="24"/>
                <w:lang w:bidi="ar"/>
              </w:rPr>
              <w:tab/>
            </w:r>
            <w:r>
              <w:rPr>
                <w:rFonts w:hint="eastAsia" w:cs="宋体" w:asciiTheme="minorEastAsia" w:hAnsiTheme="minorEastAsia"/>
                <w:color w:val="000000"/>
                <w:kern w:val="0"/>
                <w:sz w:val="24"/>
                <w:lang w:bidi="ar"/>
              </w:rPr>
              <w:t>显示屏尺寸：≥55英寸触摸屏，4K高清显示，零贴合工艺；</w:t>
            </w:r>
          </w:p>
          <w:p>
            <w:pPr>
              <w:ind w:firstLine="0" w:firstLineChars="0"/>
              <w:jc w:val="both"/>
              <w:textAlignment w:val="center"/>
              <w:rPr>
                <w:rFonts w:hint="eastAsia" w:cs="宋体" w:asciiTheme="minorEastAsia" w:hAnsiTheme="minorEastAsia"/>
                <w:color w:val="000000"/>
                <w:kern w:val="0"/>
                <w:sz w:val="24"/>
                <w:lang w:bidi="ar"/>
              </w:rPr>
            </w:pPr>
            <w:r>
              <w:rPr>
                <w:rFonts w:hint="eastAsia" w:cs="宋体" w:asciiTheme="minorEastAsia" w:hAnsiTheme="minorEastAsia"/>
                <w:color w:val="000000"/>
                <w:kern w:val="0"/>
                <w:sz w:val="24"/>
                <w:lang w:bidi="ar"/>
              </w:rPr>
              <w:t>2、</w:t>
            </w:r>
            <w:r>
              <w:rPr>
                <w:rFonts w:hint="eastAsia" w:cs="宋体" w:asciiTheme="minorEastAsia" w:hAnsiTheme="minorEastAsia"/>
                <w:color w:val="000000"/>
                <w:kern w:val="0"/>
                <w:sz w:val="24"/>
                <w:lang w:bidi="ar"/>
              </w:rPr>
              <w:tab/>
            </w:r>
            <w:r>
              <w:rPr>
                <w:rFonts w:hint="eastAsia" w:cs="宋体" w:asciiTheme="minorEastAsia" w:hAnsiTheme="minorEastAsia"/>
                <w:color w:val="000000"/>
                <w:kern w:val="0"/>
                <w:sz w:val="24"/>
                <w:lang w:bidi="ar"/>
              </w:rPr>
              <w:t>物理分辨率：≥3840（H）×2160（V）</w:t>
            </w:r>
          </w:p>
          <w:p>
            <w:pPr>
              <w:ind w:firstLine="0" w:firstLineChars="0"/>
              <w:jc w:val="both"/>
              <w:textAlignment w:val="center"/>
              <w:rPr>
                <w:rFonts w:hint="eastAsia" w:cs="宋体" w:asciiTheme="minorEastAsia" w:hAnsiTheme="minorEastAsia"/>
                <w:color w:val="000000"/>
                <w:kern w:val="0"/>
                <w:sz w:val="24"/>
                <w:lang w:bidi="ar"/>
              </w:rPr>
            </w:pPr>
            <w:r>
              <w:rPr>
                <w:rFonts w:hint="eastAsia" w:cs="宋体" w:asciiTheme="minorEastAsia" w:hAnsiTheme="minorEastAsia"/>
                <w:color w:val="000000"/>
                <w:kern w:val="0"/>
                <w:sz w:val="24"/>
                <w:lang w:bidi="ar"/>
              </w:rPr>
              <w:t>3、</w:t>
            </w:r>
            <w:r>
              <w:rPr>
                <w:rFonts w:hint="eastAsia" w:cs="宋体" w:asciiTheme="minorEastAsia" w:hAnsiTheme="minorEastAsia"/>
                <w:color w:val="000000"/>
                <w:kern w:val="0"/>
                <w:sz w:val="24"/>
                <w:lang w:bidi="ar"/>
              </w:rPr>
              <w:tab/>
            </w:r>
            <w:r>
              <w:rPr>
                <w:rFonts w:hint="eastAsia" w:cs="宋体" w:asciiTheme="minorEastAsia" w:hAnsiTheme="minorEastAsia"/>
                <w:color w:val="000000"/>
                <w:kern w:val="0"/>
                <w:sz w:val="24"/>
                <w:lang w:bidi="ar"/>
              </w:rPr>
              <w:t>触摸参数：高精度20点触摸框，3mm低触摸高度</w:t>
            </w:r>
          </w:p>
          <w:p>
            <w:pPr>
              <w:ind w:firstLine="0" w:firstLineChars="0"/>
              <w:jc w:val="both"/>
              <w:textAlignment w:val="center"/>
              <w:rPr>
                <w:rFonts w:hint="eastAsia" w:cs="宋体" w:asciiTheme="minorEastAsia" w:hAnsiTheme="minorEastAsia"/>
                <w:color w:val="000000"/>
                <w:kern w:val="0"/>
                <w:sz w:val="24"/>
                <w:lang w:bidi="ar"/>
              </w:rPr>
            </w:pPr>
            <w:r>
              <w:rPr>
                <w:rFonts w:hint="eastAsia" w:cs="宋体" w:asciiTheme="minorEastAsia" w:hAnsiTheme="minorEastAsia"/>
                <w:color w:val="000000"/>
                <w:kern w:val="0"/>
                <w:sz w:val="24"/>
                <w:lang w:bidi="ar"/>
              </w:rPr>
              <w:t>4、</w:t>
            </w:r>
            <w:r>
              <w:rPr>
                <w:rFonts w:hint="eastAsia" w:cs="宋体" w:asciiTheme="minorEastAsia" w:hAnsiTheme="minorEastAsia"/>
                <w:color w:val="000000"/>
                <w:kern w:val="0"/>
                <w:sz w:val="24"/>
                <w:lang w:bidi="ar"/>
              </w:rPr>
              <w:tab/>
            </w:r>
            <w:r>
              <w:rPr>
                <w:rFonts w:hint="eastAsia" w:cs="宋体" w:asciiTheme="minorEastAsia" w:hAnsiTheme="minorEastAsia"/>
                <w:color w:val="000000"/>
                <w:kern w:val="0"/>
                <w:sz w:val="24"/>
                <w:lang w:bidi="ar"/>
              </w:rPr>
              <w:t>显示亮度：≥350cd/m2</w:t>
            </w:r>
          </w:p>
          <w:p>
            <w:pPr>
              <w:ind w:firstLine="0" w:firstLineChars="0"/>
              <w:jc w:val="both"/>
              <w:textAlignment w:val="center"/>
              <w:rPr>
                <w:rFonts w:hint="eastAsia" w:cs="宋体" w:asciiTheme="minorEastAsia" w:hAnsiTheme="minorEastAsia"/>
                <w:color w:val="000000"/>
                <w:kern w:val="0"/>
                <w:sz w:val="24"/>
                <w:lang w:bidi="ar"/>
              </w:rPr>
            </w:pPr>
            <w:r>
              <w:rPr>
                <w:rFonts w:hint="eastAsia" w:cs="宋体" w:asciiTheme="minorEastAsia" w:hAnsiTheme="minorEastAsia"/>
                <w:color w:val="000000"/>
                <w:kern w:val="0"/>
                <w:sz w:val="24"/>
                <w:lang w:bidi="ar"/>
              </w:rPr>
              <w:t>5、</w:t>
            </w:r>
            <w:r>
              <w:rPr>
                <w:rFonts w:hint="eastAsia" w:cs="宋体" w:asciiTheme="minorEastAsia" w:hAnsiTheme="minorEastAsia"/>
                <w:color w:val="000000"/>
                <w:kern w:val="0"/>
                <w:sz w:val="24"/>
                <w:lang w:bidi="ar"/>
              </w:rPr>
              <w:tab/>
            </w:r>
            <w:r>
              <w:rPr>
                <w:rFonts w:hint="eastAsia" w:cs="宋体" w:asciiTheme="minorEastAsia" w:hAnsiTheme="minorEastAsia"/>
                <w:color w:val="000000"/>
                <w:kern w:val="0"/>
                <w:sz w:val="24"/>
                <w:lang w:bidi="ar"/>
              </w:rPr>
              <w:t>CPU：Amlogic T982 四核ARM Cortex-A55  主频1.9GHz及以上</w:t>
            </w:r>
          </w:p>
          <w:p>
            <w:pPr>
              <w:ind w:firstLine="0" w:firstLineChars="0"/>
              <w:jc w:val="both"/>
              <w:textAlignment w:val="center"/>
              <w:rPr>
                <w:rFonts w:hint="eastAsia" w:cs="宋体" w:asciiTheme="minorEastAsia" w:hAnsiTheme="minorEastAsia"/>
                <w:color w:val="000000"/>
                <w:kern w:val="0"/>
                <w:sz w:val="24"/>
                <w:lang w:bidi="ar"/>
              </w:rPr>
            </w:pPr>
            <w:r>
              <w:rPr>
                <w:rFonts w:hint="eastAsia" w:cs="宋体" w:asciiTheme="minorEastAsia" w:hAnsiTheme="minorEastAsia"/>
                <w:color w:val="000000"/>
                <w:kern w:val="0"/>
                <w:sz w:val="24"/>
                <w:lang w:bidi="ar"/>
              </w:rPr>
              <w:t>6、</w:t>
            </w:r>
            <w:r>
              <w:rPr>
                <w:rFonts w:hint="eastAsia" w:cs="宋体" w:asciiTheme="minorEastAsia" w:hAnsiTheme="minorEastAsia"/>
                <w:color w:val="000000"/>
                <w:kern w:val="0"/>
                <w:sz w:val="24"/>
                <w:lang w:bidi="ar"/>
              </w:rPr>
              <w:tab/>
            </w:r>
            <w:r>
              <w:rPr>
                <w:rFonts w:hint="eastAsia" w:cs="宋体" w:asciiTheme="minorEastAsia" w:hAnsiTheme="minorEastAsia"/>
                <w:color w:val="000000"/>
                <w:kern w:val="0"/>
                <w:sz w:val="24"/>
                <w:lang w:bidi="ar"/>
              </w:rPr>
              <w:t>GPU：ARM Mali-G52 MP2；</w:t>
            </w:r>
          </w:p>
          <w:p>
            <w:pPr>
              <w:ind w:firstLine="0" w:firstLineChars="0"/>
              <w:jc w:val="both"/>
              <w:textAlignment w:val="center"/>
              <w:rPr>
                <w:rFonts w:hint="eastAsia" w:cs="宋体" w:asciiTheme="minorEastAsia" w:hAnsiTheme="minorEastAsia"/>
                <w:color w:val="000000"/>
                <w:kern w:val="0"/>
                <w:sz w:val="24"/>
                <w:lang w:bidi="ar"/>
              </w:rPr>
            </w:pPr>
            <w:r>
              <w:rPr>
                <w:rFonts w:hint="eastAsia" w:cs="宋体" w:asciiTheme="minorEastAsia" w:hAnsiTheme="minorEastAsia"/>
                <w:color w:val="000000"/>
                <w:kern w:val="0"/>
                <w:sz w:val="24"/>
                <w:lang w:bidi="ar"/>
              </w:rPr>
              <w:t>7、</w:t>
            </w:r>
            <w:r>
              <w:rPr>
                <w:rFonts w:hint="eastAsia" w:cs="宋体" w:asciiTheme="minorEastAsia" w:hAnsiTheme="minorEastAsia"/>
                <w:color w:val="000000"/>
                <w:kern w:val="0"/>
                <w:sz w:val="24"/>
                <w:lang w:bidi="ar"/>
              </w:rPr>
              <w:tab/>
            </w:r>
            <w:r>
              <w:rPr>
                <w:rFonts w:hint="eastAsia" w:cs="宋体" w:asciiTheme="minorEastAsia" w:hAnsiTheme="minorEastAsia"/>
                <w:color w:val="000000"/>
                <w:kern w:val="0"/>
                <w:sz w:val="24"/>
                <w:lang w:bidi="ar"/>
              </w:rPr>
              <w:t>内存：≥4G；存储：≥32G</w:t>
            </w:r>
          </w:p>
          <w:p>
            <w:pPr>
              <w:ind w:firstLine="0" w:firstLineChars="0"/>
              <w:jc w:val="both"/>
              <w:textAlignment w:val="center"/>
              <w:rPr>
                <w:rFonts w:hint="eastAsia" w:cs="宋体" w:asciiTheme="minorEastAsia" w:hAnsiTheme="minorEastAsia"/>
                <w:color w:val="000000"/>
                <w:kern w:val="0"/>
                <w:sz w:val="24"/>
                <w:lang w:bidi="ar"/>
              </w:rPr>
            </w:pPr>
            <w:r>
              <w:rPr>
                <w:rFonts w:hint="eastAsia" w:cs="宋体" w:asciiTheme="minorEastAsia" w:hAnsiTheme="minorEastAsia"/>
                <w:color w:val="000000"/>
                <w:kern w:val="0"/>
                <w:sz w:val="24"/>
                <w:lang w:bidi="ar"/>
              </w:rPr>
              <w:t>8、</w:t>
            </w:r>
            <w:r>
              <w:rPr>
                <w:rFonts w:hint="eastAsia" w:cs="宋体" w:asciiTheme="minorEastAsia" w:hAnsiTheme="minorEastAsia"/>
                <w:color w:val="000000"/>
                <w:kern w:val="0"/>
                <w:sz w:val="24"/>
                <w:lang w:bidi="ar"/>
              </w:rPr>
              <w:tab/>
            </w:r>
            <w:r>
              <w:rPr>
                <w:rFonts w:hint="eastAsia" w:cs="宋体" w:asciiTheme="minorEastAsia" w:hAnsiTheme="minorEastAsia"/>
                <w:color w:val="000000"/>
                <w:kern w:val="0"/>
                <w:sz w:val="24"/>
                <w:lang w:bidi="ar"/>
              </w:rPr>
              <w:t>操作系统：Android 11.0及以上</w:t>
            </w:r>
          </w:p>
          <w:p>
            <w:pPr>
              <w:ind w:firstLine="0" w:firstLineChars="0"/>
              <w:jc w:val="both"/>
              <w:textAlignment w:val="center"/>
              <w:rPr>
                <w:rFonts w:hint="eastAsia" w:cs="宋体" w:asciiTheme="minorEastAsia" w:hAnsiTheme="minorEastAsia"/>
                <w:color w:val="000000"/>
                <w:kern w:val="0"/>
                <w:sz w:val="24"/>
                <w:lang w:bidi="ar"/>
              </w:rPr>
            </w:pPr>
            <w:r>
              <w:rPr>
                <w:rFonts w:hint="eastAsia" w:cs="宋体" w:asciiTheme="minorEastAsia" w:hAnsiTheme="minorEastAsia"/>
                <w:color w:val="000000"/>
                <w:kern w:val="0"/>
                <w:sz w:val="24"/>
                <w:lang w:bidi="ar"/>
              </w:rPr>
              <w:t>9、</w:t>
            </w:r>
            <w:r>
              <w:rPr>
                <w:rFonts w:hint="eastAsia" w:cs="宋体" w:asciiTheme="minorEastAsia" w:hAnsiTheme="minorEastAsia"/>
                <w:color w:val="000000"/>
                <w:kern w:val="0"/>
                <w:sz w:val="24"/>
                <w:lang w:bidi="ar"/>
              </w:rPr>
              <w:tab/>
            </w:r>
            <w:r>
              <w:rPr>
                <w:rFonts w:hint="eastAsia" w:cs="宋体" w:asciiTheme="minorEastAsia" w:hAnsiTheme="minorEastAsia"/>
                <w:color w:val="000000"/>
                <w:kern w:val="0"/>
                <w:sz w:val="24"/>
                <w:lang w:bidi="ar"/>
              </w:rPr>
              <w:t>无线模块：支持2.4G/5G双频wifi、蓝牙4.0</w:t>
            </w:r>
          </w:p>
          <w:p>
            <w:pPr>
              <w:ind w:firstLine="0" w:firstLineChars="0"/>
              <w:jc w:val="both"/>
              <w:textAlignment w:val="center"/>
              <w:rPr>
                <w:rFonts w:hint="eastAsia" w:cs="宋体" w:asciiTheme="minorEastAsia" w:hAnsiTheme="minorEastAsia"/>
                <w:color w:val="000000"/>
                <w:kern w:val="0"/>
                <w:sz w:val="24"/>
                <w:lang w:bidi="ar"/>
              </w:rPr>
            </w:pPr>
            <w:r>
              <w:rPr>
                <w:rFonts w:hint="eastAsia" w:cs="宋体" w:asciiTheme="minorEastAsia" w:hAnsiTheme="minorEastAsia"/>
                <w:color w:val="000000"/>
                <w:kern w:val="0"/>
                <w:sz w:val="24"/>
                <w:lang w:bidi="ar"/>
              </w:rPr>
              <w:t>10、前置接口：HDMI IN*1、USB3.0*2、Touch USB*1、Type-C*1、按键/光感/遥控接收*1</w:t>
            </w:r>
          </w:p>
          <w:p>
            <w:pPr>
              <w:ind w:firstLine="0" w:firstLineChars="0"/>
              <w:jc w:val="both"/>
              <w:textAlignment w:val="center"/>
              <w:rPr>
                <w:rFonts w:hint="eastAsia" w:cs="宋体" w:asciiTheme="minorEastAsia" w:hAnsiTheme="minorEastAsia"/>
                <w:color w:val="000000"/>
                <w:kern w:val="0"/>
                <w:sz w:val="24"/>
                <w:lang w:bidi="ar"/>
              </w:rPr>
            </w:pPr>
            <w:r>
              <w:rPr>
                <w:rFonts w:hint="eastAsia" w:cs="宋体" w:asciiTheme="minorEastAsia" w:hAnsiTheme="minorEastAsia"/>
                <w:color w:val="000000"/>
                <w:kern w:val="0"/>
                <w:sz w:val="24"/>
                <w:lang w:bidi="ar"/>
              </w:rPr>
              <w:t>11、喇叭：内置≥1.5W 喇叭</w:t>
            </w:r>
          </w:p>
          <w:p>
            <w:pPr>
              <w:ind w:firstLine="0" w:firstLineChars="0"/>
              <w:jc w:val="both"/>
              <w:textAlignment w:val="center"/>
              <w:rPr>
                <w:rFonts w:hint="eastAsia" w:cs="宋体" w:asciiTheme="minorEastAsia" w:hAnsiTheme="minorEastAsia"/>
                <w:color w:val="000000"/>
                <w:kern w:val="0"/>
                <w:sz w:val="24"/>
                <w:lang w:bidi="ar"/>
              </w:rPr>
            </w:pPr>
            <w:r>
              <w:rPr>
                <w:rFonts w:hint="eastAsia" w:cs="宋体" w:asciiTheme="minorEastAsia" w:hAnsiTheme="minorEastAsia"/>
                <w:color w:val="000000"/>
                <w:kern w:val="0"/>
                <w:sz w:val="24"/>
                <w:lang w:bidi="ar"/>
              </w:rPr>
              <w:t>12、供电方式：AC220V</w:t>
            </w:r>
          </w:p>
          <w:p>
            <w:pPr>
              <w:ind w:firstLine="0" w:firstLineChars="0"/>
              <w:jc w:val="both"/>
              <w:textAlignment w:val="center"/>
              <w:rPr>
                <w:rFonts w:hint="eastAsia" w:cs="宋体" w:asciiTheme="minorEastAsia" w:hAnsiTheme="minorEastAsia"/>
                <w:color w:val="000000"/>
                <w:kern w:val="0"/>
                <w:sz w:val="24"/>
                <w:lang w:bidi="ar"/>
              </w:rPr>
            </w:pPr>
            <w:r>
              <w:rPr>
                <w:rFonts w:hint="eastAsia" w:cs="宋体" w:asciiTheme="minorEastAsia" w:hAnsiTheme="minorEastAsia"/>
                <w:color w:val="000000"/>
                <w:kern w:val="0"/>
                <w:sz w:val="24"/>
                <w:lang w:bidi="ar"/>
              </w:rPr>
              <w:t>13、网络接口：RJ45，10M/100M带宽</w:t>
            </w:r>
          </w:p>
          <w:p>
            <w:pPr>
              <w:ind w:firstLine="0" w:firstLineChars="0"/>
              <w:jc w:val="both"/>
              <w:textAlignment w:val="center"/>
              <w:rPr>
                <w:rFonts w:hint="eastAsia" w:cs="宋体" w:asciiTheme="minorEastAsia" w:hAnsiTheme="minorEastAsia"/>
                <w:color w:val="000000"/>
                <w:kern w:val="0"/>
                <w:sz w:val="24"/>
                <w:lang w:bidi="ar"/>
              </w:rPr>
            </w:pPr>
            <w:r>
              <w:rPr>
                <w:rFonts w:hint="eastAsia" w:cs="宋体" w:asciiTheme="minorEastAsia" w:hAnsiTheme="minorEastAsia"/>
                <w:color w:val="000000"/>
                <w:kern w:val="0"/>
                <w:sz w:val="24"/>
                <w:lang w:bidi="ar"/>
              </w:rPr>
              <w:t>14、触摸方式：红外触摸</w:t>
            </w:r>
          </w:p>
          <w:p>
            <w:pPr>
              <w:ind w:firstLine="0" w:firstLineChars="0"/>
              <w:jc w:val="both"/>
              <w:textAlignment w:val="center"/>
              <w:rPr>
                <w:rFonts w:hint="eastAsia" w:cs="宋体" w:asciiTheme="minorEastAsia" w:hAnsiTheme="minorEastAsia"/>
                <w:color w:val="000000"/>
                <w:kern w:val="0"/>
                <w:sz w:val="24"/>
                <w:lang w:bidi="ar"/>
              </w:rPr>
            </w:pPr>
            <w:r>
              <w:rPr>
                <w:rFonts w:hint="eastAsia" w:cs="宋体" w:asciiTheme="minorEastAsia" w:hAnsiTheme="minorEastAsia"/>
                <w:color w:val="000000"/>
                <w:kern w:val="0"/>
                <w:sz w:val="24"/>
                <w:lang w:bidi="ar"/>
              </w:rPr>
              <w:t>15、安装方式：支持壁挂式安装</w:t>
            </w:r>
          </w:p>
        </w:tc>
        <w:tc>
          <w:tcPr>
            <w:tcW w:w="676" w:type="pct"/>
            <w:tcBorders>
              <w:top w:val="single" w:color="auto" w:sz="4" w:space="0"/>
              <w:left w:val="single" w:color="auto" w:sz="4" w:space="0"/>
              <w:bottom w:val="single" w:color="auto" w:sz="4" w:space="0"/>
              <w:right w:val="single" w:color="auto" w:sz="4" w:space="0"/>
            </w:tcBorders>
            <w:vAlign w:val="center"/>
          </w:tcPr>
          <w:p>
            <w:pPr>
              <w:ind w:firstLine="0" w:firstLineChars="0"/>
              <w:jc w:val="both"/>
              <w:textAlignment w:val="center"/>
              <w:rPr>
                <w:rFonts w:hint="eastAsia" w:cs="宋体" w:asciiTheme="minorEastAsia" w:hAnsiTheme="minorEastAsia"/>
                <w:color w:val="000000"/>
                <w:kern w:val="0"/>
                <w:sz w:val="24"/>
                <w:lang w:bidi="ar"/>
              </w:rPr>
            </w:pPr>
            <w:r>
              <w:rPr>
                <w:rFonts w:hint="eastAsia" w:cs="宋体" w:asciiTheme="minorEastAsia" w:hAnsiTheme="minorEastAsia"/>
                <w:color w:val="000000"/>
                <w:kern w:val="0"/>
                <w:sz w:val="24"/>
                <w:lang w:bidi="ar"/>
              </w:rPr>
              <w:t>4</w:t>
            </w:r>
          </w:p>
        </w:tc>
        <w:tc>
          <w:tcPr>
            <w:tcW w:w="549" w:type="pct"/>
            <w:tcBorders>
              <w:top w:val="single" w:color="auto" w:sz="4" w:space="0"/>
              <w:left w:val="single" w:color="auto" w:sz="4" w:space="0"/>
              <w:bottom w:val="single" w:color="auto" w:sz="4" w:space="0"/>
              <w:right w:val="single" w:color="auto" w:sz="4" w:space="0"/>
            </w:tcBorders>
            <w:vAlign w:val="center"/>
          </w:tcPr>
          <w:p>
            <w:pPr>
              <w:ind w:firstLine="0" w:firstLineChars="0"/>
              <w:jc w:val="both"/>
              <w:textAlignment w:val="center"/>
              <w:rPr>
                <w:rFonts w:hint="eastAsia" w:cs="宋体" w:asciiTheme="minorEastAsia" w:hAnsiTheme="minorEastAsia"/>
                <w:color w:val="000000"/>
                <w:kern w:val="0"/>
                <w:sz w:val="24"/>
                <w:lang w:bidi="ar"/>
              </w:rPr>
            </w:pPr>
            <w:r>
              <w:rPr>
                <w:rFonts w:hint="eastAsia" w:cs="宋体" w:asciiTheme="minorEastAsia" w:hAnsiTheme="minorEastAsia"/>
                <w:color w:val="000000"/>
                <w:kern w:val="0"/>
                <w:sz w:val="24"/>
                <w:lang w:bidi="ar"/>
              </w:rPr>
              <w:t>台</w:t>
            </w:r>
          </w:p>
        </w:tc>
      </w:tr>
      <w:tr>
        <w:tblPrEx>
          <w:tblCellMar>
            <w:top w:w="0" w:type="dxa"/>
            <w:left w:w="108" w:type="dxa"/>
            <w:bottom w:w="0" w:type="dxa"/>
            <w:right w:w="108" w:type="dxa"/>
          </w:tblCellMar>
        </w:tblPrEx>
        <w:trPr>
          <w:trHeight w:val="600" w:hRule="atLeast"/>
        </w:trPr>
        <w:tc>
          <w:tcPr>
            <w:tcW w:w="493" w:type="pct"/>
            <w:tcBorders>
              <w:top w:val="single" w:color="auto" w:sz="4" w:space="0"/>
              <w:left w:val="single" w:color="auto" w:sz="4" w:space="0"/>
              <w:bottom w:val="single" w:color="auto" w:sz="4" w:space="0"/>
              <w:right w:val="single" w:color="auto" w:sz="4" w:space="0"/>
            </w:tcBorders>
            <w:vAlign w:val="center"/>
          </w:tcPr>
          <w:p>
            <w:pPr>
              <w:ind w:firstLine="0" w:firstLineChars="0"/>
              <w:jc w:val="both"/>
              <w:textAlignment w:val="center"/>
              <w:rPr>
                <w:rFonts w:hint="eastAsia" w:eastAsia="宋体" w:cs="宋体" w:asciiTheme="minorEastAsia" w:hAnsiTheme="minorEastAsia"/>
                <w:color w:val="000000"/>
                <w:kern w:val="0"/>
                <w:sz w:val="24"/>
                <w:lang w:eastAsia="zh-CN" w:bidi="ar"/>
              </w:rPr>
            </w:pPr>
            <w:r>
              <w:rPr>
                <w:rFonts w:hint="eastAsia" w:cs="宋体" w:asciiTheme="minorEastAsia" w:hAnsiTheme="minorEastAsia"/>
                <w:color w:val="000000"/>
                <w:kern w:val="0"/>
                <w:sz w:val="24"/>
                <w:lang w:bidi="ar"/>
              </w:rPr>
              <w:t>1</w:t>
            </w:r>
            <w:r>
              <w:rPr>
                <w:rFonts w:hint="eastAsia" w:cs="宋体" w:asciiTheme="minorEastAsia" w:hAnsiTheme="minorEastAsia"/>
                <w:color w:val="000000"/>
                <w:kern w:val="0"/>
                <w:sz w:val="24"/>
                <w:lang w:val="en-US" w:eastAsia="zh-CN" w:bidi="ar"/>
              </w:rPr>
              <w:t>1</w:t>
            </w:r>
          </w:p>
        </w:tc>
        <w:tc>
          <w:tcPr>
            <w:tcW w:w="493" w:type="pct"/>
            <w:tcBorders>
              <w:top w:val="single" w:color="auto" w:sz="4" w:space="0"/>
              <w:left w:val="single" w:color="auto" w:sz="4" w:space="0"/>
              <w:bottom w:val="single" w:color="auto" w:sz="4" w:space="0"/>
              <w:right w:val="single" w:color="auto" w:sz="4" w:space="0"/>
            </w:tcBorders>
            <w:vAlign w:val="center"/>
          </w:tcPr>
          <w:p>
            <w:pPr>
              <w:ind w:firstLine="0" w:firstLineChars="0"/>
              <w:jc w:val="both"/>
              <w:textAlignment w:val="center"/>
              <w:rPr>
                <w:rFonts w:hint="eastAsia" w:cs="宋体" w:asciiTheme="minorEastAsia" w:hAnsiTheme="minorEastAsia"/>
                <w:color w:val="000000"/>
                <w:kern w:val="0"/>
                <w:sz w:val="24"/>
                <w:lang w:bidi="ar"/>
              </w:rPr>
            </w:pPr>
            <w:r>
              <w:rPr>
                <w:rFonts w:hint="eastAsia" w:cs="宋体" w:asciiTheme="minorEastAsia" w:hAnsiTheme="minorEastAsia"/>
                <w:color w:val="000000"/>
                <w:kern w:val="0"/>
                <w:sz w:val="24"/>
                <w:lang w:bidi="ar"/>
              </w:rPr>
              <w:t>交互平台信息展示子系统</w:t>
            </w:r>
          </w:p>
        </w:tc>
        <w:tc>
          <w:tcPr>
            <w:tcW w:w="2787" w:type="pct"/>
            <w:tcBorders>
              <w:top w:val="single" w:color="auto" w:sz="4" w:space="0"/>
              <w:left w:val="single" w:color="auto" w:sz="4" w:space="0"/>
              <w:bottom w:val="single" w:color="auto" w:sz="4" w:space="0"/>
              <w:right w:val="single" w:color="auto" w:sz="4" w:space="0"/>
            </w:tcBorders>
            <w:vAlign w:val="center"/>
          </w:tcPr>
          <w:p>
            <w:pPr>
              <w:numPr>
                <w:ilvl w:val="0"/>
                <w:numId w:val="4"/>
              </w:numPr>
              <w:ind w:firstLine="0" w:firstLineChars="0"/>
              <w:jc w:val="both"/>
              <w:textAlignment w:val="center"/>
              <w:rPr>
                <w:rFonts w:hint="eastAsia" w:cs="宋体" w:asciiTheme="minorEastAsia" w:hAnsiTheme="minorEastAsia"/>
                <w:color w:val="000000"/>
                <w:kern w:val="0"/>
                <w:sz w:val="24"/>
                <w:lang w:eastAsia="zh-CN" w:bidi="ar"/>
              </w:rPr>
            </w:pPr>
            <w:r>
              <w:rPr>
                <w:rFonts w:hint="eastAsia" w:cs="宋体" w:asciiTheme="minorEastAsia" w:hAnsiTheme="minorEastAsia"/>
                <w:color w:val="000000"/>
                <w:kern w:val="0"/>
                <w:sz w:val="24"/>
                <w:lang w:bidi="ar"/>
              </w:rPr>
              <w:t>具有自主知识产权，具有智慧护理信息交互日志白板系统相关软著</w:t>
            </w:r>
            <w:r>
              <w:rPr>
                <w:rFonts w:hint="eastAsia" w:cs="宋体" w:asciiTheme="minorEastAsia" w:hAnsiTheme="minorEastAsia"/>
                <w:color w:val="000000"/>
                <w:kern w:val="0"/>
                <w:sz w:val="24"/>
                <w:lang w:eastAsia="zh-CN" w:bidi="ar"/>
              </w:rPr>
              <w:t>。</w:t>
            </w:r>
          </w:p>
          <w:p>
            <w:pPr>
              <w:numPr>
                <w:ilvl w:val="0"/>
                <w:numId w:val="0"/>
              </w:numPr>
              <w:jc w:val="both"/>
              <w:textAlignment w:val="center"/>
              <w:rPr>
                <w:rFonts w:hint="eastAsia" w:cs="宋体" w:asciiTheme="minorEastAsia" w:hAnsiTheme="minorEastAsia"/>
                <w:color w:val="000000"/>
                <w:kern w:val="0"/>
                <w:sz w:val="24"/>
                <w:lang w:bidi="ar"/>
              </w:rPr>
            </w:pPr>
            <w:r>
              <w:rPr>
                <w:rFonts w:hint="eastAsia" w:cs="宋体" w:asciiTheme="minorEastAsia" w:hAnsiTheme="minorEastAsia"/>
                <w:color w:val="000000"/>
                <w:kern w:val="0"/>
                <w:sz w:val="24"/>
                <w:lang w:bidi="ar"/>
              </w:rPr>
              <w:t>2、</w:t>
            </w:r>
            <w:r>
              <w:rPr>
                <w:rFonts w:hint="eastAsia" w:cs="宋体" w:asciiTheme="minorEastAsia" w:hAnsiTheme="minorEastAsia"/>
                <w:color w:val="000000"/>
                <w:kern w:val="0"/>
                <w:sz w:val="24"/>
                <w:lang w:bidi="ar"/>
              </w:rPr>
              <w:tab/>
            </w:r>
            <w:r>
              <w:rPr>
                <w:rFonts w:hint="eastAsia" w:cs="宋体" w:asciiTheme="minorEastAsia" w:hAnsiTheme="minorEastAsia"/>
                <w:color w:val="000000"/>
                <w:kern w:val="0"/>
                <w:sz w:val="24"/>
                <w:lang w:bidi="ar"/>
              </w:rPr>
              <w:t>病区动态:各个场景中，允许用户随意组合多个信息面板，场景中，允许用户切割其位置、大小面板显示内容信息可以根据情况删减及调整显示位置等。</w:t>
            </w:r>
          </w:p>
          <w:p>
            <w:pPr>
              <w:ind w:firstLine="0" w:firstLineChars="0"/>
              <w:jc w:val="both"/>
              <w:textAlignment w:val="center"/>
              <w:rPr>
                <w:rFonts w:hint="eastAsia" w:cs="宋体" w:asciiTheme="minorEastAsia" w:hAnsiTheme="minorEastAsia"/>
                <w:color w:val="000000"/>
                <w:kern w:val="0"/>
                <w:sz w:val="24"/>
                <w:lang w:bidi="ar"/>
              </w:rPr>
            </w:pPr>
            <w:r>
              <w:rPr>
                <w:rFonts w:hint="eastAsia" w:cs="宋体" w:asciiTheme="minorEastAsia" w:hAnsiTheme="minorEastAsia"/>
                <w:color w:val="000000"/>
                <w:kern w:val="0"/>
                <w:sz w:val="24"/>
                <w:lang w:bidi="ar"/>
              </w:rPr>
              <w:t>3、</w:t>
            </w:r>
            <w:r>
              <w:rPr>
                <w:rFonts w:hint="eastAsia" w:cs="宋体" w:asciiTheme="minorEastAsia" w:hAnsiTheme="minorEastAsia"/>
                <w:color w:val="000000"/>
                <w:kern w:val="0"/>
                <w:sz w:val="24"/>
                <w:lang w:bidi="ar"/>
              </w:rPr>
              <w:tab/>
            </w:r>
            <w:r>
              <w:rPr>
                <w:rFonts w:hint="eastAsia" w:cs="宋体" w:asciiTheme="minorEastAsia" w:hAnsiTheme="minorEastAsia"/>
                <w:color w:val="000000"/>
                <w:kern w:val="0"/>
                <w:sz w:val="24"/>
                <w:lang w:bidi="ar"/>
              </w:rPr>
              <w:t>患者一栏表:展示患者的床号、姓名、年龄、护理级别、吸氧计时等，同时对患者姓名有脱敏处理，很好的保护患者隐私；点击床号可进入患者详细界面，展示患者姓名、年龄、护理内容、诊断、主治医生、入院时间等；</w:t>
            </w:r>
          </w:p>
          <w:p>
            <w:pPr>
              <w:ind w:firstLine="0" w:firstLineChars="0"/>
              <w:jc w:val="both"/>
              <w:textAlignment w:val="center"/>
              <w:rPr>
                <w:rFonts w:hint="eastAsia" w:cs="宋体" w:asciiTheme="minorEastAsia" w:hAnsiTheme="minorEastAsia"/>
                <w:color w:val="000000"/>
                <w:kern w:val="0"/>
                <w:sz w:val="24"/>
                <w:lang w:bidi="ar"/>
              </w:rPr>
            </w:pPr>
            <w:r>
              <w:rPr>
                <w:rFonts w:hint="eastAsia" w:cs="宋体" w:asciiTheme="minorEastAsia" w:hAnsiTheme="minorEastAsia"/>
                <w:color w:val="000000"/>
                <w:kern w:val="0"/>
                <w:sz w:val="24"/>
                <w:lang w:bidi="ar"/>
              </w:rPr>
              <w:t>4、</w:t>
            </w:r>
            <w:r>
              <w:rPr>
                <w:rFonts w:hint="eastAsia" w:cs="宋体" w:asciiTheme="minorEastAsia" w:hAnsiTheme="minorEastAsia"/>
                <w:color w:val="000000"/>
                <w:kern w:val="0"/>
                <w:sz w:val="24"/>
                <w:lang w:bidi="ar"/>
              </w:rPr>
              <w:tab/>
            </w:r>
            <w:r>
              <w:rPr>
                <w:rFonts w:hint="eastAsia" w:cs="宋体" w:asciiTheme="minorEastAsia" w:hAnsiTheme="minorEastAsia"/>
                <w:color w:val="000000"/>
                <w:kern w:val="0"/>
                <w:sz w:val="24"/>
                <w:lang w:bidi="ar"/>
              </w:rPr>
              <w:t>护理一栏表:实时了解病区的概况，展现常规护理内容，如测血压、床边血糖、心电监护、氧气吸入、防压疮、出入量、雾化吸入等，根据医嘱执行的情况，提供护士人员与责任病床护理项目的对应关系视图，方便护士人员快速查阅；</w:t>
            </w:r>
          </w:p>
          <w:p>
            <w:pPr>
              <w:ind w:firstLine="0" w:firstLineChars="0"/>
              <w:jc w:val="both"/>
              <w:textAlignment w:val="center"/>
              <w:rPr>
                <w:rFonts w:hint="eastAsia" w:cs="宋体" w:asciiTheme="minorEastAsia" w:hAnsiTheme="minorEastAsia"/>
                <w:color w:val="000000"/>
                <w:kern w:val="0"/>
                <w:sz w:val="24"/>
                <w:lang w:bidi="ar"/>
              </w:rPr>
            </w:pPr>
            <w:r>
              <w:rPr>
                <w:rFonts w:hint="eastAsia" w:cs="宋体" w:asciiTheme="minorEastAsia" w:hAnsiTheme="minorEastAsia"/>
                <w:color w:val="000000"/>
                <w:kern w:val="0"/>
                <w:sz w:val="24"/>
                <w:lang w:bidi="ar"/>
              </w:rPr>
              <w:t>5、</w:t>
            </w:r>
            <w:r>
              <w:rPr>
                <w:rFonts w:hint="eastAsia" w:cs="宋体" w:asciiTheme="minorEastAsia" w:hAnsiTheme="minorEastAsia"/>
                <w:color w:val="000000"/>
                <w:kern w:val="0"/>
                <w:sz w:val="24"/>
                <w:lang w:bidi="ar"/>
              </w:rPr>
              <w:tab/>
            </w:r>
            <w:r>
              <w:rPr>
                <w:rFonts w:hint="eastAsia" w:cs="宋体" w:asciiTheme="minorEastAsia" w:hAnsiTheme="minorEastAsia"/>
                <w:color w:val="000000"/>
                <w:kern w:val="0"/>
                <w:sz w:val="24"/>
                <w:lang w:bidi="ar"/>
              </w:rPr>
              <w:t>护理项自定义:支持界面自定义护理项目调整显示，可根据不同病区不同的关注点选择重点事项进行保存，界面自定义设置，展示需要的护理项目，同时支持将重点护理项目推送床头卡进行显示</w:t>
            </w:r>
          </w:p>
          <w:p>
            <w:pPr>
              <w:ind w:firstLine="0" w:firstLineChars="0"/>
              <w:jc w:val="both"/>
              <w:textAlignment w:val="center"/>
              <w:rPr>
                <w:rFonts w:hint="eastAsia" w:cs="宋体" w:asciiTheme="minorEastAsia" w:hAnsiTheme="minorEastAsia"/>
                <w:color w:val="000000"/>
                <w:kern w:val="0"/>
                <w:sz w:val="24"/>
                <w:lang w:bidi="ar"/>
              </w:rPr>
            </w:pPr>
            <w:r>
              <w:rPr>
                <w:rFonts w:hint="eastAsia" w:cs="宋体" w:asciiTheme="minorEastAsia" w:hAnsiTheme="minorEastAsia"/>
                <w:color w:val="000000"/>
                <w:kern w:val="0"/>
                <w:sz w:val="24"/>
                <w:lang w:bidi="ar"/>
              </w:rPr>
              <w:t>6、</w:t>
            </w:r>
            <w:r>
              <w:rPr>
                <w:rFonts w:hint="eastAsia" w:cs="宋体" w:asciiTheme="minorEastAsia" w:hAnsiTheme="minorEastAsia"/>
                <w:color w:val="000000"/>
                <w:kern w:val="0"/>
                <w:sz w:val="24"/>
                <w:lang w:bidi="ar"/>
              </w:rPr>
              <w:tab/>
            </w:r>
            <w:r>
              <w:rPr>
                <w:rFonts w:hint="eastAsia" w:cs="宋体" w:asciiTheme="minorEastAsia" w:hAnsiTheme="minorEastAsia"/>
                <w:color w:val="000000"/>
                <w:kern w:val="0"/>
                <w:sz w:val="24"/>
                <w:lang w:bidi="ar"/>
              </w:rPr>
              <w:t>重点提示栏:显示病人总数、今日入院、今日出院、危重病人、今日手术患者、明日手术患者、迁床患者等，显示医院标识与名称、病区名称、时间日期，有固定的病区概览的展示，页面切换不消失。</w:t>
            </w:r>
          </w:p>
          <w:p>
            <w:pPr>
              <w:ind w:firstLine="0" w:firstLineChars="0"/>
              <w:jc w:val="both"/>
              <w:textAlignment w:val="center"/>
              <w:rPr>
                <w:rFonts w:hint="eastAsia" w:cs="宋体" w:asciiTheme="minorEastAsia" w:hAnsiTheme="minorEastAsia"/>
                <w:color w:val="000000"/>
                <w:kern w:val="0"/>
                <w:sz w:val="24"/>
                <w:lang w:bidi="ar"/>
              </w:rPr>
            </w:pPr>
            <w:r>
              <w:rPr>
                <w:rFonts w:hint="eastAsia" w:cs="宋体" w:asciiTheme="minorEastAsia" w:hAnsiTheme="minorEastAsia"/>
                <w:color w:val="000000"/>
                <w:kern w:val="0"/>
                <w:sz w:val="24"/>
                <w:lang w:bidi="ar"/>
              </w:rPr>
              <w:t>7、</w:t>
            </w:r>
            <w:r>
              <w:rPr>
                <w:rFonts w:hint="eastAsia" w:cs="宋体" w:asciiTheme="minorEastAsia" w:hAnsiTheme="minorEastAsia"/>
                <w:color w:val="000000"/>
                <w:kern w:val="0"/>
                <w:sz w:val="24"/>
                <w:lang w:bidi="ar"/>
              </w:rPr>
              <w:tab/>
            </w:r>
            <w:r>
              <w:rPr>
                <w:rFonts w:hint="eastAsia" w:cs="宋体" w:asciiTheme="minorEastAsia" w:hAnsiTheme="minorEastAsia"/>
                <w:color w:val="000000"/>
                <w:kern w:val="0"/>
                <w:sz w:val="24"/>
                <w:lang w:bidi="ar"/>
              </w:rPr>
              <w:t>责任分工:展示当天值班护士与所负责床号信息，同时可以直接在大屏上手动进行调整。</w:t>
            </w:r>
          </w:p>
          <w:p>
            <w:pPr>
              <w:ind w:firstLine="0" w:firstLineChars="0"/>
              <w:jc w:val="both"/>
              <w:textAlignment w:val="center"/>
              <w:rPr>
                <w:rFonts w:hint="eastAsia" w:cs="宋体" w:asciiTheme="minorEastAsia" w:hAnsiTheme="minorEastAsia"/>
                <w:color w:val="000000"/>
                <w:kern w:val="0"/>
                <w:sz w:val="24"/>
                <w:lang w:bidi="ar"/>
              </w:rPr>
            </w:pPr>
            <w:r>
              <w:rPr>
                <w:rFonts w:hint="eastAsia" w:cs="宋体" w:asciiTheme="minorEastAsia" w:hAnsiTheme="minorEastAsia"/>
                <w:color w:val="000000"/>
                <w:kern w:val="0"/>
                <w:sz w:val="24"/>
                <w:lang w:bidi="ar"/>
              </w:rPr>
              <w:t>8、</w:t>
            </w:r>
            <w:r>
              <w:rPr>
                <w:rFonts w:hint="eastAsia" w:cs="宋体" w:asciiTheme="minorEastAsia" w:hAnsiTheme="minorEastAsia"/>
                <w:color w:val="000000"/>
                <w:kern w:val="0"/>
                <w:sz w:val="24"/>
                <w:lang w:bidi="ar"/>
              </w:rPr>
              <w:tab/>
            </w:r>
            <w:r>
              <w:rPr>
                <w:rFonts w:hint="eastAsia" w:cs="宋体" w:asciiTheme="minorEastAsia" w:hAnsiTheme="minorEastAsia"/>
                <w:color w:val="000000"/>
                <w:kern w:val="0"/>
                <w:sz w:val="24"/>
                <w:lang w:bidi="ar"/>
              </w:rPr>
              <w:t>任务清单:任务列表：根据his医嘱及护理项目生成护理任务，比如病区内各时间点需测量的体征的任务，抽血任务，输液任务等；任务推送：可以将患者对应的护理任务，宣教推送的患者微信端。任务提醒：过时未执行护理任务提醒；当前待执行任务提醒；未来待执行任务；任务确认：可以看到患者任务完成情况。</w:t>
            </w:r>
          </w:p>
          <w:p>
            <w:pPr>
              <w:ind w:firstLine="0" w:firstLineChars="0"/>
              <w:jc w:val="both"/>
              <w:textAlignment w:val="center"/>
              <w:rPr>
                <w:rFonts w:hint="eastAsia" w:cs="宋体" w:asciiTheme="minorEastAsia" w:hAnsiTheme="minorEastAsia"/>
                <w:color w:val="000000"/>
                <w:kern w:val="0"/>
                <w:sz w:val="24"/>
                <w:lang w:bidi="ar"/>
              </w:rPr>
            </w:pPr>
            <w:r>
              <w:rPr>
                <w:rFonts w:hint="eastAsia" w:cs="宋体" w:asciiTheme="minorEastAsia" w:hAnsiTheme="minorEastAsia"/>
                <w:color w:val="000000"/>
                <w:kern w:val="0"/>
                <w:sz w:val="24"/>
                <w:lang w:bidi="ar"/>
              </w:rPr>
              <w:t>9、</w:t>
            </w:r>
            <w:r>
              <w:rPr>
                <w:rFonts w:hint="eastAsia" w:cs="宋体" w:asciiTheme="minorEastAsia" w:hAnsiTheme="minorEastAsia"/>
                <w:color w:val="000000"/>
                <w:kern w:val="0"/>
                <w:sz w:val="24"/>
                <w:lang w:bidi="ar"/>
              </w:rPr>
              <w:tab/>
            </w:r>
            <w:r>
              <w:rPr>
                <w:rFonts w:hint="eastAsia" w:cs="宋体" w:asciiTheme="minorEastAsia" w:hAnsiTheme="minorEastAsia"/>
                <w:color w:val="000000"/>
                <w:kern w:val="0"/>
                <w:sz w:val="24"/>
                <w:lang w:bidi="ar"/>
              </w:rPr>
              <w:t>手术进程：支持显示当前手术患者的基本信息；支持显示近期手术安排;支持手动修改手术间、手术台号；支持按天查询手术排期信息</w:t>
            </w:r>
          </w:p>
          <w:p>
            <w:pPr>
              <w:ind w:firstLine="0" w:firstLineChars="0"/>
              <w:jc w:val="both"/>
              <w:textAlignment w:val="center"/>
              <w:rPr>
                <w:rFonts w:hint="eastAsia" w:cs="宋体" w:asciiTheme="minorEastAsia" w:hAnsiTheme="minorEastAsia"/>
                <w:color w:val="000000"/>
                <w:kern w:val="0"/>
                <w:sz w:val="24"/>
                <w:lang w:bidi="ar"/>
              </w:rPr>
            </w:pPr>
            <w:r>
              <w:rPr>
                <w:rFonts w:hint="eastAsia" w:cs="宋体" w:asciiTheme="minorEastAsia" w:hAnsiTheme="minorEastAsia"/>
                <w:color w:val="000000"/>
                <w:kern w:val="0"/>
                <w:sz w:val="24"/>
                <w:lang w:bidi="ar"/>
              </w:rPr>
              <w:t>10、重点项目统计:展示病区的状况，针对重点数据，如总床位数、患者总数，病危、出院、入院、迁床、手术，患者各护理级别等进行人员数量统计。</w:t>
            </w:r>
          </w:p>
          <w:p>
            <w:pPr>
              <w:ind w:firstLine="0" w:firstLineChars="0"/>
              <w:jc w:val="both"/>
              <w:textAlignment w:val="center"/>
              <w:rPr>
                <w:rFonts w:hint="eastAsia" w:cs="宋体" w:asciiTheme="minorEastAsia" w:hAnsiTheme="minorEastAsia"/>
                <w:color w:val="000000"/>
                <w:kern w:val="0"/>
                <w:sz w:val="24"/>
                <w:lang w:bidi="ar"/>
              </w:rPr>
            </w:pPr>
            <w:r>
              <w:rPr>
                <w:rFonts w:hint="eastAsia" w:cs="宋体" w:asciiTheme="minorEastAsia" w:hAnsiTheme="minorEastAsia"/>
                <w:color w:val="000000"/>
                <w:kern w:val="0"/>
                <w:sz w:val="24"/>
                <w:lang w:bidi="ar"/>
              </w:rPr>
              <w:t>11、消息通知:展示病区发布的消息通知如：会议通过、工作安排等，医护人员可在后台进行消息通知的编辑发布。</w:t>
            </w:r>
          </w:p>
          <w:p>
            <w:pPr>
              <w:ind w:firstLine="0" w:firstLineChars="0"/>
              <w:jc w:val="both"/>
              <w:textAlignment w:val="center"/>
              <w:rPr>
                <w:rFonts w:hint="eastAsia" w:cs="宋体" w:asciiTheme="minorEastAsia" w:hAnsiTheme="minorEastAsia"/>
                <w:color w:val="000000"/>
                <w:kern w:val="0"/>
                <w:sz w:val="24"/>
                <w:lang w:bidi="ar"/>
              </w:rPr>
            </w:pPr>
            <w:r>
              <w:rPr>
                <w:rFonts w:hint="eastAsia" w:cs="宋体" w:asciiTheme="minorEastAsia" w:hAnsiTheme="minorEastAsia"/>
                <w:color w:val="000000"/>
                <w:kern w:val="0"/>
                <w:sz w:val="24"/>
                <w:lang w:bidi="ar"/>
              </w:rPr>
              <w:t>12、病区排班:展示病区医护人员一周的排班如：护士姓名、管理床号、时间日期、班次。排班数据支持对接第三方厂家排班系统，同时支持护士在后台进行排班数据的维护。</w:t>
            </w:r>
          </w:p>
          <w:p>
            <w:pPr>
              <w:ind w:firstLine="0" w:firstLineChars="0"/>
              <w:jc w:val="both"/>
              <w:textAlignment w:val="center"/>
              <w:rPr>
                <w:rFonts w:hint="eastAsia" w:cs="宋体" w:asciiTheme="minorEastAsia" w:hAnsiTheme="minorEastAsia"/>
                <w:color w:val="000000"/>
                <w:kern w:val="0"/>
                <w:sz w:val="24"/>
                <w:lang w:bidi="ar"/>
              </w:rPr>
            </w:pPr>
            <w:r>
              <w:rPr>
                <w:rFonts w:hint="eastAsia" w:cs="宋体" w:asciiTheme="minorEastAsia" w:hAnsiTheme="minorEastAsia"/>
                <w:color w:val="000000"/>
                <w:kern w:val="0"/>
                <w:sz w:val="24"/>
                <w:lang w:bidi="ar"/>
              </w:rPr>
              <w:t>13、交班管理：根据班次显示患者的基本信息、诊断信息、护理信息等；展示患者的生命体征；当前患者的护理信息；当前患者的检查报告；对异常检查检验报告用鲜明颜色标识，可引用交接患者的重要信息，减少书写工作量生成交接记录本。可以查看历史的交接记录，支持通过患者标记筛选患者类型。支持自定义患者标记</w:t>
            </w:r>
          </w:p>
          <w:p>
            <w:pPr>
              <w:ind w:firstLine="0" w:firstLineChars="0"/>
              <w:jc w:val="both"/>
              <w:textAlignment w:val="center"/>
              <w:rPr>
                <w:rFonts w:hint="eastAsia" w:cs="宋体" w:asciiTheme="minorEastAsia" w:hAnsiTheme="minorEastAsia"/>
                <w:color w:val="000000"/>
                <w:kern w:val="0"/>
                <w:sz w:val="24"/>
                <w:lang w:bidi="ar"/>
              </w:rPr>
            </w:pPr>
            <w:r>
              <w:rPr>
                <w:rFonts w:hint="eastAsia" w:cs="宋体" w:asciiTheme="minorEastAsia" w:hAnsiTheme="minorEastAsia"/>
                <w:color w:val="000000"/>
                <w:kern w:val="0"/>
                <w:sz w:val="24"/>
                <w:lang w:bidi="ar"/>
              </w:rPr>
              <w:t>14、危急值提醒项：显示病区患者的危急值信息；新的危急值信息即时消息提醒。</w:t>
            </w:r>
          </w:p>
          <w:p>
            <w:pPr>
              <w:ind w:firstLine="0" w:firstLineChars="0"/>
              <w:jc w:val="both"/>
              <w:textAlignment w:val="center"/>
              <w:rPr>
                <w:rFonts w:hint="eastAsia" w:cs="宋体" w:asciiTheme="minorEastAsia" w:hAnsiTheme="minorEastAsia"/>
                <w:color w:val="000000"/>
                <w:kern w:val="0"/>
                <w:sz w:val="24"/>
                <w:lang w:bidi="ar"/>
              </w:rPr>
            </w:pPr>
            <w:r>
              <w:rPr>
                <w:rFonts w:hint="eastAsia" w:cs="宋体" w:asciiTheme="minorEastAsia" w:hAnsiTheme="minorEastAsia"/>
                <w:color w:val="000000"/>
                <w:kern w:val="0"/>
                <w:sz w:val="24"/>
                <w:lang w:bidi="ar"/>
              </w:rPr>
              <w:t>15、资源效率数据统计：实时显示病区的床位资源使用情况和执业医护人员在岗情况。</w:t>
            </w:r>
          </w:p>
          <w:p>
            <w:pPr>
              <w:ind w:firstLine="0" w:firstLineChars="0"/>
              <w:jc w:val="both"/>
              <w:textAlignment w:val="center"/>
              <w:rPr>
                <w:rFonts w:hint="eastAsia" w:cs="宋体" w:asciiTheme="minorEastAsia" w:hAnsiTheme="minorEastAsia"/>
                <w:color w:val="000000"/>
                <w:kern w:val="0"/>
                <w:sz w:val="24"/>
                <w:lang w:bidi="ar"/>
              </w:rPr>
            </w:pPr>
            <w:r>
              <w:rPr>
                <w:rFonts w:hint="eastAsia" w:cs="宋体" w:asciiTheme="minorEastAsia" w:hAnsiTheme="minorEastAsia"/>
                <w:color w:val="000000"/>
                <w:kern w:val="0"/>
                <w:sz w:val="24"/>
                <w:lang w:bidi="ar"/>
              </w:rPr>
              <w:t>16、输液监控：支持和输液系统对接，实时显示输液进度，对输液速度异常、即将结束的输液、结束的输液床位进行声图文提示.</w:t>
            </w:r>
          </w:p>
        </w:tc>
        <w:tc>
          <w:tcPr>
            <w:tcW w:w="676" w:type="pct"/>
            <w:tcBorders>
              <w:top w:val="single" w:color="auto" w:sz="4" w:space="0"/>
              <w:left w:val="single" w:color="auto" w:sz="4" w:space="0"/>
              <w:bottom w:val="single" w:color="auto" w:sz="4" w:space="0"/>
              <w:right w:val="single" w:color="auto" w:sz="4" w:space="0"/>
            </w:tcBorders>
            <w:vAlign w:val="center"/>
          </w:tcPr>
          <w:p>
            <w:pPr>
              <w:ind w:firstLine="0" w:firstLineChars="0"/>
              <w:jc w:val="both"/>
              <w:textAlignment w:val="center"/>
              <w:rPr>
                <w:rFonts w:hint="eastAsia" w:cs="宋体" w:asciiTheme="minorEastAsia" w:hAnsiTheme="minorEastAsia"/>
                <w:color w:val="000000"/>
                <w:kern w:val="0"/>
                <w:sz w:val="24"/>
                <w:lang w:bidi="ar"/>
              </w:rPr>
            </w:pPr>
            <w:r>
              <w:rPr>
                <w:rFonts w:hint="eastAsia" w:cs="宋体" w:asciiTheme="minorEastAsia" w:hAnsiTheme="minorEastAsia"/>
                <w:color w:val="000000"/>
                <w:kern w:val="0"/>
                <w:sz w:val="24"/>
                <w:lang w:bidi="ar"/>
              </w:rPr>
              <w:t>1</w:t>
            </w:r>
          </w:p>
        </w:tc>
        <w:tc>
          <w:tcPr>
            <w:tcW w:w="549" w:type="pct"/>
            <w:tcBorders>
              <w:top w:val="single" w:color="auto" w:sz="4" w:space="0"/>
              <w:left w:val="single" w:color="auto" w:sz="4" w:space="0"/>
              <w:bottom w:val="single" w:color="auto" w:sz="4" w:space="0"/>
              <w:right w:val="single" w:color="auto" w:sz="4" w:space="0"/>
            </w:tcBorders>
            <w:vAlign w:val="center"/>
          </w:tcPr>
          <w:p>
            <w:pPr>
              <w:ind w:firstLine="0" w:firstLineChars="0"/>
              <w:jc w:val="both"/>
              <w:textAlignment w:val="center"/>
              <w:rPr>
                <w:rFonts w:hint="eastAsia" w:cs="宋体" w:asciiTheme="minorEastAsia" w:hAnsiTheme="minorEastAsia"/>
                <w:color w:val="000000"/>
                <w:kern w:val="0"/>
                <w:sz w:val="24"/>
                <w:lang w:bidi="ar"/>
              </w:rPr>
            </w:pPr>
            <w:r>
              <w:rPr>
                <w:rFonts w:hint="eastAsia" w:cs="宋体" w:asciiTheme="minorEastAsia" w:hAnsiTheme="minorEastAsia"/>
                <w:color w:val="000000"/>
                <w:kern w:val="0"/>
                <w:sz w:val="24"/>
                <w:lang w:bidi="ar"/>
              </w:rPr>
              <w:t>套</w:t>
            </w:r>
          </w:p>
        </w:tc>
      </w:tr>
      <w:tr>
        <w:trPr>
          <w:trHeight w:val="600" w:hRule="atLeast"/>
        </w:trPr>
        <w:tc>
          <w:tcPr>
            <w:tcW w:w="493" w:type="pct"/>
            <w:tcBorders>
              <w:top w:val="single" w:color="auto" w:sz="4" w:space="0"/>
              <w:left w:val="single" w:color="000000" w:sz="4" w:space="0"/>
              <w:bottom w:val="single" w:color="000000" w:sz="4" w:space="0"/>
              <w:right w:val="single" w:color="000000" w:sz="4" w:space="0"/>
            </w:tcBorders>
            <w:vAlign w:val="center"/>
          </w:tcPr>
          <w:p>
            <w:pPr>
              <w:ind w:firstLine="0" w:firstLineChars="0"/>
              <w:jc w:val="both"/>
              <w:textAlignment w:val="center"/>
              <w:rPr>
                <w:rFonts w:hint="eastAsia" w:eastAsia="宋体" w:cs="宋体" w:asciiTheme="minorEastAsia" w:hAnsiTheme="minorEastAsia"/>
                <w:color w:val="000000"/>
                <w:kern w:val="0"/>
                <w:sz w:val="24"/>
                <w:lang w:eastAsia="zh-CN" w:bidi="ar"/>
              </w:rPr>
            </w:pPr>
            <w:r>
              <w:rPr>
                <w:rFonts w:hint="eastAsia" w:cs="宋体" w:asciiTheme="minorEastAsia" w:hAnsiTheme="minorEastAsia"/>
                <w:color w:val="000000"/>
                <w:kern w:val="0"/>
                <w:sz w:val="24"/>
                <w:lang w:bidi="ar"/>
              </w:rPr>
              <w:t>1</w:t>
            </w:r>
            <w:r>
              <w:rPr>
                <w:rFonts w:hint="eastAsia" w:cs="宋体" w:asciiTheme="minorEastAsia" w:hAnsiTheme="minorEastAsia"/>
                <w:color w:val="000000"/>
                <w:kern w:val="0"/>
                <w:sz w:val="24"/>
                <w:lang w:val="en-US" w:eastAsia="zh-CN" w:bidi="ar"/>
              </w:rPr>
              <w:t>2</w:t>
            </w:r>
          </w:p>
        </w:tc>
        <w:tc>
          <w:tcPr>
            <w:tcW w:w="493" w:type="pct"/>
            <w:tcBorders>
              <w:top w:val="single" w:color="auto" w:sz="4" w:space="0"/>
              <w:left w:val="single" w:color="000000" w:sz="4" w:space="0"/>
              <w:bottom w:val="single" w:color="000000" w:sz="4" w:space="0"/>
              <w:right w:val="single" w:color="000000" w:sz="4" w:space="0"/>
            </w:tcBorders>
            <w:vAlign w:val="center"/>
          </w:tcPr>
          <w:p>
            <w:pPr>
              <w:ind w:firstLine="0" w:firstLineChars="0"/>
              <w:jc w:val="both"/>
              <w:textAlignment w:val="center"/>
              <w:rPr>
                <w:rFonts w:hint="eastAsia" w:cs="宋体" w:asciiTheme="minorEastAsia" w:hAnsiTheme="minorEastAsia"/>
                <w:color w:val="000000"/>
                <w:kern w:val="0"/>
                <w:sz w:val="24"/>
                <w:lang w:bidi="ar"/>
              </w:rPr>
            </w:pPr>
            <w:r>
              <w:rPr>
                <w:rFonts w:hint="eastAsia" w:cs="宋体" w:asciiTheme="minorEastAsia" w:hAnsiTheme="minorEastAsia"/>
                <w:color w:val="000000"/>
                <w:kern w:val="0"/>
                <w:sz w:val="24"/>
                <w:lang w:bidi="ar"/>
              </w:rPr>
              <w:t>交互平台床位管理子系统</w:t>
            </w:r>
          </w:p>
        </w:tc>
        <w:tc>
          <w:tcPr>
            <w:tcW w:w="2787" w:type="pct"/>
            <w:tcBorders>
              <w:top w:val="single" w:color="auto" w:sz="4" w:space="0"/>
              <w:left w:val="single" w:color="000000" w:sz="4" w:space="0"/>
              <w:bottom w:val="single" w:color="000000" w:sz="4" w:space="0"/>
              <w:right w:val="single" w:color="000000" w:sz="4" w:space="0"/>
            </w:tcBorders>
            <w:vAlign w:val="center"/>
          </w:tcPr>
          <w:p>
            <w:pPr>
              <w:ind w:firstLine="0" w:firstLineChars="0"/>
              <w:jc w:val="both"/>
              <w:textAlignment w:val="center"/>
              <w:rPr>
                <w:rFonts w:hint="eastAsia" w:cs="宋体" w:asciiTheme="minorEastAsia" w:hAnsiTheme="minorEastAsia"/>
                <w:color w:val="000000"/>
                <w:kern w:val="0"/>
                <w:sz w:val="24"/>
                <w:lang w:bidi="ar"/>
              </w:rPr>
            </w:pPr>
            <w:r>
              <w:rPr>
                <w:rFonts w:hint="eastAsia" w:cs="宋体" w:asciiTheme="minorEastAsia" w:hAnsiTheme="minorEastAsia"/>
                <w:color w:val="000000"/>
                <w:kern w:val="0"/>
                <w:sz w:val="24"/>
                <w:lang w:bidi="ar"/>
              </w:rPr>
              <w:t>1、</w:t>
            </w:r>
            <w:r>
              <w:rPr>
                <w:rFonts w:hint="eastAsia" w:cs="宋体" w:asciiTheme="minorEastAsia" w:hAnsiTheme="minorEastAsia"/>
                <w:color w:val="000000"/>
                <w:kern w:val="0"/>
                <w:sz w:val="24"/>
                <w:lang w:bidi="ar"/>
              </w:rPr>
              <w:tab/>
            </w:r>
            <w:r>
              <w:rPr>
                <w:rFonts w:hint="eastAsia" w:cs="宋体" w:asciiTheme="minorEastAsia" w:hAnsiTheme="minorEastAsia"/>
                <w:color w:val="000000"/>
                <w:kern w:val="0"/>
                <w:sz w:val="24"/>
                <w:lang w:bidi="ar"/>
              </w:rPr>
              <w:t>病床一览:支持展示病区床位状态如：已入住，未入住；针对已入住病床显示患者详细信息，未入住的病床进行颜色区别处理，方便医护人员快速安排病房。</w:t>
            </w:r>
          </w:p>
          <w:p>
            <w:pPr>
              <w:ind w:firstLine="0" w:firstLineChars="0"/>
              <w:jc w:val="both"/>
              <w:textAlignment w:val="center"/>
              <w:rPr>
                <w:rFonts w:hint="eastAsia" w:cs="宋体" w:asciiTheme="minorEastAsia" w:hAnsiTheme="minorEastAsia"/>
                <w:color w:val="000000"/>
                <w:kern w:val="0"/>
                <w:sz w:val="24"/>
                <w:lang w:bidi="ar"/>
              </w:rPr>
            </w:pPr>
            <w:r>
              <w:rPr>
                <w:rFonts w:hint="eastAsia" w:cs="宋体" w:asciiTheme="minorEastAsia" w:hAnsiTheme="minorEastAsia"/>
                <w:color w:val="000000"/>
                <w:kern w:val="0"/>
                <w:sz w:val="24"/>
                <w:lang w:bidi="ar"/>
              </w:rPr>
              <w:t>2、可对患者的敏感信息进行部分或全部内容的屏蔽，确保患者的隐私：姓名(第2汉字用*替换)、(图标化显示)根据护理规范显示患者的病情信息。</w:t>
            </w:r>
          </w:p>
          <w:p>
            <w:pPr>
              <w:ind w:firstLine="0" w:firstLineChars="0"/>
              <w:jc w:val="both"/>
              <w:textAlignment w:val="center"/>
              <w:rPr>
                <w:rFonts w:hint="eastAsia" w:cs="宋体" w:asciiTheme="minorEastAsia" w:hAnsiTheme="minorEastAsia"/>
                <w:color w:val="000000"/>
                <w:kern w:val="0"/>
                <w:sz w:val="24"/>
                <w:lang w:bidi="ar"/>
              </w:rPr>
            </w:pPr>
            <w:r>
              <w:rPr>
                <w:rFonts w:hint="eastAsia" w:cs="宋体" w:asciiTheme="minorEastAsia" w:hAnsiTheme="minorEastAsia"/>
                <w:color w:val="000000"/>
                <w:kern w:val="0"/>
                <w:sz w:val="24"/>
                <w:lang w:bidi="ar"/>
              </w:rPr>
              <w:t>3、卡片式列表，显示病房病床的布局情况，可供护理人员了解床位的使用情况</w:t>
            </w:r>
          </w:p>
          <w:p>
            <w:pPr>
              <w:ind w:firstLine="0" w:firstLineChars="0"/>
              <w:jc w:val="both"/>
              <w:textAlignment w:val="center"/>
              <w:rPr>
                <w:rFonts w:hint="eastAsia" w:cs="宋体" w:asciiTheme="minorEastAsia" w:hAnsiTheme="minorEastAsia"/>
                <w:color w:val="000000"/>
                <w:kern w:val="0"/>
                <w:sz w:val="24"/>
                <w:lang w:bidi="ar"/>
              </w:rPr>
            </w:pPr>
            <w:r>
              <w:rPr>
                <w:rFonts w:hint="eastAsia" w:cs="宋体" w:asciiTheme="minorEastAsia" w:hAnsiTheme="minorEastAsia"/>
                <w:color w:val="000000"/>
                <w:kern w:val="0"/>
                <w:sz w:val="24"/>
                <w:lang w:bidi="ar"/>
              </w:rPr>
              <w:t>4、患者主要信息，床位号（放大，清晰化）、患者姓名、住院号</w:t>
            </w:r>
          </w:p>
          <w:p>
            <w:pPr>
              <w:ind w:firstLine="0" w:firstLineChars="0"/>
              <w:jc w:val="both"/>
              <w:textAlignment w:val="center"/>
              <w:rPr>
                <w:rFonts w:hint="eastAsia" w:cs="宋体" w:asciiTheme="minorEastAsia" w:hAnsiTheme="minorEastAsia"/>
                <w:color w:val="000000"/>
                <w:kern w:val="0"/>
                <w:sz w:val="24"/>
                <w:lang w:bidi="ar"/>
              </w:rPr>
            </w:pPr>
            <w:r>
              <w:rPr>
                <w:rFonts w:hint="eastAsia" w:cs="宋体" w:asciiTheme="minorEastAsia" w:hAnsiTheme="minorEastAsia"/>
                <w:color w:val="000000"/>
                <w:kern w:val="0"/>
                <w:sz w:val="24"/>
                <w:lang w:bidi="ar"/>
              </w:rPr>
              <w:t>5、支持进行床位预约，提高空床利用率</w:t>
            </w:r>
          </w:p>
        </w:tc>
        <w:tc>
          <w:tcPr>
            <w:tcW w:w="676" w:type="pct"/>
            <w:tcBorders>
              <w:top w:val="single" w:color="auto" w:sz="4" w:space="0"/>
              <w:left w:val="single" w:color="000000" w:sz="4" w:space="0"/>
              <w:bottom w:val="single" w:color="000000" w:sz="4" w:space="0"/>
              <w:right w:val="single" w:color="000000" w:sz="4" w:space="0"/>
            </w:tcBorders>
            <w:vAlign w:val="center"/>
          </w:tcPr>
          <w:p>
            <w:pPr>
              <w:ind w:firstLine="0" w:firstLineChars="0"/>
              <w:jc w:val="both"/>
              <w:textAlignment w:val="center"/>
              <w:rPr>
                <w:rFonts w:hint="eastAsia" w:cs="宋体" w:asciiTheme="minorEastAsia" w:hAnsiTheme="minorEastAsia"/>
                <w:color w:val="000000"/>
                <w:kern w:val="0"/>
                <w:sz w:val="24"/>
                <w:lang w:bidi="ar"/>
              </w:rPr>
            </w:pPr>
            <w:r>
              <w:rPr>
                <w:rFonts w:hint="eastAsia" w:cs="宋体" w:asciiTheme="minorEastAsia" w:hAnsiTheme="minorEastAsia"/>
                <w:color w:val="000000"/>
                <w:kern w:val="0"/>
                <w:sz w:val="24"/>
                <w:lang w:bidi="ar"/>
              </w:rPr>
              <w:t>1</w:t>
            </w:r>
          </w:p>
        </w:tc>
        <w:tc>
          <w:tcPr>
            <w:tcW w:w="549" w:type="pct"/>
            <w:tcBorders>
              <w:top w:val="single" w:color="auto" w:sz="4" w:space="0"/>
              <w:left w:val="single" w:color="000000" w:sz="4" w:space="0"/>
              <w:bottom w:val="single" w:color="000000" w:sz="4" w:space="0"/>
              <w:right w:val="single" w:color="000000" w:sz="4" w:space="0"/>
            </w:tcBorders>
            <w:vAlign w:val="center"/>
          </w:tcPr>
          <w:p>
            <w:pPr>
              <w:ind w:firstLine="0" w:firstLineChars="0"/>
              <w:jc w:val="both"/>
              <w:textAlignment w:val="center"/>
              <w:rPr>
                <w:rFonts w:hint="eastAsia" w:cs="宋体" w:asciiTheme="minorEastAsia" w:hAnsiTheme="minorEastAsia"/>
                <w:color w:val="000000"/>
                <w:kern w:val="0"/>
                <w:sz w:val="24"/>
                <w:lang w:bidi="ar"/>
              </w:rPr>
            </w:pPr>
            <w:r>
              <w:rPr>
                <w:rFonts w:hint="eastAsia" w:cs="宋体" w:asciiTheme="minorEastAsia" w:hAnsiTheme="minorEastAsia"/>
                <w:color w:val="000000"/>
                <w:kern w:val="0"/>
                <w:sz w:val="24"/>
                <w:lang w:bidi="ar"/>
              </w:rPr>
              <w:t>套</w:t>
            </w:r>
          </w:p>
        </w:tc>
      </w:tr>
      <w:tr>
        <w:tblPrEx>
          <w:tblCellMar>
            <w:top w:w="0" w:type="dxa"/>
            <w:left w:w="108" w:type="dxa"/>
            <w:bottom w:w="0" w:type="dxa"/>
            <w:right w:w="108" w:type="dxa"/>
          </w:tblCellMar>
        </w:tblPrEx>
        <w:trPr>
          <w:trHeight w:val="600" w:hRule="atLeast"/>
        </w:trPr>
        <w:tc>
          <w:tcPr>
            <w:tcW w:w="493" w:type="pct"/>
            <w:tcBorders>
              <w:top w:val="single" w:color="000000" w:sz="4" w:space="0"/>
              <w:left w:val="single" w:color="000000" w:sz="4" w:space="0"/>
              <w:bottom w:val="single" w:color="000000" w:sz="4" w:space="0"/>
              <w:right w:val="single" w:color="000000" w:sz="4" w:space="0"/>
            </w:tcBorders>
            <w:vAlign w:val="center"/>
          </w:tcPr>
          <w:p>
            <w:pPr>
              <w:ind w:firstLine="0" w:firstLineChars="0"/>
              <w:jc w:val="both"/>
              <w:textAlignment w:val="center"/>
              <w:rPr>
                <w:rFonts w:hint="eastAsia" w:eastAsia="宋体" w:cs="宋体" w:asciiTheme="minorEastAsia" w:hAnsiTheme="minorEastAsia"/>
                <w:color w:val="000000"/>
                <w:kern w:val="0"/>
                <w:sz w:val="24"/>
                <w:lang w:eastAsia="zh-CN" w:bidi="ar"/>
              </w:rPr>
            </w:pPr>
            <w:r>
              <w:rPr>
                <w:rFonts w:hint="eastAsia" w:cs="宋体" w:asciiTheme="minorEastAsia" w:hAnsiTheme="minorEastAsia"/>
                <w:color w:val="000000"/>
                <w:kern w:val="0"/>
                <w:sz w:val="24"/>
                <w:lang w:bidi="ar"/>
              </w:rPr>
              <w:t>1</w:t>
            </w:r>
            <w:r>
              <w:rPr>
                <w:rFonts w:hint="eastAsia" w:cs="宋体" w:asciiTheme="minorEastAsia" w:hAnsiTheme="minorEastAsia"/>
                <w:color w:val="000000"/>
                <w:kern w:val="0"/>
                <w:sz w:val="24"/>
                <w:lang w:val="en-US" w:eastAsia="zh-CN" w:bidi="ar"/>
              </w:rPr>
              <w:t>3</w:t>
            </w:r>
          </w:p>
        </w:tc>
        <w:tc>
          <w:tcPr>
            <w:tcW w:w="493" w:type="pct"/>
            <w:tcBorders>
              <w:top w:val="single" w:color="000000" w:sz="4" w:space="0"/>
              <w:left w:val="single" w:color="000000" w:sz="4" w:space="0"/>
              <w:bottom w:val="single" w:color="000000" w:sz="4" w:space="0"/>
              <w:right w:val="single" w:color="000000" w:sz="4" w:space="0"/>
            </w:tcBorders>
            <w:vAlign w:val="center"/>
          </w:tcPr>
          <w:p>
            <w:pPr>
              <w:ind w:firstLine="0" w:firstLineChars="0"/>
              <w:jc w:val="both"/>
              <w:textAlignment w:val="center"/>
              <w:rPr>
                <w:rFonts w:hint="eastAsia" w:cs="宋体" w:asciiTheme="minorEastAsia" w:hAnsiTheme="minorEastAsia"/>
                <w:color w:val="000000"/>
                <w:kern w:val="0"/>
                <w:sz w:val="24"/>
                <w:lang w:bidi="ar"/>
              </w:rPr>
            </w:pPr>
            <w:r>
              <w:rPr>
                <w:rFonts w:hint="eastAsia" w:cs="宋体" w:asciiTheme="minorEastAsia" w:hAnsiTheme="minorEastAsia"/>
                <w:color w:val="000000"/>
                <w:kern w:val="0"/>
                <w:sz w:val="24"/>
                <w:lang w:bidi="ar"/>
              </w:rPr>
              <w:t>全闭环智能输液管理移动端子系统</w:t>
            </w:r>
          </w:p>
        </w:tc>
        <w:tc>
          <w:tcPr>
            <w:tcW w:w="2787" w:type="pct"/>
            <w:tcBorders>
              <w:top w:val="single" w:color="000000" w:sz="4" w:space="0"/>
              <w:left w:val="single" w:color="000000" w:sz="4" w:space="0"/>
              <w:bottom w:val="single" w:color="000000" w:sz="4" w:space="0"/>
              <w:right w:val="single" w:color="000000" w:sz="4" w:space="0"/>
            </w:tcBorders>
            <w:vAlign w:val="center"/>
          </w:tcPr>
          <w:p>
            <w:pPr>
              <w:ind w:firstLine="0" w:firstLineChars="0"/>
              <w:jc w:val="both"/>
              <w:textAlignment w:val="center"/>
              <w:rPr>
                <w:rFonts w:hint="eastAsia" w:cs="宋体" w:asciiTheme="minorEastAsia" w:hAnsiTheme="minorEastAsia"/>
                <w:color w:val="000000"/>
                <w:kern w:val="0"/>
                <w:sz w:val="24"/>
                <w:lang w:bidi="ar"/>
              </w:rPr>
            </w:pPr>
            <w:r>
              <w:rPr>
                <w:rFonts w:hint="eastAsia" w:cs="宋体" w:asciiTheme="minorEastAsia" w:hAnsiTheme="minorEastAsia"/>
                <w:color w:val="000000"/>
                <w:kern w:val="0"/>
                <w:sz w:val="24"/>
                <w:lang w:bidi="ar"/>
              </w:rPr>
              <w:t>1、支持多路输液监测，并实时显示各路输液的剩余液量和滴速以及剩余时间。</w:t>
            </w:r>
          </w:p>
          <w:p>
            <w:pPr>
              <w:ind w:firstLine="0" w:firstLineChars="0"/>
              <w:jc w:val="both"/>
              <w:textAlignment w:val="center"/>
              <w:rPr>
                <w:rFonts w:hint="eastAsia" w:cs="宋体" w:asciiTheme="minorEastAsia" w:hAnsiTheme="minorEastAsia"/>
                <w:color w:val="000000"/>
                <w:kern w:val="0"/>
                <w:sz w:val="24"/>
                <w:lang w:bidi="ar"/>
              </w:rPr>
            </w:pPr>
            <w:r>
              <w:rPr>
                <w:rFonts w:hint="eastAsia" w:cs="宋体" w:asciiTheme="minorEastAsia" w:hAnsiTheme="minorEastAsia"/>
                <w:color w:val="000000"/>
                <w:kern w:val="0"/>
                <w:sz w:val="24"/>
                <w:lang w:bidi="ar"/>
              </w:rPr>
              <w:t>2、支持24小时连续输液检测，并实时显示各路输液的剩余液量和滴速以及剩余时间。</w:t>
            </w:r>
          </w:p>
          <w:p>
            <w:pPr>
              <w:ind w:firstLine="0" w:firstLineChars="0"/>
              <w:jc w:val="both"/>
              <w:textAlignment w:val="center"/>
              <w:rPr>
                <w:rFonts w:hint="eastAsia" w:cs="宋体" w:asciiTheme="minorEastAsia" w:hAnsiTheme="minorEastAsia"/>
                <w:color w:val="000000"/>
                <w:kern w:val="0"/>
                <w:sz w:val="24"/>
                <w:lang w:bidi="ar"/>
              </w:rPr>
            </w:pPr>
            <w:r>
              <w:rPr>
                <w:rFonts w:hint="eastAsia" w:cs="宋体" w:asciiTheme="minorEastAsia" w:hAnsiTheme="minorEastAsia"/>
                <w:color w:val="000000"/>
                <w:kern w:val="0"/>
                <w:sz w:val="24"/>
                <w:lang w:bidi="ar"/>
              </w:rPr>
              <w:t>3、对接医嘱，可自动适配避光药物的附加物，提高智能化。</w:t>
            </w:r>
          </w:p>
          <w:p>
            <w:pPr>
              <w:ind w:firstLine="0" w:firstLineChars="0"/>
              <w:jc w:val="both"/>
              <w:textAlignment w:val="center"/>
              <w:rPr>
                <w:rFonts w:hint="eastAsia" w:cs="宋体" w:asciiTheme="minorEastAsia" w:hAnsiTheme="minorEastAsia"/>
                <w:color w:val="000000"/>
                <w:kern w:val="0"/>
                <w:sz w:val="24"/>
                <w:lang w:bidi="ar"/>
              </w:rPr>
            </w:pPr>
            <w:r>
              <w:rPr>
                <w:rFonts w:hint="eastAsia" w:cs="宋体" w:asciiTheme="minorEastAsia" w:hAnsiTheme="minorEastAsia"/>
                <w:color w:val="000000"/>
                <w:kern w:val="0"/>
                <w:sz w:val="24"/>
                <w:lang w:bidi="ar"/>
              </w:rPr>
              <w:t>4、可手动结束当前输液的监控，以响应输液中途停止，或只输半瓶等不需要输液提醒的临床特殊情况。</w:t>
            </w:r>
            <w:r>
              <w:rPr>
                <w:rFonts w:hint="eastAsia" w:cs="宋体" w:asciiTheme="minorEastAsia" w:hAnsiTheme="minorEastAsia"/>
                <w:color w:val="000000"/>
                <w:kern w:val="0"/>
                <w:sz w:val="24"/>
                <w:lang w:bidi="ar"/>
              </w:rPr>
              <w:tab/>
            </w:r>
          </w:p>
          <w:p>
            <w:pPr>
              <w:ind w:firstLine="0" w:firstLineChars="0"/>
              <w:jc w:val="both"/>
              <w:textAlignment w:val="center"/>
              <w:rPr>
                <w:rFonts w:hint="eastAsia" w:cs="宋体" w:asciiTheme="minorEastAsia" w:hAnsiTheme="minorEastAsia"/>
                <w:color w:val="000000"/>
                <w:kern w:val="0"/>
                <w:sz w:val="24"/>
                <w:lang w:bidi="ar"/>
              </w:rPr>
            </w:pPr>
            <w:r>
              <w:rPr>
                <w:rFonts w:hint="eastAsia" w:cs="宋体" w:asciiTheme="minorEastAsia" w:hAnsiTheme="minorEastAsia"/>
                <w:color w:val="000000"/>
                <w:kern w:val="0"/>
                <w:sz w:val="24"/>
                <w:lang w:bidi="ar"/>
              </w:rPr>
              <w:t>5、支持输液监测器剩余电量可人为设置提醒，方便护士及时充电；</w:t>
            </w:r>
          </w:p>
          <w:p>
            <w:pPr>
              <w:ind w:firstLine="0" w:firstLineChars="0"/>
              <w:jc w:val="both"/>
              <w:textAlignment w:val="center"/>
              <w:rPr>
                <w:rFonts w:hint="eastAsia" w:cs="宋体" w:asciiTheme="minorEastAsia" w:hAnsiTheme="minorEastAsia"/>
                <w:color w:val="000000"/>
                <w:kern w:val="0"/>
                <w:sz w:val="24"/>
                <w:lang w:bidi="ar"/>
              </w:rPr>
            </w:pPr>
            <w:r>
              <w:rPr>
                <w:rFonts w:hint="eastAsia" w:cs="宋体" w:asciiTheme="minorEastAsia" w:hAnsiTheme="minorEastAsia"/>
                <w:color w:val="000000"/>
                <w:kern w:val="0"/>
                <w:sz w:val="24"/>
                <w:lang w:bidi="ar"/>
              </w:rPr>
              <w:t>6、支持输液结束报警提醒，提供输液结束、异常状态及时提醒功能，可联动呼叫系统响应。</w:t>
            </w:r>
          </w:p>
          <w:p>
            <w:pPr>
              <w:ind w:firstLine="0" w:firstLineChars="0"/>
              <w:jc w:val="both"/>
              <w:textAlignment w:val="center"/>
              <w:rPr>
                <w:rFonts w:hint="eastAsia" w:cs="宋体" w:asciiTheme="minorEastAsia" w:hAnsiTheme="minorEastAsia"/>
                <w:color w:val="000000"/>
                <w:kern w:val="0"/>
                <w:sz w:val="24"/>
                <w:lang w:bidi="ar"/>
              </w:rPr>
            </w:pPr>
            <w:r>
              <w:rPr>
                <w:rFonts w:hint="eastAsia" w:cs="宋体" w:asciiTheme="minorEastAsia" w:hAnsiTheme="minorEastAsia"/>
                <w:color w:val="000000"/>
                <w:kern w:val="0"/>
                <w:sz w:val="24"/>
                <w:lang w:bidi="ar"/>
              </w:rPr>
              <w:t>7、支持输液设备管理，移动端可智能管理所有的输液监测器，扫码快速绑定或解绑，满足更换监测器等输液场景。</w:t>
            </w:r>
          </w:p>
          <w:p>
            <w:pPr>
              <w:ind w:firstLine="0" w:firstLineChars="0"/>
              <w:jc w:val="both"/>
              <w:textAlignment w:val="center"/>
              <w:rPr>
                <w:rFonts w:hint="eastAsia" w:cs="宋体" w:asciiTheme="minorEastAsia" w:hAnsiTheme="minorEastAsia"/>
                <w:color w:val="000000"/>
                <w:kern w:val="0"/>
                <w:sz w:val="24"/>
                <w:lang w:bidi="ar"/>
              </w:rPr>
            </w:pPr>
            <w:r>
              <w:rPr>
                <w:rFonts w:hint="eastAsia" w:cs="宋体" w:asciiTheme="minorEastAsia" w:hAnsiTheme="minorEastAsia"/>
                <w:color w:val="000000"/>
                <w:kern w:val="0"/>
                <w:sz w:val="24"/>
                <w:lang w:bidi="ar"/>
              </w:rPr>
              <w:t>8、支持网关设备管理，设备在线监测，自动监测设备的在线和离线状态。</w:t>
            </w:r>
          </w:p>
          <w:p>
            <w:pPr>
              <w:ind w:firstLine="0" w:firstLineChars="0"/>
              <w:jc w:val="both"/>
              <w:textAlignment w:val="center"/>
              <w:rPr>
                <w:rFonts w:hint="eastAsia" w:cs="宋体" w:asciiTheme="minorEastAsia" w:hAnsiTheme="minorEastAsia"/>
                <w:color w:val="000000"/>
                <w:kern w:val="0"/>
                <w:sz w:val="24"/>
                <w:lang w:bidi="ar"/>
              </w:rPr>
            </w:pPr>
            <w:r>
              <w:rPr>
                <w:rFonts w:hint="eastAsia" w:cs="宋体" w:asciiTheme="minorEastAsia" w:hAnsiTheme="minorEastAsia"/>
                <w:color w:val="000000"/>
                <w:kern w:val="0"/>
                <w:sz w:val="24"/>
                <w:lang w:bidi="ar"/>
              </w:rPr>
              <w:t>8、PDA快捷绑定设置：兼容院内PDA版本，实现扫码快捷绑定换床功能。</w:t>
            </w:r>
          </w:p>
          <w:p>
            <w:pPr>
              <w:ind w:firstLine="0" w:firstLineChars="0"/>
              <w:jc w:val="both"/>
              <w:textAlignment w:val="center"/>
              <w:rPr>
                <w:rFonts w:hint="eastAsia" w:cs="宋体" w:asciiTheme="minorEastAsia" w:hAnsiTheme="minorEastAsia"/>
                <w:color w:val="000000"/>
                <w:kern w:val="0"/>
                <w:sz w:val="24"/>
                <w:lang w:bidi="ar"/>
              </w:rPr>
            </w:pPr>
            <w:r>
              <w:rPr>
                <w:rFonts w:hint="eastAsia" w:cs="宋体" w:asciiTheme="minorEastAsia" w:hAnsiTheme="minorEastAsia"/>
                <w:color w:val="000000"/>
                <w:kern w:val="0"/>
                <w:sz w:val="24"/>
                <w:lang w:bidi="ar"/>
              </w:rPr>
              <w:t>9、支持输液量统计：可按月、周、日、时进行输液总量（ml）和输液袋/瓶数统计；</w:t>
            </w:r>
          </w:p>
          <w:p>
            <w:pPr>
              <w:ind w:firstLine="0" w:firstLineChars="0"/>
              <w:jc w:val="both"/>
              <w:textAlignment w:val="center"/>
              <w:rPr>
                <w:rFonts w:hint="eastAsia" w:cs="宋体" w:asciiTheme="minorEastAsia" w:hAnsiTheme="minorEastAsia"/>
                <w:color w:val="000000"/>
                <w:kern w:val="0"/>
                <w:sz w:val="24"/>
                <w:lang w:bidi="ar"/>
              </w:rPr>
            </w:pPr>
            <w:r>
              <w:rPr>
                <w:rFonts w:hint="eastAsia" w:cs="宋体" w:asciiTheme="minorEastAsia" w:hAnsiTheme="minorEastAsia"/>
                <w:color w:val="000000"/>
                <w:kern w:val="0"/>
                <w:sz w:val="24"/>
                <w:lang w:bidi="ar"/>
              </w:rPr>
              <w:t>10、支持应用设置权限管理，支持对应用设置的权限管理，有权限的人，才能进入应用设置页面进行相应操作，保证系统安全。</w:t>
            </w:r>
          </w:p>
        </w:tc>
        <w:tc>
          <w:tcPr>
            <w:tcW w:w="676" w:type="pct"/>
            <w:tcBorders>
              <w:top w:val="single" w:color="000000" w:sz="4" w:space="0"/>
              <w:left w:val="single" w:color="000000" w:sz="4" w:space="0"/>
              <w:bottom w:val="single" w:color="000000" w:sz="4" w:space="0"/>
              <w:right w:val="single" w:color="000000" w:sz="4" w:space="0"/>
            </w:tcBorders>
            <w:vAlign w:val="center"/>
          </w:tcPr>
          <w:p>
            <w:pPr>
              <w:ind w:firstLine="0" w:firstLineChars="0"/>
              <w:jc w:val="both"/>
              <w:textAlignment w:val="center"/>
              <w:rPr>
                <w:rFonts w:hint="eastAsia" w:cs="宋体" w:asciiTheme="minorEastAsia" w:hAnsiTheme="minorEastAsia"/>
                <w:color w:val="000000"/>
                <w:kern w:val="0"/>
                <w:sz w:val="24"/>
                <w:lang w:bidi="ar"/>
              </w:rPr>
            </w:pPr>
            <w:r>
              <w:rPr>
                <w:rFonts w:hint="eastAsia" w:cs="宋体" w:asciiTheme="minorEastAsia" w:hAnsiTheme="minorEastAsia"/>
                <w:color w:val="000000"/>
                <w:kern w:val="0"/>
                <w:sz w:val="24"/>
                <w:lang w:bidi="ar"/>
              </w:rPr>
              <w:t>1</w:t>
            </w:r>
          </w:p>
        </w:tc>
        <w:tc>
          <w:tcPr>
            <w:tcW w:w="549" w:type="pct"/>
            <w:tcBorders>
              <w:top w:val="single" w:color="000000" w:sz="4" w:space="0"/>
              <w:left w:val="single" w:color="000000" w:sz="4" w:space="0"/>
              <w:bottom w:val="single" w:color="000000" w:sz="4" w:space="0"/>
              <w:right w:val="single" w:color="000000" w:sz="4" w:space="0"/>
            </w:tcBorders>
            <w:vAlign w:val="center"/>
          </w:tcPr>
          <w:p>
            <w:pPr>
              <w:ind w:firstLine="0" w:firstLineChars="0"/>
              <w:jc w:val="both"/>
              <w:textAlignment w:val="center"/>
              <w:rPr>
                <w:rFonts w:hint="eastAsia" w:cs="宋体" w:asciiTheme="minorEastAsia" w:hAnsiTheme="minorEastAsia"/>
                <w:color w:val="000000"/>
                <w:kern w:val="0"/>
                <w:sz w:val="24"/>
                <w:lang w:bidi="ar"/>
              </w:rPr>
            </w:pPr>
            <w:r>
              <w:rPr>
                <w:rFonts w:hint="eastAsia" w:cs="宋体" w:asciiTheme="minorEastAsia" w:hAnsiTheme="minorEastAsia"/>
                <w:color w:val="000000"/>
                <w:kern w:val="0"/>
                <w:sz w:val="24"/>
                <w:lang w:bidi="ar"/>
              </w:rPr>
              <w:t>套</w:t>
            </w:r>
          </w:p>
        </w:tc>
      </w:tr>
      <w:tr>
        <w:tblPrEx>
          <w:tblCellMar>
            <w:top w:w="0" w:type="dxa"/>
            <w:left w:w="108" w:type="dxa"/>
            <w:bottom w:w="0" w:type="dxa"/>
            <w:right w:w="108" w:type="dxa"/>
          </w:tblCellMar>
        </w:tblPrEx>
        <w:trPr>
          <w:trHeight w:val="600" w:hRule="atLeast"/>
        </w:trPr>
        <w:tc>
          <w:tcPr>
            <w:tcW w:w="493" w:type="pct"/>
            <w:tcBorders>
              <w:top w:val="single" w:color="000000" w:sz="4" w:space="0"/>
              <w:left w:val="single" w:color="000000" w:sz="4" w:space="0"/>
              <w:bottom w:val="single" w:color="000000" w:sz="4" w:space="0"/>
              <w:right w:val="single" w:color="000000" w:sz="4" w:space="0"/>
            </w:tcBorders>
            <w:vAlign w:val="center"/>
          </w:tcPr>
          <w:p>
            <w:pPr>
              <w:ind w:firstLine="0" w:firstLineChars="0"/>
              <w:jc w:val="both"/>
              <w:textAlignment w:val="center"/>
              <w:rPr>
                <w:rFonts w:hint="eastAsia" w:eastAsia="宋体" w:cs="宋体" w:asciiTheme="minorEastAsia" w:hAnsiTheme="minorEastAsia"/>
                <w:color w:val="000000"/>
                <w:kern w:val="0"/>
                <w:sz w:val="24"/>
                <w:lang w:eastAsia="zh-CN" w:bidi="ar"/>
              </w:rPr>
            </w:pPr>
            <w:r>
              <w:rPr>
                <w:rFonts w:hint="eastAsia" w:cs="宋体" w:asciiTheme="minorEastAsia" w:hAnsiTheme="minorEastAsia"/>
                <w:color w:val="000000"/>
                <w:kern w:val="0"/>
                <w:sz w:val="24"/>
                <w:lang w:bidi="ar"/>
              </w:rPr>
              <w:t>1</w:t>
            </w:r>
            <w:r>
              <w:rPr>
                <w:rFonts w:hint="eastAsia" w:cs="宋体" w:asciiTheme="minorEastAsia" w:hAnsiTheme="minorEastAsia"/>
                <w:color w:val="000000"/>
                <w:kern w:val="0"/>
                <w:sz w:val="24"/>
                <w:lang w:val="en-US" w:eastAsia="zh-CN" w:bidi="ar"/>
              </w:rPr>
              <w:t>4</w:t>
            </w:r>
          </w:p>
        </w:tc>
        <w:tc>
          <w:tcPr>
            <w:tcW w:w="493" w:type="pct"/>
            <w:tcBorders>
              <w:top w:val="single" w:color="000000" w:sz="4" w:space="0"/>
              <w:left w:val="single" w:color="000000" w:sz="4" w:space="0"/>
              <w:bottom w:val="single" w:color="000000" w:sz="4" w:space="0"/>
              <w:right w:val="single" w:color="000000" w:sz="4" w:space="0"/>
            </w:tcBorders>
            <w:vAlign w:val="center"/>
          </w:tcPr>
          <w:p>
            <w:pPr>
              <w:ind w:firstLine="0" w:firstLineChars="0"/>
              <w:jc w:val="both"/>
              <w:textAlignment w:val="center"/>
              <w:rPr>
                <w:rFonts w:hint="eastAsia" w:cs="宋体" w:asciiTheme="minorEastAsia" w:hAnsiTheme="minorEastAsia"/>
                <w:color w:val="000000"/>
                <w:kern w:val="0"/>
                <w:sz w:val="24"/>
                <w:lang w:bidi="ar"/>
              </w:rPr>
            </w:pPr>
            <w:r>
              <w:rPr>
                <w:rFonts w:hint="eastAsia" w:cs="宋体" w:asciiTheme="minorEastAsia" w:hAnsiTheme="minorEastAsia"/>
                <w:color w:val="000000"/>
                <w:kern w:val="0"/>
                <w:sz w:val="24"/>
                <w:lang w:bidi="ar"/>
              </w:rPr>
              <w:t>全闭环智能输液管理PC端子系统</w:t>
            </w:r>
          </w:p>
        </w:tc>
        <w:tc>
          <w:tcPr>
            <w:tcW w:w="2787" w:type="pct"/>
            <w:tcBorders>
              <w:top w:val="single" w:color="000000" w:sz="4" w:space="0"/>
              <w:left w:val="single" w:color="000000" w:sz="4" w:space="0"/>
              <w:bottom w:val="single" w:color="000000" w:sz="4" w:space="0"/>
              <w:right w:val="single" w:color="000000" w:sz="4" w:space="0"/>
            </w:tcBorders>
            <w:vAlign w:val="center"/>
          </w:tcPr>
          <w:p>
            <w:pPr>
              <w:ind w:firstLine="0" w:firstLineChars="0"/>
              <w:jc w:val="both"/>
              <w:textAlignment w:val="center"/>
              <w:rPr>
                <w:rFonts w:hint="eastAsia" w:cs="宋体" w:asciiTheme="minorEastAsia" w:hAnsiTheme="minorEastAsia"/>
                <w:color w:val="000000"/>
                <w:kern w:val="0"/>
                <w:sz w:val="24"/>
                <w:lang w:bidi="ar"/>
              </w:rPr>
            </w:pPr>
            <w:r>
              <w:rPr>
                <w:rFonts w:hint="eastAsia" w:cs="宋体" w:asciiTheme="minorEastAsia" w:hAnsiTheme="minorEastAsia"/>
                <w:color w:val="000000"/>
                <w:kern w:val="0"/>
                <w:sz w:val="24"/>
                <w:lang w:bidi="ar"/>
              </w:rPr>
              <w:t>1、输液状态显示：支持对接系统实时显示本病区进行输液监测的床位患者的输液状态。显示：剩余液量、预计剩余输液时间、滴速、床号、输液容器规格液量；患者姓名、性别、年龄、住院号、入院日期等</w:t>
            </w:r>
          </w:p>
          <w:p>
            <w:pPr>
              <w:ind w:firstLine="0" w:firstLineChars="0"/>
              <w:jc w:val="both"/>
              <w:textAlignment w:val="center"/>
              <w:rPr>
                <w:rFonts w:hint="eastAsia" w:cs="宋体" w:asciiTheme="minorEastAsia" w:hAnsiTheme="minorEastAsia"/>
                <w:color w:val="000000"/>
                <w:kern w:val="0"/>
                <w:sz w:val="24"/>
                <w:lang w:bidi="ar"/>
              </w:rPr>
            </w:pPr>
            <w:r>
              <w:rPr>
                <w:rFonts w:hint="eastAsia" w:cs="宋体" w:asciiTheme="minorEastAsia" w:hAnsiTheme="minorEastAsia"/>
                <w:color w:val="000000"/>
                <w:kern w:val="0"/>
                <w:sz w:val="24"/>
                <w:lang w:bidi="ar"/>
              </w:rPr>
              <w:t>2、智能提醒支持输液结束提示：输液即将结束床号、余量等图文交互显示</w:t>
            </w:r>
          </w:p>
          <w:p>
            <w:pPr>
              <w:ind w:firstLine="0" w:firstLineChars="0"/>
              <w:jc w:val="both"/>
              <w:textAlignment w:val="center"/>
              <w:rPr>
                <w:rFonts w:hint="eastAsia" w:cs="宋体" w:asciiTheme="minorEastAsia" w:hAnsiTheme="minorEastAsia"/>
                <w:color w:val="000000"/>
                <w:kern w:val="0"/>
                <w:sz w:val="24"/>
                <w:lang w:bidi="ar"/>
              </w:rPr>
            </w:pPr>
            <w:r>
              <w:rPr>
                <w:rFonts w:hint="eastAsia" w:cs="宋体" w:asciiTheme="minorEastAsia" w:hAnsiTheme="minorEastAsia"/>
                <w:color w:val="000000"/>
                <w:kern w:val="0"/>
                <w:sz w:val="24"/>
                <w:lang w:bidi="ar"/>
              </w:rPr>
              <w:t>3、余液量提示：系统支持剩余液量低于预设的警戒值报警</w:t>
            </w:r>
          </w:p>
          <w:p>
            <w:pPr>
              <w:ind w:firstLine="0" w:firstLineChars="0"/>
              <w:jc w:val="both"/>
              <w:textAlignment w:val="center"/>
              <w:rPr>
                <w:rFonts w:hint="eastAsia" w:cs="宋体" w:asciiTheme="minorEastAsia" w:hAnsiTheme="minorEastAsia"/>
                <w:color w:val="000000"/>
                <w:kern w:val="0"/>
                <w:sz w:val="24"/>
                <w:lang w:bidi="ar"/>
              </w:rPr>
            </w:pPr>
            <w:r>
              <w:rPr>
                <w:rFonts w:hint="eastAsia" w:cs="宋体" w:asciiTheme="minorEastAsia" w:hAnsiTheme="minorEastAsia"/>
                <w:color w:val="000000"/>
                <w:kern w:val="0"/>
                <w:sz w:val="24"/>
                <w:lang w:bidi="ar"/>
              </w:rPr>
              <w:t>4、滴速提示：系统支持滴速设定值报警设置，支持滴速异常（过快或过慢）提示功能</w:t>
            </w:r>
          </w:p>
          <w:p>
            <w:pPr>
              <w:ind w:firstLine="0" w:firstLineChars="0"/>
              <w:jc w:val="both"/>
              <w:textAlignment w:val="center"/>
              <w:rPr>
                <w:rFonts w:hint="eastAsia" w:cs="宋体" w:asciiTheme="minorEastAsia" w:hAnsiTheme="minorEastAsia"/>
                <w:color w:val="000000"/>
                <w:kern w:val="0"/>
                <w:sz w:val="24"/>
                <w:lang w:bidi="ar"/>
              </w:rPr>
            </w:pPr>
            <w:r>
              <w:rPr>
                <w:rFonts w:hint="eastAsia" w:cs="宋体" w:asciiTheme="minorEastAsia" w:hAnsiTheme="minorEastAsia"/>
                <w:color w:val="000000"/>
                <w:kern w:val="0"/>
                <w:sz w:val="24"/>
                <w:lang w:bidi="ar"/>
              </w:rPr>
              <w:t>5、低电提示：系统支持设备低电量低于预设的警戒值报警提示功能</w:t>
            </w:r>
          </w:p>
          <w:p>
            <w:pPr>
              <w:ind w:firstLine="0" w:firstLineChars="0"/>
              <w:jc w:val="both"/>
              <w:textAlignment w:val="center"/>
              <w:rPr>
                <w:rFonts w:hint="eastAsia" w:cs="宋体" w:asciiTheme="minorEastAsia" w:hAnsiTheme="minorEastAsia"/>
                <w:color w:val="000000"/>
                <w:kern w:val="0"/>
                <w:sz w:val="24"/>
                <w:lang w:bidi="ar"/>
              </w:rPr>
            </w:pPr>
            <w:r>
              <w:rPr>
                <w:rFonts w:hint="eastAsia" w:cs="宋体" w:asciiTheme="minorEastAsia" w:hAnsiTheme="minorEastAsia"/>
                <w:color w:val="000000"/>
                <w:kern w:val="0"/>
                <w:sz w:val="24"/>
                <w:lang w:bidi="ar"/>
              </w:rPr>
              <w:t>6、异常提示：网络连接/断开提醒、晃动警告、药品被取走/放回提醒</w:t>
            </w:r>
          </w:p>
          <w:p>
            <w:pPr>
              <w:ind w:firstLine="0" w:firstLineChars="0"/>
              <w:jc w:val="both"/>
              <w:textAlignment w:val="center"/>
              <w:rPr>
                <w:rFonts w:hint="eastAsia" w:cs="宋体" w:asciiTheme="minorEastAsia" w:hAnsiTheme="minorEastAsia"/>
                <w:color w:val="000000"/>
                <w:kern w:val="0"/>
                <w:sz w:val="24"/>
                <w:lang w:bidi="ar"/>
              </w:rPr>
            </w:pPr>
            <w:r>
              <w:rPr>
                <w:rFonts w:hint="eastAsia" w:cs="宋体" w:asciiTheme="minorEastAsia" w:hAnsiTheme="minorEastAsia"/>
                <w:color w:val="000000"/>
                <w:kern w:val="0"/>
                <w:sz w:val="24"/>
                <w:lang w:bidi="ar"/>
              </w:rPr>
              <w:t>7、提示方式：系统支持以声、光、图文等方式提供报警服务，支持消息列表、页面图标提示、输液结束声音播报等提示功能。</w:t>
            </w:r>
          </w:p>
          <w:p>
            <w:pPr>
              <w:ind w:firstLine="0" w:firstLineChars="0"/>
              <w:jc w:val="both"/>
              <w:textAlignment w:val="center"/>
              <w:rPr>
                <w:rFonts w:hint="eastAsia" w:cs="宋体" w:asciiTheme="minorEastAsia" w:hAnsiTheme="minorEastAsia"/>
                <w:color w:val="000000"/>
                <w:kern w:val="0"/>
                <w:sz w:val="24"/>
                <w:lang w:bidi="ar"/>
              </w:rPr>
            </w:pPr>
            <w:r>
              <w:rPr>
                <w:rFonts w:hint="eastAsia" w:cs="宋体" w:asciiTheme="minorEastAsia" w:hAnsiTheme="minorEastAsia"/>
                <w:color w:val="000000"/>
                <w:kern w:val="0"/>
                <w:sz w:val="24"/>
                <w:lang w:bidi="ar"/>
              </w:rPr>
              <w:t>8、PDA移动提示：支持对接PDA实现输液状态移动监控，展示剩余液量，超出预警范围智能提醒，方便医护人员及时进行处理，保障患者输液安全，</w:t>
            </w:r>
          </w:p>
          <w:p>
            <w:pPr>
              <w:ind w:firstLine="0" w:firstLineChars="0"/>
              <w:jc w:val="both"/>
              <w:textAlignment w:val="center"/>
              <w:rPr>
                <w:rFonts w:hint="eastAsia" w:cs="宋体" w:asciiTheme="minorEastAsia" w:hAnsiTheme="minorEastAsia"/>
                <w:color w:val="000000"/>
                <w:kern w:val="0"/>
                <w:sz w:val="24"/>
                <w:lang w:bidi="ar"/>
              </w:rPr>
            </w:pPr>
            <w:r>
              <w:rPr>
                <w:rFonts w:hint="eastAsia" w:cs="宋体" w:asciiTheme="minorEastAsia" w:hAnsiTheme="minorEastAsia"/>
                <w:color w:val="000000"/>
                <w:kern w:val="0"/>
                <w:sz w:val="24"/>
                <w:lang w:bidi="ar"/>
              </w:rPr>
              <w:t>9、报警联动提示</w:t>
            </w:r>
            <w:r>
              <w:rPr>
                <w:rFonts w:hint="eastAsia" w:cs="宋体" w:asciiTheme="minorEastAsia" w:hAnsiTheme="minorEastAsia"/>
                <w:color w:val="000000"/>
                <w:kern w:val="0"/>
                <w:sz w:val="24"/>
                <w:lang w:bidi="ar"/>
              </w:rPr>
              <w:tab/>
            </w:r>
            <w:r>
              <w:rPr>
                <w:rFonts w:hint="eastAsia" w:cs="宋体" w:asciiTheme="minorEastAsia" w:hAnsiTheme="minorEastAsia"/>
                <w:color w:val="000000"/>
                <w:kern w:val="0"/>
                <w:sz w:val="24"/>
                <w:lang w:bidi="ar"/>
              </w:rPr>
              <w:t>系统支持与呼叫对讲设备、胸牌终端等对接，实现报警联动提示，当输液结束时，胸牌状态灯闪烁并伴随着声音提醒，护士可以点击“确认”按钮，及时响应和处置</w:t>
            </w:r>
          </w:p>
          <w:p>
            <w:pPr>
              <w:ind w:firstLine="0" w:firstLineChars="0"/>
              <w:jc w:val="both"/>
              <w:textAlignment w:val="center"/>
              <w:rPr>
                <w:rFonts w:hint="eastAsia" w:cs="宋体" w:asciiTheme="minorEastAsia" w:hAnsiTheme="minorEastAsia"/>
                <w:color w:val="000000"/>
                <w:kern w:val="0"/>
                <w:sz w:val="24"/>
                <w:lang w:bidi="ar"/>
              </w:rPr>
            </w:pPr>
            <w:r>
              <w:rPr>
                <w:rFonts w:hint="eastAsia" w:cs="宋体" w:asciiTheme="minorEastAsia" w:hAnsiTheme="minorEastAsia"/>
                <w:color w:val="000000"/>
                <w:kern w:val="0"/>
                <w:sz w:val="24"/>
                <w:lang w:bidi="ar"/>
              </w:rPr>
              <w:t>10、输液监测器管理支持查看监测器设备信息（设备编号，所属病区，绑定床号，患者名字，住院号，在线状态，硬件版本，软件版本）；支持按“在线/离线/低电量”过滤输液监测器列表。</w:t>
            </w:r>
          </w:p>
          <w:p>
            <w:pPr>
              <w:ind w:firstLine="0" w:firstLineChars="0"/>
              <w:jc w:val="both"/>
              <w:textAlignment w:val="center"/>
              <w:rPr>
                <w:rFonts w:hint="eastAsia" w:cs="宋体" w:asciiTheme="minorEastAsia" w:hAnsiTheme="minorEastAsia"/>
                <w:color w:val="000000"/>
                <w:kern w:val="0"/>
                <w:sz w:val="24"/>
                <w:lang w:bidi="ar"/>
              </w:rPr>
            </w:pPr>
            <w:r>
              <w:rPr>
                <w:rFonts w:hint="eastAsia" w:cs="宋体" w:asciiTheme="minorEastAsia" w:hAnsiTheme="minorEastAsia"/>
                <w:color w:val="000000"/>
                <w:kern w:val="0"/>
                <w:sz w:val="24"/>
                <w:lang w:bidi="ar"/>
              </w:rPr>
              <w:t>11、病区管理设置：系统中添加、删除、编辑医院科室名称、病区、病区编码，并对病区和护士长、护士的用户管理权限做关联匹配</w:t>
            </w:r>
          </w:p>
          <w:p>
            <w:pPr>
              <w:ind w:firstLine="0" w:firstLineChars="0"/>
              <w:jc w:val="both"/>
              <w:textAlignment w:val="center"/>
              <w:rPr>
                <w:rFonts w:hint="eastAsia" w:cs="宋体" w:asciiTheme="minorEastAsia" w:hAnsiTheme="minorEastAsia"/>
                <w:color w:val="000000"/>
                <w:kern w:val="0"/>
                <w:sz w:val="24"/>
                <w:lang w:bidi="ar"/>
              </w:rPr>
            </w:pPr>
            <w:r>
              <w:rPr>
                <w:rFonts w:hint="eastAsia" w:cs="宋体" w:asciiTheme="minorEastAsia" w:hAnsiTheme="minorEastAsia"/>
                <w:color w:val="000000"/>
                <w:kern w:val="0"/>
                <w:sz w:val="24"/>
                <w:lang w:bidi="ar"/>
              </w:rPr>
              <w:t>12、床位管理设置：根据医院HIS/ESB床位编号规则，按照科室建立对应的床位编号。支持不同形式的加床编号规则</w:t>
            </w:r>
          </w:p>
          <w:p>
            <w:pPr>
              <w:ind w:firstLine="0" w:firstLineChars="0"/>
              <w:jc w:val="both"/>
              <w:textAlignment w:val="center"/>
              <w:rPr>
                <w:rFonts w:hint="eastAsia" w:cs="宋体" w:asciiTheme="minorEastAsia" w:hAnsiTheme="minorEastAsia"/>
                <w:color w:val="000000"/>
                <w:kern w:val="0"/>
                <w:sz w:val="24"/>
                <w:lang w:bidi="ar"/>
              </w:rPr>
            </w:pPr>
            <w:r>
              <w:rPr>
                <w:rFonts w:hint="eastAsia" w:cs="宋体" w:asciiTheme="minorEastAsia" w:hAnsiTheme="minorEastAsia"/>
                <w:color w:val="000000"/>
                <w:kern w:val="0"/>
                <w:sz w:val="24"/>
                <w:lang w:bidi="ar"/>
              </w:rPr>
              <w:t>床位绑定设置支持平台配置完成输液监测器和床位的绑定。</w:t>
            </w:r>
          </w:p>
          <w:p>
            <w:pPr>
              <w:ind w:firstLine="0" w:firstLineChars="0"/>
              <w:jc w:val="both"/>
              <w:textAlignment w:val="center"/>
              <w:rPr>
                <w:rFonts w:hint="eastAsia" w:cs="宋体" w:asciiTheme="minorEastAsia" w:hAnsiTheme="minorEastAsia"/>
                <w:color w:val="000000"/>
                <w:kern w:val="0"/>
                <w:sz w:val="24"/>
                <w:lang w:bidi="ar"/>
              </w:rPr>
            </w:pPr>
            <w:r>
              <w:rPr>
                <w:rFonts w:hint="eastAsia" w:cs="宋体" w:asciiTheme="minorEastAsia" w:hAnsiTheme="minorEastAsia"/>
                <w:color w:val="000000"/>
                <w:kern w:val="0"/>
                <w:sz w:val="24"/>
                <w:lang w:bidi="ar"/>
              </w:rPr>
              <w:t>1</w:t>
            </w:r>
            <w:r>
              <w:rPr>
                <w:rFonts w:hint="eastAsia" w:cs="宋体" w:asciiTheme="minorEastAsia" w:hAnsiTheme="minorEastAsia"/>
                <w:color w:val="000000"/>
                <w:kern w:val="0"/>
                <w:sz w:val="24"/>
                <w:lang w:val="en-US" w:eastAsia="zh-CN" w:bidi="ar"/>
              </w:rPr>
              <w:t>3</w:t>
            </w:r>
            <w:r>
              <w:rPr>
                <w:rFonts w:hint="eastAsia" w:cs="宋体" w:asciiTheme="minorEastAsia" w:hAnsiTheme="minorEastAsia"/>
                <w:color w:val="000000"/>
                <w:kern w:val="0"/>
                <w:sz w:val="24"/>
                <w:lang w:bidi="ar"/>
              </w:rPr>
              <w:t>、输液规则参数设置：支持判断规格的重量误差范围设置。</w:t>
            </w:r>
          </w:p>
          <w:p>
            <w:pPr>
              <w:ind w:firstLine="0" w:firstLineChars="0"/>
              <w:jc w:val="both"/>
              <w:textAlignment w:val="center"/>
              <w:rPr>
                <w:rFonts w:hint="eastAsia" w:cs="宋体" w:asciiTheme="minorEastAsia" w:hAnsiTheme="minorEastAsia"/>
                <w:color w:val="000000"/>
                <w:kern w:val="0"/>
                <w:sz w:val="24"/>
                <w:lang w:bidi="ar"/>
              </w:rPr>
            </w:pPr>
            <w:r>
              <w:rPr>
                <w:rFonts w:hint="eastAsia" w:cs="宋体" w:asciiTheme="minorEastAsia" w:hAnsiTheme="minorEastAsia"/>
                <w:color w:val="000000"/>
                <w:kern w:val="0"/>
                <w:sz w:val="24"/>
                <w:lang w:bidi="ar"/>
              </w:rPr>
              <w:t>1</w:t>
            </w:r>
            <w:r>
              <w:rPr>
                <w:rFonts w:hint="eastAsia" w:cs="宋体" w:asciiTheme="minorEastAsia" w:hAnsiTheme="minorEastAsia"/>
                <w:color w:val="000000"/>
                <w:kern w:val="0"/>
                <w:sz w:val="24"/>
                <w:lang w:val="en-US" w:eastAsia="zh-CN" w:bidi="ar"/>
              </w:rPr>
              <w:t>4</w:t>
            </w:r>
            <w:r>
              <w:rPr>
                <w:rFonts w:hint="eastAsia" w:cs="宋体" w:asciiTheme="minorEastAsia" w:hAnsiTheme="minorEastAsia"/>
                <w:color w:val="000000"/>
                <w:kern w:val="0"/>
                <w:sz w:val="24"/>
                <w:lang w:bidi="ar"/>
              </w:rPr>
              <w:t>、支持手动切换包装规格顺序设置</w:t>
            </w:r>
          </w:p>
          <w:p>
            <w:pPr>
              <w:ind w:firstLine="0" w:firstLineChars="0"/>
              <w:jc w:val="both"/>
              <w:textAlignment w:val="center"/>
              <w:rPr>
                <w:rFonts w:hint="eastAsia" w:cs="宋体" w:asciiTheme="minorEastAsia" w:hAnsiTheme="minorEastAsia"/>
                <w:color w:val="000000"/>
                <w:kern w:val="0"/>
                <w:sz w:val="24"/>
                <w:lang w:bidi="ar"/>
              </w:rPr>
            </w:pPr>
            <w:r>
              <w:rPr>
                <w:rFonts w:hint="eastAsia" w:cs="宋体" w:asciiTheme="minorEastAsia" w:hAnsiTheme="minorEastAsia"/>
                <w:color w:val="000000"/>
                <w:kern w:val="0"/>
                <w:sz w:val="24"/>
                <w:lang w:bidi="ar"/>
              </w:rPr>
              <w:t>、输液结束报警阈值设置、输液初始重量判断值设置、输液监控数据更新周期设置</w:t>
            </w:r>
          </w:p>
          <w:p>
            <w:pPr>
              <w:ind w:firstLine="0" w:firstLineChars="0"/>
              <w:jc w:val="both"/>
              <w:textAlignment w:val="center"/>
              <w:rPr>
                <w:rFonts w:hint="eastAsia" w:cs="宋体" w:asciiTheme="minorEastAsia" w:hAnsiTheme="minorEastAsia"/>
                <w:color w:val="000000"/>
                <w:kern w:val="0"/>
                <w:sz w:val="24"/>
                <w:lang w:bidi="ar"/>
              </w:rPr>
            </w:pPr>
            <w:r>
              <w:rPr>
                <w:rFonts w:hint="eastAsia" w:cs="宋体" w:asciiTheme="minorEastAsia" w:hAnsiTheme="minorEastAsia"/>
                <w:color w:val="000000"/>
                <w:kern w:val="0"/>
                <w:sz w:val="24"/>
                <w:lang w:bidi="ar"/>
              </w:rPr>
              <w:t>1</w:t>
            </w:r>
            <w:r>
              <w:rPr>
                <w:rFonts w:hint="eastAsia" w:cs="宋体" w:asciiTheme="minorEastAsia" w:hAnsiTheme="minorEastAsia"/>
                <w:color w:val="000000"/>
                <w:kern w:val="0"/>
                <w:sz w:val="24"/>
                <w:lang w:val="en-US" w:eastAsia="zh-CN" w:bidi="ar"/>
              </w:rPr>
              <w:t>5</w:t>
            </w:r>
            <w:r>
              <w:rPr>
                <w:rFonts w:hint="eastAsia" w:cs="宋体" w:asciiTheme="minorEastAsia" w:hAnsiTheme="minorEastAsia"/>
                <w:color w:val="000000"/>
                <w:kern w:val="0"/>
                <w:sz w:val="24"/>
                <w:lang w:bidi="ar"/>
              </w:rPr>
              <w:t>、输液参数设置</w:t>
            </w:r>
            <w:r>
              <w:rPr>
                <w:rFonts w:hint="eastAsia" w:cs="宋体" w:asciiTheme="minorEastAsia" w:hAnsiTheme="minorEastAsia"/>
                <w:color w:val="000000"/>
                <w:kern w:val="0"/>
                <w:sz w:val="24"/>
                <w:lang w:bidi="ar"/>
              </w:rPr>
              <w:tab/>
            </w:r>
            <w:r>
              <w:rPr>
                <w:rFonts w:hint="eastAsia" w:cs="宋体" w:asciiTheme="minorEastAsia" w:hAnsiTheme="minorEastAsia"/>
                <w:color w:val="000000"/>
                <w:kern w:val="0"/>
                <w:sz w:val="24"/>
                <w:lang w:bidi="ar"/>
              </w:rPr>
              <w:t>刷新频率设置：支持设置输液报警终端的刷新状态频率，输液监控数据更新周期</w:t>
            </w:r>
          </w:p>
          <w:p>
            <w:pPr>
              <w:ind w:firstLine="0" w:firstLineChars="0"/>
              <w:jc w:val="both"/>
              <w:textAlignment w:val="center"/>
              <w:rPr>
                <w:rFonts w:hint="eastAsia" w:cs="宋体" w:asciiTheme="minorEastAsia" w:hAnsiTheme="minorEastAsia"/>
                <w:color w:val="000000"/>
                <w:kern w:val="0"/>
                <w:sz w:val="24"/>
                <w:lang w:bidi="ar"/>
              </w:rPr>
            </w:pPr>
            <w:r>
              <w:rPr>
                <w:rFonts w:hint="eastAsia" w:cs="宋体" w:asciiTheme="minorEastAsia" w:hAnsiTheme="minorEastAsia"/>
                <w:color w:val="000000"/>
                <w:kern w:val="0"/>
                <w:sz w:val="24"/>
                <w:lang w:bidi="ar"/>
              </w:rPr>
              <w:t>1</w:t>
            </w:r>
            <w:r>
              <w:rPr>
                <w:rFonts w:hint="eastAsia" w:cs="宋体" w:asciiTheme="minorEastAsia" w:hAnsiTheme="minorEastAsia"/>
                <w:color w:val="000000"/>
                <w:kern w:val="0"/>
                <w:sz w:val="24"/>
                <w:lang w:val="en-US" w:eastAsia="zh-CN" w:bidi="ar"/>
              </w:rPr>
              <w:t>6</w:t>
            </w:r>
            <w:r>
              <w:rPr>
                <w:rFonts w:hint="eastAsia" w:cs="宋体" w:asciiTheme="minorEastAsia" w:hAnsiTheme="minorEastAsia"/>
                <w:color w:val="000000"/>
                <w:kern w:val="0"/>
                <w:sz w:val="24"/>
                <w:lang w:bidi="ar"/>
              </w:rPr>
              <w:t>、消息通知设置：输液开始、输液结束、输液中断、低电量等消息的外部接口推送功能</w:t>
            </w:r>
          </w:p>
          <w:p>
            <w:pPr>
              <w:ind w:firstLine="0" w:firstLineChars="0"/>
              <w:jc w:val="both"/>
              <w:textAlignment w:val="center"/>
              <w:rPr>
                <w:rFonts w:hint="eastAsia" w:cs="宋体" w:asciiTheme="minorEastAsia" w:hAnsiTheme="minorEastAsia"/>
                <w:color w:val="000000"/>
                <w:kern w:val="0"/>
                <w:sz w:val="24"/>
                <w:lang w:bidi="ar"/>
              </w:rPr>
            </w:pPr>
            <w:r>
              <w:rPr>
                <w:rFonts w:hint="eastAsia" w:cs="宋体" w:asciiTheme="minorEastAsia" w:hAnsiTheme="minorEastAsia"/>
                <w:color w:val="000000"/>
                <w:kern w:val="0"/>
                <w:sz w:val="24"/>
                <w:lang w:bidi="ar"/>
              </w:rPr>
              <w:t>1</w:t>
            </w:r>
            <w:r>
              <w:rPr>
                <w:rFonts w:hint="eastAsia" w:cs="宋体" w:asciiTheme="minorEastAsia" w:hAnsiTheme="minorEastAsia"/>
                <w:color w:val="000000"/>
                <w:kern w:val="0"/>
                <w:sz w:val="24"/>
                <w:lang w:val="en-US" w:eastAsia="zh-CN" w:bidi="ar"/>
              </w:rPr>
              <w:t>7</w:t>
            </w:r>
            <w:r>
              <w:rPr>
                <w:rFonts w:hint="eastAsia" w:cs="宋体" w:asciiTheme="minorEastAsia" w:hAnsiTheme="minorEastAsia"/>
                <w:color w:val="000000"/>
                <w:kern w:val="0"/>
                <w:sz w:val="24"/>
                <w:lang w:bidi="ar"/>
              </w:rPr>
              <w:t>、药品取走超时设置：药品取走超时流程管理，输液发生中途药品取走的情况后，在可设定的时间内后台自动输液结束本次输液的监管状态。</w:t>
            </w:r>
          </w:p>
          <w:p>
            <w:pPr>
              <w:ind w:firstLine="0" w:firstLineChars="0"/>
              <w:jc w:val="both"/>
              <w:textAlignment w:val="center"/>
              <w:rPr>
                <w:rFonts w:hint="eastAsia" w:cs="宋体" w:asciiTheme="minorEastAsia" w:hAnsiTheme="minorEastAsia"/>
                <w:color w:val="000000"/>
                <w:kern w:val="0"/>
                <w:sz w:val="24"/>
                <w:lang w:bidi="ar"/>
              </w:rPr>
            </w:pPr>
            <w:r>
              <w:rPr>
                <w:rFonts w:hint="eastAsia" w:cs="宋体" w:asciiTheme="minorEastAsia" w:hAnsiTheme="minorEastAsia"/>
                <w:color w:val="000000"/>
                <w:kern w:val="0"/>
                <w:sz w:val="24"/>
                <w:lang w:val="en-US" w:eastAsia="zh-CN" w:bidi="ar"/>
              </w:rPr>
              <w:t>18</w:t>
            </w:r>
            <w:r>
              <w:rPr>
                <w:rFonts w:hint="eastAsia" w:cs="宋体" w:asciiTheme="minorEastAsia" w:hAnsiTheme="minorEastAsia"/>
                <w:color w:val="000000"/>
                <w:kern w:val="0"/>
                <w:sz w:val="24"/>
                <w:lang w:bidi="ar"/>
              </w:rPr>
              <w:t>、药品管理：支持医院常用的输液药品信息进行维护</w:t>
            </w:r>
          </w:p>
          <w:p>
            <w:pPr>
              <w:ind w:firstLine="0" w:firstLineChars="0"/>
              <w:jc w:val="both"/>
              <w:textAlignment w:val="center"/>
              <w:rPr>
                <w:rFonts w:hint="eastAsia" w:cs="宋体" w:asciiTheme="minorEastAsia" w:hAnsiTheme="minorEastAsia"/>
                <w:color w:val="000000"/>
                <w:kern w:val="0"/>
                <w:sz w:val="24"/>
                <w:lang w:bidi="ar"/>
              </w:rPr>
            </w:pPr>
            <w:r>
              <w:rPr>
                <w:rFonts w:hint="eastAsia" w:cs="宋体" w:asciiTheme="minorEastAsia" w:hAnsiTheme="minorEastAsia"/>
                <w:color w:val="000000"/>
                <w:kern w:val="0"/>
                <w:sz w:val="24"/>
                <w:lang w:val="en-US" w:eastAsia="zh-CN" w:bidi="ar"/>
              </w:rPr>
              <w:t>19</w:t>
            </w:r>
            <w:r>
              <w:rPr>
                <w:rFonts w:hint="eastAsia" w:cs="宋体" w:asciiTheme="minorEastAsia" w:hAnsiTheme="minorEastAsia"/>
                <w:color w:val="000000"/>
                <w:kern w:val="0"/>
                <w:sz w:val="24"/>
                <w:lang w:bidi="ar"/>
              </w:rPr>
              <w:t>、输液记录：支持查看某床位的输液详情。输液详情包括床号、姓名、住院号、输液开始时间、输液计时、输液进度、剩余液量、输液规格、输液医嘱信息等</w:t>
            </w:r>
          </w:p>
          <w:p>
            <w:pPr>
              <w:ind w:firstLine="0" w:firstLineChars="0"/>
              <w:jc w:val="both"/>
              <w:textAlignment w:val="center"/>
              <w:rPr>
                <w:rFonts w:hint="eastAsia" w:cs="宋体" w:asciiTheme="minorEastAsia" w:hAnsiTheme="minorEastAsia"/>
                <w:color w:val="000000"/>
                <w:kern w:val="0"/>
                <w:sz w:val="24"/>
                <w:lang w:bidi="ar"/>
              </w:rPr>
            </w:pPr>
            <w:r>
              <w:rPr>
                <w:rFonts w:hint="eastAsia" w:cs="宋体" w:asciiTheme="minorEastAsia" w:hAnsiTheme="minorEastAsia"/>
                <w:color w:val="000000"/>
                <w:kern w:val="0"/>
                <w:sz w:val="24"/>
                <w:lang w:bidi="ar"/>
              </w:rPr>
              <w:t>2</w:t>
            </w:r>
            <w:r>
              <w:rPr>
                <w:rFonts w:hint="eastAsia" w:cs="宋体" w:asciiTheme="minorEastAsia" w:hAnsiTheme="minorEastAsia"/>
                <w:color w:val="000000"/>
                <w:kern w:val="0"/>
                <w:sz w:val="24"/>
                <w:lang w:val="en-US" w:eastAsia="zh-CN" w:bidi="ar"/>
              </w:rPr>
              <w:t>0</w:t>
            </w:r>
            <w:r>
              <w:rPr>
                <w:rFonts w:hint="eastAsia" w:cs="宋体" w:asciiTheme="minorEastAsia" w:hAnsiTheme="minorEastAsia"/>
                <w:color w:val="000000"/>
                <w:kern w:val="0"/>
                <w:sz w:val="24"/>
                <w:lang w:bidi="ar"/>
              </w:rPr>
              <w:t>、支持设备管理，设备离线显示。</w:t>
            </w:r>
          </w:p>
          <w:p>
            <w:pPr>
              <w:ind w:firstLine="0" w:firstLineChars="0"/>
              <w:jc w:val="both"/>
              <w:textAlignment w:val="center"/>
              <w:rPr>
                <w:rFonts w:hint="eastAsia" w:cs="宋体" w:asciiTheme="minorEastAsia" w:hAnsiTheme="minorEastAsia"/>
                <w:color w:val="000000"/>
                <w:kern w:val="0"/>
                <w:lang w:bidi="ar"/>
              </w:rPr>
            </w:pPr>
            <w:r>
              <w:rPr>
                <w:rFonts w:hint="eastAsia" w:cs="宋体" w:asciiTheme="minorEastAsia" w:hAnsiTheme="minorEastAsia"/>
                <w:color w:val="000000"/>
                <w:kern w:val="0"/>
                <w:sz w:val="24"/>
                <w:lang w:bidi="ar"/>
              </w:rPr>
              <w:t>2</w:t>
            </w:r>
            <w:r>
              <w:rPr>
                <w:rFonts w:hint="eastAsia" w:cs="宋体" w:asciiTheme="minorEastAsia" w:hAnsiTheme="minorEastAsia"/>
                <w:color w:val="000000"/>
                <w:kern w:val="0"/>
                <w:sz w:val="24"/>
                <w:lang w:val="en-US" w:eastAsia="zh-CN" w:bidi="ar"/>
              </w:rPr>
              <w:t>1</w:t>
            </w:r>
            <w:r>
              <w:rPr>
                <w:rFonts w:hint="eastAsia" w:cs="宋体" w:asciiTheme="minorEastAsia" w:hAnsiTheme="minorEastAsia"/>
                <w:color w:val="000000"/>
                <w:kern w:val="0"/>
                <w:sz w:val="24"/>
                <w:lang w:bidi="ar"/>
              </w:rPr>
              <w:t>、系统设置：支持应用设置权限管理，支持对应用设置的权限管理，有权限的人，才能进入应用设置页面进行相应操作，保证系统安全。</w:t>
            </w:r>
          </w:p>
        </w:tc>
        <w:tc>
          <w:tcPr>
            <w:tcW w:w="676" w:type="pct"/>
            <w:tcBorders>
              <w:top w:val="single" w:color="000000" w:sz="4" w:space="0"/>
              <w:left w:val="single" w:color="000000" w:sz="4" w:space="0"/>
              <w:bottom w:val="single" w:color="000000" w:sz="4" w:space="0"/>
              <w:right w:val="single" w:color="000000" w:sz="4" w:space="0"/>
            </w:tcBorders>
            <w:vAlign w:val="center"/>
          </w:tcPr>
          <w:p>
            <w:pPr>
              <w:ind w:firstLine="0" w:firstLineChars="0"/>
              <w:jc w:val="both"/>
              <w:textAlignment w:val="center"/>
              <w:rPr>
                <w:rFonts w:hint="eastAsia" w:cs="宋体" w:asciiTheme="minorEastAsia" w:hAnsiTheme="minorEastAsia"/>
                <w:color w:val="000000"/>
                <w:kern w:val="0"/>
                <w:sz w:val="24"/>
                <w:lang w:bidi="ar"/>
              </w:rPr>
            </w:pPr>
            <w:r>
              <w:rPr>
                <w:rFonts w:hint="eastAsia" w:cs="宋体" w:asciiTheme="minorEastAsia" w:hAnsiTheme="minorEastAsia"/>
                <w:color w:val="000000"/>
                <w:kern w:val="0"/>
                <w:sz w:val="24"/>
                <w:lang w:bidi="ar"/>
              </w:rPr>
              <w:t>1</w:t>
            </w:r>
          </w:p>
        </w:tc>
        <w:tc>
          <w:tcPr>
            <w:tcW w:w="549" w:type="pct"/>
            <w:tcBorders>
              <w:top w:val="single" w:color="000000" w:sz="4" w:space="0"/>
              <w:left w:val="single" w:color="000000" w:sz="4" w:space="0"/>
              <w:bottom w:val="single" w:color="000000" w:sz="4" w:space="0"/>
              <w:right w:val="single" w:color="000000" w:sz="4" w:space="0"/>
            </w:tcBorders>
            <w:vAlign w:val="center"/>
          </w:tcPr>
          <w:p>
            <w:pPr>
              <w:ind w:firstLine="0" w:firstLineChars="0"/>
              <w:jc w:val="both"/>
              <w:textAlignment w:val="center"/>
              <w:rPr>
                <w:rFonts w:hint="eastAsia" w:cs="宋体" w:asciiTheme="minorEastAsia" w:hAnsiTheme="minorEastAsia"/>
                <w:color w:val="000000"/>
                <w:kern w:val="0"/>
                <w:sz w:val="24"/>
                <w:lang w:bidi="ar"/>
              </w:rPr>
            </w:pPr>
            <w:r>
              <w:rPr>
                <w:rFonts w:hint="eastAsia" w:cs="宋体" w:asciiTheme="minorEastAsia" w:hAnsiTheme="minorEastAsia"/>
                <w:color w:val="000000"/>
                <w:kern w:val="0"/>
                <w:sz w:val="24"/>
                <w:lang w:bidi="ar"/>
              </w:rPr>
              <w:t>套</w:t>
            </w:r>
          </w:p>
        </w:tc>
      </w:tr>
      <w:tr>
        <w:tblPrEx>
          <w:tblCellMar>
            <w:top w:w="0" w:type="dxa"/>
            <w:left w:w="108" w:type="dxa"/>
            <w:bottom w:w="0" w:type="dxa"/>
            <w:right w:w="108" w:type="dxa"/>
          </w:tblCellMar>
        </w:tblPrEx>
        <w:trPr>
          <w:trHeight w:val="300" w:hRule="atLeast"/>
        </w:trPr>
        <w:tc>
          <w:tcPr>
            <w:tcW w:w="493" w:type="pct"/>
            <w:tcBorders>
              <w:top w:val="single" w:color="000000" w:sz="4" w:space="0"/>
              <w:left w:val="single" w:color="000000" w:sz="4" w:space="0"/>
              <w:bottom w:val="single" w:color="000000" w:sz="4" w:space="0"/>
              <w:right w:val="single" w:color="000000" w:sz="4" w:space="0"/>
            </w:tcBorders>
            <w:vAlign w:val="center"/>
          </w:tcPr>
          <w:p>
            <w:pPr>
              <w:ind w:firstLine="0" w:firstLineChars="0"/>
              <w:jc w:val="both"/>
              <w:textAlignment w:val="center"/>
              <w:rPr>
                <w:rFonts w:hint="eastAsia" w:eastAsia="宋体" w:cs="宋体" w:asciiTheme="minorEastAsia" w:hAnsiTheme="minorEastAsia"/>
                <w:color w:val="000000"/>
                <w:kern w:val="0"/>
                <w:sz w:val="24"/>
                <w:lang w:eastAsia="zh-CN" w:bidi="ar"/>
              </w:rPr>
            </w:pPr>
            <w:r>
              <w:rPr>
                <w:rFonts w:hint="eastAsia" w:cs="宋体" w:asciiTheme="minorEastAsia" w:hAnsiTheme="minorEastAsia"/>
                <w:color w:val="000000"/>
                <w:kern w:val="0"/>
                <w:sz w:val="24"/>
                <w:lang w:bidi="ar"/>
              </w:rPr>
              <w:t>1</w:t>
            </w:r>
            <w:r>
              <w:rPr>
                <w:rFonts w:hint="eastAsia" w:cs="宋体" w:asciiTheme="minorEastAsia" w:hAnsiTheme="minorEastAsia"/>
                <w:color w:val="000000"/>
                <w:kern w:val="0"/>
                <w:sz w:val="24"/>
                <w:lang w:val="en-US" w:eastAsia="zh-CN" w:bidi="ar"/>
              </w:rPr>
              <w:t>5</w:t>
            </w:r>
          </w:p>
        </w:tc>
        <w:tc>
          <w:tcPr>
            <w:tcW w:w="493" w:type="pct"/>
            <w:tcBorders>
              <w:top w:val="single" w:color="000000" w:sz="4" w:space="0"/>
              <w:left w:val="single" w:color="000000" w:sz="4" w:space="0"/>
              <w:bottom w:val="single" w:color="000000" w:sz="4" w:space="0"/>
              <w:right w:val="single" w:color="000000" w:sz="4" w:space="0"/>
            </w:tcBorders>
            <w:vAlign w:val="center"/>
          </w:tcPr>
          <w:p>
            <w:pPr>
              <w:ind w:firstLine="0" w:firstLineChars="0"/>
              <w:jc w:val="both"/>
              <w:textAlignment w:val="center"/>
              <w:rPr>
                <w:rFonts w:hint="eastAsia" w:cs="宋体" w:asciiTheme="minorEastAsia" w:hAnsiTheme="minorEastAsia"/>
                <w:color w:val="000000"/>
                <w:kern w:val="0"/>
                <w:sz w:val="24"/>
                <w:lang w:bidi="ar"/>
              </w:rPr>
            </w:pPr>
            <w:r>
              <w:rPr>
                <w:rFonts w:hint="eastAsia" w:cs="宋体" w:asciiTheme="minorEastAsia" w:hAnsiTheme="minorEastAsia"/>
                <w:color w:val="000000"/>
                <w:kern w:val="0"/>
                <w:sz w:val="24"/>
                <w:lang w:bidi="ar"/>
              </w:rPr>
              <w:t>床旁交互端子系统</w:t>
            </w:r>
          </w:p>
        </w:tc>
        <w:tc>
          <w:tcPr>
            <w:tcW w:w="2787" w:type="pct"/>
            <w:tcBorders>
              <w:top w:val="single" w:color="000000" w:sz="4" w:space="0"/>
              <w:left w:val="single" w:color="000000" w:sz="4" w:space="0"/>
              <w:bottom w:val="single" w:color="000000" w:sz="4" w:space="0"/>
              <w:right w:val="single" w:color="000000" w:sz="4" w:space="0"/>
            </w:tcBorders>
            <w:vAlign w:val="center"/>
          </w:tcPr>
          <w:p>
            <w:pPr>
              <w:ind w:firstLine="0" w:firstLineChars="0"/>
              <w:jc w:val="both"/>
              <w:textAlignment w:val="center"/>
              <w:rPr>
                <w:rFonts w:hint="eastAsia" w:cs="宋体" w:asciiTheme="minorEastAsia" w:hAnsiTheme="minorEastAsia"/>
                <w:color w:val="000000"/>
                <w:kern w:val="0"/>
                <w:sz w:val="24"/>
                <w:lang w:bidi="ar"/>
              </w:rPr>
            </w:pPr>
            <w:r>
              <w:rPr>
                <w:rFonts w:hint="eastAsia" w:cs="宋体" w:asciiTheme="minorEastAsia" w:hAnsiTheme="minorEastAsia"/>
                <w:color w:val="000000"/>
                <w:kern w:val="0"/>
                <w:sz w:val="24"/>
                <w:lang w:bidi="ar"/>
              </w:rPr>
              <w:t>1. 信息展示：支持展示床号、患者姓名、住院号、性别、年龄、诊断（支持隐藏）、护理等级、入院时间、主管医生、责任护士、护士长等基本信息、饮食类型、过敏史、隔离标识、患重点护理项目、饮食类型以及跌倒、压疮、管路滑脱、静脉血栓等各种风险预警信息，可通过字体、颜色对重要信息针对性设置，采用文字与图标相结合的设计方式</w:t>
            </w:r>
          </w:p>
          <w:p>
            <w:pPr>
              <w:ind w:firstLine="0" w:firstLineChars="0"/>
              <w:jc w:val="both"/>
              <w:textAlignment w:val="center"/>
              <w:rPr>
                <w:rFonts w:hint="eastAsia" w:cs="宋体" w:asciiTheme="minorEastAsia" w:hAnsiTheme="minorEastAsia"/>
                <w:color w:val="000000"/>
                <w:kern w:val="0"/>
                <w:sz w:val="24"/>
                <w:lang w:bidi="ar"/>
              </w:rPr>
            </w:pPr>
            <w:r>
              <w:rPr>
                <w:rFonts w:hint="eastAsia" w:cs="宋体" w:asciiTheme="minorEastAsia" w:hAnsiTheme="minorEastAsia"/>
                <w:color w:val="000000"/>
                <w:kern w:val="0"/>
                <w:sz w:val="24"/>
                <w:lang w:bidi="ar"/>
              </w:rPr>
              <w:t>2. 展示患者一周内体温、脉搏/心率、血压、呼吸、血糖等生命体征信息，并用折线图展示变化情况，方便医护人员在查房时查阅，查阅时需要医护人员刷智能胸卡进行身份认证进行操作的授权。</w:t>
            </w:r>
          </w:p>
          <w:p>
            <w:pPr>
              <w:ind w:firstLine="0" w:firstLineChars="0"/>
              <w:jc w:val="both"/>
              <w:textAlignment w:val="center"/>
              <w:rPr>
                <w:rFonts w:hint="eastAsia" w:cs="宋体" w:asciiTheme="minorEastAsia" w:hAnsiTheme="minorEastAsia"/>
                <w:color w:val="000000"/>
                <w:kern w:val="0"/>
                <w:sz w:val="24"/>
                <w:lang w:bidi="ar"/>
              </w:rPr>
            </w:pPr>
            <w:r>
              <w:rPr>
                <w:rFonts w:hint="eastAsia" w:cs="宋体" w:asciiTheme="minorEastAsia" w:hAnsiTheme="minorEastAsia"/>
                <w:color w:val="000000"/>
                <w:kern w:val="0"/>
                <w:sz w:val="24"/>
                <w:lang w:bidi="ar"/>
              </w:rPr>
              <w:t>3. 信息查询：可实现住院患者，在电子床头屏上，查询检查项目、检查注意事项、检查时间、检查地点、查询当前检查项目排队情况等，在医院上线影像、超声、内镜、心电图等预约的前提下，病区系统支持与影像、超声、内镜、心电图等预约系统对接，实现床头在线预约所需检查项目</w:t>
            </w:r>
          </w:p>
          <w:p>
            <w:pPr>
              <w:ind w:firstLine="0" w:firstLineChars="0"/>
              <w:jc w:val="both"/>
              <w:textAlignment w:val="center"/>
              <w:rPr>
                <w:rFonts w:hint="eastAsia" w:cs="宋体" w:asciiTheme="minorEastAsia" w:hAnsiTheme="minorEastAsia"/>
                <w:color w:val="000000"/>
                <w:kern w:val="0"/>
                <w:sz w:val="24"/>
                <w:lang w:bidi="ar"/>
              </w:rPr>
            </w:pPr>
            <w:r>
              <w:rPr>
                <w:rFonts w:hint="eastAsia" w:cs="宋体" w:asciiTheme="minorEastAsia" w:hAnsiTheme="minorEastAsia"/>
                <w:color w:val="000000"/>
                <w:kern w:val="0"/>
                <w:sz w:val="24"/>
                <w:lang w:bidi="ar"/>
              </w:rPr>
              <w:t>3. 展示患者在住院期间产生的费用清单、费用余额、医保情况、医保比例的查询，并对欠费的患者有明显的提醒，可形成缴费二维码，实现床头扫码</w:t>
            </w:r>
            <w:r>
              <w:rPr>
                <w:rFonts w:hint="eastAsia" w:cs="宋体" w:asciiTheme="minorEastAsia" w:hAnsiTheme="minorEastAsia"/>
                <w:color w:val="000000"/>
                <w:kern w:val="0"/>
                <w:sz w:val="24"/>
                <w:lang w:val="en-US" w:eastAsia="zh-CN" w:bidi="ar"/>
              </w:rPr>
              <w:t>对接系统进行</w:t>
            </w:r>
            <w:r>
              <w:rPr>
                <w:rFonts w:hint="eastAsia" w:cs="宋体" w:asciiTheme="minorEastAsia" w:hAnsiTheme="minorEastAsia"/>
                <w:color w:val="000000"/>
                <w:kern w:val="0"/>
                <w:sz w:val="24"/>
                <w:lang w:bidi="ar"/>
              </w:rPr>
              <w:t>缴费，</w:t>
            </w:r>
          </w:p>
          <w:p>
            <w:pPr>
              <w:ind w:firstLine="0" w:firstLineChars="0"/>
              <w:jc w:val="both"/>
              <w:textAlignment w:val="center"/>
              <w:rPr>
                <w:rFonts w:hint="eastAsia" w:cs="宋体" w:asciiTheme="minorEastAsia" w:hAnsiTheme="minorEastAsia"/>
                <w:color w:val="000000"/>
                <w:kern w:val="0"/>
                <w:sz w:val="24"/>
                <w:lang w:bidi="ar"/>
              </w:rPr>
            </w:pPr>
            <w:r>
              <w:rPr>
                <w:rFonts w:hint="eastAsia" w:cs="宋体" w:asciiTheme="minorEastAsia" w:hAnsiTheme="minorEastAsia"/>
                <w:color w:val="000000"/>
                <w:kern w:val="0"/>
                <w:sz w:val="24"/>
                <w:lang w:bidi="ar"/>
              </w:rPr>
              <w:t>4. 展示患者所服用药物名称、药剂、用药方法、频次；</w:t>
            </w:r>
          </w:p>
          <w:p>
            <w:pPr>
              <w:ind w:firstLine="0" w:firstLineChars="0"/>
              <w:jc w:val="both"/>
              <w:textAlignment w:val="center"/>
              <w:rPr>
                <w:rFonts w:hint="eastAsia" w:cs="宋体" w:asciiTheme="minorEastAsia" w:hAnsiTheme="minorEastAsia"/>
                <w:color w:val="000000"/>
                <w:kern w:val="0"/>
                <w:sz w:val="24"/>
                <w:lang w:bidi="ar"/>
              </w:rPr>
            </w:pPr>
            <w:r>
              <w:rPr>
                <w:rFonts w:hint="eastAsia" w:cs="宋体" w:asciiTheme="minorEastAsia" w:hAnsiTheme="minorEastAsia"/>
                <w:color w:val="000000"/>
                <w:kern w:val="0"/>
                <w:sz w:val="24"/>
                <w:lang w:bidi="ar"/>
              </w:rPr>
              <w:t>5. 提供医院或病区科室的介绍；</w:t>
            </w:r>
          </w:p>
          <w:p>
            <w:pPr>
              <w:ind w:firstLine="0" w:firstLineChars="0"/>
              <w:jc w:val="both"/>
              <w:textAlignment w:val="center"/>
              <w:rPr>
                <w:rFonts w:hint="eastAsia" w:cs="宋体" w:asciiTheme="minorEastAsia" w:hAnsiTheme="minorEastAsia"/>
                <w:color w:val="000000"/>
                <w:kern w:val="0"/>
                <w:sz w:val="24"/>
                <w:lang w:bidi="ar"/>
              </w:rPr>
            </w:pPr>
            <w:r>
              <w:rPr>
                <w:rFonts w:hint="eastAsia" w:cs="宋体" w:asciiTheme="minorEastAsia" w:hAnsiTheme="minorEastAsia"/>
                <w:color w:val="000000"/>
                <w:kern w:val="0"/>
                <w:sz w:val="24"/>
                <w:lang w:bidi="ar"/>
              </w:rPr>
              <w:t>6. 提供病区科室住院需知、注意事项、健康知识等宣教信息查询，支持图文、视频模块显示，并且对于文字内容，提供语音朗读功能；</w:t>
            </w:r>
          </w:p>
          <w:p>
            <w:pPr>
              <w:ind w:firstLine="0" w:firstLineChars="0"/>
              <w:jc w:val="both"/>
              <w:textAlignment w:val="center"/>
              <w:rPr>
                <w:rFonts w:hint="eastAsia" w:cs="宋体" w:asciiTheme="minorEastAsia" w:hAnsiTheme="minorEastAsia"/>
                <w:color w:val="000000"/>
                <w:kern w:val="0"/>
                <w:sz w:val="24"/>
                <w:lang w:bidi="ar"/>
              </w:rPr>
            </w:pPr>
            <w:r>
              <w:rPr>
                <w:rFonts w:hint="eastAsia" w:cs="宋体" w:asciiTheme="minorEastAsia" w:hAnsiTheme="minorEastAsia"/>
                <w:color w:val="000000"/>
                <w:kern w:val="0"/>
                <w:sz w:val="24"/>
                <w:lang w:bidi="ar"/>
              </w:rPr>
              <w:t>7、</w:t>
            </w:r>
            <w:r>
              <w:rPr>
                <w:rFonts w:hint="eastAsia" w:cs="宋体" w:asciiTheme="minorEastAsia" w:hAnsiTheme="minorEastAsia"/>
                <w:color w:val="000000"/>
                <w:kern w:val="0"/>
                <w:sz w:val="24"/>
                <w:lang w:bidi="ar"/>
              </w:rPr>
              <w:tab/>
            </w:r>
            <w:r>
              <w:rPr>
                <w:rFonts w:hint="eastAsia" w:cs="宋体" w:asciiTheme="minorEastAsia" w:hAnsiTheme="minorEastAsia"/>
                <w:color w:val="000000"/>
                <w:kern w:val="0"/>
                <w:sz w:val="24"/>
                <w:lang w:bidi="ar"/>
              </w:rPr>
              <w:t>消息提醒：支持消息、语音及弹窗提醒，具备自动提醒与手动推送两种形式，自动提醒支持欠费、服药、手术、检查、检验提醒及信息变更等提醒；</w:t>
            </w:r>
          </w:p>
          <w:p>
            <w:pPr>
              <w:ind w:firstLine="0" w:firstLineChars="0"/>
              <w:jc w:val="both"/>
              <w:textAlignment w:val="center"/>
              <w:rPr>
                <w:rFonts w:hint="eastAsia" w:cs="宋体" w:asciiTheme="minorEastAsia" w:hAnsiTheme="minorEastAsia"/>
                <w:color w:val="000000"/>
                <w:kern w:val="0"/>
                <w:sz w:val="24"/>
                <w:lang w:bidi="ar"/>
              </w:rPr>
            </w:pPr>
            <w:r>
              <w:rPr>
                <w:rFonts w:hint="eastAsia" w:cs="宋体" w:asciiTheme="minorEastAsia" w:hAnsiTheme="minorEastAsia"/>
                <w:color w:val="000000"/>
                <w:kern w:val="0"/>
                <w:sz w:val="24"/>
                <w:lang w:bidi="ar"/>
              </w:rPr>
              <w:t>8、</w:t>
            </w:r>
            <w:r>
              <w:rPr>
                <w:rFonts w:hint="eastAsia" w:cs="宋体" w:asciiTheme="minorEastAsia" w:hAnsiTheme="minorEastAsia"/>
                <w:color w:val="000000"/>
                <w:kern w:val="0"/>
                <w:sz w:val="24"/>
                <w:lang w:bidi="ar"/>
              </w:rPr>
              <w:tab/>
            </w:r>
            <w:r>
              <w:rPr>
                <w:rFonts w:hint="eastAsia" w:cs="宋体" w:asciiTheme="minorEastAsia" w:hAnsiTheme="minorEastAsia"/>
                <w:color w:val="000000"/>
                <w:kern w:val="0"/>
                <w:sz w:val="24"/>
                <w:lang w:bidi="ar"/>
              </w:rPr>
              <w:t>报警联动：支持设备呼叫时胸牌状态灯闪烁和声音提醒，并显示呼叫床号信息，护士可以点击按钮，及时响应和处置呼叫请求。</w:t>
            </w:r>
          </w:p>
          <w:p>
            <w:pPr>
              <w:ind w:firstLine="0" w:firstLineChars="0"/>
              <w:jc w:val="both"/>
              <w:textAlignment w:val="center"/>
              <w:rPr>
                <w:rFonts w:hint="eastAsia" w:cs="宋体" w:asciiTheme="minorEastAsia" w:hAnsiTheme="minorEastAsia"/>
                <w:color w:val="000000"/>
                <w:kern w:val="0"/>
                <w:sz w:val="24"/>
                <w:lang w:bidi="ar"/>
              </w:rPr>
            </w:pPr>
            <w:r>
              <w:rPr>
                <w:rFonts w:hint="eastAsia" w:cs="宋体" w:asciiTheme="minorEastAsia" w:hAnsiTheme="minorEastAsia"/>
                <w:color w:val="000000"/>
                <w:kern w:val="0"/>
                <w:sz w:val="24"/>
                <w:lang w:bidi="ar"/>
              </w:rPr>
              <w:t>9、</w:t>
            </w:r>
            <w:r>
              <w:rPr>
                <w:rFonts w:hint="eastAsia" w:cs="宋体" w:asciiTheme="minorEastAsia" w:hAnsiTheme="minorEastAsia"/>
                <w:color w:val="000000"/>
                <w:kern w:val="0"/>
                <w:sz w:val="24"/>
                <w:lang w:bidi="ar"/>
              </w:rPr>
              <w:tab/>
            </w:r>
            <w:r>
              <w:rPr>
                <w:rFonts w:hint="eastAsia" w:cs="宋体" w:asciiTheme="minorEastAsia" w:hAnsiTheme="minorEastAsia"/>
                <w:color w:val="000000"/>
                <w:kern w:val="0"/>
                <w:sz w:val="24"/>
                <w:lang w:bidi="ar"/>
              </w:rPr>
              <w:t>护理记录：护士完成护理任务后，使用床头分机记录重点护理项，支持填写与模板快速填入，系统预置护理记录的各类填写模板，方便护士快速书写护理记录</w:t>
            </w:r>
          </w:p>
          <w:p>
            <w:pPr>
              <w:ind w:firstLine="0" w:firstLineChars="0"/>
              <w:jc w:val="both"/>
              <w:textAlignment w:val="center"/>
              <w:rPr>
                <w:rFonts w:hint="eastAsia" w:cs="宋体" w:asciiTheme="minorEastAsia" w:hAnsiTheme="minorEastAsia"/>
                <w:color w:val="000000"/>
                <w:kern w:val="0"/>
                <w:sz w:val="24"/>
                <w:lang w:bidi="ar"/>
              </w:rPr>
            </w:pPr>
            <w:r>
              <w:rPr>
                <w:rFonts w:hint="eastAsia" w:cs="宋体" w:asciiTheme="minorEastAsia" w:hAnsiTheme="minorEastAsia"/>
                <w:color w:val="000000"/>
                <w:kern w:val="0"/>
                <w:sz w:val="24"/>
                <w:lang w:bidi="ar"/>
              </w:rPr>
              <w:t>10、医疗计算器：支持内置医疗计算器：支持护理计时、吸氧计时、输液监控计时显示功能。</w:t>
            </w:r>
          </w:p>
          <w:p>
            <w:pPr>
              <w:ind w:firstLine="0" w:firstLineChars="0"/>
              <w:jc w:val="both"/>
              <w:textAlignment w:val="center"/>
              <w:rPr>
                <w:rFonts w:hint="eastAsia" w:cs="宋体" w:asciiTheme="minorEastAsia" w:hAnsiTheme="minorEastAsia"/>
                <w:color w:val="000000"/>
                <w:kern w:val="0"/>
                <w:sz w:val="24"/>
                <w:lang w:bidi="ar"/>
              </w:rPr>
            </w:pPr>
            <w:r>
              <w:rPr>
                <w:rFonts w:hint="eastAsia" w:cs="宋体" w:asciiTheme="minorEastAsia" w:hAnsiTheme="minorEastAsia"/>
                <w:color w:val="000000"/>
                <w:kern w:val="0"/>
                <w:sz w:val="24"/>
                <w:lang w:bidi="ar"/>
              </w:rPr>
              <w:t>11、护士定位：通过刷卡或点击床头卡上护理中，门口机上同步显示“护理中”，后台记录定位时间和地点，便于患者或家属可快速寻到护理人员</w:t>
            </w:r>
          </w:p>
          <w:p>
            <w:pPr>
              <w:ind w:firstLine="0" w:firstLineChars="0"/>
              <w:jc w:val="both"/>
              <w:textAlignment w:val="center"/>
              <w:rPr>
                <w:rFonts w:hint="eastAsia" w:cs="宋体" w:asciiTheme="minorEastAsia" w:hAnsiTheme="minorEastAsia"/>
                <w:color w:val="000000"/>
                <w:kern w:val="0"/>
                <w:sz w:val="24"/>
                <w:lang w:bidi="ar"/>
              </w:rPr>
            </w:pPr>
            <w:r>
              <w:rPr>
                <w:rFonts w:hint="eastAsia" w:cs="宋体" w:asciiTheme="minorEastAsia" w:hAnsiTheme="minorEastAsia"/>
                <w:color w:val="000000"/>
                <w:kern w:val="0"/>
                <w:sz w:val="24"/>
                <w:lang w:bidi="ar"/>
              </w:rPr>
              <w:t>12、智能宣教：系统根据患者诊断等信息，自动匹配展示与其相关宣教文章，内容全面支持文字、图片、音频、视频、PDF 文档等形式，方便患者查看。</w:t>
            </w:r>
          </w:p>
          <w:p>
            <w:pPr>
              <w:ind w:firstLine="0" w:firstLineChars="0"/>
              <w:jc w:val="both"/>
              <w:textAlignment w:val="center"/>
              <w:rPr>
                <w:rFonts w:hint="eastAsia" w:cs="宋体" w:asciiTheme="minorEastAsia" w:hAnsiTheme="minorEastAsia"/>
                <w:color w:val="000000"/>
                <w:kern w:val="0"/>
                <w:sz w:val="24"/>
                <w:lang w:bidi="ar"/>
              </w:rPr>
            </w:pPr>
            <w:r>
              <w:rPr>
                <w:rFonts w:hint="eastAsia" w:cs="宋体" w:asciiTheme="minorEastAsia" w:hAnsiTheme="minorEastAsia"/>
                <w:color w:val="000000"/>
                <w:kern w:val="0"/>
                <w:sz w:val="24"/>
                <w:lang w:bidi="ar"/>
              </w:rPr>
              <w:t>13、支持呼叫增援，实现呼叫联动，快速响应患者需求。</w:t>
            </w:r>
          </w:p>
        </w:tc>
        <w:tc>
          <w:tcPr>
            <w:tcW w:w="676" w:type="pct"/>
            <w:tcBorders>
              <w:top w:val="single" w:color="000000" w:sz="4" w:space="0"/>
              <w:left w:val="single" w:color="000000" w:sz="4" w:space="0"/>
              <w:bottom w:val="single" w:color="000000" w:sz="4" w:space="0"/>
              <w:right w:val="single" w:color="000000" w:sz="4" w:space="0"/>
            </w:tcBorders>
            <w:vAlign w:val="center"/>
          </w:tcPr>
          <w:p>
            <w:pPr>
              <w:ind w:firstLine="0" w:firstLineChars="0"/>
              <w:jc w:val="both"/>
              <w:textAlignment w:val="center"/>
              <w:rPr>
                <w:rFonts w:hint="eastAsia" w:cs="宋体" w:asciiTheme="minorEastAsia" w:hAnsiTheme="minorEastAsia"/>
                <w:color w:val="000000"/>
                <w:kern w:val="0"/>
                <w:sz w:val="24"/>
                <w:lang w:bidi="ar"/>
              </w:rPr>
            </w:pPr>
            <w:r>
              <w:rPr>
                <w:rFonts w:hint="eastAsia" w:cs="宋体" w:asciiTheme="minorEastAsia" w:hAnsiTheme="minorEastAsia"/>
                <w:color w:val="000000"/>
                <w:kern w:val="0"/>
                <w:sz w:val="24"/>
                <w:lang w:bidi="ar"/>
              </w:rPr>
              <w:t>1</w:t>
            </w:r>
          </w:p>
        </w:tc>
        <w:tc>
          <w:tcPr>
            <w:tcW w:w="549" w:type="pct"/>
            <w:tcBorders>
              <w:top w:val="single" w:color="000000" w:sz="4" w:space="0"/>
              <w:left w:val="single" w:color="000000" w:sz="4" w:space="0"/>
              <w:bottom w:val="single" w:color="000000" w:sz="4" w:space="0"/>
              <w:right w:val="single" w:color="000000" w:sz="4" w:space="0"/>
            </w:tcBorders>
            <w:vAlign w:val="center"/>
          </w:tcPr>
          <w:p>
            <w:pPr>
              <w:ind w:firstLine="0" w:firstLineChars="0"/>
              <w:jc w:val="both"/>
              <w:textAlignment w:val="center"/>
              <w:rPr>
                <w:rFonts w:hint="eastAsia" w:cs="宋体" w:asciiTheme="minorEastAsia" w:hAnsiTheme="minorEastAsia"/>
                <w:color w:val="000000"/>
                <w:kern w:val="0"/>
                <w:sz w:val="24"/>
                <w:lang w:bidi="ar"/>
              </w:rPr>
            </w:pPr>
            <w:r>
              <w:rPr>
                <w:rFonts w:hint="eastAsia" w:cs="宋体" w:asciiTheme="minorEastAsia" w:hAnsiTheme="minorEastAsia"/>
                <w:color w:val="000000"/>
                <w:kern w:val="0"/>
                <w:sz w:val="24"/>
                <w:lang w:bidi="ar"/>
              </w:rPr>
              <w:t>套</w:t>
            </w:r>
          </w:p>
        </w:tc>
      </w:tr>
      <w:tr>
        <w:tblPrEx>
          <w:tblCellMar>
            <w:top w:w="0" w:type="dxa"/>
            <w:left w:w="108" w:type="dxa"/>
            <w:bottom w:w="0" w:type="dxa"/>
            <w:right w:w="108" w:type="dxa"/>
          </w:tblCellMar>
        </w:tblPrEx>
        <w:trPr>
          <w:trHeight w:val="300" w:hRule="atLeast"/>
        </w:trPr>
        <w:tc>
          <w:tcPr>
            <w:tcW w:w="493" w:type="pct"/>
            <w:tcBorders>
              <w:top w:val="single" w:color="000000" w:sz="4" w:space="0"/>
              <w:left w:val="single" w:color="000000" w:sz="4" w:space="0"/>
              <w:bottom w:val="single" w:color="000000" w:sz="4" w:space="0"/>
              <w:right w:val="single" w:color="000000" w:sz="4" w:space="0"/>
            </w:tcBorders>
            <w:vAlign w:val="center"/>
          </w:tcPr>
          <w:p>
            <w:pPr>
              <w:ind w:firstLine="0" w:firstLineChars="0"/>
              <w:jc w:val="both"/>
              <w:textAlignment w:val="center"/>
              <w:rPr>
                <w:rFonts w:hint="eastAsia" w:eastAsia="宋体" w:cs="宋体" w:asciiTheme="minorEastAsia" w:hAnsiTheme="minorEastAsia"/>
                <w:color w:val="000000"/>
                <w:kern w:val="0"/>
                <w:sz w:val="24"/>
                <w:lang w:eastAsia="zh-CN" w:bidi="ar"/>
              </w:rPr>
            </w:pPr>
            <w:r>
              <w:rPr>
                <w:rFonts w:hint="eastAsia" w:cs="宋体" w:asciiTheme="minorEastAsia" w:hAnsiTheme="minorEastAsia"/>
                <w:color w:val="000000"/>
                <w:kern w:val="0"/>
                <w:sz w:val="24"/>
                <w:lang w:bidi="ar"/>
              </w:rPr>
              <w:t>1</w:t>
            </w:r>
            <w:r>
              <w:rPr>
                <w:rFonts w:hint="eastAsia" w:cs="宋体" w:asciiTheme="minorEastAsia" w:hAnsiTheme="minorEastAsia"/>
                <w:color w:val="000000"/>
                <w:kern w:val="0"/>
                <w:sz w:val="24"/>
                <w:lang w:val="en-US" w:eastAsia="zh-CN" w:bidi="ar"/>
              </w:rPr>
              <w:t>6</w:t>
            </w:r>
          </w:p>
        </w:tc>
        <w:tc>
          <w:tcPr>
            <w:tcW w:w="493" w:type="pct"/>
            <w:tcBorders>
              <w:top w:val="single" w:color="000000" w:sz="4" w:space="0"/>
              <w:left w:val="single" w:color="000000" w:sz="4" w:space="0"/>
              <w:bottom w:val="single" w:color="000000" w:sz="4" w:space="0"/>
              <w:right w:val="single" w:color="000000" w:sz="4" w:space="0"/>
            </w:tcBorders>
            <w:vAlign w:val="center"/>
          </w:tcPr>
          <w:p>
            <w:pPr>
              <w:ind w:firstLine="0" w:firstLineChars="0"/>
              <w:jc w:val="both"/>
              <w:textAlignment w:val="center"/>
              <w:rPr>
                <w:rFonts w:hint="eastAsia" w:cs="宋体" w:asciiTheme="minorEastAsia" w:hAnsiTheme="minorEastAsia"/>
                <w:color w:val="000000"/>
                <w:kern w:val="0"/>
                <w:sz w:val="24"/>
                <w:lang w:bidi="ar"/>
              </w:rPr>
            </w:pPr>
            <w:r>
              <w:rPr>
                <w:rFonts w:hint="eastAsia" w:cs="宋体" w:asciiTheme="minorEastAsia" w:hAnsiTheme="minorEastAsia"/>
                <w:color w:val="000000"/>
                <w:kern w:val="0"/>
                <w:sz w:val="24"/>
                <w:lang w:bidi="ar"/>
              </w:rPr>
              <w:t>病房交互端子系统</w:t>
            </w:r>
          </w:p>
        </w:tc>
        <w:tc>
          <w:tcPr>
            <w:tcW w:w="2787" w:type="pct"/>
            <w:tcBorders>
              <w:top w:val="single" w:color="000000" w:sz="4" w:space="0"/>
              <w:left w:val="single" w:color="000000" w:sz="4" w:space="0"/>
              <w:bottom w:val="single" w:color="000000" w:sz="4" w:space="0"/>
              <w:right w:val="single" w:color="000000" w:sz="4" w:space="0"/>
            </w:tcBorders>
            <w:vAlign w:val="center"/>
          </w:tcPr>
          <w:p>
            <w:pPr>
              <w:ind w:firstLine="0" w:firstLineChars="0"/>
              <w:jc w:val="both"/>
              <w:textAlignment w:val="center"/>
              <w:rPr>
                <w:rFonts w:hint="eastAsia" w:cs="宋体" w:asciiTheme="minorEastAsia" w:hAnsiTheme="minorEastAsia"/>
                <w:color w:val="000000"/>
                <w:kern w:val="0"/>
                <w:sz w:val="24"/>
                <w:lang w:bidi="ar"/>
              </w:rPr>
            </w:pPr>
            <w:r>
              <w:rPr>
                <w:rFonts w:hint="eastAsia" w:cs="宋体" w:asciiTheme="minorEastAsia" w:hAnsiTheme="minorEastAsia"/>
                <w:color w:val="000000"/>
                <w:kern w:val="0"/>
                <w:sz w:val="24"/>
                <w:lang w:bidi="ar"/>
              </w:rPr>
              <w:t>1、信息展示：支持显示病房概览、床位情况、责任医生、责任护士、主治医师、科主任、护士长等信息；支持图文、音频、视频等形式展示诸如病区简介等宣教文章</w:t>
            </w:r>
          </w:p>
          <w:p>
            <w:pPr>
              <w:ind w:firstLine="0" w:firstLineChars="0"/>
              <w:jc w:val="both"/>
              <w:textAlignment w:val="center"/>
              <w:rPr>
                <w:rFonts w:hint="eastAsia" w:cs="宋体" w:asciiTheme="minorEastAsia" w:hAnsiTheme="minorEastAsia"/>
                <w:color w:val="000000"/>
                <w:kern w:val="0"/>
                <w:sz w:val="24"/>
                <w:lang w:bidi="ar"/>
              </w:rPr>
            </w:pPr>
            <w:r>
              <w:rPr>
                <w:rFonts w:hint="eastAsia" w:cs="宋体" w:asciiTheme="minorEastAsia" w:hAnsiTheme="minorEastAsia"/>
                <w:color w:val="000000"/>
                <w:kern w:val="0"/>
                <w:sz w:val="24"/>
                <w:lang w:bidi="ar"/>
              </w:rPr>
              <w:t>2、护士定位：支持通过刷卡或触摸按键操作方式进入护理模块，对应门牌上显示护理中，相应门牌灯会常亮，便于患者或家属可快速寻到护理人员。</w:t>
            </w:r>
          </w:p>
          <w:p>
            <w:pPr>
              <w:ind w:firstLine="0" w:firstLineChars="0"/>
              <w:jc w:val="both"/>
              <w:textAlignment w:val="center"/>
              <w:rPr>
                <w:rFonts w:hint="eastAsia" w:cs="宋体" w:asciiTheme="minorEastAsia" w:hAnsiTheme="minorEastAsia"/>
                <w:color w:val="000000"/>
                <w:kern w:val="0"/>
                <w:sz w:val="24"/>
                <w:lang w:bidi="ar"/>
              </w:rPr>
            </w:pPr>
            <w:r>
              <w:rPr>
                <w:rFonts w:hint="eastAsia" w:cs="宋体" w:asciiTheme="minorEastAsia" w:hAnsiTheme="minorEastAsia"/>
                <w:color w:val="000000"/>
                <w:kern w:val="0"/>
                <w:sz w:val="24"/>
                <w:lang w:bidi="ar"/>
              </w:rPr>
              <w:t>3、界面及样式显示：显示基础呼叫、紧急呼叫、增援呼叫等不同呼叫信息，可个性化设置门灯显示颜色和闪烁方式，展示界面可根据呼叫对相应的块闪烁显示，文字和背景可以指定显示颜色，支持调整分机信息界面的样式和内容，可同时展示多张信息界面，可手动切换查看，支持设置待机默认界面。</w:t>
            </w:r>
          </w:p>
          <w:p>
            <w:pPr>
              <w:ind w:firstLine="0" w:firstLineChars="0"/>
              <w:jc w:val="both"/>
              <w:textAlignment w:val="center"/>
              <w:rPr>
                <w:rFonts w:hint="eastAsia" w:cs="宋体" w:asciiTheme="minorEastAsia" w:hAnsiTheme="minorEastAsia"/>
                <w:color w:val="000000"/>
                <w:kern w:val="0"/>
                <w:sz w:val="24"/>
                <w:lang w:bidi="ar"/>
              </w:rPr>
            </w:pPr>
            <w:r>
              <w:rPr>
                <w:rFonts w:hint="eastAsia" w:cs="宋体" w:asciiTheme="minorEastAsia" w:hAnsiTheme="minorEastAsia"/>
                <w:color w:val="000000"/>
                <w:kern w:val="0"/>
                <w:sz w:val="24"/>
                <w:lang w:bidi="ar"/>
              </w:rPr>
              <w:t>4、远程控制：设备支持远程管理、包括定时开关机远程控制音量，支持远程安装软件、更新、删除，同时设备支持来电自动进入工作状态。</w:t>
            </w:r>
          </w:p>
          <w:p>
            <w:pPr>
              <w:ind w:firstLine="0" w:firstLineChars="0"/>
              <w:jc w:val="both"/>
              <w:textAlignment w:val="center"/>
              <w:rPr>
                <w:rFonts w:hint="eastAsia" w:cs="宋体" w:asciiTheme="minorEastAsia" w:hAnsiTheme="minorEastAsia"/>
                <w:color w:val="000000"/>
                <w:kern w:val="0"/>
                <w:sz w:val="24"/>
                <w:lang w:bidi="ar"/>
              </w:rPr>
            </w:pPr>
            <w:r>
              <w:rPr>
                <w:rFonts w:hint="eastAsia" w:cs="宋体" w:asciiTheme="minorEastAsia" w:hAnsiTheme="minorEastAsia"/>
                <w:color w:val="000000"/>
                <w:kern w:val="0"/>
                <w:sz w:val="24"/>
                <w:lang w:bidi="ar"/>
              </w:rPr>
              <w:t>5、信息提示：支持信息提示，并于及时响应。</w:t>
            </w:r>
          </w:p>
        </w:tc>
        <w:tc>
          <w:tcPr>
            <w:tcW w:w="676" w:type="pct"/>
            <w:tcBorders>
              <w:top w:val="single" w:color="000000" w:sz="4" w:space="0"/>
              <w:left w:val="single" w:color="000000" w:sz="4" w:space="0"/>
              <w:bottom w:val="single" w:color="000000" w:sz="4" w:space="0"/>
              <w:right w:val="single" w:color="000000" w:sz="4" w:space="0"/>
            </w:tcBorders>
            <w:vAlign w:val="center"/>
          </w:tcPr>
          <w:p>
            <w:pPr>
              <w:ind w:firstLine="0" w:firstLineChars="0"/>
              <w:jc w:val="both"/>
              <w:textAlignment w:val="center"/>
              <w:rPr>
                <w:rFonts w:hint="eastAsia" w:cs="宋体" w:asciiTheme="minorEastAsia" w:hAnsiTheme="minorEastAsia"/>
                <w:color w:val="000000"/>
                <w:kern w:val="0"/>
                <w:sz w:val="24"/>
                <w:lang w:bidi="ar"/>
              </w:rPr>
            </w:pPr>
            <w:r>
              <w:rPr>
                <w:rFonts w:hint="eastAsia" w:cs="宋体" w:asciiTheme="minorEastAsia" w:hAnsiTheme="minorEastAsia"/>
                <w:color w:val="000000"/>
                <w:kern w:val="0"/>
                <w:sz w:val="24"/>
                <w:lang w:bidi="ar"/>
              </w:rPr>
              <w:t>1</w:t>
            </w:r>
          </w:p>
        </w:tc>
        <w:tc>
          <w:tcPr>
            <w:tcW w:w="549" w:type="pct"/>
            <w:tcBorders>
              <w:top w:val="single" w:color="000000" w:sz="4" w:space="0"/>
              <w:left w:val="single" w:color="000000" w:sz="4" w:space="0"/>
              <w:bottom w:val="single" w:color="000000" w:sz="4" w:space="0"/>
              <w:right w:val="single" w:color="000000" w:sz="4" w:space="0"/>
            </w:tcBorders>
            <w:vAlign w:val="center"/>
          </w:tcPr>
          <w:p>
            <w:pPr>
              <w:ind w:firstLine="0" w:firstLineChars="0"/>
              <w:jc w:val="both"/>
              <w:textAlignment w:val="center"/>
              <w:rPr>
                <w:rFonts w:hint="eastAsia" w:cs="宋体" w:asciiTheme="minorEastAsia" w:hAnsiTheme="minorEastAsia"/>
                <w:color w:val="000000"/>
                <w:kern w:val="0"/>
                <w:sz w:val="24"/>
                <w:lang w:bidi="ar"/>
              </w:rPr>
            </w:pPr>
            <w:r>
              <w:rPr>
                <w:rFonts w:hint="eastAsia" w:cs="宋体" w:asciiTheme="minorEastAsia" w:hAnsiTheme="minorEastAsia"/>
                <w:color w:val="000000"/>
                <w:kern w:val="0"/>
                <w:sz w:val="24"/>
                <w:lang w:bidi="ar"/>
              </w:rPr>
              <w:t>套</w:t>
            </w:r>
          </w:p>
        </w:tc>
      </w:tr>
      <w:tr>
        <w:trPr>
          <w:trHeight w:val="300" w:hRule="atLeast"/>
        </w:trPr>
        <w:tc>
          <w:tcPr>
            <w:tcW w:w="493" w:type="pct"/>
            <w:tcBorders>
              <w:top w:val="single" w:color="000000" w:sz="4" w:space="0"/>
              <w:left w:val="single" w:color="000000" w:sz="4" w:space="0"/>
              <w:bottom w:val="single" w:color="000000" w:sz="4" w:space="0"/>
              <w:right w:val="single" w:color="000000" w:sz="4" w:space="0"/>
            </w:tcBorders>
            <w:vAlign w:val="center"/>
          </w:tcPr>
          <w:p>
            <w:pPr>
              <w:ind w:firstLine="0" w:firstLineChars="0"/>
              <w:jc w:val="both"/>
              <w:textAlignment w:val="center"/>
              <w:rPr>
                <w:rFonts w:hint="eastAsia" w:eastAsia="宋体" w:cs="宋体" w:asciiTheme="minorEastAsia" w:hAnsiTheme="minorEastAsia"/>
                <w:color w:val="000000"/>
                <w:kern w:val="0"/>
                <w:sz w:val="24"/>
                <w:lang w:eastAsia="zh-CN" w:bidi="ar"/>
              </w:rPr>
            </w:pPr>
            <w:r>
              <w:rPr>
                <w:rFonts w:hint="eastAsia" w:cs="宋体" w:asciiTheme="minorEastAsia" w:hAnsiTheme="minorEastAsia"/>
                <w:color w:val="000000"/>
                <w:kern w:val="0"/>
                <w:sz w:val="24"/>
                <w:lang w:bidi="ar"/>
              </w:rPr>
              <w:t>1</w:t>
            </w:r>
            <w:r>
              <w:rPr>
                <w:rFonts w:hint="eastAsia" w:cs="宋体" w:asciiTheme="minorEastAsia" w:hAnsiTheme="minorEastAsia"/>
                <w:color w:val="000000"/>
                <w:kern w:val="0"/>
                <w:sz w:val="24"/>
                <w:lang w:val="en-US" w:eastAsia="zh-CN" w:bidi="ar"/>
              </w:rPr>
              <w:t>7</w:t>
            </w:r>
          </w:p>
        </w:tc>
        <w:tc>
          <w:tcPr>
            <w:tcW w:w="493" w:type="pct"/>
            <w:tcBorders>
              <w:top w:val="single" w:color="000000" w:sz="4" w:space="0"/>
              <w:left w:val="single" w:color="000000" w:sz="4" w:space="0"/>
              <w:bottom w:val="single" w:color="000000" w:sz="4" w:space="0"/>
              <w:right w:val="single" w:color="000000" w:sz="4" w:space="0"/>
            </w:tcBorders>
            <w:vAlign w:val="center"/>
          </w:tcPr>
          <w:p>
            <w:pPr>
              <w:ind w:firstLine="0" w:firstLineChars="0"/>
              <w:jc w:val="both"/>
              <w:textAlignment w:val="center"/>
              <w:rPr>
                <w:rFonts w:hint="eastAsia" w:cs="宋体" w:asciiTheme="minorEastAsia" w:hAnsiTheme="minorEastAsia"/>
                <w:color w:val="000000"/>
                <w:kern w:val="0"/>
                <w:sz w:val="24"/>
                <w:lang w:bidi="ar"/>
              </w:rPr>
            </w:pPr>
            <w:r>
              <w:rPr>
                <w:rFonts w:hint="eastAsia" w:cs="宋体" w:asciiTheme="minorEastAsia" w:hAnsiTheme="minorEastAsia"/>
                <w:color w:val="000000"/>
                <w:kern w:val="0"/>
                <w:sz w:val="24"/>
                <w:lang w:bidi="ar"/>
              </w:rPr>
              <w:t>护士站交互端子系统</w:t>
            </w:r>
          </w:p>
        </w:tc>
        <w:tc>
          <w:tcPr>
            <w:tcW w:w="2787" w:type="pct"/>
            <w:tcBorders>
              <w:top w:val="single" w:color="000000" w:sz="4" w:space="0"/>
              <w:left w:val="single" w:color="000000" w:sz="4" w:space="0"/>
              <w:bottom w:val="single" w:color="000000" w:sz="4" w:space="0"/>
              <w:right w:val="single" w:color="000000" w:sz="4" w:space="0"/>
            </w:tcBorders>
            <w:vAlign w:val="center"/>
          </w:tcPr>
          <w:p>
            <w:pPr>
              <w:ind w:firstLine="0" w:firstLineChars="0"/>
              <w:jc w:val="both"/>
              <w:textAlignment w:val="center"/>
              <w:rPr>
                <w:rFonts w:hint="eastAsia" w:cs="宋体" w:asciiTheme="minorEastAsia" w:hAnsiTheme="minorEastAsia"/>
                <w:color w:val="000000"/>
                <w:kern w:val="0"/>
                <w:sz w:val="24"/>
                <w:lang w:bidi="ar"/>
              </w:rPr>
            </w:pPr>
            <w:r>
              <w:rPr>
                <w:rFonts w:hint="eastAsia" w:cs="宋体" w:asciiTheme="minorEastAsia" w:hAnsiTheme="minorEastAsia"/>
                <w:color w:val="000000"/>
                <w:kern w:val="0"/>
                <w:sz w:val="24"/>
                <w:lang w:bidi="ar"/>
              </w:rPr>
              <w:t>1、呼叫对讲：支持与其他病区护士站主机、医生办公室主机之间双向对讲，便于各病区、科室间交流患者病情及医疗咨询。</w:t>
            </w:r>
          </w:p>
          <w:p>
            <w:pPr>
              <w:ind w:firstLine="0" w:firstLineChars="0"/>
              <w:jc w:val="both"/>
              <w:textAlignment w:val="center"/>
              <w:rPr>
                <w:rFonts w:hint="eastAsia" w:cs="宋体" w:asciiTheme="minorEastAsia" w:hAnsiTheme="minorEastAsia"/>
                <w:color w:val="000000"/>
                <w:kern w:val="0"/>
                <w:sz w:val="24"/>
                <w:lang w:bidi="ar"/>
              </w:rPr>
            </w:pPr>
            <w:r>
              <w:rPr>
                <w:rFonts w:hint="eastAsia" w:cs="宋体" w:asciiTheme="minorEastAsia" w:hAnsiTheme="minorEastAsia"/>
                <w:color w:val="000000"/>
                <w:kern w:val="0"/>
                <w:sz w:val="24"/>
                <w:lang w:bidi="ar"/>
              </w:rPr>
              <w:t>2、信息展示：支持获取HIS数据信息，可自动更新并显示患者姓名、年龄、床号、护理级别、责任医生、责任护士、是否空床等信息。</w:t>
            </w:r>
          </w:p>
          <w:p>
            <w:pPr>
              <w:ind w:firstLine="0" w:firstLineChars="0"/>
              <w:jc w:val="both"/>
              <w:textAlignment w:val="center"/>
              <w:rPr>
                <w:rFonts w:hint="eastAsia" w:cs="宋体" w:asciiTheme="minorEastAsia" w:hAnsiTheme="minorEastAsia"/>
                <w:color w:val="000000"/>
                <w:kern w:val="0"/>
                <w:sz w:val="24"/>
                <w:lang w:bidi="ar"/>
              </w:rPr>
            </w:pPr>
            <w:r>
              <w:rPr>
                <w:rFonts w:hint="eastAsia" w:cs="宋体" w:asciiTheme="minorEastAsia" w:hAnsiTheme="minorEastAsia"/>
                <w:color w:val="000000"/>
                <w:kern w:val="0"/>
                <w:sz w:val="24"/>
                <w:lang w:bidi="ar"/>
              </w:rPr>
              <w:t>3、一键广播：可支持广播功能，常用广播录制成模板，选择即广播，临时广播录制发送，方便进行各种宣教操作</w:t>
            </w:r>
          </w:p>
          <w:p>
            <w:pPr>
              <w:ind w:firstLine="0" w:firstLineChars="0"/>
              <w:jc w:val="both"/>
              <w:textAlignment w:val="center"/>
              <w:rPr>
                <w:rFonts w:hint="eastAsia" w:cs="宋体" w:asciiTheme="minorEastAsia" w:hAnsiTheme="minorEastAsia"/>
                <w:color w:val="000000"/>
                <w:kern w:val="0"/>
                <w:sz w:val="24"/>
                <w:lang w:bidi="ar"/>
              </w:rPr>
            </w:pPr>
            <w:r>
              <w:rPr>
                <w:rFonts w:hint="eastAsia" w:cs="宋体" w:asciiTheme="minorEastAsia" w:hAnsiTheme="minorEastAsia"/>
                <w:color w:val="000000"/>
                <w:kern w:val="0"/>
                <w:sz w:val="24"/>
                <w:lang w:bidi="ar"/>
              </w:rPr>
              <w:t>4、支持呼叫通话功能，可显示多路床头分机呼叫的同时记忆保持，并在医护分机待机、通话、广播状态下，床头分机均能正常呼入。</w:t>
            </w:r>
          </w:p>
          <w:p>
            <w:pPr>
              <w:ind w:firstLine="0" w:firstLineChars="0"/>
              <w:jc w:val="both"/>
              <w:textAlignment w:val="center"/>
              <w:rPr>
                <w:rFonts w:hint="eastAsia" w:cs="宋体" w:asciiTheme="minorEastAsia" w:hAnsiTheme="minorEastAsia"/>
                <w:color w:val="000000"/>
                <w:kern w:val="0"/>
                <w:sz w:val="24"/>
                <w:lang w:bidi="ar"/>
              </w:rPr>
            </w:pPr>
            <w:r>
              <w:rPr>
                <w:rFonts w:hint="eastAsia" w:cs="宋体" w:asciiTheme="minorEastAsia" w:hAnsiTheme="minorEastAsia"/>
                <w:color w:val="000000"/>
                <w:kern w:val="0"/>
                <w:sz w:val="24"/>
                <w:lang w:bidi="ar"/>
              </w:rPr>
              <w:t>5、支持显示当前病区的历史呼叫记录，包括呼叫发起时间、呼叫处理时间、处理方式、通话时长等</w:t>
            </w:r>
          </w:p>
          <w:p>
            <w:pPr>
              <w:ind w:firstLine="0" w:firstLineChars="0"/>
              <w:jc w:val="both"/>
              <w:textAlignment w:val="center"/>
              <w:rPr>
                <w:rFonts w:hint="eastAsia" w:cs="宋体" w:asciiTheme="minorEastAsia" w:hAnsiTheme="minorEastAsia"/>
                <w:color w:val="000000"/>
                <w:kern w:val="0"/>
                <w:sz w:val="24"/>
                <w:lang w:bidi="ar"/>
              </w:rPr>
            </w:pPr>
            <w:r>
              <w:rPr>
                <w:rFonts w:hint="eastAsia" w:cs="宋体" w:asciiTheme="minorEastAsia" w:hAnsiTheme="minorEastAsia"/>
                <w:color w:val="000000"/>
                <w:kern w:val="0"/>
                <w:sz w:val="24"/>
                <w:lang w:bidi="ar"/>
              </w:rPr>
              <w:t>6、病区托管：支持将本机所管理的床位分机托管给其它病区主机接听对讲</w:t>
            </w:r>
          </w:p>
          <w:p>
            <w:pPr>
              <w:ind w:firstLine="0" w:firstLineChars="0"/>
              <w:jc w:val="both"/>
              <w:textAlignment w:val="center"/>
              <w:rPr>
                <w:rFonts w:hint="eastAsia" w:cs="宋体" w:asciiTheme="minorEastAsia" w:hAnsiTheme="minorEastAsia"/>
                <w:color w:val="000000"/>
                <w:kern w:val="0"/>
                <w:sz w:val="24"/>
                <w:lang w:bidi="ar"/>
              </w:rPr>
            </w:pPr>
            <w:r>
              <w:rPr>
                <w:rFonts w:hint="eastAsia" w:cs="宋体" w:asciiTheme="minorEastAsia" w:hAnsiTheme="minorEastAsia"/>
                <w:color w:val="000000"/>
                <w:kern w:val="0"/>
                <w:sz w:val="24"/>
                <w:lang w:bidi="ar"/>
              </w:rPr>
              <w:t>7、故障检修：具有线路检修、故障报警、工作日志记录功能</w:t>
            </w:r>
          </w:p>
          <w:p>
            <w:pPr>
              <w:ind w:firstLine="0" w:firstLineChars="0"/>
              <w:jc w:val="both"/>
              <w:textAlignment w:val="center"/>
              <w:rPr>
                <w:rFonts w:hint="eastAsia" w:cs="宋体" w:asciiTheme="minorEastAsia" w:hAnsiTheme="minorEastAsia"/>
                <w:color w:val="000000"/>
                <w:kern w:val="0"/>
                <w:sz w:val="24"/>
                <w:lang w:bidi="ar"/>
              </w:rPr>
            </w:pPr>
            <w:r>
              <w:rPr>
                <w:rFonts w:hint="eastAsia" w:cs="宋体" w:asciiTheme="minorEastAsia" w:hAnsiTheme="minorEastAsia"/>
                <w:color w:val="000000"/>
                <w:kern w:val="0"/>
                <w:sz w:val="24"/>
                <w:lang w:bidi="ar"/>
              </w:rPr>
              <w:t>8、未处理提醒：支持设置持续提醒或间隔提醒，以满足不同环境、不同病区需要，一键清除：支持一键清除所有未处理呼叫，节省逐条清除时间。</w:t>
            </w:r>
          </w:p>
        </w:tc>
        <w:tc>
          <w:tcPr>
            <w:tcW w:w="676" w:type="pct"/>
            <w:tcBorders>
              <w:top w:val="single" w:color="000000" w:sz="4" w:space="0"/>
              <w:left w:val="single" w:color="000000" w:sz="4" w:space="0"/>
              <w:bottom w:val="single" w:color="000000" w:sz="4" w:space="0"/>
              <w:right w:val="single" w:color="000000" w:sz="4" w:space="0"/>
            </w:tcBorders>
            <w:vAlign w:val="center"/>
          </w:tcPr>
          <w:p>
            <w:pPr>
              <w:ind w:firstLine="0" w:firstLineChars="0"/>
              <w:jc w:val="both"/>
              <w:textAlignment w:val="center"/>
              <w:rPr>
                <w:rFonts w:hint="eastAsia" w:cs="宋体" w:asciiTheme="minorEastAsia" w:hAnsiTheme="minorEastAsia"/>
                <w:color w:val="000000"/>
                <w:kern w:val="0"/>
                <w:sz w:val="24"/>
                <w:lang w:bidi="ar"/>
              </w:rPr>
            </w:pPr>
            <w:r>
              <w:rPr>
                <w:rFonts w:hint="eastAsia" w:cs="宋体" w:asciiTheme="minorEastAsia" w:hAnsiTheme="minorEastAsia"/>
                <w:color w:val="000000"/>
                <w:kern w:val="0"/>
                <w:sz w:val="24"/>
                <w:lang w:bidi="ar"/>
              </w:rPr>
              <w:t>1</w:t>
            </w:r>
          </w:p>
        </w:tc>
        <w:tc>
          <w:tcPr>
            <w:tcW w:w="549" w:type="pct"/>
            <w:tcBorders>
              <w:top w:val="single" w:color="000000" w:sz="4" w:space="0"/>
              <w:left w:val="single" w:color="000000" w:sz="4" w:space="0"/>
              <w:bottom w:val="single" w:color="000000" w:sz="4" w:space="0"/>
              <w:right w:val="single" w:color="000000" w:sz="4" w:space="0"/>
            </w:tcBorders>
            <w:vAlign w:val="center"/>
          </w:tcPr>
          <w:p>
            <w:pPr>
              <w:ind w:firstLine="0" w:firstLineChars="0"/>
              <w:jc w:val="both"/>
              <w:textAlignment w:val="center"/>
              <w:rPr>
                <w:rFonts w:hint="eastAsia" w:cs="宋体" w:asciiTheme="minorEastAsia" w:hAnsiTheme="minorEastAsia"/>
                <w:color w:val="000000"/>
                <w:kern w:val="0"/>
                <w:sz w:val="24"/>
                <w:lang w:bidi="ar"/>
              </w:rPr>
            </w:pPr>
            <w:r>
              <w:rPr>
                <w:rFonts w:hint="eastAsia" w:cs="宋体" w:asciiTheme="minorEastAsia" w:hAnsiTheme="minorEastAsia"/>
                <w:color w:val="000000"/>
                <w:kern w:val="0"/>
                <w:sz w:val="24"/>
                <w:lang w:bidi="ar"/>
              </w:rPr>
              <w:t>套</w:t>
            </w:r>
          </w:p>
        </w:tc>
      </w:tr>
      <w:tr>
        <w:tblPrEx>
          <w:tblCellMar>
            <w:top w:w="0" w:type="dxa"/>
            <w:left w:w="108" w:type="dxa"/>
            <w:bottom w:w="0" w:type="dxa"/>
            <w:right w:w="108" w:type="dxa"/>
          </w:tblCellMar>
        </w:tblPrEx>
        <w:trPr>
          <w:trHeight w:val="300" w:hRule="atLeast"/>
        </w:trPr>
        <w:tc>
          <w:tcPr>
            <w:tcW w:w="493" w:type="pct"/>
            <w:tcBorders>
              <w:top w:val="single" w:color="000000" w:sz="4" w:space="0"/>
              <w:left w:val="single" w:color="000000" w:sz="4" w:space="0"/>
              <w:bottom w:val="single" w:color="000000" w:sz="4" w:space="0"/>
              <w:right w:val="single" w:color="000000" w:sz="4" w:space="0"/>
            </w:tcBorders>
            <w:vAlign w:val="center"/>
          </w:tcPr>
          <w:p>
            <w:pPr>
              <w:ind w:firstLine="0" w:firstLineChars="0"/>
              <w:jc w:val="both"/>
              <w:textAlignment w:val="center"/>
              <w:rPr>
                <w:rFonts w:hint="eastAsia" w:eastAsia="宋体" w:cs="宋体" w:asciiTheme="minorEastAsia" w:hAnsiTheme="minorEastAsia"/>
                <w:color w:val="000000"/>
                <w:kern w:val="0"/>
                <w:sz w:val="24"/>
                <w:lang w:eastAsia="zh-CN" w:bidi="ar"/>
              </w:rPr>
            </w:pPr>
            <w:r>
              <w:rPr>
                <w:rFonts w:hint="eastAsia" w:cs="宋体" w:asciiTheme="minorEastAsia" w:hAnsiTheme="minorEastAsia"/>
                <w:color w:val="000000"/>
                <w:kern w:val="0"/>
                <w:sz w:val="24"/>
                <w:lang w:bidi="ar"/>
              </w:rPr>
              <w:t>1</w:t>
            </w:r>
            <w:r>
              <w:rPr>
                <w:rFonts w:hint="eastAsia" w:cs="宋体" w:asciiTheme="minorEastAsia" w:hAnsiTheme="minorEastAsia"/>
                <w:color w:val="000000"/>
                <w:kern w:val="0"/>
                <w:sz w:val="24"/>
                <w:lang w:val="en-US" w:eastAsia="zh-CN" w:bidi="ar"/>
              </w:rPr>
              <w:t>8</w:t>
            </w:r>
          </w:p>
        </w:tc>
        <w:tc>
          <w:tcPr>
            <w:tcW w:w="493" w:type="pct"/>
            <w:tcBorders>
              <w:top w:val="single" w:color="000000" w:sz="4" w:space="0"/>
              <w:left w:val="single" w:color="000000" w:sz="4" w:space="0"/>
              <w:bottom w:val="single" w:color="000000" w:sz="4" w:space="0"/>
              <w:right w:val="single" w:color="000000" w:sz="4" w:space="0"/>
            </w:tcBorders>
            <w:vAlign w:val="center"/>
          </w:tcPr>
          <w:p>
            <w:pPr>
              <w:ind w:firstLine="0" w:firstLineChars="0"/>
              <w:jc w:val="both"/>
              <w:textAlignment w:val="center"/>
              <w:rPr>
                <w:rFonts w:hint="eastAsia" w:cs="宋体" w:asciiTheme="minorEastAsia" w:hAnsiTheme="minorEastAsia"/>
                <w:color w:val="000000"/>
                <w:kern w:val="0"/>
                <w:sz w:val="24"/>
                <w:lang w:bidi="ar"/>
              </w:rPr>
            </w:pPr>
            <w:r>
              <w:rPr>
                <w:rFonts w:hint="eastAsia" w:cs="宋体" w:asciiTheme="minorEastAsia" w:hAnsiTheme="minorEastAsia"/>
                <w:color w:val="000000"/>
                <w:kern w:val="0"/>
                <w:sz w:val="24"/>
                <w:lang w:bidi="ar"/>
              </w:rPr>
              <w:t>其他交互端子系统</w:t>
            </w:r>
          </w:p>
        </w:tc>
        <w:tc>
          <w:tcPr>
            <w:tcW w:w="2787" w:type="pct"/>
            <w:tcBorders>
              <w:top w:val="single" w:color="000000" w:sz="4" w:space="0"/>
              <w:left w:val="single" w:color="000000" w:sz="4" w:space="0"/>
              <w:bottom w:val="single" w:color="000000" w:sz="4" w:space="0"/>
              <w:right w:val="single" w:color="000000" w:sz="4" w:space="0"/>
            </w:tcBorders>
            <w:vAlign w:val="center"/>
          </w:tcPr>
          <w:p>
            <w:pPr>
              <w:ind w:firstLine="0" w:firstLineChars="0"/>
              <w:jc w:val="both"/>
              <w:textAlignment w:val="center"/>
              <w:rPr>
                <w:rFonts w:hint="eastAsia" w:cs="宋体" w:asciiTheme="minorEastAsia" w:hAnsiTheme="minorEastAsia"/>
                <w:color w:val="000000"/>
                <w:kern w:val="0"/>
                <w:sz w:val="24"/>
                <w:lang w:bidi="ar"/>
              </w:rPr>
            </w:pPr>
            <w:r>
              <w:rPr>
                <w:rFonts w:hint="eastAsia" w:cs="宋体" w:asciiTheme="minorEastAsia" w:hAnsiTheme="minorEastAsia"/>
                <w:color w:val="000000"/>
                <w:kern w:val="0"/>
                <w:sz w:val="24"/>
                <w:lang w:bidi="ar"/>
              </w:rPr>
              <w:t>1、支持卫生间一键报警联动、</w:t>
            </w:r>
          </w:p>
          <w:p>
            <w:pPr>
              <w:ind w:firstLine="0" w:firstLineChars="0"/>
              <w:jc w:val="both"/>
              <w:textAlignment w:val="center"/>
              <w:rPr>
                <w:rFonts w:hint="eastAsia" w:cs="宋体" w:asciiTheme="minorEastAsia" w:hAnsiTheme="minorEastAsia"/>
                <w:color w:val="000000"/>
                <w:kern w:val="0"/>
                <w:sz w:val="24"/>
                <w:lang w:bidi="ar"/>
              </w:rPr>
            </w:pPr>
            <w:r>
              <w:rPr>
                <w:rFonts w:hint="eastAsia" w:cs="宋体" w:asciiTheme="minorEastAsia" w:hAnsiTheme="minorEastAsia"/>
                <w:color w:val="000000"/>
                <w:kern w:val="0"/>
                <w:sz w:val="24"/>
                <w:lang w:bidi="ar"/>
              </w:rPr>
              <w:t>2、支持显示≥2条呼叫信息，可根据使用方需求个性化设置</w:t>
            </w:r>
          </w:p>
          <w:p>
            <w:pPr>
              <w:ind w:firstLine="0" w:firstLineChars="0"/>
              <w:jc w:val="both"/>
              <w:textAlignment w:val="center"/>
              <w:rPr>
                <w:rFonts w:hint="eastAsia" w:cs="宋体" w:asciiTheme="minorEastAsia" w:hAnsiTheme="minorEastAsia"/>
                <w:color w:val="000000"/>
                <w:kern w:val="0"/>
                <w:sz w:val="24"/>
                <w:lang w:bidi="ar"/>
              </w:rPr>
            </w:pPr>
            <w:r>
              <w:rPr>
                <w:rFonts w:hint="eastAsia" w:cs="宋体" w:asciiTheme="minorEastAsia" w:hAnsiTheme="minorEastAsia"/>
                <w:color w:val="000000"/>
                <w:kern w:val="0"/>
                <w:sz w:val="24"/>
                <w:lang w:bidi="ar"/>
              </w:rPr>
              <w:t>3、支持循环、滚动显示多个呼叫信息，增援呼叫和紧急呼叫时优先显示呼叫信息；</w:t>
            </w:r>
          </w:p>
          <w:p>
            <w:pPr>
              <w:ind w:firstLine="0" w:firstLineChars="0"/>
              <w:jc w:val="both"/>
              <w:textAlignment w:val="center"/>
              <w:rPr>
                <w:rFonts w:hint="eastAsia" w:cs="宋体" w:asciiTheme="minorEastAsia" w:hAnsiTheme="minorEastAsia"/>
                <w:color w:val="000000"/>
                <w:kern w:val="0"/>
                <w:sz w:val="24"/>
                <w:lang w:bidi="ar"/>
              </w:rPr>
            </w:pPr>
            <w:r>
              <w:rPr>
                <w:rFonts w:hint="eastAsia" w:cs="宋体" w:asciiTheme="minorEastAsia" w:hAnsiTheme="minorEastAsia"/>
                <w:color w:val="000000"/>
                <w:kern w:val="0"/>
                <w:sz w:val="24"/>
                <w:lang w:bidi="ar"/>
              </w:rPr>
              <w:t>4、可针对不同的科室或区域实行插播不同的信息,具备自由分屏功能：可以设定多种区域有：视频区、滚动区域、背景区域、图片、文字等</w:t>
            </w:r>
          </w:p>
          <w:p>
            <w:pPr>
              <w:ind w:firstLine="0" w:firstLineChars="0"/>
              <w:jc w:val="both"/>
              <w:textAlignment w:val="center"/>
              <w:rPr>
                <w:rFonts w:hint="eastAsia" w:cs="宋体" w:asciiTheme="minorEastAsia" w:hAnsiTheme="minorEastAsia"/>
                <w:color w:val="000000"/>
                <w:kern w:val="0"/>
                <w:sz w:val="24"/>
                <w:lang w:bidi="ar"/>
              </w:rPr>
            </w:pPr>
            <w:r>
              <w:rPr>
                <w:rFonts w:hint="eastAsia" w:cs="宋体" w:asciiTheme="minorEastAsia" w:hAnsiTheme="minorEastAsia"/>
                <w:color w:val="000000"/>
                <w:kern w:val="0"/>
                <w:sz w:val="24"/>
                <w:lang w:bidi="ar"/>
              </w:rPr>
              <w:t>5、支持进行业务设置、权限管理，对相关业务设置的权限管理，有权限的人可进行相关系统操作。</w:t>
            </w:r>
          </w:p>
        </w:tc>
        <w:tc>
          <w:tcPr>
            <w:tcW w:w="676" w:type="pct"/>
            <w:tcBorders>
              <w:top w:val="single" w:color="000000" w:sz="4" w:space="0"/>
              <w:left w:val="single" w:color="000000" w:sz="4" w:space="0"/>
              <w:bottom w:val="single" w:color="000000" w:sz="4" w:space="0"/>
              <w:right w:val="single" w:color="000000" w:sz="4" w:space="0"/>
            </w:tcBorders>
            <w:vAlign w:val="center"/>
          </w:tcPr>
          <w:p>
            <w:pPr>
              <w:ind w:firstLine="0" w:firstLineChars="0"/>
              <w:jc w:val="both"/>
              <w:textAlignment w:val="center"/>
              <w:rPr>
                <w:rFonts w:hint="eastAsia" w:cs="宋体" w:asciiTheme="minorEastAsia" w:hAnsiTheme="minorEastAsia"/>
                <w:color w:val="000000"/>
                <w:kern w:val="0"/>
                <w:sz w:val="24"/>
                <w:lang w:bidi="ar"/>
              </w:rPr>
            </w:pPr>
            <w:r>
              <w:rPr>
                <w:rFonts w:hint="eastAsia" w:cs="宋体" w:asciiTheme="minorEastAsia" w:hAnsiTheme="minorEastAsia"/>
                <w:color w:val="000000"/>
                <w:kern w:val="0"/>
                <w:sz w:val="24"/>
                <w:lang w:bidi="ar"/>
              </w:rPr>
              <w:t>1</w:t>
            </w:r>
          </w:p>
        </w:tc>
        <w:tc>
          <w:tcPr>
            <w:tcW w:w="549" w:type="pct"/>
            <w:tcBorders>
              <w:top w:val="single" w:color="000000" w:sz="4" w:space="0"/>
              <w:left w:val="single" w:color="000000" w:sz="4" w:space="0"/>
              <w:bottom w:val="single" w:color="000000" w:sz="4" w:space="0"/>
              <w:right w:val="single" w:color="000000" w:sz="4" w:space="0"/>
            </w:tcBorders>
            <w:vAlign w:val="center"/>
          </w:tcPr>
          <w:p>
            <w:pPr>
              <w:ind w:firstLine="0" w:firstLineChars="0"/>
              <w:jc w:val="both"/>
              <w:textAlignment w:val="center"/>
              <w:rPr>
                <w:rFonts w:hint="eastAsia" w:cs="宋体" w:asciiTheme="minorEastAsia" w:hAnsiTheme="minorEastAsia"/>
                <w:color w:val="000000"/>
                <w:kern w:val="0"/>
                <w:sz w:val="24"/>
                <w:lang w:bidi="ar"/>
              </w:rPr>
            </w:pPr>
            <w:r>
              <w:rPr>
                <w:rFonts w:hint="eastAsia" w:cs="宋体" w:asciiTheme="minorEastAsia" w:hAnsiTheme="minorEastAsia"/>
                <w:color w:val="000000"/>
                <w:kern w:val="0"/>
                <w:sz w:val="24"/>
                <w:lang w:bidi="ar"/>
              </w:rPr>
              <w:t>套</w:t>
            </w:r>
          </w:p>
        </w:tc>
      </w:tr>
      <w:tr>
        <w:tblPrEx>
          <w:tblCellMar>
            <w:top w:w="0" w:type="dxa"/>
            <w:left w:w="108" w:type="dxa"/>
            <w:bottom w:w="0" w:type="dxa"/>
            <w:right w:w="108" w:type="dxa"/>
          </w:tblCellMar>
        </w:tblPrEx>
        <w:trPr>
          <w:trHeight w:val="600" w:hRule="atLeast"/>
        </w:trPr>
        <w:tc>
          <w:tcPr>
            <w:tcW w:w="493" w:type="pct"/>
            <w:tcBorders>
              <w:top w:val="single" w:color="000000" w:sz="4" w:space="0"/>
              <w:left w:val="single" w:color="000000" w:sz="4" w:space="0"/>
              <w:bottom w:val="single" w:color="000000" w:sz="4" w:space="0"/>
              <w:right w:val="single" w:color="000000" w:sz="4" w:space="0"/>
            </w:tcBorders>
            <w:vAlign w:val="center"/>
          </w:tcPr>
          <w:p>
            <w:pPr>
              <w:ind w:firstLine="0" w:firstLineChars="0"/>
              <w:jc w:val="both"/>
              <w:textAlignment w:val="center"/>
              <w:rPr>
                <w:rFonts w:hint="default" w:eastAsia="宋体" w:cs="宋体" w:asciiTheme="minorEastAsia" w:hAnsiTheme="minorEastAsia"/>
                <w:color w:val="000000"/>
                <w:kern w:val="0"/>
                <w:sz w:val="24"/>
                <w:lang w:val="en-US" w:eastAsia="zh-CN" w:bidi="ar"/>
              </w:rPr>
            </w:pPr>
            <w:r>
              <w:rPr>
                <w:rFonts w:hint="eastAsia" w:cs="宋体" w:asciiTheme="minorEastAsia" w:hAnsiTheme="minorEastAsia"/>
                <w:color w:val="000000"/>
                <w:kern w:val="0"/>
                <w:sz w:val="24"/>
                <w:lang w:val="en-US" w:eastAsia="zh-CN" w:bidi="ar"/>
              </w:rPr>
              <w:t>19</w:t>
            </w:r>
          </w:p>
        </w:tc>
        <w:tc>
          <w:tcPr>
            <w:tcW w:w="493" w:type="pct"/>
            <w:tcBorders>
              <w:top w:val="single" w:color="000000" w:sz="4" w:space="0"/>
              <w:left w:val="single" w:color="000000" w:sz="4" w:space="0"/>
              <w:bottom w:val="single" w:color="000000" w:sz="4" w:space="0"/>
              <w:right w:val="single" w:color="000000" w:sz="4" w:space="0"/>
            </w:tcBorders>
            <w:vAlign w:val="center"/>
          </w:tcPr>
          <w:p>
            <w:pPr>
              <w:ind w:firstLine="0" w:firstLineChars="0"/>
              <w:jc w:val="both"/>
              <w:textAlignment w:val="center"/>
              <w:rPr>
                <w:rFonts w:hint="eastAsia" w:cs="宋体" w:asciiTheme="minorEastAsia" w:hAnsiTheme="minorEastAsia"/>
                <w:color w:val="000000"/>
                <w:kern w:val="0"/>
                <w:sz w:val="24"/>
                <w:lang w:bidi="ar"/>
              </w:rPr>
            </w:pPr>
            <w:r>
              <w:rPr>
                <w:rFonts w:hint="eastAsia" w:cs="宋体" w:asciiTheme="minorEastAsia" w:hAnsiTheme="minorEastAsia"/>
                <w:color w:val="000000"/>
                <w:kern w:val="0"/>
                <w:sz w:val="24"/>
                <w:lang w:bidi="ar"/>
              </w:rPr>
              <w:t>生命体征智能采集移动端子系统</w:t>
            </w:r>
          </w:p>
        </w:tc>
        <w:tc>
          <w:tcPr>
            <w:tcW w:w="2787" w:type="pct"/>
            <w:tcBorders>
              <w:top w:val="single" w:color="000000" w:sz="4" w:space="0"/>
              <w:left w:val="single" w:color="000000" w:sz="4" w:space="0"/>
              <w:bottom w:val="single" w:color="000000" w:sz="4" w:space="0"/>
              <w:right w:val="single" w:color="000000" w:sz="4" w:space="0"/>
            </w:tcBorders>
            <w:vAlign w:val="center"/>
          </w:tcPr>
          <w:p>
            <w:pPr>
              <w:ind w:firstLine="0" w:firstLineChars="0"/>
              <w:jc w:val="both"/>
              <w:textAlignment w:val="center"/>
              <w:rPr>
                <w:rFonts w:hint="eastAsia" w:cs="宋体" w:asciiTheme="minorEastAsia" w:hAnsiTheme="minorEastAsia"/>
                <w:color w:val="000000"/>
                <w:kern w:val="0"/>
                <w:sz w:val="24"/>
                <w:lang w:bidi="ar"/>
              </w:rPr>
            </w:pPr>
            <w:r>
              <w:rPr>
                <w:rFonts w:hint="eastAsia" w:cs="宋体" w:asciiTheme="minorEastAsia" w:hAnsiTheme="minorEastAsia"/>
                <w:color w:val="000000"/>
                <w:kern w:val="0"/>
                <w:sz w:val="24"/>
                <w:lang w:bidi="ar"/>
              </w:rPr>
              <w:t>1、体征采集：支持血氧、脉率、血压和体温的常规体征测量；查房模式，支持自定义其他体征项的新建、修改和删除；查房模式，支持自定义其他体征值的录入；</w:t>
            </w:r>
          </w:p>
          <w:p>
            <w:pPr>
              <w:ind w:firstLine="0" w:firstLineChars="0"/>
              <w:jc w:val="both"/>
              <w:textAlignment w:val="center"/>
              <w:rPr>
                <w:rFonts w:hint="eastAsia" w:cs="宋体" w:asciiTheme="minorEastAsia" w:hAnsiTheme="minorEastAsia"/>
                <w:color w:val="000000"/>
                <w:kern w:val="0"/>
                <w:sz w:val="24"/>
                <w:lang w:bidi="ar"/>
              </w:rPr>
            </w:pPr>
            <w:r>
              <w:rPr>
                <w:rFonts w:hint="eastAsia" w:cs="宋体" w:asciiTheme="minorEastAsia" w:hAnsiTheme="minorEastAsia"/>
                <w:color w:val="000000"/>
                <w:kern w:val="0"/>
                <w:sz w:val="24"/>
                <w:lang w:bidi="ar"/>
              </w:rPr>
              <w:t>2、支持问诊录入尿量、大便次数、疼痛、心率、吸氧、瞳孔、神志、管路、过敏史等180项体征记录，可根据不同科室带不同需求定制化服务。</w:t>
            </w:r>
          </w:p>
          <w:p>
            <w:pPr>
              <w:ind w:firstLine="0" w:firstLineChars="0"/>
              <w:jc w:val="both"/>
              <w:textAlignment w:val="center"/>
              <w:rPr>
                <w:rFonts w:hint="eastAsia" w:cs="宋体" w:asciiTheme="minorEastAsia" w:hAnsiTheme="minorEastAsia"/>
                <w:color w:val="000000"/>
                <w:kern w:val="0"/>
                <w:sz w:val="24"/>
                <w:lang w:bidi="ar"/>
              </w:rPr>
            </w:pPr>
            <w:r>
              <w:rPr>
                <w:rFonts w:hint="eastAsia" w:cs="宋体" w:asciiTheme="minorEastAsia" w:hAnsiTheme="minorEastAsia"/>
                <w:color w:val="000000"/>
                <w:kern w:val="0"/>
                <w:sz w:val="24"/>
                <w:lang w:bidi="ar"/>
              </w:rPr>
              <w:t>3.至少可储存1000个病人历史数据，可回顾或下载。设备支持查看当前患者历史测量的各体征值</w:t>
            </w:r>
          </w:p>
          <w:p>
            <w:pPr>
              <w:ind w:firstLine="0" w:firstLineChars="0"/>
              <w:jc w:val="both"/>
              <w:textAlignment w:val="center"/>
              <w:rPr>
                <w:rFonts w:hint="eastAsia" w:cs="宋体" w:asciiTheme="minorEastAsia" w:hAnsiTheme="minorEastAsia"/>
                <w:color w:val="000000"/>
                <w:kern w:val="0"/>
                <w:sz w:val="24"/>
                <w:lang w:bidi="ar"/>
              </w:rPr>
            </w:pPr>
            <w:r>
              <w:rPr>
                <w:rFonts w:hint="eastAsia" w:cs="宋体" w:asciiTheme="minorEastAsia" w:hAnsiTheme="minorEastAsia"/>
                <w:color w:val="000000"/>
                <w:kern w:val="0"/>
                <w:sz w:val="24"/>
                <w:lang w:bidi="ar"/>
              </w:rPr>
              <w:t>4、体温计二维码：测量结果、测量时间、测温时长、温度平衡四个参数可自动形成二维码</w:t>
            </w:r>
          </w:p>
          <w:p>
            <w:pPr>
              <w:ind w:firstLine="0" w:firstLineChars="0"/>
              <w:jc w:val="both"/>
              <w:textAlignment w:val="center"/>
              <w:rPr>
                <w:rFonts w:hint="eastAsia" w:cs="宋体" w:asciiTheme="minorEastAsia" w:hAnsiTheme="minorEastAsia"/>
                <w:color w:val="000000"/>
                <w:kern w:val="0"/>
                <w:sz w:val="24"/>
                <w:lang w:bidi="ar"/>
              </w:rPr>
            </w:pPr>
            <w:r>
              <w:rPr>
                <w:rFonts w:hint="eastAsia" w:cs="宋体" w:asciiTheme="minorEastAsia" w:hAnsiTheme="minorEastAsia"/>
                <w:color w:val="000000"/>
                <w:kern w:val="0"/>
                <w:sz w:val="24"/>
                <w:lang w:bidi="ar"/>
              </w:rPr>
              <w:t>5、直接进行系统设置</w:t>
            </w:r>
          </w:p>
        </w:tc>
        <w:tc>
          <w:tcPr>
            <w:tcW w:w="676" w:type="pct"/>
            <w:tcBorders>
              <w:top w:val="single" w:color="000000" w:sz="4" w:space="0"/>
              <w:left w:val="single" w:color="000000" w:sz="4" w:space="0"/>
              <w:bottom w:val="single" w:color="000000" w:sz="4" w:space="0"/>
              <w:right w:val="single" w:color="000000" w:sz="4" w:space="0"/>
            </w:tcBorders>
            <w:vAlign w:val="center"/>
          </w:tcPr>
          <w:p>
            <w:pPr>
              <w:ind w:firstLine="0" w:firstLineChars="0"/>
              <w:jc w:val="both"/>
              <w:textAlignment w:val="center"/>
              <w:rPr>
                <w:rFonts w:hint="eastAsia" w:cs="宋体" w:asciiTheme="minorEastAsia" w:hAnsiTheme="minorEastAsia"/>
                <w:color w:val="000000"/>
                <w:kern w:val="0"/>
                <w:sz w:val="24"/>
                <w:lang w:bidi="ar"/>
              </w:rPr>
            </w:pPr>
            <w:r>
              <w:rPr>
                <w:rFonts w:hint="eastAsia" w:cs="宋体" w:asciiTheme="minorEastAsia" w:hAnsiTheme="minorEastAsia"/>
                <w:color w:val="000000"/>
                <w:kern w:val="0"/>
                <w:sz w:val="24"/>
                <w:lang w:bidi="ar"/>
              </w:rPr>
              <w:t>1</w:t>
            </w:r>
          </w:p>
        </w:tc>
        <w:tc>
          <w:tcPr>
            <w:tcW w:w="549" w:type="pct"/>
            <w:tcBorders>
              <w:top w:val="single" w:color="000000" w:sz="4" w:space="0"/>
              <w:left w:val="single" w:color="000000" w:sz="4" w:space="0"/>
              <w:bottom w:val="single" w:color="000000" w:sz="4" w:space="0"/>
              <w:right w:val="single" w:color="000000" w:sz="4" w:space="0"/>
            </w:tcBorders>
            <w:vAlign w:val="center"/>
          </w:tcPr>
          <w:p>
            <w:pPr>
              <w:ind w:firstLine="0" w:firstLineChars="0"/>
              <w:jc w:val="both"/>
              <w:textAlignment w:val="center"/>
              <w:rPr>
                <w:rFonts w:hint="eastAsia" w:cs="宋体" w:asciiTheme="minorEastAsia" w:hAnsiTheme="minorEastAsia"/>
                <w:color w:val="000000"/>
                <w:kern w:val="0"/>
                <w:sz w:val="24"/>
                <w:lang w:bidi="ar"/>
              </w:rPr>
            </w:pPr>
            <w:r>
              <w:rPr>
                <w:rFonts w:hint="eastAsia" w:cs="宋体" w:asciiTheme="minorEastAsia" w:hAnsiTheme="minorEastAsia"/>
                <w:color w:val="000000"/>
                <w:kern w:val="0"/>
                <w:sz w:val="24"/>
                <w:lang w:bidi="ar"/>
              </w:rPr>
              <w:t>套</w:t>
            </w:r>
          </w:p>
        </w:tc>
      </w:tr>
      <w:tr>
        <w:tblPrEx>
          <w:tblCellMar>
            <w:top w:w="0" w:type="dxa"/>
            <w:left w:w="108" w:type="dxa"/>
            <w:bottom w:w="0" w:type="dxa"/>
            <w:right w:w="108" w:type="dxa"/>
          </w:tblCellMar>
        </w:tblPrEx>
        <w:trPr>
          <w:trHeight w:val="600" w:hRule="atLeast"/>
        </w:trPr>
        <w:tc>
          <w:tcPr>
            <w:tcW w:w="493" w:type="pct"/>
            <w:tcBorders>
              <w:top w:val="single" w:color="000000" w:sz="4" w:space="0"/>
              <w:left w:val="single" w:color="000000" w:sz="4" w:space="0"/>
              <w:bottom w:val="single" w:color="000000" w:sz="4" w:space="0"/>
              <w:right w:val="single" w:color="000000" w:sz="4" w:space="0"/>
            </w:tcBorders>
            <w:vAlign w:val="center"/>
          </w:tcPr>
          <w:p>
            <w:pPr>
              <w:ind w:firstLine="0" w:firstLineChars="0"/>
              <w:jc w:val="both"/>
              <w:textAlignment w:val="center"/>
              <w:rPr>
                <w:rFonts w:hint="eastAsia" w:eastAsia="宋体" w:cs="宋体" w:asciiTheme="minorEastAsia" w:hAnsiTheme="minorEastAsia"/>
                <w:color w:val="000000"/>
                <w:kern w:val="0"/>
                <w:sz w:val="24"/>
                <w:lang w:eastAsia="zh-CN" w:bidi="ar"/>
              </w:rPr>
            </w:pPr>
            <w:r>
              <w:rPr>
                <w:rFonts w:hint="eastAsia" w:cs="宋体" w:asciiTheme="minorEastAsia" w:hAnsiTheme="minorEastAsia"/>
                <w:color w:val="000000"/>
                <w:kern w:val="0"/>
                <w:sz w:val="24"/>
                <w:lang w:bidi="ar"/>
              </w:rPr>
              <w:t>2</w:t>
            </w:r>
            <w:r>
              <w:rPr>
                <w:rFonts w:hint="eastAsia" w:cs="宋体" w:asciiTheme="minorEastAsia" w:hAnsiTheme="minorEastAsia"/>
                <w:color w:val="000000"/>
                <w:kern w:val="0"/>
                <w:sz w:val="24"/>
                <w:lang w:val="en-US" w:eastAsia="zh-CN" w:bidi="ar"/>
              </w:rPr>
              <w:t>0</w:t>
            </w:r>
          </w:p>
        </w:tc>
        <w:tc>
          <w:tcPr>
            <w:tcW w:w="493" w:type="pct"/>
            <w:tcBorders>
              <w:top w:val="single" w:color="000000" w:sz="4" w:space="0"/>
              <w:left w:val="single" w:color="000000" w:sz="4" w:space="0"/>
              <w:bottom w:val="single" w:color="000000" w:sz="4" w:space="0"/>
              <w:right w:val="single" w:color="000000" w:sz="4" w:space="0"/>
            </w:tcBorders>
            <w:vAlign w:val="center"/>
          </w:tcPr>
          <w:p>
            <w:pPr>
              <w:ind w:firstLine="0" w:firstLineChars="0"/>
              <w:jc w:val="both"/>
              <w:textAlignment w:val="center"/>
              <w:rPr>
                <w:rFonts w:hint="eastAsia" w:cs="宋体" w:asciiTheme="minorEastAsia" w:hAnsiTheme="minorEastAsia"/>
                <w:color w:val="000000"/>
                <w:kern w:val="0"/>
                <w:sz w:val="24"/>
                <w:lang w:bidi="ar"/>
              </w:rPr>
            </w:pPr>
            <w:r>
              <w:rPr>
                <w:rFonts w:hint="eastAsia" w:cs="宋体" w:asciiTheme="minorEastAsia" w:hAnsiTheme="minorEastAsia"/>
                <w:color w:val="000000"/>
                <w:kern w:val="0"/>
                <w:sz w:val="24"/>
                <w:lang w:bidi="ar"/>
              </w:rPr>
              <w:t>生命体征采集电脑端子系统</w:t>
            </w:r>
          </w:p>
        </w:tc>
        <w:tc>
          <w:tcPr>
            <w:tcW w:w="2787" w:type="pct"/>
            <w:tcBorders>
              <w:top w:val="single" w:color="000000" w:sz="4" w:space="0"/>
              <w:left w:val="single" w:color="000000" w:sz="4" w:space="0"/>
              <w:bottom w:val="single" w:color="000000" w:sz="4" w:space="0"/>
              <w:right w:val="single" w:color="000000" w:sz="4" w:space="0"/>
            </w:tcBorders>
            <w:vAlign w:val="center"/>
          </w:tcPr>
          <w:p>
            <w:pPr>
              <w:ind w:firstLine="0" w:firstLineChars="0"/>
              <w:jc w:val="both"/>
              <w:textAlignment w:val="center"/>
              <w:rPr>
                <w:rFonts w:hint="eastAsia" w:cs="宋体" w:asciiTheme="minorEastAsia" w:hAnsiTheme="minorEastAsia"/>
                <w:color w:val="000000"/>
                <w:kern w:val="0"/>
                <w:sz w:val="24"/>
                <w:lang w:bidi="ar"/>
              </w:rPr>
            </w:pPr>
            <w:r>
              <w:rPr>
                <w:rFonts w:hint="eastAsia" w:cs="宋体" w:asciiTheme="minorEastAsia" w:hAnsiTheme="minorEastAsia"/>
                <w:color w:val="000000"/>
                <w:kern w:val="0"/>
                <w:sz w:val="24"/>
                <w:lang w:bidi="ar"/>
              </w:rPr>
              <w:t>1、登录方式：工号/ID号+密码登录，同一工号出现两个及以上科室的情况，可以选择科室登录</w:t>
            </w:r>
          </w:p>
          <w:p>
            <w:pPr>
              <w:ind w:firstLine="0" w:firstLineChars="0"/>
              <w:jc w:val="both"/>
              <w:textAlignment w:val="center"/>
              <w:rPr>
                <w:rFonts w:hint="eastAsia" w:cs="宋体" w:asciiTheme="minorEastAsia" w:hAnsiTheme="minorEastAsia"/>
                <w:color w:val="000000"/>
                <w:kern w:val="0"/>
                <w:sz w:val="24"/>
                <w:lang w:bidi="ar"/>
              </w:rPr>
            </w:pPr>
            <w:r>
              <w:rPr>
                <w:rFonts w:hint="eastAsia" w:cs="宋体" w:asciiTheme="minorEastAsia" w:hAnsiTheme="minorEastAsia"/>
                <w:color w:val="000000"/>
                <w:kern w:val="0"/>
                <w:sz w:val="24"/>
                <w:lang w:bidi="ar"/>
              </w:rPr>
              <w:t>2.离线重传功能：断点续传功能，至少支持离线重传最近 48 小时内的体征数据</w:t>
            </w:r>
          </w:p>
          <w:p>
            <w:pPr>
              <w:ind w:firstLine="0" w:firstLineChars="0"/>
              <w:jc w:val="both"/>
              <w:textAlignment w:val="center"/>
              <w:rPr>
                <w:rFonts w:hint="eastAsia" w:cs="宋体" w:asciiTheme="minorEastAsia" w:hAnsiTheme="minorEastAsia"/>
                <w:color w:val="000000"/>
                <w:kern w:val="0"/>
                <w:sz w:val="24"/>
                <w:lang w:bidi="ar"/>
              </w:rPr>
            </w:pPr>
            <w:r>
              <w:rPr>
                <w:rFonts w:hint="eastAsia" w:cs="宋体" w:asciiTheme="minorEastAsia" w:hAnsiTheme="minorEastAsia"/>
                <w:color w:val="000000"/>
                <w:kern w:val="0"/>
                <w:sz w:val="24"/>
                <w:lang w:bidi="ar"/>
              </w:rPr>
              <w:t>3.患者信息获取：患者信息列表实时同步his，出、入院病人信息同步，最大延迟不能超过30秒</w:t>
            </w:r>
            <w:r>
              <w:rPr>
                <w:rFonts w:hint="eastAsia" w:cs="宋体" w:asciiTheme="minorEastAsia" w:hAnsiTheme="minorEastAsia"/>
                <w:color w:val="000000"/>
                <w:kern w:val="0"/>
                <w:sz w:val="24"/>
                <w:lang w:bidi="ar"/>
              </w:rPr>
              <w:tab/>
            </w:r>
          </w:p>
          <w:p>
            <w:pPr>
              <w:ind w:firstLine="0" w:firstLineChars="0"/>
              <w:jc w:val="both"/>
              <w:textAlignment w:val="center"/>
              <w:rPr>
                <w:rFonts w:hint="eastAsia" w:cs="宋体" w:asciiTheme="minorEastAsia" w:hAnsiTheme="minorEastAsia"/>
                <w:color w:val="000000"/>
                <w:kern w:val="0"/>
                <w:sz w:val="24"/>
                <w:lang w:bidi="ar"/>
              </w:rPr>
            </w:pPr>
            <w:r>
              <w:rPr>
                <w:rFonts w:hint="eastAsia" w:cs="宋体" w:asciiTheme="minorEastAsia" w:hAnsiTheme="minorEastAsia"/>
                <w:color w:val="000000"/>
                <w:kern w:val="0"/>
                <w:sz w:val="24"/>
                <w:lang w:bidi="ar"/>
              </w:rPr>
              <w:t>4.体征医嘱执行：能够获取HIS系统体征医嘱信息，提示测量项目、频次、时间以及医嘱执行状态</w:t>
            </w:r>
          </w:p>
          <w:p>
            <w:pPr>
              <w:ind w:firstLine="0" w:firstLineChars="0"/>
              <w:jc w:val="both"/>
              <w:textAlignment w:val="center"/>
              <w:rPr>
                <w:rFonts w:hint="eastAsia" w:cs="宋体" w:asciiTheme="minorEastAsia" w:hAnsiTheme="minorEastAsia"/>
                <w:color w:val="000000"/>
                <w:kern w:val="0"/>
                <w:sz w:val="24"/>
                <w:lang w:bidi="ar"/>
              </w:rPr>
            </w:pPr>
            <w:r>
              <w:rPr>
                <w:rFonts w:hint="eastAsia" w:cs="宋体" w:asciiTheme="minorEastAsia" w:hAnsiTheme="minorEastAsia"/>
                <w:color w:val="000000"/>
                <w:kern w:val="0"/>
                <w:sz w:val="24"/>
                <w:lang w:bidi="ar"/>
              </w:rPr>
              <w:t>5.体征护理规范执行：能够按照医院生命体征护理规范编制体征测量计划。如：发热患者测量体温4次/天、手术前后测量患者体征规则等等</w:t>
            </w:r>
          </w:p>
          <w:p>
            <w:pPr>
              <w:ind w:firstLine="0" w:firstLineChars="0"/>
              <w:jc w:val="both"/>
              <w:textAlignment w:val="center"/>
              <w:rPr>
                <w:rFonts w:hint="eastAsia" w:cs="宋体" w:asciiTheme="minorEastAsia" w:hAnsiTheme="minorEastAsia"/>
                <w:color w:val="000000"/>
                <w:kern w:val="0"/>
                <w:sz w:val="24"/>
                <w:lang w:bidi="ar"/>
              </w:rPr>
            </w:pPr>
            <w:r>
              <w:rPr>
                <w:rFonts w:hint="eastAsia" w:cs="宋体" w:asciiTheme="minorEastAsia" w:hAnsiTheme="minorEastAsia"/>
                <w:color w:val="000000"/>
                <w:kern w:val="0"/>
                <w:sz w:val="24"/>
                <w:lang w:bidi="ar"/>
              </w:rPr>
              <w:t>6.体征数据上传：能够将体征数据写入体温单、护理记录单、血糖记录单等各种电子护理文书</w:t>
            </w:r>
          </w:p>
          <w:p>
            <w:pPr>
              <w:ind w:firstLine="0" w:firstLineChars="0"/>
              <w:jc w:val="both"/>
              <w:textAlignment w:val="center"/>
              <w:rPr>
                <w:rFonts w:hint="eastAsia" w:cs="宋体" w:asciiTheme="minorEastAsia" w:hAnsiTheme="minorEastAsia"/>
                <w:color w:val="000000"/>
                <w:kern w:val="0"/>
                <w:sz w:val="24"/>
                <w:lang w:bidi="ar"/>
              </w:rPr>
            </w:pPr>
            <w:r>
              <w:rPr>
                <w:rFonts w:hint="eastAsia" w:cs="宋体" w:asciiTheme="minorEastAsia" w:hAnsiTheme="minorEastAsia"/>
                <w:color w:val="000000"/>
                <w:kern w:val="0"/>
                <w:sz w:val="24"/>
                <w:lang w:bidi="ar"/>
              </w:rPr>
              <w:t>7.护理表单功能：提供体温单、护理记录单、血糖记录单展示</w:t>
            </w:r>
          </w:p>
          <w:p>
            <w:pPr>
              <w:ind w:firstLine="0" w:firstLineChars="0"/>
              <w:jc w:val="both"/>
              <w:textAlignment w:val="center"/>
              <w:rPr>
                <w:rFonts w:hint="eastAsia" w:cs="宋体" w:asciiTheme="minorEastAsia" w:hAnsiTheme="minorEastAsia"/>
                <w:color w:val="000000"/>
                <w:kern w:val="0"/>
                <w:sz w:val="24"/>
                <w:lang w:bidi="ar"/>
              </w:rPr>
            </w:pPr>
            <w:r>
              <w:rPr>
                <w:rFonts w:hint="eastAsia" w:cs="宋体" w:asciiTheme="minorEastAsia" w:hAnsiTheme="minorEastAsia"/>
                <w:color w:val="000000"/>
                <w:kern w:val="0"/>
                <w:sz w:val="24"/>
                <w:lang w:bidi="ar"/>
              </w:rPr>
              <w:t>8.体征趋势图：提供24小时动态血压趋势图、呼吸氧合图、体温趋势图、血糖趋势图、心率脉搏趋势图等供临床分析使用。</w:t>
            </w:r>
          </w:p>
        </w:tc>
        <w:tc>
          <w:tcPr>
            <w:tcW w:w="676" w:type="pct"/>
            <w:tcBorders>
              <w:top w:val="single" w:color="000000" w:sz="4" w:space="0"/>
              <w:left w:val="single" w:color="000000" w:sz="4" w:space="0"/>
              <w:bottom w:val="single" w:color="000000" w:sz="4" w:space="0"/>
              <w:right w:val="single" w:color="000000" w:sz="4" w:space="0"/>
            </w:tcBorders>
            <w:vAlign w:val="center"/>
          </w:tcPr>
          <w:p>
            <w:pPr>
              <w:ind w:firstLine="0" w:firstLineChars="0"/>
              <w:jc w:val="both"/>
              <w:textAlignment w:val="center"/>
              <w:rPr>
                <w:rFonts w:hint="eastAsia" w:cs="宋体" w:asciiTheme="minorEastAsia" w:hAnsiTheme="minorEastAsia"/>
                <w:color w:val="000000"/>
                <w:kern w:val="0"/>
                <w:sz w:val="24"/>
                <w:lang w:bidi="ar"/>
              </w:rPr>
            </w:pPr>
            <w:r>
              <w:rPr>
                <w:rFonts w:hint="eastAsia" w:cs="宋体" w:asciiTheme="minorEastAsia" w:hAnsiTheme="minorEastAsia"/>
                <w:color w:val="000000"/>
                <w:kern w:val="0"/>
                <w:sz w:val="24"/>
                <w:lang w:bidi="ar"/>
              </w:rPr>
              <w:t>1</w:t>
            </w:r>
          </w:p>
        </w:tc>
        <w:tc>
          <w:tcPr>
            <w:tcW w:w="549" w:type="pct"/>
            <w:tcBorders>
              <w:top w:val="single" w:color="000000" w:sz="4" w:space="0"/>
              <w:left w:val="single" w:color="000000" w:sz="4" w:space="0"/>
              <w:bottom w:val="single" w:color="000000" w:sz="4" w:space="0"/>
              <w:right w:val="single" w:color="000000" w:sz="4" w:space="0"/>
            </w:tcBorders>
            <w:vAlign w:val="center"/>
          </w:tcPr>
          <w:p>
            <w:pPr>
              <w:ind w:firstLine="0" w:firstLineChars="0"/>
              <w:jc w:val="both"/>
              <w:textAlignment w:val="center"/>
              <w:rPr>
                <w:rFonts w:hint="eastAsia" w:cs="宋体" w:asciiTheme="minorEastAsia" w:hAnsiTheme="minorEastAsia"/>
                <w:color w:val="000000"/>
                <w:kern w:val="0"/>
                <w:sz w:val="24"/>
                <w:lang w:bidi="ar"/>
              </w:rPr>
            </w:pPr>
            <w:r>
              <w:rPr>
                <w:rFonts w:hint="eastAsia" w:cs="宋体" w:asciiTheme="minorEastAsia" w:hAnsiTheme="minorEastAsia"/>
                <w:color w:val="000000"/>
                <w:kern w:val="0"/>
                <w:sz w:val="24"/>
                <w:lang w:bidi="ar"/>
              </w:rPr>
              <w:t>套</w:t>
            </w:r>
          </w:p>
        </w:tc>
      </w:tr>
    </w:tbl>
    <w:p>
      <w:pPr>
        <w:ind w:firstLine="0" w:firstLineChars="0"/>
      </w:pPr>
    </w:p>
    <w:p>
      <w:pPr>
        <w:pStyle w:val="4"/>
        <w:rPr>
          <w:rFonts w:hint="eastAsia" w:ascii="微软雅黑" w:hAnsi="微软雅黑" w:eastAsia="微软雅黑" w:cs="微软雅黑"/>
        </w:rPr>
      </w:pPr>
      <w:r>
        <w:rPr>
          <w:rFonts w:hint="eastAsia" w:ascii="微软雅黑" w:hAnsi="微软雅黑" w:eastAsia="微软雅黑" w:cs="微软雅黑"/>
        </w:rPr>
        <w:t>数字化手术室（1套）</w:t>
      </w:r>
    </w:p>
    <w:tbl>
      <w:tblPr>
        <w:tblStyle w:val="12"/>
        <w:tblW w:w="4933" w:type="pct"/>
        <w:tblInd w:w="0" w:type="dxa"/>
        <w:tblLayout w:type="autofit"/>
        <w:tblCellMar>
          <w:top w:w="0" w:type="dxa"/>
          <w:left w:w="108" w:type="dxa"/>
          <w:bottom w:w="0" w:type="dxa"/>
          <w:right w:w="108" w:type="dxa"/>
        </w:tblCellMar>
      </w:tblPr>
      <w:tblGrid>
        <w:gridCol w:w="815"/>
        <w:gridCol w:w="5046"/>
        <w:gridCol w:w="923"/>
        <w:gridCol w:w="1630"/>
      </w:tblGrid>
      <w:tr>
        <w:tblPrEx>
          <w:tblCellMar>
            <w:top w:w="0" w:type="dxa"/>
            <w:left w:w="108" w:type="dxa"/>
            <w:bottom w:w="0" w:type="dxa"/>
            <w:right w:w="108" w:type="dxa"/>
          </w:tblCellMar>
        </w:tblPrEx>
        <w:trPr>
          <w:trHeight w:val="652" w:hRule="atLeast"/>
        </w:trPr>
        <w:tc>
          <w:tcPr>
            <w:tcW w:w="483" w:type="pct"/>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widowControl/>
              <w:ind w:firstLine="0" w:firstLineChars="0"/>
              <w:jc w:val="center"/>
              <w:textAlignment w:val="center"/>
              <w:rPr>
                <w:rFonts w:ascii="等线" w:hAnsi="等线" w:eastAsia="等线" w:cs="等线"/>
                <w:b/>
                <w:bCs/>
                <w:color w:val="000000"/>
                <w:kern w:val="0"/>
                <w:sz w:val="22"/>
                <w:szCs w:val="22"/>
                <w:lang w:bidi="ar"/>
              </w:rPr>
            </w:pPr>
            <w:r>
              <w:rPr>
                <w:rFonts w:hint="eastAsia" w:ascii="等线" w:hAnsi="等线" w:eastAsia="等线" w:cs="等线"/>
                <w:b/>
                <w:bCs/>
                <w:color w:val="000000"/>
                <w:kern w:val="0"/>
                <w:sz w:val="22"/>
                <w:szCs w:val="22"/>
                <w:lang w:bidi="ar"/>
              </w:rPr>
              <w:t>类别</w:t>
            </w:r>
          </w:p>
        </w:tc>
        <w:tc>
          <w:tcPr>
            <w:tcW w:w="2980" w:type="pct"/>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widowControl/>
              <w:ind w:firstLine="0" w:firstLineChars="0"/>
              <w:jc w:val="center"/>
              <w:textAlignment w:val="center"/>
              <w:rPr>
                <w:rFonts w:ascii="等线" w:hAnsi="等线" w:eastAsia="等线" w:cs="等线"/>
                <w:b/>
                <w:bCs/>
                <w:color w:val="000000"/>
                <w:kern w:val="0"/>
                <w:sz w:val="22"/>
                <w:szCs w:val="22"/>
                <w:lang w:bidi="ar"/>
              </w:rPr>
            </w:pPr>
            <w:r>
              <w:rPr>
                <w:rFonts w:hint="eastAsia" w:ascii="等线" w:hAnsi="等线" w:eastAsia="等线" w:cs="等线"/>
                <w:b/>
                <w:bCs/>
                <w:color w:val="000000"/>
                <w:kern w:val="0"/>
                <w:sz w:val="22"/>
                <w:szCs w:val="22"/>
                <w:lang w:bidi="ar"/>
              </w:rPr>
              <w:t>技术要求</w:t>
            </w:r>
          </w:p>
        </w:tc>
        <w:tc>
          <w:tcPr>
            <w:tcW w:w="558" w:type="pct"/>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widowControl/>
              <w:ind w:firstLine="0" w:firstLineChars="0"/>
              <w:jc w:val="center"/>
              <w:textAlignment w:val="center"/>
              <w:rPr>
                <w:rFonts w:ascii="等线" w:hAnsi="等线" w:eastAsia="等线" w:cs="等线"/>
                <w:b/>
                <w:bCs/>
                <w:color w:val="000000"/>
                <w:kern w:val="0"/>
                <w:sz w:val="22"/>
                <w:szCs w:val="22"/>
                <w:lang w:bidi="ar"/>
              </w:rPr>
            </w:pPr>
            <w:r>
              <w:rPr>
                <w:rFonts w:hint="eastAsia" w:ascii="等线" w:hAnsi="等线" w:eastAsia="等线" w:cs="等线"/>
                <w:b/>
                <w:bCs/>
                <w:color w:val="000000"/>
                <w:kern w:val="0"/>
                <w:sz w:val="22"/>
                <w:szCs w:val="22"/>
                <w:lang w:bidi="ar"/>
              </w:rPr>
              <w:t>数量</w:t>
            </w:r>
          </w:p>
        </w:tc>
        <w:tc>
          <w:tcPr>
            <w:tcW w:w="977" w:type="pct"/>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widowControl/>
              <w:ind w:firstLine="0" w:firstLineChars="0"/>
              <w:jc w:val="center"/>
              <w:textAlignment w:val="center"/>
              <w:rPr>
                <w:rFonts w:ascii="等线" w:hAnsi="等线" w:eastAsia="等线" w:cs="等线"/>
                <w:b/>
                <w:bCs/>
                <w:color w:val="000000"/>
                <w:kern w:val="0"/>
                <w:sz w:val="22"/>
                <w:szCs w:val="22"/>
                <w:lang w:bidi="ar"/>
              </w:rPr>
            </w:pPr>
            <w:r>
              <w:rPr>
                <w:rFonts w:hint="eastAsia" w:ascii="等线" w:hAnsi="等线" w:eastAsia="等线" w:cs="等线"/>
                <w:b/>
                <w:bCs/>
                <w:color w:val="000000"/>
                <w:kern w:val="0"/>
                <w:sz w:val="22"/>
                <w:szCs w:val="22"/>
                <w:lang w:bidi="ar"/>
              </w:rPr>
              <w:t>单位</w:t>
            </w:r>
          </w:p>
        </w:tc>
      </w:tr>
      <w:tr>
        <w:trPr>
          <w:trHeight w:val="652" w:hRule="atLeast"/>
        </w:trPr>
        <w:tc>
          <w:tcPr>
            <w:tcW w:w="483" w:type="pct"/>
            <w:vMerge w:val="continue"/>
            <w:tcBorders>
              <w:top w:val="single" w:color="000000" w:sz="4" w:space="0"/>
              <w:left w:val="single" w:color="000000" w:sz="4" w:space="0"/>
              <w:bottom w:val="single" w:color="auto" w:sz="4" w:space="0"/>
              <w:right w:val="single" w:color="000000" w:sz="4" w:space="0"/>
            </w:tcBorders>
            <w:shd w:val="clear" w:color="auto" w:fill="D9D9D9"/>
            <w:vAlign w:val="center"/>
          </w:tcPr>
          <w:p>
            <w:pPr>
              <w:ind w:firstLine="0" w:firstLineChars="0"/>
              <w:jc w:val="center"/>
              <w:textAlignment w:val="center"/>
              <w:rPr>
                <w:rFonts w:cs="宋体"/>
                <w:color w:val="000000"/>
                <w:kern w:val="0"/>
                <w:lang w:bidi="ar"/>
              </w:rPr>
            </w:pPr>
          </w:p>
        </w:tc>
        <w:tc>
          <w:tcPr>
            <w:tcW w:w="2980" w:type="pct"/>
            <w:vMerge w:val="continue"/>
            <w:tcBorders>
              <w:top w:val="single" w:color="000000" w:sz="4" w:space="0"/>
              <w:left w:val="single" w:color="000000" w:sz="4" w:space="0"/>
              <w:bottom w:val="single" w:color="auto" w:sz="4" w:space="0"/>
              <w:right w:val="single" w:color="000000" w:sz="4" w:space="0"/>
            </w:tcBorders>
            <w:shd w:val="clear" w:color="auto" w:fill="D9D9D9"/>
            <w:vAlign w:val="center"/>
          </w:tcPr>
          <w:p>
            <w:pPr>
              <w:ind w:firstLine="0" w:firstLineChars="0"/>
              <w:jc w:val="center"/>
              <w:textAlignment w:val="center"/>
              <w:rPr>
                <w:rFonts w:cs="宋体"/>
                <w:color w:val="000000"/>
                <w:kern w:val="0"/>
                <w:lang w:bidi="ar"/>
              </w:rPr>
            </w:pPr>
          </w:p>
        </w:tc>
        <w:tc>
          <w:tcPr>
            <w:tcW w:w="558" w:type="pct"/>
            <w:vMerge w:val="continue"/>
            <w:tcBorders>
              <w:top w:val="single" w:color="000000" w:sz="4" w:space="0"/>
              <w:left w:val="single" w:color="000000" w:sz="4" w:space="0"/>
              <w:bottom w:val="single" w:color="auto" w:sz="4" w:space="0"/>
              <w:right w:val="single" w:color="000000" w:sz="4" w:space="0"/>
            </w:tcBorders>
            <w:shd w:val="clear" w:color="auto" w:fill="D9D9D9"/>
            <w:vAlign w:val="center"/>
          </w:tcPr>
          <w:p>
            <w:pPr>
              <w:ind w:firstLine="0" w:firstLineChars="0"/>
              <w:jc w:val="center"/>
              <w:textAlignment w:val="center"/>
              <w:rPr>
                <w:rFonts w:cs="宋体"/>
                <w:color w:val="000000"/>
                <w:kern w:val="0"/>
                <w:lang w:bidi="ar"/>
              </w:rPr>
            </w:pPr>
          </w:p>
        </w:tc>
        <w:tc>
          <w:tcPr>
            <w:tcW w:w="977" w:type="pct"/>
            <w:vMerge w:val="continue"/>
            <w:tcBorders>
              <w:top w:val="single" w:color="000000" w:sz="4" w:space="0"/>
              <w:left w:val="single" w:color="000000" w:sz="4" w:space="0"/>
              <w:bottom w:val="single" w:color="auto" w:sz="4" w:space="0"/>
              <w:right w:val="single" w:color="000000" w:sz="4" w:space="0"/>
            </w:tcBorders>
            <w:shd w:val="clear" w:color="auto" w:fill="D9D9D9"/>
            <w:vAlign w:val="center"/>
          </w:tcPr>
          <w:p>
            <w:pPr>
              <w:ind w:firstLine="0" w:firstLineChars="0"/>
              <w:jc w:val="center"/>
              <w:textAlignment w:val="center"/>
              <w:rPr>
                <w:rFonts w:cs="宋体"/>
                <w:color w:val="000000"/>
                <w:kern w:val="0"/>
                <w:lang w:bidi="ar"/>
              </w:rPr>
            </w:pPr>
          </w:p>
        </w:tc>
      </w:tr>
      <w:tr>
        <w:trPr>
          <w:trHeight w:val="774" w:hRule="atLeast"/>
        </w:trPr>
        <w:tc>
          <w:tcPr>
            <w:tcW w:w="483" w:type="pct"/>
            <w:tcBorders>
              <w:top w:val="single" w:color="auto" w:sz="4" w:space="0"/>
              <w:left w:val="single" w:color="auto" w:sz="4" w:space="0"/>
              <w:bottom w:val="single" w:color="auto" w:sz="4" w:space="0"/>
              <w:right w:val="single" w:color="auto" w:sz="4" w:space="0"/>
            </w:tcBorders>
            <w:vAlign w:val="center"/>
          </w:tcPr>
          <w:p>
            <w:pPr>
              <w:ind w:firstLine="0" w:firstLineChars="0"/>
              <w:jc w:val="center"/>
              <w:textAlignment w:val="center"/>
              <w:rPr>
                <w:rFonts w:cs="宋体"/>
                <w:color w:val="000000"/>
                <w:kern w:val="0"/>
                <w:lang w:bidi="ar"/>
              </w:rPr>
            </w:pPr>
            <w:bookmarkStart w:id="150" w:name="_Toc32538"/>
            <w:bookmarkStart w:id="151" w:name="_Toc9009"/>
            <w:bookmarkStart w:id="152" w:name="_Toc13435"/>
            <w:bookmarkStart w:id="153" w:name="_Toc1654"/>
            <w:bookmarkStart w:id="154" w:name="_Toc7285"/>
            <w:r>
              <w:rPr>
                <w:rFonts w:hint="eastAsia" w:cs="宋体"/>
                <w:color w:val="000000"/>
                <w:kern w:val="0"/>
                <w:lang w:bidi="ar"/>
              </w:rPr>
              <w:t>数字化手术室终端应用子系统</w:t>
            </w:r>
            <w:bookmarkEnd w:id="150"/>
            <w:bookmarkEnd w:id="151"/>
            <w:bookmarkEnd w:id="152"/>
            <w:bookmarkEnd w:id="153"/>
            <w:bookmarkEnd w:id="154"/>
          </w:p>
        </w:tc>
        <w:tc>
          <w:tcPr>
            <w:tcW w:w="2980" w:type="pct"/>
            <w:tcBorders>
              <w:top w:val="single" w:color="auto" w:sz="4" w:space="0"/>
              <w:left w:val="single" w:color="auto" w:sz="4" w:space="0"/>
              <w:bottom w:val="single" w:color="auto" w:sz="4" w:space="0"/>
              <w:right w:val="single" w:color="auto" w:sz="4" w:space="0"/>
            </w:tcBorders>
            <w:vAlign w:val="center"/>
          </w:tcPr>
          <w:p>
            <w:pPr>
              <w:ind w:firstLine="0" w:firstLineChars="0"/>
              <w:jc w:val="center"/>
              <w:textAlignment w:val="center"/>
              <w:rPr>
                <w:rFonts w:cs="宋体"/>
                <w:color w:val="000000"/>
                <w:kern w:val="0"/>
                <w:lang w:bidi="ar"/>
              </w:rPr>
            </w:pPr>
            <w:r>
              <w:rPr>
                <w:rFonts w:hint="eastAsia" w:cs="宋体"/>
                <w:color w:val="000000"/>
                <w:kern w:val="0"/>
                <w:lang w:bidi="ar"/>
              </w:rPr>
              <w:t>支持患者转入、患者病情摘要、手术视频与患者病历显示、手术直播与转播、语音识别控制、患者手术档案记录、信息系统与医疗设备集成、系统设置，一年原厂质保</w:t>
            </w:r>
          </w:p>
        </w:tc>
        <w:tc>
          <w:tcPr>
            <w:tcW w:w="558" w:type="pct"/>
            <w:tcBorders>
              <w:top w:val="single" w:color="auto" w:sz="4" w:space="0"/>
              <w:left w:val="single" w:color="auto" w:sz="4" w:space="0"/>
              <w:bottom w:val="single" w:color="auto" w:sz="4" w:space="0"/>
              <w:right w:val="single" w:color="auto" w:sz="4" w:space="0"/>
            </w:tcBorders>
            <w:vAlign w:val="center"/>
          </w:tcPr>
          <w:p>
            <w:pPr>
              <w:ind w:firstLine="0" w:firstLineChars="0"/>
              <w:jc w:val="center"/>
              <w:textAlignment w:val="center"/>
              <w:rPr>
                <w:rFonts w:cs="宋体"/>
                <w:color w:val="000000"/>
                <w:kern w:val="0"/>
                <w:lang w:bidi="ar"/>
              </w:rPr>
            </w:pPr>
            <w:r>
              <w:rPr>
                <w:rFonts w:hint="eastAsia" w:cs="宋体"/>
                <w:color w:val="000000"/>
                <w:kern w:val="0"/>
                <w:lang w:bidi="ar"/>
              </w:rPr>
              <w:t>1</w:t>
            </w:r>
          </w:p>
        </w:tc>
        <w:tc>
          <w:tcPr>
            <w:tcW w:w="977" w:type="pct"/>
            <w:tcBorders>
              <w:top w:val="single" w:color="auto" w:sz="4" w:space="0"/>
              <w:left w:val="single" w:color="auto" w:sz="4" w:space="0"/>
              <w:bottom w:val="single" w:color="auto" w:sz="4" w:space="0"/>
              <w:right w:val="single" w:color="auto" w:sz="4" w:space="0"/>
            </w:tcBorders>
            <w:vAlign w:val="center"/>
          </w:tcPr>
          <w:p>
            <w:pPr>
              <w:ind w:firstLine="0" w:firstLineChars="0"/>
              <w:jc w:val="center"/>
              <w:textAlignment w:val="center"/>
              <w:rPr>
                <w:rFonts w:cs="宋体"/>
                <w:color w:val="000000"/>
                <w:kern w:val="0"/>
                <w:lang w:bidi="ar"/>
              </w:rPr>
            </w:pPr>
            <w:r>
              <w:rPr>
                <w:rFonts w:hint="eastAsia" w:cs="宋体"/>
                <w:color w:val="000000"/>
                <w:kern w:val="0"/>
                <w:lang w:bidi="ar"/>
              </w:rPr>
              <w:t>套</w:t>
            </w:r>
          </w:p>
        </w:tc>
      </w:tr>
      <w:tr>
        <w:tblPrEx>
          <w:tblCellMar>
            <w:top w:w="0" w:type="dxa"/>
            <w:left w:w="108" w:type="dxa"/>
            <w:bottom w:w="0" w:type="dxa"/>
            <w:right w:w="108" w:type="dxa"/>
          </w:tblCellMar>
        </w:tblPrEx>
        <w:trPr>
          <w:trHeight w:val="774" w:hRule="atLeast"/>
        </w:trPr>
        <w:tc>
          <w:tcPr>
            <w:tcW w:w="483" w:type="pct"/>
            <w:tcBorders>
              <w:top w:val="single" w:color="auto" w:sz="4" w:space="0"/>
              <w:left w:val="single" w:color="auto" w:sz="4" w:space="0"/>
              <w:bottom w:val="single" w:color="auto" w:sz="4" w:space="0"/>
              <w:right w:val="single" w:color="auto" w:sz="4" w:space="0"/>
            </w:tcBorders>
            <w:vAlign w:val="center"/>
          </w:tcPr>
          <w:p>
            <w:pPr>
              <w:ind w:firstLine="0" w:firstLineChars="0"/>
              <w:jc w:val="center"/>
              <w:textAlignment w:val="center"/>
              <w:rPr>
                <w:rFonts w:cs="宋体"/>
                <w:color w:val="000000"/>
                <w:kern w:val="0"/>
                <w:lang w:bidi="ar"/>
              </w:rPr>
            </w:pPr>
            <w:bookmarkStart w:id="155" w:name="_Toc21777"/>
            <w:bookmarkStart w:id="156" w:name="_Toc19312"/>
            <w:bookmarkStart w:id="157" w:name="_Toc19242"/>
            <w:bookmarkStart w:id="158" w:name="_Toc2873"/>
            <w:bookmarkStart w:id="159" w:name="_Toc25594"/>
            <w:bookmarkStart w:id="160" w:name="_Toc16048"/>
            <w:bookmarkStart w:id="161" w:name="_Toc26000"/>
            <w:r>
              <w:rPr>
                <w:rFonts w:hint="eastAsia" w:cs="宋体"/>
                <w:color w:val="000000"/>
                <w:kern w:val="0"/>
                <w:lang w:bidi="ar"/>
              </w:rPr>
              <w:t>手术远程指导及观摩子系统</w:t>
            </w:r>
            <w:bookmarkEnd w:id="155"/>
            <w:bookmarkEnd w:id="156"/>
            <w:bookmarkEnd w:id="157"/>
            <w:bookmarkEnd w:id="158"/>
            <w:bookmarkEnd w:id="159"/>
            <w:bookmarkEnd w:id="160"/>
            <w:bookmarkEnd w:id="161"/>
          </w:p>
        </w:tc>
        <w:tc>
          <w:tcPr>
            <w:tcW w:w="2980" w:type="pct"/>
            <w:tcBorders>
              <w:top w:val="single" w:color="auto" w:sz="4" w:space="0"/>
              <w:left w:val="single" w:color="auto" w:sz="4" w:space="0"/>
              <w:bottom w:val="single" w:color="auto" w:sz="4" w:space="0"/>
              <w:right w:val="single" w:color="auto" w:sz="4" w:space="0"/>
            </w:tcBorders>
            <w:vAlign w:val="center"/>
          </w:tcPr>
          <w:p>
            <w:pPr>
              <w:ind w:firstLine="0" w:firstLineChars="0"/>
              <w:jc w:val="center"/>
              <w:textAlignment w:val="center"/>
              <w:rPr>
                <w:rFonts w:cs="宋体"/>
                <w:color w:val="000000"/>
                <w:kern w:val="0"/>
                <w:lang w:bidi="ar"/>
              </w:rPr>
            </w:pPr>
            <w:r>
              <w:rPr>
                <w:rFonts w:hint="eastAsia" w:cs="宋体"/>
                <w:color w:val="000000"/>
                <w:kern w:val="0"/>
                <w:lang w:bidi="ar"/>
              </w:rPr>
              <w:t>支持手术教学与观摩、学术会议讨论、会议控制管理、跨平台支持、系统设置，一年原厂质保</w:t>
            </w:r>
          </w:p>
        </w:tc>
        <w:tc>
          <w:tcPr>
            <w:tcW w:w="558" w:type="pct"/>
            <w:tcBorders>
              <w:top w:val="single" w:color="auto" w:sz="4" w:space="0"/>
              <w:left w:val="single" w:color="auto" w:sz="4" w:space="0"/>
              <w:bottom w:val="single" w:color="auto" w:sz="4" w:space="0"/>
              <w:right w:val="single" w:color="auto" w:sz="4" w:space="0"/>
            </w:tcBorders>
            <w:vAlign w:val="center"/>
          </w:tcPr>
          <w:p>
            <w:pPr>
              <w:ind w:firstLine="0" w:firstLineChars="0"/>
              <w:jc w:val="center"/>
              <w:textAlignment w:val="center"/>
              <w:rPr>
                <w:rFonts w:cs="宋体"/>
                <w:color w:val="000000"/>
                <w:kern w:val="0"/>
                <w:lang w:bidi="ar"/>
              </w:rPr>
            </w:pPr>
            <w:r>
              <w:rPr>
                <w:rFonts w:hint="eastAsia" w:cs="宋体"/>
                <w:color w:val="000000"/>
                <w:kern w:val="0"/>
                <w:lang w:bidi="ar"/>
              </w:rPr>
              <w:t>1</w:t>
            </w:r>
          </w:p>
        </w:tc>
        <w:tc>
          <w:tcPr>
            <w:tcW w:w="977" w:type="pct"/>
            <w:tcBorders>
              <w:top w:val="single" w:color="auto" w:sz="4" w:space="0"/>
              <w:left w:val="single" w:color="auto" w:sz="4" w:space="0"/>
              <w:bottom w:val="single" w:color="auto" w:sz="4" w:space="0"/>
              <w:right w:val="single" w:color="auto" w:sz="4" w:space="0"/>
            </w:tcBorders>
            <w:vAlign w:val="center"/>
          </w:tcPr>
          <w:p>
            <w:pPr>
              <w:ind w:firstLine="0" w:firstLineChars="0"/>
              <w:jc w:val="center"/>
              <w:textAlignment w:val="center"/>
              <w:rPr>
                <w:rFonts w:cs="宋体"/>
                <w:color w:val="000000"/>
                <w:kern w:val="0"/>
                <w:lang w:bidi="ar"/>
              </w:rPr>
            </w:pPr>
            <w:r>
              <w:rPr>
                <w:rFonts w:hint="eastAsia" w:cs="宋体"/>
                <w:color w:val="000000"/>
                <w:kern w:val="0"/>
                <w:lang w:bidi="ar"/>
              </w:rPr>
              <w:t>套</w:t>
            </w:r>
          </w:p>
        </w:tc>
      </w:tr>
      <w:tr>
        <w:trPr>
          <w:trHeight w:val="774" w:hRule="atLeast"/>
        </w:trPr>
        <w:tc>
          <w:tcPr>
            <w:tcW w:w="483" w:type="pct"/>
            <w:tcBorders>
              <w:top w:val="single" w:color="auto" w:sz="4" w:space="0"/>
              <w:left w:val="single" w:color="auto" w:sz="4" w:space="0"/>
              <w:bottom w:val="single" w:color="auto" w:sz="4" w:space="0"/>
              <w:right w:val="single" w:color="auto" w:sz="4" w:space="0"/>
            </w:tcBorders>
            <w:vAlign w:val="center"/>
          </w:tcPr>
          <w:p>
            <w:pPr>
              <w:ind w:firstLine="0" w:firstLineChars="0"/>
              <w:jc w:val="center"/>
              <w:textAlignment w:val="center"/>
              <w:rPr>
                <w:rFonts w:cs="宋体"/>
                <w:color w:val="000000"/>
                <w:kern w:val="0"/>
                <w:lang w:bidi="ar"/>
              </w:rPr>
            </w:pPr>
            <w:bookmarkStart w:id="162" w:name="_Toc32444"/>
            <w:bookmarkStart w:id="163" w:name="_Toc25874"/>
            <w:bookmarkStart w:id="164" w:name="_Toc12432"/>
            <w:bookmarkStart w:id="165" w:name="_Toc12858"/>
            <w:bookmarkStart w:id="166" w:name="_Toc23965"/>
            <w:bookmarkStart w:id="167" w:name="_Toc23280"/>
            <w:bookmarkStart w:id="168" w:name="_Toc8503"/>
            <w:r>
              <w:rPr>
                <w:rFonts w:hint="eastAsia" w:cs="宋体"/>
                <w:color w:val="000000"/>
                <w:kern w:val="0"/>
                <w:lang w:bidi="ar"/>
              </w:rPr>
              <w:t>患者手术档案管理子系统</w:t>
            </w:r>
            <w:bookmarkEnd w:id="162"/>
            <w:bookmarkEnd w:id="163"/>
            <w:bookmarkEnd w:id="164"/>
            <w:bookmarkEnd w:id="165"/>
            <w:bookmarkEnd w:id="166"/>
            <w:bookmarkEnd w:id="167"/>
            <w:bookmarkEnd w:id="168"/>
          </w:p>
        </w:tc>
        <w:tc>
          <w:tcPr>
            <w:tcW w:w="2980" w:type="pct"/>
            <w:tcBorders>
              <w:top w:val="single" w:color="auto" w:sz="4" w:space="0"/>
              <w:left w:val="single" w:color="auto" w:sz="4" w:space="0"/>
              <w:bottom w:val="single" w:color="auto" w:sz="4" w:space="0"/>
              <w:right w:val="single" w:color="auto" w:sz="4" w:space="0"/>
            </w:tcBorders>
            <w:vAlign w:val="center"/>
          </w:tcPr>
          <w:p>
            <w:pPr>
              <w:ind w:firstLine="0" w:firstLineChars="0"/>
              <w:jc w:val="center"/>
              <w:textAlignment w:val="center"/>
              <w:rPr>
                <w:rFonts w:cs="宋体"/>
                <w:color w:val="000000"/>
                <w:kern w:val="0"/>
                <w:lang w:bidi="ar"/>
              </w:rPr>
            </w:pPr>
            <w:r>
              <w:rPr>
                <w:rFonts w:hint="eastAsia" w:cs="宋体"/>
                <w:color w:val="000000"/>
                <w:kern w:val="0"/>
                <w:lang w:bidi="ar"/>
              </w:rPr>
              <w:t>支持档案查询、手术档案回顾，一年原厂质保</w:t>
            </w:r>
          </w:p>
        </w:tc>
        <w:tc>
          <w:tcPr>
            <w:tcW w:w="558" w:type="pct"/>
            <w:tcBorders>
              <w:top w:val="single" w:color="auto" w:sz="4" w:space="0"/>
              <w:left w:val="single" w:color="auto" w:sz="4" w:space="0"/>
              <w:bottom w:val="single" w:color="auto" w:sz="4" w:space="0"/>
              <w:right w:val="single" w:color="auto" w:sz="4" w:space="0"/>
            </w:tcBorders>
            <w:vAlign w:val="center"/>
          </w:tcPr>
          <w:p>
            <w:pPr>
              <w:ind w:firstLine="0" w:firstLineChars="0"/>
              <w:jc w:val="center"/>
              <w:textAlignment w:val="center"/>
              <w:rPr>
                <w:rFonts w:cs="宋体"/>
                <w:color w:val="000000"/>
                <w:kern w:val="0"/>
                <w:lang w:bidi="ar"/>
              </w:rPr>
            </w:pPr>
            <w:r>
              <w:rPr>
                <w:rFonts w:hint="eastAsia" w:cs="宋体"/>
                <w:color w:val="000000"/>
                <w:kern w:val="0"/>
                <w:lang w:bidi="ar"/>
              </w:rPr>
              <w:t>1</w:t>
            </w:r>
          </w:p>
        </w:tc>
        <w:tc>
          <w:tcPr>
            <w:tcW w:w="977" w:type="pct"/>
            <w:tcBorders>
              <w:top w:val="single" w:color="auto" w:sz="4" w:space="0"/>
              <w:left w:val="single" w:color="auto" w:sz="4" w:space="0"/>
              <w:bottom w:val="single" w:color="auto" w:sz="4" w:space="0"/>
              <w:right w:val="single" w:color="auto" w:sz="4" w:space="0"/>
            </w:tcBorders>
            <w:vAlign w:val="center"/>
          </w:tcPr>
          <w:p>
            <w:pPr>
              <w:ind w:firstLine="0" w:firstLineChars="0"/>
              <w:jc w:val="center"/>
              <w:textAlignment w:val="center"/>
              <w:rPr>
                <w:rFonts w:cs="宋体"/>
                <w:color w:val="000000"/>
                <w:kern w:val="0"/>
                <w:lang w:bidi="ar"/>
              </w:rPr>
            </w:pPr>
            <w:r>
              <w:rPr>
                <w:rFonts w:hint="eastAsia" w:cs="宋体"/>
                <w:color w:val="000000"/>
                <w:kern w:val="0"/>
                <w:lang w:bidi="ar"/>
              </w:rPr>
              <w:t>套</w:t>
            </w:r>
          </w:p>
        </w:tc>
      </w:tr>
      <w:tr>
        <w:tblPrEx>
          <w:tblCellMar>
            <w:top w:w="0" w:type="dxa"/>
            <w:left w:w="108" w:type="dxa"/>
            <w:bottom w:w="0" w:type="dxa"/>
            <w:right w:w="108" w:type="dxa"/>
          </w:tblCellMar>
        </w:tblPrEx>
        <w:trPr>
          <w:trHeight w:val="774" w:hRule="atLeast"/>
        </w:trPr>
        <w:tc>
          <w:tcPr>
            <w:tcW w:w="483" w:type="pct"/>
            <w:tcBorders>
              <w:top w:val="single" w:color="auto" w:sz="4" w:space="0"/>
              <w:left w:val="single" w:color="auto" w:sz="4" w:space="0"/>
              <w:bottom w:val="single" w:color="auto" w:sz="4" w:space="0"/>
              <w:right w:val="single" w:color="auto" w:sz="4" w:space="0"/>
            </w:tcBorders>
            <w:vAlign w:val="center"/>
          </w:tcPr>
          <w:p>
            <w:pPr>
              <w:ind w:firstLine="0" w:firstLineChars="0"/>
              <w:jc w:val="center"/>
              <w:textAlignment w:val="center"/>
              <w:rPr>
                <w:rFonts w:cs="宋体"/>
                <w:color w:val="000000"/>
                <w:kern w:val="0"/>
                <w:lang w:bidi="ar"/>
              </w:rPr>
            </w:pPr>
            <w:bookmarkStart w:id="169" w:name="_Toc21444"/>
            <w:bookmarkStart w:id="170" w:name="_Toc5138"/>
            <w:bookmarkStart w:id="171" w:name="_Toc24202"/>
            <w:bookmarkStart w:id="172" w:name="_Toc23255"/>
            <w:bookmarkStart w:id="173" w:name="_Toc20492"/>
            <w:bookmarkStart w:id="174" w:name="_Toc19320"/>
            <w:bookmarkStart w:id="175" w:name="_Toc14269"/>
            <w:r>
              <w:rPr>
                <w:rFonts w:hint="eastAsia" w:cs="宋体"/>
                <w:color w:val="000000"/>
                <w:kern w:val="0"/>
                <w:lang w:bidi="ar"/>
              </w:rPr>
              <w:t>数字化手术室基础服务</w:t>
            </w:r>
            <w:bookmarkEnd w:id="169"/>
            <w:bookmarkEnd w:id="170"/>
            <w:bookmarkEnd w:id="171"/>
            <w:bookmarkEnd w:id="172"/>
            <w:bookmarkEnd w:id="173"/>
            <w:bookmarkEnd w:id="174"/>
            <w:bookmarkEnd w:id="175"/>
            <w:r>
              <w:rPr>
                <w:rFonts w:hint="eastAsia" w:cs="宋体"/>
                <w:color w:val="000000"/>
                <w:kern w:val="0"/>
                <w:lang w:bidi="ar"/>
              </w:rPr>
              <w:t>子系统</w:t>
            </w:r>
          </w:p>
        </w:tc>
        <w:tc>
          <w:tcPr>
            <w:tcW w:w="2980" w:type="pct"/>
            <w:tcBorders>
              <w:top w:val="single" w:color="auto" w:sz="4" w:space="0"/>
              <w:left w:val="single" w:color="auto" w:sz="4" w:space="0"/>
              <w:bottom w:val="single" w:color="auto" w:sz="4" w:space="0"/>
              <w:right w:val="single" w:color="auto" w:sz="4" w:space="0"/>
            </w:tcBorders>
            <w:vAlign w:val="center"/>
          </w:tcPr>
          <w:p>
            <w:pPr>
              <w:ind w:firstLine="0" w:firstLineChars="0"/>
              <w:jc w:val="center"/>
              <w:textAlignment w:val="center"/>
              <w:rPr>
                <w:rFonts w:cs="宋体"/>
                <w:color w:val="000000"/>
                <w:kern w:val="0"/>
                <w:lang w:bidi="ar"/>
              </w:rPr>
            </w:pPr>
            <w:r>
              <w:rPr>
                <w:rFonts w:hint="eastAsia" w:cs="宋体"/>
                <w:color w:val="000000"/>
                <w:kern w:val="0"/>
                <w:lang w:bidi="ar"/>
              </w:rPr>
              <w:t>支持手术间管理、用户管理、字典配置，一年原厂质保</w:t>
            </w:r>
          </w:p>
        </w:tc>
        <w:tc>
          <w:tcPr>
            <w:tcW w:w="558" w:type="pct"/>
            <w:tcBorders>
              <w:top w:val="single" w:color="auto" w:sz="4" w:space="0"/>
              <w:left w:val="single" w:color="auto" w:sz="4" w:space="0"/>
              <w:bottom w:val="single" w:color="auto" w:sz="4" w:space="0"/>
              <w:right w:val="single" w:color="auto" w:sz="4" w:space="0"/>
            </w:tcBorders>
            <w:vAlign w:val="center"/>
          </w:tcPr>
          <w:p>
            <w:pPr>
              <w:ind w:firstLine="0" w:firstLineChars="0"/>
              <w:jc w:val="center"/>
              <w:textAlignment w:val="center"/>
              <w:rPr>
                <w:rFonts w:cs="宋体"/>
                <w:color w:val="000000"/>
                <w:kern w:val="0"/>
                <w:lang w:bidi="ar"/>
              </w:rPr>
            </w:pPr>
            <w:r>
              <w:rPr>
                <w:rFonts w:hint="eastAsia" w:cs="宋体"/>
                <w:color w:val="000000"/>
                <w:kern w:val="0"/>
                <w:lang w:bidi="ar"/>
              </w:rPr>
              <w:t>1</w:t>
            </w:r>
          </w:p>
        </w:tc>
        <w:tc>
          <w:tcPr>
            <w:tcW w:w="977" w:type="pct"/>
            <w:tcBorders>
              <w:top w:val="single" w:color="auto" w:sz="4" w:space="0"/>
              <w:left w:val="single" w:color="auto" w:sz="4" w:space="0"/>
              <w:bottom w:val="single" w:color="auto" w:sz="4" w:space="0"/>
              <w:right w:val="single" w:color="auto" w:sz="4" w:space="0"/>
            </w:tcBorders>
            <w:vAlign w:val="center"/>
          </w:tcPr>
          <w:p>
            <w:pPr>
              <w:ind w:firstLine="0" w:firstLineChars="0"/>
              <w:jc w:val="center"/>
              <w:textAlignment w:val="center"/>
              <w:rPr>
                <w:rFonts w:cs="宋体"/>
                <w:color w:val="000000"/>
                <w:kern w:val="0"/>
                <w:lang w:bidi="ar"/>
              </w:rPr>
            </w:pPr>
            <w:r>
              <w:rPr>
                <w:rFonts w:hint="eastAsia" w:cs="宋体"/>
                <w:color w:val="000000"/>
                <w:kern w:val="0"/>
                <w:lang w:bidi="ar"/>
              </w:rPr>
              <w:t>套</w:t>
            </w:r>
          </w:p>
        </w:tc>
      </w:tr>
      <w:tr>
        <w:trPr>
          <w:trHeight w:val="774" w:hRule="atLeast"/>
        </w:trPr>
        <w:tc>
          <w:tcPr>
            <w:tcW w:w="483" w:type="pct"/>
            <w:tcBorders>
              <w:top w:val="single" w:color="auto" w:sz="4" w:space="0"/>
              <w:left w:val="single" w:color="auto" w:sz="4" w:space="0"/>
              <w:bottom w:val="single" w:color="auto" w:sz="4" w:space="0"/>
              <w:right w:val="single" w:color="auto" w:sz="4" w:space="0"/>
            </w:tcBorders>
            <w:vAlign w:val="center"/>
          </w:tcPr>
          <w:p>
            <w:pPr>
              <w:ind w:firstLine="0" w:firstLineChars="0"/>
              <w:jc w:val="center"/>
              <w:textAlignment w:val="center"/>
              <w:rPr>
                <w:rFonts w:cs="宋体"/>
                <w:color w:val="000000"/>
                <w:kern w:val="0"/>
                <w:lang w:bidi="ar"/>
              </w:rPr>
            </w:pPr>
            <w:bookmarkStart w:id="176" w:name="_Toc10776"/>
            <w:bookmarkStart w:id="177" w:name="_Toc6640"/>
            <w:bookmarkStart w:id="178" w:name="_Toc3762"/>
            <w:bookmarkStart w:id="179" w:name="_Toc3906"/>
            <w:bookmarkStart w:id="180" w:name="_Toc21301"/>
            <w:bookmarkStart w:id="181" w:name="_Toc30966"/>
            <w:bookmarkStart w:id="182" w:name="_Toc15419"/>
            <w:r>
              <w:rPr>
                <w:rFonts w:hint="eastAsia" w:cs="宋体"/>
                <w:color w:val="000000"/>
                <w:kern w:val="0"/>
                <w:lang w:bidi="ar"/>
              </w:rPr>
              <w:t>数字化手术室中央监控子系统</w:t>
            </w:r>
            <w:bookmarkEnd w:id="176"/>
            <w:bookmarkEnd w:id="177"/>
            <w:bookmarkEnd w:id="178"/>
            <w:bookmarkEnd w:id="179"/>
            <w:bookmarkEnd w:id="180"/>
            <w:bookmarkEnd w:id="181"/>
            <w:bookmarkEnd w:id="182"/>
          </w:p>
        </w:tc>
        <w:tc>
          <w:tcPr>
            <w:tcW w:w="2980" w:type="pct"/>
            <w:tcBorders>
              <w:top w:val="single" w:color="auto" w:sz="4" w:space="0"/>
              <w:left w:val="single" w:color="auto" w:sz="4" w:space="0"/>
              <w:bottom w:val="single" w:color="auto" w:sz="4" w:space="0"/>
              <w:right w:val="single" w:color="auto" w:sz="4" w:space="0"/>
            </w:tcBorders>
            <w:vAlign w:val="center"/>
          </w:tcPr>
          <w:p>
            <w:pPr>
              <w:ind w:firstLine="0" w:firstLineChars="0"/>
              <w:jc w:val="center"/>
              <w:textAlignment w:val="center"/>
              <w:rPr>
                <w:rFonts w:cs="宋体"/>
                <w:color w:val="000000"/>
                <w:kern w:val="0"/>
                <w:lang w:bidi="ar"/>
              </w:rPr>
            </w:pPr>
            <w:r>
              <w:rPr>
                <w:rFonts w:hint="eastAsia" w:cs="宋体"/>
                <w:color w:val="000000"/>
                <w:kern w:val="0"/>
                <w:lang w:bidi="ar"/>
              </w:rPr>
              <w:t>支持集中监控管理、自动关联患者与存储、手术过程回顾，一年原厂质保</w:t>
            </w:r>
          </w:p>
        </w:tc>
        <w:tc>
          <w:tcPr>
            <w:tcW w:w="558" w:type="pct"/>
            <w:tcBorders>
              <w:top w:val="single" w:color="auto" w:sz="4" w:space="0"/>
              <w:left w:val="single" w:color="auto" w:sz="4" w:space="0"/>
              <w:bottom w:val="single" w:color="auto" w:sz="4" w:space="0"/>
              <w:right w:val="single" w:color="auto" w:sz="4" w:space="0"/>
            </w:tcBorders>
            <w:vAlign w:val="center"/>
          </w:tcPr>
          <w:p>
            <w:pPr>
              <w:ind w:firstLine="0" w:firstLineChars="0"/>
              <w:jc w:val="center"/>
              <w:textAlignment w:val="center"/>
              <w:rPr>
                <w:rFonts w:cs="宋体"/>
                <w:color w:val="000000"/>
                <w:kern w:val="0"/>
                <w:lang w:bidi="ar"/>
              </w:rPr>
            </w:pPr>
            <w:r>
              <w:rPr>
                <w:rFonts w:hint="eastAsia" w:cs="宋体"/>
                <w:color w:val="000000"/>
                <w:kern w:val="0"/>
                <w:lang w:bidi="ar"/>
              </w:rPr>
              <w:t>1</w:t>
            </w:r>
          </w:p>
        </w:tc>
        <w:tc>
          <w:tcPr>
            <w:tcW w:w="977" w:type="pct"/>
            <w:tcBorders>
              <w:top w:val="single" w:color="auto" w:sz="4" w:space="0"/>
              <w:left w:val="single" w:color="auto" w:sz="4" w:space="0"/>
              <w:bottom w:val="single" w:color="auto" w:sz="4" w:space="0"/>
              <w:right w:val="single" w:color="auto" w:sz="4" w:space="0"/>
            </w:tcBorders>
            <w:vAlign w:val="center"/>
          </w:tcPr>
          <w:p>
            <w:pPr>
              <w:ind w:firstLine="0" w:firstLineChars="0"/>
              <w:jc w:val="center"/>
              <w:textAlignment w:val="center"/>
              <w:rPr>
                <w:rFonts w:cs="宋体"/>
                <w:color w:val="000000"/>
                <w:kern w:val="0"/>
                <w:lang w:bidi="ar"/>
              </w:rPr>
            </w:pPr>
            <w:r>
              <w:rPr>
                <w:rFonts w:hint="eastAsia" w:cs="宋体"/>
                <w:color w:val="000000"/>
                <w:kern w:val="0"/>
                <w:lang w:bidi="ar"/>
              </w:rPr>
              <w:t>套</w:t>
            </w:r>
          </w:p>
        </w:tc>
      </w:tr>
      <w:tr>
        <w:tblPrEx>
          <w:tblCellMar>
            <w:top w:w="0" w:type="dxa"/>
            <w:left w:w="108" w:type="dxa"/>
            <w:bottom w:w="0" w:type="dxa"/>
            <w:right w:w="108" w:type="dxa"/>
          </w:tblCellMar>
        </w:tblPrEx>
        <w:trPr>
          <w:trHeight w:val="774" w:hRule="atLeast"/>
        </w:trPr>
        <w:tc>
          <w:tcPr>
            <w:tcW w:w="483" w:type="pct"/>
            <w:tcBorders>
              <w:top w:val="single" w:color="auto" w:sz="4" w:space="0"/>
              <w:left w:val="single" w:color="auto" w:sz="4" w:space="0"/>
              <w:bottom w:val="single" w:color="auto" w:sz="4" w:space="0"/>
              <w:right w:val="single" w:color="auto" w:sz="4" w:space="0"/>
            </w:tcBorders>
            <w:vAlign w:val="center"/>
          </w:tcPr>
          <w:p>
            <w:pPr>
              <w:ind w:firstLine="0" w:firstLineChars="0"/>
              <w:jc w:val="center"/>
              <w:textAlignment w:val="center"/>
              <w:rPr>
                <w:rFonts w:cs="宋体"/>
                <w:color w:val="000000"/>
                <w:kern w:val="0"/>
                <w:lang w:bidi="ar"/>
              </w:rPr>
            </w:pPr>
            <w:r>
              <w:rPr>
                <w:rFonts w:hint="eastAsia" w:cs="宋体"/>
                <w:color w:val="000000"/>
                <w:kern w:val="0"/>
                <w:lang w:bidi="ar"/>
              </w:rPr>
              <w:t>全高清手术中央集中控制系统</w:t>
            </w:r>
          </w:p>
        </w:tc>
        <w:tc>
          <w:tcPr>
            <w:tcW w:w="2980" w:type="pct"/>
            <w:tcBorders>
              <w:top w:val="single" w:color="auto" w:sz="4" w:space="0"/>
              <w:left w:val="single" w:color="auto" w:sz="4" w:space="0"/>
              <w:bottom w:val="single" w:color="auto" w:sz="4" w:space="0"/>
              <w:right w:val="single" w:color="auto" w:sz="4" w:space="0"/>
            </w:tcBorders>
            <w:vAlign w:val="center"/>
          </w:tcPr>
          <w:p>
            <w:pPr>
              <w:ind w:firstLine="0" w:firstLineChars="0"/>
              <w:jc w:val="center"/>
              <w:textAlignment w:val="center"/>
              <w:rPr>
                <w:rFonts w:cs="宋体"/>
                <w:color w:val="000000"/>
                <w:kern w:val="0"/>
                <w:lang w:bidi="ar"/>
              </w:rPr>
            </w:pPr>
            <w:r>
              <w:rPr>
                <w:rFonts w:hint="eastAsia" w:cs="宋体"/>
                <w:color w:val="000000"/>
                <w:kern w:val="0"/>
                <w:lang w:bidi="ar"/>
              </w:rPr>
              <w:t>视频处理能力支持多媒体框架协议，包括但不仅限于Webrtc及 SIP（H.264、 H.265）、ACC；</w:t>
            </w:r>
          </w:p>
          <w:p>
            <w:pPr>
              <w:ind w:firstLine="0" w:firstLineChars="0"/>
              <w:jc w:val="center"/>
              <w:textAlignment w:val="center"/>
              <w:rPr>
                <w:rFonts w:cs="宋体"/>
                <w:color w:val="000000"/>
                <w:kern w:val="0"/>
                <w:lang w:bidi="ar"/>
              </w:rPr>
            </w:pPr>
            <w:r>
              <w:rPr>
                <w:rFonts w:hint="eastAsia" w:cs="宋体"/>
                <w:color w:val="000000"/>
                <w:kern w:val="0"/>
                <w:lang w:bidi="ar"/>
              </w:rPr>
              <w:t>支持不低于9路视频分屏显示；</w:t>
            </w:r>
          </w:p>
          <w:p>
            <w:pPr>
              <w:ind w:firstLine="0" w:firstLineChars="0"/>
              <w:jc w:val="center"/>
              <w:textAlignment w:val="center"/>
              <w:rPr>
                <w:rFonts w:cs="宋体"/>
                <w:color w:val="000000"/>
                <w:kern w:val="0"/>
                <w:lang w:bidi="ar"/>
              </w:rPr>
            </w:pPr>
            <w:r>
              <w:rPr>
                <w:rFonts w:hint="eastAsia" w:cs="宋体"/>
                <w:color w:val="000000"/>
                <w:kern w:val="0"/>
                <w:lang w:bidi="ar"/>
              </w:rPr>
              <w:t>支持调节分辨率、视频帧率、屏宽比；</w:t>
            </w:r>
          </w:p>
          <w:p>
            <w:pPr>
              <w:ind w:firstLine="0" w:firstLineChars="0"/>
              <w:jc w:val="center"/>
              <w:textAlignment w:val="center"/>
              <w:rPr>
                <w:rFonts w:cs="宋体"/>
                <w:color w:val="000000"/>
                <w:kern w:val="0"/>
                <w:lang w:bidi="ar"/>
              </w:rPr>
            </w:pPr>
            <w:r>
              <w:rPr>
                <w:rFonts w:hint="eastAsia" w:cs="宋体"/>
                <w:color w:val="000000"/>
                <w:kern w:val="0"/>
                <w:lang w:bidi="ar"/>
              </w:rPr>
              <w:t>支持多种网络传输协议，包括但不仅限于IPv6/IPv4、TCP/IP、RTP、RTCP，支持多种音视频编解码协议，包括但不仅限于G.711a/u、G.722、G.722.1；</w:t>
            </w:r>
          </w:p>
          <w:p>
            <w:pPr>
              <w:ind w:firstLine="0" w:firstLineChars="0"/>
              <w:jc w:val="center"/>
              <w:textAlignment w:val="center"/>
              <w:rPr>
                <w:rFonts w:cs="宋体"/>
                <w:color w:val="000000"/>
                <w:kern w:val="0"/>
                <w:lang w:bidi="ar"/>
              </w:rPr>
            </w:pPr>
            <w:r>
              <w:rPr>
                <w:rFonts w:hint="eastAsia" w:cs="宋体"/>
                <w:color w:val="000000"/>
                <w:kern w:val="0"/>
                <w:lang w:bidi="ar"/>
              </w:rPr>
              <w:t>支持设置网络接口 64 Kbps 至 64 Mbps 会议数据速率</w:t>
            </w:r>
          </w:p>
          <w:p>
            <w:pPr>
              <w:ind w:firstLine="0" w:firstLineChars="0"/>
              <w:jc w:val="center"/>
              <w:textAlignment w:val="center"/>
              <w:rPr>
                <w:rFonts w:cs="宋体"/>
                <w:color w:val="000000"/>
                <w:kern w:val="0"/>
                <w:lang w:bidi="ar"/>
              </w:rPr>
            </w:pPr>
            <w:r>
              <w:rPr>
                <w:rFonts w:hint="eastAsia" w:cs="宋体"/>
                <w:color w:val="000000"/>
                <w:kern w:val="0"/>
                <w:lang w:bidi="ar"/>
              </w:rPr>
              <w:t>支持接口类型：GE，RJ45；</w:t>
            </w:r>
          </w:p>
          <w:p>
            <w:pPr>
              <w:ind w:firstLine="0" w:firstLineChars="0"/>
              <w:jc w:val="center"/>
              <w:textAlignment w:val="center"/>
              <w:rPr>
                <w:rFonts w:cs="宋体"/>
                <w:color w:val="000000"/>
                <w:kern w:val="0"/>
                <w:lang w:bidi="ar"/>
              </w:rPr>
            </w:pPr>
            <w:r>
              <w:rPr>
                <w:rFonts w:hint="eastAsia" w:cs="宋体"/>
                <w:color w:val="000000"/>
                <w:kern w:val="0"/>
                <w:lang w:bidi="ar"/>
              </w:rPr>
              <w:t>5年原厂质保</w:t>
            </w:r>
          </w:p>
        </w:tc>
        <w:tc>
          <w:tcPr>
            <w:tcW w:w="558" w:type="pct"/>
            <w:tcBorders>
              <w:top w:val="single" w:color="auto" w:sz="4" w:space="0"/>
              <w:left w:val="single" w:color="auto" w:sz="4" w:space="0"/>
              <w:bottom w:val="single" w:color="auto" w:sz="4" w:space="0"/>
              <w:right w:val="single" w:color="auto" w:sz="4" w:space="0"/>
            </w:tcBorders>
            <w:vAlign w:val="center"/>
          </w:tcPr>
          <w:p>
            <w:pPr>
              <w:ind w:firstLine="0" w:firstLineChars="0"/>
              <w:jc w:val="center"/>
              <w:textAlignment w:val="center"/>
              <w:rPr>
                <w:rFonts w:cs="宋体"/>
                <w:color w:val="000000"/>
                <w:kern w:val="0"/>
                <w:lang w:bidi="ar"/>
              </w:rPr>
            </w:pPr>
            <w:r>
              <w:rPr>
                <w:rFonts w:hint="eastAsia" w:cs="宋体"/>
                <w:color w:val="000000"/>
                <w:kern w:val="0"/>
                <w:lang w:bidi="ar"/>
              </w:rPr>
              <w:t>1</w:t>
            </w:r>
          </w:p>
        </w:tc>
        <w:tc>
          <w:tcPr>
            <w:tcW w:w="977" w:type="pct"/>
            <w:tcBorders>
              <w:top w:val="single" w:color="auto" w:sz="4" w:space="0"/>
              <w:left w:val="single" w:color="auto" w:sz="4" w:space="0"/>
              <w:bottom w:val="single" w:color="auto" w:sz="4" w:space="0"/>
              <w:right w:val="single" w:color="auto" w:sz="4" w:space="0"/>
            </w:tcBorders>
            <w:vAlign w:val="center"/>
          </w:tcPr>
          <w:p>
            <w:pPr>
              <w:ind w:firstLine="0" w:firstLineChars="0"/>
              <w:jc w:val="center"/>
              <w:textAlignment w:val="center"/>
              <w:rPr>
                <w:rFonts w:cs="宋体"/>
                <w:color w:val="000000"/>
                <w:kern w:val="0"/>
                <w:lang w:bidi="ar"/>
              </w:rPr>
            </w:pPr>
            <w:r>
              <w:rPr>
                <w:rFonts w:hint="eastAsia" w:cs="宋体"/>
                <w:color w:val="000000"/>
                <w:kern w:val="0"/>
                <w:lang w:bidi="ar"/>
              </w:rPr>
              <w:t>台</w:t>
            </w:r>
          </w:p>
        </w:tc>
      </w:tr>
      <w:tr>
        <w:tblPrEx>
          <w:tblCellMar>
            <w:top w:w="0" w:type="dxa"/>
            <w:left w:w="108" w:type="dxa"/>
            <w:bottom w:w="0" w:type="dxa"/>
            <w:right w:w="108" w:type="dxa"/>
          </w:tblCellMar>
        </w:tblPrEx>
        <w:trPr>
          <w:trHeight w:val="774" w:hRule="atLeast"/>
        </w:trPr>
        <w:tc>
          <w:tcPr>
            <w:tcW w:w="483" w:type="pct"/>
            <w:tcBorders>
              <w:top w:val="single" w:color="auto" w:sz="4" w:space="0"/>
              <w:left w:val="single" w:color="auto" w:sz="4" w:space="0"/>
              <w:bottom w:val="single" w:color="auto" w:sz="4" w:space="0"/>
              <w:right w:val="single" w:color="auto" w:sz="4" w:space="0"/>
            </w:tcBorders>
            <w:vAlign w:val="center"/>
          </w:tcPr>
          <w:p>
            <w:pPr>
              <w:ind w:firstLine="0" w:firstLineChars="0"/>
              <w:jc w:val="center"/>
              <w:textAlignment w:val="center"/>
              <w:rPr>
                <w:rFonts w:cs="宋体"/>
                <w:color w:val="000000"/>
                <w:kern w:val="0"/>
                <w:lang w:bidi="ar"/>
              </w:rPr>
            </w:pPr>
            <w:r>
              <w:rPr>
                <w:rFonts w:hint="eastAsia" w:cs="宋体"/>
                <w:color w:val="000000"/>
                <w:kern w:val="0"/>
                <w:lang w:bidi="ar"/>
              </w:rPr>
              <w:t>全高清手术一体化集成控制终端</w:t>
            </w:r>
          </w:p>
        </w:tc>
        <w:tc>
          <w:tcPr>
            <w:tcW w:w="2980" w:type="pct"/>
            <w:tcBorders>
              <w:top w:val="single" w:color="auto" w:sz="4" w:space="0"/>
              <w:left w:val="single" w:color="auto" w:sz="4" w:space="0"/>
              <w:bottom w:val="single" w:color="auto" w:sz="4" w:space="0"/>
              <w:right w:val="single" w:color="auto" w:sz="4" w:space="0"/>
            </w:tcBorders>
            <w:vAlign w:val="center"/>
          </w:tcPr>
          <w:p>
            <w:pPr>
              <w:ind w:firstLine="0" w:firstLineChars="0"/>
              <w:jc w:val="center"/>
              <w:textAlignment w:val="center"/>
              <w:rPr>
                <w:rFonts w:cs="宋体"/>
                <w:color w:val="000000"/>
                <w:kern w:val="0"/>
                <w:lang w:bidi="ar"/>
              </w:rPr>
            </w:pPr>
            <w:r>
              <w:rPr>
                <w:rFonts w:hint="eastAsia" w:cs="宋体"/>
                <w:color w:val="000000"/>
                <w:kern w:val="0"/>
                <w:lang w:bidi="ar"/>
              </w:rPr>
              <w:t>视频处理能力支持多媒体框架协议，包括但不仅限于Webrtc 及 SIP（H.264、 H.265）、ACC；</w:t>
            </w:r>
          </w:p>
          <w:p>
            <w:pPr>
              <w:ind w:firstLine="0" w:firstLineChars="0"/>
              <w:jc w:val="center"/>
              <w:textAlignment w:val="center"/>
              <w:rPr>
                <w:rFonts w:cs="宋体"/>
                <w:color w:val="000000"/>
                <w:kern w:val="0"/>
                <w:lang w:bidi="ar"/>
              </w:rPr>
            </w:pPr>
            <w:r>
              <w:rPr>
                <w:rFonts w:hint="eastAsia" w:cs="宋体"/>
                <w:color w:val="000000"/>
                <w:kern w:val="0"/>
                <w:lang w:bidi="ar"/>
              </w:rPr>
              <w:t>支持多种网络传输协议，包括但不仅限于IPv6/IPv4、TCP/IP、RTP、RTCP，支持多种音视频编解码协议，包括但不仅限于G.711a/u、G.722、G.722.1；</w:t>
            </w:r>
          </w:p>
          <w:p>
            <w:pPr>
              <w:ind w:firstLine="0" w:firstLineChars="0"/>
              <w:jc w:val="center"/>
              <w:textAlignment w:val="center"/>
              <w:rPr>
                <w:rFonts w:cs="宋体"/>
                <w:color w:val="000000"/>
                <w:kern w:val="0"/>
                <w:lang w:bidi="ar"/>
              </w:rPr>
            </w:pPr>
            <w:r>
              <w:rPr>
                <w:rFonts w:hint="eastAsia" w:cs="宋体"/>
                <w:color w:val="000000"/>
                <w:kern w:val="0"/>
                <w:lang w:bidi="ar"/>
              </w:rPr>
              <w:t>支持调节分辨率、视频帧率、屏宽比；</w:t>
            </w:r>
          </w:p>
          <w:p>
            <w:pPr>
              <w:ind w:firstLine="0" w:firstLineChars="0"/>
              <w:jc w:val="center"/>
              <w:textAlignment w:val="center"/>
              <w:rPr>
                <w:rFonts w:cs="宋体"/>
                <w:color w:val="000000"/>
                <w:kern w:val="0"/>
                <w:lang w:bidi="ar"/>
              </w:rPr>
            </w:pPr>
            <w:r>
              <w:rPr>
                <w:rFonts w:hint="eastAsia" w:cs="宋体"/>
                <w:color w:val="000000"/>
                <w:kern w:val="0"/>
                <w:lang w:bidi="ar"/>
              </w:rPr>
              <w:t>兼容市面上主流视频信号采集品牌，能够满足院内系统接口类型，包括但不仅限于DVI、HDMI、SDI/HD-SDI；</w:t>
            </w:r>
          </w:p>
          <w:p>
            <w:pPr>
              <w:ind w:firstLine="0" w:firstLineChars="0"/>
              <w:jc w:val="center"/>
              <w:textAlignment w:val="center"/>
              <w:rPr>
                <w:rFonts w:cs="宋体"/>
                <w:color w:val="000000"/>
                <w:kern w:val="0"/>
                <w:lang w:bidi="ar"/>
              </w:rPr>
            </w:pPr>
            <w:r>
              <w:rPr>
                <w:rFonts w:hint="eastAsia" w:cs="宋体"/>
                <w:color w:val="000000"/>
                <w:kern w:val="0"/>
                <w:lang w:bidi="ar"/>
              </w:rPr>
              <w:t>需具有不低于4路视频输入和输出接口；支持不低于9路视频分屏显示；</w:t>
            </w:r>
          </w:p>
          <w:p>
            <w:pPr>
              <w:ind w:firstLine="0" w:firstLineChars="0"/>
              <w:jc w:val="center"/>
              <w:textAlignment w:val="center"/>
              <w:rPr>
                <w:rFonts w:cs="宋体"/>
                <w:color w:val="000000"/>
                <w:kern w:val="0"/>
                <w:lang w:bidi="ar"/>
              </w:rPr>
            </w:pPr>
            <w:r>
              <w:rPr>
                <w:rFonts w:hint="eastAsia" w:cs="宋体"/>
                <w:color w:val="000000"/>
                <w:kern w:val="0"/>
                <w:lang w:bidi="ar"/>
              </w:rPr>
              <w:t>5年原厂质保</w:t>
            </w:r>
          </w:p>
        </w:tc>
        <w:tc>
          <w:tcPr>
            <w:tcW w:w="558" w:type="pct"/>
            <w:tcBorders>
              <w:top w:val="single" w:color="auto" w:sz="4" w:space="0"/>
              <w:left w:val="single" w:color="auto" w:sz="4" w:space="0"/>
              <w:bottom w:val="single" w:color="auto" w:sz="4" w:space="0"/>
              <w:right w:val="single" w:color="auto" w:sz="4" w:space="0"/>
            </w:tcBorders>
            <w:vAlign w:val="center"/>
          </w:tcPr>
          <w:p>
            <w:pPr>
              <w:ind w:firstLine="0" w:firstLineChars="0"/>
              <w:jc w:val="center"/>
              <w:textAlignment w:val="center"/>
              <w:rPr>
                <w:rFonts w:cs="宋体"/>
                <w:color w:val="000000"/>
                <w:kern w:val="0"/>
                <w:lang w:bidi="ar"/>
              </w:rPr>
            </w:pPr>
            <w:r>
              <w:rPr>
                <w:rFonts w:hint="eastAsia" w:cs="宋体"/>
                <w:color w:val="000000"/>
                <w:kern w:val="0"/>
                <w:lang w:bidi="ar"/>
              </w:rPr>
              <w:t>1</w:t>
            </w:r>
          </w:p>
        </w:tc>
        <w:tc>
          <w:tcPr>
            <w:tcW w:w="977" w:type="pct"/>
            <w:tcBorders>
              <w:top w:val="single" w:color="auto" w:sz="4" w:space="0"/>
              <w:left w:val="single" w:color="auto" w:sz="4" w:space="0"/>
              <w:bottom w:val="single" w:color="auto" w:sz="4" w:space="0"/>
              <w:right w:val="single" w:color="auto" w:sz="4" w:space="0"/>
            </w:tcBorders>
            <w:vAlign w:val="center"/>
          </w:tcPr>
          <w:p>
            <w:pPr>
              <w:ind w:firstLine="0" w:firstLineChars="0"/>
              <w:jc w:val="center"/>
              <w:textAlignment w:val="center"/>
              <w:rPr>
                <w:rFonts w:cs="宋体"/>
                <w:color w:val="000000"/>
                <w:kern w:val="0"/>
                <w:lang w:bidi="ar"/>
              </w:rPr>
            </w:pPr>
            <w:r>
              <w:rPr>
                <w:rFonts w:hint="eastAsia" w:cs="宋体"/>
                <w:color w:val="000000"/>
                <w:kern w:val="0"/>
                <w:lang w:bidi="ar"/>
              </w:rPr>
              <w:t>台</w:t>
            </w:r>
          </w:p>
        </w:tc>
      </w:tr>
      <w:tr>
        <w:tblPrEx>
          <w:tblCellMar>
            <w:top w:w="0" w:type="dxa"/>
            <w:left w:w="108" w:type="dxa"/>
            <w:bottom w:w="0" w:type="dxa"/>
            <w:right w:w="108" w:type="dxa"/>
          </w:tblCellMar>
        </w:tblPrEx>
        <w:trPr>
          <w:trHeight w:val="774" w:hRule="atLeast"/>
        </w:trPr>
        <w:tc>
          <w:tcPr>
            <w:tcW w:w="483" w:type="pct"/>
            <w:tcBorders>
              <w:top w:val="single" w:color="auto" w:sz="4" w:space="0"/>
              <w:left w:val="single" w:color="auto" w:sz="4" w:space="0"/>
              <w:bottom w:val="single" w:color="auto" w:sz="4" w:space="0"/>
              <w:right w:val="single" w:color="auto" w:sz="4" w:space="0"/>
            </w:tcBorders>
            <w:vAlign w:val="center"/>
          </w:tcPr>
          <w:p>
            <w:pPr>
              <w:ind w:firstLine="0" w:firstLineChars="0"/>
              <w:jc w:val="center"/>
              <w:textAlignment w:val="center"/>
              <w:rPr>
                <w:rFonts w:cs="宋体"/>
                <w:color w:val="000000"/>
                <w:kern w:val="0"/>
                <w:lang w:bidi="ar"/>
              </w:rPr>
            </w:pPr>
            <w:r>
              <w:rPr>
                <w:rFonts w:hint="eastAsia" w:cs="宋体"/>
                <w:color w:val="000000"/>
                <w:kern w:val="0"/>
                <w:lang w:bidi="ar"/>
              </w:rPr>
              <w:t>4K术野高清摄像机</w:t>
            </w:r>
          </w:p>
        </w:tc>
        <w:tc>
          <w:tcPr>
            <w:tcW w:w="2980" w:type="pct"/>
            <w:tcBorders>
              <w:top w:val="single" w:color="auto" w:sz="4" w:space="0"/>
              <w:left w:val="single" w:color="auto" w:sz="4" w:space="0"/>
              <w:bottom w:val="single" w:color="auto" w:sz="4" w:space="0"/>
              <w:right w:val="single" w:color="auto" w:sz="4" w:space="0"/>
            </w:tcBorders>
            <w:vAlign w:val="center"/>
          </w:tcPr>
          <w:p>
            <w:pPr>
              <w:ind w:firstLine="0" w:firstLineChars="0"/>
              <w:jc w:val="center"/>
              <w:textAlignment w:val="center"/>
              <w:rPr>
                <w:rFonts w:cs="宋体"/>
                <w:color w:val="000000"/>
                <w:kern w:val="0"/>
                <w:lang w:bidi="ar"/>
              </w:rPr>
            </w:pPr>
            <w:r>
              <w:rPr>
                <w:rFonts w:hint="eastAsia" w:cs="宋体"/>
                <w:color w:val="000000"/>
                <w:kern w:val="0"/>
                <w:lang w:bidi="ar"/>
              </w:rPr>
              <w:t>4K 医用摄像机。传感器类型：背照式 CMOS，有效像素不低于 800 万，支持3840*2160@30fps 、3840*2160@25fps、1920*1080@60fps、1920*1080@50fps 等多种输出格式；（水平）×2160（垂直），水平分辨率≥1800 电视线，增益 0 到39dB，快门速度 1 到 1/10000。镜头：不低于20倍光学变焦图像防抖采用光学和电子（混合）模式，支持</w:t>
            </w:r>
            <w:r>
              <w:rPr>
                <w:rFonts w:hint="eastAsia" w:cs="宋体"/>
                <w:color w:val="000000"/>
                <w:kern w:val="0"/>
                <w:sz w:val="22"/>
                <w:szCs w:val="22"/>
                <w:lang w:bidi="ar"/>
              </w:rPr>
              <w:t>≥</w:t>
            </w:r>
            <w:r>
              <w:rPr>
                <w:rFonts w:hint="eastAsia" w:cs="宋体"/>
                <w:color w:val="000000"/>
                <w:kern w:val="0"/>
                <w:lang w:bidi="ar"/>
              </w:rPr>
              <w:t>100mm 处图像聚焦清晰。镜头结构：内置非球面镜片可减少失真及色差，拍摄性能：可拍摄 30p3840x2160 分辨率。（水平）×2160（垂直），水平分辨率≥1800 电视线，增益 0 到39dB，快门速度 1到 1/10000。不低于20倍光学变焦图像防抖采用光学和电子（混合）模式，支持</w:t>
            </w:r>
            <w:r>
              <w:rPr>
                <w:rFonts w:hint="eastAsia" w:cs="宋体"/>
                <w:color w:val="000000"/>
                <w:kern w:val="0"/>
                <w:sz w:val="22"/>
                <w:szCs w:val="22"/>
                <w:lang w:bidi="ar"/>
              </w:rPr>
              <w:t>≥</w:t>
            </w:r>
            <w:r>
              <w:rPr>
                <w:rFonts w:hint="eastAsia" w:cs="宋体"/>
                <w:color w:val="000000"/>
                <w:kern w:val="0"/>
                <w:lang w:bidi="ar"/>
              </w:rPr>
              <w:t>100mm 处图像聚焦清晰。镜头结构：内置非球面镜片可减少失真及色差，拍摄性能：可拍摄 30p3840x2160 分辨率。视频接口支持类型：输出接口支持 HDMI 1.4b(A 型)(x1)(4k，高清，标清)，3G SDI(x1)(兼容 SMPTE 292/424)，输入/输出接口支持 RS-232C(x1)(D-sub 9 芯)等规格；</w:t>
            </w:r>
          </w:p>
          <w:p>
            <w:pPr>
              <w:ind w:firstLine="0" w:firstLineChars="0"/>
              <w:jc w:val="center"/>
              <w:textAlignment w:val="center"/>
              <w:rPr>
                <w:rFonts w:cs="宋体"/>
                <w:color w:val="000000"/>
                <w:kern w:val="0"/>
                <w:lang w:bidi="ar"/>
              </w:rPr>
            </w:pPr>
            <w:r>
              <w:rPr>
                <w:rFonts w:hint="eastAsia" w:cs="宋体"/>
                <w:color w:val="000000"/>
                <w:kern w:val="0"/>
                <w:lang w:bidi="ar"/>
              </w:rPr>
              <w:t>5年原厂质保</w:t>
            </w:r>
          </w:p>
        </w:tc>
        <w:tc>
          <w:tcPr>
            <w:tcW w:w="558" w:type="pct"/>
            <w:tcBorders>
              <w:top w:val="single" w:color="auto" w:sz="4" w:space="0"/>
              <w:left w:val="single" w:color="auto" w:sz="4" w:space="0"/>
              <w:bottom w:val="single" w:color="auto" w:sz="4" w:space="0"/>
              <w:right w:val="single" w:color="auto" w:sz="4" w:space="0"/>
            </w:tcBorders>
            <w:vAlign w:val="center"/>
          </w:tcPr>
          <w:p>
            <w:pPr>
              <w:ind w:firstLine="0" w:firstLineChars="0"/>
              <w:jc w:val="center"/>
              <w:textAlignment w:val="center"/>
              <w:rPr>
                <w:rFonts w:cs="宋体"/>
                <w:color w:val="000000"/>
                <w:kern w:val="0"/>
                <w:lang w:bidi="ar"/>
              </w:rPr>
            </w:pPr>
            <w:r>
              <w:rPr>
                <w:rFonts w:hint="eastAsia" w:cs="宋体"/>
                <w:color w:val="000000"/>
                <w:kern w:val="0"/>
                <w:lang w:bidi="ar"/>
              </w:rPr>
              <w:t>2</w:t>
            </w:r>
          </w:p>
        </w:tc>
        <w:tc>
          <w:tcPr>
            <w:tcW w:w="977" w:type="pct"/>
            <w:tcBorders>
              <w:top w:val="single" w:color="auto" w:sz="4" w:space="0"/>
              <w:left w:val="single" w:color="auto" w:sz="4" w:space="0"/>
              <w:bottom w:val="single" w:color="auto" w:sz="4" w:space="0"/>
              <w:right w:val="single" w:color="auto" w:sz="4" w:space="0"/>
            </w:tcBorders>
            <w:vAlign w:val="center"/>
          </w:tcPr>
          <w:p>
            <w:pPr>
              <w:ind w:firstLine="0" w:firstLineChars="0"/>
              <w:jc w:val="center"/>
              <w:textAlignment w:val="center"/>
              <w:rPr>
                <w:rFonts w:cs="宋体"/>
                <w:color w:val="000000"/>
                <w:kern w:val="0"/>
                <w:lang w:bidi="ar"/>
              </w:rPr>
            </w:pPr>
            <w:r>
              <w:rPr>
                <w:rFonts w:hint="eastAsia" w:cs="宋体"/>
                <w:color w:val="000000"/>
                <w:kern w:val="0"/>
                <w:lang w:bidi="ar"/>
              </w:rPr>
              <w:t>台</w:t>
            </w:r>
          </w:p>
        </w:tc>
      </w:tr>
      <w:tr>
        <w:tblPrEx>
          <w:tblCellMar>
            <w:top w:w="0" w:type="dxa"/>
            <w:left w:w="108" w:type="dxa"/>
            <w:bottom w:w="0" w:type="dxa"/>
            <w:right w:w="108" w:type="dxa"/>
          </w:tblCellMar>
        </w:tblPrEx>
        <w:trPr>
          <w:trHeight w:val="774" w:hRule="atLeast"/>
        </w:trPr>
        <w:tc>
          <w:tcPr>
            <w:tcW w:w="483" w:type="pct"/>
            <w:tcBorders>
              <w:top w:val="single" w:color="auto" w:sz="4" w:space="0"/>
              <w:left w:val="single" w:color="auto" w:sz="4" w:space="0"/>
              <w:bottom w:val="single" w:color="auto" w:sz="4" w:space="0"/>
              <w:right w:val="single" w:color="auto" w:sz="4" w:space="0"/>
            </w:tcBorders>
            <w:vAlign w:val="center"/>
          </w:tcPr>
          <w:p>
            <w:pPr>
              <w:ind w:firstLine="0" w:firstLineChars="0"/>
              <w:jc w:val="center"/>
              <w:textAlignment w:val="center"/>
              <w:rPr>
                <w:rFonts w:cs="宋体"/>
                <w:color w:val="000000"/>
                <w:kern w:val="0"/>
                <w:lang w:bidi="ar"/>
              </w:rPr>
            </w:pPr>
            <w:r>
              <w:rPr>
                <w:rFonts w:hint="eastAsia" w:cs="宋体"/>
                <w:color w:val="000000"/>
                <w:kern w:val="0"/>
                <w:lang w:bidi="ar"/>
              </w:rPr>
              <w:t>全景摄像机</w:t>
            </w:r>
          </w:p>
        </w:tc>
        <w:tc>
          <w:tcPr>
            <w:tcW w:w="2980" w:type="pct"/>
            <w:tcBorders>
              <w:top w:val="single" w:color="auto" w:sz="4" w:space="0"/>
              <w:left w:val="single" w:color="auto" w:sz="4" w:space="0"/>
              <w:bottom w:val="single" w:color="auto" w:sz="4" w:space="0"/>
              <w:right w:val="single" w:color="auto" w:sz="4" w:space="0"/>
            </w:tcBorders>
            <w:vAlign w:val="center"/>
          </w:tcPr>
          <w:p>
            <w:pPr>
              <w:ind w:firstLine="0" w:firstLineChars="0"/>
              <w:jc w:val="center"/>
              <w:textAlignment w:val="center"/>
              <w:rPr>
                <w:rFonts w:cs="宋体"/>
                <w:color w:val="000000"/>
                <w:kern w:val="0"/>
                <w:lang w:bidi="ar"/>
              </w:rPr>
            </w:pPr>
            <w:r>
              <w:rPr>
                <w:rFonts w:hint="eastAsia" w:cs="宋体"/>
                <w:color w:val="000000"/>
                <w:kern w:val="0"/>
                <w:lang w:bidi="ar"/>
              </w:rPr>
              <w:t>支持不低于 2560x1440@25fps高清画面输出支持 H.265 高效压缩算法，可较大节省存储空间支持轻存储功能，设备内置存储录像时对无运动的监控场景，自动降低 帧 率 和 码 率 ， 达 到 节 省 存 储 空 间 的 效 果 支 持 超 低 照 度 ， 0.005Lux/F1.6( 彩 色),0.001Lux/F1.6(黑白) ,0 Lux with IR 支持 20 倍光学变倍，16 倍数字变焦采用高效红外阵列，低功耗，照射距离最远可达 20m 支持断网续传功能保证录像不丢失，配合Smart NVR 实现事件录像的二次智能检索、分析和浓缩播放支持宽动态范围达 120dB，适合逆光环境监控支持 3D 数字降噪、强光抑制、电子防抖、SmartIR 支持不低于 350°水平旋转，垂直方向 0-90°支持 300 个预置位支持定时抓图与事件抓图功能支持区域曝光与区域聚焦功能支持 POE （802.3af）供电；</w:t>
            </w:r>
          </w:p>
          <w:p>
            <w:pPr>
              <w:ind w:firstLine="0" w:firstLineChars="0"/>
              <w:jc w:val="center"/>
              <w:textAlignment w:val="center"/>
              <w:rPr>
                <w:rFonts w:cs="宋体"/>
                <w:color w:val="000000"/>
                <w:kern w:val="0"/>
                <w:lang w:bidi="ar"/>
              </w:rPr>
            </w:pPr>
            <w:r>
              <w:rPr>
                <w:rFonts w:hint="eastAsia" w:cs="宋体"/>
                <w:color w:val="000000"/>
                <w:kern w:val="0"/>
                <w:lang w:bidi="ar"/>
              </w:rPr>
              <w:t>5年原厂质保</w:t>
            </w:r>
          </w:p>
        </w:tc>
        <w:tc>
          <w:tcPr>
            <w:tcW w:w="558" w:type="pct"/>
            <w:tcBorders>
              <w:top w:val="single" w:color="auto" w:sz="4" w:space="0"/>
              <w:left w:val="single" w:color="auto" w:sz="4" w:space="0"/>
              <w:bottom w:val="single" w:color="auto" w:sz="4" w:space="0"/>
              <w:right w:val="single" w:color="auto" w:sz="4" w:space="0"/>
            </w:tcBorders>
            <w:vAlign w:val="center"/>
          </w:tcPr>
          <w:p>
            <w:pPr>
              <w:ind w:firstLine="0" w:firstLineChars="0"/>
              <w:jc w:val="center"/>
              <w:textAlignment w:val="center"/>
              <w:rPr>
                <w:rFonts w:cs="宋体"/>
                <w:color w:val="000000"/>
                <w:kern w:val="0"/>
                <w:lang w:bidi="ar"/>
              </w:rPr>
            </w:pPr>
            <w:r>
              <w:rPr>
                <w:rFonts w:hint="eastAsia" w:cs="宋体"/>
                <w:color w:val="000000"/>
                <w:kern w:val="0"/>
                <w:lang w:bidi="ar"/>
              </w:rPr>
              <w:t>2</w:t>
            </w:r>
          </w:p>
        </w:tc>
        <w:tc>
          <w:tcPr>
            <w:tcW w:w="977" w:type="pct"/>
            <w:tcBorders>
              <w:top w:val="single" w:color="auto" w:sz="4" w:space="0"/>
              <w:left w:val="single" w:color="auto" w:sz="4" w:space="0"/>
              <w:bottom w:val="single" w:color="auto" w:sz="4" w:space="0"/>
              <w:right w:val="single" w:color="auto" w:sz="4" w:space="0"/>
            </w:tcBorders>
            <w:vAlign w:val="center"/>
          </w:tcPr>
          <w:p>
            <w:pPr>
              <w:ind w:firstLine="0" w:firstLineChars="0"/>
              <w:jc w:val="center"/>
              <w:textAlignment w:val="center"/>
              <w:rPr>
                <w:rFonts w:cs="宋体"/>
                <w:color w:val="000000"/>
                <w:kern w:val="0"/>
                <w:lang w:bidi="ar"/>
              </w:rPr>
            </w:pPr>
            <w:r>
              <w:rPr>
                <w:rFonts w:hint="eastAsia" w:cs="宋体"/>
                <w:color w:val="000000"/>
                <w:kern w:val="0"/>
                <w:lang w:bidi="ar"/>
              </w:rPr>
              <w:t>台</w:t>
            </w:r>
          </w:p>
        </w:tc>
      </w:tr>
      <w:tr>
        <w:tblPrEx>
          <w:tblCellMar>
            <w:top w:w="0" w:type="dxa"/>
            <w:left w:w="108" w:type="dxa"/>
            <w:bottom w:w="0" w:type="dxa"/>
            <w:right w:w="108" w:type="dxa"/>
          </w:tblCellMar>
        </w:tblPrEx>
        <w:trPr>
          <w:trHeight w:val="774" w:hRule="atLeast"/>
        </w:trPr>
        <w:tc>
          <w:tcPr>
            <w:tcW w:w="483" w:type="pct"/>
            <w:tcBorders>
              <w:top w:val="single" w:color="auto" w:sz="4" w:space="0"/>
              <w:left w:val="single" w:color="auto" w:sz="4" w:space="0"/>
              <w:bottom w:val="single" w:color="auto" w:sz="4" w:space="0"/>
              <w:right w:val="single" w:color="auto" w:sz="4" w:space="0"/>
            </w:tcBorders>
            <w:vAlign w:val="center"/>
          </w:tcPr>
          <w:p>
            <w:pPr>
              <w:ind w:firstLine="0" w:firstLineChars="0"/>
              <w:jc w:val="center"/>
              <w:textAlignment w:val="center"/>
              <w:rPr>
                <w:rFonts w:cs="宋体"/>
                <w:color w:val="000000"/>
                <w:kern w:val="0"/>
                <w:lang w:bidi="ar"/>
              </w:rPr>
            </w:pPr>
            <w:r>
              <w:rPr>
                <w:rFonts w:hint="eastAsia" w:cs="宋体"/>
                <w:color w:val="000000"/>
                <w:kern w:val="0"/>
                <w:lang w:bidi="ar"/>
              </w:rPr>
              <w:t>多功能触控一体机</w:t>
            </w:r>
          </w:p>
        </w:tc>
        <w:tc>
          <w:tcPr>
            <w:tcW w:w="2980" w:type="pct"/>
            <w:tcBorders>
              <w:top w:val="single" w:color="auto" w:sz="4" w:space="0"/>
              <w:left w:val="single" w:color="auto" w:sz="4" w:space="0"/>
              <w:bottom w:val="single" w:color="auto" w:sz="4" w:space="0"/>
              <w:right w:val="single" w:color="auto" w:sz="4" w:space="0"/>
            </w:tcBorders>
            <w:vAlign w:val="center"/>
          </w:tcPr>
          <w:p>
            <w:pPr>
              <w:ind w:firstLine="0" w:firstLineChars="0"/>
              <w:jc w:val="center"/>
              <w:textAlignment w:val="center"/>
              <w:rPr>
                <w:rFonts w:cs="宋体"/>
                <w:color w:val="000000"/>
                <w:kern w:val="0"/>
                <w:lang w:bidi="ar"/>
              </w:rPr>
            </w:pPr>
            <w:r>
              <w:rPr>
                <w:rFonts w:hint="eastAsia" w:cs="宋体"/>
                <w:color w:val="000000"/>
                <w:kern w:val="0"/>
                <w:lang w:bidi="ar"/>
              </w:rPr>
              <w:t>All in one一体机；</w:t>
            </w:r>
          </w:p>
          <w:p>
            <w:pPr>
              <w:ind w:firstLine="0" w:firstLineChars="0"/>
              <w:jc w:val="center"/>
              <w:textAlignment w:val="center"/>
              <w:rPr>
                <w:rFonts w:cs="宋体"/>
                <w:color w:val="000000"/>
                <w:kern w:val="0"/>
                <w:lang w:bidi="ar"/>
              </w:rPr>
            </w:pPr>
            <w:r>
              <w:rPr>
                <w:rFonts w:hint="eastAsia" w:cs="宋体"/>
                <w:color w:val="000000"/>
                <w:kern w:val="0"/>
                <w:lang w:bidi="ar"/>
              </w:rPr>
              <w:t>27吋操控触摸屏，TFT-LCD模组，分辨率不低于1920x1080，电容式多点触摸;</w:t>
            </w:r>
          </w:p>
          <w:p>
            <w:pPr>
              <w:ind w:firstLine="0" w:firstLineChars="0"/>
              <w:jc w:val="center"/>
              <w:textAlignment w:val="center"/>
              <w:rPr>
                <w:rFonts w:cs="宋体"/>
                <w:color w:val="000000"/>
                <w:kern w:val="0"/>
                <w:lang w:bidi="ar"/>
              </w:rPr>
            </w:pPr>
            <w:r>
              <w:rPr>
                <w:rFonts w:hint="eastAsia" w:cs="宋体"/>
                <w:color w:val="000000"/>
                <w:kern w:val="0"/>
                <w:lang w:bidi="ar"/>
              </w:rPr>
              <w:t>专业医用硅胶鼠标、IP65防尘防水；</w:t>
            </w:r>
          </w:p>
          <w:p>
            <w:pPr>
              <w:ind w:firstLine="0" w:firstLineChars="0"/>
              <w:jc w:val="center"/>
              <w:textAlignment w:val="center"/>
              <w:rPr>
                <w:rFonts w:cs="宋体"/>
                <w:color w:val="000000"/>
                <w:kern w:val="0"/>
                <w:lang w:bidi="ar"/>
              </w:rPr>
            </w:pPr>
            <w:r>
              <w:rPr>
                <w:rFonts w:hint="eastAsia" w:cs="宋体"/>
                <w:color w:val="000000"/>
                <w:kern w:val="0"/>
                <w:lang w:bidi="ar"/>
              </w:rPr>
              <w:t>5年原厂质保</w:t>
            </w:r>
          </w:p>
        </w:tc>
        <w:tc>
          <w:tcPr>
            <w:tcW w:w="558" w:type="pct"/>
            <w:tcBorders>
              <w:top w:val="single" w:color="auto" w:sz="4" w:space="0"/>
              <w:left w:val="single" w:color="auto" w:sz="4" w:space="0"/>
              <w:bottom w:val="single" w:color="auto" w:sz="4" w:space="0"/>
              <w:right w:val="single" w:color="auto" w:sz="4" w:space="0"/>
            </w:tcBorders>
            <w:vAlign w:val="center"/>
          </w:tcPr>
          <w:p>
            <w:pPr>
              <w:ind w:firstLine="0" w:firstLineChars="0"/>
              <w:jc w:val="center"/>
              <w:textAlignment w:val="center"/>
              <w:rPr>
                <w:rFonts w:cs="宋体"/>
                <w:color w:val="000000"/>
                <w:kern w:val="0"/>
                <w:lang w:bidi="ar"/>
              </w:rPr>
            </w:pPr>
            <w:r>
              <w:rPr>
                <w:rFonts w:hint="eastAsia" w:cs="宋体"/>
                <w:color w:val="000000"/>
                <w:kern w:val="0"/>
                <w:lang w:bidi="ar"/>
              </w:rPr>
              <w:t>2</w:t>
            </w:r>
          </w:p>
        </w:tc>
        <w:tc>
          <w:tcPr>
            <w:tcW w:w="977" w:type="pct"/>
            <w:tcBorders>
              <w:top w:val="single" w:color="auto" w:sz="4" w:space="0"/>
              <w:left w:val="single" w:color="auto" w:sz="4" w:space="0"/>
              <w:bottom w:val="single" w:color="auto" w:sz="4" w:space="0"/>
              <w:right w:val="single" w:color="auto" w:sz="4" w:space="0"/>
            </w:tcBorders>
            <w:vAlign w:val="center"/>
          </w:tcPr>
          <w:p>
            <w:pPr>
              <w:ind w:firstLine="0" w:firstLineChars="0"/>
              <w:jc w:val="center"/>
              <w:textAlignment w:val="center"/>
              <w:rPr>
                <w:rFonts w:cs="宋体"/>
                <w:color w:val="000000"/>
                <w:kern w:val="0"/>
                <w:lang w:bidi="ar"/>
              </w:rPr>
            </w:pPr>
            <w:r>
              <w:rPr>
                <w:rFonts w:hint="eastAsia" w:cs="宋体"/>
                <w:color w:val="000000"/>
                <w:kern w:val="0"/>
                <w:lang w:bidi="ar"/>
              </w:rPr>
              <w:t>台</w:t>
            </w:r>
          </w:p>
        </w:tc>
      </w:tr>
      <w:tr>
        <w:tblPrEx>
          <w:tblCellMar>
            <w:top w:w="0" w:type="dxa"/>
            <w:left w:w="108" w:type="dxa"/>
            <w:bottom w:w="0" w:type="dxa"/>
            <w:right w:w="108" w:type="dxa"/>
          </w:tblCellMar>
        </w:tblPrEx>
        <w:trPr>
          <w:trHeight w:val="774" w:hRule="atLeast"/>
        </w:trPr>
        <w:tc>
          <w:tcPr>
            <w:tcW w:w="483" w:type="pct"/>
            <w:tcBorders>
              <w:top w:val="single" w:color="auto" w:sz="4" w:space="0"/>
              <w:left w:val="single" w:color="auto" w:sz="4" w:space="0"/>
              <w:bottom w:val="single" w:color="auto" w:sz="4" w:space="0"/>
              <w:right w:val="single" w:color="auto" w:sz="4" w:space="0"/>
            </w:tcBorders>
            <w:vAlign w:val="center"/>
          </w:tcPr>
          <w:p>
            <w:pPr>
              <w:ind w:firstLine="0" w:firstLineChars="0"/>
              <w:jc w:val="center"/>
              <w:textAlignment w:val="center"/>
              <w:rPr>
                <w:rFonts w:cs="宋体"/>
                <w:color w:val="000000"/>
                <w:kern w:val="0"/>
                <w:lang w:bidi="ar"/>
              </w:rPr>
            </w:pPr>
            <w:r>
              <w:rPr>
                <w:rFonts w:hint="eastAsia" w:cs="宋体"/>
                <w:color w:val="000000"/>
                <w:kern w:val="0"/>
                <w:lang w:bidi="ar"/>
              </w:rPr>
              <w:t>4K医用多功能显示屏</w:t>
            </w:r>
          </w:p>
        </w:tc>
        <w:tc>
          <w:tcPr>
            <w:tcW w:w="2980" w:type="pct"/>
            <w:tcBorders>
              <w:top w:val="single" w:color="auto" w:sz="4" w:space="0"/>
              <w:left w:val="single" w:color="auto" w:sz="4" w:space="0"/>
              <w:bottom w:val="single" w:color="auto" w:sz="4" w:space="0"/>
              <w:right w:val="single" w:color="auto" w:sz="4" w:space="0"/>
            </w:tcBorders>
            <w:vAlign w:val="center"/>
          </w:tcPr>
          <w:p>
            <w:pPr>
              <w:ind w:firstLine="0" w:firstLineChars="0"/>
              <w:jc w:val="center"/>
              <w:textAlignment w:val="center"/>
              <w:rPr>
                <w:rFonts w:cs="宋体"/>
                <w:color w:val="000000"/>
                <w:kern w:val="0"/>
                <w:lang w:bidi="ar"/>
              </w:rPr>
            </w:pPr>
            <w:r>
              <w:rPr>
                <w:rFonts w:hint="eastAsia" w:cs="宋体"/>
                <w:color w:val="000000"/>
                <w:kern w:val="0"/>
                <w:lang w:bidi="ar"/>
              </w:rPr>
              <w:t>55寸医用多功能显示屏，支持DICOM 灰阶曲线，支持Gamma1.8/2.0/2.2/2.4，进口液晶面板，表面防眩光处理，支持3840*2160分辨率；</w:t>
            </w:r>
          </w:p>
          <w:p>
            <w:pPr>
              <w:ind w:firstLine="0" w:firstLineChars="0"/>
              <w:jc w:val="center"/>
              <w:textAlignment w:val="center"/>
              <w:rPr>
                <w:rFonts w:cs="宋体"/>
                <w:color w:val="000000"/>
                <w:kern w:val="0"/>
                <w:lang w:bidi="ar"/>
              </w:rPr>
            </w:pPr>
            <w:r>
              <w:rPr>
                <w:rFonts w:hint="eastAsia" w:cs="宋体"/>
                <w:color w:val="000000"/>
                <w:kern w:val="0"/>
                <w:lang w:bidi="ar"/>
              </w:rPr>
              <w:t>采集分辨率支持：3840×2160，并向下兼容1080P/1080I/720P/UGA/WXGA/XGA/4CI/D1/CIF等各类高清/标清视频信号；</w:t>
            </w:r>
          </w:p>
          <w:p>
            <w:pPr>
              <w:ind w:firstLine="0" w:firstLineChars="0"/>
              <w:jc w:val="center"/>
              <w:textAlignment w:val="center"/>
              <w:rPr>
                <w:rFonts w:cs="宋体"/>
                <w:color w:val="000000"/>
                <w:kern w:val="0"/>
                <w:lang w:bidi="ar"/>
              </w:rPr>
            </w:pPr>
            <w:r>
              <w:rPr>
                <w:rFonts w:hint="eastAsia" w:cs="宋体"/>
                <w:color w:val="000000"/>
                <w:kern w:val="0"/>
                <w:lang w:bidi="ar"/>
              </w:rPr>
              <w:t>医用显示器的物理灰度≥10bit，具备功能键一键切换，满足电子阅片需求；</w:t>
            </w:r>
          </w:p>
          <w:p>
            <w:pPr>
              <w:ind w:firstLine="0" w:firstLineChars="0"/>
              <w:jc w:val="center"/>
              <w:textAlignment w:val="center"/>
              <w:rPr>
                <w:rFonts w:cs="宋体"/>
                <w:color w:val="000000"/>
                <w:kern w:val="0"/>
                <w:lang w:bidi="ar"/>
              </w:rPr>
            </w:pPr>
            <w:r>
              <w:rPr>
                <w:rFonts w:hint="eastAsia" w:cs="宋体"/>
                <w:color w:val="000000"/>
                <w:kern w:val="0"/>
                <w:lang w:bidi="ar"/>
              </w:rPr>
              <w:t>5年原厂质保</w:t>
            </w:r>
          </w:p>
        </w:tc>
        <w:tc>
          <w:tcPr>
            <w:tcW w:w="558" w:type="pct"/>
            <w:tcBorders>
              <w:top w:val="single" w:color="auto" w:sz="4" w:space="0"/>
              <w:left w:val="single" w:color="auto" w:sz="4" w:space="0"/>
              <w:bottom w:val="single" w:color="auto" w:sz="4" w:space="0"/>
              <w:right w:val="single" w:color="auto" w:sz="4" w:space="0"/>
            </w:tcBorders>
            <w:vAlign w:val="center"/>
          </w:tcPr>
          <w:p>
            <w:pPr>
              <w:ind w:firstLine="0" w:firstLineChars="0"/>
              <w:jc w:val="center"/>
              <w:textAlignment w:val="center"/>
              <w:rPr>
                <w:rFonts w:cs="宋体"/>
                <w:color w:val="000000"/>
                <w:kern w:val="0"/>
                <w:lang w:bidi="ar"/>
              </w:rPr>
            </w:pPr>
            <w:r>
              <w:rPr>
                <w:rFonts w:hint="eastAsia" w:cs="宋体"/>
                <w:color w:val="000000"/>
                <w:kern w:val="0"/>
                <w:lang w:bidi="ar"/>
              </w:rPr>
              <w:t>2</w:t>
            </w:r>
          </w:p>
        </w:tc>
        <w:tc>
          <w:tcPr>
            <w:tcW w:w="977" w:type="pct"/>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textAlignment w:val="center"/>
              <w:rPr>
                <w:rFonts w:cs="宋体"/>
                <w:color w:val="000000"/>
                <w:kern w:val="0"/>
                <w:lang w:bidi="ar"/>
              </w:rPr>
            </w:pPr>
            <w:r>
              <w:rPr>
                <w:rFonts w:hint="eastAsia" w:cs="宋体"/>
                <w:color w:val="000000"/>
                <w:kern w:val="0"/>
                <w:lang w:bidi="ar"/>
              </w:rPr>
              <w:t>台</w:t>
            </w:r>
          </w:p>
        </w:tc>
      </w:tr>
      <w:tr>
        <w:trPr>
          <w:trHeight w:val="774" w:hRule="atLeast"/>
        </w:trPr>
        <w:tc>
          <w:tcPr>
            <w:tcW w:w="483" w:type="pct"/>
            <w:tcBorders>
              <w:top w:val="single" w:color="auto" w:sz="4" w:space="0"/>
              <w:left w:val="single" w:color="auto" w:sz="4" w:space="0"/>
              <w:bottom w:val="single" w:color="auto" w:sz="4" w:space="0"/>
              <w:right w:val="single" w:color="auto" w:sz="4" w:space="0"/>
            </w:tcBorders>
            <w:vAlign w:val="center"/>
          </w:tcPr>
          <w:p>
            <w:pPr>
              <w:ind w:firstLine="0" w:firstLineChars="0"/>
              <w:jc w:val="center"/>
              <w:textAlignment w:val="center"/>
              <w:rPr>
                <w:rFonts w:cs="宋体"/>
                <w:color w:val="000000"/>
                <w:kern w:val="0"/>
                <w:lang w:bidi="ar"/>
              </w:rPr>
            </w:pPr>
            <w:r>
              <w:rPr>
                <w:rFonts w:hint="eastAsia" w:cs="宋体"/>
                <w:color w:val="000000"/>
                <w:kern w:val="0"/>
                <w:lang w:bidi="ar"/>
              </w:rPr>
              <w:t>4K医用术野显示屏</w:t>
            </w:r>
          </w:p>
        </w:tc>
        <w:tc>
          <w:tcPr>
            <w:tcW w:w="2980" w:type="pct"/>
            <w:tcBorders>
              <w:top w:val="single" w:color="auto" w:sz="4" w:space="0"/>
              <w:left w:val="single" w:color="auto" w:sz="4" w:space="0"/>
              <w:bottom w:val="single" w:color="auto" w:sz="4" w:space="0"/>
              <w:right w:val="single" w:color="auto" w:sz="4" w:space="0"/>
            </w:tcBorders>
            <w:vAlign w:val="center"/>
          </w:tcPr>
          <w:p>
            <w:pPr>
              <w:ind w:firstLine="0" w:firstLineChars="0"/>
              <w:jc w:val="center"/>
              <w:textAlignment w:val="center"/>
              <w:rPr>
                <w:rFonts w:cs="宋体"/>
                <w:color w:val="000000"/>
                <w:kern w:val="0"/>
                <w:lang w:bidi="ar"/>
              </w:rPr>
            </w:pPr>
            <w:r>
              <w:rPr>
                <w:rFonts w:hint="eastAsia" w:cs="宋体"/>
                <w:color w:val="000000"/>
                <w:kern w:val="0"/>
                <w:lang w:bidi="ar"/>
              </w:rPr>
              <w:t>屏幕尺寸：≥27 英寸，支持 IPS-PRO 技术分辨率：3840×2160 支持彩色：≥10.7 亿像素大小：0.155 mm 对比度：≥1000:1 亮度：≥750 cd/m2 视角：≥178°响应时间：≤14ms 医疗设备曲线：内置 GAMMA1.8，2.0，2.2，2.3，2.4，DICOM，支持 DICOM3.14标准，触摸按键：隐藏式触控按键，操作方便，超长使用寿命；显示模式：支持全屏，PIP，Side by side三种显示模式，支持窗口独立控制技术，支持色温，GAMMA 随意切换，支持窗口自适应技术；</w:t>
            </w:r>
          </w:p>
          <w:p>
            <w:pPr>
              <w:ind w:firstLine="0" w:firstLineChars="0"/>
              <w:jc w:val="center"/>
              <w:textAlignment w:val="center"/>
              <w:rPr>
                <w:rFonts w:cs="宋体"/>
                <w:color w:val="000000"/>
                <w:kern w:val="0"/>
                <w:lang w:bidi="ar"/>
              </w:rPr>
            </w:pPr>
            <w:r>
              <w:rPr>
                <w:rFonts w:hint="eastAsia" w:cs="宋体"/>
                <w:color w:val="000000"/>
                <w:kern w:val="0"/>
                <w:lang w:bidi="ar"/>
              </w:rPr>
              <w:t>5年原厂质保</w:t>
            </w:r>
          </w:p>
        </w:tc>
        <w:tc>
          <w:tcPr>
            <w:tcW w:w="558" w:type="pct"/>
            <w:tcBorders>
              <w:top w:val="single" w:color="auto" w:sz="4" w:space="0"/>
              <w:left w:val="single" w:color="auto" w:sz="4" w:space="0"/>
              <w:bottom w:val="single" w:color="auto" w:sz="4" w:space="0"/>
              <w:right w:val="single" w:color="auto" w:sz="4" w:space="0"/>
            </w:tcBorders>
            <w:vAlign w:val="center"/>
          </w:tcPr>
          <w:p>
            <w:pPr>
              <w:ind w:firstLine="0" w:firstLineChars="0"/>
              <w:jc w:val="center"/>
              <w:textAlignment w:val="center"/>
              <w:rPr>
                <w:rFonts w:cs="宋体"/>
                <w:color w:val="000000"/>
                <w:kern w:val="0"/>
                <w:lang w:bidi="ar"/>
              </w:rPr>
            </w:pPr>
            <w:r>
              <w:rPr>
                <w:rFonts w:hint="eastAsia" w:cs="宋体"/>
                <w:color w:val="000000"/>
                <w:kern w:val="0"/>
                <w:lang w:bidi="ar"/>
              </w:rPr>
              <w:t>2</w:t>
            </w:r>
          </w:p>
        </w:tc>
        <w:tc>
          <w:tcPr>
            <w:tcW w:w="977" w:type="pct"/>
            <w:tcBorders>
              <w:top w:val="single" w:color="auto" w:sz="4" w:space="0"/>
              <w:left w:val="single" w:color="auto" w:sz="4" w:space="0"/>
              <w:bottom w:val="single" w:color="auto" w:sz="4" w:space="0"/>
              <w:right w:val="single" w:color="auto" w:sz="4" w:space="0"/>
            </w:tcBorders>
            <w:vAlign w:val="center"/>
          </w:tcPr>
          <w:p>
            <w:pPr>
              <w:ind w:firstLine="0" w:firstLineChars="0"/>
              <w:jc w:val="center"/>
              <w:textAlignment w:val="center"/>
              <w:rPr>
                <w:rFonts w:cs="宋体"/>
                <w:color w:val="000000"/>
                <w:kern w:val="0"/>
                <w:lang w:bidi="ar"/>
              </w:rPr>
            </w:pPr>
            <w:r>
              <w:rPr>
                <w:rFonts w:hint="eastAsia" w:cs="宋体"/>
                <w:color w:val="000000"/>
                <w:kern w:val="0"/>
                <w:lang w:bidi="ar"/>
              </w:rPr>
              <w:t>台</w:t>
            </w:r>
          </w:p>
        </w:tc>
      </w:tr>
      <w:tr>
        <w:tblPrEx>
          <w:tblCellMar>
            <w:top w:w="0" w:type="dxa"/>
            <w:left w:w="108" w:type="dxa"/>
            <w:bottom w:w="0" w:type="dxa"/>
            <w:right w:w="108" w:type="dxa"/>
          </w:tblCellMar>
        </w:tblPrEx>
        <w:trPr>
          <w:trHeight w:val="774" w:hRule="atLeast"/>
        </w:trPr>
        <w:tc>
          <w:tcPr>
            <w:tcW w:w="483" w:type="pct"/>
            <w:tcBorders>
              <w:top w:val="single" w:color="auto" w:sz="4" w:space="0"/>
              <w:left w:val="single" w:color="auto" w:sz="4" w:space="0"/>
              <w:bottom w:val="single" w:color="auto" w:sz="4" w:space="0"/>
              <w:right w:val="single" w:color="auto" w:sz="4" w:space="0"/>
            </w:tcBorders>
            <w:vAlign w:val="center"/>
          </w:tcPr>
          <w:p>
            <w:pPr>
              <w:ind w:firstLine="0" w:firstLineChars="0"/>
              <w:jc w:val="center"/>
              <w:textAlignment w:val="center"/>
              <w:rPr>
                <w:rFonts w:cs="宋体"/>
                <w:color w:val="000000"/>
                <w:kern w:val="0"/>
                <w:lang w:bidi="ar"/>
              </w:rPr>
            </w:pPr>
            <w:r>
              <w:rPr>
                <w:rFonts w:hint="eastAsia" w:cs="宋体"/>
                <w:color w:val="000000"/>
                <w:kern w:val="0"/>
                <w:lang w:bidi="ar"/>
              </w:rPr>
              <w:t>手术间耳麦</w:t>
            </w:r>
          </w:p>
        </w:tc>
        <w:tc>
          <w:tcPr>
            <w:tcW w:w="2980" w:type="pct"/>
            <w:tcBorders>
              <w:top w:val="single" w:color="auto" w:sz="4" w:space="0"/>
              <w:left w:val="single" w:color="auto" w:sz="4" w:space="0"/>
              <w:bottom w:val="single" w:color="auto" w:sz="4" w:space="0"/>
              <w:right w:val="single" w:color="auto" w:sz="4" w:space="0"/>
            </w:tcBorders>
            <w:vAlign w:val="center"/>
          </w:tcPr>
          <w:p>
            <w:pPr>
              <w:ind w:firstLine="0" w:firstLineChars="0"/>
              <w:jc w:val="center"/>
              <w:textAlignment w:val="center"/>
              <w:rPr>
                <w:rFonts w:cs="宋体"/>
                <w:color w:val="000000"/>
                <w:kern w:val="0"/>
                <w:lang w:bidi="ar"/>
              </w:rPr>
            </w:pPr>
            <w:r>
              <w:rPr>
                <w:rFonts w:hint="eastAsia" w:cs="宋体"/>
                <w:color w:val="000000"/>
                <w:kern w:val="0"/>
                <w:lang w:bidi="ar"/>
              </w:rPr>
              <w:t>连接桌面固定电话，超清晰音质和安全的声级，在耳麦和基座之间加密。柔软舒适的耳垫；超强降噪麦克风；DECT 无线技术。理论通话时长≥ 12 小时。可以选择的自动休眠模式；</w:t>
            </w:r>
          </w:p>
          <w:p>
            <w:pPr>
              <w:ind w:firstLine="0" w:firstLineChars="0"/>
              <w:jc w:val="center"/>
              <w:textAlignment w:val="center"/>
              <w:rPr>
                <w:rFonts w:cs="宋体"/>
                <w:color w:val="000000"/>
                <w:kern w:val="0"/>
                <w:lang w:bidi="ar"/>
              </w:rPr>
            </w:pPr>
            <w:r>
              <w:rPr>
                <w:rFonts w:hint="eastAsia" w:cs="宋体"/>
                <w:color w:val="000000"/>
                <w:kern w:val="0"/>
                <w:lang w:bidi="ar"/>
              </w:rPr>
              <w:t>5年原厂质保</w:t>
            </w:r>
          </w:p>
        </w:tc>
        <w:tc>
          <w:tcPr>
            <w:tcW w:w="558" w:type="pct"/>
            <w:tcBorders>
              <w:top w:val="single" w:color="auto" w:sz="4" w:space="0"/>
              <w:left w:val="single" w:color="auto" w:sz="4" w:space="0"/>
              <w:bottom w:val="single" w:color="auto" w:sz="4" w:space="0"/>
              <w:right w:val="single" w:color="auto" w:sz="4" w:space="0"/>
            </w:tcBorders>
            <w:vAlign w:val="center"/>
          </w:tcPr>
          <w:p>
            <w:pPr>
              <w:ind w:firstLine="0" w:firstLineChars="0"/>
              <w:jc w:val="center"/>
              <w:textAlignment w:val="center"/>
              <w:rPr>
                <w:rFonts w:cs="宋体"/>
                <w:color w:val="000000"/>
                <w:kern w:val="0"/>
                <w:lang w:bidi="ar"/>
              </w:rPr>
            </w:pPr>
            <w:r>
              <w:rPr>
                <w:rFonts w:hint="eastAsia" w:cs="宋体"/>
                <w:color w:val="000000"/>
                <w:kern w:val="0"/>
                <w:lang w:bidi="ar"/>
              </w:rPr>
              <w:t>4</w:t>
            </w:r>
          </w:p>
        </w:tc>
        <w:tc>
          <w:tcPr>
            <w:tcW w:w="977" w:type="pct"/>
            <w:tcBorders>
              <w:top w:val="single" w:color="auto" w:sz="4" w:space="0"/>
              <w:left w:val="single" w:color="auto" w:sz="4" w:space="0"/>
              <w:bottom w:val="single" w:color="auto" w:sz="4" w:space="0"/>
              <w:right w:val="single" w:color="auto" w:sz="4" w:space="0"/>
            </w:tcBorders>
            <w:vAlign w:val="center"/>
          </w:tcPr>
          <w:p>
            <w:pPr>
              <w:ind w:firstLine="0" w:firstLineChars="0"/>
              <w:jc w:val="center"/>
              <w:textAlignment w:val="center"/>
              <w:rPr>
                <w:rFonts w:cs="宋体"/>
                <w:color w:val="000000"/>
                <w:kern w:val="0"/>
                <w:lang w:bidi="ar"/>
              </w:rPr>
            </w:pPr>
            <w:r>
              <w:rPr>
                <w:rFonts w:hint="eastAsia" w:cs="宋体"/>
                <w:color w:val="000000"/>
                <w:kern w:val="0"/>
                <w:lang w:bidi="ar"/>
              </w:rPr>
              <w:t>台</w:t>
            </w:r>
          </w:p>
        </w:tc>
      </w:tr>
      <w:tr>
        <w:tblPrEx>
          <w:tblCellMar>
            <w:top w:w="0" w:type="dxa"/>
            <w:left w:w="108" w:type="dxa"/>
            <w:bottom w:w="0" w:type="dxa"/>
            <w:right w:w="108" w:type="dxa"/>
          </w:tblCellMar>
        </w:tblPrEx>
        <w:trPr>
          <w:trHeight w:val="774" w:hRule="atLeast"/>
        </w:trPr>
        <w:tc>
          <w:tcPr>
            <w:tcW w:w="483" w:type="pct"/>
            <w:tcBorders>
              <w:top w:val="single" w:color="auto" w:sz="4" w:space="0"/>
              <w:left w:val="single" w:color="auto" w:sz="4" w:space="0"/>
              <w:bottom w:val="single" w:color="auto" w:sz="4" w:space="0"/>
              <w:right w:val="single" w:color="auto" w:sz="4" w:space="0"/>
            </w:tcBorders>
            <w:vAlign w:val="center"/>
          </w:tcPr>
          <w:p>
            <w:pPr>
              <w:ind w:firstLine="0" w:firstLineChars="0"/>
              <w:jc w:val="center"/>
              <w:textAlignment w:val="center"/>
              <w:rPr>
                <w:rFonts w:cs="宋体"/>
                <w:color w:val="000000"/>
                <w:kern w:val="0"/>
                <w:lang w:bidi="ar"/>
              </w:rPr>
            </w:pPr>
            <w:r>
              <w:rPr>
                <w:rFonts w:hint="eastAsia" w:cs="宋体"/>
                <w:color w:val="000000"/>
                <w:kern w:val="0"/>
                <w:lang w:bidi="ar"/>
              </w:rPr>
              <w:t>HDMI 光纤信号延长器</w:t>
            </w:r>
          </w:p>
        </w:tc>
        <w:tc>
          <w:tcPr>
            <w:tcW w:w="2980" w:type="pct"/>
            <w:tcBorders>
              <w:top w:val="single" w:color="auto" w:sz="4" w:space="0"/>
              <w:left w:val="single" w:color="auto" w:sz="4" w:space="0"/>
              <w:bottom w:val="single" w:color="auto" w:sz="4" w:space="0"/>
              <w:right w:val="single" w:color="auto" w:sz="4" w:space="0"/>
            </w:tcBorders>
            <w:vAlign w:val="center"/>
          </w:tcPr>
          <w:p>
            <w:pPr>
              <w:ind w:firstLine="0" w:firstLineChars="0"/>
              <w:jc w:val="center"/>
              <w:textAlignment w:val="center"/>
              <w:rPr>
                <w:rFonts w:cs="宋体"/>
                <w:color w:val="000000"/>
                <w:kern w:val="0"/>
                <w:lang w:bidi="ar"/>
              </w:rPr>
            </w:pPr>
            <w:r>
              <w:rPr>
                <w:rFonts w:hint="eastAsia" w:cs="宋体"/>
                <w:color w:val="000000"/>
                <w:kern w:val="0"/>
                <w:lang w:bidi="ar"/>
              </w:rPr>
              <w:t>长距离的 HDMI 信号无压缩传输；使用 2 芯单/多模光纤 LC 接口，单模（G652.D）最远传输距离 1500 米；多模（OM2）最远传输距离 500 米；金属合金外壳设计，散热性能好；纯光纤设计，无 RFI/EMI，真正的电气隔离；发射端能读取显示设备的EDID 高支持 4K@60Hz(4:4:4)；</w:t>
            </w:r>
          </w:p>
          <w:p>
            <w:pPr>
              <w:ind w:firstLine="0" w:firstLineChars="0"/>
              <w:jc w:val="center"/>
              <w:textAlignment w:val="center"/>
              <w:rPr>
                <w:rFonts w:cs="宋体"/>
                <w:color w:val="000000"/>
                <w:kern w:val="0"/>
                <w:lang w:bidi="ar"/>
              </w:rPr>
            </w:pPr>
            <w:r>
              <w:rPr>
                <w:rFonts w:hint="eastAsia" w:cs="宋体"/>
                <w:color w:val="000000"/>
                <w:kern w:val="0"/>
                <w:lang w:bidi="ar"/>
              </w:rPr>
              <w:t>5年原厂质保</w:t>
            </w:r>
          </w:p>
        </w:tc>
        <w:tc>
          <w:tcPr>
            <w:tcW w:w="558" w:type="pct"/>
            <w:tcBorders>
              <w:top w:val="single" w:color="auto" w:sz="4" w:space="0"/>
              <w:left w:val="single" w:color="auto" w:sz="4" w:space="0"/>
              <w:bottom w:val="single" w:color="auto" w:sz="4" w:space="0"/>
              <w:right w:val="single" w:color="auto" w:sz="4" w:space="0"/>
            </w:tcBorders>
            <w:vAlign w:val="center"/>
          </w:tcPr>
          <w:p>
            <w:pPr>
              <w:ind w:firstLine="0" w:firstLineChars="0"/>
              <w:jc w:val="center"/>
              <w:textAlignment w:val="center"/>
              <w:rPr>
                <w:rFonts w:cs="宋体"/>
                <w:color w:val="000000"/>
                <w:kern w:val="0"/>
                <w:lang w:bidi="ar"/>
              </w:rPr>
            </w:pPr>
            <w:r>
              <w:rPr>
                <w:rFonts w:hint="eastAsia" w:cs="宋体"/>
                <w:color w:val="000000"/>
                <w:kern w:val="0"/>
                <w:lang w:bidi="ar"/>
              </w:rPr>
              <w:t>6</w:t>
            </w:r>
          </w:p>
        </w:tc>
        <w:tc>
          <w:tcPr>
            <w:tcW w:w="977" w:type="pct"/>
            <w:tcBorders>
              <w:top w:val="single" w:color="auto" w:sz="4" w:space="0"/>
              <w:left w:val="single" w:color="auto" w:sz="4" w:space="0"/>
              <w:bottom w:val="single" w:color="auto" w:sz="4" w:space="0"/>
              <w:right w:val="single" w:color="auto" w:sz="4" w:space="0"/>
            </w:tcBorders>
            <w:vAlign w:val="center"/>
          </w:tcPr>
          <w:p>
            <w:pPr>
              <w:ind w:firstLine="0" w:firstLineChars="0"/>
              <w:jc w:val="center"/>
              <w:textAlignment w:val="center"/>
              <w:rPr>
                <w:rFonts w:cs="宋体"/>
                <w:color w:val="000000"/>
                <w:kern w:val="0"/>
                <w:lang w:bidi="ar"/>
              </w:rPr>
            </w:pPr>
            <w:r>
              <w:rPr>
                <w:rFonts w:hint="eastAsia" w:cs="宋体"/>
                <w:color w:val="000000"/>
                <w:kern w:val="0"/>
                <w:lang w:bidi="ar"/>
              </w:rPr>
              <w:t>根</w:t>
            </w:r>
          </w:p>
        </w:tc>
      </w:tr>
      <w:tr>
        <w:tblPrEx>
          <w:tblCellMar>
            <w:top w:w="0" w:type="dxa"/>
            <w:left w:w="108" w:type="dxa"/>
            <w:bottom w:w="0" w:type="dxa"/>
            <w:right w:w="108" w:type="dxa"/>
          </w:tblCellMar>
        </w:tblPrEx>
        <w:trPr>
          <w:trHeight w:val="774" w:hRule="atLeast"/>
        </w:trPr>
        <w:tc>
          <w:tcPr>
            <w:tcW w:w="483" w:type="pct"/>
            <w:tcBorders>
              <w:top w:val="single" w:color="auto" w:sz="4" w:space="0"/>
              <w:left w:val="single" w:color="auto" w:sz="4" w:space="0"/>
              <w:bottom w:val="single" w:color="auto" w:sz="4" w:space="0"/>
              <w:right w:val="single" w:color="auto" w:sz="4" w:space="0"/>
            </w:tcBorders>
            <w:vAlign w:val="center"/>
          </w:tcPr>
          <w:p>
            <w:pPr>
              <w:ind w:firstLine="0" w:firstLineChars="0"/>
              <w:jc w:val="center"/>
              <w:textAlignment w:val="center"/>
              <w:rPr>
                <w:rFonts w:cs="宋体"/>
                <w:color w:val="000000"/>
                <w:kern w:val="0"/>
                <w:lang w:bidi="ar"/>
              </w:rPr>
            </w:pPr>
            <w:r>
              <w:rPr>
                <w:rFonts w:hint="eastAsia" w:cs="宋体"/>
                <w:color w:val="000000"/>
                <w:kern w:val="0"/>
                <w:lang w:bidi="ar"/>
              </w:rPr>
              <w:t>同轴双悬臂</w:t>
            </w:r>
          </w:p>
        </w:tc>
        <w:tc>
          <w:tcPr>
            <w:tcW w:w="2980" w:type="pct"/>
            <w:tcBorders>
              <w:top w:val="single" w:color="auto" w:sz="4" w:space="0"/>
              <w:left w:val="single" w:color="auto" w:sz="4" w:space="0"/>
              <w:bottom w:val="single" w:color="auto" w:sz="4" w:space="0"/>
              <w:right w:val="single" w:color="auto" w:sz="4" w:space="0"/>
            </w:tcBorders>
            <w:vAlign w:val="center"/>
          </w:tcPr>
          <w:p>
            <w:pPr>
              <w:ind w:firstLine="0" w:firstLineChars="0"/>
              <w:jc w:val="left"/>
              <w:textAlignment w:val="center"/>
              <w:rPr>
                <w:rFonts w:cs="宋体"/>
                <w:color w:val="000000"/>
                <w:kern w:val="0"/>
                <w:lang w:bidi="ar"/>
              </w:rPr>
            </w:pPr>
            <w:r>
              <w:rPr>
                <w:rFonts w:hint="eastAsia" w:cs="宋体"/>
                <w:color w:val="000000"/>
                <w:kern w:val="0"/>
                <w:lang w:bidi="ar"/>
              </w:rPr>
              <w:t>配备专业弹簧臂，移动轻巧，定位稳定，任意位置悬停，可满足手术中不同高度和角度的需要；同轴双水平臂悬臂，其中一支悬吊高清摄像系统，另外一支悬挂术野显示屏；配置阻尼刹车制动装置，设备无飘移，旋转移动松紧度可以调节；主体材料均采用高强度型材，保证强度要求；表面处理采用静电喷涂</w:t>
            </w:r>
          </w:p>
          <w:p>
            <w:pPr>
              <w:ind w:firstLine="0" w:firstLineChars="0"/>
              <w:jc w:val="left"/>
              <w:textAlignment w:val="center"/>
              <w:rPr>
                <w:rFonts w:cs="宋体"/>
                <w:color w:val="000000"/>
                <w:kern w:val="0"/>
                <w:lang w:bidi="ar"/>
              </w:rPr>
            </w:pPr>
            <w:r>
              <w:rPr>
                <w:rFonts w:hint="eastAsia" w:cs="宋体"/>
                <w:color w:val="000000"/>
                <w:kern w:val="0"/>
                <w:lang w:bidi="ar"/>
              </w:rPr>
              <w:t>最大臂展：不小于1700mm</w:t>
            </w:r>
          </w:p>
          <w:p>
            <w:pPr>
              <w:ind w:firstLine="0" w:firstLineChars="0"/>
              <w:jc w:val="left"/>
              <w:textAlignment w:val="center"/>
              <w:rPr>
                <w:rFonts w:cs="宋体"/>
                <w:color w:val="000000"/>
                <w:kern w:val="0"/>
                <w:lang w:bidi="ar"/>
              </w:rPr>
            </w:pPr>
            <w:r>
              <w:rPr>
                <w:rFonts w:hint="eastAsia" w:cs="宋体"/>
                <w:color w:val="000000"/>
                <w:kern w:val="0"/>
                <w:lang w:bidi="ar"/>
              </w:rPr>
              <w:t>弹簧臂活动范围：向上 40 度，向下 40 度；</w:t>
            </w:r>
          </w:p>
          <w:p>
            <w:pPr>
              <w:ind w:firstLine="0" w:firstLineChars="0"/>
              <w:jc w:val="left"/>
              <w:textAlignment w:val="center"/>
              <w:rPr>
                <w:rFonts w:cs="宋体"/>
                <w:color w:val="000000"/>
                <w:kern w:val="0"/>
                <w:lang w:bidi="ar"/>
              </w:rPr>
            </w:pPr>
            <w:r>
              <w:rPr>
                <w:rFonts w:hint="eastAsia" w:cs="宋体"/>
                <w:color w:val="000000"/>
                <w:kern w:val="0"/>
                <w:lang w:bidi="ar"/>
              </w:rPr>
              <w:t xml:space="preserve">                 向左150度，向右150度；</w:t>
            </w:r>
          </w:p>
          <w:p>
            <w:pPr>
              <w:ind w:firstLine="0" w:firstLineChars="0"/>
              <w:jc w:val="left"/>
              <w:textAlignment w:val="center"/>
              <w:rPr>
                <w:rFonts w:cs="宋体"/>
                <w:color w:val="000000"/>
                <w:kern w:val="0"/>
                <w:lang w:bidi="ar"/>
              </w:rPr>
            </w:pPr>
            <w:r>
              <w:rPr>
                <w:rFonts w:hint="eastAsia" w:cs="宋体"/>
                <w:color w:val="000000"/>
                <w:kern w:val="0"/>
                <w:lang w:bidi="ar"/>
              </w:rPr>
              <w:t>承重：不低于10KG；</w:t>
            </w:r>
          </w:p>
          <w:p>
            <w:pPr>
              <w:ind w:firstLine="0" w:firstLineChars="0"/>
              <w:jc w:val="left"/>
              <w:textAlignment w:val="center"/>
              <w:rPr>
                <w:rFonts w:cs="宋体"/>
                <w:color w:val="000000"/>
                <w:kern w:val="0"/>
                <w:lang w:bidi="ar"/>
              </w:rPr>
            </w:pPr>
            <w:r>
              <w:rPr>
                <w:rFonts w:hint="eastAsia" w:cs="宋体"/>
                <w:color w:val="000000"/>
                <w:kern w:val="0"/>
                <w:lang w:bidi="ar"/>
              </w:rPr>
              <w:t>5年原厂质保</w:t>
            </w:r>
          </w:p>
        </w:tc>
        <w:tc>
          <w:tcPr>
            <w:tcW w:w="558" w:type="pct"/>
            <w:tcBorders>
              <w:top w:val="single" w:color="auto" w:sz="4" w:space="0"/>
              <w:left w:val="single" w:color="auto" w:sz="4" w:space="0"/>
              <w:bottom w:val="single" w:color="auto" w:sz="4" w:space="0"/>
              <w:right w:val="single" w:color="auto" w:sz="4" w:space="0"/>
            </w:tcBorders>
            <w:vAlign w:val="center"/>
          </w:tcPr>
          <w:p>
            <w:pPr>
              <w:ind w:firstLine="0" w:firstLineChars="0"/>
              <w:jc w:val="center"/>
              <w:textAlignment w:val="center"/>
              <w:rPr>
                <w:rFonts w:cs="宋体"/>
                <w:color w:val="000000"/>
                <w:kern w:val="0"/>
                <w:lang w:bidi="ar"/>
              </w:rPr>
            </w:pPr>
            <w:r>
              <w:rPr>
                <w:rFonts w:hint="eastAsia" w:cs="宋体"/>
                <w:color w:val="000000"/>
                <w:kern w:val="0"/>
                <w:lang w:bidi="ar"/>
              </w:rPr>
              <w:t>2</w:t>
            </w:r>
          </w:p>
        </w:tc>
        <w:tc>
          <w:tcPr>
            <w:tcW w:w="977" w:type="pct"/>
            <w:tcBorders>
              <w:top w:val="single" w:color="auto" w:sz="4" w:space="0"/>
              <w:left w:val="single" w:color="auto" w:sz="4" w:space="0"/>
              <w:bottom w:val="single" w:color="auto" w:sz="4" w:space="0"/>
              <w:right w:val="single" w:color="auto" w:sz="4" w:space="0"/>
            </w:tcBorders>
            <w:vAlign w:val="center"/>
          </w:tcPr>
          <w:p>
            <w:pPr>
              <w:ind w:firstLine="0" w:firstLineChars="0"/>
              <w:jc w:val="center"/>
              <w:textAlignment w:val="center"/>
              <w:rPr>
                <w:rFonts w:cs="宋体"/>
                <w:color w:val="000000"/>
                <w:kern w:val="0"/>
                <w:lang w:bidi="ar"/>
              </w:rPr>
            </w:pPr>
            <w:r>
              <w:rPr>
                <w:rFonts w:hint="eastAsia" w:cs="宋体"/>
                <w:color w:val="000000"/>
                <w:kern w:val="0"/>
                <w:lang w:bidi="ar"/>
              </w:rPr>
              <w:t>根</w:t>
            </w:r>
          </w:p>
        </w:tc>
      </w:tr>
    </w:tbl>
    <w:p>
      <w:r>
        <w:br w:type="page"/>
      </w:r>
    </w:p>
    <w:p>
      <w:pPr>
        <w:pStyle w:val="3"/>
        <w:bidi w:val="0"/>
      </w:pPr>
      <w:r>
        <w:rPr>
          <w:rFonts w:hint="eastAsia"/>
          <w:lang w:val="en-US" w:eastAsia="zh-CN"/>
        </w:rPr>
        <w:t>系统软件配置要求</w:t>
      </w:r>
    </w:p>
    <w:p>
      <w:pPr>
        <w:pStyle w:val="4"/>
        <w:bidi w:val="0"/>
      </w:pPr>
      <w:r>
        <w:rPr>
          <w:rFonts w:hint="eastAsia"/>
          <w:lang w:val="en-US" w:eastAsia="zh-CN"/>
        </w:rPr>
        <w:t>SQL SERVER数据库软件（1套）</w:t>
      </w:r>
    </w:p>
    <w:tbl>
      <w:tblPr>
        <w:tblStyle w:val="12"/>
        <w:tblW w:w="9446" w:type="dxa"/>
        <w:tblInd w:w="279"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2177"/>
        <w:gridCol w:w="7269"/>
      </w:tblGrid>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92" w:hRule="atLeast"/>
        </w:trPr>
        <w:tc>
          <w:tcPr>
            <w:tcW w:w="217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等线" w:hAnsi="等线" w:eastAsia="等线" w:cs="等线"/>
                <w:b/>
                <w:bCs/>
                <w:i w:val="0"/>
                <w:iCs w:val="0"/>
                <w:color w:val="000000"/>
                <w:kern w:val="0"/>
                <w:sz w:val="22"/>
                <w:szCs w:val="22"/>
                <w:u w:val="none"/>
                <w:lang w:val="en-US" w:eastAsia="zh-CN" w:bidi="ar"/>
              </w:rPr>
            </w:pPr>
            <w:r>
              <w:rPr>
                <w:rFonts w:hint="eastAsia" w:ascii="等线" w:hAnsi="等线" w:eastAsia="等线" w:cs="等线"/>
                <w:b/>
                <w:bCs/>
                <w:i w:val="0"/>
                <w:iCs w:val="0"/>
                <w:color w:val="000000"/>
                <w:kern w:val="0"/>
                <w:sz w:val="22"/>
                <w:szCs w:val="22"/>
                <w:u w:val="none"/>
                <w:lang w:val="en-US" w:eastAsia="zh-CN" w:bidi="ar"/>
              </w:rPr>
              <w:t>类别</w:t>
            </w:r>
          </w:p>
        </w:tc>
        <w:tc>
          <w:tcPr>
            <w:tcW w:w="7269"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等线" w:hAnsi="等线" w:eastAsia="等线" w:cs="等线"/>
                <w:b/>
                <w:bCs/>
                <w:i w:val="0"/>
                <w:iCs w:val="0"/>
                <w:color w:val="000000"/>
                <w:kern w:val="0"/>
                <w:sz w:val="22"/>
                <w:szCs w:val="22"/>
                <w:u w:val="none"/>
                <w:lang w:val="en-US" w:eastAsia="zh-CN" w:bidi="ar"/>
              </w:rPr>
            </w:pPr>
            <w:r>
              <w:rPr>
                <w:rFonts w:hint="eastAsia" w:ascii="等线" w:hAnsi="等线" w:eastAsia="等线" w:cs="等线"/>
                <w:b/>
                <w:bCs/>
                <w:i w:val="0"/>
                <w:iCs w:val="0"/>
                <w:color w:val="000000"/>
                <w:kern w:val="0"/>
                <w:sz w:val="22"/>
                <w:szCs w:val="22"/>
                <w:u w:val="none"/>
                <w:lang w:val="en-US" w:eastAsia="zh-CN" w:bidi="ar"/>
              </w:rPr>
              <w:t>技术要求</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92" w:hRule="atLeast"/>
        </w:trPr>
        <w:tc>
          <w:tcPr>
            <w:tcW w:w="2177" w:type="dxa"/>
            <w:tcBorders>
              <w:top w:val="single" w:color="auto" w:sz="4" w:space="0"/>
              <w:left w:val="single" w:color="auto" w:sz="4" w:space="0"/>
              <w:bottom w:val="single" w:color="auto" w:sz="4" w:space="0"/>
              <w:right w:val="single" w:color="auto" w:sz="4" w:space="0"/>
            </w:tcBorders>
            <w:noWrap w:val="0"/>
            <w:vAlign w:val="top"/>
          </w:tcPr>
          <w:p>
            <w:pPr>
              <w:pStyle w:val="25"/>
              <w:keepNext w:val="0"/>
              <w:keepLines w:val="0"/>
              <w:pageBreakBefore w:val="0"/>
              <w:widowControl w:val="0"/>
              <w:kinsoku/>
              <w:wordWrap/>
              <w:overflowPunct/>
              <w:topLinePunct w:val="0"/>
              <w:autoSpaceDE/>
              <w:autoSpaceDN/>
              <w:bidi w:val="0"/>
              <w:adjustRightInd/>
              <w:snapToGrid w:val="0"/>
              <w:spacing w:line="360" w:lineRule="auto"/>
              <w:ind w:firstLine="0" w:firstLineChars="0"/>
              <w:textAlignment w:val="auto"/>
              <w:rPr>
                <w:rFonts w:hint="eastAsia" w:ascii="宋体" w:hAnsi="宋体" w:eastAsia="宋体"/>
                <w:szCs w:val="24"/>
              </w:rPr>
            </w:pPr>
            <w:r>
              <w:rPr>
                <w:rFonts w:hint="eastAsia" w:eastAsia="宋体"/>
                <w:szCs w:val="24"/>
                <w:lang w:eastAsia="zh-CN"/>
              </w:rPr>
              <w:t>▲</w:t>
            </w:r>
            <w:r>
              <w:rPr>
                <w:rFonts w:hint="eastAsia" w:ascii="宋体" w:hAnsi="宋体" w:eastAsia="宋体"/>
                <w:szCs w:val="24"/>
              </w:rPr>
              <w:t>版本</w:t>
            </w:r>
          </w:p>
        </w:tc>
        <w:tc>
          <w:tcPr>
            <w:tcW w:w="7269" w:type="dxa"/>
            <w:tcBorders>
              <w:top w:val="single" w:color="auto" w:sz="4" w:space="0"/>
              <w:left w:val="single" w:color="auto" w:sz="4" w:space="0"/>
              <w:bottom w:val="single" w:color="auto" w:sz="4" w:space="0"/>
              <w:right w:val="single" w:color="auto" w:sz="4" w:space="0"/>
            </w:tcBorders>
            <w:noWrap w:val="0"/>
            <w:vAlign w:val="top"/>
          </w:tcPr>
          <w:p>
            <w:pPr>
              <w:pStyle w:val="25"/>
              <w:keepNext w:val="0"/>
              <w:keepLines w:val="0"/>
              <w:pageBreakBefore w:val="0"/>
              <w:widowControl w:val="0"/>
              <w:kinsoku/>
              <w:wordWrap/>
              <w:overflowPunct/>
              <w:topLinePunct w:val="0"/>
              <w:autoSpaceDE/>
              <w:autoSpaceDN/>
              <w:bidi w:val="0"/>
              <w:adjustRightInd/>
              <w:snapToGrid w:val="0"/>
              <w:spacing w:line="360" w:lineRule="auto"/>
              <w:ind w:firstLine="0" w:firstLineChars="0"/>
              <w:textAlignment w:val="auto"/>
              <w:rPr>
                <w:rFonts w:ascii="宋体" w:hAnsi="宋体" w:eastAsia="宋体"/>
                <w:szCs w:val="24"/>
              </w:rPr>
            </w:pPr>
            <w:r>
              <w:rPr>
                <w:rFonts w:hint="eastAsia" w:ascii="宋体" w:hAnsi="宋体" w:eastAsia="宋体"/>
                <w:szCs w:val="24"/>
              </w:rPr>
              <w:t>中文企业版</w:t>
            </w:r>
          </w:p>
          <w:p>
            <w:pPr>
              <w:pStyle w:val="25"/>
              <w:keepNext w:val="0"/>
              <w:keepLines w:val="0"/>
              <w:pageBreakBefore w:val="0"/>
              <w:widowControl w:val="0"/>
              <w:kinsoku/>
              <w:wordWrap/>
              <w:overflowPunct/>
              <w:topLinePunct w:val="0"/>
              <w:autoSpaceDE/>
              <w:autoSpaceDN/>
              <w:bidi w:val="0"/>
              <w:adjustRightInd/>
              <w:snapToGrid w:val="0"/>
              <w:spacing w:line="360" w:lineRule="auto"/>
              <w:ind w:firstLine="0" w:firstLineChars="0"/>
              <w:textAlignment w:val="auto"/>
              <w:rPr>
                <w:rFonts w:hint="eastAsia" w:ascii="宋体" w:hAnsi="宋体" w:eastAsia="宋体"/>
                <w:szCs w:val="24"/>
              </w:rPr>
            </w:pPr>
            <w:r>
              <w:rPr>
                <w:rFonts w:hint="eastAsia" w:ascii="宋体" w:hAnsi="宋体" w:eastAsia="宋体"/>
                <w:szCs w:val="24"/>
              </w:rPr>
              <w:t>最终用户授权信息为：“上海中医药大学附属曙光医院”</w:t>
            </w:r>
          </w:p>
          <w:p>
            <w:pPr>
              <w:pStyle w:val="25"/>
              <w:keepNext w:val="0"/>
              <w:keepLines w:val="0"/>
              <w:pageBreakBefore w:val="0"/>
              <w:widowControl w:val="0"/>
              <w:kinsoku/>
              <w:wordWrap/>
              <w:overflowPunct/>
              <w:topLinePunct w:val="0"/>
              <w:autoSpaceDE/>
              <w:autoSpaceDN/>
              <w:bidi w:val="0"/>
              <w:adjustRightInd/>
              <w:snapToGrid w:val="0"/>
              <w:spacing w:line="360" w:lineRule="auto"/>
              <w:ind w:firstLine="0" w:firstLineChars="0"/>
              <w:textAlignment w:val="auto"/>
              <w:rPr>
                <w:rFonts w:hint="eastAsia" w:ascii="宋体" w:hAnsi="宋体" w:eastAsia="宋体"/>
                <w:szCs w:val="24"/>
              </w:rPr>
            </w:pPr>
            <w:r>
              <w:rPr>
                <w:rFonts w:hint="eastAsia" w:ascii="宋体" w:hAnsi="宋体" w:eastAsia="宋体"/>
                <w:szCs w:val="24"/>
              </w:rPr>
              <w:t>授权模式必须是批量式授权许可，非OEM/COEM版，官方可查询</w:t>
            </w:r>
          </w:p>
          <w:p>
            <w:pPr>
              <w:pStyle w:val="25"/>
              <w:keepNext w:val="0"/>
              <w:keepLines w:val="0"/>
              <w:pageBreakBefore w:val="0"/>
              <w:widowControl w:val="0"/>
              <w:kinsoku/>
              <w:wordWrap/>
              <w:overflowPunct/>
              <w:topLinePunct w:val="0"/>
              <w:autoSpaceDE/>
              <w:autoSpaceDN/>
              <w:bidi w:val="0"/>
              <w:adjustRightInd/>
              <w:snapToGrid w:val="0"/>
              <w:spacing w:line="360" w:lineRule="auto"/>
              <w:ind w:firstLine="0" w:firstLineChars="0"/>
              <w:textAlignment w:val="auto"/>
              <w:rPr>
                <w:rFonts w:hint="eastAsia" w:ascii="宋体" w:hAnsi="宋体" w:eastAsia="宋体"/>
                <w:szCs w:val="24"/>
              </w:rPr>
            </w:pPr>
            <w:r>
              <w:rPr>
                <w:rFonts w:hint="eastAsia" w:ascii="宋体" w:hAnsi="宋体" w:eastAsia="宋体"/>
                <w:szCs w:val="24"/>
              </w:rPr>
              <w:t>产品许可可降级使用，产品生命周期不与硬件绑定</w:t>
            </w:r>
          </w:p>
          <w:p>
            <w:pPr>
              <w:pStyle w:val="25"/>
              <w:keepNext w:val="0"/>
              <w:keepLines w:val="0"/>
              <w:pageBreakBefore w:val="0"/>
              <w:widowControl w:val="0"/>
              <w:kinsoku/>
              <w:wordWrap/>
              <w:overflowPunct/>
              <w:topLinePunct w:val="0"/>
              <w:autoSpaceDE/>
              <w:autoSpaceDN/>
              <w:bidi w:val="0"/>
              <w:adjustRightInd/>
              <w:snapToGrid w:val="0"/>
              <w:spacing w:line="360" w:lineRule="auto"/>
              <w:ind w:firstLine="0" w:firstLineChars="0"/>
              <w:textAlignment w:val="auto"/>
              <w:rPr>
                <w:rFonts w:hint="eastAsia" w:ascii="宋体" w:hAnsi="宋体" w:eastAsia="宋体"/>
                <w:szCs w:val="24"/>
              </w:rPr>
            </w:pPr>
            <w:r>
              <w:rPr>
                <w:rFonts w:hint="eastAsia" w:ascii="宋体" w:hAnsi="宋体" w:eastAsia="宋体" w:cs="宋体"/>
                <w:szCs w:val="24"/>
                <w:lang w:val="en-US" w:eastAsia="zh-CN"/>
              </w:rPr>
              <w:t>含1年原厂质保</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92" w:hRule="atLeast"/>
        </w:trPr>
        <w:tc>
          <w:tcPr>
            <w:tcW w:w="2177" w:type="dxa"/>
            <w:tcBorders>
              <w:top w:val="single" w:color="auto" w:sz="4" w:space="0"/>
              <w:left w:val="single" w:color="auto" w:sz="4" w:space="0"/>
              <w:bottom w:val="single" w:color="auto" w:sz="4" w:space="0"/>
              <w:right w:val="single" w:color="auto" w:sz="4" w:space="0"/>
            </w:tcBorders>
            <w:noWrap w:val="0"/>
            <w:vAlign w:val="top"/>
          </w:tcPr>
          <w:p>
            <w:pPr>
              <w:pStyle w:val="25"/>
              <w:keepNext w:val="0"/>
              <w:keepLines w:val="0"/>
              <w:pageBreakBefore w:val="0"/>
              <w:widowControl w:val="0"/>
              <w:kinsoku/>
              <w:wordWrap/>
              <w:overflowPunct/>
              <w:topLinePunct w:val="0"/>
              <w:autoSpaceDE/>
              <w:autoSpaceDN/>
              <w:bidi w:val="0"/>
              <w:adjustRightInd/>
              <w:snapToGrid w:val="0"/>
              <w:spacing w:line="360" w:lineRule="auto"/>
              <w:ind w:firstLine="0" w:firstLineChars="0"/>
              <w:textAlignment w:val="auto"/>
              <w:rPr>
                <w:rFonts w:hint="eastAsia" w:ascii="宋体" w:hAnsi="宋体" w:eastAsia="宋体"/>
                <w:szCs w:val="24"/>
              </w:rPr>
            </w:pPr>
            <w:r>
              <w:rPr>
                <w:rFonts w:hint="eastAsia" w:ascii="宋体" w:hAnsi="宋体" w:eastAsia="宋体"/>
                <w:szCs w:val="24"/>
              </w:rPr>
              <w:t>总体要求</w:t>
            </w:r>
          </w:p>
        </w:tc>
        <w:tc>
          <w:tcPr>
            <w:tcW w:w="7269" w:type="dxa"/>
            <w:tcBorders>
              <w:top w:val="single" w:color="auto" w:sz="4" w:space="0"/>
              <w:left w:val="single" w:color="auto" w:sz="4" w:space="0"/>
              <w:bottom w:val="single" w:color="auto" w:sz="4" w:space="0"/>
              <w:right w:val="single" w:color="auto" w:sz="4" w:space="0"/>
            </w:tcBorders>
            <w:noWrap w:val="0"/>
            <w:vAlign w:val="top"/>
          </w:tcPr>
          <w:p>
            <w:pPr>
              <w:pStyle w:val="25"/>
              <w:keepNext w:val="0"/>
              <w:keepLines w:val="0"/>
              <w:pageBreakBefore w:val="0"/>
              <w:widowControl w:val="0"/>
              <w:kinsoku/>
              <w:wordWrap/>
              <w:overflowPunct/>
              <w:topLinePunct w:val="0"/>
              <w:autoSpaceDE/>
              <w:autoSpaceDN/>
              <w:bidi w:val="0"/>
              <w:adjustRightInd/>
              <w:snapToGrid w:val="0"/>
              <w:spacing w:line="360" w:lineRule="auto"/>
              <w:ind w:firstLine="0" w:firstLineChars="0"/>
              <w:textAlignment w:val="auto"/>
              <w:rPr>
                <w:rFonts w:hint="eastAsia" w:ascii="宋体" w:hAnsi="宋体" w:eastAsia="宋体"/>
                <w:szCs w:val="24"/>
              </w:rPr>
            </w:pPr>
            <w:r>
              <w:rPr>
                <w:rFonts w:hint="eastAsia" w:ascii="宋体" w:hAnsi="宋体" w:eastAsia="宋体"/>
                <w:szCs w:val="24"/>
              </w:rPr>
              <w:t>适合联机交易处理（OLTP）大型的关系型数据库；</w:t>
            </w:r>
          </w:p>
          <w:p>
            <w:pPr>
              <w:pStyle w:val="25"/>
              <w:keepNext w:val="0"/>
              <w:keepLines w:val="0"/>
              <w:pageBreakBefore w:val="0"/>
              <w:widowControl w:val="0"/>
              <w:kinsoku/>
              <w:wordWrap/>
              <w:overflowPunct/>
              <w:topLinePunct w:val="0"/>
              <w:autoSpaceDE/>
              <w:autoSpaceDN/>
              <w:bidi w:val="0"/>
              <w:adjustRightInd/>
              <w:snapToGrid w:val="0"/>
              <w:spacing w:line="360" w:lineRule="auto"/>
              <w:ind w:firstLine="0" w:firstLineChars="0"/>
              <w:textAlignment w:val="auto"/>
              <w:rPr>
                <w:rFonts w:hint="eastAsia" w:ascii="宋体" w:hAnsi="宋体" w:eastAsia="宋体"/>
                <w:szCs w:val="24"/>
              </w:rPr>
            </w:pPr>
            <w:r>
              <w:rPr>
                <w:rFonts w:hint="eastAsia" w:ascii="宋体" w:hAnsi="宋体" w:eastAsia="宋体"/>
                <w:szCs w:val="24"/>
              </w:rPr>
              <w:t>适合联机分析处理(OLAP)的大型多维分析应用；</w:t>
            </w:r>
          </w:p>
          <w:p>
            <w:pPr>
              <w:pStyle w:val="25"/>
              <w:keepNext w:val="0"/>
              <w:keepLines w:val="0"/>
              <w:pageBreakBefore w:val="0"/>
              <w:widowControl w:val="0"/>
              <w:kinsoku/>
              <w:wordWrap/>
              <w:overflowPunct/>
              <w:topLinePunct w:val="0"/>
              <w:autoSpaceDE/>
              <w:autoSpaceDN/>
              <w:bidi w:val="0"/>
              <w:adjustRightInd/>
              <w:snapToGrid w:val="0"/>
              <w:spacing w:line="360" w:lineRule="auto"/>
              <w:ind w:firstLine="0" w:firstLineChars="0"/>
              <w:textAlignment w:val="auto"/>
              <w:rPr>
                <w:rFonts w:hint="eastAsia" w:ascii="宋体" w:hAnsi="宋体" w:eastAsia="宋体"/>
                <w:szCs w:val="24"/>
              </w:rPr>
            </w:pPr>
            <w:r>
              <w:rPr>
                <w:rFonts w:hint="eastAsia" w:ascii="宋体" w:hAnsi="宋体" w:eastAsia="宋体"/>
                <w:szCs w:val="24"/>
              </w:rPr>
              <w:t>端到端、自助式的商业智能解决方案；</w:t>
            </w:r>
          </w:p>
          <w:p>
            <w:pPr>
              <w:pStyle w:val="25"/>
              <w:keepNext w:val="0"/>
              <w:keepLines w:val="0"/>
              <w:pageBreakBefore w:val="0"/>
              <w:widowControl w:val="0"/>
              <w:kinsoku/>
              <w:wordWrap/>
              <w:overflowPunct/>
              <w:topLinePunct w:val="0"/>
              <w:autoSpaceDE/>
              <w:autoSpaceDN/>
              <w:bidi w:val="0"/>
              <w:adjustRightInd/>
              <w:snapToGrid w:val="0"/>
              <w:spacing w:line="360" w:lineRule="auto"/>
              <w:ind w:firstLine="0" w:firstLineChars="0"/>
              <w:textAlignment w:val="auto"/>
              <w:rPr>
                <w:rFonts w:hint="eastAsia" w:ascii="宋体" w:hAnsi="宋体" w:eastAsia="宋体"/>
                <w:szCs w:val="24"/>
              </w:rPr>
            </w:pPr>
            <w:r>
              <w:rPr>
                <w:rFonts w:hint="eastAsia" w:ascii="宋体" w:hAnsi="宋体" w:eastAsia="宋体"/>
                <w:szCs w:val="24"/>
              </w:rPr>
              <w:t>必须是当前成熟技术的数据库产品，并符合未来数据库技术的发展潮流；</w:t>
            </w:r>
          </w:p>
          <w:p>
            <w:pPr>
              <w:pStyle w:val="25"/>
              <w:keepNext w:val="0"/>
              <w:keepLines w:val="0"/>
              <w:pageBreakBefore w:val="0"/>
              <w:widowControl w:val="0"/>
              <w:kinsoku/>
              <w:wordWrap/>
              <w:overflowPunct/>
              <w:topLinePunct w:val="0"/>
              <w:autoSpaceDE/>
              <w:autoSpaceDN/>
              <w:bidi w:val="0"/>
              <w:adjustRightInd/>
              <w:snapToGrid w:val="0"/>
              <w:spacing w:line="360" w:lineRule="auto"/>
              <w:ind w:firstLine="0" w:firstLineChars="0"/>
              <w:textAlignment w:val="auto"/>
              <w:rPr>
                <w:rFonts w:hint="eastAsia" w:ascii="宋体" w:hAnsi="宋体" w:eastAsia="宋体"/>
                <w:szCs w:val="24"/>
              </w:rPr>
            </w:pPr>
            <w:r>
              <w:rPr>
                <w:rFonts w:hint="eastAsia" w:ascii="宋体" w:hAnsi="宋体" w:eastAsia="宋体"/>
                <w:szCs w:val="24"/>
              </w:rPr>
              <w:t>提供基于公有云和私有云的数据库服务；</w:t>
            </w:r>
          </w:p>
          <w:p>
            <w:pPr>
              <w:pStyle w:val="25"/>
              <w:keepNext w:val="0"/>
              <w:keepLines w:val="0"/>
              <w:pageBreakBefore w:val="0"/>
              <w:widowControl w:val="0"/>
              <w:kinsoku/>
              <w:wordWrap/>
              <w:overflowPunct/>
              <w:topLinePunct w:val="0"/>
              <w:autoSpaceDE/>
              <w:autoSpaceDN/>
              <w:bidi w:val="0"/>
              <w:adjustRightInd/>
              <w:snapToGrid w:val="0"/>
              <w:spacing w:line="360" w:lineRule="auto"/>
              <w:ind w:firstLine="0" w:firstLineChars="0"/>
              <w:textAlignment w:val="auto"/>
              <w:rPr>
                <w:rFonts w:hint="eastAsia" w:ascii="宋体" w:hAnsi="宋体" w:eastAsia="宋体"/>
                <w:szCs w:val="24"/>
              </w:rPr>
            </w:pPr>
            <w:r>
              <w:rPr>
                <w:rFonts w:hint="eastAsia" w:ascii="宋体" w:hAnsi="宋体" w:eastAsia="宋体"/>
                <w:szCs w:val="24"/>
              </w:rPr>
              <w:t>提供机器学习及高级分析能力</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31" w:hRule="atLeast"/>
        </w:trPr>
        <w:tc>
          <w:tcPr>
            <w:tcW w:w="2177" w:type="dxa"/>
            <w:tcBorders>
              <w:top w:val="single" w:color="auto" w:sz="4" w:space="0"/>
              <w:left w:val="single" w:color="auto" w:sz="6" w:space="0"/>
              <w:bottom w:val="single" w:color="auto" w:sz="4" w:space="0"/>
              <w:right w:val="single" w:color="auto" w:sz="4" w:space="0"/>
            </w:tcBorders>
            <w:noWrap w:val="0"/>
            <w:vAlign w:val="top"/>
          </w:tcPr>
          <w:p>
            <w:pPr>
              <w:pStyle w:val="25"/>
              <w:keepNext w:val="0"/>
              <w:keepLines w:val="0"/>
              <w:pageBreakBefore w:val="0"/>
              <w:widowControl w:val="0"/>
              <w:kinsoku/>
              <w:wordWrap/>
              <w:overflowPunct/>
              <w:topLinePunct w:val="0"/>
              <w:autoSpaceDE/>
              <w:autoSpaceDN/>
              <w:bidi w:val="0"/>
              <w:adjustRightInd/>
              <w:snapToGrid w:val="0"/>
              <w:spacing w:line="360" w:lineRule="auto"/>
              <w:ind w:firstLine="0" w:firstLineChars="0"/>
              <w:textAlignment w:val="auto"/>
              <w:rPr>
                <w:rFonts w:hint="eastAsia" w:ascii="宋体" w:hAnsi="宋体" w:eastAsia="宋体"/>
                <w:szCs w:val="24"/>
              </w:rPr>
            </w:pPr>
            <w:r>
              <w:rPr>
                <w:rFonts w:hint="eastAsia" w:ascii="宋体" w:hAnsi="宋体" w:eastAsia="宋体"/>
                <w:szCs w:val="24"/>
              </w:rPr>
              <w:t>成熟性要求</w:t>
            </w:r>
          </w:p>
        </w:tc>
        <w:tc>
          <w:tcPr>
            <w:tcW w:w="7269" w:type="dxa"/>
            <w:tcBorders>
              <w:top w:val="single" w:color="auto" w:sz="4" w:space="0"/>
              <w:left w:val="single" w:color="auto" w:sz="4" w:space="0"/>
              <w:bottom w:val="single" w:color="auto" w:sz="4" w:space="0"/>
              <w:right w:val="single" w:color="auto" w:sz="6" w:space="0"/>
            </w:tcBorders>
            <w:noWrap w:val="0"/>
            <w:vAlign w:val="top"/>
          </w:tcPr>
          <w:p>
            <w:pPr>
              <w:pStyle w:val="25"/>
              <w:keepNext w:val="0"/>
              <w:keepLines w:val="0"/>
              <w:pageBreakBefore w:val="0"/>
              <w:widowControl w:val="0"/>
              <w:kinsoku/>
              <w:wordWrap/>
              <w:overflowPunct/>
              <w:topLinePunct w:val="0"/>
              <w:autoSpaceDE/>
              <w:autoSpaceDN/>
              <w:bidi w:val="0"/>
              <w:adjustRightInd/>
              <w:snapToGrid w:val="0"/>
              <w:spacing w:line="360" w:lineRule="auto"/>
              <w:ind w:firstLine="0" w:firstLineChars="0"/>
              <w:textAlignment w:val="auto"/>
              <w:rPr>
                <w:rFonts w:hint="eastAsia" w:ascii="宋体" w:hAnsi="宋体" w:eastAsia="宋体"/>
                <w:szCs w:val="24"/>
              </w:rPr>
            </w:pPr>
            <w:r>
              <w:rPr>
                <w:rFonts w:hint="eastAsia" w:ascii="宋体" w:hAnsi="宋体" w:eastAsia="宋体"/>
                <w:szCs w:val="24"/>
              </w:rPr>
              <w:t>应支持当前主流的数据库技术标准，如：ANSI/ISO SQL89、ANSI/ISO SQL92、ANSI/ISO SQL99、ODBC3.0、X/Open、CLI、JDBC，XQuery等；</w:t>
            </w:r>
          </w:p>
          <w:p>
            <w:pPr>
              <w:pStyle w:val="25"/>
              <w:keepNext w:val="0"/>
              <w:keepLines w:val="0"/>
              <w:pageBreakBefore w:val="0"/>
              <w:widowControl w:val="0"/>
              <w:kinsoku/>
              <w:wordWrap/>
              <w:overflowPunct/>
              <w:topLinePunct w:val="0"/>
              <w:autoSpaceDE/>
              <w:autoSpaceDN/>
              <w:bidi w:val="0"/>
              <w:adjustRightInd/>
              <w:snapToGrid w:val="0"/>
              <w:spacing w:line="360" w:lineRule="auto"/>
              <w:ind w:firstLine="0" w:firstLineChars="0"/>
              <w:textAlignment w:val="auto"/>
              <w:rPr>
                <w:rFonts w:hint="eastAsia" w:ascii="宋体" w:hAnsi="宋体" w:eastAsia="宋体"/>
                <w:szCs w:val="24"/>
              </w:rPr>
            </w:pPr>
            <w:r>
              <w:rPr>
                <w:rFonts w:hint="eastAsia" w:ascii="宋体" w:hAnsi="宋体" w:eastAsia="宋体"/>
                <w:szCs w:val="24"/>
              </w:rPr>
              <w:t>必须支持多语种，至少支持英文、中文、日文、法文、德文。完全支持中文国家标准的中文字符的存储处理，必须完全支持如Unicode，GB18030等常用字符集；</w:t>
            </w:r>
          </w:p>
          <w:p>
            <w:pPr>
              <w:pStyle w:val="25"/>
              <w:keepNext w:val="0"/>
              <w:keepLines w:val="0"/>
              <w:pageBreakBefore w:val="0"/>
              <w:widowControl w:val="0"/>
              <w:kinsoku/>
              <w:wordWrap/>
              <w:overflowPunct/>
              <w:topLinePunct w:val="0"/>
              <w:autoSpaceDE/>
              <w:autoSpaceDN/>
              <w:bidi w:val="0"/>
              <w:adjustRightInd/>
              <w:snapToGrid w:val="0"/>
              <w:spacing w:line="360" w:lineRule="auto"/>
              <w:ind w:firstLine="0" w:firstLineChars="0"/>
              <w:textAlignment w:val="auto"/>
              <w:rPr>
                <w:rFonts w:hint="eastAsia" w:ascii="宋体" w:hAnsi="宋体" w:eastAsia="宋体"/>
                <w:szCs w:val="24"/>
              </w:rPr>
            </w:pPr>
            <w:r>
              <w:rPr>
                <w:rFonts w:hint="eastAsia" w:ascii="宋体" w:hAnsi="宋体" w:eastAsia="宋体"/>
                <w:szCs w:val="24"/>
              </w:rPr>
              <w:t>支持对象数据库或多媒体的存储管理，在Gartner评测报告中位于领先地位</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2177" w:type="dxa"/>
            <w:tcBorders>
              <w:top w:val="single" w:color="auto" w:sz="4" w:space="0"/>
              <w:left w:val="single" w:color="auto" w:sz="6" w:space="0"/>
              <w:bottom w:val="single" w:color="auto" w:sz="4" w:space="0"/>
              <w:right w:val="single" w:color="auto" w:sz="4" w:space="0"/>
            </w:tcBorders>
            <w:noWrap w:val="0"/>
            <w:vAlign w:val="top"/>
          </w:tcPr>
          <w:p>
            <w:pPr>
              <w:pStyle w:val="25"/>
              <w:keepNext w:val="0"/>
              <w:keepLines w:val="0"/>
              <w:pageBreakBefore w:val="0"/>
              <w:widowControl w:val="0"/>
              <w:kinsoku/>
              <w:wordWrap/>
              <w:overflowPunct/>
              <w:topLinePunct w:val="0"/>
              <w:autoSpaceDE/>
              <w:autoSpaceDN/>
              <w:bidi w:val="0"/>
              <w:adjustRightInd/>
              <w:snapToGrid w:val="0"/>
              <w:spacing w:line="360" w:lineRule="auto"/>
              <w:ind w:firstLine="0" w:firstLineChars="0"/>
              <w:textAlignment w:val="auto"/>
              <w:rPr>
                <w:rFonts w:hint="eastAsia" w:ascii="宋体" w:hAnsi="宋体" w:eastAsia="宋体"/>
                <w:szCs w:val="24"/>
              </w:rPr>
            </w:pPr>
            <w:r>
              <w:rPr>
                <w:rFonts w:hint="eastAsia" w:ascii="宋体" w:hAnsi="宋体" w:eastAsia="宋体"/>
                <w:szCs w:val="24"/>
              </w:rPr>
              <w:t>高效性要求</w:t>
            </w:r>
          </w:p>
        </w:tc>
        <w:tc>
          <w:tcPr>
            <w:tcW w:w="7269" w:type="dxa"/>
            <w:tcBorders>
              <w:top w:val="single" w:color="auto" w:sz="4" w:space="0"/>
              <w:left w:val="single" w:color="auto" w:sz="4" w:space="0"/>
              <w:bottom w:val="single" w:color="auto" w:sz="4" w:space="0"/>
              <w:right w:val="single" w:color="auto" w:sz="6" w:space="0"/>
            </w:tcBorders>
            <w:noWrap w:val="0"/>
            <w:vAlign w:val="top"/>
          </w:tcPr>
          <w:p>
            <w:pPr>
              <w:pStyle w:val="25"/>
              <w:keepNext w:val="0"/>
              <w:keepLines w:val="0"/>
              <w:pageBreakBefore w:val="0"/>
              <w:widowControl w:val="0"/>
              <w:kinsoku/>
              <w:wordWrap/>
              <w:overflowPunct/>
              <w:topLinePunct w:val="0"/>
              <w:autoSpaceDE/>
              <w:autoSpaceDN/>
              <w:bidi w:val="0"/>
              <w:adjustRightInd/>
              <w:snapToGrid w:val="0"/>
              <w:spacing w:line="360" w:lineRule="auto"/>
              <w:ind w:firstLine="0" w:firstLineChars="0"/>
              <w:textAlignment w:val="auto"/>
              <w:rPr>
                <w:rFonts w:hint="eastAsia" w:ascii="宋体" w:hAnsi="宋体" w:eastAsia="宋体"/>
                <w:szCs w:val="24"/>
              </w:rPr>
            </w:pPr>
            <w:r>
              <w:rPr>
                <w:rFonts w:hint="eastAsia" w:ascii="宋体" w:hAnsi="宋体" w:eastAsia="宋体"/>
                <w:szCs w:val="24"/>
              </w:rPr>
              <w:t>应支持存储过程、触发器、表值函数等机制；</w:t>
            </w:r>
          </w:p>
          <w:p>
            <w:pPr>
              <w:pStyle w:val="25"/>
              <w:keepNext w:val="0"/>
              <w:keepLines w:val="0"/>
              <w:pageBreakBefore w:val="0"/>
              <w:widowControl w:val="0"/>
              <w:kinsoku/>
              <w:wordWrap/>
              <w:overflowPunct/>
              <w:topLinePunct w:val="0"/>
              <w:autoSpaceDE/>
              <w:autoSpaceDN/>
              <w:bidi w:val="0"/>
              <w:adjustRightInd/>
              <w:snapToGrid w:val="0"/>
              <w:spacing w:line="360" w:lineRule="auto"/>
              <w:ind w:firstLine="0" w:firstLineChars="0"/>
              <w:textAlignment w:val="auto"/>
              <w:rPr>
                <w:rFonts w:hint="eastAsia" w:ascii="宋体" w:hAnsi="宋体" w:eastAsia="宋体"/>
                <w:szCs w:val="24"/>
              </w:rPr>
            </w:pPr>
            <w:r>
              <w:rPr>
                <w:rFonts w:hint="eastAsia" w:ascii="宋体" w:hAnsi="宋体" w:eastAsia="宋体"/>
                <w:szCs w:val="24"/>
              </w:rPr>
              <w:t>应支持索引、多维数据索引和星型连接等技术，提供快速的即席查询处理能力；</w:t>
            </w:r>
          </w:p>
          <w:p>
            <w:pPr>
              <w:pStyle w:val="25"/>
              <w:keepNext w:val="0"/>
              <w:keepLines w:val="0"/>
              <w:pageBreakBefore w:val="0"/>
              <w:widowControl w:val="0"/>
              <w:kinsoku/>
              <w:wordWrap/>
              <w:overflowPunct/>
              <w:topLinePunct w:val="0"/>
              <w:autoSpaceDE/>
              <w:autoSpaceDN/>
              <w:bidi w:val="0"/>
              <w:adjustRightInd/>
              <w:snapToGrid w:val="0"/>
              <w:spacing w:line="360" w:lineRule="auto"/>
              <w:ind w:firstLine="0" w:firstLineChars="0"/>
              <w:textAlignment w:val="auto"/>
              <w:rPr>
                <w:rFonts w:hint="eastAsia" w:ascii="宋体" w:hAnsi="宋体" w:eastAsia="宋体"/>
                <w:szCs w:val="24"/>
              </w:rPr>
            </w:pPr>
            <w:r>
              <w:rPr>
                <w:rFonts w:hint="eastAsia" w:ascii="宋体" w:hAnsi="宋体" w:eastAsia="宋体"/>
                <w:szCs w:val="24"/>
              </w:rPr>
              <w:t>支持索引筛选机制；</w:t>
            </w:r>
          </w:p>
          <w:p>
            <w:pPr>
              <w:pStyle w:val="25"/>
              <w:keepNext w:val="0"/>
              <w:keepLines w:val="0"/>
              <w:pageBreakBefore w:val="0"/>
              <w:widowControl w:val="0"/>
              <w:kinsoku/>
              <w:wordWrap/>
              <w:overflowPunct/>
              <w:topLinePunct w:val="0"/>
              <w:autoSpaceDE/>
              <w:autoSpaceDN/>
              <w:bidi w:val="0"/>
              <w:adjustRightInd/>
              <w:snapToGrid w:val="0"/>
              <w:spacing w:line="360" w:lineRule="auto"/>
              <w:ind w:firstLine="0" w:firstLineChars="0"/>
              <w:textAlignment w:val="auto"/>
              <w:rPr>
                <w:rFonts w:hint="eastAsia" w:ascii="宋体" w:hAnsi="宋体" w:eastAsia="宋体"/>
                <w:szCs w:val="24"/>
              </w:rPr>
            </w:pPr>
            <w:r>
              <w:rPr>
                <w:rFonts w:hint="eastAsia" w:ascii="宋体" w:hAnsi="宋体" w:eastAsia="宋体"/>
                <w:szCs w:val="24"/>
              </w:rPr>
              <w:t>应支持超大规模并发连接用户，内置连接管理器；</w:t>
            </w:r>
          </w:p>
          <w:p>
            <w:pPr>
              <w:pStyle w:val="25"/>
              <w:keepNext w:val="0"/>
              <w:keepLines w:val="0"/>
              <w:pageBreakBefore w:val="0"/>
              <w:widowControl w:val="0"/>
              <w:kinsoku/>
              <w:wordWrap/>
              <w:overflowPunct/>
              <w:topLinePunct w:val="0"/>
              <w:autoSpaceDE/>
              <w:autoSpaceDN/>
              <w:bidi w:val="0"/>
              <w:adjustRightInd/>
              <w:snapToGrid w:val="0"/>
              <w:spacing w:line="360" w:lineRule="auto"/>
              <w:ind w:firstLine="0" w:firstLineChars="0"/>
              <w:textAlignment w:val="auto"/>
              <w:rPr>
                <w:rFonts w:hint="eastAsia" w:ascii="宋体" w:hAnsi="宋体" w:eastAsia="宋体"/>
                <w:szCs w:val="24"/>
              </w:rPr>
            </w:pPr>
            <w:r>
              <w:rPr>
                <w:rFonts w:hint="eastAsia" w:ascii="宋体" w:hAnsi="宋体" w:eastAsia="宋体"/>
                <w:szCs w:val="24"/>
              </w:rPr>
              <w:t>提供数据表分区的功能。</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36" w:hRule="atLeast"/>
        </w:trPr>
        <w:tc>
          <w:tcPr>
            <w:tcW w:w="2177" w:type="dxa"/>
            <w:tcBorders>
              <w:top w:val="single" w:color="auto" w:sz="4" w:space="0"/>
              <w:left w:val="single" w:color="auto" w:sz="6" w:space="0"/>
              <w:bottom w:val="single" w:color="auto" w:sz="4" w:space="0"/>
              <w:right w:val="single" w:color="auto" w:sz="4" w:space="0"/>
            </w:tcBorders>
            <w:noWrap w:val="0"/>
            <w:vAlign w:val="top"/>
          </w:tcPr>
          <w:p>
            <w:pPr>
              <w:pStyle w:val="25"/>
              <w:keepNext w:val="0"/>
              <w:keepLines w:val="0"/>
              <w:pageBreakBefore w:val="0"/>
              <w:widowControl w:val="0"/>
              <w:kinsoku/>
              <w:wordWrap/>
              <w:overflowPunct/>
              <w:topLinePunct w:val="0"/>
              <w:autoSpaceDE/>
              <w:autoSpaceDN/>
              <w:bidi w:val="0"/>
              <w:adjustRightInd/>
              <w:snapToGrid w:val="0"/>
              <w:spacing w:line="360" w:lineRule="auto"/>
              <w:ind w:firstLine="0" w:firstLineChars="0"/>
              <w:textAlignment w:val="auto"/>
              <w:rPr>
                <w:rFonts w:hint="eastAsia" w:ascii="宋体" w:hAnsi="宋体" w:eastAsia="宋体"/>
                <w:szCs w:val="24"/>
              </w:rPr>
            </w:pPr>
            <w:r>
              <w:rPr>
                <w:rFonts w:hint="eastAsia" w:ascii="宋体" w:hAnsi="宋体" w:eastAsia="宋体"/>
                <w:szCs w:val="24"/>
              </w:rPr>
              <w:t>高可用要求</w:t>
            </w:r>
          </w:p>
        </w:tc>
        <w:tc>
          <w:tcPr>
            <w:tcW w:w="7269" w:type="dxa"/>
            <w:tcBorders>
              <w:top w:val="single" w:color="auto" w:sz="4" w:space="0"/>
              <w:left w:val="single" w:color="auto" w:sz="4" w:space="0"/>
              <w:bottom w:val="single" w:color="auto" w:sz="4" w:space="0"/>
              <w:right w:val="single" w:color="auto" w:sz="6" w:space="0"/>
            </w:tcBorders>
            <w:noWrap w:val="0"/>
            <w:vAlign w:val="top"/>
          </w:tcPr>
          <w:p>
            <w:pPr>
              <w:pStyle w:val="25"/>
              <w:keepNext w:val="0"/>
              <w:keepLines w:val="0"/>
              <w:pageBreakBefore w:val="0"/>
              <w:widowControl w:val="0"/>
              <w:kinsoku/>
              <w:wordWrap/>
              <w:overflowPunct/>
              <w:topLinePunct w:val="0"/>
              <w:autoSpaceDE/>
              <w:autoSpaceDN/>
              <w:bidi w:val="0"/>
              <w:adjustRightInd/>
              <w:snapToGrid w:val="0"/>
              <w:spacing w:line="360" w:lineRule="auto"/>
              <w:ind w:firstLine="0" w:firstLineChars="0"/>
              <w:textAlignment w:val="auto"/>
              <w:rPr>
                <w:rFonts w:hint="eastAsia" w:ascii="宋体" w:hAnsi="宋体" w:eastAsia="宋体"/>
                <w:szCs w:val="24"/>
              </w:rPr>
            </w:pPr>
            <w:r>
              <w:rPr>
                <w:rFonts w:hint="eastAsia" w:ascii="宋体" w:hAnsi="宋体" w:eastAsia="宋体"/>
                <w:szCs w:val="24"/>
              </w:rPr>
              <w:t>应支持7x24不间断的运行处理；</w:t>
            </w:r>
          </w:p>
          <w:p>
            <w:pPr>
              <w:pStyle w:val="25"/>
              <w:keepNext w:val="0"/>
              <w:keepLines w:val="0"/>
              <w:pageBreakBefore w:val="0"/>
              <w:widowControl w:val="0"/>
              <w:kinsoku/>
              <w:wordWrap/>
              <w:overflowPunct/>
              <w:topLinePunct w:val="0"/>
              <w:autoSpaceDE/>
              <w:autoSpaceDN/>
              <w:bidi w:val="0"/>
              <w:adjustRightInd/>
              <w:snapToGrid w:val="0"/>
              <w:spacing w:line="360" w:lineRule="auto"/>
              <w:ind w:firstLine="0" w:firstLineChars="0"/>
              <w:textAlignment w:val="auto"/>
              <w:rPr>
                <w:rFonts w:hint="eastAsia" w:ascii="宋体" w:hAnsi="宋体" w:eastAsia="宋体"/>
                <w:szCs w:val="24"/>
              </w:rPr>
            </w:pPr>
            <w:r>
              <w:rPr>
                <w:rFonts w:hint="eastAsia" w:ascii="宋体" w:hAnsi="宋体" w:eastAsia="宋体"/>
                <w:szCs w:val="24"/>
              </w:rPr>
              <w:t>支持实例、数据库等不同级别的高可用要求；如使用故障转移群集，镜像等技术；</w:t>
            </w:r>
          </w:p>
          <w:p>
            <w:pPr>
              <w:pStyle w:val="25"/>
              <w:keepNext w:val="0"/>
              <w:keepLines w:val="0"/>
              <w:pageBreakBefore w:val="0"/>
              <w:widowControl w:val="0"/>
              <w:kinsoku/>
              <w:wordWrap/>
              <w:overflowPunct/>
              <w:topLinePunct w:val="0"/>
              <w:autoSpaceDE/>
              <w:autoSpaceDN/>
              <w:bidi w:val="0"/>
              <w:adjustRightInd/>
              <w:snapToGrid w:val="0"/>
              <w:spacing w:line="360" w:lineRule="auto"/>
              <w:ind w:firstLine="0" w:firstLineChars="0"/>
              <w:textAlignment w:val="auto"/>
              <w:rPr>
                <w:rFonts w:hint="eastAsia" w:ascii="宋体" w:hAnsi="宋体" w:eastAsia="宋体"/>
                <w:szCs w:val="24"/>
              </w:rPr>
            </w:pPr>
            <w:r>
              <w:rPr>
                <w:rFonts w:hint="eastAsia" w:ascii="宋体" w:hAnsi="宋体" w:eastAsia="宋体"/>
                <w:szCs w:val="24"/>
              </w:rPr>
              <w:t>支持读写分离的负载均衡；</w:t>
            </w:r>
          </w:p>
          <w:p>
            <w:pPr>
              <w:pStyle w:val="25"/>
              <w:keepNext w:val="0"/>
              <w:keepLines w:val="0"/>
              <w:pageBreakBefore w:val="0"/>
              <w:widowControl w:val="0"/>
              <w:kinsoku/>
              <w:wordWrap/>
              <w:overflowPunct/>
              <w:topLinePunct w:val="0"/>
              <w:autoSpaceDE/>
              <w:autoSpaceDN/>
              <w:bidi w:val="0"/>
              <w:adjustRightInd/>
              <w:snapToGrid w:val="0"/>
              <w:spacing w:line="360" w:lineRule="auto"/>
              <w:ind w:firstLine="0" w:firstLineChars="0"/>
              <w:textAlignment w:val="auto"/>
              <w:rPr>
                <w:rFonts w:hint="eastAsia" w:ascii="宋体" w:hAnsi="宋体" w:eastAsia="宋体"/>
                <w:szCs w:val="24"/>
              </w:rPr>
            </w:pPr>
            <w:r>
              <w:rPr>
                <w:rFonts w:hint="eastAsia" w:ascii="宋体" w:hAnsi="宋体" w:eastAsia="宋体"/>
                <w:szCs w:val="24"/>
              </w:rPr>
              <w:t>应提供软件容错机制，具有高度的数据可靠性、容错能力、完整性和有效性；</w:t>
            </w:r>
          </w:p>
          <w:p>
            <w:pPr>
              <w:pStyle w:val="25"/>
              <w:keepNext w:val="0"/>
              <w:keepLines w:val="0"/>
              <w:pageBreakBefore w:val="0"/>
              <w:widowControl w:val="0"/>
              <w:kinsoku/>
              <w:wordWrap/>
              <w:overflowPunct/>
              <w:topLinePunct w:val="0"/>
              <w:autoSpaceDE/>
              <w:autoSpaceDN/>
              <w:bidi w:val="0"/>
              <w:adjustRightInd/>
              <w:snapToGrid w:val="0"/>
              <w:spacing w:line="360" w:lineRule="auto"/>
              <w:ind w:firstLine="0" w:firstLineChars="0"/>
              <w:textAlignment w:val="auto"/>
              <w:rPr>
                <w:rFonts w:hint="eastAsia" w:ascii="宋体" w:hAnsi="宋体" w:eastAsia="宋体"/>
                <w:szCs w:val="24"/>
              </w:rPr>
            </w:pPr>
            <w:r>
              <w:rPr>
                <w:rFonts w:hint="eastAsia" w:ascii="宋体" w:hAnsi="宋体" w:eastAsia="宋体"/>
                <w:szCs w:val="24"/>
              </w:rPr>
              <w:t>支持在线的补丁升级；</w:t>
            </w:r>
          </w:p>
          <w:p>
            <w:pPr>
              <w:pStyle w:val="25"/>
              <w:keepNext w:val="0"/>
              <w:keepLines w:val="0"/>
              <w:pageBreakBefore w:val="0"/>
              <w:widowControl w:val="0"/>
              <w:kinsoku/>
              <w:wordWrap/>
              <w:overflowPunct/>
              <w:topLinePunct w:val="0"/>
              <w:autoSpaceDE/>
              <w:autoSpaceDN/>
              <w:bidi w:val="0"/>
              <w:adjustRightInd/>
              <w:snapToGrid w:val="0"/>
              <w:spacing w:line="360" w:lineRule="auto"/>
              <w:ind w:firstLine="0" w:firstLineChars="0"/>
              <w:textAlignment w:val="auto"/>
              <w:rPr>
                <w:rFonts w:hint="eastAsia" w:ascii="宋体" w:hAnsi="宋体" w:eastAsia="宋体"/>
                <w:szCs w:val="24"/>
              </w:rPr>
            </w:pPr>
            <w:r>
              <w:rPr>
                <w:rFonts w:hint="eastAsia" w:ascii="宋体" w:hAnsi="宋体" w:eastAsia="宋体"/>
                <w:szCs w:val="24"/>
              </w:rPr>
              <w:t>应支持磁盘阵列、多CPU系统；透明的应用程序容错等；</w:t>
            </w:r>
          </w:p>
          <w:p>
            <w:pPr>
              <w:pStyle w:val="25"/>
              <w:keepNext w:val="0"/>
              <w:keepLines w:val="0"/>
              <w:pageBreakBefore w:val="0"/>
              <w:widowControl w:val="0"/>
              <w:kinsoku/>
              <w:wordWrap/>
              <w:overflowPunct/>
              <w:topLinePunct w:val="0"/>
              <w:autoSpaceDE/>
              <w:autoSpaceDN/>
              <w:bidi w:val="0"/>
              <w:adjustRightInd/>
              <w:snapToGrid w:val="0"/>
              <w:spacing w:line="360" w:lineRule="auto"/>
              <w:ind w:firstLine="0" w:firstLineChars="0"/>
              <w:textAlignment w:val="auto"/>
              <w:rPr>
                <w:rFonts w:hint="eastAsia" w:ascii="宋体" w:hAnsi="宋体" w:eastAsia="宋体"/>
                <w:szCs w:val="24"/>
              </w:rPr>
            </w:pPr>
            <w:r>
              <w:rPr>
                <w:rFonts w:hint="eastAsia" w:ascii="宋体" w:hAnsi="宋体" w:eastAsia="宋体"/>
                <w:szCs w:val="24"/>
              </w:rPr>
              <w:t>应支持联机备份和恢复以及跨平台恢复；支持第三方备份解决方案集成；</w:t>
            </w:r>
          </w:p>
          <w:p>
            <w:pPr>
              <w:pStyle w:val="25"/>
              <w:keepNext w:val="0"/>
              <w:keepLines w:val="0"/>
              <w:pageBreakBefore w:val="0"/>
              <w:widowControl w:val="0"/>
              <w:kinsoku/>
              <w:wordWrap/>
              <w:overflowPunct/>
              <w:topLinePunct w:val="0"/>
              <w:autoSpaceDE/>
              <w:autoSpaceDN/>
              <w:bidi w:val="0"/>
              <w:adjustRightInd/>
              <w:snapToGrid w:val="0"/>
              <w:spacing w:line="360" w:lineRule="auto"/>
              <w:ind w:firstLine="0" w:firstLineChars="0"/>
              <w:textAlignment w:val="auto"/>
              <w:rPr>
                <w:rFonts w:hint="eastAsia" w:ascii="宋体" w:hAnsi="宋体" w:eastAsia="宋体"/>
                <w:szCs w:val="24"/>
              </w:rPr>
            </w:pPr>
            <w:r>
              <w:rPr>
                <w:rFonts w:hint="eastAsia" w:ascii="宋体" w:hAnsi="宋体" w:eastAsia="宋体"/>
                <w:szCs w:val="24"/>
              </w:rPr>
              <w:t>支持灵活的数据备份/恢复功能；</w:t>
            </w:r>
          </w:p>
          <w:p>
            <w:pPr>
              <w:pStyle w:val="25"/>
              <w:keepNext w:val="0"/>
              <w:keepLines w:val="0"/>
              <w:pageBreakBefore w:val="0"/>
              <w:widowControl w:val="0"/>
              <w:kinsoku/>
              <w:wordWrap/>
              <w:overflowPunct/>
              <w:topLinePunct w:val="0"/>
              <w:autoSpaceDE/>
              <w:autoSpaceDN/>
              <w:bidi w:val="0"/>
              <w:adjustRightInd/>
              <w:snapToGrid w:val="0"/>
              <w:spacing w:line="360" w:lineRule="auto"/>
              <w:ind w:firstLine="0" w:firstLineChars="0"/>
              <w:textAlignment w:val="auto"/>
              <w:rPr>
                <w:rFonts w:hint="eastAsia" w:ascii="宋体" w:hAnsi="宋体" w:eastAsia="宋体"/>
                <w:szCs w:val="24"/>
              </w:rPr>
            </w:pPr>
            <w:r>
              <w:rPr>
                <w:rFonts w:hint="eastAsia" w:ascii="宋体" w:hAnsi="宋体" w:eastAsia="宋体"/>
                <w:szCs w:val="24"/>
              </w:rPr>
              <w:t>提供数据库快照功能。</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54" w:hRule="atLeast"/>
        </w:trPr>
        <w:tc>
          <w:tcPr>
            <w:tcW w:w="2177" w:type="dxa"/>
            <w:tcBorders>
              <w:top w:val="single" w:color="auto" w:sz="4" w:space="0"/>
              <w:left w:val="single" w:color="auto" w:sz="6" w:space="0"/>
              <w:bottom w:val="single" w:color="auto" w:sz="4" w:space="0"/>
              <w:right w:val="single" w:color="auto" w:sz="4" w:space="0"/>
            </w:tcBorders>
            <w:noWrap w:val="0"/>
            <w:vAlign w:val="top"/>
          </w:tcPr>
          <w:p>
            <w:pPr>
              <w:pStyle w:val="25"/>
              <w:keepNext w:val="0"/>
              <w:keepLines w:val="0"/>
              <w:pageBreakBefore w:val="0"/>
              <w:widowControl w:val="0"/>
              <w:kinsoku/>
              <w:wordWrap/>
              <w:overflowPunct/>
              <w:topLinePunct w:val="0"/>
              <w:autoSpaceDE/>
              <w:autoSpaceDN/>
              <w:bidi w:val="0"/>
              <w:adjustRightInd/>
              <w:snapToGrid w:val="0"/>
              <w:spacing w:line="360" w:lineRule="auto"/>
              <w:ind w:firstLine="0" w:firstLineChars="0"/>
              <w:textAlignment w:val="auto"/>
              <w:rPr>
                <w:rFonts w:hint="eastAsia" w:ascii="宋体" w:hAnsi="宋体" w:eastAsia="宋体"/>
                <w:szCs w:val="24"/>
              </w:rPr>
            </w:pPr>
            <w:r>
              <w:rPr>
                <w:rFonts w:hint="eastAsia" w:ascii="宋体" w:hAnsi="宋体" w:eastAsia="宋体"/>
                <w:szCs w:val="24"/>
              </w:rPr>
              <w:t>安全性要求</w:t>
            </w:r>
          </w:p>
        </w:tc>
        <w:tc>
          <w:tcPr>
            <w:tcW w:w="7269" w:type="dxa"/>
            <w:tcBorders>
              <w:top w:val="single" w:color="auto" w:sz="4" w:space="0"/>
              <w:left w:val="single" w:color="auto" w:sz="4" w:space="0"/>
              <w:bottom w:val="single" w:color="auto" w:sz="4" w:space="0"/>
              <w:right w:val="single" w:color="auto" w:sz="6" w:space="0"/>
            </w:tcBorders>
            <w:noWrap w:val="0"/>
            <w:vAlign w:val="top"/>
          </w:tcPr>
          <w:p>
            <w:pPr>
              <w:pStyle w:val="25"/>
              <w:keepNext w:val="0"/>
              <w:keepLines w:val="0"/>
              <w:pageBreakBefore w:val="0"/>
              <w:widowControl w:val="0"/>
              <w:kinsoku/>
              <w:wordWrap/>
              <w:overflowPunct/>
              <w:topLinePunct w:val="0"/>
              <w:autoSpaceDE/>
              <w:autoSpaceDN/>
              <w:bidi w:val="0"/>
              <w:adjustRightInd/>
              <w:snapToGrid w:val="0"/>
              <w:spacing w:line="360" w:lineRule="auto"/>
              <w:ind w:firstLine="0" w:firstLineChars="0"/>
              <w:textAlignment w:val="auto"/>
              <w:rPr>
                <w:rFonts w:hint="eastAsia" w:ascii="宋体" w:hAnsi="宋体" w:eastAsia="宋体"/>
                <w:szCs w:val="24"/>
              </w:rPr>
            </w:pPr>
            <w:r>
              <w:rPr>
                <w:rFonts w:hint="eastAsia" w:ascii="宋体" w:hAnsi="宋体" w:eastAsia="宋体"/>
                <w:szCs w:val="24"/>
              </w:rPr>
              <w:t>应达到NCSC的C2级安全标准；</w:t>
            </w:r>
          </w:p>
          <w:p>
            <w:pPr>
              <w:pStyle w:val="25"/>
              <w:keepNext w:val="0"/>
              <w:keepLines w:val="0"/>
              <w:pageBreakBefore w:val="0"/>
              <w:widowControl w:val="0"/>
              <w:kinsoku/>
              <w:wordWrap/>
              <w:overflowPunct/>
              <w:topLinePunct w:val="0"/>
              <w:autoSpaceDE/>
              <w:autoSpaceDN/>
              <w:bidi w:val="0"/>
              <w:adjustRightInd/>
              <w:snapToGrid w:val="0"/>
              <w:spacing w:line="360" w:lineRule="auto"/>
              <w:ind w:firstLine="0" w:firstLineChars="0"/>
              <w:textAlignment w:val="auto"/>
              <w:rPr>
                <w:rFonts w:hint="eastAsia" w:ascii="宋体" w:hAnsi="宋体" w:eastAsia="宋体"/>
                <w:szCs w:val="24"/>
              </w:rPr>
            </w:pPr>
            <w:r>
              <w:rPr>
                <w:rFonts w:hint="eastAsia" w:ascii="宋体" w:hAnsi="宋体" w:eastAsia="宋体"/>
                <w:szCs w:val="24"/>
              </w:rPr>
              <w:t>应支持行/表/页等不同级别的锁机制，有良好的死锁处理机制，以及阶段提交机制，以保证数据的完整性和一致性；</w:t>
            </w:r>
          </w:p>
          <w:p>
            <w:pPr>
              <w:pStyle w:val="25"/>
              <w:keepNext w:val="0"/>
              <w:keepLines w:val="0"/>
              <w:pageBreakBefore w:val="0"/>
              <w:widowControl w:val="0"/>
              <w:kinsoku/>
              <w:wordWrap/>
              <w:overflowPunct/>
              <w:topLinePunct w:val="0"/>
              <w:autoSpaceDE/>
              <w:autoSpaceDN/>
              <w:bidi w:val="0"/>
              <w:adjustRightInd/>
              <w:snapToGrid w:val="0"/>
              <w:spacing w:line="360" w:lineRule="auto"/>
              <w:ind w:firstLine="0" w:firstLineChars="0"/>
              <w:textAlignment w:val="auto"/>
              <w:rPr>
                <w:rFonts w:hint="eastAsia" w:ascii="宋体" w:hAnsi="宋体" w:eastAsia="宋体"/>
                <w:szCs w:val="24"/>
              </w:rPr>
            </w:pPr>
            <w:r>
              <w:rPr>
                <w:rFonts w:hint="eastAsia" w:ascii="宋体" w:hAnsi="宋体" w:eastAsia="宋体"/>
                <w:szCs w:val="24"/>
              </w:rPr>
              <w:t>支持代码模块签名；</w:t>
            </w:r>
          </w:p>
          <w:p>
            <w:pPr>
              <w:pStyle w:val="25"/>
              <w:keepNext w:val="0"/>
              <w:keepLines w:val="0"/>
              <w:pageBreakBefore w:val="0"/>
              <w:widowControl w:val="0"/>
              <w:kinsoku/>
              <w:wordWrap/>
              <w:overflowPunct/>
              <w:topLinePunct w:val="0"/>
              <w:autoSpaceDE/>
              <w:autoSpaceDN/>
              <w:bidi w:val="0"/>
              <w:adjustRightInd/>
              <w:snapToGrid w:val="0"/>
              <w:spacing w:line="360" w:lineRule="auto"/>
              <w:ind w:firstLine="0" w:firstLineChars="0"/>
              <w:textAlignment w:val="auto"/>
              <w:rPr>
                <w:rFonts w:hint="eastAsia" w:ascii="宋体" w:hAnsi="宋体" w:eastAsia="宋体"/>
                <w:szCs w:val="24"/>
              </w:rPr>
            </w:pPr>
            <w:r>
              <w:rPr>
                <w:rFonts w:hint="eastAsia" w:ascii="宋体" w:hAnsi="宋体" w:eastAsia="宋体"/>
                <w:szCs w:val="24"/>
              </w:rPr>
              <w:t>应支持数据库加密、数据传输通道加密等保密机制；</w:t>
            </w:r>
          </w:p>
          <w:p>
            <w:pPr>
              <w:pStyle w:val="25"/>
              <w:keepNext w:val="0"/>
              <w:keepLines w:val="0"/>
              <w:pageBreakBefore w:val="0"/>
              <w:widowControl w:val="0"/>
              <w:kinsoku/>
              <w:wordWrap/>
              <w:overflowPunct/>
              <w:topLinePunct w:val="0"/>
              <w:autoSpaceDE/>
              <w:autoSpaceDN/>
              <w:bidi w:val="0"/>
              <w:adjustRightInd/>
              <w:snapToGrid w:val="0"/>
              <w:spacing w:line="360" w:lineRule="auto"/>
              <w:ind w:firstLine="0" w:firstLineChars="0"/>
              <w:textAlignment w:val="auto"/>
              <w:rPr>
                <w:rFonts w:hint="eastAsia" w:ascii="宋体" w:hAnsi="宋体" w:eastAsia="宋体"/>
                <w:szCs w:val="24"/>
              </w:rPr>
            </w:pPr>
            <w:r>
              <w:rPr>
                <w:rFonts w:hint="eastAsia" w:ascii="宋体" w:hAnsi="宋体" w:eastAsia="宋体"/>
                <w:szCs w:val="24"/>
              </w:rPr>
              <w:t>应支持随意存取控制、身份识别、角色划分、追踪审核等安全机制；</w:t>
            </w:r>
          </w:p>
          <w:p>
            <w:pPr>
              <w:pStyle w:val="25"/>
              <w:keepNext w:val="0"/>
              <w:keepLines w:val="0"/>
              <w:pageBreakBefore w:val="0"/>
              <w:widowControl w:val="0"/>
              <w:kinsoku/>
              <w:wordWrap/>
              <w:overflowPunct/>
              <w:topLinePunct w:val="0"/>
              <w:autoSpaceDE/>
              <w:autoSpaceDN/>
              <w:bidi w:val="0"/>
              <w:adjustRightInd/>
              <w:snapToGrid w:val="0"/>
              <w:spacing w:line="360" w:lineRule="auto"/>
              <w:ind w:firstLine="0" w:firstLineChars="0"/>
              <w:textAlignment w:val="auto"/>
              <w:rPr>
                <w:rFonts w:hint="eastAsia" w:ascii="宋体" w:hAnsi="宋体" w:eastAsia="宋体"/>
                <w:szCs w:val="24"/>
              </w:rPr>
            </w:pPr>
            <w:r>
              <w:rPr>
                <w:rFonts w:hint="eastAsia" w:ascii="宋体" w:hAnsi="宋体" w:eastAsia="宋体"/>
                <w:szCs w:val="24"/>
              </w:rPr>
              <w:t>数据库审核机制可基于C2标准制定审核策略</w:t>
            </w:r>
          </w:p>
          <w:p>
            <w:pPr>
              <w:pStyle w:val="25"/>
              <w:keepNext w:val="0"/>
              <w:keepLines w:val="0"/>
              <w:pageBreakBefore w:val="0"/>
              <w:widowControl w:val="0"/>
              <w:kinsoku/>
              <w:wordWrap/>
              <w:overflowPunct/>
              <w:topLinePunct w:val="0"/>
              <w:autoSpaceDE/>
              <w:autoSpaceDN/>
              <w:bidi w:val="0"/>
              <w:adjustRightInd/>
              <w:snapToGrid w:val="0"/>
              <w:spacing w:line="360" w:lineRule="auto"/>
              <w:ind w:firstLine="0" w:firstLineChars="0"/>
              <w:textAlignment w:val="auto"/>
              <w:rPr>
                <w:rFonts w:hint="eastAsia" w:ascii="宋体" w:hAnsi="宋体" w:eastAsia="宋体"/>
                <w:szCs w:val="24"/>
              </w:rPr>
            </w:pPr>
            <w:r>
              <w:rPr>
                <w:rFonts w:hint="eastAsia" w:ascii="宋体" w:hAnsi="宋体" w:eastAsia="宋体"/>
                <w:szCs w:val="24"/>
              </w:rPr>
              <w:t>根据权威机构（如NIST）公布的安全数据，产品的安全漏洞应是最少的</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54" w:hRule="atLeast"/>
        </w:trPr>
        <w:tc>
          <w:tcPr>
            <w:tcW w:w="2177" w:type="dxa"/>
            <w:tcBorders>
              <w:top w:val="single" w:color="auto" w:sz="4" w:space="0"/>
              <w:left w:val="single" w:color="auto" w:sz="6" w:space="0"/>
              <w:bottom w:val="single" w:color="auto" w:sz="4" w:space="0"/>
              <w:right w:val="single" w:color="auto" w:sz="4" w:space="0"/>
            </w:tcBorders>
            <w:noWrap w:val="0"/>
            <w:vAlign w:val="top"/>
          </w:tcPr>
          <w:p>
            <w:pPr>
              <w:pStyle w:val="25"/>
              <w:keepNext w:val="0"/>
              <w:keepLines w:val="0"/>
              <w:pageBreakBefore w:val="0"/>
              <w:widowControl w:val="0"/>
              <w:kinsoku/>
              <w:wordWrap/>
              <w:overflowPunct/>
              <w:topLinePunct w:val="0"/>
              <w:autoSpaceDE/>
              <w:autoSpaceDN/>
              <w:bidi w:val="0"/>
              <w:adjustRightInd/>
              <w:snapToGrid w:val="0"/>
              <w:spacing w:line="360" w:lineRule="auto"/>
              <w:ind w:firstLine="0" w:firstLineChars="0"/>
              <w:textAlignment w:val="auto"/>
              <w:rPr>
                <w:rFonts w:hint="eastAsia" w:ascii="宋体" w:hAnsi="宋体" w:eastAsia="宋体"/>
                <w:szCs w:val="24"/>
              </w:rPr>
            </w:pPr>
            <w:r>
              <w:rPr>
                <w:rFonts w:hint="eastAsia" w:ascii="宋体" w:hAnsi="宋体" w:eastAsia="宋体"/>
                <w:szCs w:val="24"/>
              </w:rPr>
              <w:t>开放性要求</w:t>
            </w:r>
          </w:p>
        </w:tc>
        <w:tc>
          <w:tcPr>
            <w:tcW w:w="7269" w:type="dxa"/>
            <w:tcBorders>
              <w:top w:val="single" w:color="auto" w:sz="4" w:space="0"/>
              <w:left w:val="single" w:color="auto" w:sz="4" w:space="0"/>
              <w:bottom w:val="single" w:color="auto" w:sz="4" w:space="0"/>
              <w:right w:val="single" w:color="auto" w:sz="6" w:space="0"/>
            </w:tcBorders>
            <w:noWrap w:val="0"/>
            <w:vAlign w:val="top"/>
          </w:tcPr>
          <w:p>
            <w:pPr>
              <w:pStyle w:val="25"/>
              <w:keepNext w:val="0"/>
              <w:keepLines w:val="0"/>
              <w:pageBreakBefore w:val="0"/>
              <w:widowControl w:val="0"/>
              <w:kinsoku/>
              <w:wordWrap/>
              <w:overflowPunct/>
              <w:topLinePunct w:val="0"/>
              <w:autoSpaceDE/>
              <w:autoSpaceDN/>
              <w:bidi w:val="0"/>
              <w:adjustRightInd/>
              <w:snapToGrid w:val="0"/>
              <w:spacing w:line="360" w:lineRule="auto"/>
              <w:ind w:firstLine="0" w:firstLineChars="0"/>
              <w:textAlignment w:val="auto"/>
              <w:rPr>
                <w:rFonts w:hint="eastAsia" w:ascii="宋体" w:hAnsi="宋体" w:eastAsia="宋体"/>
                <w:szCs w:val="24"/>
              </w:rPr>
            </w:pPr>
            <w:r>
              <w:rPr>
                <w:rFonts w:hint="eastAsia" w:ascii="宋体" w:hAnsi="宋体" w:eastAsia="宋体"/>
                <w:szCs w:val="24"/>
              </w:rPr>
              <w:t xml:space="preserve">应支持主流厂商的硬件平台； </w:t>
            </w:r>
          </w:p>
          <w:p>
            <w:pPr>
              <w:pStyle w:val="25"/>
              <w:keepNext w:val="0"/>
              <w:keepLines w:val="0"/>
              <w:pageBreakBefore w:val="0"/>
              <w:widowControl w:val="0"/>
              <w:kinsoku/>
              <w:wordWrap/>
              <w:overflowPunct/>
              <w:topLinePunct w:val="0"/>
              <w:autoSpaceDE/>
              <w:autoSpaceDN/>
              <w:bidi w:val="0"/>
              <w:adjustRightInd/>
              <w:snapToGrid w:val="0"/>
              <w:spacing w:line="360" w:lineRule="auto"/>
              <w:ind w:firstLine="0" w:firstLineChars="0"/>
              <w:textAlignment w:val="auto"/>
              <w:rPr>
                <w:rFonts w:hint="eastAsia" w:ascii="宋体" w:hAnsi="宋体" w:eastAsia="宋体"/>
                <w:szCs w:val="24"/>
              </w:rPr>
            </w:pPr>
            <w:r>
              <w:rPr>
                <w:rFonts w:hint="eastAsia" w:ascii="宋体" w:hAnsi="宋体" w:eastAsia="宋体"/>
                <w:szCs w:val="24"/>
              </w:rPr>
              <w:t>应支持常用的网络通信协议，如TCP/IP；</w:t>
            </w:r>
          </w:p>
          <w:p>
            <w:pPr>
              <w:pStyle w:val="25"/>
              <w:keepNext w:val="0"/>
              <w:keepLines w:val="0"/>
              <w:pageBreakBefore w:val="0"/>
              <w:widowControl w:val="0"/>
              <w:kinsoku/>
              <w:wordWrap/>
              <w:overflowPunct/>
              <w:topLinePunct w:val="0"/>
              <w:autoSpaceDE/>
              <w:autoSpaceDN/>
              <w:bidi w:val="0"/>
              <w:adjustRightInd/>
              <w:snapToGrid w:val="0"/>
              <w:spacing w:line="360" w:lineRule="auto"/>
              <w:ind w:firstLine="0" w:firstLineChars="0"/>
              <w:textAlignment w:val="auto"/>
              <w:rPr>
                <w:rFonts w:hint="eastAsia" w:ascii="宋体" w:hAnsi="宋体" w:eastAsia="宋体"/>
                <w:szCs w:val="24"/>
              </w:rPr>
            </w:pPr>
            <w:r>
              <w:rPr>
                <w:rFonts w:hint="eastAsia" w:ascii="宋体" w:hAnsi="宋体" w:eastAsia="宋体"/>
                <w:szCs w:val="24"/>
              </w:rPr>
              <w:t>支持32位、64位环境；</w:t>
            </w:r>
          </w:p>
          <w:p>
            <w:pPr>
              <w:pStyle w:val="25"/>
              <w:keepNext w:val="0"/>
              <w:keepLines w:val="0"/>
              <w:pageBreakBefore w:val="0"/>
              <w:widowControl w:val="0"/>
              <w:kinsoku/>
              <w:wordWrap/>
              <w:overflowPunct/>
              <w:topLinePunct w:val="0"/>
              <w:autoSpaceDE/>
              <w:autoSpaceDN/>
              <w:bidi w:val="0"/>
              <w:adjustRightInd/>
              <w:snapToGrid w:val="0"/>
              <w:spacing w:line="360" w:lineRule="auto"/>
              <w:ind w:firstLine="0" w:firstLineChars="0"/>
              <w:textAlignment w:val="auto"/>
              <w:rPr>
                <w:rFonts w:hint="eastAsia" w:ascii="宋体" w:hAnsi="宋体" w:eastAsia="宋体"/>
                <w:szCs w:val="24"/>
              </w:rPr>
            </w:pPr>
            <w:r>
              <w:rPr>
                <w:rFonts w:hint="eastAsia" w:ascii="宋体" w:hAnsi="宋体" w:eastAsia="宋体"/>
                <w:szCs w:val="24"/>
              </w:rPr>
              <w:t>应支持异种平台上同种数据库的良好互联，实现对大型异种数据库的透明访问和复制； 支持多种文本数据和数据库的交互，如文本文件、XML等；</w:t>
            </w:r>
          </w:p>
          <w:p>
            <w:pPr>
              <w:pStyle w:val="25"/>
              <w:keepNext w:val="0"/>
              <w:keepLines w:val="0"/>
              <w:pageBreakBefore w:val="0"/>
              <w:widowControl w:val="0"/>
              <w:kinsoku/>
              <w:wordWrap/>
              <w:overflowPunct/>
              <w:topLinePunct w:val="0"/>
              <w:autoSpaceDE/>
              <w:autoSpaceDN/>
              <w:bidi w:val="0"/>
              <w:adjustRightInd/>
              <w:snapToGrid w:val="0"/>
              <w:spacing w:line="360" w:lineRule="auto"/>
              <w:ind w:firstLine="0" w:firstLineChars="0"/>
              <w:textAlignment w:val="auto"/>
              <w:rPr>
                <w:rFonts w:hint="eastAsia" w:ascii="宋体" w:hAnsi="宋体" w:eastAsia="宋体"/>
                <w:szCs w:val="24"/>
              </w:rPr>
            </w:pPr>
            <w:r>
              <w:rPr>
                <w:rFonts w:hint="eastAsia" w:ascii="宋体" w:hAnsi="宋体" w:eastAsia="宋体"/>
                <w:szCs w:val="24"/>
              </w:rPr>
              <w:t>应支持易用并具有广泛适应性的开发语言和工具，如.net、JAVA应用工具等</w:t>
            </w:r>
          </w:p>
          <w:p>
            <w:pPr>
              <w:pStyle w:val="25"/>
              <w:keepNext w:val="0"/>
              <w:keepLines w:val="0"/>
              <w:pageBreakBefore w:val="0"/>
              <w:widowControl w:val="0"/>
              <w:kinsoku/>
              <w:wordWrap/>
              <w:overflowPunct/>
              <w:topLinePunct w:val="0"/>
              <w:autoSpaceDE/>
              <w:autoSpaceDN/>
              <w:bidi w:val="0"/>
              <w:adjustRightInd/>
              <w:snapToGrid w:val="0"/>
              <w:spacing w:line="360" w:lineRule="auto"/>
              <w:ind w:firstLine="0" w:firstLineChars="0"/>
              <w:textAlignment w:val="auto"/>
              <w:rPr>
                <w:rFonts w:hint="eastAsia" w:ascii="宋体" w:hAnsi="宋体" w:eastAsia="宋体"/>
                <w:szCs w:val="24"/>
              </w:rPr>
            </w:pPr>
            <w:r>
              <w:rPr>
                <w:rFonts w:hint="eastAsia" w:ascii="宋体" w:hAnsi="宋体" w:eastAsia="宋体"/>
                <w:szCs w:val="24"/>
              </w:rPr>
              <w:t>支持当前流行的应用拓扑结构，如终端／服务器、招标人机／服务器、浏览器／应用服务器／数据库服务器处理模式等；</w:t>
            </w:r>
          </w:p>
          <w:p>
            <w:pPr>
              <w:pStyle w:val="25"/>
              <w:keepNext w:val="0"/>
              <w:keepLines w:val="0"/>
              <w:pageBreakBefore w:val="0"/>
              <w:widowControl w:val="0"/>
              <w:kinsoku/>
              <w:wordWrap/>
              <w:overflowPunct/>
              <w:topLinePunct w:val="0"/>
              <w:autoSpaceDE/>
              <w:autoSpaceDN/>
              <w:bidi w:val="0"/>
              <w:adjustRightInd/>
              <w:snapToGrid w:val="0"/>
              <w:spacing w:line="360" w:lineRule="auto"/>
              <w:ind w:firstLine="0" w:firstLineChars="0"/>
              <w:textAlignment w:val="auto"/>
              <w:rPr>
                <w:rFonts w:hint="eastAsia" w:ascii="宋体" w:hAnsi="宋体" w:eastAsia="宋体"/>
                <w:szCs w:val="24"/>
              </w:rPr>
            </w:pPr>
            <w:r>
              <w:rPr>
                <w:rFonts w:hint="eastAsia" w:ascii="宋体" w:hAnsi="宋体" w:eastAsia="宋体"/>
                <w:szCs w:val="24"/>
              </w:rPr>
              <w:t>提供与数据库集成应用开发语言，如LINQ；</w:t>
            </w:r>
          </w:p>
          <w:p>
            <w:pPr>
              <w:pStyle w:val="25"/>
              <w:keepNext w:val="0"/>
              <w:keepLines w:val="0"/>
              <w:pageBreakBefore w:val="0"/>
              <w:widowControl w:val="0"/>
              <w:kinsoku/>
              <w:wordWrap/>
              <w:overflowPunct/>
              <w:topLinePunct w:val="0"/>
              <w:autoSpaceDE/>
              <w:autoSpaceDN/>
              <w:bidi w:val="0"/>
              <w:adjustRightInd/>
              <w:snapToGrid w:val="0"/>
              <w:spacing w:line="360" w:lineRule="auto"/>
              <w:ind w:firstLine="0" w:firstLineChars="0"/>
              <w:textAlignment w:val="auto"/>
              <w:rPr>
                <w:rFonts w:hint="eastAsia" w:ascii="宋体" w:hAnsi="宋体" w:eastAsia="宋体"/>
                <w:szCs w:val="24"/>
              </w:rPr>
            </w:pPr>
            <w:r>
              <w:rPr>
                <w:rFonts w:hint="eastAsia" w:ascii="宋体" w:hAnsi="宋体" w:eastAsia="宋体"/>
                <w:szCs w:val="24"/>
              </w:rPr>
              <w:t>支持XML数据的灵活处理与存储，支持Xquery等方式对XML数据进行处理，帮助应用系统的开发人员快速构建支持灵活的XML数据访问的应用；</w:t>
            </w:r>
          </w:p>
          <w:p>
            <w:pPr>
              <w:pStyle w:val="25"/>
              <w:keepNext w:val="0"/>
              <w:keepLines w:val="0"/>
              <w:pageBreakBefore w:val="0"/>
              <w:widowControl w:val="0"/>
              <w:kinsoku/>
              <w:wordWrap/>
              <w:overflowPunct/>
              <w:topLinePunct w:val="0"/>
              <w:autoSpaceDE/>
              <w:autoSpaceDN/>
              <w:bidi w:val="0"/>
              <w:adjustRightInd/>
              <w:snapToGrid w:val="0"/>
              <w:spacing w:line="360" w:lineRule="auto"/>
              <w:ind w:firstLine="0" w:firstLineChars="0"/>
              <w:textAlignment w:val="auto"/>
              <w:rPr>
                <w:rFonts w:hint="eastAsia" w:ascii="宋体" w:hAnsi="宋体" w:eastAsia="宋体"/>
                <w:szCs w:val="24"/>
              </w:rPr>
            </w:pPr>
            <w:r>
              <w:rPr>
                <w:rFonts w:hint="eastAsia" w:ascii="宋体" w:hAnsi="宋体" w:eastAsia="宋体"/>
                <w:szCs w:val="24"/>
              </w:rPr>
              <w:t>支持虚拟化环境的部署和管理；</w:t>
            </w:r>
          </w:p>
          <w:p>
            <w:pPr>
              <w:pStyle w:val="25"/>
              <w:keepNext w:val="0"/>
              <w:keepLines w:val="0"/>
              <w:pageBreakBefore w:val="0"/>
              <w:widowControl w:val="0"/>
              <w:kinsoku/>
              <w:wordWrap/>
              <w:overflowPunct/>
              <w:topLinePunct w:val="0"/>
              <w:autoSpaceDE/>
              <w:autoSpaceDN/>
              <w:bidi w:val="0"/>
              <w:adjustRightInd/>
              <w:snapToGrid w:val="0"/>
              <w:spacing w:line="360" w:lineRule="auto"/>
              <w:ind w:firstLine="0" w:firstLineChars="0"/>
              <w:textAlignment w:val="auto"/>
              <w:rPr>
                <w:rFonts w:hint="eastAsia" w:ascii="宋体" w:hAnsi="宋体" w:eastAsia="宋体"/>
                <w:szCs w:val="24"/>
              </w:rPr>
            </w:pPr>
            <w:r>
              <w:rPr>
                <w:rFonts w:hint="eastAsia" w:ascii="宋体" w:hAnsi="宋体" w:eastAsia="宋体"/>
                <w:szCs w:val="24"/>
              </w:rPr>
              <w:t>支持图形界面建立数据库自动维护计划；</w:t>
            </w:r>
          </w:p>
          <w:p>
            <w:pPr>
              <w:pStyle w:val="25"/>
              <w:keepNext w:val="0"/>
              <w:keepLines w:val="0"/>
              <w:pageBreakBefore w:val="0"/>
              <w:widowControl w:val="0"/>
              <w:kinsoku/>
              <w:wordWrap/>
              <w:overflowPunct/>
              <w:topLinePunct w:val="0"/>
              <w:autoSpaceDE/>
              <w:autoSpaceDN/>
              <w:bidi w:val="0"/>
              <w:adjustRightInd/>
              <w:snapToGrid w:val="0"/>
              <w:spacing w:line="360" w:lineRule="auto"/>
              <w:ind w:firstLine="0" w:firstLineChars="0"/>
              <w:textAlignment w:val="auto"/>
              <w:rPr>
                <w:rFonts w:hint="eastAsia" w:ascii="宋体" w:hAnsi="宋体" w:eastAsia="宋体"/>
                <w:szCs w:val="24"/>
              </w:rPr>
            </w:pPr>
            <w:r>
              <w:rPr>
                <w:rFonts w:hint="eastAsia" w:ascii="宋体" w:hAnsi="宋体" w:eastAsia="宋体"/>
                <w:szCs w:val="24"/>
              </w:rPr>
              <w:t>集成数据库邮件功能</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54" w:hRule="atLeast"/>
        </w:trPr>
        <w:tc>
          <w:tcPr>
            <w:tcW w:w="2177" w:type="dxa"/>
            <w:tcBorders>
              <w:top w:val="single" w:color="auto" w:sz="4" w:space="0"/>
              <w:left w:val="single" w:color="auto" w:sz="6" w:space="0"/>
              <w:bottom w:val="single" w:color="auto" w:sz="4" w:space="0"/>
              <w:right w:val="single" w:color="auto" w:sz="4" w:space="0"/>
            </w:tcBorders>
            <w:noWrap w:val="0"/>
            <w:vAlign w:val="top"/>
          </w:tcPr>
          <w:p>
            <w:pPr>
              <w:pStyle w:val="25"/>
              <w:keepNext w:val="0"/>
              <w:keepLines w:val="0"/>
              <w:pageBreakBefore w:val="0"/>
              <w:widowControl w:val="0"/>
              <w:kinsoku/>
              <w:wordWrap/>
              <w:overflowPunct/>
              <w:topLinePunct w:val="0"/>
              <w:autoSpaceDE/>
              <w:autoSpaceDN/>
              <w:bidi w:val="0"/>
              <w:adjustRightInd/>
              <w:snapToGrid w:val="0"/>
              <w:spacing w:line="360" w:lineRule="auto"/>
              <w:ind w:firstLine="0" w:firstLineChars="0"/>
              <w:textAlignment w:val="auto"/>
              <w:rPr>
                <w:rFonts w:hint="eastAsia" w:ascii="宋体" w:hAnsi="宋体" w:eastAsia="宋体"/>
                <w:szCs w:val="24"/>
              </w:rPr>
            </w:pPr>
            <w:r>
              <w:rPr>
                <w:rFonts w:hint="eastAsia" w:ascii="宋体" w:hAnsi="宋体" w:eastAsia="宋体"/>
                <w:szCs w:val="24"/>
              </w:rPr>
              <w:t>可扩展性</w:t>
            </w:r>
          </w:p>
        </w:tc>
        <w:tc>
          <w:tcPr>
            <w:tcW w:w="7269" w:type="dxa"/>
            <w:tcBorders>
              <w:top w:val="single" w:color="auto" w:sz="4" w:space="0"/>
              <w:left w:val="single" w:color="auto" w:sz="4" w:space="0"/>
              <w:bottom w:val="single" w:color="auto" w:sz="4" w:space="0"/>
              <w:right w:val="single" w:color="auto" w:sz="6" w:space="0"/>
            </w:tcBorders>
            <w:noWrap w:val="0"/>
            <w:vAlign w:val="top"/>
          </w:tcPr>
          <w:p>
            <w:pPr>
              <w:pStyle w:val="25"/>
              <w:keepNext w:val="0"/>
              <w:keepLines w:val="0"/>
              <w:pageBreakBefore w:val="0"/>
              <w:widowControl w:val="0"/>
              <w:kinsoku/>
              <w:wordWrap/>
              <w:overflowPunct/>
              <w:topLinePunct w:val="0"/>
              <w:autoSpaceDE/>
              <w:autoSpaceDN/>
              <w:bidi w:val="0"/>
              <w:adjustRightInd/>
              <w:snapToGrid w:val="0"/>
              <w:spacing w:line="360" w:lineRule="auto"/>
              <w:ind w:firstLine="0" w:firstLineChars="0"/>
              <w:textAlignment w:val="auto"/>
              <w:rPr>
                <w:rFonts w:hint="eastAsia" w:ascii="宋体" w:hAnsi="宋体" w:eastAsia="宋体"/>
                <w:szCs w:val="24"/>
              </w:rPr>
            </w:pPr>
            <w:r>
              <w:rPr>
                <w:rFonts w:hint="eastAsia" w:ascii="宋体" w:hAnsi="宋体" w:eastAsia="宋体"/>
                <w:szCs w:val="24"/>
              </w:rPr>
              <w:t>应能应对不同规模的数据量和业务量，支持大量用户(100个以上)同时访问数据库，可根据业务负载的变化灵活的调整参数</w:t>
            </w:r>
          </w:p>
          <w:p>
            <w:pPr>
              <w:pStyle w:val="25"/>
              <w:keepNext w:val="0"/>
              <w:keepLines w:val="0"/>
              <w:pageBreakBefore w:val="0"/>
              <w:widowControl w:val="0"/>
              <w:kinsoku/>
              <w:wordWrap/>
              <w:overflowPunct/>
              <w:topLinePunct w:val="0"/>
              <w:autoSpaceDE/>
              <w:autoSpaceDN/>
              <w:bidi w:val="0"/>
              <w:adjustRightInd/>
              <w:snapToGrid w:val="0"/>
              <w:spacing w:line="360" w:lineRule="auto"/>
              <w:ind w:firstLine="0" w:firstLineChars="0"/>
              <w:textAlignment w:val="auto"/>
              <w:rPr>
                <w:rFonts w:hint="eastAsia" w:ascii="宋体" w:hAnsi="宋体" w:eastAsia="宋体"/>
                <w:szCs w:val="24"/>
              </w:rPr>
            </w:pPr>
            <w:r>
              <w:rPr>
                <w:rFonts w:hint="eastAsia" w:ascii="宋体" w:hAnsi="宋体" w:eastAsia="宋体"/>
                <w:szCs w:val="24"/>
              </w:rPr>
              <w:t>具备数据库的横向和纵向扩展能力，如硬件的在线升级，数据库横向扩展；</w:t>
            </w:r>
          </w:p>
          <w:p>
            <w:pPr>
              <w:pStyle w:val="25"/>
              <w:keepNext w:val="0"/>
              <w:keepLines w:val="0"/>
              <w:pageBreakBefore w:val="0"/>
              <w:widowControl w:val="0"/>
              <w:kinsoku/>
              <w:wordWrap/>
              <w:overflowPunct/>
              <w:topLinePunct w:val="0"/>
              <w:autoSpaceDE/>
              <w:autoSpaceDN/>
              <w:bidi w:val="0"/>
              <w:adjustRightInd/>
              <w:snapToGrid w:val="0"/>
              <w:spacing w:line="360" w:lineRule="auto"/>
              <w:ind w:firstLine="0" w:firstLineChars="0"/>
              <w:textAlignment w:val="auto"/>
              <w:rPr>
                <w:rFonts w:hint="eastAsia" w:ascii="宋体" w:hAnsi="宋体" w:eastAsia="宋体"/>
                <w:szCs w:val="24"/>
              </w:rPr>
            </w:pPr>
            <w:r>
              <w:rPr>
                <w:rFonts w:hint="eastAsia" w:ascii="宋体" w:hAnsi="宋体" w:eastAsia="宋体"/>
                <w:szCs w:val="24"/>
              </w:rPr>
              <w:t>支持分区功能；</w:t>
            </w:r>
          </w:p>
          <w:p>
            <w:pPr>
              <w:pStyle w:val="25"/>
              <w:keepNext w:val="0"/>
              <w:keepLines w:val="0"/>
              <w:pageBreakBefore w:val="0"/>
              <w:widowControl w:val="0"/>
              <w:kinsoku/>
              <w:wordWrap/>
              <w:overflowPunct/>
              <w:topLinePunct w:val="0"/>
              <w:autoSpaceDE/>
              <w:autoSpaceDN/>
              <w:bidi w:val="0"/>
              <w:adjustRightInd/>
              <w:snapToGrid w:val="0"/>
              <w:spacing w:line="360" w:lineRule="auto"/>
              <w:ind w:firstLine="0" w:firstLineChars="0"/>
              <w:textAlignment w:val="auto"/>
              <w:rPr>
                <w:rFonts w:hint="eastAsia" w:ascii="宋体" w:hAnsi="宋体" w:eastAsia="宋体"/>
                <w:szCs w:val="24"/>
              </w:rPr>
            </w:pPr>
            <w:r>
              <w:rPr>
                <w:rFonts w:hint="eastAsia" w:ascii="宋体" w:hAnsi="宋体" w:eastAsia="宋体"/>
                <w:szCs w:val="24"/>
              </w:rPr>
              <w:t>支持分布式远程非结构化数据存储与访问</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54" w:hRule="atLeast"/>
        </w:trPr>
        <w:tc>
          <w:tcPr>
            <w:tcW w:w="2177" w:type="dxa"/>
            <w:tcBorders>
              <w:top w:val="single" w:color="auto" w:sz="4" w:space="0"/>
              <w:left w:val="single" w:color="auto" w:sz="6" w:space="0"/>
              <w:bottom w:val="single" w:color="auto" w:sz="4" w:space="0"/>
              <w:right w:val="single" w:color="auto" w:sz="4" w:space="0"/>
            </w:tcBorders>
            <w:noWrap w:val="0"/>
            <w:vAlign w:val="top"/>
          </w:tcPr>
          <w:p>
            <w:pPr>
              <w:pStyle w:val="25"/>
              <w:keepNext w:val="0"/>
              <w:keepLines w:val="0"/>
              <w:pageBreakBefore w:val="0"/>
              <w:widowControl w:val="0"/>
              <w:kinsoku/>
              <w:wordWrap/>
              <w:overflowPunct/>
              <w:topLinePunct w:val="0"/>
              <w:autoSpaceDE/>
              <w:autoSpaceDN/>
              <w:bidi w:val="0"/>
              <w:adjustRightInd/>
              <w:snapToGrid w:val="0"/>
              <w:spacing w:line="360" w:lineRule="auto"/>
              <w:ind w:firstLine="0" w:firstLineChars="0"/>
              <w:textAlignment w:val="auto"/>
              <w:rPr>
                <w:rFonts w:hint="eastAsia" w:ascii="宋体" w:hAnsi="宋体" w:eastAsia="宋体"/>
                <w:szCs w:val="24"/>
              </w:rPr>
            </w:pPr>
            <w:r>
              <w:rPr>
                <w:rFonts w:hint="eastAsia" w:ascii="宋体" w:hAnsi="宋体" w:eastAsia="宋体"/>
                <w:szCs w:val="24"/>
              </w:rPr>
              <w:t>可移植性</w:t>
            </w:r>
          </w:p>
        </w:tc>
        <w:tc>
          <w:tcPr>
            <w:tcW w:w="7269" w:type="dxa"/>
            <w:tcBorders>
              <w:top w:val="single" w:color="auto" w:sz="4" w:space="0"/>
              <w:left w:val="single" w:color="auto" w:sz="4" w:space="0"/>
              <w:bottom w:val="single" w:color="auto" w:sz="4" w:space="0"/>
              <w:right w:val="single" w:color="auto" w:sz="6" w:space="0"/>
            </w:tcBorders>
            <w:noWrap w:val="0"/>
            <w:vAlign w:val="top"/>
          </w:tcPr>
          <w:p>
            <w:pPr>
              <w:pStyle w:val="25"/>
              <w:keepNext w:val="0"/>
              <w:keepLines w:val="0"/>
              <w:pageBreakBefore w:val="0"/>
              <w:widowControl w:val="0"/>
              <w:kinsoku/>
              <w:wordWrap/>
              <w:overflowPunct/>
              <w:topLinePunct w:val="0"/>
              <w:autoSpaceDE/>
              <w:autoSpaceDN/>
              <w:bidi w:val="0"/>
              <w:adjustRightInd/>
              <w:snapToGrid w:val="0"/>
              <w:spacing w:line="360" w:lineRule="auto"/>
              <w:ind w:firstLine="0" w:firstLineChars="0"/>
              <w:textAlignment w:val="auto"/>
              <w:rPr>
                <w:rFonts w:hint="eastAsia" w:ascii="宋体" w:hAnsi="宋体" w:eastAsia="宋体"/>
                <w:szCs w:val="24"/>
              </w:rPr>
            </w:pPr>
            <w:r>
              <w:rPr>
                <w:rFonts w:hint="eastAsia" w:ascii="宋体" w:hAnsi="宋体" w:eastAsia="宋体"/>
                <w:szCs w:val="24"/>
              </w:rPr>
              <w:t>应支持与异种数据库之间数据的平滑迁移；</w:t>
            </w:r>
          </w:p>
          <w:p>
            <w:pPr>
              <w:pStyle w:val="25"/>
              <w:keepNext w:val="0"/>
              <w:keepLines w:val="0"/>
              <w:pageBreakBefore w:val="0"/>
              <w:widowControl w:val="0"/>
              <w:kinsoku/>
              <w:wordWrap/>
              <w:overflowPunct/>
              <w:topLinePunct w:val="0"/>
              <w:autoSpaceDE/>
              <w:autoSpaceDN/>
              <w:bidi w:val="0"/>
              <w:adjustRightInd/>
              <w:snapToGrid w:val="0"/>
              <w:spacing w:line="360" w:lineRule="auto"/>
              <w:ind w:firstLine="0" w:firstLineChars="0"/>
              <w:textAlignment w:val="auto"/>
              <w:rPr>
                <w:rFonts w:hint="eastAsia" w:ascii="宋体" w:hAnsi="宋体" w:eastAsia="宋体"/>
                <w:szCs w:val="24"/>
              </w:rPr>
            </w:pPr>
            <w:r>
              <w:rPr>
                <w:rFonts w:hint="eastAsia" w:ascii="宋体" w:hAnsi="宋体" w:eastAsia="宋体"/>
                <w:szCs w:val="24"/>
              </w:rPr>
              <w:t>提供工具支持异构数据库之间迁移和和迁移前的分析；</w:t>
            </w:r>
          </w:p>
          <w:p>
            <w:pPr>
              <w:pStyle w:val="25"/>
              <w:keepNext w:val="0"/>
              <w:keepLines w:val="0"/>
              <w:pageBreakBefore w:val="0"/>
              <w:widowControl w:val="0"/>
              <w:kinsoku/>
              <w:wordWrap/>
              <w:overflowPunct/>
              <w:topLinePunct w:val="0"/>
              <w:autoSpaceDE/>
              <w:autoSpaceDN/>
              <w:bidi w:val="0"/>
              <w:adjustRightInd/>
              <w:snapToGrid w:val="0"/>
              <w:spacing w:line="360" w:lineRule="auto"/>
              <w:ind w:firstLine="0" w:firstLineChars="0"/>
              <w:textAlignment w:val="auto"/>
              <w:rPr>
                <w:rFonts w:hint="eastAsia" w:ascii="宋体" w:hAnsi="宋体" w:eastAsia="宋体"/>
                <w:szCs w:val="24"/>
              </w:rPr>
            </w:pPr>
            <w:r>
              <w:rPr>
                <w:rFonts w:hint="eastAsia" w:ascii="宋体" w:hAnsi="宋体" w:eastAsia="宋体"/>
                <w:szCs w:val="24"/>
              </w:rPr>
              <w:t>应支持应用系统到异种数据库平台上的平滑移植，提供数据和应用移植的图形化集成工具</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54" w:hRule="atLeast"/>
        </w:trPr>
        <w:tc>
          <w:tcPr>
            <w:tcW w:w="2177" w:type="dxa"/>
            <w:tcBorders>
              <w:top w:val="single" w:color="auto" w:sz="4" w:space="0"/>
              <w:left w:val="single" w:color="auto" w:sz="6" w:space="0"/>
              <w:bottom w:val="single" w:color="auto" w:sz="4" w:space="0"/>
              <w:right w:val="single" w:color="auto" w:sz="4" w:space="0"/>
            </w:tcBorders>
            <w:noWrap w:val="0"/>
            <w:vAlign w:val="top"/>
          </w:tcPr>
          <w:p>
            <w:pPr>
              <w:pStyle w:val="25"/>
              <w:keepNext w:val="0"/>
              <w:keepLines w:val="0"/>
              <w:pageBreakBefore w:val="0"/>
              <w:widowControl w:val="0"/>
              <w:kinsoku/>
              <w:wordWrap/>
              <w:overflowPunct/>
              <w:topLinePunct w:val="0"/>
              <w:autoSpaceDE/>
              <w:autoSpaceDN/>
              <w:bidi w:val="0"/>
              <w:adjustRightInd/>
              <w:snapToGrid w:val="0"/>
              <w:spacing w:line="360" w:lineRule="auto"/>
              <w:ind w:firstLine="0" w:firstLineChars="0"/>
              <w:textAlignment w:val="auto"/>
              <w:rPr>
                <w:rFonts w:hint="eastAsia" w:ascii="宋体" w:hAnsi="宋体" w:eastAsia="宋体"/>
                <w:szCs w:val="24"/>
              </w:rPr>
            </w:pPr>
            <w:r>
              <w:rPr>
                <w:rFonts w:hint="eastAsia" w:ascii="宋体" w:hAnsi="宋体" w:eastAsia="宋体"/>
                <w:szCs w:val="24"/>
              </w:rPr>
              <w:t>易管理性</w:t>
            </w:r>
          </w:p>
        </w:tc>
        <w:tc>
          <w:tcPr>
            <w:tcW w:w="7269" w:type="dxa"/>
            <w:tcBorders>
              <w:top w:val="single" w:color="auto" w:sz="4" w:space="0"/>
              <w:left w:val="single" w:color="auto" w:sz="4" w:space="0"/>
              <w:bottom w:val="single" w:color="auto" w:sz="4" w:space="0"/>
              <w:right w:val="single" w:color="auto" w:sz="6" w:space="0"/>
            </w:tcBorders>
            <w:noWrap w:val="0"/>
            <w:vAlign w:val="top"/>
          </w:tcPr>
          <w:p>
            <w:pPr>
              <w:pStyle w:val="25"/>
              <w:keepNext w:val="0"/>
              <w:keepLines w:val="0"/>
              <w:pageBreakBefore w:val="0"/>
              <w:widowControl w:val="0"/>
              <w:kinsoku/>
              <w:wordWrap/>
              <w:overflowPunct/>
              <w:topLinePunct w:val="0"/>
              <w:autoSpaceDE/>
              <w:autoSpaceDN/>
              <w:bidi w:val="0"/>
              <w:adjustRightInd/>
              <w:snapToGrid w:val="0"/>
              <w:spacing w:line="360" w:lineRule="auto"/>
              <w:ind w:firstLine="0" w:firstLineChars="0"/>
              <w:textAlignment w:val="auto"/>
              <w:rPr>
                <w:rFonts w:hint="eastAsia" w:ascii="宋体" w:hAnsi="宋体" w:eastAsia="宋体"/>
                <w:szCs w:val="24"/>
              </w:rPr>
            </w:pPr>
            <w:r>
              <w:rPr>
                <w:rFonts w:hint="eastAsia" w:ascii="宋体" w:hAnsi="宋体" w:eastAsia="宋体"/>
                <w:szCs w:val="24"/>
              </w:rPr>
              <w:t>应提供统一图形界面的管理，能简易的实现对数据库的管理功能；</w:t>
            </w:r>
          </w:p>
          <w:p>
            <w:pPr>
              <w:pStyle w:val="25"/>
              <w:keepNext w:val="0"/>
              <w:keepLines w:val="0"/>
              <w:pageBreakBefore w:val="0"/>
              <w:widowControl w:val="0"/>
              <w:kinsoku/>
              <w:wordWrap/>
              <w:overflowPunct/>
              <w:topLinePunct w:val="0"/>
              <w:autoSpaceDE/>
              <w:autoSpaceDN/>
              <w:bidi w:val="0"/>
              <w:adjustRightInd/>
              <w:snapToGrid w:val="0"/>
              <w:spacing w:line="360" w:lineRule="auto"/>
              <w:ind w:firstLine="0" w:firstLineChars="0"/>
              <w:textAlignment w:val="auto"/>
              <w:rPr>
                <w:rFonts w:hint="eastAsia" w:ascii="宋体" w:hAnsi="宋体" w:eastAsia="宋体"/>
                <w:szCs w:val="24"/>
              </w:rPr>
            </w:pPr>
            <w:r>
              <w:rPr>
                <w:rFonts w:hint="eastAsia" w:ascii="宋体" w:hAnsi="宋体" w:eastAsia="宋体"/>
                <w:szCs w:val="24"/>
              </w:rPr>
              <w:t>应提供对数据库用户操作进行审核的功能，如审计对数据的修改，用户的登录等，能够有效的监控数据库避免违规操作；</w:t>
            </w:r>
          </w:p>
          <w:p>
            <w:pPr>
              <w:pStyle w:val="25"/>
              <w:keepNext w:val="0"/>
              <w:keepLines w:val="0"/>
              <w:pageBreakBefore w:val="0"/>
              <w:widowControl w:val="0"/>
              <w:kinsoku/>
              <w:wordWrap/>
              <w:overflowPunct/>
              <w:topLinePunct w:val="0"/>
              <w:autoSpaceDE/>
              <w:autoSpaceDN/>
              <w:bidi w:val="0"/>
              <w:adjustRightInd/>
              <w:snapToGrid w:val="0"/>
              <w:spacing w:line="360" w:lineRule="auto"/>
              <w:ind w:firstLine="0" w:firstLineChars="0"/>
              <w:textAlignment w:val="auto"/>
              <w:rPr>
                <w:rFonts w:hint="eastAsia" w:ascii="宋体" w:hAnsi="宋体" w:eastAsia="宋体"/>
                <w:szCs w:val="24"/>
              </w:rPr>
            </w:pPr>
            <w:r>
              <w:rPr>
                <w:rFonts w:hint="eastAsia" w:ascii="宋体" w:hAnsi="宋体" w:eastAsia="宋体"/>
                <w:szCs w:val="24"/>
              </w:rPr>
              <w:t>应支持数据库的联机维护功能；</w:t>
            </w:r>
          </w:p>
          <w:p>
            <w:pPr>
              <w:pStyle w:val="25"/>
              <w:keepNext w:val="0"/>
              <w:keepLines w:val="0"/>
              <w:pageBreakBefore w:val="0"/>
              <w:widowControl w:val="0"/>
              <w:kinsoku/>
              <w:wordWrap/>
              <w:overflowPunct/>
              <w:topLinePunct w:val="0"/>
              <w:autoSpaceDE/>
              <w:autoSpaceDN/>
              <w:bidi w:val="0"/>
              <w:adjustRightInd/>
              <w:snapToGrid w:val="0"/>
              <w:spacing w:line="360" w:lineRule="auto"/>
              <w:ind w:firstLine="0" w:firstLineChars="0"/>
              <w:textAlignment w:val="auto"/>
              <w:rPr>
                <w:rFonts w:hint="eastAsia" w:ascii="宋体" w:hAnsi="宋体" w:eastAsia="宋体"/>
                <w:szCs w:val="24"/>
              </w:rPr>
            </w:pPr>
            <w:r>
              <w:rPr>
                <w:rFonts w:hint="eastAsia" w:ascii="宋体" w:hAnsi="宋体" w:eastAsia="宋体"/>
                <w:szCs w:val="24"/>
              </w:rPr>
              <w:t>应提供良好的数据库跟踪和性能调整工具；</w:t>
            </w:r>
          </w:p>
          <w:p>
            <w:pPr>
              <w:pStyle w:val="25"/>
              <w:keepNext w:val="0"/>
              <w:keepLines w:val="0"/>
              <w:pageBreakBefore w:val="0"/>
              <w:widowControl w:val="0"/>
              <w:kinsoku/>
              <w:wordWrap/>
              <w:overflowPunct/>
              <w:topLinePunct w:val="0"/>
              <w:autoSpaceDE/>
              <w:autoSpaceDN/>
              <w:bidi w:val="0"/>
              <w:adjustRightInd/>
              <w:snapToGrid w:val="0"/>
              <w:spacing w:line="360" w:lineRule="auto"/>
              <w:ind w:firstLine="0" w:firstLineChars="0"/>
              <w:textAlignment w:val="auto"/>
              <w:rPr>
                <w:rFonts w:hint="eastAsia" w:ascii="宋体" w:hAnsi="宋体" w:eastAsia="宋体"/>
                <w:szCs w:val="24"/>
              </w:rPr>
            </w:pPr>
            <w:r>
              <w:rPr>
                <w:rFonts w:hint="eastAsia" w:ascii="宋体" w:hAnsi="宋体" w:eastAsia="宋体"/>
                <w:szCs w:val="24"/>
              </w:rPr>
              <w:t>应提供良好的对应用程序的性能分析工具，支持具有成熟的基于成本的优化机制技术；</w:t>
            </w:r>
          </w:p>
          <w:p>
            <w:pPr>
              <w:pStyle w:val="25"/>
              <w:keepNext w:val="0"/>
              <w:keepLines w:val="0"/>
              <w:pageBreakBefore w:val="0"/>
              <w:widowControl w:val="0"/>
              <w:kinsoku/>
              <w:wordWrap/>
              <w:overflowPunct/>
              <w:topLinePunct w:val="0"/>
              <w:autoSpaceDE/>
              <w:autoSpaceDN/>
              <w:bidi w:val="0"/>
              <w:adjustRightInd/>
              <w:snapToGrid w:val="0"/>
              <w:spacing w:line="360" w:lineRule="auto"/>
              <w:ind w:firstLine="0" w:firstLineChars="0"/>
              <w:textAlignment w:val="auto"/>
              <w:rPr>
                <w:rFonts w:hint="eastAsia" w:ascii="宋体" w:hAnsi="宋体" w:eastAsia="宋体"/>
                <w:szCs w:val="24"/>
              </w:rPr>
            </w:pPr>
            <w:r>
              <w:rPr>
                <w:rFonts w:hint="eastAsia" w:ascii="宋体" w:hAnsi="宋体" w:eastAsia="宋体"/>
                <w:szCs w:val="24"/>
              </w:rPr>
              <w:t>提供数据库管理的API接口，支持用户定制数据库管理功能；</w:t>
            </w:r>
          </w:p>
          <w:p>
            <w:pPr>
              <w:pStyle w:val="25"/>
              <w:keepNext w:val="0"/>
              <w:keepLines w:val="0"/>
              <w:pageBreakBefore w:val="0"/>
              <w:widowControl w:val="0"/>
              <w:kinsoku/>
              <w:wordWrap/>
              <w:overflowPunct/>
              <w:topLinePunct w:val="0"/>
              <w:autoSpaceDE/>
              <w:autoSpaceDN/>
              <w:bidi w:val="0"/>
              <w:adjustRightInd/>
              <w:snapToGrid w:val="0"/>
              <w:spacing w:line="360" w:lineRule="auto"/>
              <w:ind w:firstLine="0" w:firstLineChars="0"/>
              <w:textAlignment w:val="auto"/>
              <w:rPr>
                <w:rFonts w:hint="eastAsia" w:ascii="宋体" w:hAnsi="宋体" w:eastAsia="宋体"/>
                <w:szCs w:val="24"/>
              </w:rPr>
            </w:pPr>
            <w:r>
              <w:rPr>
                <w:rFonts w:hint="eastAsia" w:ascii="宋体" w:hAnsi="宋体" w:eastAsia="宋体"/>
                <w:szCs w:val="24"/>
              </w:rPr>
              <w:t>提供主数据管理服务功能；</w:t>
            </w:r>
          </w:p>
          <w:p>
            <w:pPr>
              <w:pStyle w:val="25"/>
              <w:keepNext w:val="0"/>
              <w:keepLines w:val="0"/>
              <w:pageBreakBefore w:val="0"/>
              <w:widowControl w:val="0"/>
              <w:kinsoku/>
              <w:wordWrap/>
              <w:overflowPunct/>
              <w:topLinePunct w:val="0"/>
              <w:autoSpaceDE/>
              <w:autoSpaceDN/>
              <w:bidi w:val="0"/>
              <w:adjustRightInd/>
              <w:snapToGrid w:val="0"/>
              <w:spacing w:line="360" w:lineRule="auto"/>
              <w:ind w:firstLine="0" w:firstLineChars="0"/>
              <w:textAlignment w:val="auto"/>
              <w:rPr>
                <w:rFonts w:hint="eastAsia" w:ascii="宋体" w:hAnsi="宋体" w:eastAsia="宋体"/>
                <w:szCs w:val="24"/>
              </w:rPr>
            </w:pPr>
            <w:r>
              <w:rPr>
                <w:rFonts w:hint="eastAsia" w:ascii="宋体" w:hAnsi="宋体" w:eastAsia="宋体"/>
                <w:szCs w:val="24"/>
              </w:rPr>
              <w:t>支持数据库、数据文件级别的高级存储管理功能，能够支持数据库、数据文件等对象的存储自动化管理功能。能够实现，存储的自动增长、与收缩，无须用户干预；</w:t>
            </w:r>
          </w:p>
          <w:p>
            <w:pPr>
              <w:pStyle w:val="25"/>
              <w:keepNext w:val="0"/>
              <w:keepLines w:val="0"/>
              <w:pageBreakBefore w:val="0"/>
              <w:widowControl w:val="0"/>
              <w:kinsoku/>
              <w:wordWrap/>
              <w:overflowPunct/>
              <w:topLinePunct w:val="0"/>
              <w:autoSpaceDE/>
              <w:autoSpaceDN/>
              <w:bidi w:val="0"/>
              <w:adjustRightInd/>
              <w:snapToGrid w:val="0"/>
              <w:spacing w:line="360" w:lineRule="auto"/>
              <w:ind w:firstLine="0" w:firstLineChars="0"/>
              <w:textAlignment w:val="auto"/>
              <w:rPr>
                <w:rFonts w:hint="eastAsia" w:ascii="宋体" w:hAnsi="宋体" w:eastAsia="宋体"/>
                <w:szCs w:val="24"/>
              </w:rPr>
            </w:pPr>
            <w:r>
              <w:rPr>
                <w:rFonts w:hint="eastAsia" w:ascii="宋体" w:hAnsi="宋体" w:eastAsia="宋体"/>
                <w:szCs w:val="24"/>
              </w:rPr>
              <w:t>数据库系统应具备支持DBA日常工作的自动化执行机制，具备自动收集统计信息、自动执行表重组等功能；</w:t>
            </w:r>
          </w:p>
          <w:p>
            <w:pPr>
              <w:pStyle w:val="25"/>
              <w:keepNext w:val="0"/>
              <w:keepLines w:val="0"/>
              <w:pageBreakBefore w:val="0"/>
              <w:widowControl w:val="0"/>
              <w:kinsoku/>
              <w:wordWrap/>
              <w:overflowPunct/>
              <w:topLinePunct w:val="0"/>
              <w:autoSpaceDE/>
              <w:autoSpaceDN/>
              <w:bidi w:val="0"/>
              <w:adjustRightInd/>
              <w:snapToGrid w:val="0"/>
              <w:spacing w:line="360" w:lineRule="auto"/>
              <w:ind w:firstLine="0" w:firstLineChars="0"/>
              <w:textAlignment w:val="auto"/>
              <w:rPr>
                <w:rFonts w:hint="eastAsia" w:ascii="宋体" w:hAnsi="宋体" w:eastAsia="宋体"/>
                <w:szCs w:val="24"/>
              </w:rPr>
            </w:pPr>
            <w:r>
              <w:rPr>
                <w:rFonts w:hint="eastAsia" w:ascii="宋体" w:hAnsi="宋体" w:eastAsia="宋体"/>
                <w:szCs w:val="24"/>
              </w:rPr>
              <w:t>可支持在同一台计算机上安装多个数据库系统版本和修补包，支持多种数据库版本与级别的并存；</w:t>
            </w:r>
          </w:p>
          <w:p>
            <w:pPr>
              <w:pStyle w:val="25"/>
              <w:keepNext w:val="0"/>
              <w:keepLines w:val="0"/>
              <w:pageBreakBefore w:val="0"/>
              <w:widowControl w:val="0"/>
              <w:kinsoku/>
              <w:wordWrap/>
              <w:overflowPunct/>
              <w:topLinePunct w:val="0"/>
              <w:autoSpaceDE/>
              <w:autoSpaceDN/>
              <w:bidi w:val="0"/>
              <w:adjustRightInd/>
              <w:snapToGrid w:val="0"/>
              <w:spacing w:line="360" w:lineRule="auto"/>
              <w:ind w:firstLine="0" w:firstLineChars="0"/>
              <w:textAlignment w:val="auto"/>
              <w:rPr>
                <w:rFonts w:hint="eastAsia" w:ascii="宋体" w:hAnsi="宋体" w:eastAsia="宋体"/>
                <w:szCs w:val="24"/>
              </w:rPr>
            </w:pPr>
            <w:r>
              <w:rPr>
                <w:rFonts w:hint="eastAsia" w:ascii="宋体" w:hAnsi="宋体" w:eastAsia="宋体"/>
                <w:szCs w:val="24"/>
              </w:rPr>
              <w:t>支持多节点集群方式下的数据库系统在线升级,而无需对服务器停机；</w:t>
            </w:r>
          </w:p>
          <w:p>
            <w:pPr>
              <w:pStyle w:val="25"/>
              <w:keepNext w:val="0"/>
              <w:keepLines w:val="0"/>
              <w:pageBreakBefore w:val="0"/>
              <w:widowControl w:val="0"/>
              <w:kinsoku/>
              <w:wordWrap/>
              <w:overflowPunct/>
              <w:topLinePunct w:val="0"/>
              <w:autoSpaceDE/>
              <w:autoSpaceDN/>
              <w:bidi w:val="0"/>
              <w:adjustRightInd/>
              <w:snapToGrid w:val="0"/>
              <w:spacing w:line="360" w:lineRule="auto"/>
              <w:ind w:firstLine="0" w:firstLineChars="0"/>
              <w:textAlignment w:val="auto"/>
              <w:rPr>
                <w:rFonts w:hint="eastAsia" w:ascii="宋体" w:hAnsi="宋体" w:eastAsia="宋体"/>
                <w:szCs w:val="24"/>
              </w:rPr>
            </w:pPr>
            <w:r>
              <w:rPr>
                <w:rFonts w:hint="eastAsia" w:ascii="宋体" w:hAnsi="宋体" w:eastAsia="宋体"/>
                <w:szCs w:val="24"/>
              </w:rPr>
              <w:t>支持多服务器管理机制，提供多服务器群组管理工具，以保证在多数据库环境下管理和配置的高效率；支持在数据库配置时，单节点配置，多节点同时部署；</w:t>
            </w:r>
          </w:p>
          <w:p>
            <w:pPr>
              <w:pStyle w:val="25"/>
              <w:keepNext w:val="0"/>
              <w:keepLines w:val="0"/>
              <w:pageBreakBefore w:val="0"/>
              <w:widowControl w:val="0"/>
              <w:kinsoku/>
              <w:wordWrap/>
              <w:overflowPunct/>
              <w:topLinePunct w:val="0"/>
              <w:autoSpaceDE/>
              <w:autoSpaceDN/>
              <w:bidi w:val="0"/>
              <w:adjustRightInd/>
              <w:snapToGrid w:val="0"/>
              <w:spacing w:line="360" w:lineRule="auto"/>
              <w:ind w:firstLine="0" w:firstLineChars="0"/>
              <w:textAlignment w:val="auto"/>
              <w:rPr>
                <w:rFonts w:hint="eastAsia" w:ascii="宋体" w:hAnsi="宋体" w:eastAsia="宋体"/>
                <w:szCs w:val="24"/>
              </w:rPr>
            </w:pPr>
            <w:r>
              <w:rPr>
                <w:rFonts w:hint="eastAsia" w:ascii="宋体" w:hAnsi="宋体" w:eastAsia="宋体"/>
                <w:szCs w:val="24"/>
              </w:rPr>
              <w:t>支持同构数据库的分布式联合访问，以实现多数据库的统一访问；</w:t>
            </w:r>
          </w:p>
          <w:p>
            <w:pPr>
              <w:pStyle w:val="25"/>
              <w:keepNext w:val="0"/>
              <w:keepLines w:val="0"/>
              <w:pageBreakBefore w:val="0"/>
              <w:widowControl w:val="0"/>
              <w:kinsoku/>
              <w:wordWrap/>
              <w:overflowPunct/>
              <w:topLinePunct w:val="0"/>
              <w:autoSpaceDE/>
              <w:autoSpaceDN/>
              <w:bidi w:val="0"/>
              <w:adjustRightInd/>
              <w:snapToGrid w:val="0"/>
              <w:spacing w:line="360" w:lineRule="auto"/>
              <w:ind w:firstLine="0" w:firstLineChars="0"/>
              <w:textAlignment w:val="auto"/>
              <w:rPr>
                <w:rFonts w:hint="eastAsia" w:ascii="宋体" w:hAnsi="宋体" w:eastAsia="宋体"/>
                <w:szCs w:val="24"/>
              </w:rPr>
            </w:pPr>
            <w:r>
              <w:rPr>
                <w:rFonts w:hint="eastAsia" w:ascii="宋体" w:hAnsi="宋体" w:eastAsia="宋体"/>
                <w:szCs w:val="24"/>
              </w:rPr>
              <w:t>提供图形化数据库监控、调优工具</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54" w:hRule="atLeast"/>
        </w:trPr>
        <w:tc>
          <w:tcPr>
            <w:tcW w:w="2177" w:type="dxa"/>
            <w:tcBorders>
              <w:top w:val="single" w:color="auto" w:sz="4" w:space="0"/>
              <w:left w:val="single" w:color="auto" w:sz="6" w:space="0"/>
              <w:bottom w:val="single" w:color="auto" w:sz="4" w:space="0"/>
              <w:right w:val="single" w:color="auto" w:sz="4" w:space="0"/>
            </w:tcBorders>
            <w:noWrap w:val="0"/>
            <w:vAlign w:val="top"/>
          </w:tcPr>
          <w:p>
            <w:pPr>
              <w:pStyle w:val="25"/>
              <w:keepNext w:val="0"/>
              <w:keepLines w:val="0"/>
              <w:pageBreakBefore w:val="0"/>
              <w:widowControl w:val="0"/>
              <w:kinsoku/>
              <w:wordWrap/>
              <w:overflowPunct/>
              <w:topLinePunct w:val="0"/>
              <w:autoSpaceDE/>
              <w:autoSpaceDN/>
              <w:bidi w:val="0"/>
              <w:adjustRightInd/>
              <w:snapToGrid w:val="0"/>
              <w:spacing w:line="360" w:lineRule="auto"/>
              <w:ind w:firstLine="0" w:firstLineChars="0"/>
              <w:textAlignment w:val="auto"/>
              <w:rPr>
                <w:rFonts w:hint="eastAsia" w:ascii="宋体" w:hAnsi="宋体" w:eastAsia="宋体"/>
                <w:szCs w:val="24"/>
              </w:rPr>
            </w:pPr>
            <w:r>
              <w:rPr>
                <w:rFonts w:hint="eastAsia" w:ascii="宋体" w:hAnsi="宋体" w:eastAsia="宋体"/>
                <w:szCs w:val="24"/>
              </w:rPr>
              <w:t>易开发要求</w:t>
            </w:r>
          </w:p>
        </w:tc>
        <w:tc>
          <w:tcPr>
            <w:tcW w:w="7269" w:type="dxa"/>
            <w:tcBorders>
              <w:top w:val="single" w:color="auto" w:sz="4" w:space="0"/>
              <w:left w:val="single" w:color="auto" w:sz="4" w:space="0"/>
              <w:bottom w:val="single" w:color="auto" w:sz="4" w:space="0"/>
              <w:right w:val="single" w:color="auto" w:sz="6" w:space="0"/>
            </w:tcBorders>
            <w:noWrap w:val="0"/>
            <w:vAlign w:val="top"/>
          </w:tcPr>
          <w:p>
            <w:pPr>
              <w:pStyle w:val="25"/>
              <w:keepNext w:val="0"/>
              <w:keepLines w:val="0"/>
              <w:pageBreakBefore w:val="0"/>
              <w:widowControl w:val="0"/>
              <w:kinsoku/>
              <w:wordWrap/>
              <w:overflowPunct/>
              <w:topLinePunct w:val="0"/>
              <w:autoSpaceDE/>
              <w:autoSpaceDN/>
              <w:bidi w:val="0"/>
              <w:adjustRightInd/>
              <w:snapToGrid w:val="0"/>
              <w:spacing w:line="360" w:lineRule="auto"/>
              <w:ind w:firstLine="0" w:firstLineChars="0"/>
              <w:textAlignment w:val="auto"/>
              <w:rPr>
                <w:rFonts w:hint="eastAsia" w:ascii="宋体" w:hAnsi="宋体" w:eastAsia="宋体"/>
                <w:szCs w:val="24"/>
              </w:rPr>
            </w:pPr>
            <w:r>
              <w:rPr>
                <w:rFonts w:hint="eastAsia" w:ascii="宋体" w:hAnsi="宋体" w:eastAsia="宋体"/>
                <w:szCs w:val="24"/>
              </w:rPr>
              <w:t>提供统一的图形化开发工具；</w:t>
            </w:r>
          </w:p>
          <w:p>
            <w:pPr>
              <w:pStyle w:val="25"/>
              <w:keepNext w:val="0"/>
              <w:keepLines w:val="0"/>
              <w:pageBreakBefore w:val="0"/>
              <w:widowControl w:val="0"/>
              <w:kinsoku/>
              <w:wordWrap/>
              <w:overflowPunct/>
              <w:topLinePunct w:val="0"/>
              <w:autoSpaceDE/>
              <w:autoSpaceDN/>
              <w:bidi w:val="0"/>
              <w:adjustRightInd/>
              <w:snapToGrid w:val="0"/>
              <w:spacing w:line="360" w:lineRule="auto"/>
              <w:ind w:firstLine="0" w:firstLineChars="0"/>
              <w:textAlignment w:val="auto"/>
              <w:rPr>
                <w:rFonts w:hint="eastAsia" w:ascii="宋体" w:hAnsi="宋体" w:eastAsia="宋体"/>
                <w:szCs w:val="24"/>
              </w:rPr>
            </w:pPr>
            <w:r>
              <w:rPr>
                <w:rFonts w:hint="eastAsia" w:ascii="宋体" w:hAnsi="宋体" w:eastAsia="宋体"/>
                <w:szCs w:val="24"/>
              </w:rPr>
              <w:t>数据库提供PowerShell程序, 编写Shell脚本；</w:t>
            </w:r>
          </w:p>
          <w:p>
            <w:pPr>
              <w:pStyle w:val="25"/>
              <w:keepNext w:val="0"/>
              <w:keepLines w:val="0"/>
              <w:pageBreakBefore w:val="0"/>
              <w:widowControl w:val="0"/>
              <w:kinsoku/>
              <w:wordWrap/>
              <w:overflowPunct/>
              <w:topLinePunct w:val="0"/>
              <w:autoSpaceDE/>
              <w:autoSpaceDN/>
              <w:bidi w:val="0"/>
              <w:adjustRightInd/>
              <w:snapToGrid w:val="0"/>
              <w:spacing w:line="360" w:lineRule="auto"/>
              <w:ind w:firstLine="0" w:firstLineChars="0"/>
              <w:textAlignment w:val="auto"/>
              <w:rPr>
                <w:rFonts w:hint="eastAsia" w:ascii="宋体" w:hAnsi="宋体" w:eastAsia="宋体"/>
                <w:szCs w:val="24"/>
              </w:rPr>
            </w:pPr>
            <w:r>
              <w:rPr>
                <w:rFonts w:hint="eastAsia" w:ascii="宋体" w:hAnsi="宋体" w:eastAsia="宋体"/>
                <w:szCs w:val="24"/>
              </w:rPr>
              <w:t>开发环境与主流开发工具集成，如Visual Studio；</w:t>
            </w:r>
          </w:p>
          <w:p>
            <w:pPr>
              <w:pStyle w:val="25"/>
              <w:keepNext w:val="0"/>
              <w:keepLines w:val="0"/>
              <w:pageBreakBefore w:val="0"/>
              <w:widowControl w:val="0"/>
              <w:kinsoku/>
              <w:wordWrap/>
              <w:overflowPunct/>
              <w:topLinePunct w:val="0"/>
              <w:autoSpaceDE/>
              <w:autoSpaceDN/>
              <w:bidi w:val="0"/>
              <w:adjustRightInd/>
              <w:snapToGrid w:val="0"/>
              <w:spacing w:line="360" w:lineRule="auto"/>
              <w:ind w:firstLine="0" w:firstLineChars="0"/>
              <w:textAlignment w:val="auto"/>
              <w:rPr>
                <w:rFonts w:hint="eastAsia" w:ascii="宋体" w:hAnsi="宋体" w:eastAsia="宋体"/>
                <w:szCs w:val="24"/>
              </w:rPr>
            </w:pPr>
            <w:r>
              <w:rPr>
                <w:rFonts w:hint="eastAsia" w:ascii="宋体" w:hAnsi="宋体" w:eastAsia="宋体"/>
                <w:szCs w:val="24"/>
              </w:rPr>
              <w:t>支持数据库项目开发的代码管理、版本管理；</w:t>
            </w:r>
          </w:p>
          <w:p>
            <w:pPr>
              <w:pStyle w:val="25"/>
              <w:keepNext w:val="0"/>
              <w:keepLines w:val="0"/>
              <w:pageBreakBefore w:val="0"/>
              <w:widowControl w:val="0"/>
              <w:kinsoku/>
              <w:wordWrap/>
              <w:overflowPunct/>
              <w:topLinePunct w:val="0"/>
              <w:autoSpaceDE/>
              <w:autoSpaceDN/>
              <w:bidi w:val="0"/>
              <w:adjustRightInd/>
              <w:snapToGrid w:val="0"/>
              <w:spacing w:line="360" w:lineRule="auto"/>
              <w:ind w:firstLine="0" w:firstLineChars="0"/>
              <w:textAlignment w:val="auto"/>
              <w:rPr>
                <w:rFonts w:hint="eastAsia" w:ascii="宋体" w:hAnsi="宋体" w:eastAsia="宋体"/>
                <w:szCs w:val="24"/>
              </w:rPr>
            </w:pPr>
            <w:r>
              <w:rPr>
                <w:rFonts w:hint="eastAsia" w:ascii="宋体" w:hAnsi="宋体" w:eastAsia="宋体"/>
                <w:szCs w:val="24"/>
              </w:rPr>
              <w:t>支持空间数据类型，并提供空间数据的处理、运算能力</w:t>
            </w:r>
          </w:p>
          <w:p>
            <w:pPr>
              <w:pStyle w:val="25"/>
              <w:keepNext w:val="0"/>
              <w:keepLines w:val="0"/>
              <w:pageBreakBefore w:val="0"/>
              <w:widowControl w:val="0"/>
              <w:kinsoku/>
              <w:wordWrap/>
              <w:overflowPunct/>
              <w:topLinePunct w:val="0"/>
              <w:autoSpaceDE/>
              <w:autoSpaceDN/>
              <w:bidi w:val="0"/>
              <w:adjustRightInd/>
              <w:snapToGrid w:val="0"/>
              <w:spacing w:line="360" w:lineRule="auto"/>
              <w:ind w:firstLine="0" w:firstLineChars="0"/>
              <w:textAlignment w:val="auto"/>
              <w:rPr>
                <w:rFonts w:hint="eastAsia" w:ascii="宋体" w:hAnsi="宋体" w:eastAsia="宋体"/>
                <w:szCs w:val="24"/>
              </w:rPr>
            </w:pPr>
            <w:r>
              <w:rPr>
                <w:rFonts w:hint="eastAsia" w:ascii="宋体" w:hAnsi="宋体" w:eastAsia="宋体"/>
                <w:szCs w:val="24"/>
              </w:rPr>
              <w:t>支持ADO.Net 实体框架模型；</w:t>
            </w:r>
          </w:p>
          <w:p>
            <w:pPr>
              <w:pStyle w:val="25"/>
              <w:keepNext w:val="0"/>
              <w:keepLines w:val="0"/>
              <w:pageBreakBefore w:val="0"/>
              <w:widowControl w:val="0"/>
              <w:kinsoku/>
              <w:wordWrap/>
              <w:overflowPunct/>
              <w:topLinePunct w:val="0"/>
              <w:autoSpaceDE/>
              <w:autoSpaceDN/>
              <w:bidi w:val="0"/>
              <w:adjustRightInd/>
              <w:snapToGrid w:val="0"/>
              <w:spacing w:line="360" w:lineRule="auto"/>
              <w:ind w:firstLine="0" w:firstLineChars="0"/>
              <w:textAlignment w:val="auto"/>
              <w:rPr>
                <w:rFonts w:hint="eastAsia" w:ascii="宋体" w:hAnsi="宋体" w:eastAsia="宋体"/>
                <w:szCs w:val="24"/>
              </w:rPr>
            </w:pPr>
            <w:r>
              <w:rPr>
                <w:rFonts w:hint="eastAsia" w:ascii="宋体" w:hAnsi="宋体" w:eastAsia="宋体"/>
                <w:szCs w:val="24"/>
              </w:rPr>
              <w:t>支持第三方地图解决方案，如Bing地图；</w:t>
            </w:r>
          </w:p>
          <w:p>
            <w:pPr>
              <w:pStyle w:val="25"/>
              <w:keepNext w:val="0"/>
              <w:keepLines w:val="0"/>
              <w:pageBreakBefore w:val="0"/>
              <w:widowControl w:val="0"/>
              <w:kinsoku/>
              <w:wordWrap/>
              <w:overflowPunct/>
              <w:topLinePunct w:val="0"/>
              <w:autoSpaceDE/>
              <w:autoSpaceDN/>
              <w:bidi w:val="0"/>
              <w:adjustRightInd/>
              <w:snapToGrid w:val="0"/>
              <w:spacing w:line="360" w:lineRule="auto"/>
              <w:ind w:firstLine="0" w:firstLineChars="0"/>
              <w:textAlignment w:val="auto"/>
              <w:rPr>
                <w:rFonts w:hint="eastAsia" w:ascii="宋体" w:hAnsi="宋体" w:eastAsia="宋体"/>
                <w:szCs w:val="24"/>
              </w:rPr>
            </w:pPr>
            <w:r>
              <w:rPr>
                <w:rFonts w:hint="eastAsia" w:ascii="宋体" w:hAnsi="宋体" w:eastAsia="宋体"/>
                <w:szCs w:val="24"/>
              </w:rPr>
              <w:t>支持层级ID功能；</w:t>
            </w:r>
          </w:p>
          <w:p>
            <w:pPr>
              <w:pStyle w:val="25"/>
              <w:keepNext w:val="0"/>
              <w:keepLines w:val="0"/>
              <w:pageBreakBefore w:val="0"/>
              <w:widowControl w:val="0"/>
              <w:kinsoku/>
              <w:wordWrap/>
              <w:overflowPunct/>
              <w:topLinePunct w:val="0"/>
              <w:autoSpaceDE/>
              <w:autoSpaceDN/>
              <w:bidi w:val="0"/>
              <w:adjustRightInd/>
              <w:snapToGrid w:val="0"/>
              <w:spacing w:line="360" w:lineRule="auto"/>
              <w:ind w:firstLine="0" w:firstLineChars="0"/>
              <w:textAlignment w:val="auto"/>
              <w:rPr>
                <w:rFonts w:hint="eastAsia" w:ascii="宋体" w:hAnsi="宋体" w:eastAsia="宋体"/>
                <w:szCs w:val="24"/>
              </w:rPr>
            </w:pPr>
            <w:r>
              <w:rPr>
                <w:rFonts w:hint="eastAsia" w:ascii="宋体" w:hAnsi="宋体" w:eastAsia="宋体"/>
                <w:szCs w:val="24"/>
              </w:rPr>
              <w:t>支持筛选索引</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54" w:hRule="atLeast"/>
        </w:trPr>
        <w:tc>
          <w:tcPr>
            <w:tcW w:w="2177" w:type="dxa"/>
            <w:tcBorders>
              <w:top w:val="single" w:color="auto" w:sz="4" w:space="0"/>
              <w:left w:val="single" w:color="auto" w:sz="6" w:space="0"/>
              <w:bottom w:val="single" w:color="auto" w:sz="4" w:space="0"/>
              <w:right w:val="single" w:color="auto" w:sz="4" w:space="0"/>
            </w:tcBorders>
            <w:noWrap w:val="0"/>
            <w:vAlign w:val="top"/>
          </w:tcPr>
          <w:p>
            <w:pPr>
              <w:pStyle w:val="25"/>
              <w:keepNext w:val="0"/>
              <w:keepLines w:val="0"/>
              <w:pageBreakBefore w:val="0"/>
              <w:widowControl w:val="0"/>
              <w:kinsoku/>
              <w:wordWrap/>
              <w:overflowPunct/>
              <w:topLinePunct w:val="0"/>
              <w:autoSpaceDE/>
              <w:autoSpaceDN/>
              <w:bidi w:val="0"/>
              <w:adjustRightInd/>
              <w:snapToGrid w:val="0"/>
              <w:spacing w:line="360" w:lineRule="auto"/>
              <w:ind w:firstLine="0" w:firstLineChars="0"/>
              <w:textAlignment w:val="auto"/>
              <w:rPr>
                <w:rFonts w:hint="eastAsia" w:ascii="宋体" w:hAnsi="宋体" w:eastAsia="宋体"/>
                <w:szCs w:val="24"/>
              </w:rPr>
            </w:pPr>
            <w:r>
              <w:rPr>
                <w:rFonts w:hint="eastAsia" w:ascii="宋体" w:hAnsi="宋体" w:eastAsia="宋体"/>
                <w:szCs w:val="24"/>
              </w:rPr>
              <w:t>数据仓库和BI支持</w:t>
            </w:r>
          </w:p>
          <w:p>
            <w:pPr>
              <w:pStyle w:val="25"/>
              <w:keepNext w:val="0"/>
              <w:keepLines w:val="0"/>
              <w:pageBreakBefore w:val="0"/>
              <w:widowControl w:val="0"/>
              <w:kinsoku/>
              <w:wordWrap/>
              <w:overflowPunct/>
              <w:topLinePunct w:val="0"/>
              <w:autoSpaceDE/>
              <w:autoSpaceDN/>
              <w:bidi w:val="0"/>
              <w:adjustRightInd/>
              <w:snapToGrid w:val="0"/>
              <w:spacing w:line="360" w:lineRule="auto"/>
              <w:ind w:firstLine="0" w:firstLineChars="0"/>
              <w:textAlignment w:val="auto"/>
              <w:rPr>
                <w:rFonts w:hint="eastAsia" w:ascii="宋体" w:hAnsi="宋体" w:eastAsia="宋体"/>
                <w:szCs w:val="24"/>
              </w:rPr>
            </w:pPr>
          </w:p>
        </w:tc>
        <w:tc>
          <w:tcPr>
            <w:tcW w:w="7269" w:type="dxa"/>
            <w:tcBorders>
              <w:top w:val="single" w:color="auto" w:sz="4" w:space="0"/>
              <w:left w:val="single" w:color="auto" w:sz="4" w:space="0"/>
              <w:bottom w:val="single" w:color="auto" w:sz="4" w:space="0"/>
              <w:right w:val="single" w:color="auto" w:sz="6" w:space="0"/>
            </w:tcBorders>
            <w:noWrap w:val="0"/>
            <w:vAlign w:val="top"/>
          </w:tcPr>
          <w:p>
            <w:pPr>
              <w:pStyle w:val="25"/>
              <w:keepNext w:val="0"/>
              <w:keepLines w:val="0"/>
              <w:pageBreakBefore w:val="0"/>
              <w:widowControl w:val="0"/>
              <w:kinsoku/>
              <w:wordWrap/>
              <w:overflowPunct/>
              <w:topLinePunct w:val="0"/>
              <w:autoSpaceDE/>
              <w:autoSpaceDN/>
              <w:bidi w:val="0"/>
              <w:adjustRightInd/>
              <w:snapToGrid w:val="0"/>
              <w:spacing w:line="360" w:lineRule="auto"/>
              <w:ind w:firstLine="0" w:firstLineChars="0"/>
              <w:textAlignment w:val="auto"/>
              <w:rPr>
                <w:rFonts w:hint="eastAsia" w:ascii="宋体" w:hAnsi="宋体" w:eastAsia="宋体"/>
                <w:szCs w:val="24"/>
              </w:rPr>
            </w:pPr>
            <w:r>
              <w:rPr>
                <w:rFonts w:hint="eastAsia" w:ascii="宋体" w:hAnsi="宋体" w:eastAsia="宋体"/>
                <w:szCs w:val="24"/>
              </w:rPr>
              <w:t>提供OLAP多维数据库支持能力；支持全部三种OLAP模式:MOLAP,ROLAP,HOLAP；</w:t>
            </w:r>
          </w:p>
          <w:p>
            <w:pPr>
              <w:pStyle w:val="25"/>
              <w:keepNext w:val="0"/>
              <w:keepLines w:val="0"/>
              <w:pageBreakBefore w:val="0"/>
              <w:widowControl w:val="0"/>
              <w:kinsoku/>
              <w:wordWrap/>
              <w:overflowPunct/>
              <w:topLinePunct w:val="0"/>
              <w:autoSpaceDE/>
              <w:autoSpaceDN/>
              <w:bidi w:val="0"/>
              <w:adjustRightInd/>
              <w:snapToGrid w:val="0"/>
              <w:spacing w:line="360" w:lineRule="auto"/>
              <w:ind w:firstLine="0" w:firstLineChars="0"/>
              <w:textAlignment w:val="auto"/>
              <w:rPr>
                <w:rFonts w:hint="eastAsia" w:ascii="宋体" w:hAnsi="宋体" w:eastAsia="宋体"/>
                <w:szCs w:val="24"/>
              </w:rPr>
            </w:pPr>
            <w:r>
              <w:rPr>
                <w:rFonts w:hint="eastAsia" w:ascii="宋体" w:hAnsi="宋体" w:eastAsia="宋体"/>
                <w:szCs w:val="24"/>
              </w:rPr>
              <w:t>支持OLAP的预定义缓存，预先缓存查询频繁的数据；</w:t>
            </w:r>
          </w:p>
          <w:p>
            <w:pPr>
              <w:pStyle w:val="25"/>
              <w:keepNext w:val="0"/>
              <w:keepLines w:val="0"/>
              <w:pageBreakBefore w:val="0"/>
              <w:widowControl w:val="0"/>
              <w:kinsoku/>
              <w:wordWrap/>
              <w:overflowPunct/>
              <w:topLinePunct w:val="0"/>
              <w:autoSpaceDE/>
              <w:autoSpaceDN/>
              <w:bidi w:val="0"/>
              <w:adjustRightInd/>
              <w:snapToGrid w:val="0"/>
              <w:spacing w:line="360" w:lineRule="auto"/>
              <w:ind w:firstLine="0" w:firstLineChars="0"/>
              <w:textAlignment w:val="auto"/>
              <w:rPr>
                <w:rFonts w:hint="eastAsia" w:ascii="宋体" w:hAnsi="宋体" w:eastAsia="宋体"/>
                <w:szCs w:val="24"/>
              </w:rPr>
            </w:pPr>
            <w:r>
              <w:rPr>
                <w:rFonts w:hint="eastAsia" w:ascii="宋体" w:hAnsi="宋体" w:eastAsia="宋体"/>
                <w:szCs w:val="24"/>
              </w:rPr>
              <w:t>支持OLAP数据库的分布式分区；</w:t>
            </w:r>
          </w:p>
          <w:p>
            <w:pPr>
              <w:pStyle w:val="25"/>
              <w:keepNext w:val="0"/>
              <w:keepLines w:val="0"/>
              <w:pageBreakBefore w:val="0"/>
              <w:widowControl w:val="0"/>
              <w:kinsoku/>
              <w:wordWrap/>
              <w:overflowPunct/>
              <w:topLinePunct w:val="0"/>
              <w:autoSpaceDE/>
              <w:autoSpaceDN/>
              <w:bidi w:val="0"/>
              <w:adjustRightInd/>
              <w:snapToGrid w:val="0"/>
              <w:spacing w:line="360" w:lineRule="auto"/>
              <w:ind w:firstLine="0" w:firstLineChars="0"/>
              <w:textAlignment w:val="auto"/>
              <w:rPr>
                <w:rFonts w:hint="eastAsia" w:ascii="宋体" w:hAnsi="宋体" w:eastAsia="宋体"/>
                <w:szCs w:val="24"/>
              </w:rPr>
            </w:pPr>
            <w:r>
              <w:rPr>
                <w:rFonts w:hint="eastAsia" w:ascii="宋体" w:hAnsi="宋体" w:eastAsia="宋体"/>
                <w:szCs w:val="24"/>
              </w:rPr>
              <w:t>支持内置数据挖掘功能,并提供针对Excel的数据挖掘插件；</w:t>
            </w:r>
          </w:p>
          <w:p>
            <w:pPr>
              <w:pStyle w:val="25"/>
              <w:keepNext w:val="0"/>
              <w:keepLines w:val="0"/>
              <w:pageBreakBefore w:val="0"/>
              <w:widowControl w:val="0"/>
              <w:kinsoku/>
              <w:wordWrap/>
              <w:overflowPunct/>
              <w:topLinePunct w:val="0"/>
              <w:autoSpaceDE/>
              <w:autoSpaceDN/>
              <w:bidi w:val="0"/>
              <w:adjustRightInd/>
              <w:snapToGrid w:val="0"/>
              <w:spacing w:line="360" w:lineRule="auto"/>
              <w:ind w:firstLine="0" w:firstLineChars="0"/>
              <w:textAlignment w:val="auto"/>
              <w:rPr>
                <w:rFonts w:hint="eastAsia" w:ascii="宋体" w:hAnsi="宋体" w:eastAsia="宋体"/>
                <w:szCs w:val="24"/>
              </w:rPr>
            </w:pPr>
            <w:r>
              <w:rPr>
                <w:rFonts w:hint="eastAsia" w:ascii="宋体" w:hAnsi="宋体" w:eastAsia="宋体"/>
                <w:szCs w:val="24"/>
              </w:rPr>
              <w:t>支持数据挖掘工具与主流用户办公平台集成，如Office Excel；</w:t>
            </w:r>
          </w:p>
          <w:p>
            <w:pPr>
              <w:pStyle w:val="25"/>
              <w:keepNext w:val="0"/>
              <w:keepLines w:val="0"/>
              <w:pageBreakBefore w:val="0"/>
              <w:widowControl w:val="0"/>
              <w:kinsoku/>
              <w:wordWrap/>
              <w:overflowPunct/>
              <w:topLinePunct w:val="0"/>
              <w:autoSpaceDE/>
              <w:autoSpaceDN/>
              <w:bidi w:val="0"/>
              <w:adjustRightInd/>
              <w:snapToGrid w:val="0"/>
              <w:spacing w:line="360" w:lineRule="auto"/>
              <w:ind w:firstLine="0" w:firstLineChars="0"/>
              <w:textAlignment w:val="auto"/>
              <w:rPr>
                <w:rFonts w:hint="eastAsia" w:ascii="宋体" w:hAnsi="宋体" w:eastAsia="宋体"/>
                <w:szCs w:val="24"/>
              </w:rPr>
            </w:pPr>
            <w:r>
              <w:rPr>
                <w:rFonts w:hint="eastAsia" w:ascii="宋体" w:hAnsi="宋体" w:eastAsia="宋体"/>
                <w:szCs w:val="24"/>
              </w:rPr>
              <w:t>支持数据压缩和备份压缩机制；</w:t>
            </w:r>
          </w:p>
          <w:p>
            <w:pPr>
              <w:pStyle w:val="25"/>
              <w:keepNext w:val="0"/>
              <w:keepLines w:val="0"/>
              <w:pageBreakBefore w:val="0"/>
              <w:widowControl w:val="0"/>
              <w:kinsoku/>
              <w:wordWrap/>
              <w:overflowPunct/>
              <w:topLinePunct w:val="0"/>
              <w:autoSpaceDE/>
              <w:autoSpaceDN/>
              <w:bidi w:val="0"/>
              <w:adjustRightInd/>
              <w:snapToGrid w:val="0"/>
              <w:spacing w:line="360" w:lineRule="auto"/>
              <w:ind w:firstLine="0" w:firstLineChars="0"/>
              <w:textAlignment w:val="auto"/>
              <w:rPr>
                <w:rFonts w:hint="eastAsia" w:ascii="宋体" w:hAnsi="宋体" w:eastAsia="宋体"/>
                <w:szCs w:val="24"/>
              </w:rPr>
            </w:pPr>
            <w:r>
              <w:rPr>
                <w:rFonts w:hint="eastAsia" w:ascii="宋体" w:hAnsi="宋体" w:eastAsia="宋体"/>
                <w:szCs w:val="24"/>
              </w:rPr>
              <w:t>支持列存储技术</w:t>
            </w:r>
          </w:p>
          <w:p>
            <w:pPr>
              <w:pStyle w:val="25"/>
              <w:keepNext w:val="0"/>
              <w:keepLines w:val="0"/>
              <w:pageBreakBefore w:val="0"/>
              <w:widowControl w:val="0"/>
              <w:kinsoku/>
              <w:wordWrap/>
              <w:overflowPunct/>
              <w:topLinePunct w:val="0"/>
              <w:autoSpaceDE/>
              <w:autoSpaceDN/>
              <w:bidi w:val="0"/>
              <w:adjustRightInd/>
              <w:snapToGrid w:val="0"/>
              <w:spacing w:line="360" w:lineRule="auto"/>
              <w:ind w:firstLine="0" w:firstLineChars="0"/>
              <w:textAlignment w:val="auto"/>
              <w:rPr>
                <w:rFonts w:hint="eastAsia" w:ascii="宋体" w:hAnsi="宋体" w:eastAsia="宋体"/>
                <w:szCs w:val="24"/>
              </w:rPr>
            </w:pPr>
            <w:r>
              <w:rPr>
                <w:rFonts w:hint="eastAsia" w:ascii="宋体" w:hAnsi="宋体" w:eastAsia="宋体"/>
                <w:szCs w:val="24"/>
              </w:rPr>
              <w:t>支持高效率的数据加载；</w:t>
            </w:r>
          </w:p>
          <w:p>
            <w:pPr>
              <w:pStyle w:val="25"/>
              <w:keepNext w:val="0"/>
              <w:keepLines w:val="0"/>
              <w:pageBreakBefore w:val="0"/>
              <w:widowControl w:val="0"/>
              <w:kinsoku/>
              <w:wordWrap/>
              <w:overflowPunct/>
              <w:topLinePunct w:val="0"/>
              <w:autoSpaceDE/>
              <w:autoSpaceDN/>
              <w:bidi w:val="0"/>
              <w:adjustRightInd/>
              <w:snapToGrid w:val="0"/>
              <w:spacing w:line="360" w:lineRule="auto"/>
              <w:ind w:firstLine="0" w:firstLineChars="0"/>
              <w:textAlignment w:val="auto"/>
              <w:rPr>
                <w:rFonts w:hint="eastAsia" w:ascii="宋体" w:hAnsi="宋体" w:eastAsia="宋体"/>
                <w:szCs w:val="24"/>
              </w:rPr>
            </w:pPr>
            <w:r>
              <w:rPr>
                <w:rFonts w:hint="eastAsia" w:ascii="宋体" w:hAnsi="宋体" w:eastAsia="宋体"/>
                <w:szCs w:val="24"/>
              </w:rPr>
              <w:t>提供可视化的报表创建工具；</w:t>
            </w:r>
          </w:p>
          <w:p>
            <w:pPr>
              <w:pStyle w:val="25"/>
              <w:keepNext w:val="0"/>
              <w:keepLines w:val="0"/>
              <w:pageBreakBefore w:val="0"/>
              <w:widowControl w:val="0"/>
              <w:kinsoku/>
              <w:wordWrap/>
              <w:overflowPunct/>
              <w:topLinePunct w:val="0"/>
              <w:autoSpaceDE/>
              <w:autoSpaceDN/>
              <w:bidi w:val="0"/>
              <w:adjustRightInd/>
              <w:snapToGrid w:val="0"/>
              <w:spacing w:line="360" w:lineRule="auto"/>
              <w:ind w:firstLine="0" w:firstLineChars="0"/>
              <w:textAlignment w:val="auto"/>
              <w:rPr>
                <w:rFonts w:hint="eastAsia" w:ascii="宋体" w:hAnsi="宋体" w:eastAsia="宋体"/>
                <w:szCs w:val="24"/>
              </w:rPr>
            </w:pPr>
            <w:r>
              <w:rPr>
                <w:rFonts w:hint="eastAsia" w:ascii="宋体" w:hAnsi="宋体" w:eastAsia="宋体"/>
                <w:szCs w:val="24"/>
              </w:rPr>
              <w:t>数据分析提供与主流用户办公平台集成，如Office Excel；</w:t>
            </w:r>
          </w:p>
          <w:p>
            <w:pPr>
              <w:pStyle w:val="25"/>
              <w:keepNext w:val="0"/>
              <w:keepLines w:val="0"/>
              <w:pageBreakBefore w:val="0"/>
              <w:widowControl w:val="0"/>
              <w:kinsoku/>
              <w:wordWrap/>
              <w:overflowPunct/>
              <w:topLinePunct w:val="0"/>
              <w:autoSpaceDE/>
              <w:autoSpaceDN/>
              <w:bidi w:val="0"/>
              <w:adjustRightInd/>
              <w:snapToGrid w:val="0"/>
              <w:spacing w:line="360" w:lineRule="auto"/>
              <w:ind w:firstLine="0" w:firstLineChars="0"/>
              <w:textAlignment w:val="auto"/>
              <w:rPr>
                <w:rFonts w:hint="eastAsia" w:ascii="宋体" w:hAnsi="宋体" w:eastAsia="宋体"/>
                <w:szCs w:val="24"/>
              </w:rPr>
            </w:pPr>
            <w:r>
              <w:rPr>
                <w:rFonts w:hint="eastAsia" w:ascii="宋体" w:hAnsi="宋体" w:eastAsia="宋体"/>
                <w:szCs w:val="24"/>
              </w:rPr>
              <w:t>支持实时数据分析和实时事件流处理技术（CEP技术），并能将实时数据处理与BI分析系统集成，展现实时数据分析结果；</w:t>
            </w:r>
          </w:p>
          <w:p>
            <w:pPr>
              <w:pStyle w:val="25"/>
              <w:keepNext w:val="0"/>
              <w:keepLines w:val="0"/>
              <w:pageBreakBefore w:val="0"/>
              <w:widowControl w:val="0"/>
              <w:kinsoku/>
              <w:wordWrap/>
              <w:overflowPunct/>
              <w:topLinePunct w:val="0"/>
              <w:autoSpaceDE/>
              <w:autoSpaceDN/>
              <w:bidi w:val="0"/>
              <w:adjustRightInd/>
              <w:snapToGrid w:val="0"/>
              <w:spacing w:line="360" w:lineRule="auto"/>
              <w:ind w:firstLine="0" w:firstLineChars="0"/>
              <w:textAlignment w:val="auto"/>
              <w:rPr>
                <w:rFonts w:hint="eastAsia" w:ascii="宋体" w:hAnsi="宋体" w:eastAsia="宋体"/>
                <w:szCs w:val="24"/>
              </w:rPr>
            </w:pPr>
            <w:r>
              <w:rPr>
                <w:rFonts w:hint="eastAsia" w:ascii="宋体" w:hAnsi="宋体" w:eastAsia="宋体"/>
                <w:szCs w:val="24"/>
              </w:rPr>
              <w:t>提供自服务分析工具，让用户能在多种客户端（如IE浏览器）自助进行数据分析和报表制作；</w:t>
            </w:r>
          </w:p>
          <w:p>
            <w:pPr>
              <w:pStyle w:val="25"/>
              <w:keepNext w:val="0"/>
              <w:keepLines w:val="0"/>
              <w:pageBreakBefore w:val="0"/>
              <w:widowControl w:val="0"/>
              <w:kinsoku/>
              <w:wordWrap/>
              <w:overflowPunct/>
              <w:topLinePunct w:val="0"/>
              <w:autoSpaceDE/>
              <w:autoSpaceDN/>
              <w:bidi w:val="0"/>
              <w:adjustRightInd/>
              <w:snapToGrid w:val="0"/>
              <w:spacing w:line="360" w:lineRule="auto"/>
              <w:ind w:firstLine="0" w:firstLineChars="0"/>
              <w:textAlignment w:val="auto"/>
              <w:rPr>
                <w:rFonts w:hint="eastAsia" w:ascii="宋体" w:hAnsi="宋体" w:eastAsia="宋体"/>
                <w:szCs w:val="24"/>
              </w:rPr>
            </w:pPr>
            <w:r>
              <w:rPr>
                <w:rFonts w:hint="eastAsia" w:ascii="宋体" w:hAnsi="宋体" w:eastAsia="宋体"/>
                <w:szCs w:val="24"/>
              </w:rPr>
              <w:t>支持多种报表展现形式，如柱状图、饼状图、仪表盘、动画播放、地图报表等；</w:t>
            </w:r>
          </w:p>
          <w:p>
            <w:pPr>
              <w:pStyle w:val="25"/>
              <w:keepNext w:val="0"/>
              <w:keepLines w:val="0"/>
              <w:pageBreakBefore w:val="0"/>
              <w:widowControl w:val="0"/>
              <w:kinsoku/>
              <w:wordWrap/>
              <w:overflowPunct/>
              <w:topLinePunct w:val="0"/>
              <w:autoSpaceDE/>
              <w:autoSpaceDN/>
              <w:bidi w:val="0"/>
              <w:adjustRightInd/>
              <w:snapToGrid w:val="0"/>
              <w:spacing w:line="360" w:lineRule="auto"/>
              <w:ind w:firstLine="0" w:firstLineChars="0"/>
              <w:textAlignment w:val="auto"/>
              <w:rPr>
                <w:rFonts w:hint="eastAsia" w:ascii="宋体" w:hAnsi="宋体" w:eastAsia="宋体"/>
                <w:szCs w:val="24"/>
              </w:rPr>
            </w:pPr>
            <w:r>
              <w:rPr>
                <w:rFonts w:hint="eastAsia" w:ascii="宋体" w:hAnsi="宋体" w:eastAsia="宋体"/>
                <w:szCs w:val="24"/>
              </w:rPr>
              <w:t>支持内存数据分析技术，以提高数据访问效率。</w:t>
            </w:r>
          </w:p>
          <w:p>
            <w:pPr>
              <w:pStyle w:val="25"/>
              <w:keepNext w:val="0"/>
              <w:keepLines w:val="0"/>
              <w:pageBreakBefore w:val="0"/>
              <w:widowControl w:val="0"/>
              <w:kinsoku/>
              <w:wordWrap/>
              <w:overflowPunct/>
              <w:topLinePunct w:val="0"/>
              <w:autoSpaceDE/>
              <w:autoSpaceDN/>
              <w:bidi w:val="0"/>
              <w:adjustRightInd/>
              <w:snapToGrid w:val="0"/>
              <w:spacing w:line="360" w:lineRule="auto"/>
              <w:ind w:firstLine="0" w:firstLineChars="0"/>
              <w:textAlignment w:val="auto"/>
              <w:rPr>
                <w:rFonts w:hint="eastAsia" w:ascii="宋体" w:hAnsi="宋体" w:eastAsia="宋体"/>
                <w:szCs w:val="24"/>
              </w:rPr>
            </w:pPr>
            <w:r>
              <w:rPr>
                <w:rFonts w:hint="eastAsia" w:ascii="宋体" w:hAnsi="宋体" w:eastAsia="宋体"/>
                <w:szCs w:val="24"/>
              </w:rPr>
              <w:t>提供高性能的ETL功能，且ETL可以在图形化界面中通过组件拖拽的方式开发</w:t>
            </w:r>
          </w:p>
          <w:p>
            <w:pPr>
              <w:pStyle w:val="25"/>
              <w:keepNext w:val="0"/>
              <w:keepLines w:val="0"/>
              <w:pageBreakBefore w:val="0"/>
              <w:widowControl w:val="0"/>
              <w:kinsoku/>
              <w:wordWrap/>
              <w:overflowPunct/>
              <w:topLinePunct w:val="0"/>
              <w:autoSpaceDE/>
              <w:autoSpaceDN/>
              <w:bidi w:val="0"/>
              <w:adjustRightInd/>
              <w:snapToGrid w:val="0"/>
              <w:spacing w:line="360" w:lineRule="auto"/>
              <w:ind w:firstLine="0" w:firstLineChars="0"/>
              <w:textAlignment w:val="auto"/>
              <w:rPr>
                <w:rFonts w:hint="eastAsia" w:ascii="宋体" w:hAnsi="宋体" w:eastAsia="宋体"/>
                <w:szCs w:val="24"/>
              </w:rPr>
            </w:pPr>
            <w:r>
              <w:rPr>
                <w:rFonts w:hint="eastAsia" w:ascii="宋体" w:hAnsi="宋体" w:eastAsia="宋体"/>
                <w:szCs w:val="24"/>
              </w:rPr>
              <w:t>通过图形化的工具，借助知识库提供数据清洗、数据匹配的功能</w:t>
            </w:r>
          </w:p>
          <w:p>
            <w:pPr>
              <w:pStyle w:val="25"/>
              <w:keepNext w:val="0"/>
              <w:keepLines w:val="0"/>
              <w:pageBreakBefore w:val="0"/>
              <w:widowControl w:val="0"/>
              <w:kinsoku/>
              <w:wordWrap/>
              <w:overflowPunct/>
              <w:topLinePunct w:val="0"/>
              <w:autoSpaceDE/>
              <w:autoSpaceDN/>
              <w:bidi w:val="0"/>
              <w:adjustRightInd/>
              <w:snapToGrid w:val="0"/>
              <w:spacing w:line="360" w:lineRule="auto"/>
              <w:ind w:firstLine="0" w:firstLineChars="0"/>
              <w:textAlignment w:val="auto"/>
              <w:rPr>
                <w:rFonts w:hint="eastAsia" w:ascii="宋体" w:hAnsi="宋体" w:eastAsia="宋体"/>
                <w:szCs w:val="24"/>
              </w:rPr>
            </w:pPr>
            <w:r>
              <w:rPr>
                <w:rFonts w:hint="eastAsia" w:ascii="宋体" w:hAnsi="宋体" w:eastAsia="宋体"/>
                <w:szCs w:val="24"/>
              </w:rPr>
              <w:t>通过Web页面提供主数据管理的功能</w:t>
            </w:r>
          </w:p>
          <w:p>
            <w:pPr>
              <w:pStyle w:val="25"/>
              <w:keepNext w:val="0"/>
              <w:keepLines w:val="0"/>
              <w:pageBreakBefore w:val="0"/>
              <w:widowControl w:val="0"/>
              <w:kinsoku/>
              <w:wordWrap/>
              <w:overflowPunct/>
              <w:topLinePunct w:val="0"/>
              <w:autoSpaceDE/>
              <w:autoSpaceDN/>
              <w:bidi w:val="0"/>
              <w:adjustRightInd/>
              <w:snapToGrid w:val="0"/>
              <w:spacing w:line="360" w:lineRule="auto"/>
              <w:ind w:firstLine="0" w:firstLineChars="0"/>
              <w:textAlignment w:val="auto"/>
              <w:rPr>
                <w:rFonts w:hint="eastAsia" w:ascii="宋体" w:hAnsi="宋体" w:eastAsia="宋体"/>
                <w:szCs w:val="24"/>
              </w:rPr>
            </w:pPr>
            <w:r>
              <w:rPr>
                <w:rFonts w:hint="eastAsia" w:ascii="宋体" w:hAnsi="宋体" w:eastAsia="宋体"/>
                <w:szCs w:val="24"/>
              </w:rPr>
              <w:t>提供捕获变更数据的功能</w:t>
            </w:r>
          </w:p>
          <w:p>
            <w:pPr>
              <w:pStyle w:val="25"/>
              <w:keepNext w:val="0"/>
              <w:keepLines w:val="0"/>
              <w:pageBreakBefore w:val="0"/>
              <w:widowControl w:val="0"/>
              <w:kinsoku/>
              <w:wordWrap/>
              <w:overflowPunct/>
              <w:topLinePunct w:val="0"/>
              <w:autoSpaceDE/>
              <w:autoSpaceDN/>
              <w:bidi w:val="0"/>
              <w:adjustRightInd/>
              <w:snapToGrid w:val="0"/>
              <w:spacing w:line="360" w:lineRule="auto"/>
              <w:ind w:firstLine="0" w:firstLineChars="0"/>
              <w:textAlignment w:val="auto"/>
              <w:rPr>
                <w:rFonts w:hint="eastAsia" w:ascii="宋体" w:hAnsi="宋体" w:eastAsia="宋体"/>
                <w:szCs w:val="24"/>
              </w:rPr>
            </w:pPr>
            <w:r>
              <w:rPr>
                <w:rFonts w:hint="eastAsia" w:ascii="宋体" w:hAnsi="宋体" w:eastAsia="宋体"/>
                <w:szCs w:val="24"/>
              </w:rPr>
              <w:t>支持移动端报表展现，并提供ios，安卓，Windows Phone平台的移动报表APP</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54" w:hRule="atLeast"/>
        </w:trPr>
        <w:tc>
          <w:tcPr>
            <w:tcW w:w="2177" w:type="dxa"/>
            <w:tcBorders>
              <w:top w:val="single" w:color="auto" w:sz="4" w:space="0"/>
              <w:left w:val="single" w:color="auto" w:sz="6" w:space="0"/>
              <w:bottom w:val="single" w:color="auto" w:sz="4" w:space="0"/>
              <w:right w:val="single" w:color="auto" w:sz="4" w:space="0"/>
            </w:tcBorders>
            <w:noWrap w:val="0"/>
            <w:vAlign w:val="top"/>
          </w:tcPr>
          <w:p>
            <w:pPr>
              <w:pStyle w:val="25"/>
              <w:keepNext w:val="0"/>
              <w:keepLines w:val="0"/>
              <w:pageBreakBefore w:val="0"/>
              <w:widowControl w:val="0"/>
              <w:kinsoku/>
              <w:wordWrap/>
              <w:overflowPunct/>
              <w:topLinePunct w:val="0"/>
              <w:autoSpaceDE/>
              <w:autoSpaceDN/>
              <w:bidi w:val="0"/>
              <w:adjustRightInd/>
              <w:snapToGrid w:val="0"/>
              <w:spacing w:line="360" w:lineRule="auto"/>
              <w:ind w:firstLine="0" w:firstLineChars="0"/>
              <w:textAlignment w:val="auto"/>
              <w:rPr>
                <w:rFonts w:hint="eastAsia" w:ascii="宋体" w:hAnsi="宋体" w:eastAsia="宋体"/>
                <w:szCs w:val="24"/>
              </w:rPr>
            </w:pPr>
            <w:r>
              <w:rPr>
                <w:rFonts w:hint="eastAsia" w:ascii="宋体" w:hAnsi="宋体" w:eastAsia="宋体"/>
                <w:szCs w:val="24"/>
              </w:rPr>
              <w:t>大数据及高级分析</w:t>
            </w:r>
          </w:p>
        </w:tc>
        <w:tc>
          <w:tcPr>
            <w:tcW w:w="7269" w:type="dxa"/>
            <w:tcBorders>
              <w:top w:val="single" w:color="auto" w:sz="4" w:space="0"/>
              <w:left w:val="single" w:color="auto" w:sz="4" w:space="0"/>
              <w:bottom w:val="single" w:color="auto" w:sz="4" w:space="0"/>
              <w:right w:val="single" w:color="auto" w:sz="6" w:space="0"/>
            </w:tcBorders>
            <w:noWrap w:val="0"/>
            <w:vAlign w:val="top"/>
          </w:tcPr>
          <w:p>
            <w:pPr>
              <w:pStyle w:val="25"/>
              <w:keepNext w:val="0"/>
              <w:keepLines w:val="0"/>
              <w:pageBreakBefore w:val="0"/>
              <w:widowControl w:val="0"/>
              <w:kinsoku/>
              <w:wordWrap/>
              <w:overflowPunct/>
              <w:topLinePunct w:val="0"/>
              <w:autoSpaceDE/>
              <w:autoSpaceDN/>
              <w:bidi w:val="0"/>
              <w:adjustRightInd/>
              <w:snapToGrid w:val="0"/>
              <w:spacing w:line="360" w:lineRule="auto"/>
              <w:ind w:firstLine="0" w:firstLineChars="0"/>
              <w:textAlignment w:val="auto"/>
              <w:rPr>
                <w:rFonts w:hint="eastAsia" w:ascii="宋体" w:hAnsi="宋体" w:eastAsia="宋体"/>
                <w:szCs w:val="24"/>
              </w:rPr>
            </w:pPr>
            <w:r>
              <w:rPr>
                <w:rFonts w:hint="eastAsia" w:ascii="宋体" w:hAnsi="宋体" w:eastAsia="宋体"/>
                <w:szCs w:val="24"/>
              </w:rPr>
              <w:t>支持通过T-SQL语句联合查询数据库和Hadoop中的数据</w:t>
            </w:r>
          </w:p>
          <w:p>
            <w:pPr>
              <w:pStyle w:val="25"/>
              <w:keepNext w:val="0"/>
              <w:keepLines w:val="0"/>
              <w:pageBreakBefore w:val="0"/>
              <w:widowControl w:val="0"/>
              <w:kinsoku/>
              <w:wordWrap/>
              <w:overflowPunct/>
              <w:topLinePunct w:val="0"/>
              <w:autoSpaceDE/>
              <w:autoSpaceDN/>
              <w:bidi w:val="0"/>
              <w:adjustRightInd/>
              <w:snapToGrid w:val="0"/>
              <w:spacing w:line="360" w:lineRule="auto"/>
              <w:ind w:firstLine="0" w:firstLineChars="0"/>
              <w:textAlignment w:val="auto"/>
              <w:rPr>
                <w:rFonts w:hint="eastAsia" w:ascii="宋体" w:hAnsi="宋体" w:eastAsia="宋体"/>
                <w:szCs w:val="24"/>
              </w:rPr>
            </w:pPr>
            <w:r>
              <w:rPr>
                <w:rFonts w:hint="eastAsia" w:ascii="宋体" w:hAnsi="宋体" w:eastAsia="宋体"/>
                <w:szCs w:val="24"/>
              </w:rPr>
              <w:t>提供R语言支持，并可将R语言封装到存储过程中进行调用</w:t>
            </w:r>
          </w:p>
          <w:p>
            <w:pPr>
              <w:pStyle w:val="25"/>
              <w:keepNext w:val="0"/>
              <w:keepLines w:val="0"/>
              <w:pageBreakBefore w:val="0"/>
              <w:widowControl w:val="0"/>
              <w:kinsoku/>
              <w:wordWrap/>
              <w:overflowPunct/>
              <w:topLinePunct w:val="0"/>
              <w:autoSpaceDE/>
              <w:autoSpaceDN/>
              <w:bidi w:val="0"/>
              <w:adjustRightInd/>
              <w:snapToGrid w:val="0"/>
              <w:spacing w:line="360" w:lineRule="auto"/>
              <w:ind w:firstLine="0" w:firstLineChars="0"/>
              <w:textAlignment w:val="auto"/>
              <w:rPr>
                <w:rFonts w:hint="eastAsia" w:ascii="宋体" w:hAnsi="宋体" w:eastAsia="宋体"/>
                <w:szCs w:val="24"/>
              </w:rPr>
            </w:pPr>
            <w:r>
              <w:rPr>
                <w:rFonts w:hint="eastAsia" w:ascii="宋体" w:hAnsi="宋体" w:eastAsia="宋体"/>
                <w:szCs w:val="24"/>
              </w:rPr>
              <w:t>可通过R语言开发工具直接访问数据库，并将R语言的计算压力下沉到数据库中并行计算</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54" w:hRule="atLeast"/>
        </w:trPr>
        <w:tc>
          <w:tcPr>
            <w:tcW w:w="2177" w:type="dxa"/>
            <w:tcBorders>
              <w:top w:val="single" w:color="auto" w:sz="4" w:space="0"/>
              <w:left w:val="single" w:color="auto" w:sz="6" w:space="0"/>
              <w:bottom w:val="single" w:color="auto" w:sz="4" w:space="0"/>
              <w:right w:val="single" w:color="auto" w:sz="4" w:space="0"/>
            </w:tcBorders>
            <w:noWrap w:val="0"/>
            <w:vAlign w:val="top"/>
          </w:tcPr>
          <w:p>
            <w:pPr>
              <w:pStyle w:val="25"/>
              <w:keepNext w:val="0"/>
              <w:keepLines w:val="0"/>
              <w:pageBreakBefore w:val="0"/>
              <w:widowControl w:val="0"/>
              <w:kinsoku/>
              <w:wordWrap/>
              <w:overflowPunct/>
              <w:topLinePunct w:val="0"/>
              <w:autoSpaceDE/>
              <w:autoSpaceDN/>
              <w:bidi w:val="0"/>
              <w:adjustRightInd/>
              <w:snapToGrid w:val="0"/>
              <w:spacing w:line="360" w:lineRule="auto"/>
              <w:ind w:firstLine="0" w:firstLineChars="0"/>
              <w:textAlignment w:val="auto"/>
              <w:rPr>
                <w:rFonts w:hint="eastAsia" w:ascii="宋体" w:hAnsi="宋体" w:eastAsia="宋体"/>
                <w:szCs w:val="24"/>
              </w:rPr>
            </w:pPr>
            <w:r>
              <w:rPr>
                <w:rFonts w:hint="eastAsia" w:ascii="宋体" w:hAnsi="宋体" w:eastAsia="宋体"/>
                <w:szCs w:val="24"/>
              </w:rPr>
              <w:t>云计算</w:t>
            </w:r>
          </w:p>
        </w:tc>
        <w:tc>
          <w:tcPr>
            <w:tcW w:w="7269" w:type="dxa"/>
            <w:tcBorders>
              <w:top w:val="single" w:color="auto" w:sz="4" w:space="0"/>
              <w:left w:val="single" w:color="auto" w:sz="4" w:space="0"/>
              <w:bottom w:val="single" w:color="auto" w:sz="4" w:space="0"/>
              <w:right w:val="single" w:color="auto" w:sz="6" w:space="0"/>
            </w:tcBorders>
            <w:noWrap w:val="0"/>
            <w:vAlign w:val="top"/>
          </w:tcPr>
          <w:p>
            <w:pPr>
              <w:pStyle w:val="25"/>
              <w:keepNext w:val="0"/>
              <w:keepLines w:val="0"/>
              <w:pageBreakBefore w:val="0"/>
              <w:widowControl w:val="0"/>
              <w:kinsoku/>
              <w:wordWrap/>
              <w:overflowPunct/>
              <w:topLinePunct w:val="0"/>
              <w:autoSpaceDE/>
              <w:autoSpaceDN/>
              <w:bidi w:val="0"/>
              <w:adjustRightInd/>
              <w:snapToGrid w:val="0"/>
              <w:spacing w:line="360" w:lineRule="auto"/>
              <w:ind w:firstLine="0" w:firstLineChars="0"/>
              <w:textAlignment w:val="auto"/>
              <w:rPr>
                <w:rFonts w:hint="eastAsia" w:ascii="宋体" w:hAnsi="宋体" w:eastAsia="宋体"/>
                <w:szCs w:val="24"/>
              </w:rPr>
            </w:pPr>
            <w:r>
              <w:rPr>
                <w:rFonts w:hint="eastAsia" w:ascii="宋体" w:hAnsi="宋体" w:eastAsia="宋体"/>
                <w:szCs w:val="24"/>
              </w:rPr>
              <w:t>支持将数据联机扩展至云端存储，且对应用程序完全透明</w:t>
            </w:r>
          </w:p>
          <w:p>
            <w:pPr>
              <w:pStyle w:val="25"/>
              <w:keepNext w:val="0"/>
              <w:keepLines w:val="0"/>
              <w:pageBreakBefore w:val="0"/>
              <w:widowControl w:val="0"/>
              <w:kinsoku/>
              <w:wordWrap/>
              <w:overflowPunct/>
              <w:topLinePunct w:val="0"/>
              <w:autoSpaceDE/>
              <w:autoSpaceDN/>
              <w:bidi w:val="0"/>
              <w:adjustRightInd/>
              <w:snapToGrid w:val="0"/>
              <w:spacing w:line="360" w:lineRule="auto"/>
              <w:ind w:firstLine="0" w:firstLineChars="0"/>
              <w:textAlignment w:val="auto"/>
              <w:rPr>
                <w:rFonts w:hint="eastAsia" w:ascii="宋体" w:hAnsi="宋体" w:eastAsia="宋体"/>
                <w:szCs w:val="24"/>
              </w:rPr>
            </w:pPr>
            <w:r>
              <w:rPr>
                <w:rFonts w:hint="eastAsia" w:ascii="宋体" w:hAnsi="宋体" w:eastAsia="宋体"/>
                <w:szCs w:val="24"/>
              </w:rPr>
              <w:t>高可用架构可以将云端扩展为容灾站点</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259" w:hRule="atLeast"/>
        </w:trPr>
        <w:tc>
          <w:tcPr>
            <w:tcW w:w="2177" w:type="dxa"/>
            <w:tcBorders>
              <w:top w:val="single" w:color="auto" w:sz="4" w:space="0"/>
              <w:left w:val="single" w:color="auto" w:sz="6" w:space="0"/>
              <w:bottom w:val="single" w:color="auto" w:sz="4" w:space="0"/>
              <w:right w:val="single" w:color="auto" w:sz="4" w:space="0"/>
            </w:tcBorders>
            <w:noWrap w:val="0"/>
            <w:vAlign w:val="top"/>
          </w:tcPr>
          <w:p>
            <w:pPr>
              <w:pStyle w:val="25"/>
              <w:keepNext w:val="0"/>
              <w:keepLines w:val="0"/>
              <w:pageBreakBefore w:val="0"/>
              <w:widowControl w:val="0"/>
              <w:kinsoku/>
              <w:wordWrap/>
              <w:overflowPunct/>
              <w:topLinePunct w:val="0"/>
              <w:autoSpaceDE/>
              <w:autoSpaceDN/>
              <w:bidi w:val="0"/>
              <w:adjustRightInd/>
              <w:snapToGrid w:val="0"/>
              <w:spacing w:line="360" w:lineRule="auto"/>
              <w:ind w:firstLine="0" w:firstLineChars="0"/>
              <w:textAlignment w:val="auto"/>
              <w:rPr>
                <w:rFonts w:hint="eastAsia" w:ascii="宋体" w:hAnsi="宋体" w:eastAsia="宋体"/>
                <w:szCs w:val="24"/>
              </w:rPr>
            </w:pPr>
            <w:r>
              <w:rPr>
                <w:rFonts w:hint="eastAsia" w:ascii="宋体" w:hAnsi="宋体" w:eastAsia="宋体"/>
                <w:szCs w:val="24"/>
              </w:rPr>
              <w:t>内存数据库</w:t>
            </w:r>
          </w:p>
        </w:tc>
        <w:tc>
          <w:tcPr>
            <w:tcW w:w="7269" w:type="dxa"/>
            <w:tcBorders>
              <w:top w:val="single" w:color="auto" w:sz="4" w:space="0"/>
              <w:left w:val="single" w:color="auto" w:sz="4" w:space="0"/>
              <w:bottom w:val="single" w:color="auto" w:sz="4" w:space="0"/>
              <w:right w:val="single" w:color="auto" w:sz="6" w:space="0"/>
            </w:tcBorders>
            <w:noWrap w:val="0"/>
            <w:vAlign w:val="top"/>
          </w:tcPr>
          <w:p>
            <w:pPr>
              <w:pStyle w:val="25"/>
              <w:keepNext w:val="0"/>
              <w:keepLines w:val="0"/>
              <w:pageBreakBefore w:val="0"/>
              <w:widowControl w:val="0"/>
              <w:kinsoku/>
              <w:wordWrap/>
              <w:overflowPunct/>
              <w:topLinePunct w:val="0"/>
              <w:autoSpaceDE/>
              <w:autoSpaceDN/>
              <w:bidi w:val="0"/>
              <w:adjustRightInd/>
              <w:snapToGrid w:val="0"/>
              <w:spacing w:line="360" w:lineRule="auto"/>
              <w:ind w:firstLine="0" w:firstLineChars="0"/>
              <w:textAlignment w:val="auto"/>
              <w:rPr>
                <w:rFonts w:hint="eastAsia" w:ascii="宋体" w:hAnsi="宋体" w:eastAsia="宋体"/>
                <w:szCs w:val="24"/>
              </w:rPr>
            </w:pPr>
            <w:r>
              <w:rPr>
                <w:rFonts w:hint="eastAsia" w:ascii="宋体" w:hAnsi="宋体" w:eastAsia="宋体"/>
                <w:szCs w:val="24"/>
              </w:rPr>
              <w:t>支持数据库表以混合模式存放在内存和硬盘，可灵活调整和定义数据库中哪些表放在内存；</w:t>
            </w:r>
          </w:p>
          <w:p>
            <w:pPr>
              <w:pStyle w:val="25"/>
              <w:keepNext w:val="0"/>
              <w:keepLines w:val="0"/>
              <w:pageBreakBefore w:val="0"/>
              <w:widowControl w:val="0"/>
              <w:kinsoku/>
              <w:wordWrap/>
              <w:overflowPunct/>
              <w:topLinePunct w:val="0"/>
              <w:autoSpaceDE/>
              <w:autoSpaceDN/>
              <w:bidi w:val="0"/>
              <w:adjustRightInd/>
              <w:snapToGrid w:val="0"/>
              <w:spacing w:line="360" w:lineRule="auto"/>
              <w:ind w:firstLine="0" w:firstLineChars="0"/>
              <w:textAlignment w:val="auto"/>
              <w:rPr>
                <w:rFonts w:hint="eastAsia" w:ascii="宋体" w:hAnsi="宋体" w:eastAsia="宋体"/>
                <w:szCs w:val="24"/>
              </w:rPr>
            </w:pPr>
            <w:r>
              <w:rPr>
                <w:rFonts w:hint="eastAsia" w:ascii="宋体" w:hAnsi="宋体" w:eastAsia="宋体"/>
                <w:szCs w:val="24"/>
              </w:rPr>
              <w:t>分区索引全部存在于内存中；</w:t>
            </w:r>
          </w:p>
          <w:p>
            <w:pPr>
              <w:pStyle w:val="25"/>
              <w:keepNext w:val="0"/>
              <w:keepLines w:val="0"/>
              <w:pageBreakBefore w:val="0"/>
              <w:widowControl w:val="0"/>
              <w:kinsoku/>
              <w:wordWrap/>
              <w:overflowPunct/>
              <w:topLinePunct w:val="0"/>
              <w:autoSpaceDE/>
              <w:autoSpaceDN/>
              <w:bidi w:val="0"/>
              <w:adjustRightInd/>
              <w:snapToGrid w:val="0"/>
              <w:spacing w:line="360" w:lineRule="auto"/>
              <w:ind w:firstLine="0" w:firstLineChars="0"/>
              <w:textAlignment w:val="auto"/>
              <w:rPr>
                <w:rFonts w:hint="eastAsia" w:ascii="宋体" w:hAnsi="宋体" w:eastAsia="宋体"/>
                <w:szCs w:val="24"/>
              </w:rPr>
            </w:pPr>
            <w:r>
              <w:rPr>
                <w:rFonts w:hint="eastAsia" w:ascii="宋体" w:hAnsi="宋体" w:eastAsia="宋体"/>
                <w:szCs w:val="24"/>
              </w:rPr>
              <w:t>提供优化的业务逻辑处理能力，只在DLL进入点触发进程；</w:t>
            </w:r>
          </w:p>
          <w:p>
            <w:pPr>
              <w:pStyle w:val="25"/>
              <w:keepNext w:val="0"/>
              <w:keepLines w:val="0"/>
              <w:pageBreakBefore w:val="0"/>
              <w:widowControl w:val="0"/>
              <w:kinsoku/>
              <w:wordWrap/>
              <w:overflowPunct/>
              <w:topLinePunct w:val="0"/>
              <w:autoSpaceDE/>
              <w:autoSpaceDN/>
              <w:bidi w:val="0"/>
              <w:adjustRightInd/>
              <w:snapToGrid w:val="0"/>
              <w:spacing w:line="360" w:lineRule="auto"/>
              <w:ind w:firstLine="0" w:firstLineChars="0"/>
              <w:textAlignment w:val="auto"/>
              <w:rPr>
                <w:rFonts w:hint="eastAsia" w:ascii="宋体" w:hAnsi="宋体" w:eastAsia="宋体"/>
                <w:szCs w:val="24"/>
              </w:rPr>
            </w:pPr>
            <w:r>
              <w:rPr>
                <w:rFonts w:hint="eastAsia" w:ascii="宋体" w:hAnsi="宋体" w:eastAsia="宋体"/>
                <w:szCs w:val="24"/>
              </w:rPr>
              <w:t>核心引擎采用无锁算法，无闩锁和自旋锁机制；</w:t>
            </w:r>
          </w:p>
          <w:p>
            <w:pPr>
              <w:pStyle w:val="25"/>
              <w:keepNext w:val="0"/>
              <w:keepLines w:val="0"/>
              <w:pageBreakBefore w:val="0"/>
              <w:widowControl w:val="0"/>
              <w:kinsoku/>
              <w:wordWrap/>
              <w:overflowPunct/>
              <w:topLinePunct w:val="0"/>
              <w:autoSpaceDE/>
              <w:autoSpaceDN/>
              <w:bidi w:val="0"/>
              <w:adjustRightInd/>
              <w:snapToGrid w:val="0"/>
              <w:spacing w:line="360" w:lineRule="auto"/>
              <w:ind w:firstLine="0" w:firstLineChars="0"/>
              <w:textAlignment w:val="auto"/>
              <w:rPr>
                <w:rFonts w:hint="eastAsia" w:ascii="宋体" w:hAnsi="宋体" w:eastAsia="宋体"/>
                <w:szCs w:val="24"/>
              </w:rPr>
            </w:pPr>
            <w:r>
              <w:rPr>
                <w:rFonts w:hint="eastAsia" w:ascii="宋体" w:hAnsi="宋体" w:eastAsia="宋体"/>
                <w:szCs w:val="24"/>
              </w:rPr>
              <w:t>集成OLTP和OLAP的应用，集成高可用和备份/恢复功能；</w:t>
            </w:r>
          </w:p>
          <w:p>
            <w:pPr>
              <w:pStyle w:val="25"/>
              <w:keepNext w:val="0"/>
              <w:keepLines w:val="0"/>
              <w:pageBreakBefore w:val="0"/>
              <w:widowControl w:val="0"/>
              <w:kinsoku/>
              <w:wordWrap/>
              <w:overflowPunct/>
              <w:topLinePunct w:val="0"/>
              <w:autoSpaceDE/>
              <w:autoSpaceDN/>
              <w:bidi w:val="0"/>
              <w:adjustRightInd/>
              <w:snapToGrid w:val="0"/>
              <w:spacing w:line="360" w:lineRule="auto"/>
              <w:ind w:firstLine="0" w:firstLineChars="0"/>
              <w:textAlignment w:val="auto"/>
              <w:rPr>
                <w:rFonts w:hint="eastAsia" w:ascii="宋体" w:hAnsi="宋体" w:eastAsia="宋体"/>
                <w:szCs w:val="24"/>
              </w:rPr>
            </w:pPr>
            <w:r>
              <w:rPr>
                <w:rFonts w:hint="eastAsia" w:ascii="宋体" w:hAnsi="宋体" w:eastAsia="宋体"/>
                <w:szCs w:val="24"/>
              </w:rPr>
              <w:t>提供与原有的非内存式数据库提供相同的管理工具和数据库应用开发体验；</w:t>
            </w:r>
          </w:p>
          <w:p>
            <w:pPr>
              <w:pStyle w:val="25"/>
              <w:keepNext w:val="0"/>
              <w:keepLines w:val="0"/>
              <w:pageBreakBefore w:val="0"/>
              <w:widowControl w:val="0"/>
              <w:kinsoku/>
              <w:wordWrap/>
              <w:overflowPunct/>
              <w:topLinePunct w:val="0"/>
              <w:autoSpaceDE/>
              <w:autoSpaceDN/>
              <w:bidi w:val="0"/>
              <w:adjustRightInd/>
              <w:snapToGrid w:val="0"/>
              <w:spacing w:line="360" w:lineRule="auto"/>
              <w:ind w:firstLine="0" w:firstLineChars="0"/>
              <w:textAlignment w:val="auto"/>
              <w:rPr>
                <w:rFonts w:hint="eastAsia" w:ascii="宋体" w:hAnsi="宋体" w:eastAsia="宋体"/>
                <w:szCs w:val="24"/>
              </w:rPr>
            </w:pPr>
            <w:r>
              <w:rPr>
                <w:rFonts w:hint="eastAsia" w:ascii="宋体" w:hAnsi="宋体" w:eastAsia="宋体"/>
                <w:szCs w:val="24"/>
              </w:rPr>
              <w:t>提供完整的ACID支持；</w:t>
            </w:r>
          </w:p>
        </w:tc>
      </w:tr>
    </w:tbl>
    <w:p/>
    <w:p>
      <w:pPr>
        <w:pStyle w:val="4"/>
        <w:bidi w:val="0"/>
      </w:pPr>
      <w:r>
        <w:rPr>
          <w:rFonts w:hint="eastAsia"/>
          <w:lang w:val="en-US" w:eastAsia="zh-CN"/>
        </w:rPr>
        <w:t>ORACLE数据库软件（1套）</w:t>
      </w:r>
    </w:p>
    <w:tbl>
      <w:tblPr>
        <w:tblStyle w:val="12"/>
        <w:tblW w:w="4484"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895"/>
        <w:gridCol w:w="675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5" w:hRule="atLeast"/>
          <w:tblHeader/>
          <w:jc w:val="center"/>
        </w:trPr>
        <w:tc>
          <w:tcPr>
            <w:tcW w:w="585" w:type="pct"/>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等线" w:hAnsi="等线" w:eastAsia="等线" w:cs="等线"/>
                <w:b/>
                <w:bCs/>
                <w:i w:val="0"/>
                <w:iCs w:val="0"/>
                <w:color w:val="000000"/>
                <w:kern w:val="0"/>
                <w:sz w:val="22"/>
                <w:szCs w:val="22"/>
                <w:u w:val="none"/>
                <w:lang w:val="en-US" w:eastAsia="zh-CN" w:bidi="ar"/>
              </w:rPr>
            </w:pPr>
            <w:r>
              <w:rPr>
                <w:rFonts w:hint="eastAsia" w:ascii="等线" w:hAnsi="等线" w:eastAsia="等线" w:cs="等线"/>
                <w:b/>
                <w:bCs/>
                <w:i w:val="0"/>
                <w:iCs w:val="0"/>
                <w:color w:val="000000"/>
                <w:kern w:val="0"/>
                <w:sz w:val="22"/>
                <w:szCs w:val="22"/>
                <w:u w:val="none"/>
                <w:lang w:val="en-US" w:eastAsia="zh-CN" w:bidi="ar"/>
              </w:rPr>
              <w:t>类别</w:t>
            </w:r>
          </w:p>
        </w:tc>
        <w:tc>
          <w:tcPr>
            <w:tcW w:w="4414" w:type="pct"/>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等线" w:hAnsi="等线" w:eastAsia="等线" w:cs="等线"/>
                <w:b/>
                <w:bCs/>
                <w:i w:val="0"/>
                <w:iCs w:val="0"/>
                <w:color w:val="000000"/>
                <w:kern w:val="0"/>
                <w:sz w:val="22"/>
                <w:szCs w:val="22"/>
                <w:u w:val="none"/>
                <w:lang w:val="en-US" w:eastAsia="zh-CN" w:bidi="ar"/>
              </w:rPr>
            </w:pPr>
            <w:r>
              <w:rPr>
                <w:rFonts w:hint="eastAsia" w:ascii="等线" w:hAnsi="等线" w:eastAsia="等线" w:cs="等线"/>
                <w:b/>
                <w:bCs/>
                <w:i w:val="0"/>
                <w:iCs w:val="0"/>
                <w:color w:val="000000"/>
                <w:kern w:val="0"/>
                <w:sz w:val="22"/>
                <w:szCs w:val="22"/>
                <w:u w:val="none"/>
                <w:lang w:val="en-US" w:eastAsia="zh-CN" w:bidi="ar"/>
              </w:rPr>
              <w:t>技术要求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73" w:hRule="atLeast"/>
          <w:jc w:val="center"/>
        </w:trPr>
        <w:tc>
          <w:tcPr>
            <w:tcW w:w="585" w:type="pct"/>
            <w:noWrap w:val="0"/>
            <w:vAlign w:val="center"/>
          </w:tcPr>
          <w:p>
            <w:pPr>
              <w:pStyle w:val="25"/>
              <w:keepNext w:val="0"/>
              <w:keepLines w:val="0"/>
              <w:pageBreakBefore w:val="0"/>
              <w:widowControl w:val="0"/>
              <w:kinsoku/>
              <w:wordWrap/>
              <w:overflowPunct/>
              <w:topLinePunct w:val="0"/>
              <w:autoSpaceDE/>
              <w:autoSpaceDN/>
              <w:bidi w:val="0"/>
              <w:adjustRightInd/>
              <w:snapToGrid w:val="0"/>
              <w:spacing w:line="360" w:lineRule="auto"/>
              <w:ind w:firstLine="0" w:firstLineChars="0"/>
              <w:textAlignment w:val="auto"/>
              <w:rPr>
                <w:rFonts w:hint="eastAsia" w:ascii="宋体" w:hAnsi="宋体" w:eastAsia="宋体" w:cs="宋体"/>
                <w:szCs w:val="24"/>
              </w:rPr>
            </w:pPr>
            <w:r>
              <w:rPr>
                <w:rFonts w:hint="eastAsia" w:ascii="宋体" w:hAnsi="宋体" w:eastAsia="宋体" w:cs="宋体"/>
                <w:szCs w:val="24"/>
              </w:rPr>
              <w:t>数据库软件</w:t>
            </w:r>
          </w:p>
        </w:tc>
        <w:tc>
          <w:tcPr>
            <w:tcW w:w="4414" w:type="pct"/>
            <w:noWrap w:val="0"/>
            <w:vAlign w:val="top"/>
          </w:tcPr>
          <w:p>
            <w:pPr>
              <w:pStyle w:val="25"/>
              <w:keepNext w:val="0"/>
              <w:keepLines w:val="0"/>
              <w:pageBreakBefore w:val="0"/>
              <w:widowControl w:val="0"/>
              <w:kinsoku/>
              <w:wordWrap/>
              <w:overflowPunct/>
              <w:topLinePunct w:val="0"/>
              <w:autoSpaceDE/>
              <w:autoSpaceDN/>
              <w:bidi w:val="0"/>
              <w:adjustRightInd/>
              <w:snapToGrid w:val="0"/>
              <w:spacing w:line="360" w:lineRule="auto"/>
              <w:ind w:firstLine="0" w:firstLineChars="0"/>
              <w:textAlignment w:val="auto"/>
              <w:rPr>
                <w:rFonts w:hint="eastAsia" w:ascii="宋体" w:hAnsi="宋体" w:eastAsia="宋体" w:cs="宋体"/>
                <w:szCs w:val="24"/>
              </w:rPr>
            </w:pPr>
            <w:r>
              <w:rPr>
                <w:rFonts w:hint="eastAsia" w:ascii="宋体" w:hAnsi="宋体" w:eastAsia="宋体" w:cs="宋体"/>
                <w:szCs w:val="24"/>
              </w:rPr>
              <w:t>数据库企业版Fulluse全权授权使用许可</w:t>
            </w:r>
          </w:p>
          <w:p>
            <w:pPr>
              <w:pStyle w:val="25"/>
              <w:keepNext w:val="0"/>
              <w:keepLines w:val="0"/>
              <w:pageBreakBefore w:val="0"/>
              <w:widowControl w:val="0"/>
              <w:kinsoku/>
              <w:wordWrap/>
              <w:overflowPunct/>
              <w:topLinePunct w:val="0"/>
              <w:autoSpaceDE/>
              <w:autoSpaceDN/>
              <w:bidi w:val="0"/>
              <w:adjustRightInd/>
              <w:snapToGrid w:val="0"/>
              <w:spacing w:line="360" w:lineRule="auto"/>
              <w:ind w:firstLine="0" w:firstLineChars="0"/>
              <w:textAlignment w:val="auto"/>
              <w:rPr>
                <w:rFonts w:hint="eastAsia" w:ascii="宋体" w:hAnsi="宋体" w:eastAsia="宋体" w:cs="宋体"/>
                <w:szCs w:val="24"/>
              </w:rPr>
            </w:pPr>
            <w:r>
              <w:rPr>
                <w:rFonts w:hint="eastAsia" w:ascii="宋体" w:hAnsi="宋体" w:eastAsia="宋体" w:cs="宋体"/>
                <w:szCs w:val="24"/>
              </w:rPr>
              <w:t>最终用户授权信息为：“上海中医药大学附属曙光医院”,官方可查询</w:t>
            </w:r>
          </w:p>
          <w:p>
            <w:pPr>
              <w:pStyle w:val="25"/>
              <w:keepNext w:val="0"/>
              <w:keepLines w:val="0"/>
              <w:pageBreakBefore w:val="0"/>
              <w:widowControl w:val="0"/>
              <w:kinsoku/>
              <w:wordWrap/>
              <w:overflowPunct/>
              <w:topLinePunct w:val="0"/>
              <w:autoSpaceDE/>
              <w:autoSpaceDN/>
              <w:bidi w:val="0"/>
              <w:adjustRightInd/>
              <w:snapToGrid w:val="0"/>
              <w:spacing w:line="360" w:lineRule="auto"/>
              <w:ind w:firstLine="0" w:firstLineChars="0"/>
              <w:textAlignment w:val="auto"/>
              <w:rPr>
                <w:rFonts w:hint="eastAsia" w:ascii="宋体" w:hAnsi="宋体" w:eastAsia="宋体" w:cs="宋体"/>
                <w:szCs w:val="24"/>
              </w:rPr>
            </w:pPr>
            <w:r>
              <w:rPr>
                <w:rFonts w:hint="eastAsia" w:ascii="宋体" w:hAnsi="宋体" w:eastAsia="宋体" w:cs="宋体"/>
                <w:szCs w:val="24"/>
              </w:rPr>
              <w:t>数量2Prcessor, 提供数据库原厂</w:t>
            </w:r>
            <w:r>
              <w:rPr>
                <w:rFonts w:hint="eastAsia" w:ascii="宋体" w:hAnsi="宋体" w:eastAsia="宋体" w:cs="宋体"/>
                <w:szCs w:val="24"/>
                <w:lang w:val="en-US" w:eastAsia="zh-CN"/>
              </w:rPr>
              <w:t>一年质保</w:t>
            </w:r>
            <w:r>
              <w:rPr>
                <w:rFonts w:hint="eastAsia" w:ascii="宋体" w:hAnsi="宋体" w:eastAsia="宋体" w:cs="宋体"/>
                <w:szCs w:val="24"/>
              </w:rPr>
              <w:t>，交付时提供SI服务编号以便向数据库原厂获得技术支持服务，此授权具有永久使用权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73" w:hRule="atLeast"/>
          <w:jc w:val="center"/>
        </w:trPr>
        <w:tc>
          <w:tcPr>
            <w:tcW w:w="585" w:type="pct"/>
            <w:noWrap w:val="0"/>
            <w:vAlign w:val="center"/>
          </w:tcPr>
          <w:p>
            <w:pPr>
              <w:pStyle w:val="25"/>
              <w:keepNext w:val="0"/>
              <w:keepLines w:val="0"/>
              <w:pageBreakBefore w:val="0"/>
              <w:widowControl w:val="0"/>
              <w:kinsoku/>
              <w:wordWrap/>
              <w:overflowPunct/>
              <w:topLinePunct w:val="0"/>
              <w:autoSpaceDE/>
              <w:autoSpaceDN/>
              <w:bidi w:val="0"/>
              <w:adjustRightInd/>
              <w:snapToGrid w:val="0"/>
              <w:spacing w:line="360" w:lineRule="auto"/>
              <w:ind w:firstLine="0" w:firstLineChars="0"/>
              <w:textAlignment w:val="auto"/>
              <w:rPr>
                <w:rFonts w:hint="eastAsia" w:ascii="宋体" w:hAnsi="宋体" w:eastAsia="宋体" w:cs="宋体"/>
                <w:szCs w:val="24"/>
              </w:rPr>
            </w:pPr>
            <w:r>
              <w:rPr>
                <w:rFonts w:hint="eastAsia" w:ascii="宋体" w:hAnsi="宋体" w:eastAsia="宋体" w:cs="宋体"/>
                <w:szCs w:val="24"/>
              </w:rPr>
              <w:t>基本功能</w:t>
            </w:r>
          </w:p>
        </w:tc>
        <w:tc>
          <w:tcPr>
            <w:tcW w:w="4414" w:type="pct"/>
            <w:noWrap w:val="0"/>
            <w:vAlign w:val="top"/>
          </w:tcPr>
          <w:p>
            <w:pPr>
              <w:pStyle w:val="25"/>
              <w:keepNext w:val="0"/>
              <w:keepLines w:val="0"/>
              <w:pageBreakBefore w:val="0"/>
              <w:widowControl w:val="0"/>
              <w:kinsoku/>
              <w:wordWrap/>
              <w:overflowPunct/>
              <w:topLinePunct w:val="0"/>
              <w:autoSpaceDE/>
              <w:autoSpaceDN/>
              <w:bidi w:val="0"/>
              <w:adjustRightInd/>
              <w:snapToGrid w:val="0"/>
              <w:spacing w:line="360" w:lineRule="auto"/>
              <w:ind w:firstLine="0" w:firstLineChars="0"/>
              <w:textAlignment w:val="auto"/>
              <w:rPr>
                <w:rFonts w:hint="eastAsia" w:ascii="宋体" w:hAnsi="宋体" w:eastAsia="宋体" w:cs="宋体"/>
                <w:szCs w:val="24"/>
              </w:rPr>
            </w:pPr>
            <w:r>
              <w:rPr>
                <w:rFonts w:hint="eastAsia" w:ascii="宋体" w:hAnsi="宋体" w:eastAsia="宋体" w:cs="宋体"/>
                <w:szCs w:val="24"/>
              </w:rPr>
              <w:t>支持事务的多版本读一致性与回滚段机制。</w:t>
            </w:r>
          </w:p>
          <w:p>
            <w:pPr>
              <w:pStyle w:val="25"/>
              <w:keepNext w:val="0"/>
              <w:keepLines w:val="0"/>
              <w:pageBreakBefore w:val="0"/>
              <w:widowControl w:val="0"/>
              <w:kinsoku/>
              <w:wordWrap/>
              <w:overflowPunct/>
              <w:topLinePunct w:val="0"/>
              <w:autoSpaceDE/>
              <w:autoSpaceDN/>
              <w:bidi w:val="0"/>
              <w:adjustRightInd/>
              <w:snapToGrid w:val="0"/>
              <w:spacing w:line="360" w:lineRule="auto"/>
              <w:ind w:firstLine="0" w:firstLineChars="0"/>
              <w:textAlignment w:val="auto"/>
              <w:rPr>
                <w:rFonts w:hint="eastAsia" w:ascii="宋体" w:hAnsi="宋体" w:eastAsia="宋体" w:cs="宋体"/>
                <w:szCs w:val="24"/>
              </w:rPr>
            </w:pPr>
            <w:r>
              <w:rPr>
                <w:rFonts w:hint="eastAsia" w:ascii="宋体" w:hAnsi="宋体" w:eastAsia="宋体" w:cs="宋体"/>
                <w:szCs w:val="24"/>
              </w:rPr>
              <w:t>DML操作只能有行级锁，任何情况下不允许有锁定过多资源的锁升级，以降低死锁的可能性，若出现死锁，能自动解锁。</w:t>
            </w:r>
          </w:p>
          <w:p>
            <w:pPr>
              <w:pStyle w:val="25"/>
              <w:keepNext w:val="0"/>
              <w:keepLines w:val="0"/>
              <w:pageBreakBefore w:val="0"/>
              <w:widowControl w:val="0"/>
              <w:kinsoku/>
              <w:wordWrap/>
              <w:overflowPunct/>
              <w:topLinePunct w:val="0"/>
              <w:autoSpaceDE/>
              <w:autoSpaceDN/>
              <w:bidi w:val="0"/>
              <w:adjustRightInd/>
              <w:snapToGrid w:val="0"/>
              <w:spacing w:line="360" w:lineRule="auto"/>
              <w:ind w:firstLine="0" w:firstLineChars="0"/>
              <w:textAlignment w:val="auto"/>
              <w:rPr>
                <w:rFonts w:hint="eastAsia" w:ascii="宋体" w:hAnsi="宋体" w:eastAsia="宋体" w:cs="宋体"/>
                <w:szCs w:val="24"/>
              </w:rPr>
            </w:pPr>
            <w:r>
              <w:rPr>
                <w:rFonts w:hint="eastAsia" w:ascii="宋体" w:hAnsi="宋体" w:eastAsia="宋体" w:cs="宋体"/>
                <w:szCs w:val="24"/>
              </w:rPr>
              <w:t>多个用户操作同一条记录时，任何情况下读、写互不影响，并且不能有读取其他用户未提交数据的脏读。</w:t>
            </w:r>
          </w:p>
          <w:p>
            <w:pPr>
              <w:pStyle w:val="25"/>
              <w:keepNext w:val="0"/>
              <w:keepLines w:val="0"/>
              <w:pageBreakBefore w:val="0"/>
              <w:widowControl w:val="0"/>
              <w:kinsoku/>
              <w:wordWrap/>
              <w:overflowPunct/>
              <w:topLinePunct w:val="0"/>
              <w:autoSpaceDE/>
              <w:autoSpaceDN/>
              <w:bidi w:val="0"/>
              <w:adjustRightInd/>
              <w:snapToGrid w:val="0"/>
              <w:spacing w:line="360" w:lineRule="auto"/>
              <w:ind w:firstLine="0" w:firstLineChars="0"/>
              <w:textAlignment w:val="auto"/>
              <w:rPr>
                <w:rFonts w:hint="eastAsia" w:ascii="宋体" w:hAnsi="宋体" w:eastAsia="宋体" w:cs="宋体"/>
                <w:szCs w:val="24"/>
              </w:rPr>
            </w:pPr>
            <w:r>
              <w:rPr>
                <w:rFonts w:hint="eastAsia" w:ascii="宋体" w:hAnsi="宋体" w:eastAsia="宋体" w:cs="宋体"/>
                <w:szCs w:val="24"/>
              </w:rPr>
              <w:t>支持对非结构化数据采用统一数据类型进行管理，可以应用统一的管理策略如智能压缩、透明加密等功能。</w:t>
            </w:r>
          </w:p>
          <w:p>
            <w:pPr>
              <w:pStyle w:val="25"/>
              <w:keepNext w:val="0"/>
              <w:keepLines w:val="0"/>
              <w:pageBreakBefore w:val="0"/>
              <w:widowControl w:val="0"/>
              <w:kinsoku/>
              <w:wordWrap/>
              <w:overflowPunct/>
              <w:topLinePunct w:val="0"/>
              <w:autoSpaceDE/>
              <w:autoSpaceDN/>
              <w:bidi w:val="0"/>
              <w:adjustRightInd/>
              <w:snapToGrid w:val="0"/>
              <w:spacing w:line="360" w:lineRule="auto"/>
              <w:ind w:firstLine="0" w:firstLineChars="0"/>
              <w:textAlignment w:val="auto"/>
              <w:rPr>
                <w:rFonts w:hint="eastAsia" w:ascii="宋体" w:hAnsi="宋体" w:eastAsia="宋体" w:cs="宋体"/>
                <w:szCs w:val="24"/>
              </w:rPr>
            </w:pPr>
            <w:r>
              <w:rPr>
                <w:rFonts w:hint="eastAsia" w:ascii="宋体" w:hAnsi="宋体" w:eastAsia="宋体" w:cs="宋体"/>
                <w:szCs w:val="24"/>
              </w:rPr>
              <w:t xml:space="preserve">支持数据库闪回技术，能保障数据库准确恢复到以前的某个时间点，支持库级、表级、行级的回滚技术。  </w:t>
            </w:r>
          </w:p>
          <w:p>
            <w:pPr>
              <w:pStyle w:val="25"/>
              <w:keepNext w:val="0"/>
              <w:keepLines w:val="0"/>
              <w:pageBreakBefore w:val="0"/>
              <w:widowControl w:val="0"/>
              <w:kinsoku/>
              <w:wordWrap/>
              <w:overflowPunct/>
              <w:topLinePunct w:val="0"/>
              <w:autoSpaceDE/>
              <w:autoSpaceDN/>
              <w:bidi w:val="0"/>
              <w:adjustRightInd/>
              <w:snapToGrid w:val="0"/>
              <w:spacing w:line="360" w:lineRule="auto"/>
              <w:ind w:firstLine="0" w:firstLineChars="0"/>
              <w:textAlignment w:val="auto"/>
              <w:rPr>
                <w:rFonts w:hint="eastAsia" w:ascii="宋体" w:hAnsi="宋体" w:eastAsia="宋体" w:cs="宋体"/>
                <w:szCs w:val="24"/>
              </w:rPr>
            </w:pPr>
            <w:r>
              <w:rPr>
                <w:rFonts w:hint="eastAsia" w:ascii="宋体" w:hAnsi="宋体" w:eastAsia="宋体" w:cs="宋体"/>
                <w:szCs w:val="24"/>
              </w:rPr>
              <w:t>对数据库伸缩性的支持具有从单服务器到多服务器的扩充能力，支持基于共享存储的真正应用集群系统。</w:t>
            </w:r>
          </w:p>
          <w:p>
            <w:pPr>
              <w:pStyle w:val="25"/>
              <w:keepNext w:val="0"/>
              <w:keepLines w:val="0"/>
              <w:pageBreakBefore w:val="0"/>
              <w:widowControl w:val="0"/>
              <w:kinsoku/>
              <w:wordWrap/>
              <w:overflowPunct/>
              <w:topLinePunct w:val="0"/>
              <w:autoSpaceDE/>
              <w:autoSpaceDN/>
              <w:bidi w:val="0"/>
              <w:adjustRightInd/>
              <w:snapToGrid w:val="0"/>
              <w:spacing w:line="360" w:lineRule="auto"/>
              <w:ind w:firstLine="0" w:firstLineChars="0"/>
              <w:textAlignment w:val="auto"/>
              <w:rPr>
                <w:rFonts w:hint="eastAsia" w:ascii="宋体" w:hAnsi="宋体" w:eastAsia="宋体" w:cs="宋体"/>
                <w:szCs w:val="24"/>
              </w:rPr>
            </w:pPr>
            <w:r>
              <w:rPr>
                <w:rFonts w:hint="eastAsia" w:ascii="宋体" w:hAnsi="宋体" w:eastAsia="宋体" w:cs="宋体"/>
                <w:szCs w:val="24"/>
              </w:rPr>
              <w:t>支持数据分区优化的大数据量处理功能；要求支持范围、列表、哈希、组合、引用、间隔、外部表、混合表等多种表分区方式；支持分区向导功能。</w:t>
            </w:r>
          </w:p>
          <w:p>
            <w:pPr>
              <w:pStyle w:val="25"/>
              <w:keepNext w:val="0"/>
              <w:keepLines w:val="0"/>
              <w:pageBreakBefore w:val="0"/>
              <w:widowControl w:val="0"/>
              <w:kinsoku/>
              <w:wordWrap/>
              <w:overflowPunct/>
              <w:topLinePunct w:val="0"/>
              <w:autoSpaceDE/>
              <w:autoSpaceDN/>
              <w:bidi w:val="0"/>
              <w:adjustRightInd/>
              <w:snapToGrid w:val="0"/>
              <w:spacing w:line="360" w:lineRule="auto"/>
              <w:ind w:firstLine="0" w:firstLineChars="0"/>
              <w:textAlignment w:val="auto"/>
              <w:rPr>
                <w:rFonts w:hint="eastAsia" w:ascii="宋体" w:hAnsi="宋体" w:eastAsia="宋体" w:cs="宋体"/>
                <w:szCs w:val="24"/>
              </w:rPr>
            </w:pPr>
            <w:r>
              <w:rPr>
                <w:rFonts w:hint="eastAsia" w:ascii="宋体" w:hAnsi="宋体" w:eastAsia="宋体" w:cs="宋体"/>
                <w:szCs w:val="24"/>
              </w:rPr>
              <w:t>具有强的容错能力、错误恢复能力、错误记录及预警能力，能在不影响数据库运行的条件下快速恢复已提交的修改。可以在秒级别将整个数据库、表、表中的记录或是事务恢复到指定时间点。</w:t>
            </w:r>
          </w:p>
          <w:p>
            <w:pPr>
              <w:pStyle w:val="25"/>
              <w:keepNext w:val="0"/>
              <w:keepLines w:val="0"/>
              <w:pageBreakBefore w:val="0"/>
              <w:widowControl w:val="0"/>
              <w:kinsoku/>
              <w:wordWrap/>
              <w:overflowPunct/>
              <w:topLinePunct w:val="0"/>
              <w:autoSpaceDE/>
              <w:autoSpaceDN/>
              <w:bidi w:val="0"/>
              <w:adjustRightInd/>
              <w:snapToGrid w:val="0"/>
              <w:spacing w:line="360" w:lineRule="auto"/>
              <w:ind w:firstLine="0" w:firstLineChars="0"/>
              <w:textAlignment w:val="auto"/>
              <w:rPr>
                <w:rFonts w:hint="eastAsia" w:ascii="宋体" w:hAnsi="宋体" w:eastAsia="宋体" w:cs="宋体"/>
                <w:szCs w:val="24"/>
              </w:rPr>
            </w:pPr>
            <w:r>
              <w:rPr>
                <w:rFonts w:hint="eastAsia" w:ascii="宋体" w:hAnsi="宋体" w:eastAsia="宋体" w:cs="宋体"/>
                <w:szCs w:val="24"/>
                <w:lang w:val="zh-CN"/>
              </w:rPr>
              <w:t>支持存储关系型数据和对象型数据。</w:t>
            </w:r>
          </w:p>
          <w:p>
            <w:pPr>
              <w:pStyle w:val="25"/>
              <w:keepNext w:val="0"/>
              <w:keepLines w:val="0"/>
              <w:pageBreakBefore w:val="0"/>
              <w:widowControl w:val="0"/>
              <w:kinsoku/>
              <w:wordWrap/>
              <w:overflowPunct/>
              <w:topLinePunct w:val="0"/>
              <w:autoSpaceDE/>
              <w:autoSpaceDN/>
              <w:bidi w:val="0"/>
              <w:adjustRightInd/>
              <w:snapToGrid w:val="0"/>
              <w:spacing w:line="360" w:lineRule="auto"/>
              <w:ind w:firstLine="0" w:firstLineChars="0"/>
              <w:textAlignment w:val="auto"/>
              <w:rPr>
                <w:rFonts w:hint="eastAsia" w:ascii="宋体" w:hAnsi="宋体" w:eastAsia="宋体" w:cs="宋体"/>
                <w:szCs w:val="24"/>
              </w:rPr>
            </w:pPr>
            <w:r>
              <w:rPr>
                <w:rFonts w:hint="eastAsia" w:ascii="宋体" w:hAnsi="宋体" w:eastAsia="宋体" w:cs="宋体"/>
                <w:szCs w:val="24"/>
                <w:lang w:val="zh-CN"/>
              </w:rPr>
              <w:t>支持多租户架构，可以通过统一的计算资源规划管理技术完成各个租户（子数据库）间的硬件资源管理，租户数据库支持拔出/插入、克隆、创建、删除等操作；支持机器间的拔出/插入操作，可以跨不同操作系统、芯片组或字节序的拔出/插入；支持以拔出/插入的方式打补丁。</w:t>
            </w:r>
          </w:p>
          <w:p>
            <w:pPr>
              <w:pStyle w:val="25"/>
              <w:keepNext w:val="0"/>
              <w:keepLines w:val="0"/>
              <w:pageBreakBefore w:val="0"/>
              <w:widowControl w:val="0"/>
              <w:kinsoku/>
              <w:wordWrap/>
              <w:overflowPunct/>
              <w:topLinePunct w:val="0"/>
              <w:autoSpaceDE/>
              <w:autoSpaceDN/>
              <w:bidi w:val="0"/>
              <w:adjustRightInd/>
              <w:snapToGrid w:val="0"/>
              <w:spacing w:line="360" w:lineRule="auto"/>
              <w:ind w:firstLine="0" w:firstLineChars="0"/>
              <w:textAlignment w:val="auto"/>
              <w:rPr>
                <w:rFonts w:hint="eastAsia" w:ascii="宋体" w:hAnsi="宋体" w:eastAsia="宋体" w:cs="宋体"/>
                <w:szCs w:val="24"/>
              </w:rPr>
            </w:pPr>
            <w:r>
              <w:rPr>
                <w:rFonts w:hint="eastAsia" w:ascii="宋体" w:hAnsi="宋体" w:eastAsia="宋体" w:cs="宋体"/>
                <w:szCs w:val="24"/>
              </w:rPr>
              <w:t>支持行存储和列存储的两种存储格式来提高OLTP系统中的报表性能。</w:t>
            </w:r>
          </w:p>
          <w:p>
            <w:pPr>
              <w:pStyle w:val="25"/>
              <w:keepNext w:val="0"/>
              <w:keepLines w:val="0"/>
              <w:pageBreakBefore w:val="0"/>
              <w:widowControl w:val="0"/>
              <w:kinsoku/>
              <w:wordWrap/>
              <w:overflowPunct/>
              <w:topLinePunct w:val="0"/>
              <w:autoSpaceDE/>
              <w:autoSpaceDN/>
              <w:bidi w:val="0"/>
              <w:adjustRightInd/>
              <w:snapToGrid w:val="0"/>
              <w:spacing w:line="360" w:lineRule="auto"/>
              <w:ind w:firstLine="0" w:firstLineChars="0"/>
              <w:textAlignment w:val="auto"/>
              <w:rPr>
                <w:rFonts w:hint="eastAsia" w:ascii="宋体" w:hAnsi="宋体" w:eastAsia="宋体" w:cs="宋体"/>
                <w:szCs w:val="24"/>
              </w:rPr>
            </w:pPr>
            <w:r>
              <w:rPr>
                <w:rFonts w:hint="eastAsia" w:ascii="宋体" w:hAnsi="宋体" w:eastAsia="宋体" w:cs="宋体"/>
                <w:szCs w:val="24"/>
                <w:lang w:val="zh-CN"/>
              </w:rPr>
              <w:t>支持主流的网络协议，如：TCP/IP、IPX/SPX、NETbios 及混合协议。</w:t>
            </w:r>
          </w:p>
          <w:p>
            <w:pPr>
              <w:pStyle w:val="25"/>
              <w:keepNext w:val="0"/>
              <w:keepLines w:val="0"/>
              <w:pageBreakBefore w:val="0"/>
              <w:widowControl w:val="0"/>
              <w:kinsoku/>
              <w:wordWrap/>
              <w:overflowPunct/>
              <w:topLinePunct w:val="0"/>
              <w:autoSpaceDE/>
              <w:autoSpaceDN/>
              <w:bidi w:val="0"/>
              <w:adjustRightInd/>
              <w:snapToGrid w:val="0"/>
              <w:spacing w:line="360" w:lineRule="auto"/>
              <w:ind w:firstLine="0" w:firstLineChars="0"/>
              <w:textAlignment w:val="auto"/>
              <w:rPr>
                <w:rFonts w:hint="eastAsia" w:ascii="宋体" w:hAnsi="宋体" w:eastAsia="宋体" w:cs="宋体"/>
                <w:szCs w:val="24"/>
              </w:rPr>
            </w:pPr>
            <w:r>
              <w:rPr>
                <w:rFonts w:hint="eastAsia" w:ascii="宋体" w:hAnsi="宋体" w:eastAsia="宋体" w:cs="宋体"/>
                <w:szCs w:val="24"/>
                <w:lang w:val="zh-CN"/>
              </w:rPr>
              <w:t>支持同构、异构数据源的访问，包括文件数据源；可与异构数据库互相复制。</w:t>
            </w:r>
          </w:p>
          <w:p>
            <w:pPr>
              <w:pStyle w:val="25"/>
              <w:keepNext w:val="0"/>
              <w:keepLines w:val="0"/>
              <w:pageBreakBefore w:val="0"/>
              <w:widowControl w:val="0"/>
              <w:kinsoku/>
              <w:wordWrap/>
              <w:overflowPunct/>
              <w:topLinePunct w:val="0"/>
              <w:autoSpaceDE/>
              <w:autoSpaceDN/>
              <w:bidi w:val="0"/>
              <w:adjustRightInd/>
              <w:snapToGrid w:val="0"/>
              <w:spacing w:line="360" w:lineRule="auto"/>
              <w:ind w:firstLine="0" w:firstLineChars="0"/>
              <w:textAlignment w:val="auto"/>
              <w:rPr>
                <w:rFonts w:hint="eastAsia" w:ascii="宋体" w:hAnsi="宋体" w:eastAsia="宋体" w:cs="宋体"/>
                <w:szCs w:val="24"/>
              </w:rPr>
            </w:pPr>
            <w:r>
              <w:rPr>
                <w:rFonts w:hint="eastAsia" w:ascii="宋体" w:hAnsi="宋体" w:eastAsia="宋体" w:cs="宋体"/>
                <w:szCs w:val="24"/>
                <w:lang w:val="zh-CN"/>
              </w:rPr>
              <w:t>支持存储过程、触发器。触发器支持语句执行前、执行后和可替换型三种方式。支持行级触发器。触发器的触发操作和事件包括DML、DDL、数据库启停、错误信息、登录/注销。</w:t>
            </w:r>
          </w:p>
          <w:p>
            <w:pPr>
              <w:pStyle w:val="25"/>
              <w:keepNext w:val="0"/>
              <w:keepLines w:val="0"/>
              <w:pageBreakBefore w:val="0"/>
              <w:widowControl w:val="0"/>
              <w:kinsoku/>
              <w:wordWrap/>
              <w:overflowPunct/>
              <w:topLinePunct w:val="0"/>
              <w:autoSpaceDE/>
              <w:autoSpaceDN/>
              <w:bidi w:val="0"/>
              <w:adjustRightInd/>
              <w:snapToGrid w:val="0"/>
              <w:spacing w:line="360" w:lineRule="auto"/>
              <w:ind w:firstLine="0" w:firstLineChars="0"/>
              <w:textAlignment w:val="auto"/>
              <w:rPr>
                <w:rFonts w:hint="eastAsia" w:ascii="宋体" w:hAnsi="宋体" w:eastAsia="宋体" w:cs="宋体"/>
                <w:szCs w:val="24"/>
              </w:rPr>
            </w:pPr>
            <w:r>
              <w:rPr>
                <w:rFonts w:hint="eastAsia" w:ascii="宋体" w:hAnsi="宋体" w:eastAsia="宋体" w:cs="宋体"/>
                <w:szCs w:val="24"/>
                <w:lang w:val="zh-CN"/>
              </w:rPr>
              <w:t>支持在一台主机的浏览器界面中统一管理不同平台的多个数据库。</w:t>
            </w:r>
          </w:p>
          <w:p>
            <w:pPr>
              <w:pStyle w:val="25"/>
              <w:keepNext w:val="0"/>
              <w:keepLines w:val="0"/>
              <w:pageBreakBefore w:val="0"/>
              <w:widowControl w:val="0"/>
              <w:kinsoku/>
              <w:wordWrap/>
              <w:overflowPunct/>
              <w:topLinePunct w:val="0"/>
              <w:autoSpaceDE/>
              <w:autoSpaceDN/>
              <w:bidi w:val="0"/>
              <w:adjustRightInd/>
              <w:snapToGrid w:val="0"/>
              <w:spacing w:line="360" w:lineRule="auto"/>
              <w:ind w:firstLine="0" w:firstLineChars="0"/>
              <w:textAlignment w:val="auto"/>
              <w:rPr>
                <w:rFonts w:hint="eastAsia" w:ascii="宋体" w:hAnsi="宋体" w:eastAsia="宋体" w:cs="宋体"/>
                <w:szCs w:val="24"/>
              </w:rPr>
            </w:pPr>
            <w:r>
              <w:rPr>
                <w:rFonts w:hint="eastAsia" w:ascii="宋体" w:hAnsi="宋体" w:eastAsia="宋体" w:cs="宋体"/>
                <w:szCs w:val="24"/>
              </w:rPr>
              <w:t>能够将原有异种数据库向本数据库无损失移植。</w:t>
            </w:r>
          </w:p>
          <w:p>
            <w:pPr>
              <w:pStyle w:val="25"/>
              <w:keepNext w:val="0"/>
              <w:keepLines w:val="0"/>
              <w:pageBreakBefore w:val="0"/>
              <w:widowControl w:val="0"/>
              <w:kinsoku/>
              <w:wordWrap/>
              <w:overflowPunct/>
              <w:topLinePunct w:val="0"/>
              <w:autoSpaceDE/>
              <w:autoSpaceDN/>
              <w:bidi w:val="0"/>
              <w:adjustRightInd/>
              <w:snapToGrid w:val="0"/>
              <w:spacing w:line="360" w:lineRule="auto"/>
              <w:ind w:firstLine="0" w:firstLineChars="0"/>
              <w:textAlignment w:val="auto"/>
              <w:rPr>
                <w:rFonts w:hint="eastAsia" w:ascii="宋体" w:hAnsi="宋体" w:eastAsia="宋体" w:cs="宋体"/>
                <w:szCs w:val="24"/>
              </w:rPr>
            </w:pPr>
            <w:r>
              <w:rPr>
                <w:rFonts w:hint="eastAsia" w:ascii="宋体" w:hAnsi="宋体" w:eastAsia="宋体" w:cs="宋体"/>
                <w:szCs w:val="24"/>
              </w:rPr>
              <w:t>内嵌支持存储、管理、查询和提取半结构化的数据，如XML文档，支持XML数据类型，直接把XML存储于数据库中。</w:t>
            </w:r>
          </w:p>
          <w:p>
            <w:pPr>
              <w:pStyle w:val="25"/>
              <w:keepNext w:val="0"/>
              <w:keepLines w:val="0"/>
              <w:pageBreakBefore w:val="0"/>
              <w:widowControl w:val="0"/>
              <w:kinsoku/>
              <w:wordWrap/>
              <w:overflowPunct/>
              <w:topLinePunct w:val="0"/>
              <w:autoSpaceDE/>
              <w:autoSpaceDN/>
              <w:bidi w:val="0"/>
              <w:adjustRightInd/>
              <w:snapToGrid w:val="0"/>
              <w:spacing w:line="360" w:lineRule="auto"/>
              <w:ind w:firstLine="0" w:firstLineChars="0"/>
              <w:textAlignment w:val="auto"/>
              <w:rPr>
                <w:rFonts w:hint="eastAsia" w:ascii="宋体" w:hAnsi="宋体" w:eastAsia="宋体" w:cs="宋体"/>
                <w:szCs w:val="24"/>
              </w:rPr>
            </w:pPr>
            <w:r>
              <w:rPr>
                <w:rFonts w:hint="eastAsia" w:ascii="宋体" w:hAnsi="宋体" w:eastAsia="宋体" w:cs="宋体"/>
                <w:szCs w:val="24"/>
              </w:rPr>
              <w:t>支持不依赖于第三方软件和存储的异地双机和多机热备。</w:t>
            </w:r>
          </w:p>
          <w:p>
            <w:pPr>
              <w:pStyle w:val="25"/>
              <w:keepNext w:val="0"/>
              <w:keepLines w:val="0"/>
              <w:pageBreakBefore w:val="0"/>
              <w:widowControl w:val="0"/>
              <w:kinsoku/>
              <w:wordWrap/>
              <w:overflowPunct/>
              <w:topLinePunct w:val="0"/>
              <w:autoSpaceDE/>
              <w:autoSpaceDN/>
              <w:bidi w:val="0"/>
              <w:adjustRightInd/>
              <w:snapToGrid w:val="0"/>
              <w:spacing w:line="360" w:lineRule="auto"/>
              <w:ind w:firstLine="0" w:firstLineChars="0"/>
              <w:textAlignment w:val="auto"/>
              <w:rPr>
                <w:rFonts w:hint="eastAsia" w:ascii="宋体" w:hAnsi="宋体" w:eastAsia="宋体" w:cs="宋体"/>
                <w:szCs w:val="24"/>
              </w:rPr>
            </w:pPr>
            <w:r>
              <w:rPr>
                <w:rFonts w:hint="eastAsia" w:ascii="宋体" w:hAnsi="宋体" w:eastAsia="宋体" w:cs="宋体"/>
                <w:szCs w:val="24"/>
              </w:rPr>
              <w:t>支持大规模数据加载和更新，数据库的数据文件能跨平台互相交换。</w:t>
            </w:r>
          </w:p>
          <w:p>
            <w:pPr>
              <w:pStyle w:val="25"/>
              <w:keepNext w:val="0"/>
              <w:keepLines w:val="0"/>
              <w:pageBreakBefore w:val="0"/>
              <w:widowControl w:val="0"/>
              <w:kinsoku/>
              <w:wordWrap/>
              <w:overflowPunct/>
              <w:topLinePunct w:val="0"/>
              <w:autoSpaceDE/>
              <w:autoSpaceDN/>
              <w:bidi w:val="0"/>
              <w:adjustRightInd/>
              <w:snapToGrid w:val="0"/>
              <w:spacing w:line="360" w:lineRule="auto"/>
              <w:ind w:firstLine="0" w:firstLineChars="0"/>
              <w:textAlignment w:val="auto"/>
              <w:rPr>
                <w:rFonts w:hint="eastAsia" w:ascii="宋体" w:hAnsi="宋体" w:eastAsia="宋体" w:cs="宋体"/>
                <w:szCs w:val="24"/>
              </w:rPr>
            </w:pPr>
            <w:r>
              <w:rPr>
                <w:rFonts w:hint="eastAsia" w:ascii="宋体" w:hAnsi="宋体" w:eastAsia="宋体" w:cs="宋体"/>
                <w:szCs w:val="24"/>
              </w:rPr>
              <w:t>支持用户对数据库进行内存管理，例如将用户指定的数据库对象常驻内存。支持SSD作为数据库的二级缓存。</w:t>
            </w:r>
          </w:p>
          <w:p>
            <w:pPr>
              <w:pStyle w:val="25"/>
              <w:keepNext w:val="0"/>
              <w:keepLines w:val="0"/>
              <w:pageBreakBefore w:val="0"/>
              <w:widowControl w:val="0"/>
              <w:kinsoku/>
              <w:wordWrap/>
              <w:overflowPunct/>
              <w:topLinePunct w:val="0"/>
              <w:autoSpaceDE/>
              <w:autoSpaceDN/>
              <w:bidi w:val="0"/>
              <w:adjustRightInd/>
              <w:snapToGrid w:val="0"/>
              <w:spacing w:line="360" w:lineRule="auto"/>
              <w:ind w:firstLine="0" w:firstLineChars="0"/>
              <w:textAlignment w:val="auto"/>
              <w:rPr>
                <w:rFonts w:hint="eastAsia" w:ascii="宋体" w:hAnsi="宋体" w:eastAsia="宋体" w:cs="宋体"/>
                <w:szCs w:val="24"/>
              </w:rPr>
            </w:pPr>
            <w:r>
              <w:rPr>
                <w:rFonts w:hint="eastAsia" w:ascii="宋体" w:hAnsi="宋体" w:eastAsia="宋体" w:cs="宋体"/>
                <w:szCs w:val="24"/>
              </w:rPr>
              <w:t>具有多个数据库共享一套硬件资源和后台进程的能力，具有将多个数据库作为一个进行集中管理的能力，并保留独立数据库的数据隔离和资源优先级的技术特性。</w:t>
            </w:r>
          </w:p>
          <w:p>
            <w:pPr>
              <w:pStyle w:val="25"/>
              <w:keepNext w:val="0"/>
              <w:keepLines w:val="0"/>
              <w:pageBreakBefore w:val="0"/>
              <w:widowControl w:val="0"/>
              <w:kinsoku/>
              <w:wordWrap/>
              <w:overflowPunct/>
              <w:topLinePunct w:val="0"/>
              <w:autoSpaceDE/>
              <w:autoSpaceDN/>
              <w:bidi w:val="0"/>
              <w:adjustRightInd/>
              <w:snapToGrid w:val="0"/>
              <w:spacing w:line="360" w:lineRule="auto"/>
              <w:ind w:firstLine="0" w:firstLineChars="0"/>
              <w:textAlignment w:val="auto"/>
              <w:rPr>
                <w:rFonts w:hint="eastAsia" w:ascii="宋体" w:hAnsi="宋体" w:eastAsia="宋体" w:cs="宋体"/>
                <w:szCs w:val="24"/>
              </w:rPr>
            </w:pPr>
            <w:r>
              <w:rPr>
                <w:rFonts w:hint="eastAsia" w:ascii="宋体" w:hAnsi="宋体" w:eastAsia="宋体" w:cs="宋体"/>
                <w:szCs w:val="24"/>
              </w:rPr>
              <w:t>支持数据生命周期管理，可以通过热图跟踪对表、分区和各个数据块的访问，从而深入了解应用程序和最终用户访问数据的情况。</w:t>
            </w:r>
          </w:p>
          <w:p>
            <w:pPr>
              <w:pStyle w:val="25"/>
              <w:keepNext w:val="0"/>
              <w:keepLines w:val="0"/>
              <w:pageBreakBefore w:val="0"/>
              <w:widowControl w:val="0"/>
              <w:kinsoku/>
              <w:wordWrap/>
              <w:overflowPunct/>
              <w:topLinePunct w:val="0"/>
              <w:autoSpaceDE/>
              <w:autoSpaceDN/>
              <w:bidi w:val="0"/>
              <w:adjustRightInd/>
              <w:snapToGrid w:val="0"/>
              <w:spacing w:line="360" w:lineRule="auto"/>
              <w:ind w:firstLine="0" w:firstLineChars="0"/>
              <w:textAlignment w:val="auto"/>
              <w:rPr>
                <w:rFonts w:hint="eastAsia" w:ascii="宋体" w:hAnsi="宋体" w:eastAsia="宋体" w:cs="宋体"/>
                <w:szCs w:val="24"/>
              </w:rPr>
            </w:pPr>
            <w:r>
              <w:rPr>
                <w:rFonts w:hint="eastAsia" w:ascii="宋体" w:hAnsi="宋体" w:eastAsia="宋体" w:cs="宋体"/>
                <w:szCs w:val="24"/>
              </w:rPr>
              <w:t>在分区表使用中，支持异步全局索引的维护，支持部分全局和本地索引，并且支持相同字段上的多重索引。</w:t>
            </w:r>
          </w:p>
          <w:p>
            <w:pPr>
              <w:pStyle w:val="25"/>
              <w:keepNext w:val="0"/>
              <w:keepLines w:val="0"/>
              <w:pageBreakBefore w:val="0"/>
              <w:widowControl w:val="0"/>
              <w:kinsoku/>
              <w:wordWrap/>
              <w:overflowPunct/>
              <w:topLinePunct w:val="0"/>
              <w:autoSpaceDE/>
              <w:autoSpaceDN/>
              <w:bidi w:val="0"/>
              <w:adjustRightInd/>
              <w:snapToGrid w:val="0"/>
              <w:spacing w:line="360" w:lineRule="auto"/>
              <w:ind w:firstLine="0" w:firstLineChars="0"/>
              <w:textAlignment w:val="auto"/>
              <w:rPr>
                <w:rFonts w:hint="eastAsia" w:ascii="宋体" w:hAnsi="宋体" w:eastAsia="宋体" w:cs="宋体"/>
                <w:szCs w:val="24"/>
              </w:rPr>
            </w:pPr>
            <w:r>
              <w:rPr>
                <w:rFonts w:hint="eastAsia" w:ascii="宋体" w:hAnsi="宋体" w:eastAsia="宋体" w:cs="宋体"/>
                <w:szCs w:val="24"/>
              </w:rPr>
              <w:t>支持临时UNDO段。</w:t>
            </w:r>
          </w:p>
          <w:p>
            <w:pPr>
              <w:pStyle w:val="25"/>
              <w:keepNext w:val="0"/>
              <w:keepLines w:val="0"/>
              <w:pageBreakBefore w:val="0"/>
              <w:widowControl w:val="0"/>
              <w:kinsoku/>
              <w:wordWrap/>
              <w:overflowPunct/>
              <w:topLinePunct w:val="0"/>
              <w:autoSpaceDE/>
              <w:autoSpaceDN/>
              <w:bidi w:val="0"/>
              <w:adjustRightInd/>
              <w:snapToGrid w:val="0"/>
              <w:spacing w:line="360" w:lineRule="auto"/>
              <w:ind w:firstLine="0" w:firstLineChars="0"/>
              <w:textAlignment w:val="auto"/>
              <w:rPr>
                <w:rFonts w:hint="eastAsia" w:ascii="宋体" w:hAnsi="宋体" w:eastAsia="宋体" w:cs="宋体"/>
                <w:szCs w:val="24"/>
              </w:rPr>
            </w:pPr>
            <w:r>
              <w:rPr>
                <w:rFonts w:hint="eastAsia" w:ascii="宋体" w:hAnsi="宋体" w:eastAsia="宋体" w:cs="宋体"/>
                <w:szCs w:val="24"/>
              </w:rPr>
              <w:t>支持将多套数据库做为一套数据库进行备份；支持物理数据库备份文件在表级做数据恢复。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73" w:hRule="atLeast"/>
          <w:jc w:val="center"/>
        </w:trPr>
        <w:tc>
          <w:tcPr>
            <w:tcW w:w="585" w:type="pct"/>
            <w:noWrap w:val="0"/>
            <w:vAlign w:val="center"/>
          </w:tcPr>
          <w:p>
            <w:pPr>
              <w:pStyle w:val="25"/>
              <w:keepNext w:val="0"/>
              <w:keepLines w:val="0"/>
              <w:pageBreakBefore w:val="0"/>
              <w:widowControl w:val="0"/>
              <w:kinsoku/>
              <w:wordWrap/>
              <w:overflowPunct/>
              <w:topLinePunct w:val="0"/>
              <w:autoSpaceDE/>
              <w:autoSpaceDN/>
              <w:bidi w:val="0"/>
              <w:adjustRightInd/>
              <w:snapToGrid w:val="0"/>
              <w:spacing w:line="360" w:lineRule="auto"/>
              <w:ind w:firstLine="0" w:firstLineChars="0"/>
              <w:textAlignment w:val="auto"/>
              <w:rPr>
                <w:rFonts w:hint="eastAsia" w:ascii="宋体" w:hAnsi="宋体" w:eastAsia="宋体" w:cs="宋体"/>
                <w:szCs w:val="24"/>
              </w:rPr>
            </w:pPr>
            <w:r>
              <w:rPr>
                <w:rFonts w:hint="eastAsia" w:ascii="宋体" w:hAnsi="宋体" w:eastAsia="宋体" w:cs="宋体"/>
                <w:szCs w:val="24"/>
              </w:rPr>
              <w:t>成熟度</w:t>
            </w:r>
          </w:p>
        </w:tc>
        <w:tc>
          <w:tcPr>
            <w:tcW w:w="4414" w:type="pct"/>
            <w:noWrap w:val="0"/>
            <w:vAlign w:val="top"/>
          </w:tcPr>
          <w:p>
            <w:pPr>
              <w:pStyle w:val="25"/>
              <w:keepNext w:val="0"/>
              <w:keepLines w:val="0"/>
              <w:pageBreakBefore w:val="0"/>
              <w:widowControl w:val="0"/>
              <w:kinsoku/>
              <w:wordWrap/>
              <w:overflowPunct/>
              <w:topLinePunct w:val="0"/>
              <w:autoSpaceDE/>
              <w:autoSpaceDN/>
              <w:bidi w:val="0"/>
              <w:adjustRightInd/>
              <w:snapToGrid w:val="0"/>
              <w:spacing w:line="360" w:lineRule="auto"/>
              <w:ind w:firstLine="0" w:firstLineChars="0"/>
              <w:textAlignment w:val="auto"/>
              <w:rPr>
                <w:rFonts w:hint="eastAsia" w:ascii="宋体" w:hAnsi="宋体" w:eastAsia="宋体" w:cs="宋体"/>
                <w:szCs w:val="24"/>
              </w:rPr>
            </w:pPr>
            <w:r>
              <w:rPr>
                <w:rFonts w:hint="eastAsia" w:ascii="宋体" w:hAnsi="宋体" w:eastAsia="宋体" w:cs="宋体"/>
                <w:szCs w:val="24"/>
              </w:rPr>
              <w:t>支持当前最流行的数据库技术标准。</w:t>
            </w:r>
          </w:p>
          <w:p>
            <w:pPr>
              <w:pStyle w:val="25"/>
              <w:keepNext w:val="0"/>
              <w:keepLines w:val="0"/>
              <w:pageBreakBefore w:val="0"/>
              <w:widowControl w:val="0"/>
              <w:kinsoku/>
              <w:wordWrap/>
              <w:overflowPunct/>
              <w:topLinePunct w:val="0"/>
              <w:autoSpaceDE/>
              <w:autoSpaceDN/>
              <w:bidi w:val="0"/>
              <w:adjustRightInd/>
              <w:snapToGrid w:val="0"/>
              <w:spacing w:line="360" w:lineRule="auto"/>
              <w:ind w:firstLine="0" w:firstLineChars="0"/>
              <w:textAlignment w:val="auto"/>
              <w:rPr>
                <w:rFonts w:hint="eastAsia" w:ascii="宋体" w:hAnsi="宋体" w:eastAsia="宋体" w:cs="宋体"/>
                <w:szCs w:val="24"/>
              </w:rPr>
            </w:pPr>
            <w:r>
              <w:rPr>
                <w:rFonts w:hint="eastAsia" w:ascii="宋体" w:hAnsi="宋体" w:eastAsia="宋体" w:cs="宋体"/>
                <w:szCs w:val="24"/>
              </w:rPr>
              <w:t>完全支持中文国家标准中文字符的存储处理，支持UNICODE通用编码格式。</w:t>
            </w:r>
          </w:p>
          <w:p>
            <w:pPr>
              <w:pStyle w:val="25"/>
              <w:keepNext w:val="0"/>
              <w:keepLines w:val="0"/>
              <w:pageBreakBefore w:val="0"/>
              <w:widowControl w:val="0"/>
              <w:kinsoku/>
              <w:wordWrap/>
              <w:overflowPunct/>
              <w:topLinePunct w:val="0"/>
              <w:autoSpaceDE/>
              <w:autoSpaceDN/>
              <w:bidi w:val="0"/>
              <w:adjustRightInd/>
              <w:snapToGrid w:val="0"/>
              <w:spacing w:line="360" w:lineRule="auto"/>
              <w:ind w:firstLine="0" w:firstLineChars="0"/>
              <w:textAlignment w:val="auto"/>
              <w:rPr>
                <w:rFonts w:hint="eastAsia" w:ascii="宋体" w:hAnsi="宋体" w:eastAsia="宋体" w:cs="宋体"/>
                <w:szCs w:val="24"/>
              </w:rPr>
            </w:pPr>
            <w:r>
              <w:rPr>
                <w:rFonts w:hint="eastAsia" w:ascii="宋体" w:hAnsi="宋体" w:eastAsia="宋体" w:cs="宋体"/>
                <w:szCs w:val="24"/>
              </w:rPr>
              <w:t>支持ANSI/ISO SQL:2003标准。</w:t>
            </w:r>
          </w:p>
          <w:p>
            <w:pPr>
              <w:pStyle w:val="25"/>
              <w:keepNext w:val="0"/>
              <w:keepLines w:val="0"/>
              <w:pageBreakBefore w:val="0"/>
              <w:widowControl w:val="0"/>
              <w:kinsoku/>
              <w:wordWrap/>
              <w:overflowPunct/>
              <w:topLinePunct w:val="0"/>
              <w:autoSpaceDE/>
              <w:autoSpaceDN/>
              <w:bidi w:val="0"/>
              <w:adjustRightInd/>
              <w:snapToGrid w:val="0"/>
              <w:spacing w:line="360" w:lineRule="auto"/>
              <w:ind w:firstLine="0" w:firstLineChars="0"/>
              <w:textAlignment w:val="auto"/>
              <w:rPr>
                <w:rFonts w:hint="eastAsia" w:ascii="宋体" w:hAnsi="宋体" w:eastAsia="宋体" w:cs="宋体"/>
                <w:szCs w:val="24"/>
              </w:rPr>
            </w:pPr>
            <w:r>
              <w:rPr>
                <w:rFonts w:hint="eastAsia" w:ascii="宋体" w:hAnsi="宋体" w:eastAsia="宋体" w:cs="宋体"/>
                <w:szCs w:val="24"/>
              </w:rPr>
              <w:t>数据库厂商能够提供集群文件系统，可用于数据库文件和操作系统文件的统一管理。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73" w:hRule="atLeast"/>
          <w:jc w:val="center"/>
        </w:trPr>
        <w:tc>
          <w:tcPr>
            <w:tcW w:w="585" w:type="pct"/>
            <w:noWrap w:val="0"/>
            <w:vAlign w:val="center"/>
          </w:tcPr>
          <w:p>
            <w:pPr>
              <w:pStyle w:val="25"/>
              <w:keepNext w:val="0"/>
              <w:keepLines w:val="0"/>
              <w:pageBreakBefore w:val="0"/>
              <w:widowControl w:val="0"/>
              <w:kinsoku/>
              <w:wordWrap/>
              <w:overflowPunct/>
              <w:topLinePunct w:val="0"/>
              <w:autoSpaceDE/>
              <w:autoSpaceDN/>
              <w:bidi w:val="0"/>
              <w:adjustRightInd/>
              <w:snapToGrid w:val="0"/>
              <w:spacing w:line="360" w:lineRule="auto"/>
              <w:ind w:firstLine="0" w:firstLineChars="0"/>
              <w:textAlignment w:val="auto"/>
              <w:rPr>
                <w:rFonts w:hint="eastAsia" w:ascii="宋体" w:hAnsi="宋体" w:eastAsia="宋体" w:cs="宋体"/>
                <w:szCs w:val="24"/>
              </w:rPr>
            </w:pPr>
            <w:r>
              <w:rPr>
                <w:rFonts w:hint="eastAsia" w:ascii="宋体" w:hAnsi="宋体" w:eastAsia="宋体" w:cs="宋体"/>
                <w:szCs w:val="24"/>
              </w:rPr>
              <w:t>高效性参数</w:t>
            </w:r>
          </w:p>
        </w:tc>
        <w:tc>
          <w:tcPr>
            <w:tcW w:w="4414" w:type="pct"/>
            <w:noWrap w:val="0"/>
            <w:vAlign w:val="top"/>
          </w:tcPr>
          <w:p>
            <w:pPr>
              <w:pStyle w:val="25"/>
              <w:keepNext w:val="0"/>
              <w:keepLines w:val="0"/>
              <w:pageBreakBefore w:val="0"/>
              <w:widowControl w:val="0"/>
              <w:kinsoku/>
              <w:wordWrap/>
              <w:overflowPunct/>
              <w:topLinePunct w:val="0"/>
              <w:autoSpaceDE/>
              <w:autoSpaceDN/>
              <w:bidi w:val="0"/>
              <w:adjustRightInd/>
              <w:snapToGrid w:val="0"/>
              <w:spacing w:line="360" w:lineRule="auto"/>
              <w:ind w:firstLine="0" w:firstLineChars="0"/>
              <w:textAlignment w:val="auto"/>
              <w:rPr>
                <w:rFonts w:hint="eastAsia" w:ascii="宋体" w:hAnsi="宋体" w:eastAsia="宋体" w:cs="宋体"/>
                <w:szCs w:val="24"/>
              </w:rPr>
            </w:pPr>
            <w:r>
              <w:rPr>
                <w:rFonts w:hint="eastAsia" w:ascii="宋体" w:hAnsi="宋体" w:eastAsia="宋体" w:cs="宋体"/>
                <w:szCs w:val="24"/>
              </w:rPr>
              <w:t>支持多核CPU与 SMP处理器。</w:t>
            </w:r>
          </w:p>
          <w:p>
            <w:pPr>
              <w:pStyle w:val="25"/>
              <w:keepNext w:val="0"/>
              <w:keepLines w:val="0"/>
              <w:pageBreakBefore w:val="0"/>
              <w:widowControl w:val="0"/>
              <w:kinsoku/>
              <w:wordWrap/>
              <w:overflowPunct/>
              <w:topLinePunct w:val="0"/>
              <w:autoSpaceDE/>
              <w:autoSpaceDN/>
              <w:bidi w:val="0"/>
              <w:adjustRightInd/>
              <w:snapToGrid w:val="0"/>
              <w:spacing w:line="360" w:lineRule="auto"/>
              <w:ind w:firstLine="0" w:firstLineChars="0"/>
              <w:textAlignment w:val="auto"/>
              <w:rPr>
                <w:rFonts w:hint="eastAsia" w:ascii="宋体" w:hAnsi="宋体" w:eastAsia="宋体" w:cs="宋体"/>
                <w:szCs w:val="24"/>
              </w:rPr>
            </w:pPr>
            <w:r>
              <w:rPr>
                <w:rFonts w:hint="eastAsia" w:ascii="宋体" w:hAnsi="宋体" w:eastAsia="宋体" w:cs="宋体"/>
                <w:szCs w:val="24"/>
              </w:rPr>
              <w:t>支持大到EB级数据量的存储管理。</w:t>
            </w:r>
          </w:p>
          <w:p>
            <w:pPr>
              <w:pStyle w:val="25"/>
              <w:keepNext w:val="0"/>
              <w:keepLines w:val="0"/>
              <w:pageBreakBefore w:val="0"/>
              <w:widowControl w:val="0"/>
              <w:kinsoku/>
              <w:wordWrap/>
              <w:overflowPunct/>
              <w:topLinePunct w:val="0"/>
              <w:autoSpaceDE/>
              <w:autoSpaceDN/>
              <w:bidi w:val="0"/>
              <w:adjustRightInd/>
              <w:snapToGrid w:val="0"/>
              <w:spacing w:line="360" w:lineRule="auto"/>
              <w:ind w:firstLine="0" w:firstLineChars="0"/>
              <w:textAlignment w:val="auto"/>
              <w:rPr>
                <w:rFonts w:hint="eastAsia" w:ascii="宋体" w:hAnsi="宋体" w:eastAsia="宋体" w:cs="宋体"/>
                <w:szCs w:val="24"/>
              </w:rPr>
            </w:pPr>
            <w:r>
              <w:rPr>
                <w:rFonts w:hint="eastAsia" w:ascii="宋体" w:hAnsi="宋体" w:eastAsia="宋体" w:cs="宋体"/>
                <w:szCs w:val="24"/>
              </w:rPr>
              <w:t>提供并发控制机制, 支持数据库多版本读写一致性及自动的死锁处理能力。支持行级锁，而且行级锁不升级。</w:t>
            </w:r>
          </w:p>
          <w:p>
            <w:pPr>
              <w:pStyle w:val="25"/>
              <w:keepNext w:val="0"/>
              <w:keepLines w:val="0"/>
              <w:pageBreakBefore w:val="0"/>
              <w:widowControl w:val="0"/>
              <w:kinsoku/>
              <w:wordWrap/>
              <w:overflowPunct/>
              <w:topLinePunct w:val="0"/>
              <w:autoSpaceDE/>
              <w:autoSpaceDN/>
              <w:bidi w:val="0"/>
              <w:adjustRightInd/>
              <w:snapToGrid w:val="0"/>
              <w:spacing w:line="360" w:lineRule="auto"/>
              <w:ind w:firstLine="0" w:firstLineChars="0"/>
              <w:textAlignment w:val="auto"/>
              <w:rPr>
                <w:rFonts w:hint="eastAsia" w:ascii="宋体" w:hAnsi="宋体" w:eastAsia="宋体" w:cs="宋体"/>
                <w:szCs w:val="24"/>
              </w:rPr>
            </w:pPr>
            <w:r>
              <w:rPr>
                <w:rFonts w:hint="eastAsia" w:ascii="宋体" w:hAnsi="宋体" w:eastAsia="宋体" w:cs="宋体"/>
                <w:szCs w:val="24"/>
              </w:rPr>
              <w:t>具有支持并行操作所需的技术，包括多CPU并行和多服务器并行、事物处理的完整性控制技术等，支持并行查询/DML、备份/恢复、导入/导出、索引创建。</w:t>
            </w:r>
          </w:p>
          <w:p>
            <w:pPr>
              <w:pStyle w:val="25"/>
              <w:keepNext w:val="0"/>
              <w:keepLines w:val="0"/>
              <w:pageBreakBefore w:val="0"/>
              <w:widowControl w:val="0"/>
              <w:kinsoku/>
              <w:wordWrap/>
              <w:overflowPunct/>
              <w:topLinePunct w:val="0"/>
              <w:autoSpaceDE/>
              <w:autoSpaceDN/>
              <w:bidi w:val="0"/>
              <w:adjustRightInd/>
              <w:snapToGrid w:val="0"/>
              <w:spacing w:line="360" w:lineRule="auto"/>
              <w:ind w:firstLine="0" w:firstLineChars="0"/>
              <w:textAlignment w:val="auto"/>
              <w:rPr>
                <w:rFonts w:hint="eastAsia" w:ascii="宋体" w:hAnsi="宋体" w:eastAsia="宋体" w:cs="宋体"/>
                <w:szCs w:val="24"/>
              </w:rPr>
            </w:pPr>
            <w:r>
              <w:rPr>
                <w:rFonts w:hint="eastAsia" w:ascii="宋体" w:hAnsi="宋体" w:eastAsia="宋体" w:cs="宋体"/>
                <w:szCs w:val="24"/>
              </w:rPr>
              <w:t>支持数据分区优化的大数据量处理功能，支持范围、列表、哈希、组合、引用、间隔等多种表分区方式，支持分区向导功能。</w:t>
            </w:r>
          </w:p>
          <w:p>
            <w:pPr>
              <w:pStyle w:val="25"/>
              <w:keepNext w:val="0"/>
              <w:keepLines w:val="0"/>
              <w:pageBreakBefore w:val="0"/>
              <w:widowControl w:val="0"/>
              <w:kinsoku/>
              <w:wordWrap/>
              <w:overflowPunct/>
              <w:topLinePunct w:val="0"/>
              <w:autoSpaceDE/>
              <w:autoSpaceDN/>
              <w:bidi w:val="0"/>
              <w:adjustRightInd/>
              <w:snapToGrid w:val="0"/>
              <w:spacing w:line="360" w:lineRule="auto"/>
              <w:ind w:firstLine="0" w:firstLineChars="0"/>
              <w:textAlignment w:val="auto"/>
              <w:rPr>
                <w:rFonts w:hint="eastAsia" w:ascii="宋体" w:hAnsi="宋体" w:eastAsia="宋体" w:cs="宋体"/>
                <w:szCs w:val="24"/>
              </w:rPr>
            </w:pPr>
            <w:r>
              <w:rPr>
                <w:rFonts w:hint="eastAsia" w:ascii="宋体" w:hAnsi="宋体" w:eastAsia="宋体" w:cs="宋体"/>
                <w:szCs w:val="24"/>
              </w:rPr>
              <w:t>支持同时以行式数据和列式数据两种格式存储数据，同时活动且保持事务一致性。</w:t>
            </w:r>
          </w:p>
          <w:p>
            <w:pPr>
              <w:pStyle w:val="25"/>
              <w:keepNext w:val="0"/>
              <w:keepLines w:val="0"/>
              <w:pageBreakBefore w:val="0"/>
              <w:widowControl w:val="0"/>
              <w:kinsoku/>
              <w:wordWrap/>
              <w:overflowPunct/>
              <w:topLinePunct w:val="0"/>
              <w:autoSpaceDE/>
              <w:autoSpaceDN/>
              <w:bidi w:val="0"/>
              <w:adjustRightInd/>
              <w:snapToGrid w:val="0"/>
              <w:spacing w:line="360" w:lineRule="auto"/>
              <w:ind w:firstLine="0" w:firstLineChars="0"/>
              <w:textAlignment w:val="auto"/>
              <w:rPr>
                <w:rFonts w:hint="eastAsia" w:ascii="宋体" w:hAnsi="宋体" w:eastAsia="宋体" w:cs="宋体"/>
                <w:szCs w:val="24"/>
              </w:rPr>
            </w:pPr>
            <w:r>
              <w:rPr>
                <w:rFonts w:hint="eastAsia" w:ascii="宋体" w:hAnsi="宋体" w:eastAsia="宋体" w:cs="宋体"/>
                <w:szCs w:val="24"/>
              </w:rPr>
              <w:t>支持同一列上多重索引。</w:t>
            </w:r>
          </w:p>
          <w:p>
            <w:pPr>
              <w:pStyle w:val="25"/>
              <w:keepNext w:val="0"/>
              <w:keepLines w:val="0"/>
              <w:pageBreakBefore w:val="0"/>
              <w:widowControl w:val="0"/>
              <w:kinsoku/>
              <w:wordWrap/>
              <w:overflowPunct/>
              <w:topLinePunct w:val="0"/>
              <w:autoSpaceDE/>
              <w:autoSpaceDN/>
              <w:bidi w:val="0"/>
              <w:adjustRightInd/>
              <w:snapToGrid w:val="0"/>
              <w:spacing w:line="360" w:lineRule="auto"/>
              <w:ind w:firstLine="0" w:firstLineChars="0"/>
              <w:textAlignment w:val="auto"/>
              <w:rPr>
                <w:rFonts w:hint="eastAsia" w:ascii="宋体" w:hAnsi="宋体" w:eastAsia="宋体" w:cs="宋体"/>
                <w:szCs w:val="24"/>
              </w:rPr>
            </w:pPr>
            <w:r>
              <w:rPr>
                <w:rFonts w:hint="eastAsia" w:ascii="宋体" w:hAnsi="宋体" w:eastAsia="宋体" w:cs="宋体"/>
                <w:szCs w:val="24"/>
              </w:rPr>
              <w:t>支持JSON文档的存储、查询、索引和创建视图。</w:t>
            </w:r>
          </w:p>
          <w:p>
            <w:pPr>
              <w:pStyle w:val="25"/>
              <w:keepNext w:val="0"/>
              <w:keepLines w:val="0"/>
              <w:pageBreakBefore w:val="0"/>
              <w:widowControl w:val="0"/>
              <w:kinsoku/>
              <w:wordWrap/>
              <w:overflowPunct/>
              <w:topLinePunct w:val="0"/>
              <w:autoSpaceDE/>
              <w:autoSpaceDN/>
              <w:bidi w:val="0"/>
              <w:adjustRightInd/>
              <w:snapToGrid w:val="0"/>
              <w:spacing w:line="360" w:lineRule="auto"/>
              <w:ind w:firstLine="0" w:firstLineChars="0"/>
              <w:textAlignment w:val="auto"/>
              <w:rPr>
                <w:rFonts w:hint="eastAsia" w:ascii="宋体" w:hAnsi="宋体" w:eastAsia="宋体" w:cs="宋体"/>
                <w:szCs w:val="24"/>
              </w:rPr>
            </w:pPr>
            <w:r>
              <w:rPr>
                <w:rFonts w:hint="eastAsia" w:ascii="宋体" w:hAnsi="宋体" w:eastAsia="宋体" w:cs="宋体"/>
                <w:szCs w:val="24"/>
              </w:rPr>
              <w:t xml:space="preserve">支持行存储和列存储的两种存储格式来提高OLTP系统中的报表性能。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73" w:hRule="atLeast"/>
          <w:jc w:val="center"/>
        </w:trPr>
        <w:tc>
          <w:tcPr>
            <w:tcW w:w="585" w:type="pct"/>
            <w:noWrap w:val="0"/>
            <w:vAlign w:val="center"/>
          </w:tcPr>
          <w:p>
            <w:pPr>
              <w:pStyle w:val="25"/>
              <w:keepNext w:val="0"/>
              <w:keepLines w:val="0"/>
              <w:pageBreakBefore w:val="0"/>
              <w:widowControl w:val="0"/>
              <w:kinsoku/>
              <w:wordWrap/>
              <w:overflowPunct/>
              <w:topLinePunct w:val="0"/>
              <w:autoSpaceDE/>
              <w:autoSpaceDN/>
              <w:bidi w:val="0"/>
              <w:adjustRightInd/>
              <w:snapToGrid w:val="0"/>
              <w:spacing w:line="360" w:lineRule="auto"/>
              <w:ind w:firstLine="0" w:firstLineChars="0"/>
              <w:textAlignment w:val="auto"/>
              <w:rPr>
                <w:rFonts w:hint="eastAsia" w:ascii="宋体" w:hAnsi="宋体" w:eastAsia="宋体" w:cs="宋体"/>
                <w:szCs w:val="24"/>
              </w:rPr>
            </w:pPr>
            <w:r>
              <w:rPr>
                <w:rFonts w:hint="eastAsia" w:ascii="宋体" w:hAnsi="宋体" w:eastAsia="宋体" w:cs="宋体"/>
                <w:szCs w:val="24"/>
              </w:rPr>
              <w:t>可靠性参数</w:t>
            </w:r>
          </w:p>
        </w:tc>
        <w:tc>
          <w:tcPr>
            <w:tcW w:w="4414" w:type="pct"/>
            <w:noWrap w:val="0"/>
            <w:vAlign w:val="top"/>
          </w:tcPr>
          <w:p>
            <w:pPr>
              <w:pStyle w:val="25"/>
              <w:keepNext w:val="0"/>
              <w:keepLines w:val="0"/>
              <w:pageBreakBefore w:val="0"/>
              <w:widowControl w:val="0"/>
              <w:kinsoku/>
              <w:wordWrap/>
              <w:overflowPunct/>
              <w:topLinePunct w:val="0"/>
              <w:autoSpaceDE/>
              <w:autoSpaceDN/>
              <w:bidi w:val="0"/>
              <w:adjustRightInd/>
              <w:snapToGrid w:val="0"/>
              <w:spacing w:line="360" w:lineRule="auto"/>
              <w:ind w:firstLine="0" w:firstLineChars="0"/>
              <w:textAlignment w:val="auto"/>
              <w:rPr>
                <w:rFonts w:hint="eastAsia" w:ascii="宋体" w:hAnsi="宋体" w:eastAsia="宋体" w:cs="宋体"/>
                <w:szCs w:val="24"/>
              </w:rPr>
            </w:pPr>
            <w:r>
              <w:rPr>
                <w:rFonts w:hint="eastAsia" w:ascii="宋体" w:hAnsi="宋体" w:eastAsia="宋体" w:cs="宋体"/>
                <w:szCs w:val="24"/>
              </w:rPr>
              <w:t>支持在线备份与恢复，支持多级快速增量备份，能支持基于磁盘的备份，支持多种数据复制方式。</w:t>
            </w:r>
          </w:p>
          <w:p>
            <w:pPr>
              <w:pStyle w:val="25"/>
              <w:keepNext w:val="0"/>
              <w:keepLines w:val="0"/>
              <w:pageBreakBefore w:val="0"/>
              <w:widowControl w:val="0"/>
              <w:kinsoku/>
              <w:wordWrap/>
              <w:overflowPunct/>
              <w:topLinePunct w:val="0"/>
              <w:autoSpaceDE/>
              <w:autoSpaceDN/>
              <w:bidi w:val="0"/>
              <w:adjustRightInd/>
              <w:snapToGrid w:val="0"/>
              <w:spacing w:line="360" w:lineRule="auto"/>
              <w:ind w:firstLine="0" w:firstLineChars="0"/>
              <w:textAlignment w:val="auto"/>
              <w:rPr>
                <w:rFonts w:hint="eastAsia" w:ascii="宋体" w:hAnsi="宋体" w:eastAsia="宋体" w:cs="宋体"/>
                <w:szCs w:val="24"/>
              </w:rPr>
            </w:pPr>
            <w:r>
              <w:rPr>
                <w:rFonts w:hint="eastAsia" w:ascii="宋体" w:hAnsi="宋体" w:eastAsia="宋体" w:cs="宋体"/>
                <w:szCs w:val="24"/>
              </w:rPr>
              <w:t>支持不依赖于第三方软件的异地容灾方案，且容灾数据库可打开用于查询、备份等操作。</w:t>
            </w:r>
          </w:p>
          <w:p>
            <w:pPr>
              <w:pStyle w:val="25"/>
              <w:keepNext w:val="0"/>
              <w:keepLines w:val="0"/>
              <w:pageBreakBefore w:val="0"/>
              <w:widowControl w:val="0"/>
              <w:kinsoku/>
              <w:wordWrap/>
              <w:overflowPunct/>
              <w:topLinePunct w:val="0"/>
              <w:autoSpaceDE/>
              <w:autoSpaceDN/>
              <w:bidi w:val="0"/>
              <w:adjustRightInd/>
              <w:snapToGrid w:val="0"/>
              <w:spacing w:line="360" w:lineRule="auto"/>
              <w:ind w:firstLine="0" w:firstLineChars="0"/>
              <w:textAlignment w:val="auto"/>
              <w:rPr>
                <w:rFonts w:hint="eastAsia" w:ascii="宋体" w:hAnsi="宋体" w:eastAsia="宋体" w:cs="宋体"/>
                <w:szCs w:val="24"/>
              </w:rPr>
            </w:pPr>
            <w:r>
              <w:rPr>
                <w:rFonts w:hint="eastAsia" w:ascii="宋体" w:hAnsi="宋体" w:eastAsia="宋体" w:cs="宋体"/>
                <w:szCs w:val="24"/>
              </w:rPr>
              <w:t>支持数据库闪回技术，能保障数据库准确恢复到以前的某个时间点，支持库级、表级、事务级的回滚技术。</w:t>
            </w:r>
          </w:p>
          <w:p>
            <w:pPr>
              <w:pStyle w:val="25"/>
              <w:keepNext w:val="0"/>
              <w:keepLines w:val="0"/>
              <w:pageBreakBefore w:val="0"/>
              <w:widowControl w:val="0"/>
              <w:kinsoku/>
              <w:wordWrap/>
              <w:overflowPunct/>
              <w:topLinePunct w:val="0"/>
              <w:autoSpaceDE/>
              <w:autoSpaceDN/>
              <w:bidi w:val="0"/>
              <w:adjustRightInd/>
              <w:snapToGrid w:val="0"/>
              <w:spacing w:line="360" w:lineRule="auto"/>
              <w:ind w:firstLine="0" w:firstLineChars="0"/>
              <w:textAlignment w:val="auto"/>
              <w:rPr>
                <w:rFonts w:hint="eastAsia" w:ascii="宋体" w:hAnsi="宋体" w:eastAsia="宋体" w:cs="宋体"/>
                <w:szCs w:val="24"/>
              </w:rPr>
            </w:pPr>
            <w:r>
              <w:rPr>
                <w:rFonts w:hint="eastAsia" w:ascii="宋体" w:hAnsi="宋体" w:eastAsia="宋体" w:cs="宋体"/>
                <w:szCs w:val="24"/>
              </w:rPr>
              <w:t>对数据库伸缩性的支持，具有从单服务器到多服务器的扩充能力，支持基于共享存储的真正应用集群系统。</w:t>
            </w:r>
          </w:p>
          <w:p>
            <w:pPr>
              <w:pStyle w:val="25"/>
              <w:keepNext w:val="0"/>
              <w:keepLines w:val="0"/>
              <w:pageBreakBefore w:val="0"/>
              <w:widowControl w:val="0"/>
              <w:kinsoku/>
              <w:wordWrap/>
              <w:overflowPunct/>
              <w:topLinePunct w:val="0"/>
              <w:autoSpaceDE/>
              <w:autoSpaceDN/>
              <w:bidi w:val="0"/>
              <w:adjustRightInd/>
              <w:snapToGrid w:val="0"/>
              <w:spacing w:line="360" w:lineRule="auto"/>
              <w:ind w:firstLine="0" w:firstLineChars="0"/>
              <w:textAlignment w:val="auto"/>
              <w:rPr>
                <w:rFonts w:hint="eastAsia" w:ascii="宋体" w:hAnsi="宋体" w:eastAsia="宋体" w:cs="宋体"/>
                <w:szCs w:val="24"/>
              </w:rPr>
            </w:pPr>
            <w:r>
              <w:rPr>
                <w:rFonts w:hint="eastAsia" w:ascii="宋体" w:hAnsi="宋体" w:eastAsia="宋体" w:cs="宋体"/>
                <w:szCs w:val="24"/>
              </w:rPr>
              <w:t>具有强的容错能力、错误恢复能力、错误记录及预警能力，能在不影响数据库运行的条件下快速恢复已提交的修改。可在秒级别将全库、表、表中的记录或是事务恢复到指定时间点。</w:t>
            </w:r>
          </w:p>
          <w:p>
            <w:pPr>
              <w:pStyle w:val="25"/>
              <w:keepNext w:val="0"/>
              <w:keepLines w:val="0"/>
              <w:pageBreakBefore w:val="0"/>
              <w:widowControl w:val="0"/>
              <w:kinsoku/>
              <w:wordWrap/>
              <w:overflowPunct/>
              <w:topLinePunct w:val="0"/>
              <w:autoSpaceDE/>
              <w:autoSpaceDN/>
              <w:bidi w:val="0"/>
              <w:adjustRightInd/>
              <w:snapToGrid w:val="0"/>
              <w:spacing w:line="360" w:lineRule="auto"/>
              <w:ind w:firstLine="0" w:firstLineChars="0"/>
              <w:textAlignment w:val="auto"/>
              <w:rPr>
                <w:rFonts w:hint="eastAsia" w:ascii="宋体" w:hAnsi="宋体" w:eastAsia="宋体" w:cs="宋体"/>
                <w:szCs w:val="24"/>
              </w:rPr>
            </w:pPr>
            <w:r>
              <w:rPr>
                <w:rFonts w:hint="eastAsia" w:ascii="宋体" w:hAnsi="宋体" w:eastAsia="宋体" w:cs="宋体"/>
                <w:szCs w:val="24"/>
              </w:rPr>
              <w:t>数据库、表大小等参数可在线设置，支持在线重建索引。</w:t>
            </w:r>
          </w:p>
          <w:p>
            <w:pPr>
              <w:pStyle w:val="25"/>
              <w:keepNext w:val="0"/>
              <w:keepLines w:val="0"/>
              <w:pageBreakBefore w:val="0"/>
              <w:widowControl w:val="0"/>
              <w:kinsoku/>
              <w:wordWrap/>
              <w:overflowPunct/>
              <w:topLinePunct w:val="0"/>
              <w:autoSpaceDE/>
              <w:autoSpaceDN/>
              <w:bidi w:val="0"/>
              <w:adjustRightInd/>
              <w:snapToGrid w:val="0"/>
              <w:spacing w:line="360" w:lineRule="auto"/>
              <w:ind w:firstLine="0" w:firstLineChars="0"/>
              <w:textAlignment w:val="auto"/>
              <w:rPr>
                <w:rFonts w:hint="eastAsia" w:ascii="宋体" w:hAnsi="宋体" w:eastAsia="宋体" w:cs="宋体"/>
                <w:szCs w:val="24"/>
              </w:rPr>
            </w:pPr>
            <w:r>
              <w:rPr>
                <w:rFonts w:hint="eastAsia" w:ascii="宋体" w:hAnsi="宋体" w:eastAsia="宋体" w:cs="宋体"/>
                <w:szCs w:val="24"/>
              </w:rPr>
              <w:t>支持数据库、表空间、数据文件、表、数据块级别的恢复。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73" w:hRule="atLeast"/>
          <w:jc w:val="center"/>
        </w:trPr>
        <w:tc>
          <w:tcPr>
            <w:tcW w:w="585" w:type="pct"/>
            <w:noWrap w:val="0"/>
            <w:vAlign w:val="center"/>
          </w:tcPr>
          <w:p>
            <w:pPr>
              <w:pStyle w:val="25"/>
              <w:keepNext w:val="0"/>
              <w:keepLines w:val="0"/>
              <w:pageBreakBefore w:val="0"/>
              <w:widowControl w:val="0"/>
              <w:kinsoku/>
              <w:wordWrap/>
              <w:overflowPunct/>
              <w:topLinePunct w:val="0"/>
              <w:autoSpaceDE/>
              <w:autoSpaceDN/>
              <w:bidi w:val="0"/>
              <w:adjustRightInd/>
              <w:snapToGrid w:val="0"/>
              <w:spacing w:line="360" w:lineRule="auto"/>
              <w:ind w:firstLine="0" w:firstLineChars="0"/>
              <w:textAlignment w:val="auto"/>
              <w:rPr>
                <w:rFonts w:hint="eastAsia" w:ascii="宋体" w:hAnsi="宋体" w:eastAsia="宋体" w:cs="宋体"/>
                <w:szCs w:val="24"/>
              </w:rPr>
            </w:pPr>
            <w:r>
              <w:rPr>
                <w:rFonts w:hint="eastAsia" w:ascii="宋体" w:hAnsi="宋体" w:eastAsia="宋体" w:cs="宋体"/>
                <w:szCs w:val="24"/>
              </w:rPr>
              <w:t>安全性参数</w:t>
            </w:r>
          </w:p>
        </w:tc>
        <w:tc>
          <w:tcPr>
            <w:tcW w:w="4414" w:type="pct"/>
            <w:noWrap w:val="0"/>
            <w:vAlign w:val="top"/>
          </w:tcPr>
          <w:p>
            <w:pPr>
              <w:pStyle w:val="25"/>
              <w:keepNext w:val="0"/>
              <w:keepLines w:val="0"/>
              <w:pageBreakBefore w:val="0"/>
              <w:widowControl w:val="0"/>
              <w:kinsoku/>
              <w:wordWrap/>
              <w:overflowPunct/>
              <w:topLinePunct w:val="0"/>
              <w:autoSpaceDE/>
              <w:autoSpaceDN/>
              <w:bidi w:val="0"/>
              <w:adjustRightInd/>
              <w:snapToGrid w:val="0"/>
              <w:spacing w:line="360" w:lineRule="auto"/>
              <w:ind w:firstLine="0" w:firstLineChars="0"/>
              <w:textAlignment w:val="auto"/>
              <w:rPr>
                <w:rFonts w:hint="eastAsia" w:ascii="宋体" w:hAnsi="宋体" w:eastAsia="宋体" w:cs="宋体"/>
                <w:szCs w:val="24"/>
              </w:rPr>
            </w:pPr>
            <w:r>
              <w:rPr>
                <w:rFonts w:hint="eastAsia" w:ascii="宋体" w:hAnsi="宋体" w:eastAsia="宋体" w:cs="宋体"/>
                <w:szCs w:val="24"/>
              </w:rPr>
              <w:t>支持C2级安全标准。</w:t>
            </w:r>
          </w:p>
          <w:p>
            <w:pPr>
              <w:pStyle w:val="25"/>
              <w:keepNext w:val="0"/>
              <w:keepLines w:val="0"/>
              <w:pageBreakBefore w:val="0"/>
              <w:widowControl w:val="0"/>
              <w:kinsoku/>
              <w:wordWrap/>
              <w:overflowPunct/>
              <w:topLinePunct w:val="0"/>
              <w:autoSpaceDE/>
              <w:autoSpaceDN/>
              <w:bidi w:val="0"/>
              <w:adjustRightInd/>
              <w:snapToGrid w:val="0"/>
              <w:spacing w:line="360" w:lineRule="auto"/>
              <w:ind w:firstLine="0" w:firstLineChars="0"/>
              <w:textAlignment w:val="auto"/>
              <w:rPr>
                <w:rFonts w:hint="eastAsia" w:ascii="宋体" w:hAnsi="宋体" w:eastAsia="宋体" w:cs="宋体"/>
                <w:szCs w:val="24"/>
              </w:rPr>
            </w:pPr>
            <w:r>
              <w:rPr>
                <w:rFonts w:hint="eastAsia" w:ascii="宋体" w:hAnsi="宋体" w:eastAsia="宋体" w:cs="宋体"/>
                <w:szCs w:val="24"/>
              </w:rPr>
              <w:t>支持数据库存储加密、数据传输通道加密及相应冗余控制；数据加、解密过程对应用程序透明，无需修改应用程序代码。</w:t>
            </w:r>
          </w:p>
          <w:p>
            <w:pPr>
              <w:pStyle w:val="25"/>
              <w:keepNext w:val="0"/>
              <w:keepLines w:val="0"/>
              <w:pageBreakBefore w:val="0"/>
              <w:widowControl w:val="0"/>
              <w:kinsoku/>
              <w:wordWrap/>
              <w:overflowPunct/>
              <w:topLinePunct w:val="0"/>
              <w:autoSpaceDE/>
              <w:autoSpaceDN/>
              <w:bidi w:val="0"/>
              <w:adjustRightInd/>
              <w:snapToGrid w:val="0"/>
              <w:spacing w:line="360" w:lineRule="auto"/>
              <w:ind w:firstLine="0" w:firstLineChars="0"/>
              <w:textAlignment w:val="auto"/>
              <w:rPr>
                <w:rFonts w:hint="eastAsia" w:ascii="宋体" w:hAnsi="宋体" w:eastAsia="宋体" w:cs="宋体"/>
                <w:szCs w:val="24"/>
              </w:rPr>
            </w:pPr>
            <w:r>
              <w:rPr>
                <w:rFonts w:hint="eastAsia" w:ascii="宋体" w:hAnsi="宋体" w:eastAsia="宋体" w:cs="宋体"/>
                <w:szCs w:val="24"/>
              </w:rPr>
              <w:t>提供多级安全功能来保护表中各行的数据访问。</w:t>
            </w:r>
          </w:p>
          <w:p>
            <w:pPr>
              <w:pStyle w:val="25"/>
              <w:keepNext w:val="0"/>
              <w:keepLines w:val="0"/>
              <w:pageBreakBefore w:val="0"/>
              <w:widowControl w:val="0"/>
              <w:kinsoku/>
              <w:wordWrap/>
              <w:overflowPunct/>
              <w:topLinePunct w:val="0"/>
              <w:autoSpaceDE/>
              <w:autoSpaceDN/>
              <w:bidi w:val="0"/>
              <w:adjustRightInd/>
              <w:snapToGrid w:val="0"/>
              <w:spacing w:line="360" w:lineRule="auto"/>
              <w:ind w:firstLine="0" w:firstLineChars="0"/>
              <w:textAlignment w:val="auto"/>
              <w:rPr>
                <w:rFonts w:hint="eastAsia" w:ascii="宋体" w:hAnsi="宋体" w:eastAsia="宋体" w:cs="宋体"/>
                <w:szCs w:val="24"/>
              </w:rPr>
            </w:pPr>
            <w:r>
              <w:rPr>
                <w:rFonts w:hint="eastAsia" w:ascii="宋体" w:hAnsi="宋体" w:eastAsia="宋体" w:cs="宋体"/>
                <w:szCs w:val="24"/>
              </w:rPr>
              <w:t>支持数据库细粒度审计、高权限用户控制等数据库安全特性。</w:t>
            </w:r>
          </w:p>
          <w:p>
            <w:pPr>
              <w:pStyle w:val="25"/>
              <w:keepNext w:val="0"/>
              <w:keepLines w:val="0"/>
              <w:pageBreakBefore w:val="0"/>
              <w:widowControl w:val="0"/>
              <w:kinsoku/>
              <w:wordWrap/>
              <w:overflowPunct/>
              <w:topLinePunct w:val="0"/>
              <w:autoSpaceDE/>
              <w:autoSpaceDN/>
              <w:bidi w:val="0"/>
              <w:adjustRightInd/>
              <w:snapToGrid w:val="0"/>
              <w:spacing w:line="360" w:lineRule="auto"/>
              <w:ind w:firstLine="0" w:firstLineChars="0"/>
              <w:textAlignment w:val="auto"/>
              <w:rPr>
                <w:rFonts w:hint="eastAsia" w:ascii="宋体" w:hAnsi="宋体" w:eastAsia="宋体" w:cs="宋体"/>
                <w:szCs w:val="24"/>
              </w:rPr>
            </w:pPr>
            <w:r>
              <w:rPr>
                <w:rFonts w:hint="eastAsia" w:ascii="宋体" w:hAnsi="宋体" w:eastAsia="宋体" w:cs="宋体"/>
                <w:szCs w:val="24"/>
              </w:rPr>
              <w:t>支持数据编纂，对返回给用户的部分敏感数据自动进行掩饰。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73" w:hRule="atLeast"/>
          <w:jc w:val="center"/>
        </w:trPr>
        <w:tc>
          <w:tcPr>
            <w:tcW w:w="585" w:type="pct"/>
            <w:noWrap w:val="0"/>
            <w:vAlign w:val="center"/>
          </w:tcPr>
          <w:p>
            <w:pPr>
              <w:pStyle w:val="25"/>
              <w:keepNext w:val="0"/>
              <w:keepLines w:val="0"/>
              <w:pageBreakBefore w:val="0"/>
              <w:widowControl w:val="0"/>
              <w:kinsoku/>
              <w:wordWrap/>
              <w:overflowPunct/>
              <w:topLinePunct w:val="0"/>
              <w:autoSpaceDE/>
              <w:autoSpaceDN/>
              <w:bidi w:val="0"/>
              <w:adjustRightInd/>
              <w:snapToGrid w:val="0"/>
              <w:spacing w:line="360" w:lineRule="auto"/>
              <w:ind w:firstLine="0" w:firstLineChars="0"/>
              <w:textAlignment w:val="auto"/>
              <w:rPr>
                <w:rFonts w:hint="eastAsia" w:ascii="宋体" w:hAnsi="宋体" w:eastAsia="宋体" w:cs="宋体"/>
                <w:szCs w:val="24"/>
              </w:rPr>
            </w:pPr>
            <w:r>
              <w:rPr>
                <w:rFonts w:hint="eastAsia" w:ascii="宋体" w:hAnsi="宋体" w:eastAsia="宋体" w:cs="宋体"/>
                <w:szCs w:val="24"/>
              </w:rPr>
              <w:t>开放性参数</w:t>
            </w:r>
          </w:p>
        </w:tc>
        <w:tc>
          <w:tcPr>
            <w:tcW w:w="4414" w:type="pct"/>
            <w:noWrap w:val="0"/>
            <w:vAlign w:val="top"/>
          </w:tcPr>
          <w:p>
            <w:pPr>
              <w:pStyle w:val="25"/>
              <w:keepNext w:val="0"/>
              <w:keepLines w:val="0"/>
              <w:pageBreakBefore w:val="0"/>
              <w:widowControl w:val="0"/>
              <w:kinsoku/>
              <w:wordWrap/>
              <w:overflowPunct/>
              <w:topLinePunct w:val="0"/>
              <w:autoSpaceDE/>
              <w:autoSpaceDN/>
              <w:bidi w:val="0"/>
              <w:adjustRightInd/>
              <w:snapToGrid w:val="0"/>
              <w:spacing w:line="360" w:lineRule="auto"/>
              <w:ind w:firstLine="0" w:firstLineChars="0"/>
              <w:textAlignment w:val="auto"/>
              <w:rPr>
                <w:rFonts w:hint="eastAsia" w:ascii="宋体" w:hAnsi="宋体" w:eastAsia="宋体" w:cs="宋体"/>
                <w:szCs w:val="24"/>
              </w:rPr>
            </w:pPr>
            <w:r>
              <w:rPr>
                <w:rFonts w:hint="eastAsia" w:ascii="宋体" w:hAnsi="宋体" w:eastAsia="宋体" w:cs="宋体"/>
                <w:szCs w:val="24"/>
              </w:rPr>
              <w:t>支持主流厂商及市场主推的硬件平台、操作系统(Linux/Unix/Windows等)。</w:t>
            </w:r>
          </w:p>
          <w:p>
            <w:pPr>
              <w:pStyle w:val="25"/>
              <w:keepNext w:val="0"/>
              <w:keepLines w:val="0"/>
              <w:pageBreakBefore w:val="0"/>
              <w:widowControl w:val="0"/>
              <w:kinsoku/>
              <w:wordWrap/>
              <w:overflowPunct/>
              <w:topLinePunct w:val="0"/>
              <w:autoSpaceDE/>
              <w:autoSpaceDN/>
              <w:bidi w:val="0"/>
              <w:adjustRightInd/>
              <w:snapToGrid w:val="0"/>
              <w:spacing w:line="360" w:lineRule="auto"/>
              <w:ind w:firstLine="0" w:firstLineChars="0"/>
              <w:textAlignment w:val="auto"/>
              <w:rPr>
                <w:rFonts w:hint="eastAsia" w:ascii="宋体" w:hAnsi="宋体" w:eastAsia="宋体" w:cs="宋体"/>
                <w:szCs w:val="24"/>
              </w:rPr>
            </w:pPr>
            <w:r>
              <w:rPr>
                <w:rFonts w:hint="eastAsia" w:ascii="宋体" w:hAnsi="宋体" w:eastAsia="宋体" w:cs="宋体"/>
                <w:szCs w:val="24"/>
              </w:rPr>
              <w:t>支持主流的网络通信协议(TCP/IP等)。</w:t>
            </w:r>
          </w:p>
          <w:p>
            <w:pPr>
              <w:pStyle w:val="25"/>
              <w:keepNext w:val="0"/>
              <w:keepLines w:val="0"/>
              <w:pageBreakBefore w:val="0"/>
              <w:widowControl w:val="0"/>
              <w:kinsoku/>
              <w:wordWrap/>
              <w:overflowPunct/>
              <w:topLinePunct w:val="0"/>
              <w:autoSpaceDE/>
              <w:autoSpaceDN/>
              <w:bidi w:val="0"/>
              <w:adjustRightInd/>
              <w:snapToGrid w:val="0"/>
              <w:spacing w:line="360" w:lineRule="auto"/>
              <w:ind w:firstLine="0" w:firstLineChars="0"/>
              <w:textAlignment w:val="auto"/>
              <w:rPr>
                <w:rFonts w:hint="eastAsia" w:ascii="宋体" w:hAnsi="宋体" w:eastAsia="宋体" w:cs="宋体"/>
                <w:szCs w:val="24"/>
              </w:rPr>
            </w:pPr>
            <w:r>
              <w:rPr>
                <w:rFonts w:hint="eastAsia" w:ascii="宋体" w:hAnsi="宋体" w:eastAsia="宋体" w:cs="宋体"/>
                <w:szCs w:val="24"/>
              </w:rPr>
              <w:t>支持HTTP2.0、SSL等协议。</w:t>
            </w:r>
          </w:p>
          <w:p>
            <w:pPr>
              <w:pStyle w:val="25"/>
              <w:keepNext w:val="0"/>
              <w:keepLines w:val="0"/>
              <w:pageBreakBefore w:val="0"/>
              <w:widowControl w:val="0"/>
              <w:kinsoku/>
              <w:wordWrap/>
              <w:overflowPunct/>
              <w:topLinePunct w:val="0"/>
              <w:autoSpaceDE/>
              <w:autoSpaceDN/>
              <w:bidi w:val="0"/>
              <w:adjustRightInd/>
              <w:snapToGrid w:val="0"/>
              <w:spacing w:line="360" w:lineRule="auto"/>
              <w:ind w:firstLine="0" w:firstLineChars="0"/>
              <w:textAlignment w:val="auto"/>
              <w:rPr>
                <w:rFonts w:hint="eastAsia" w:ascii="宋体" w:hAnsi="宋体" w:eastAsia="宋体" w:cs="宋体"/>
                <w:szCs w:val="24"/>
              </w:rPr>
            </w:pPr>
            <w:r>
              <w:rPr>
                <w:rFonts w:hint="eastAsia" w:ascii="宋体" w:hAnsi="宋体" w:eastAsia="宋体" w:cs="宋体"/>
                <w:szCs w:val="24"/>
              </w:rPr>
              <w:t>支持易用并具有广泛适应性的开发语言工具，如VC、VB、PB、JAVA、XML、WEB应用工具等。</w:t>
            </w:r>
          </w:p>
          <w:p>
            <w:pPr>
              <w:pStyle w:val="25"/>
              <w:keepNext w:val="0"/>
              <w:keepLines w:val="0"/>
              <w:pageBreakBefore w:val="0"/>
              <w:widowControl w:val="0"/>
              <w:kinsoku/>
              <w:wordWrap/>
              <w:overflowPunct/>
              <w:topLinePunct w:val="0"/>
              <w:autoSpaceDE/>
              <w:autoSpaceDN/>
              <w:bidi w:val="0"/>
              <w:adjustRightInd/>
              <w:snapToGrid w:val="0"/>
              <w:spacing w:line="360" w:lineRule="auto"/>
              <w:ind w:firstLine="0" w:firstLineChars="0"/>
              <w:textAlignment w:val="auto"/>
              <w:rPr>
                <w:rFonts w:hint="eastAsia" w:ascii="宋体" w:hAnsi="宋体" w:eastAsia="宋体" w:cs="宋体"/>
                <w:szCs w:val="24"/>
              </w:rPr>
            </w:pPr>
            <w:r>
              <w:rPr>
                <w:rFonts w:hint="eastAsia" w:ascii="宋体" w:hAnsi="宋体" w:eastAsia="宋体" w:cs="宋体"/>
                <w:szCs w:val="24"/>
              </w:rPr>
              <w:t>支持当前流行的应用拓扑结构，如终端/服务器、客户机/服务器、浏览器/应用服务器/数据库服务器等处理模式。</w:t>
            </w:r>
          </w:p>
          <w:p>
            <w:pPr>
              <w:pStyle w:val="25"/>
              <w:keepNext w:val="0"/>
              <w:keepLines w:val="0"/>
              <w:pageBreakBefore w:val="0"/>
              <w:widowControl w:val="0"/>
              <w:kinsoku/>
              <w:wordWrap/>
              <w:overflowPunct/>
              <w:topLinePunct w:val="0"/>
              <w:autoSpaceDE/>
              <w:autoSpaceDN/>
              <w:bidi w:val="0"/>
              <w:adjustRightInd/>
              <w:snapToGrid w:val="0"/>
              <w:spacing w:line="360" w:lineRule="auto"/>
              <w:ind w:firstLine="0" w:firstLineChars="0"/>
              <w:textAlignment w:val="auto"/>
              <w:rPr>
                <w:rFonts w:hint="eastAsia" w:ascii="宋体" w:hAnsi="宋体" w:eastAsia="宋体" w:cs="宋体"/>
                <w:szCs w:val="24"/>
              </w:rPr>
            </w:pPr>
            <w:r>
              <w:rPr>
                <w:rFonts w:hint="eastAsia" w:ascii="宋体" w:hAnsi="宋体" w:eastAsia="宋体" w:cs="宋体"/>
                <w:szCs w:val="24"/>
              </w:rPr>
              <w:t>支持JDBC、Pro*C和OCI等多种驱动连接方式；支持SQL及SQLJ开发存储过程；内嵌Java虚拟机，支持JDK1.5标准。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73" w:hRule="atLeast"/>
          <w:jc w:val="center"/>
        </w:trPr>
        <w:tc>
          <w:tcPr>
            <w:tcW w:w="585" w:type="pct"/>
            <w:noWrap w:val="0"/>
            <w:vAlign w:val="center"/>
          </w:tcPr>
          <w:p>
            <w:pPr>
              <w:pStyle w:val="25"/>
              <w:keepNext w:val="0"/>
              <w:keepLines w:val="0"/>
              <w:pageBreakBefore w:val="0"/>
              <w:widowControl w:val="0"/>
              <w:kinsoku/>
              <w:wordWrap/>
              <w:overflowPunct/>
              <w:topLinePunct w:val="0"/>
              <w:autoSpaceDE/>
              <w:autoSpaceDN/>
              <w:bidi w:val="0"/>
              <w:adjustRightInd/>
              <w:snapToGrid w:val="0"/>
              <w:spacing w:line="360" w:lineRule="auto"/>
              <w:ind w:firstLine="0" w:firstLineChars="0"/>
              <w:textAlignment w:val="auto"/>
              <w:rPr>
                <w:rFonts w:hint="eastAsia" w:ascii="宋体" w:hAnsi="宋体" w:eastAsia="宋体" w:cs="宋体"/>
                <w:szCs w:val="24"/>
              </w:rPr>
            </w:pPr>
            <w:r>
              <w:rPr>
                <w:rFonts w:hint="eastAsia" w:ascii="宋体" w:hAnsi="宋体" w:eastAsia="宋体" w:cs="宋体"/>
                <w:szCs w:val="24"/>
              </w:rPr>
              <w:t>易管性参数</w:t>
            </w:r>
          </w:p>
        </w:tc>
        <w:tc>
          <w:tcPr>
            <w:tcW w:w="4414" w:type="pct"/>
            <w:noWrap w:val="0"/>
            <w:vAlign w:val="top"/>
          </w:tcPr>
          <w:p>
            <w:pPr>
              <w:pStyle w:val="25"/>
              <w:keepNext w:val="0"/>
              <w:keepLines w:val="0"/>
              <w:pageBreakBefore w:val="0"/>
              <w:widowControl w:val="0"/>
              <w:kinsoku/>
              <w:wordWrap/>
              <w:overflowPunct/>
              <w:topLinePunct w:val="0"/>
              <w:autoSpaceDE/>
              <w:autoSpaceDN/>
              <w:bidi w:val="0"/>
              <w:adjustRightInd/>
              <w:snapToGrid w:val="0"/>
              <w:spacing w:line="360" w:lineRule="auto"/>
              <w:ind w:firstLine="0" w:firstLineChars="0"/>
              <w:textAlignment w:val="auto"/>
              <w:rPr>
                <w:rFonts w:hint="eastAsia" w:ascii="宋体" w:hAnsi="宋体" w:eastAsia="宋体" w:cs="宋体"/>
                <w:szCs w:val="24"/>
              </w:rPr>
            </w:pPr>
            <w:r>
              <w:rPr>
                <w:rFonts w:hint="eastAsia" w:ascii="宋体" w:hAnsi="宋体" w:eastAsia="宋体" w:cs="宋体"/>
                <w:szCs w:val="24"/>
              </w:rPr>
              <w:t>提供单一的B/S模式的管理控制台。</w:t>
            </w:r>
          </w:p>
          <w:p>
            <w:pPr>
              <w:pStyle w:val="25"/>
              <w:keepNext w:val="0"/>
              <w:keepLines w:val="0"/>
              <w:pageBreakBefore w:val="0"/>
              <w:widowControl w:val="0"/>
              <w:kinsoku/>
              <w:wordWrap/>
              <w:overflowPunct/>
              <w:topLinePunct w:val="0"/>
              <w:autoSpaceDE/>
              <w:autoSpaceDN/>
              <w:bidi w:val="0"/>
              <w:adjustRightInd/>
              <w:snapToGrid w:val="0"/>
              <w:spacing w:line="360" w:lineRule="auto"/>
              <w:ind w:firstLine="0" w:firstLineChars="0"/>
              <w:textAlignment w:val="auto"/>
              <w:rPr>
                <w:rFonts w:hint="eastAsia" w:ascii="宋体" w:hAnsi="宋体" w:eastAsia="宋体" w:cs="宋体"/>
                <w:szCs w:val="24"/>
              </w:rPr>
            </w:pPr>
            <w:r>
              <w:rPr>
                <w:rFonts w:hint="eastAsia" w:ascii="宋体" w:hAnsi="宋体" w:eastAsia="宋体" w:cs="宋体"/>
                <w:szCs w:val="24"/>
              </w:rPr>
              <w:t>要求数据库提供自我管理功能，实现数据库的自我诊断、自我调优。</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73" w:hRule="atLeast"/>
          <w:jc w:val="center"/>
        </w:trPr>
        <w:tc>
          <w:tcPr>
            <w:tcW w:w="585" w:type="pct"/>
            <w:noWrap w:val="0"/>
            <w:vAlign w:val="center"/>
          </w:tcPr>
          <w:p>
            <w:pPr>
              <w:pStyle w:val="25"/>
              <w:keepNext w:val="0"/>
              <w:keepLines w:val="0"/>
              <w:pageBreakBefore w:val="0"/>
              <w:widowControl w:val="0"/>
              <w:kinsoku/>
              <w:wordWrap/>
              <w:overflowPunct/>
              <w:topLinePunct w:val="0"/>
              <w:autoSpaceDE/>
              <w:autoSpaceDN/>
              <w:bidi w:val="0"/>
              <w:adjustRightInd/>
              <w:snapToGrid w:val="0"/>
              <w:spacing w:line="360" w:lineRule="auto"/>
              <w:ind w:firstLine="0" w:firstLineChars="0"/>
              <w:textAlignment w:val="auto"/>
              <w:rPr>
                <w:rFonts w:hint="eastAsia" w:ascii="宋体" w:hAnsi="宋体" w:eastAsia="宋体" w:cs="宋体"/>
                <w:szCs w:val="24"/>
              </w:rPr>
            </w:pPr>
            <w:r>
              <w:rPr>
                <w:rFonts w:hint="eastAsia" w:ascii="宋体" w:hAnsi="宋体" w:eastAsia="宋体" w:cs="宋体"/>
                <w:szCs w:val="24"/>
              </w:rPr>
              <w:t>自治参数</w:t>
            </w:r>
          </w:p>
        </w:tc>
        <w:tc>
          <w:tcPr>
            <w:tcW w:w="4414" w:type="pct"/>
            <w:noWrap w:val="0"/>
            <w:vAlign w:val="top"/>
          </w:tcPr>
          <w:p>
            <w:pPr>
              <w:pStyle w:val="25"/>
              <w:keepNext w:val="0"/>
              <w:keepLines w:val="0"/>
              <w:pageBreakBefore w:val="0"/>
              <w:widowControl w:val="0"/>
              <w:kinsoku/>
              <w:wordWrap/>
              <w:overflowPunct/>
              <w:topLinePunct w:val="0"/>
              <w:autoSpaceDE/>
              <w:autoSpaceDN/>
              <w:bidi w:val="0"/>
              <w:adjustRightInd/>
              <w:snapToGrid w:val="0"/>
              <w:spacing w:line="360" w:lineRule="auto"/>
              <w:ind w:firstLine="0" w:firstLineChars="0"/>
              <w:textAlignment w:val="auto"/>
              <w:rPr>
                <w:rFonts w:hint="eastAsia" w:ascii="宋体" w:hAnsi="宋体" w:eastAsia="宋体" w:cs="宋体"/>
                <w:szCs w:val="24"/>
              </w:rPr>
            </w:pPr>
            <w:r>
              <w:rPr>
                <w:rFonts w:hint="eastAsia" w:ascii="宋体" w:hAnsi="宋体" w:eastAsia="宋体" w:cs="宋体"/>
                <w:szCs w:val="24"/>
              </w:rPr>
              <w:t>自治驾驶，自治安全，自治修复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73" w:hRule="atLeast"/>
          <w:jc w:val="center"/>
        </w:trPr>
        <w:tc>
          <w:tcPr>
            <w:tcW w:w="585" w:type="pct"/>
            <w:noWrap w:val="0"/>
            <w:vAlign w:val="center"/>
          </w:tcPr>
          <w:p>
            <w:pPr>
              <w:pStyle w:val="25"/>
              <w:keepNext w:val="0"/>
              <w:keepLines w:val="0"/>
              <w:pageBreakBefore w:val="0"/>
              <w:widowControl w:val="0"/>
              <w:kinsoku/>
              <w:wordWrap/>
              <w:overflowPunct/>
              <w:topLinePunct w:val="0"/>
              <w:autoSpaceDE/>
              <w:autoSpaceDN/>
              <w:bidi w:val="0"/>
              <w:adjustRightInd/>
              <w:snapToGrid w:val="0"/>
              <w:spacing w:line="360" w:lineRule="auto"/>
              <w:ind w:firstLine="0" w:firstLineChars="0"/>
              <w:textAlignment w:val="auto"/>
              <w:rPr>
                <w:rFonts w:hint="eastAsia" w:ascii="宋体" w:hAnsi="宋体" w:eastAsia="宋体" w:cs="宋体"/>
                <w:szCs w:val="24"/>
              </w:rPr>
            </w:pPr>
            <w:r>
              <w:rPr>
                <w:rFonts w:hint="eastAsia" w:ascii="宋体" w:hAnsi="宋体" w:eastAsia="宋体" w:cs="宋体"/>
                <w:szCs w:val="24"/>
              </w:rPr>
              <w:t>新特性</w:t>
            </w:r>
          </w:p>
        </w:tc>
        <w:tc>
          <w:tcPr>
            <w:tcW w:w="4414" w:type="pct"/>
            <w:noWrap w:val="0"/>
            <w:vAlign w:val="top"/>
          </w:tcPr>
          <w:p>
            <w:pPr>
              <w:pStyle w:val="25"/>
              <w:keepNext w:val="0"/>
              <w:keepLines w:val="0"/>
              <w:pageBreakBefore w:val="0"/>
              <w:widowControl w:val="0"/>
              <w:kinsoku/>
              <w:wordWrap/>
              <w:overflowPunct/>
              <w:topLinePunct w:val="0"/>
              <w:autoSpaceDE/>
              <w:autoSpaceDN/>
              <w:bidi w:val="0"/>
              <w:adjustRightInd/>
              <w:snapToGrid w:val="0"/>
              <w:spacing w:line="360" w:lineRule="auto"/>
              <w:ind w:firstLine="0" w:firstLineChars="0"/>
              <w:textAlignment w:val="auto"/>
              <w:rPr>
                <w:rFonts w:hint="eastAsia" w:ascii="宋体" w:hAnsi="宋体" w:eastAsia="宋体" w:cs="宋体"/>
                <w:szCs w:val="24"/>
              </w:rPr>
            </w:pPr>
            <w:r>
              <w:rPr>
                <w:rFonts w:hint="eastAsia" w:ascii="宋体" w:hAnsi="宋体" w:eastAsia="宋体" w:cs="宋体"/>
                <w:szCs w:val="24"/>
              </w:rPr>
              <w:t>基于Image的简化安装及安装程序Root Script自动运行</w:t>
            </w:r>
          </w:p>
          <w:p>
            <w:pPr>
              <w:pStyle w:val="25"/>
              <w:keepNext w:val="0"/>
              <w:keepLines w:val="0"/>
              <w:pageBreakBefore w:val="0"/>
              <w:widowControl w:val="0"/>
              <w:kinsoku/>
              <w:wordWrap/>
              <w:overflowPunct/>
              <w:topLinePunct w:val="0"/>
              <w:autoSpaceDE/>
              <w:autoSpaceDN/>
              <w:bidi w:val="0"/>
              <w:adjustRightInd/>
              <w:snapToGrid w:val="0"/>
              <w:spacing w:line="360" w:lineRule="auto"/>
              <w:ind w:firstLine="0" w:firstLineChars="0"/>
              <w:textAlignment w:val="auto"/>
              <w:rPr>
                <w:rFonts w:hint="eastAsia" w:ascii="宋体" w:hAnsi="宋体" w:eastAsia="宋体" w:cs="宋体"/>
                <w:szCs w:val="24"/>
              </w:rPr>
            </w:pPr>
            <w:r>
              <w:rPr>
                <w:rFonts w:hint="eastAsia" w:ascii="宋体" w:hAnsi="宋体" w:eastAsia="宋体" w:cs="宋体"/>
                <w:szCs w:val="24"/>
              </w:rPr>
              <w:t>Zero-downtime Oracle Grid Infrastructure Patching</w:t>
            </w:r>
          </w:p>
          <w:p>
            <w:pPr>
              <w:pStyle w:val="25"/>
              <w:keepNext w:val="0"/>
              <w:keepLines w:val="0"/>
              <w:pageBreakBefore w:val="0"/>
              <w:widowControl w:val="0"/>
              <w:kinsoku/>
              <w:wordWrap/>
              <w:overflowPunct/>
              <w:topLinePunct w:val="0"/>
              <w:autoSpaceDE/>
              <w:autoSpaceDN/>
              <w:bidi w:val="0"/>
              <w:adjustRightInd/>
              <w:snapToGrid w:val="0"/>
              <w:spacing w:line="360" w:lineRule="auto"/>
              <w:ind w:firstLine="0" w:firstLineChars="0"/>
              <w:textAlignment w:val="auto"/>
              <w:rPr>
                <w:rFonts w:hint="eastAsia" w:ascii="宋体" w:hAnsi="宋体" w:eastAsia="宋体" w:cs="宋体"/>
                <w:szCs w:val="24"/>
              </w:rPr>
            </w:pPr>
            <w:r>
              <w:rPr>
                <w:rFonts w:hint="eastAsia" w:ascii="宋体" w:hAnsi="宋体" w:eastAsia="宋体" w:cs="宋体"/>
                <w:szCs w:val="24"/>
              </w:rPr>
              <w:t>自动升级工具（AutoUpgrade utility）</w:t>
            </w:r>
          </w:p>
          <w:p>
            <w:pPr>
              <w:pStyle w:val="25"/>
              <w:keepNext w:val="0"/>
              <w:keepLines w:val="0"/>
              <w:pageBreakBefore w:val="0"/>
              <w:widowControl w:val="0"/>
              <w:kinsoku/>
              <w:wordWrap/>
              <w:overflowPunct/>
              <w:topLinePunct w:val="0"/>
              <w:autoSpaceDE/>
              <w:autoSpaceDN/>
              <w:bidi w:val="0"/>
              <w:adjustRightInd/>
              <w:snapToGrid w:val="0"/>
              <w:spacing w:line="360" w:lineRule="auto"/>
              <w:ind w:firstLine="0" w:firstLineChars="0"/>
              <w:textAlignment w:val="auto"/>
              <w:rPr>
                <w:rFonts w:hint="eastAsia" w:ascii="宋体" w:hAnsi="宋体" w:eastAsia="宋体" w:cs="宋体"/>
                <w:szCs w:val="24"/>
              </w:rPr>
            </w:pPr>
            <w:r>
              <w:rPr>
                <w:rFonts w:hint="eastAsia" w:ascii="宋体" w:hAnsi="宋体" w:eastAsia="宋体" w:cs="宋体"/>
                <w:szCs w:val="24"/>
              </w:rPr>
              <w:t>针对PDBs的ADDM分析及工作负载捕获与重放</w:t>
            </w:r>
          </w:p>
          <w:p>
            <w:pPr>
              <w:pStyle w:val="25"/>
              <w:keepNext w:val="0"/>
              <w:keepLines w:val="0"/>
              <w:pageBreakBefore w:val="0"/>
              <w:widowControl w:val="0"/>
              <w:kinsoku/>
              <w:wordWrap/>
              <w:overflowPunct/>
              <w:topLinePunct w:val="0"/>
              <w:autoSpaceDE/>
              <w:autoSpaceDN/>
              <w:bidi w:val="0"/>
              <w:adjustRightInd/>
              <w:snapToGrid w:val="0"/>
              <w:spacing w:line="360" w:lineRule="auto"/>
              <w:ind w:firstLine="0" w:firstLineChars="0"/>
              <w:textAlignment w:val="auto"/>
              <w:rPr>
                <w:rFonts w:hint="eastAsia" w:ascii="宋体" w:hAnsi="宋体" w:eastAsia="宋体" w:cs="宋体"/>
                <w:szCs w:val="24"/>
              </w:rPr>
            </w:pPr>
            <w:r>
              <w:rPr>
                <w:rFonts w:hint="eastAsia" w:ascii="宋体" w:hAnsi="宋体" w:eastAsia="宋体" w:cs="宋体"/>
                <w:szCs w:val="24"/>
              </w:rPr>
              <w:t>通过DBCA静默方式克隆和重定位远程PDB</w:t>
            </w:r>
          </w:p>
          <w:p>
            <w:pPr>
              <w:pStyle w:val="25"/>
              <w:keepNext w:val="0"/>
              <w:keepLines w:val="0"/>
              <w:pageBreakBefore w:val="0"/>
              <w:widowControl w:val="0"/>
              <w:kinsoku/>
              <w:wordWrap/>
              <w:overflowPunct/>
              <w:topLinePunct w:val="0"/>
              <w:autoSpaceDE/>
              <w:autoSpaceDN/>
              <w:bidi w:val="0"/>
              <w:adjustRightInd/>
              <w:snapToGrid w:val="0"/>
              <w:spacing w:line="360" w:lineRule="auto"/>
              <w:ind w:firstLine="0" w:firstLineChars="0"/>
              <w:textAlignment w:val="auto"/>
              <w:rPr>
                <w:rFonts w:hint="eastAsia" w:ascii="宋体" w:hAnsi="宋体" w:eastAsia="宋体" w:cs="宋体"/>
                <w:szCs w:val="24"/>
              </w:rPr>
            </w:pPr>
            <w:r>
              <w:rPr>
                <w:rFonts w:hint="eastAsia" w:ascii="宋体" w:hAnsi="宋体" w:eastAsia="宋体" w:cs="宋体"/>
                <w:szCs w:val="24"/>
              </w:rPr>
              <w:t>自动索引（Automatic indexing）</w:t>
            </w:r>
          </w:p>
          <w:p>
            <w:pPr>
              <w:pStyle w:val="25"/>
              <w:keepNext w:val="0"/>
              <w:keepLines w:val="0"/>
              <w:pageBreakBefore w:val="0"/>
              <w:widowControl w:val="0"/>
              <w:kinsoku/>
              <w:wordWrap/>
              <w:overflowPunct/>
              <w:topLinePunct w:val="0"/>
              <w:autoSpaceDE/>
              <w:autoSpaceDN/>
              <w:bidi w:val="0"/>
              <w:adjustRightInd/>
              <w:snapToGrid w:val="0"/>
              <w:spacing w:line="360" w:lineRule="auto"/>
              <w:ind w:firstLine="0" w:firstLineChars="0"/>
              <w:textAlignment w:val="auto"/>
              <w:rPr>
                <w:rFonts w:hint="eastAsia" w:ascii="宋体" w:hAnsi="宋体" w:eastAsia="宋体" w:cs="宋体"/>
                <w:szCs w:val="24"/>
              </w:rPr>
            </w:pPr>
            <w:r>
              <w:rPr>
                <w:rFonts w:hint="eastAsia" w:ascii="宋体" w:hAnsi="宋体" w:eastAsia="宋体" w:cs="宋体"/>
                <w:szCs w:val="24"/>
              </w:rPr>
              <w:t>Memoptimized Rowstore – Fast Ingest</w:t>
            </w:r>
          </w:p>
          <w:p>
            <w:pPr>
              <w:pStyle w:val="25"/>
              <w:keepNext w:val="0"/>
              <w:keepLines w:val="0"/>
              <w:pageBreakBefore w:val="0"/>
              <w:widowControl w:val="0"/>
              <w:kinsoku/>
              <w:wordWrap/>
              <w:overflowPunct/>
              <w:topLinePunct w:val="0"/>
              <w:autoSpaceDE/>
              <w:autoSpaceDN/>
              <w:bidi w:val="0"/>
              <w:adjustRightInd/>
              <w:snapToGrid w:val="0"/>
              <w:spacing w:line="360" w:lineRule="auto"/>
              <w:ind w:firstLine="0" w:firstLineChars="0"/>
              <w:textAlignment w:val="auto"/>
              <w:rPr>
                <w:rFonts w:hint="eastAsia" w:ascii="宋体" w:hAnsi="宋体" w:eastAsia="宋体" w:cs="宋体"/>
                <w:szCs w:val="24"/>
              </w:rPr>
            </w:pPr>
            <w:r>
              <w:rPr>
                <w:rFonts w:hint="eastAsia" w:ascii="宋体" w:hAnsi="宋体" w:eastAsia="宋体" w:cs="宋体"/>
                <w:szCs w:val="24"/>
              </w:rPr>
              <w:t>混合分区表（Hybrid partitioned tables）</w:t>
            </w:r>
          </w:p>
          <w:p>
            <w:pPr>
              <w:pStyle w:val="25"/>
              <w:keepNext w:val="0"/>
              <w:keepLines w:val="0"/>
              <w:pageBreakBefore w:val="0"/>
              <w:widowControl w:val="0"/>
              <w:kinsoku/>
              <w:wordWrap/>
              <w:overflowPunct/>
              <w:topLinePunct w:val="0"/>
              <w:autoSpaceDE/>
              <w:autoSpaceDN/>
              <w:bidi w:val="0"/>
              <w:adjustRightInd/>
              <w:snapToGrid w:val="0"/>
              <w:spacing w:line="360" w:lineRule="auto"/>
              <w:ind w:firstLine="0" w:firstLineChars="0"/>
              <w:textAlignment w:val="auto"/>
              <w:rPr>
                <w:rFonts w:hint="eastAsia" w:ascii="宋体" w:hAnsi="宋体" w:eastAsia="宋体" w:cs="宋体"/>
                <w:szCs w:val="24"/>
              </w:rPr>
            </w:pPr>
            <w:r>
              <w:rPr>
                <w:rFonts w:hint="eastAsia" w:ascii="宋体" w:hAnsi="宋体" w:eastAsia="宋体" w:cs="宋体"/>
                <w:szCs w:val="24"/>
              </w:rPr>
              <w:t>实时统计信息（Real-Time Statistics）&amp; 高频轻量级统计信息收集任务</w:t>
            </w:r>
          </w:p>
          <w:p>
            <w:pPr>
              <w:pStyle w:val="25"/>
              <w:keepNext w:val="0"/>
              <w:keepLines w:val="0"/>
              <w:pageBreakBefore w:val="0"/>
              <w:widowControl w:val="0"/>
              <w:kinsoku/>
              <w:wordWrap/>
              <w:overflowPunct/>
              <w:topLinePunct w:val="0"/>
              <w:autoSpaceDE/>
              <w:autoSpaceDN/>
              <w:bidi w:val="0"/>
              <w:adjustRightInd/>
              <w:snapToGrid w:val="0"/>
              <w:spacing w:line="360" w:lineRule="auto"/>
              <w:ind w:firstLine="0" w:firstLineChars="0"/>
              <w:textAlignment w:val="auto"/>
              <w:rPr>
                <w:rFonts w:hint="eastAsia" w:ascii="宋体" w:hAnsi="宋体" w:eastAsia="宋体" w:cs="宋体"/>
                <w:szCs w:val="24"/>
              </w:rPr>
            </w:pPr>
            <w:r>
              <w:rPr>
                <w:rFonts w:hint="eastAsia" w:ascii="宋体" w:hAnsi="宋体" w:eastAsia="宋体" w:cs="宋体"/>
                <w:szCs w:val="24"/>
              </w:rPr>
              <w:t>自动SQL执行计划管理 &amp; SQL Plan Comparison &amp;隔离SQL语句(SQL Quarantine)</w:t>
            </w:r>
          </w:p>
          <w:p>
            <w:pPr>
              <w:pStyle w:val="25"/>
              <w:keepNext w:val="0"/>
              <w:keepLines w:val="0"/>
              <w:pageBreakBefore w:val="0"/>
              <w:widowControl w:val="0"/>
              <w:kinsoku/>
              <w:wordWrap/>
              <w:overflowPunct/>
              <w:topLinePunct w:val="0"/>
              <w:autoSpaceDE/>
              <w:autoSpaceDN/>
              <w:bidi w:val="0"/>
              <w:adjustRightInd/>
              <w:snapToGrid w:val="0"/>
              <w:spacing w:line="360" w:lineRule="auto"/>
              <w:ind w:firstLine="0" w:firstLineChars="0"/>
              <w:textAlignment w:val="auto"/>
              <w:rPr>
                <w:rFonts w:hint="eastAsia" w:ascii="宋体" w:hAnsi="宋体" w:eastAsia="宋体" w:cs="宋体"/>
                <w:szCs w:val="24"/>
              </w:rPr>
            </w:pPr>
            <w:r>
              <w:rPr>
                <w:rFonts w:hint="eastAsia" w:ascii="宋体" w:hAnsi="宋体" w:eastAsia="宋体" w:cs="宋体"/>
                <w:szCs w:val="24"/>
              </w:rPr>
              <w:t>Hint Usage Reports</w:t>
            </w:r>
          </w:p>
          <w:p>
            <w:pPr>
              <w:pStyle w:val="25"/>
              <w:keepNext w:val="0"/>
              <w:keepLines w:val="0"/>
              <w:pageBreakBefore w:val="0"/>
              <w:widowControl w:val="0"/>
              <w:kinsoku/>
              <w:wordWrap/>
              <w:overflowPunct/>
              <w:topLinePunct w:val="0"/>
              <w:autoSpaceDE/>
              <w:autoSpaceDN/>
              <w:bidi w:val="0"/>
              <w:adjustRightInd/>
              <w:snapToGrid w:val="0"/>
              <w:spacing w:line="360" w:lineRule="auto"/>
              <w:ind w:firstLine="0" w:firstLineChars="0"/>
              <w:textAlignment w:val="auto"/>
              <w:rPr>
                <w:rFonts w:hint="eastAsia" w:ascii="宋体" w:hAnsi="宋体" w:eastAsia="宋体" w:cs="宋体"/>
                <w:szCs w:val="24"/>
              </w:rPr>
            </w:pPr>
            <w:r>
              <w:rPr>
                <w:rFonts w:hint="eastAsia" w:ascii="宋体" w:hAnsi="宋体" w:eastAsia="宋体" w:cs="宋体"/>
                <w:szCs w:val="24"/>
              </w:rPr>
              <w:t>Real-Time SQL Monitoring for Developers</w:t>
            </w:r>
          </w:p>
          <w:p>
            <w:pPr>
              <w:pStyle w:val="25"/>
              <w:keepNext w:val="0"/>
              <w:keepLines w:val="0"/>
              <w:pageBreakBefore w:val="0"/>
              <w:widowControl w:val="0"/>
              <w:kinsoku/>
              <w:wordWrap/>
              <w:overflowPunct/>
              <w:topLinePunct w:val="0"/>
              <w:autoSpaceDE/>
              <w:autoSpaceDN/>
              <w:bidi w:val="0"/>
              <w:adjustRightInd/>
              <w:snapToGrid w:val="0"/>
              <w:spacing w:line="360" w:lineRule="auto"/>
              <w:ind w:firstLine="0" w:firstLineChars="0"/>
              <w:textAlignment w:val="auto"/>
              <w:rPr>
                <w:rFonts w:hint="eastAsia" w:ascii="宋体" w:hAnsi="宋体" w:eastAsia="宋体" w:cs="宋体"/>
                <w:szCs w:val="24"/>
              </w:rPr>
            </w:pPr>
            <w:r>
              <w:rPr>
                <w:rFonts w:hint="eastAsia" w:ascii="宋体" w:hAnsi="宋体" w:eastAsia="宋体" w:cs="宋体"/>
                <w:szCs w:val="24"/>
              </w:rPr>
              <w:t>Schema Only Accounts &amp; Privilege Analysis</w:t>
            </w:r>
          </w:p>
          <w:p>
            <w:pPr>
              <w:pStyle w:val="25"/>
              <w:keepNext w:val="0"/>
              <w:keepLines w:val="0"/>
              <w:pageBreakBefore w:val="0"/>
              <w:widowControl w:val="0"/>
              <w:kinsoku/>
              <w:wordWrap/>
              <w:overflowPunct/>
              <w:topLinePunct w:val="0"/>
              <w:autoSpaceDE/>
              <w:autoSpaceDN/>
              <w:bidi w:val="0"/>
              <w:adjustRightInd/>
              <w:snapToGrid w:val="0"/>
              <w:spacing w:line="360" w:lineRule="auto"/>
              <w:ind w:firstLine="0" w:firstLineChars="0"/>
              <w:textAlignment w:val="auto"/>
              <w:rPr>
                <w:rFonts w:hint="eastAsia" w:ascii="宋体" w:hAnsi="宋体" w:eastAsia="宋体" w:cs="宋体"/>
                <w:szCs w:val="24"/>
              </w:rPr>
            </w:pPr>
            <w:r>
              <w:rPr>
                <w:rFonts w:hint="eastAsia" w:ascii="宋体" w:hAnsi="宋体" w:eastAsia="宋体" w:cs="宋体"/>
                <w:szCs w:val="24"/>
              </w:rPr>
              <w:t>Active Data Guard 备库DML重定向</w:t>
            </w:r>
          </w:p>
          <w:p>
            <w:pPr>
              <w:pStyle w:val="25"/>
              <w:keepNext w:val="0"/>
              <w:keepLines w:val="0"/>
              <w:pageBreakBefore w:val="0"/>
              <w:widowControl w:val="0"/>
              <w:kinsoku/>
              <w:wordWrap/>
              <w:overflowPunct/>
              <w:topLinePunct w:val="0"/>
              <w:autoSpaceDE/>
              <w:autoSpaceDN/>
              <w:bidi w:val="0"/>
              <w:adjustRightInd/>
              <w:snapToGrid w:val="0"/>
              <w:spacing w:line="360" w:lineRule="auto"/>
              <w:ind w:firstLine="0" w:firstLineChars="0"/>
              <w:textAlignment w:val="auto"/>
              <w:rPr>
                <w:rFonts w:hint="eastAsia" w:ascii="宋体" w:hAnsi="宋体" w:eastAsia="宋体" w:cs="宋体"/>
                <w:szCs w:val="24"/>
              </w:rPr>
            </w:pPr>
            <w:r>
              <w:rPr>
                <w:rFonts w:hint="eastAsia" w:ascii="宋体" w:hAnsi="宋体" w:eastAsia="宋体" w:cs="宋体"/>
                <w:szCs w:val="24"/>
              </w:rPr>
              <w:t>Multi-Instance Redo Apply 和In-Memory Column Store特性可以同时启用</w:t>
            </w:r>
          </w:p>
          <w:p>
            <w:pPr>
              <w:pStyle w:val="25"/>
              <w:keepNext w:val="0"/>
              <w:keepLines w:val="0"/>
              <w:pageBreakBefore w:val="0"/>
              <w:widowControl w:val="0"/>
              <w:kinsoku/>
              <w:wordWrap/>
              <w:overflowPunct/>
              <w:topLinePunct w:val="0"/>
              <w:autoSpaceDE/>
              <w:autoSpaceDN/>
              <w:bidi w:val="0"/>
              <w:adjustRightInd/>
              <w:snapToGrid w:val="0"/>
              <w:spacing w:line="360" w:lineRule="auto"/>
              <w:ind w:firstLine="0" w:firstLineChars="0"/>
              <w:textAlignment w:val="auto"/>
              <w:rPr>
                <w:rFonts w:hint="eastAsia" w:ascii="宋体" w:hAnsi="宋体" w:eastAsia="宋体" w:cs="宋体"/>
                <w:szCs w:val="24"/>
              </w:rPr>
            </w:pPr>
            <w:r>
              <w:rPr>
                <w:rFonts w:hint="eastAsia" w:ascii="宋体" w:hAnsi="宋体" w:eastAsia="宋体" w:cs="宋体"/>
                <w:szCs w:val="24"/>
              </w:rPr>
              <w:t>从Primary自动复制Restore Points到Standby</w:t>
            </w:r>
          </w:p>
          <w:p>
            <w:pPr>
              <w:pStyle w:val="25"/>
              <w:keepNext w:val="0"/>
              <w:keepLines w:val="0"/>
              <w:pageBreakBefore w:val="0"/>
              <w:widowControl w:val="0"/>
              <w:kinsoku/>
              <w:wordWrap/>
              <w:overflowPunct/>
              <w:topLinePunct w:val="0"/>
              <w:autoSpaceDE/>
              <w:autoSpaceDN/>
              <w:bidi w:val="0"/>
              <w:adjustRightInd/>
              <w:snapToGrid w:val="0"/>
              <w:spacing w:line="360" w:lineRule="auto"/>
              <w:ind w:firstLine="0" w:firstLineChars="0"/>
              <w:textAlignment w:val="auto"/>
              <w:rPr>
                <w:rFonts w:hint="eastAsia" w:ascii="宋体" w:hAnsi="宋体" w:eastAsia="宋体" w:cs="宋体"/>
                <w:szCs w:val="24"/>
              </w:rPr>
            </w:pPr>
            <w:r>
              <w:rPr>
                <w:rFonts w:hint="eastAsia" w:ascii="宋体" w:hAnsi="宋体" w:eastAsia="宋体" w:cs="宋体"/>
                <w:szCs w:val="24"/>
              </w:rPr>
              <w:t>随Primary闪回Standby自动闪回</w:t>
            </w:r>
          </w:p>
          <w:p>
            <w:pPr>
              <w:pStyle w:val="25"/>
              <w:keepNext w:val="0"/>
              <w:keepLines w:val="0"/>
              <w:pageBreakBefore w:val="0"/>
              <w:widowControl w:val="0"/>
              <w:kinsoku/>
              <w:wordWrap/>
              <w:overflowPunct/>
              <w:topLinePunct w:val="0"/>
              <w:autoSpaceDE/>
              <w:autoSpaceDN/>
              <w:bidi w:val="0"/>
              <w:adjustRightInd/>
              <w:snapToGrid w:val="0"/>
              <w:spacing w:line="360" w:lineRule="auto"/>
              <w:ind w:firstLine="0" w:firstLineChars="0"/>
              <w:textAlignment w:val="auto"/>
              <w:rPr>
                <w:rFonts w:hint="eastAsia" w:ascii="宋体" w:hAnsi="宋体" w:eastAsia="宋体" w:cs="宋体"/>
                <w:szCs w:val="24"/>
              </w:rPr>
            </w:pPr>
            <w:r>
              <w:rPr>
                <w:rFonts w:hint="eastAsia" w:ascii="宋体" w:hAnsi="宋体" w:eastAsia="宋体" w:cs="宋体"/>
                <w:szCs w:val="24"/>
              </w:rPr>
              <w:t>动清除闪回日志(flashback logs)</w:t>
            </w:r>
          </w:p>
          <w:p>
            <w:pPr>
              <w:pStyle w:val="25"/>
              <w:keepNext w:val="0"/>
              <w:keepLines w:val="0"/>
              <w:pageBreakBefore w:val="0"/>
              <w:widowControl w:val="0"/>
              <w:kinsoku/>
              <w:wordWrap/>
              <w:overflowPunct/>
              <w:topLinePunct w:val="0"/>
              <w:autoSpaceDE/>
              <w:autoSpaceDN/>
              <w:bidi w:val="0"/>
              <w:adjustRightInd/>
              <w:snapToGrid w:val="0"/>
              <w:spacing w:line="360" w:lineRule="auto"/>
              <w:ind w:firstLine="0" w:firstLineChars="0"/>
              <w:textAlignment w:val="auto"/>
              <w:rPr>
                <w:rFonts w:hint="eastAsia" w:ascii="宋体" w:hAnsi="宋体" w:eastAsia="宋体" w:cs="宋体"/>
                <w:szCs w:val="24"/>
              </w:rPr>
            </w:pPr>
            <w:r>
              <w:rPr>
                <w:rFonts w:hint="eastAsia" w:ascii="宋体" w:hAnsi="宋体" w:eastAsia="宋体" w:cs="宋体"/>
                <w:szCs w:val="24"/>
              </w:rPr>
              <w:t>SQL&amp;JSON、RMAN&amp;Data Pump方面的增强</w:t>
            </w:r>
          </w:p>
        </w:tc>
      </w:tr>
    </w:tbl>
    <w:p>
      <w:pPr>
        <w:pStyle w:val="3"/>
      </w:pPr>
      <w:r>
        <w:rPr>
          <w:rFonts w:hint="eastAsia"/>
        </w:rPr>
        <w:t>安全建设内容</w:t>
      </w:r>
    </w:p>
    <w:p>
      <w:pPr>
        <w:pStyle w:val="4"/>
      </w:pPr>
      <w:r>
        <w:rPr>
          <w:rFonts w:hint="eastAsia"/>
        </w:rPr>
        <w:t>边界防火墙（2台）</w:t>
      </w:r>
    </w:p>
    <w:tbl>
      <w:tblPr>
        <w:tblStyle w:val="12"/>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478"/>
        <w:gridCol w:w="704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67" w:type="pct"/>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keepNext w:val="0"/>
              <w:keepLines w:val="0"/>
              <w:widowControl/>
              <w:suppressLineNumbers w:val="0"/>
              <w:ind w:firstLine="0" w:firstLineChars="0"/>
              <w:jc w:val="both"/>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指标项</w:t>
            </w:r>
          </w:p>
        </w:tc>
        <w:tc>
          <w:tcPr>
            <w:tcW w:w="4132" w:type="pct"/>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技术规格要求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trPr>
        <w:tc>
          <w:tcPr>
            <w:tcW w:w="867" w:type="pct"/>
            <w:vMerge w:val="continue"/>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rPr>
                <w:rFonts w:hint="eastAsia" w:asciiTheme="minorEastAsia" w:hAnsiTheme="minorEastAsia" w:eastAsiaTheme="minorEastAsia" w:cstheme="minorEastAsia"/>
                <w:b/>
                <w:bCs/>
                <w:i w:val="0"/>
                <w:iCs w:val="0"/>
                <w:color w:val="000000"/>
                <w:sz w:val="24"/>
                <w:szCs w:val="24"/>
                <w:u w:val="none"/>
              </w:rPr>
            </w:pPr>
          </w:p>
        </w:tc>
        <w:tc>
          <w:tcPr>
            <w:tcW w:w="4132" w:type="pct"/>
            <w:vMerge w:val="continue"/>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rPr>
                <w:rFonts w:hint="eastAsia" w:asciiTheme="minorEastAsia" w:hAnsiTheme="minorEastAsia" w:eastAsiaTheme="minorEastAsia" w:cstheme="minorEastAsia"/>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trPr>
        <w:tc>
          <w:tcPr>
            <w:tcW w:w="8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both"/>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性能要求</w:t>
            </w:r>
          </w:p>
        </w:tc>
        <w:tc>
          <w:tcPr>
            <w:tcW w:w="41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both"/>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szCs w:val="24"/>
                <w:lang w:eastAsia="zh-CN"/>
              </w:rPr>
              <w:t>▲</w:t>
            </w:r>
            <w:r>
              <w:rPr>
                <w:rFonts w:hint="eastAsia" w:asciiTheme="minorEastAsia" w:hAnsiTheme="minorEastAsia" w:eastAsiaTheme="minorEastAsia" w:cstheme="minorEastAsia"/>
                <w:i w:val="0"/>
                <w:iCs w:val="0"/>
                <w:color w:val="000000"/>
                <w:kern w:val="0"/>
                <w:sz w:val="24"/>
                <w:szCs w:val="24"/>
                <w:u w:val="none"/>
                <w:lang w:val="en-US" w:eastAsia="zh-CN" w:bidi="ar"/>
              </w:rPr>
              <w:t>防火墙吞吐量≥12Gbps，最大并发连接数≥600万，提供截图证明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86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both"/>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配置要求</w:t>
            </w:r>
          </w:p>
        </w:tc>
        <w:tc>
          <w:tcPr>
            <w:tcW w:w="413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both"/>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szCs w:val="24"/>
                <w:lang w:eastAsia="zh-CN"/>
              </w:rPr>
              <w:t>▲</w:t>
            </w:r>
            <w:r>
              <w:rPr>
                <w:rFonts w:hint="eastAsia" w:asciiTheme="minorEastAsia" w:hAnsiTheme="minorEastAsia" w:eastAsiaTheme="minorEastAsia" w:cstheme="minorEastAsia"/>
                <w:i w:val="0"/>
                <w:iCs w:val="0"/>
                <w:color w:val="000000"/>
                <w:kern w:val="0"/>
                <w:sz w:val="24"/>
                <w:szCs w:val="24"/>
                <w:u w:val="none"/>
                <w:lang w:val="en-US" w:eastAsia="zh-CN" w:bidi="ar"/>
              </w:rPr>
              <w:t>端口实配：千兆电口≥12；千兆光口≥8；万兆光口≥4，提供截图证明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8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iCs w:val="0"/>
                <w:color w:val="000000"/>
                <w:sz w:val="24"/>
                <w:szCs w:val="24"/>
                <w:u w:val="none"/>
              </w:rPr>
            </w:pPr>
          </w:p>
        </w:tc>
        <w:tc>
          <w:tcPr>
            <w:tcW w:w="41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Theme="minorEastAsia" w:hAnsiTheme="minorEastAsia" w:eastAsiaTheme="minorEastAsia" w:cstheme="minorEastAsia"/>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86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both"/>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硬件要求</w:t>
            </w:r>
          </w:p>
        </w:tc>
        <w:tc>
          <w:tcPr>
            <w:tcW w:w="41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both"/>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标准机架式1U设备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8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iCs w:val="0"/>
                <w:color w:val="000000"/>
                <w:sz w:val="24"/>
                <w:szCs w:val="24"/>
                <w:u w:val="none"/>
              </w:rPr>
            </w:pPr>
          </w:p>
        </w:tc>
        <w:tc>
          <w:tcPr>
            <w:tcW w:w="41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both"/>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支持冗余电源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8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both"/>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策略管控</w:t>
            </w:r>
          </w:p>
        </w:tc>
        <w:tc>
          <w:tcPr>
            <w:tcW w:w="41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both"/>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能够基于IP、IPv6、MAC地址、时间进行访问控制策略控制; </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支持自定义安全策略，安全策略组功能；</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支持策略冗余/命中分析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86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both"/>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路由功能</w:t>
            </w:r>
          </w:p>
        </w:tc>
        <w:tc>
          <w:tcPr>
            <w:tcW w:w="41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both"/>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支持静态路由、策略路由、RIP、OSPF、BGP、ISIS等路由协议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8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iCs w:val="0"/>
                <w:color w:val="000000"/>
                <w:sz w:val="24"/>
                <w:szCs w:val="24"/>
                <w:u w:val="none"/>
              </w:rPr>
            </w:pPr>
          </w:p>
        </w:tc>
        <w:tc>
          <w:tcPr>
            <w:tcW w:w="41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both"/>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策略路由支持的匹配条件：源IP/目的IP，服务类型，应用类型，用户(组)，入接口，DSCP优先级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8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both"/>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IPv6</w:t>
            </w:r>
          </w:p>
        </w:tc>
        <w:tc>
          <w:tcPr>
            <w:tcW w:w="41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both"/>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支持IPv6协议栈、IPV6穿越技术、IPV6路由协议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8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both"/>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协议识别</w:t>
            </w:r>
          </w:p>
        </w:tc>
        <w:tc>
          <w:tcPr>
            <w:tcW w:w="41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both"/>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支持识别国标SIP协议及主流安防厂家的私有协议，提供截图证明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86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both"/>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流量控制</w:t>
            </w:r>
          </w:p>
        </w:tc>
        <w:tc>
          <w:tcPr>
            <w:tcW w:w="41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both"/>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可支持基于应用层协议设置流控策略，包括设置最大带宽、保证带宽、协议流量优先级等；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8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iCs w:val="0"/>
                <w:color w:val="000000"/>
                <w:sz w:val="24"/>
                <w:szCs w:val="24"/>
                <w:u w:val="none"/>
              </w:rPr>
            </w:pPr>
          </w:p>
        </w:tc>
        <w:tc>
          <w:tcPr>
            <w:tcW w:w="41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both"/>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支持每IP， 每用户的最大连接数限制，防护服务器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8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iCs w:val="0"/>
                <w:color w:val="000000"/>
                <w:sz w:val="24"/>
                <w:szCs w:val="24"/>
                <w:u w:val="none"/>
              </w:rPr>
            </w:pPr>
          </w:p>
        </w:tc>
        <w:tc>
          <w:tcPr>
            <w:tcW w:w="41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both"/>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支持用户流量配额管理；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8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iCs w:val="0"/>
                <w:color w:val="000000"/>
                <w:sz w:val="24"/>
                <w:szCs w:val="24"/>
                <w:u w:val="none"/>
              </w:rPr>
            </w:pPr>
          </w:p>
        </w:tc>
        <w:tc>
          <w:tcPr>
            <w:tcW w:w="41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both"/>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支持基于地理位置的流量和威胁分析；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86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both"/>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策略管理</w:t>
            </w:r>
          </w:p>
        </w:tc>
        <w:tc>
          <w:tcPr>
            <w:tcW w:w="41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both"/>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支持策略的模糊查询，策略组，策略规则标签，方便策略的管理及运维；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8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iCs w:val="0"/>
                <w:color w:val="000000"/>
                <w:sz w:val="24"/>
                <w:szCs w:val="24"/>
                <w:u w:val="none"/>
              </w:rPr>
            </w:pPr>
          </w:p>
        </w:tc>
        <w:tc>
          <w:tcPr>
            <w:tcW w:w="41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both"/>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支持将基于端口的安全策略转换为基于应用的安全策略，分析设备策略风险，及冗余策略，提供安全策略优化建议；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86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both"/>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数据安全</w:t>
            </w:r>
          </w:p>
        </w:tc>
        <w:tc>
          <w:tcPr>
            <w:tcW w:w="41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both"/>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支持数据防泄露，对传输的文件和内容进行识别过滤，对内容与身份证、信用卡、银行卡、社会安全卡号等类型进行匹配；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8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iCs w:val="0"/>
                <w:color w:val="000000"/>
                <w:sz w:val="24"/>
                <w:szCs w:val="24"/>
                <w:u w:val="none"/>
              </w:rPr>
            </w:pPr>
          </w:p>
        </w:tc>
        <w:tc>
          <w:tcPr>
            <w:tcW w:w="41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both"/>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支持DNS过滤，提高WEB网页过滤的性能；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8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iCs w:val="0"/>
                <w:color w:val="000000"/>
                <w:sz w:val="24"/>
                <w:szCs w:val="24"/>
                <w:u w:val="none"/>
              </w:rPr>
            </w:pPr>
          </w:p>
        </w:tc>
        <w:tc>
          <w:tcPr>
            <w:tcW w:w="413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firstLine="0" w:firstLineChars="0"/>
              <w:jc w:val="both"/>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支持SafeSearch，过滤掉Google等搜索引擎返回的不健康的内容；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86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both"/>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DDoS防护</w:t>
            </w:r>
          </w:p>
        </w:tc>
        <w:tc>
          <w:tcPr>
            <w:tcW w:w="41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both"/>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支持HTTP、HTTPS、DNS、SIP等应用层Flood攻击，支持流量自学习功能，可设置自学习时间，并自动生成DDoS防范策略；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8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iCs w:val="0"/>
                <w:color w:val="000000"/>
                <w:sz w:val="24"/>
                <w:szCs w:val="24"/>
                <w:u w:val="none"/>
              </w:rPr>
            </w:pPr>
          </w:p>
        </w:tc>
        <w:tc>
          <w:tcPr>
            <w:tcW w:w="41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both"/>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支持IP信誉库，可实现对内网僵尸主机的检测和防御；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86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both"/>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NAT</w:t>
            </w:r>
          </w:p>
        </w:tc>
        <w:tc>
          <w:tcPr>
            <w:tcW w:w="41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both"/>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支持全面NAT功能，对多种应用层协议支持ALG功能，包括ILS、DNS、PPTP、SIP、FTP、ICQ、RTSP、QQ、MSN、MMS等；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8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iCs w:val="0"/>
                <w:color w:val="000000"/>
                <w:sz w:val="24"/>
                <w:szCs w:val="24"/>
                <w:u w:val="none"/>
              </w:rPr>
            </w:pPr>
          </w:p>
        </w:tc>
        <w:tc>
          <w:tcPr>
            <w:tcW w:w="41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both"/>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支持源NAT自动探测并排除NAT-IP地址池中无效地址（防封杀）；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8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iCs w:val="0"/>
                <w:color w:val="000000"/>
                <w:sz w:val="24"/>
                <w:szCs w:val="24"/>
                <w:u w:val="none"/>
              </w:rPr>
            </w:pPr>
          </w:p>
        </w:tc>
        <w:tc>
          <w:tcPr>
            <w:tcW w:w="41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both"/>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支持源NAT地址池使用率超限告警；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8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iCs w:val="0"/>
                <w:color w:val="000000"/>
                <w:sz w:val="24"/>
                <w:szCs w:val="24"/>
                <w:u w:val="none"/>
              </w:rPr>
            </w:pPr>
          </w:p>
        </w:tc>
        <w:tc>
          <w:tcPr>
            <w:tcW w:w="41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both"/>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支持三元组NAT smart-fullcone；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86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both"/>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入侵防御及病毒防护</w:t>
            </w:r>
          </w:p>
        </w:tc>
        <w:tc>
          <w:tcPr>
            <w:tcW w:w="41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both"/>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系统预定义IPS签名数量≥8000，支持用户自定义签名规则，支持正则表达式，病毒库数量≥500w</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8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iCs w:val="0"/>
                <w:color w:val="000000"/>
                <w:sz w:val="24"/>
                <w:szCs w:val="24"/>
                <w:u w:val="none"/>
              </w:rPr>
            </w:pPr>
          </w:p>
        </w:tc>
        <w:tc>
          <w:tcPr>
            <w:tcW w:w="41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both"/>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支持基于场景进行策略入侵防御的模板定制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8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iCs w:val="0"/>
                <w:color w:val="000000"/>
                <w:sz w:val="24"/>
                <w:szCs w:val="24"/>
                <w:u w:val="none"/>
              </w:rPr>
            </w:pPr>
          </w:p>
        </w:tc>
        <w:tc>
          <w:tcPr>
            <w:tcW w:w="41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both"/>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支持对常见应用服务（HTTP、FTP、SSH、SMTP、IMAP）和数据库软件（MySQL、Oracle、MSSQL）的口令暴力破解防护功能；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8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iCs w:val="0"/>
                <w:color w:val="000000"/>
                <w:sz w:val="24"/>
                <w:szCs w:val="24"/>
                <w:u w:val="none"/>
              </w:rPr>
            </w:pPr>
          </w:p>
        </w:tc>
        <w:tc>
          <w:tcPr>
            <w:tcW w:w="41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both"/>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支持恶意域名过滤，实现对C&amp;C进行阻断；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8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iCs w:val="0"/>
                <w:color w:val="000000"/>
                <w:sz w:val="24"/>
                <w:szCs w:val="24"/>
                <w:u w:val="none"/>
              </w:rPr>
            </w:pPr>
          </w:p>
        </w:tc>
        <w:tc>
          <w:tcPr>
            <w:tcW w:w="41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both"/>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可以支持HTTP、FTP、SMTP、POP3、IMAP、NFS等协议的病毒防护；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86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both"/>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加密流量安全防护</w:t>
            </w:r>
          </w:p>
        </w:tc>
        <w:tc>
          <w:tcPr>
            <w:tcW w:w="41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both"/>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支持对HTTPS，POP3S，SMTPS,IMAPS加密流量代理解密后，并进行内容过滤，审计，安全防护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8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iCs w:val="0"/>
                <w:color w:val="000000"/>
                <w:sz w:val="24"/>
                <w:szCs w:val="24"/>
                <w:u w:val="none"/>
              </w:rPr>
            </w:pPr>
          </w:p>
        </w:tc>
        <w:tc>
          <w:tcPr>
            <w:tcW w:w="41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both"/>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支持基于URL分类的精细化解密，提高解密性能；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8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iCs w:val="0"/>
                <w:color w:val="000000"/>
                <w:sz w:val="24"/>
                <w:szCs w:val="24"/>
                <w:u w:val="none"/>
              </w:rPr>
            </w:pPr>
          </w:p>
        </w:tc>
        <w:tc>
          <w:tcPr>
            <w:tcW w:w="41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both"/>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支持加密流量解密后镜像给第三方设备做审计，安全检测；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86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both"/>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集中管理及易用性</w:t>
            </w:r>
          </w:p>
        </w:tc>
        <w:tc>
          <w:tcPr>
            <w:tcW w:w="41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both"/>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支持U盘升级，减少运维成本；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8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iCs w:val="0"/>
                <w:color w:val="000000"/>
                <w:sz w:val="24"/>
                <w:szCs w:val="24"/>
                <w:u w:val="none"/>
              </w:rPr>
            </w:pPr>
          </w:p>
        </w:tc>
        <w:tc>
          <w:tcPr>
            <w:tcW w:w="41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both"/>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设备开放RESTCONF，NETCONF等北向接口，对接第三方的管理平台；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86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both"/>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上网用户认证</w:t>
            </w:r>
          </w:p>
        </w:tc>
        <w:tc>
          <w:tcPr>
            <w:tcW w:w="41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both"/>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支持AD单点登录，Radius单点登录，NTLM认证，免认证，与认证服务器配合实现微信认证，MAC认证；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8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iCs w:val="0"/>
                <w:color w:val="000000"/>
                <w:sz w:val="24"/>
                <w:szCs w:val="24"/>
                <w:u w:val="none"/>
              </w:rPr>
            </w:pPr>
          </w:p>
        </w:tc>
        <w:tc>
          <w:tcPr>
            <w:tcW w:w="41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both"/>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支持动态安全组，对横向组织机构进行动态授权；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8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iCs w:val="0"/>
                <w:color w:val="000000"/>
                <w:sz w:val="24"/>
                <w:szCs w:val="24"/>
                <w:u w:val="none"/>
              </w:rPr>
            </w:pPr>
          </w:p>
        </w:tc>
        <w:tc>
          <w:tcPr>
            <w:tcW w:w="41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both"/>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支持多认证域，满足多分公司独立管理，认证的述求；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8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iCs w:val="0"/>
                <w:color w:val="000000"/>
                <w:sz w:val="24"/>
                <w:szCs w:val="24"/>
                <w:u w:val="none"/>
              </w:rPr>
            </w:pPr>
          </w:p>
        </w:tc>
        <w:tc>
          <w:tcPr>
            <w:tcW w:w="41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both"/>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支持Portal页面定制及调查问卷，进行营销推广；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8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both"/>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可靠性</w:t>
            </w:r>
          </w:p>
        </w:tc>
        <w:tc>
          <w:tcPr>
            <w:tcW w:w="41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both"/>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支持BFD链路检测，支持BFD与VRRP联动实现双机快速切换，支持BFD与OSPF联动实现双机快速切换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both"/>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多出口智能选路</w:t>
            </w:r>
          </w:p>
        </w:tc>
        <w:tc>
          <w:tcPr>
            <w:tcW w:w="41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both"/>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可根据目的地址智能优选运营商链路，支持主备接口配置以及按比例分配的负载分担方式；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both"/>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IPsec智能选路</w:t>
            </w:r>
          </w:p>
        </w:tc>
        <w:tc>
          <w:tcPr>
            <w:tcW w:w="41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both"/>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支持IPSec智能选路功能，实现多条IPSec隧道动态切换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both"/>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多链路复杂均衡</w:t>
            </w:r>
          </w:p>
        </w:tc>
        <w:tc>
          <w:tcPr>
            <w:tcW w:w="41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both"/>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支持智能DNS功能、透明DNS功能、动态DNS功能，支持会话保持，满足多链路出口场景下的负载均衡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8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both"/>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诊断中心</w:t>
            </w:r>
          </w:p>
        </w:tc>
        <w:tc>
          <w:tcPr>
            <w:tcW w:w="41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both"/>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支持展示数据包在防火墙内的流转处理过程</w:t>
            </w:r>
          </w:p>
        </w:tc>
      </w:tr>
    </w:tbl>
    <w:p/>
    <w:p>
      <w:pPr>
        <w:pStyle w:val="4"/>
      </w:pPr>
      <w:r>
        <w:rPr>
          <w:rFonts w:hint="eastAsia"/>
        </w:rPr>
        <w:t>数据脱敏系统（1台）</w:t>
      </w:r>
    </w:p>
    <w:p/>
    <w:tbl>
      <w:tblPr>
        <w:tblStyle w:val="13"/>
        <w:tblW w:w="83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18"/>
        <w:gridCol w:w="70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31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ind w:firstLine="0" w:firstLineChars="0"/>
              <w:jc w:val="both"/>
              <w:rPr>
                <w:rFonts w:hint="eastAsia" w:asciiTheme="minorEastAsia" w:hAnsiTheme="minorEastAsia" w:eastAsiaTheme="minorEastAsia" w:cstheme="minorEastAsia"/>
                <w:b/>
                <w:bCs/>
                <w:color w:val="000000" w:themeColor="text1"/>
                <w:szCs w:val="24"/>
                <w14:textFill>
                  <w14:solidFill>
                    <w14:schemeClr w14:val="tx1"/>
                  </w14:solidFill>
                </w14:textFill>
              </w:rPr>
            </w:pPr>
            <w:r>
              <w:rPr>
                <w:rFonts w:hint="eastAsia" w:asciiTheme="minorEastAsia" w:hAnsiTheme="minorEastAsia" w:eastAsiaTheme="minorEastAsia" w:cstheme="minorEastAsia"/>
                <w:b/>
                <w:bCs/>
                <w:color w:val="000000" w:themeColor="text1"/>
                <w:szCs w:val="24"/>
                <w:lang w:val="en-US" w:eastAsia="zh-CN"/>
                <w14:textFill>
                  <w14:solidFill>
                    <w14:schemeClr w14:val="tx1"/>
                  </w14:solidFill>
                </w14:textFill>
              </w:rPr>
              <w:t>类别</w:t>
            </w:r>
          </w:p>
        </w:tc>
        <w:tc>
          <w:tcPr>
            <w:tcW w:w="703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ind w:firstLine="0" w:firstLineChars="0"/>
              <w:jc w:val="center"/>
              <w:rPr>
                <w:rFonts w:hint="eastAsia" w:asciiTheme="minorEastAsia" w:hAnsiTheme="minorEastAsia" w:eastAsiaTheme="minorEastAsia" w:cstheme="minorEastAsia"/>
                <w:b/>
                <w:bCs/>
                <w:color w:val="000000" w:themeColor="text1"/>
                <w:szCs w:val="24"/>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Cs w:val="24"/>
                <w:lang w:val="en-US" w:eastAsia="zh-CN"/>
                <w14:textFill>
                  <w14:solidFill>
                    <w14:schemeClr w14:val="tx1"/>
                  </w14:solidFill>
                </w14:textFill>
              </w:rPr>
              <w:t>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 w:hRule="atLeast"/>
          <w:jc w:val="center"/>
        </w:trPr>
        <w:tc>
          <w:tcPr>
            <w:tcW w:w="131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hd w:val="clear" w:color="auto" w:fill="FFFFFF"/>
              <w:spacing w:line="360" w:lineRule="auto"/>
              <w:ind w:firstLine="0" w:firstLineChars="0"/>
              <w:jc w:val="both"/>
              <w:rPr>
                <w:rFonts w:hint="eastAsia" w:asciiTheme="minorEastAsia" w:hAnsiTheme="minorEastAsia" w:eastAsiaTheme="minorEastAsia" w:cstheme="minorEastAsia"/>
                <w:szCs w:val="24"/>
                <w:shd w:val="clear" w:color="auto" w:fill="FFFFFF"/>
              </w:rPr>
            </w:pPr>
            <w:r>
              <w:rPr>
                <w:rFonts w:hint="eastAsia" w:asciiTheme="minorEastAsia" w:hAnsiTheme="minorEastAsia" w:eastAsiaTheme="minorEastAsia" w:cstheme="minorEastAsia"/>
                <w:szCs w:val="24"/>
                <w:shd w:val="clear" w:color="auto" w:fill="FFFFFF"/>
                <w:lang w:bidi="ar"/>
              </w:rPr>
              <w:t>硬件规格</w:t>
            </w:r>
          </w:p>
        </w:tc>
        <w:tc>
          <w:tcPr>
            <w:tcW w:w="70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hd w:val="clear" w:color="auto" w:fill="FFFFFF"/>
              <w:spacing w:line="360" w:lineRule="auto"/>
              <w:ind w:firstLine="0" w:firstLineChars="0"/>
              <w:jc w:val="left"/>
              <w:rPr>
                <w:rFonts w:hint="eastAsia" w:asciiTheme="minorEastAsia" w:hAnsiTheme="minorEastAsia" w:eastAsiaTheme="minorEastAsia" w:cstheme="minorEastAsia"/>
                <w:kern w:val="0"/>
                <w:szCs w:val="24"/>
                <w:shd w:val="clear" w:color="auto" w:fill="FFFFFF"/>
                <w:lang w:bidi="ar"/>
              </w:rPr>
            </w:pPr>
            <w:r>
              <w:rPr>
                <w:rFonts w:hint="eastAsia" w:asciiTheme="minorEastAsia" w:hAnsiTheme="minorEastAsia" w:eastAsiaTheme="minorEastAsia" w:cstheme="minorEastAsia"/>
                <w:kern w:val="0"/>
                <w:szCs w:val="24"/>
                <w:shd w:val="clear" w:color="auto" w:fill="FFFFFF"/>
                <w:lang w:bidi="ar"/>
              </w:rPr>
              <w:t>2U硬件设备，冗余电源，板载千兆电口*6，内存&gt;=32G，硬盘不小于8T；采用SSD、HDD多级存储架构，系统和数据盘分离，实现高效、安全存储；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 w:hRule="atLeast"/>
          <w:jc w:val="center"/>
        </w:trPr>
        <w:tc>
          <w:tcPr>
            <w:tcW w:w="131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hd w:val="clear" w:color="auto" w:fill="FFFFFF"/>
              <w:spacing w:line="360" w:lineRule="auto"/>
              <w:ind w:firstLine="0" w:firstLineChars="0"/>
              <w:jc w:val="both"/>
              <w:rPr>
                <w:rFonts w:hint="eastAsia" w:asciiTheme="minorEastAsia" w:hAnsiTheme="minorEastAsia" w:eastAsiaTheme="minorEastAsia" w:cstheme="minorEastAsia"/>
                <w:szCs w:val="24"/>
                <w:shd w:val="clear" w:color="auto" w:fill="FFFFFF"/>
                <w:lang w:bidi="ar"/>
              </w:rPr>
            </w:pPr>
            <w:r>
              <w:rPr>
                <w:rFonts w:hint="eastAsia" w:asciiTheme="minorEastAsia" w:hAnsiTheme="minorEastAsia" w:eastAsiaTheme="minorEastAsia" w:cstheme="minorEastAsia"/>
                <w:szCs w:val="24"/>
                <w:shd w:val="clear" w:color="auto" w:fill="FFFFFF"/>
                <w:lang w:bidi="ar"/>
              </w:rPr>
              <w:t>脱敏性能</w:t>
            </w:r>
          </w:p>
        </w:tc>
        <w:tc>
          <w:tcPr>
            <w:tcW w:w="70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hd w:val="clear" w:color="auto" w:fill="FFFFFF"/>
              <w:spacing w:line="360" w:lineRule="auto"/>
              <w:ind w:firstLine="0" w:firstLineChars="0"/>
              <w:jc w:val="left"/>
              <w:rPr>
                <w:rFonts w:hint="eastAsia" w:asciiTheme="minorEastAsia" w:hAnsiTheme="minorEastAsia" w:eastAsiaTheme="minorEastAsia" w:cstheme="minorEastAsia"/>
                <w:kern w:val="0"/>
                <w:szCs w:val="24"/>
                <w:shd w:val="clear" w:color="auto" w:fill="FFFFFF"/>
                <w:lang w:bidi="ar"/>
              </w:rPr>
            </w:pPr>
            <w:r>
              <w:rPr>
                <w:rFonts w:hint="eastAsia" w:asciiTheme="minorEastAsia" w:hAnsiTheme="minorEastAsia" w:eastAsiaTheme="minorEastAsia" w:cstheme="minorEastAsia"/>
                <w:kern w:val="0"/>
                <w:szCs w:val="24"/>
                <w:shd w:val="clear" w:color="auto" w:fill="FFFFFF"/>
                <w:lang w:bidi="ar"/>
              </w:rPr>
              <w:t>动态脱敏峰值处理能力：30000条SQL/秒级吞吐量支持，并发连接数≥3000；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 w:hRule="atLeast"/>
          <w:jc w:val="center"/>
        </w:trPr>
        <w:tc>
          <w:tcPr>
            <w:tcW w:w="131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hd w:val="clear" w:color="auto" w:fill="FFFFFF"/>
              <w:spacing w:line="360" w:lineRule="auto"/>
              <w:ind w:firstLine="0" w:firstLineChars="0"/>
              <w:jc w:val="both"/>
              <w:rPr>
                <w:rFonts w:hint="eastAsia" w:asciiTheme="minorEastAsia" w:hAnsiTheme="minorEastAsia" w:eastAsiaTheme="minorEastAsia" w:cstheme="minorEastAsia"/>
                <w:szCs w:val="24"/>
                <w:shd w:val="clear" w:color="auto" w:fill="FFFFFF"/>
                <w:lang w:bidi="ar"/>
              </w:rPr>
            </w:pPr>
            <w:r>
              <w:rPr>
                <w:rFonts w:hint="eastAsia" w:asciiTheme="minorEastAsia" w:hAnsiTheme="minorEastAsia" w:eastAsiaTheme="minorEastAsia" w:cstheme="minorEastAsia"/>
                <w:szCs w:val="24"/>
                <w:shd w:val="clear" w:color="auto" w:fill="FFFFFF"/>
                <w:lang w:bidi="ar"/>
              </w:rPr>
              <w:t>数据源类型支持</w:t>
            </w:r>
          </w:p>
        </w:tc>
        <w:tc>
          <w:tcPr>
            <w:tcW w:w="70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hd w:val="clear" w:color="auto" w:fill="FFFFFF"/>
              <w:spacing w:line="360" w:lineRule="auto"/>
              <w:ind w:firstLine="0" w:firstLineChars="0"/>
              <w:jc w:val="left"/>
              <w:rPr>
                <w:rFonts w:hint="eastAsia" w:asciiTheme="minorEastAsia" w:hAnsiTheme="minorEastAsia" w:eastAsiaTheme="minorEastAsia" w:cstheme="minorEastAsia"/>
                <w:kern w:val="0"/>
                <w:szCs w:val="24"/>
                <w:shd w:val="clear" w:color="auto" w:fill="FFFFFF"/>
                <w:lang w:bidi="ar"/>
              </w:rPr>
            </w:pPr>
            <w:r>
              <w:rPr>
                <w:rFonts w:hint="eastAsia" w:asciiTheme="minorEastAsia" w:hAnsiTheme="minorEastAsia" w:eastAsiaTheme="minorEastAsia" w:cstheme="minorEastAsia"/>
                <w:kern w:val="0"/>
                <w:szCs w:val="24"/>
                <w:shd w:val="clear" w:color="auto" w:fill="FFFFFF"/>
                <w:lang w:bidi="ar"/>
              </w:rPr>
              <w:t>支持多种数据源，包括：Oracle、SQL Server、MySQL、DB2、PostgreSQL、Caché、</w:t>
            </w:r>
            <w:r>
              <w:rPr>
                <w:rFonts w:hint="eastAsia" w:asciiTheme="minorEastAsia" w:hAnsiTheme="minorEastAsia" w:eastAsiaTheme="minorEastAsia" w:cstheme="minorEastAsia"/>
                <w:kern w:val="0"/>
                <w:szCs w:val="24"/>
                <w:shd w:val="clear" w:color="auto" w:fill="FFFFFF"/>
                <w:lang w:val="en-US" w:eastAsia="zh-CN" w:bidi="ar"/>
              </w:rPr>
              <w:t>IRIS</w:t>
            </w:r>
            <w:r>
              <w:rPr>
                <w:rFonts w:hint="eastAsia" w:asciiTheme="minorEastAsia" w:hAnsiTheme="minorEastAsia" w:eastAsiaTheme="minorEastAsia" w:cstheme="minorEastAsia"/>
                <w:kern w:val="0"/>
                <w:szCs w:val="24"/>
                <w:shd w:val="clear" w:color="auto" w:fill="FFFFFF"/>
                <w:lang w:eastAsia="zh-CN" w:bidi="ar"/>
              </w:rPr>
              <w:t>、</w:t>
            </w:r>
            <w:r>
              <w:rPr>
                <w:rFonts w:hint="eastAsia" w:asciiTheme="minorEastAsia" w:hAnsiTheme="minorEastAsia" w:eastAsiaTheme="minorEastAsia" w:cstheme="minorEastAsia"/>
                <w:kern w:val="0"/>
                <w:szCs w:val="24"/>
                <w:shd w:val="clear" w:color="auto" w:fill="FFFFFF"/>
                <w:lang w:bidi="ar"/>
              </w:rPr>
              <w:t>Sybase、Informix关系型数据库；</w:t>
            </w:r>
          </w:p>
          <w:p>
            <w:pPr>
              <w:widowControl/>
              <w:shd w:val="clear" w:color="auto" w:fill="FFFFFF"/>
              <w:spacing w:line="360" w:lineRule="auto"/>
              <w:ind w:firstLine="0" w:firstLineChars="0"/>
              <w:jc w:val="left"/>
              <w:rPr>
                <w:rFonts w:hint="eastAsia" w:asciiTheme="minorEastAsia" w:hAnsiTheme="minorEastAsia" w:eastAsiaTheme="minorEastAsia" w:cstheme="minorEastAsia"/>
                <w:kern w:val="0"/>
                <w:szCs w:val="24"/>
                <w:shd w:val="clear" w:color="auto" w:fill="FFFFFF"/>
                <w:lang w:bidi="ar"/>
              </w:rPr>
            </w:pPr>
            <w:r>
              <w:rPr>
                <w:rFonts w:hint="eastAsia" w:asciiTheme="minorEastAsia" w:hAnsiTheme="minorEastAsia" w:eastAsiaTheme="minorEastAsia" w:cstheme="minorEastAsia"/>
                <w:kern w:val="0"/>
                <w:szCs w:val="24"/>
                <w:shd w:val="clear" w:color="auto" w:fill="FFFFFF"/>
                <w:lang w:bidi="ar"/>
              </w:rPr>
              <w:t>支持Hive、HBase非关系型数据库；</w:t>
            </w:r>
          </w:p>
          <w:p>
            <w:pPr>
              <w:widowControl/>
              <w:shd w:val="clear" w:color="auto" w:fill="FFFFFF"/>
              <w:spacing w:line="360" w:lineRule="auto"/>
              <w:ind w:firstLine="0" w:firstLineChars="0"/>
              <w:jc w:val="left"/>
              <w:rPr>
                <w:rFonts w:hint="eastAsia" w:asciiTheme="minorEastAsia" w:hAnsiTheme="minorEastAsia" w:eastAsiaTheme="minorEastAsia" w:cstheme="minorEastAsia"/>
                <w:kern w:val="0"/>
                <w:szCs w:val="24"/>
                <w:shd w:val="clear" w:color="auto" w:fill="FFFFFF"/>
                <w:lang w:bidi="ar"/>
              </w:rPr>
            </w:pPr>
            <w:r>
              <w:rPr>
                <w:rFonts w:hint="eastAsia" w:asciiTheme="minorEastAsia" w:hAnsiTheme="minorEastAsia" w:eastAsiaTheme="minorEastAsia" w:cstheme="minorEastAsia"/>
                <w:kern w:val="0"/>
                <w:szCs w:val="24"/>
                <w:shd w:val="clear" w:color="auto" w:fill="FFFFFF"/>
                <w:lang w:bidi="ar"/>
              </w:rPr>
              <w:t>支持DM、GaussDB等国产化数据库；</w:t>
            </w:r>
          </w:p>
          <w:p>
            <w:pPr>
              <w:widowControl/>
              <w:shd w:val="clear" w:color="auto" w:fill="FFFFFF"/>
              <w:spacing w:line="360" w:lineRule="auto"/>
              <w:ind w:firstLine="0" w:firstLineChars="0"/>
              <w:jc w:val="left"/>
              <w:rPr>
                <w:rFonts w:hint="eastAsia" w:asciiTheme="minorEastAsia" w:hAnsiTheme="minorEastAsia" w:eastAsiaTheme="minorEastAsia" w:cstheme="minorEastAsia"/>
                <w:kern w:val="0"/>
                <w:szCs w:val="24"/>
                <w:shd w:val="clear" w:color="auto" w:fill="FFFFFF"/>
                <w:lang w:bidi="ar"/>
              </w:rPr>
            </w:pPr>
            <w:r>
              <w:rPr>
                <w:rFonts w:hint="eastAsia" w:asciiTheme="minorEastAsia" w:hAnsiTheme="minorEastAsia" w:eastAsiaTheme="minorEastAsia" w:cstheme="minorEastAsia"/>
                <w:kern w:val="0"/>
                <w:szCs w:val="24"/>
                <w:shd w:val="clear" w:color="auto" w:fill="FFFFFF"/>
                <w:lang w:bidi="ar"/>
              </w:rPr>
              <w:t>支持阿里云下的RDS数据库；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 w:hRule="atLeast"/>
          <w:jc w:val="center"/>
        </w:trPr>
        <w:tc>
          <w:tcPr>
            <w:tcW w:w="131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hd w:val="clear" w:color="auto" w:fill="FFFFFF"/>
              <w:spacing w:line="360" w:lineRule="auto"/>
              <w:ind w:firstLine="0" w:firstLineChars="0"/>
              <w:jc w:val="both"/>
              <w:rPr>
                <w:rFonts w:hint="eastAsia" w:asciiTheme="minorEastAsia" w:hAnsiTheme="minorEastAsia" w:eastAsiaTheme="minorEastAsia" w:cstheme="minorEastAsia"/>
                <w:kern w:val="2"/>
                <w:szCs w:val="24"/>
                <w:shd w:val="clear" w:color="auto" w:fill="FFFFFF"/>
                <w:lang w:bidi="ar"/>
              </w:rPr>
            </w:pPr>
            <w:r>
              <w:rPr>
                <w:rFonts w:hint="eastAsia" w:asciiTheme="minorEastAsia" w:hAnsiTheme="minorEastAsia" w:eastAsiaTheme="minorEastAsia" w:cstheme="minorEastAsia"/>
                <w:kern w:val="2"/>
                <w:szCs w:val="24"/>
                <w:shd w:val="clear" w:color="auto" w:fill="FFFFFF"/>
                <w:lang w:bidi="ar"/>
              </w:rPr>
              <w:t>数据源连接</w:t>
            </w:r>
          </w:p>
        </w:tc>
        <w:tc>
          <w:tcPr>
            <w:tcW w:w="70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hd w:val="clear" w:color="auto" w:fill="FFFFFF"/>
              <w:spacing w:line="360" w:lineRule="auto"/>
              <w:ind w:firstLine="0" w:firstLineChars="0"/>
              <w:jc w:val="left"/>
              <w:rPr>
                <w:rFonts w:hint="eastAsia" w:asciiTheme="minorEastAsia" w:hAnsiTheme="minorEastAsia" w:eastAsiaTheme="minorEastAsia" w:cstheme="minorEastAsia"/>
                <w:kern w:val="0"/>
                <w:szCs w:val="24"/>
                <w:shd w:val="clear" w:color="auto" w:fill="FFFFFF"/>
                <w:lang w:bidi="ar"/>
              </w:rPr>
            </w:pPr>
            <w:r>
              <w:rPr>
                <w:rFonts w:hint="eastAsia" w:asciiTheme="minorEastAsia" w:hAnsiTheme="minorEastAsia" w:eastAsiaTheme="minorEastAsia" w:cstheme="minorEastAsia"/>
                <w:kern w:val="0"/>
                <w:szCs w:val="24"/>
                <w:shd w:val="clear" w:color="auto" w:fill="FFFFFF"/>
                <w:lang w:bidi="ar"/>
              </w:rPr>
              <w:t>支持IPv4、IPv6双栈协议连接数据源；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 w:hRule="atLeast"/>
          <w:jc w:val="center"/>
        </w:trPr>
        <w:tc>
          <w:tcPr>
            <w:tcW w:w="131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hd w:val="clear" w:color="auto" w:fill="FFFFFF"/>
              <w:spacing w:line="360" w:lineRule="auto"/>
              <w:ind w:firstLine="0" w:firstLineChars="0"/>
              <w:jc w:val="both"/>
              <w:rPr>
                <w:rFonts w:hint="eastAsia" w:asciiTheme="minorEastAsia" w:hAnsiTheme="minorEastAsia" w:eastAsiaTheme="minorEastAsia" w:cstheme="minorEastAsia"/>
                <w:szCs w:val="24"/>
                <w:shd w:val="clear" w:color="auto" w:fill="FFFFFF"/>
                <w:lang w:bidi="ar"/>
              </w:rPr>
            </w:pPr>
          </w:p>
        </w:tc>
        <w:tc>
          <w:tcPr>
            <w:tcW w:w="70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hd w:val="clear" w:color="auto" w:fill="FFFFFF"/>
              <w:spacing w:line="360" w:lineRule="auto"/>
              <w:ind w:firstLine="0" w:firstLineChars="0"/>
              <w:jc w:val="left"/>
              <w:rPr>
                <w:rFonts w:hint="eastAsia" w:asciiTheme="minorEastAsia" w:hAnsiTheme="minorEastAsia" w:eastAsiaTheme="minorEastAsia" w:cstheme="minorEastAsia"/>
                <w:kern w:val="0"/>
                <w:szCs w:val="24"/>
                <w:shd w:val="clear" w:color="auto" w:fill="FFFFFF"/>
                <w:lang w:bidi="ar"/>
              </w:rPr>
            </w:pPr>
            <w:r>
              <w:rPr>
                <w:rFonts w:hint="eastAsia" w:asciiTheme="minorEastAsia" w:hAnsiTheme="minorEastAsia" w:eastAsiaTheme="minorEastAsia" w:cstheme="minorEastAsia"/>
                <w:kern w:val="0"/>
                <w:szCs w:val="24"/>
                <w:shd w:val="clear" w:color="auto" w:fill="FFFFFF"/>
                <w:lang w:bidi="ar"/>
              </w:rPr>
              <w:t>支持创建新数据源时进行连接信息测试；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 w:hRule="atLeast"/>
          <w:jc w:val="center"/>
        </w:trPr>
        <w:tc>
          <w:tcPr>
            <w:tcW w:w="131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hd w:val="clear" w:color="auto" w:fill="FFFFFF"/>
              <w:spacing w:line="360" w:lineRule="auto"/>
              <w:ind w:firstLine="0" w:firstLineChars="0"/>
              <w:jc w:val="both"/>
              <w:rPr>
                <w:rFonts w:hint="eastAsia" w:asciiTheme="minorEastAsia" w:hAnsiTheme="minorEastAsia" w:eastAsiaTheme="minorEastAsia" w:cstheme="minorEastAsia"/>
                <w:szCs w:val="24"/>
                <w:shd w:val="clear" w:color="auto" w:fill="FFFFFF"/>
                <w:lang w:bidi="ar"/>
              </w:rPr>
            </w:pPr>
            <w:r>
              <w:rPr>
                <w:rFonts w:hint="eastAsia" w:asciiTheme="minorEastAsia" w:hAnsiTheme="minorEastAsia" w:eastAsiaTheme="minorEastAsia" w:cstheme="minorEastAsia"/>
                <w:szCs w:val="24"/>
                <w:shd w:val="clear" w:color="auto" w:fill="FFFFFF"/>
                <w:lang w:bidi="ar"/>
              </w:rPr>
              <w:t>部署方式</w:t>
            </w:r>
          </w:p>
        </w:tc>
        <w:tc>
          <w:tcPr>
            <w:tcW w:w="70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hd w:val="clear" w:color="auto" w:fill="FFFFFF"/>
              <w:spacing w:line="360" w:lineRule="auto"/>
              <w:ind w:firstLine="0" w:firstLineChars="0"/>
              <w:jc w:val="left"/>
              <w:rPr>
                <w:rFonts w:hint="eastAsia" w:asciiTheme="minorEastAsia" w:hAnsiTheme="minorEastAsia" w:eastAsiaTheme="minorEastAsia" w:cstheme="minorEastAsia"/>
                <w:kern w:val="0"/>
                <w:szCs w:val="24"/>
                <w:shd w:val="clear" w:color="auto" w:fill="FFFFFF"/>
                <w:lang w:bidi="ar"/>
              </w:rPr>
            </w:pPr>
            <w:r>
              <w:rPr>
                <w:rFonts w:hint="eastAsia" w:asciiTheme="minorEastAsia" w:hAnsiTheme="minorEastAsia" w:eastAsiaTheme="minorEastAsia" w:cstheme="minorEastAsia"/>
                <w:kern w:val="0"/>
                <w:szCs w:val="24"/>
                <w:shd w:val="clear" w:color="auto" w:fill="FFFFFF"/>
                <w:lang w:bidi="ar"/>
              </w:rPr>
              <w:t>脱敏系统支持虚拟化部署；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 w:hRule="atLeast"/>
          <w:jc w:val="center"/>
        </w:trPr>
        <w:tc>
          <w:tcPr>
            <w:tcW w:w="131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hd w:val="clear" w:color="auto" w:fill="FFFFFF"/>
              <w:spacing w:line="360" w:lineRule="auto"/>
              <w:ind w:firstLine="0" w:firstLineChars="0"/>
              <w:jc w:val="both"/>
              <w:rPr>
                <w:rFonts w:hint="eastAsia" w:asciiTheme="minorEastAsia" w:hAnsiTheme="minorEastAsia" w:eastAsiaTheme="minorEastAsia" w:cstheme="minorEastAsia"/>
                <w:szCs w:val="24"/>
                <w:shd w:val="clear" w:color="auto" w:fill="FFFFFF"/>
                <w:lang w:bidi="ar"/>
              </w:rPr>
            </w:pPr>
          </w:p>
        </w:tc>
        <w:tc>
          <w:tcPr>
            <w:tcW w:w="70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hd w:val="clear" w:color="auto" w:fill="FFFFFF"/>
              <w:spacing w:line="360" w:lineRule="auto"/>
              <w:ind w:firstLine="0" w:firstLineChars="0"/>
              <w:jc w:val="left"/>
              <w:rPr>
                <w:rFonts w:hint="eastAsia" w:asciiTheme="minorEastAsia" w:hAnsiTheme="minorEastAsia" w:eastAsiaTheme="minorEastAsia" w:cstheme="minorEastAsia"/>
                <w:kern w:val="0"/>
                <w:szCs w:val="24"/>
                <w:shd w:val="clear" w:color="auto" w:fill="FFFFFF"/>
                <w:lang w:bidi="ar"/>
              </w:rPr>
            </w:pPr>
            <w:r>
              <w:rPr>
                <w:rFonts w:hint="eastAsia" w:asciiTheme="minorEastAsia" w:hAnsiTheme="minorEastAsia" w:eastAsiaTheme="minorEastAsia" w:cstheme="minorEastAsia"/>
                <w:kern w:val="0"/>
                <w:szCs w:val="24"/>
                <w:shd w:val="clear" w:color="auto" w:fill="FFFFFF"/>
                <w:lang w:bidi="ar"/>
              </w:rPr>
              <w:t>脱敏系统支持旁路部署或代理的方式进行部署；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 w:hRule="atLeast"/>
          <w:jc w:val="center"/>
        </w:trPr>
        <w:tc>
          <w:tcPr>
            <w:tcW w:w="131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hd w:val="clear" w:color="auto" w:fill="FFFFFF"/>
              <w:spacing w:line="360" w:lineRule="auto"/>
              <w:ind w:firstLine="0" w:firstLineChars="0"/>
              <w:jc w:val="both"/>
              <w:rPr>
                <w:rFonts w:hint="eastAsia" w:asciiTheme="minorEastAsia" w:hAnsiTheme="minorEastAsia" w:eastAsiaTheme="minorEastAsia" w:cstheme="minorEastAsia"/>
                <w:kern w:val="2"/>
                <w:szCs w:val="24"/>
                <w:shd w:val="clear" w:color="auto" w:fill="FFFFFF"/>
                <w:lang w:bidi="ar"/>
              </w:rPr>
            </w:pPr>
            <w:r>
              <w:rPr>
                <w:rFonts w:hint="eastAsia" w:asciiTheme="minorEastAsia" w:hAnsiTheme="minorEastAsia" w:eastAsiaTheme="minorEastAsia" w:cstheme="minorEastAsia"/>
                <w:kern w:val="2"/>
                <w:szCs w:val="24"/>
                <w:shd w:val="clear" w:color="auto" w:fill="FFFFFF"/>
                <w:lang w:bidi="ar"/>
              </w:rPr>
              <w:t>系统架构</w:t>
            </w:r>
          </w:p>
        </w:tc>
        <w:tc>
          <w:tcPr>
            <w:tcW w:w="70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hd w:val="clear" w:color="auto" w:fill="FFFFFF"/>
              <w:spacing w:line="360" w:lineRule="auto"/>
              <w:ind w:firstLine="0" w:firstLineChars="0"/>
              <w:jc w:val="left"/>
              <w:rPr>
                <w:rFonts w:hint="eastAsia" w:asciiTheme="minorEastAsia" w:hAnsiTheme="minorEastAsia" w:eastAsiaTheme="minorEastAsia" w:cstheme="minorEastAsia"/>
                <w:kern w:val="0"/>
                <w:szCs w:val="24"/>
                <w:shd w:val="clear" w:color="auto" w:fill="FFFFFF"/>
                <w:lang w:bidi="ar"/>
              </w:rPr>
            </w:pPr>
            <w:r>
              <w:rPr>
                <w:rFonts w:hint="eastAsia" w:asciiTheme="minorEastAsia" w:hAnsiTheme="minorEastAsia" w:eastAsiaTheme="minorEastAsia" w:cstheme="minorEastAsia"/>
                <w:kern w:val="0"/>
                <w:szCs w:val="24"/>
                <w:shd w:val="clear" w:color="auto" w:fill="FFFFFF"/>
                <w:lang w:bidi="ar"/>
              </w:rPr>
              <w:t>支持B/S架构方式进行系统的可视化操作，无需改变客户浏览习惯；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 w:hRule="atLeast"/>
          <w:jc w:val="center"/>
        </w:trPr>
        <w:tc>
          <w:tcPr>
            <w:tcW w:w="131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hd w:val="clear" w:color="auto" w:fill="FFFFFF"/>
              <w:spacing w:line="360" w:lineRule="auto"/>
              <w:ind w:firstLine="0" w:firstLineChars="0"/>
              <w:jc w:val="both"/>
              <w:rPr>
                <w:rFonts w:hint="eastAsia" w:asciiTheme="minorEastAsia" w:hAnsiTheme="minorEastAsia" w:eastAsiaTheme="minorEastAsia" w:cstheme="minorEastAsia"/>
                <w:szCs w:val="24"/>
                <w:shd w:val="clear" w:color="auto" w:fill="FFFFFF"/>
                <w:lang w:bidi="ar"/>
              </w:rPr>
            </w:pPr>
          </w:p>
        </w:tc>
        <w:tc>
          <w:tcPr>
            <w:tcW w:w="70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hd w:val="clear" w:color="auto" w:fill="FFFFFF"/>
              <w:spacing w:line="360" w:lineRule="auto"/>
              <w:ind w:firstLine="0" w:firstLineChars="0"/>
              <w:jc w:val="left"/>
              <w:rPr>
                <w:rFonts w:hint="eastAsia" w:asciiTheme="minorEastAsia" w:hAnsiTheme="minorEastAsia" w:eastAsiaTheme="minorEastAsia" w:cstheme="minorEastAsia"/>
                <w:kern w:val="0"/>
                <w:szCs w:val="24"/>
                <w:shd w:val="clear" w:color="auto" w:fill="FFFFFF"/>
                <w:lang w:bidi="ar"/>
              </w:rPr>
            </w:pPr>
            <w:r>
              <w:rPr>
                <w:rFonts w:hint="eastAsia" w:asciiTheme="minorEastAsia" w:hAnsiTheme="minorEastAsia" w:eastAsiaTheme="minorEastAsia" w:cstheme="minorEastAsia"/>
                <w:kern w:val="0"/>
                <w:szCs w:val="24"/>
                <w:shd w:val="clear" w:color="auto" w:fill="FFFFFF"/>
                <w:lang w:bidi="ar"/>
              </w:rPr>
              <w:t>支持主流浏览器进行系统的可视化操作，如：Google，360，Firefox、Edge等；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 w:hRule="atLeast"/>
          <w:jc w:val="center"/>
        </w:trPr>
        <w:tc>
          <w:tcPr>
            <w:tcW w:w="1318" w:type="dxa"/>
            <w:vMerge w:val="restart"/>
            <w:tcBorders>
              <w:top w:val="single" w:color="auto" w:sz="4" w:space="0"/>
              <w:left w:val="single" w:color="auto" w:sz="4" w:space="0"/>
              <w:right w:val="single" w:color="auto" w:sz="4" w:space="0"/>
            </w:tcBorders>
            <w:shd w:val="clear" w:color="auto" w:fill="auto"/>
            <w:vAlign w:val="center"/>
          </w:tcPr>
          <w:p>
            <w:pPr>
              <w:widowControl/>
              <w:shd w:val="clear" w:color="auto" w:fill="FFFFFF"/>
              <w:spacing w:line="360" w:lineRule="auto"/>
              <w:ind w:firstLine="0" w:firstLineChars="0"/>
              <w:jc w:val="both"/>
              <w:rPr>
                <w:rFonts w:hint="eastAsia" w:asciiTheme="minorEastAsia" w:hAnsiTheme="minorEastAsia" w:eastAsiaTheme="minorEastAsia" w:cstheme="minorEastAsia"/>
                <w:szCs w:val="24"/>
                <w:shd w:val="clear" w:color="auto" w:fill="FFFFFF"/>
                <w:lang w:bidi="ar"/>
              </w:rPr>
            </w:pPr>
            <w:r>
              <w:rPr>
                <w:rFonts w:hint="eastAsia" w:asciiTheme="minorEastAsia" w:hAnsiTheme="minorEastAsia" w:eastAsiaTheme="minorEastAsia" w:cstheme="minorEastAsia"/>
                <w:szCs w:val="24"/>
                <w:shd w:val="clear" w:color="auto" w:fill="FFFFFF"/>
                <w:lang w:bidi="ar"/>
              </w:rPr>
              <w:t>权限管理</w:t>
            </w:r>
          </w:p>
        </w:tc>
        <w:tc>
          <w:tcPr>
            <w:tcW w:w="70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hd w:val="clear" w:color="auto" w:fill="FFFFFF"/>
              <w:spacing w:line="360" w:lineRule="auto"/>
              <w:ind w:firstLine="0" w:firstLineChars="0"/>
              <w:jc w:val="left"/>
              <w:rPr>
                <w:rFonts w:hint="eastAsia" w:asciiTheme="minorEastAsia" w:hAnsiTheme="minorEastAsia" w:eastAsiaTheme="minorEastAsia" w:cstheme="minorEastAsia"/>
                <w:kern w:val="0"/>
                <w:szCs w:val="24"/>
                <w:shd w:val="clear" w:color="auto" w:fill="FFFFFF"/>
                <w:lang w:bidi="ar"/>
              </w:rPr>
            </w:pPr>
            <w:r>
              <w:rPr>
                <w:rFonts w:hint="eastAsia" w:asciiTheme="minorEastAsia" w:hAnsiTheme="minorEastAsia" w:eastAsiaTheme="minorEastAsia" w:cstheme="minorEastAsia"/>
                <w:kern w:val="0"/>
                <w:szCs w:val="24"/>
                <w:shd w:val="clear" w:color="auto" w:fill="FFFFFF"/>
                <w:lang w:bidi="ar"/>
              </w:rPr>
              <w:t xml:space="preserve">支持管理员账号分权分级的管理，实现账号权限的三权分立；包括系统管理员（用户管理及系统日常维护）、审计管理员（数据源审核，脱敏任务审核）、操作管理员（脱敏源、脱敏任务、安全策略等相关信息的建立）；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 w:hRule="atLeast"/>
          <w:jc w:val="center"/>
        </w:trPr>
        <w:tc>
          <w:tcPr>
            <w:tcW w:w="1318" w:type="dxa"/>
            <w:vMerge w:val="continue"/>
            <w:tcBorders>
              <w:left w:val="single" w:color="auto" w:sz="4" w:space="0"/>
              <w:right w:val="single" w:color="auto" w:sz="4" w:space="0"/>
            </w:tcBorders>
            <w:shd w:val="clear" w:color="auto" w:fill="auto"/>
          </w:tcPr>
          <w:p>
            <w:pPr>
              <w:widowControl/>
              <w:shd w:val="clear" w:color="auto" w:fill="FFFFFF"/>
              <w:spacing w:line="360" w:lineRule="auto"/>
              <w:ind w:firstLine="0" w:firstLineChars="0"/>
              <w:rPr>
                <w:rFonts w:hint="eastAsia" w:asciiTheme="minorEastAsia" w:hAnsiTheme="minorEastAsia" w:eastAsiaTheme="minorEastAsia" w:cstheme="minorEastAsia"/>
                <w:szCs w:val="24"/>
                <w:shd w:val="clear" w:color="auto" w:fill="FFFFFF"/>
                <w:lang w:bidi="ar"/>
              </w:rPr>
            </w:pPr>
          </w:p>
        </w:tc>
        <w:tc>
          <w:tcPr>
            <w:tcW w:w="70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hd w:val="clear" w:color="auto" w:fill="FFFFFF"/>
              <w:spacing w:line="360" w:lineRule="auto"/>
              <w:ind w:firstLine="0" w:firstLineChars="0"/>
              <w:jc w:val="left"/>
              <w:rPr>
                <w:rFonts w:hint="eastAsia" w:asciiTheme="minorEastAsia" w:hAnsiTheme="minorEastAsia" w:eastAsiaTheme="minorEastAsia" w:cstheme="minorEastAsia"/>
                <w:kern w:val="0"/>
                <w:szCs w:val="24"/>
                <w:shd w:val="clear" w:color="auto" w:fill="FFFFFF"/>
                <w:lang w:bidi="ar"/>
              </w:rPr>
            </w:pPr>
            <w:r>
              <w:rPr>
                <w:rFonts w:hint="eastAsia" w:asciiTheme="minorEastAsia" w:hAnsiTheme="minorEastAsia" w:eastAsiaTheme="minorEastAsia" w:cstheme="minorEastAsia"/>
                <w:kern w:val="0"/>
                <w:szCs w:val="24"/>
                <w:shd w:val="clear" w:color="auto" w:fill="FFFFFF"/>
                <w:lang w:bidi="ar"/>
              </w:rPr>
              <w:t>支持系统管理员Web页面进行账号锁定相关设置，防止账号暴力破解；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8" w:type="dxa"/>
            <w:vMerge w:val="continue"/>
            <w:tcBorders>
              <w:left w:val="single" w:color="auto" w:sz="4" w:space="0"/>
              <w:right w:val="single" w:color="auto" w:sz="4" w:space="0"/>
            </w:tcBorders>
            <w:shd w:val="clear" w:color="auto" w:fill="auto"/>
          </w:tcPr>
          <w:p>
            <w:pPr>
              <w:widowControl/>
              <w:shd w:val="clear" w:color="auto" w:fill="FFFFFF"/>
              <w:spacing w:line="360" w:lineRule="auto"/>
              <w:ind w:firstLine="0" w:firstLineChars="0"/>
              <w:rPr>
                <w:rFonts w:hint="eastAsia" w:asciiTheme="minorEastAsia" w:hAnsiTheme="minorEastAsia" w:eastAsiaTheme="minorEastAsia" w:cstheme="minorEastAsia"/>
                <w:szCs w:val="24"/>
                <w:shd w:val="clear" w:color="auto" w:fill="FFFFFF"/>
                <w:lang w:bidi="ar"/>
              </w:rPr>
            </w:pPr>
          </w:p>
        </w:tc>
        <w:tc>
          <w:tcPr>
            <w:tcW w:w="70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hd w:val="clear" w:color="auto" w:fill="FFFFFF"/>
              <w:spacing w:line="360" w:lineRule="auto"/>
              <w:ind w:firstLine="0" w:firstLineChars="0"/>
              <w:jc w:val="left"/>
              <w:rPr>
                <w:rFonts w:hint="eastAsia" w:asciiTheme="minorEastAsia" w:hAnsiTheme="minorEastAsia" w:eastAsiaTheme="minorEastAsia" w:cstheme="minorEastAsia"/>
                <w:kern w:val="0"/>
                <w:szCs w:val="24"/>
                <w:shd w:val="clear" w:color="auto" w:fill="FFFFFF"/>
                <w:lang w:bidi="ar"/>
              </w:rPr>
            </w:pPr>
            <w:r>
              <w:rPr>
                <w:rFonts w:hint="eastAsia" w:asciiTheme="minorEastAsia" w:hAnsiTheme="minorEastAsia" w:eastAsiaTheme="minorEastAsia" w:cstheme="minorEastAsia"/>
                <w:kern w:val="0"/>
                <w:szCs w:val="24"/>
                <w:shd w:val="clear" w:color="auto" w:fill="FFFFFF"/>
                <w:lang w:bidi="ar"/>
              </w:rPr>
              <w:t>支持系统管理员可以手动禁用和解禁账号登录权限；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8" w:type="dxa"/>
            <w:vMerge w:val="continue"/>
            <w:tcBorders>
              <w:left w:val="single" w:color="auto" w:sz="4" w:space="0"/>
              <w:bottom w:val="single" w:color="auto" w:sz="4" w:space="0"/>
              <w:right w:val="single" w:color="auto" w:sz="4" w:space="0"/>
            </w:tcBorders>
            <w:shd w:val="clear" w:color="auto" w:fill="auto"/>
          </w:tcPr>
          <w:p>
            <w:pPr>
              <w:widowControl/>
              <w:shd w:val="clear" w:color="auto" w:fill="FFFFFF"/>
              <w:spacing w:line="360" w:lineRule="auto"/>
              <w:ind w:firstLine="0" w:firstLineChars="0"/>
              <w:rPr>
                <w:rFonts w:hint="eastAsia" w:asciiTheme="minorEastAsia" w:hAnsiTheme="minorEastAsia" w:eastAsiaTheme="minorEastAsia" w:cstheme="minorEastAsia"/>
                <w:szCs w:val="24"/>
                <w:shd w:val="clear" w:color="auto" w:fill="FFFFFF"/>
                <w:lang w:bidi="ar"/>
              </w:rPr>
            </w:pPr>
          </w:p>
        </w:tc>
        <w:tc>
          <w:tcPr>
            <w:tcW w:w="70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hd w:val="clear" w:color="auto" w:fill="FFFFFF"/>
              <w:spacing w:line="360" w:lineRule="auto"/>
              <w:ind w:firstLine="0" w:firstLineChars="0"/>
              <w:jc w:val="left"/>
              <w:rPr>
                <w:rFonts w:hint="eastAsia" w:asciiTheme="minorEastAsia" w:hAnsiTheme="minorEastAsia" w:eastAsiaTheme="minorEastAsia" w:cstheme="minorEastAsia"/>
                <w:kern w:val="0"/>
                <w:szCs w:val="24"/>
                <w:shd w:val="clear" w:color="auto" w:fill="FFFFFF"/>
                <w:lang w:bidi="ar"/>
              </w:rPr>
            </w:pPr>
            <w:r>
              <w:rPr>
                <w:rFonts w:hint="eastAsia" w:asciiTheme="minorEastAsia" w:hAnsiTheme="minorEastAsia" w:eastAsiaTheme="minorEastAsia" w:cstheme="minorEastAsia"/>
                <w:kern w:val="0"/>
                <w:szCs w:val="24"/>
                <w:shd w:val="clear" w:color="auto" w:fill="FFFFFF"/>
                <w:lang w:bidi="ar"/>
              </w:rPr>
              <w:t>支持对数据源使用权限管理，无授权脱敏账号无法使用数据源信息；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hd w:val="clear" w:color="auto" w:fill="FFFFFF"/>
              <w:spacing w:line="360" w:lineRule="auto"/>
              <w:ind w:firstLine="0" w:firstLineChars="0"/>
              <w:jc w:val="both"/>
              <w:rPr>
                <w:rFonts w:hint="eastAsia" w:asciiTheme="minorEastAsia" w:hAnsiTheme="minorEastAsia" w:eastAsiaTheme="minorEastAsia" w:cstheme="minorEastAsia"/>
                <w:szCs w:val="24"/>
                <w:shd w:val="clear" w:color="auto" w:fill="FFFFFF"/>
                <w:lang w:bidi="ar"/>
              </w:rPr>
            </w:pPr>
            <w:r>
              <w:rPr>
                <w:rFonts w:hint="eastAsia" w:asciiTheme="minorEastAsia" w:hAnsiTheme="minorEastAsia" w:eastAsiaTheme="minorEastAsia" w:cstheme="minorEastAsia"/>
                <w:szCs w:val="24"/>
                <w:shd w:val="clear" w:color="auto" w:fill="FFFFFF"/>
                <w:lang w:bidi="ar"/>
              </w:rPr>
              <w:t>脱敏方式</w:t>
            </w:r>
          </w:p>
        </w:tc>
        <w:tc>
          <w:tcPr>
            <w:tcW w:w="70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hd w:val="clear" w:color="auto" w:fill="FFFFFF"/>
              <w:spacing w:line="360" w:lineRule="auto"/>
              <w:ind w:firstLine="0" w:firstLineChars="0"/>
              <w:jc w:val="left"/>
              <w:rPr>
                <w:rFonts w:hint="eastAsia" w:asciiTheme="minorEastAsia" w:hAnsiTheme="minorEastAsia" w:eastAsiaTheme="minorEastAsia" w:cstheme="minorEastAsia"/>
                <w:kern w:val="0"/>
                <w:szCs w:val="24"/>
                <w:shd w:val="clear" w:color="auto" w:fill="FFFFFF"/>
                <w:lang w:bidi="ar"/>
              </w:rPr>
            </w:pPr>
            <w:r>
              <w:rPr>
                <w:rFonts w:hint="eastAsia" w:asciiTheme="minorEastAsia" w:hAnsiTheme="minorEastAsia" w:eastAsiaTheme="minorEastAsia" w:cstheme="minorEastAsia"/>
                <w:kern w:val="0"/>
                <w:szCs w:val="24"/>
                <w:shd w:val="clear" w:color="auto" w:fill="FFFFFF"/>
                <w:lang w:bidi="ar"/>
              </w:rPr>
              <w:t>系统支持自定义、图形化操作创建、修改、删除脱敏任务和脱敏策略；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318" w:type="dxa"/>
            <w:vMerge w:val="continue"/>
            <w:tcBorders>
              <w:top w:val="single" w:color="auto" w:sz="4" w:space="0"/>
              <w:left w:val="single" w:color="auto" w:sz="4" w:space="0"/>
              <w:bottom w:val="single" w:color="auto" w:sz="4" w:space="0"/>
              <w:right w:val="single" w:color="auto" w:sz="4" w:space="0"/>
            </w:tcBorders>
            <w:shd w:val="clear" w:color="auto" w:fill="auto"/>
          </w:tcPr>
          <w:p>
            <w:pPr>
              <w:widowControl/>
              <w:shd w:val="clear" w:color="auto" w:fill="FFFFFF"/>
              <w:spacing w:line="360" w:lineRule="auto"/>
              <w:ind w:firstLine="0" w:firstLineChars="0"/>
              <w:rPr>
                <w:rFonts w:hint="eastAsia" w:asciiTheme="minorEastAsia" w:hAnsiTheme="minorEastAsia" w:eastAsiaTheme="minorEastAsia" w:cstheme="minorEastAsia"/>
                <w:szCs w:val="24"/>
                <w:shd w:val="clear" w:color="auto" w:fill="FFFFFF"/>
                <w:lang w:bidi="ar"/>
              </w:rPr>
            </w:pPr>
          </w:p>
        </w:tc>
        <w:tc>
          <w:tcPr>
            <w:tcW w:w="70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hd w:val="clear" w:color="auto" w:fill="FFFFFF"/>
              <w:spacing w:line="360" w:lineRule="auto"/>
              <w:ind w:firstLine="0" w:firstLineChars="0"/>
              <w:jc w:val="left"/>
              <w:rPr>
                <w:rFonts w:hint="eastAsia" w:asciiTheme="minorEastAsia" w:hAnsiTheme="minorEastAsia" w:eastAsiaTheme="minorEastAsia" w:cstheme="minorEastAsia"/>
                <w:kern w:val="0"/>
                <w:szCs w:val="24"/>
                <w:shd w:val="clear" w:color="auto" w:fill="FFFFFF"/>
                <w:lang w:bidi="ar"/>
              </w:rPr>
            </w:pPr>
            <w:r>
              <w:rPr>
                <w:rFonts w:hint="eastAsia" w:asciiTheme="minorEastAsia" w:hAnsiTheme="minorEastAsia" w:eastAsiaTheme="minorEastAsia" w:cstheme="minorEastAsia"/>
                <w:kern w:val="0"/>
                <w:szCs w:val="24"/>
                <w:shd w:val="clear" w:color="auto" w:fill="FFFFFF"/>
                <w:lang w:bidi="ar"/>
              </w:rPr>
              <w:t>支持数据源中数据存储格式为UTF-8、GBK、Unicode、GB2312、ZHS16GBK、BIG5、Latin1等字符编码数据格式脱敏；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131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hd w:val="clear" w:color="auto" w:fill="FFFFFF"/>
              <w:spacing w:line="360" w:lineRule="auto"/>
              <w:ind w:firstLine="0" w:firstLineChars="0"/>
              <w:jc w:val="both"/>
              <w:rPr>
                <w:rFonts w:hint="eastAsia" w:asciiTheme="minorEastAsia" w:hAnsiTheme="minorEastAsia" w:eastAsiaTheme="minorEastAsia" w:cstheme="minorEastAsia"/>
                <w:szCs w:val="24"/>
                <w:shd w:val="clear" w:color="auto" w:fill="FFFFFF"/>
                <w:lang w:bidi="ar"/>
              </w:rPr>
            </w:pPr>
            <w:r>
              <w:rPr>
                <w:rFonts w:hint="eastAsia" w:asciiTheme="minorEastAsia" w:hAnsiTheme="minorEastAsia" w:eastAsiaTheme="minorEastAsia" w:cstheme="minorEastAsia"/>
                <w:szCs w:val="24"/>
                <w:shd w:val="clear" w:color="auto" w:fill="FFFFFF"/>
                <w:lang w:bidi="ar"/>
              </w:rPr>
              <w:t>脱敏数据信息自动发现</w:t>
            </w:r>
          </w:p>
        </w:tc>
        <w:tc>
          <w:tcPr>
            <w:tcW w:w="70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hd w:val="clear" w:color="auto" w:fill="FFFFFF"/>
              <w:spacing w:line="360" w:lineRule="auto"/>
              <w:ind w:firstLine="0" w:firstLineChars="0"/>
              <w:jc w:val="left"/>
              <w:rPr>
                <w:rFonts w:hint="eastAsia" w:asciiTheme="minorEastAsia" w:hAnsiTheme="minorEastAsia" w:eastAsiaTheme="minorEastAsia" w:cstheme="minorEastAsia"/>
                <w:kern w:val="0"/>
                <w:szCs w:val="24"/>
                <w:shd w:val="clear" w:color="auto" w:fill="FFFFFF"/>
                <w:lang w:bidi="ar"/>
              </w:rPr>
            </w:pPr>
            <w:r>
              <w:rPr>
                <w:rFonts w:hint="eastAsia" w:asciiTheme="minorEastAsia" w:hAnsiTheme="minorEastAsia" w:eastAsiaTheme="minorEastAsia" w:cstheme="minorEastAsia"/>
                <w:kern w:val="0"/>
                <w:szCs w:val="24"/>
                <w:shd w:val="clear" w:color="auto" w:fill="FFFFFF"/>
                <w:lang w:bidi="ar"/>
              </w:rPr>
              <w:t>支持自动获取源库中数据定义语言DDL内容，支持字段级别的脱敏规则配置；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131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hd w:val="clear" w:color="auto" w:fill="FFFFFF"/>
              <w:spacing w:line="360" w:lineRule="auto"/>
              <w:ind w:firstLine="0" w:firstLineChars="0"/>
              <w:rPr>
                <w:rFonts w:hint="eastAsia" w:asciiTheme="minorEastAsia" w:hAnsiTheme="minorEastAsia" w:eastAsiaTheme="minorEastAsia" w:cstheme="minorEastAsia"/>
                <w:szCs w:val="24"/>
                <w:shd w:val="clear" w:color="auto" w:fill="FFFFFF"/>
                <w:lang w:bidi="ar"/>
              </w:rPr>
            </w:pPr>
          </w:p>
        </w:tc>
        <w:tc>
          <w:tcPr>
            <w:tcW w:w="70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hd w:val="clear" w:color="auto" w:fill="FFFFFF"/>
              <w:spacing w:line="360" w:lineRule="auto"/>
              <w:ind w:firstLine="0" w:firstLineChars="0"/>
              <w:jc w:val="left"/>
              <w:rPr>
                <w:rFonts w:hint="eastAsia" w:asciiTheme="minorEastAsia" w:hAnsiTheme="minorEastAsia" w:eastAsiaTheme="minorEastAsia" w:cstheme="minorEastAsia"/>
                <w:kern w:val="0"/>
                <w:szCs w:val="24"/>
                <w:shd w:val="clear" w:color="auto" w:fill="FFFFFF"/>
                <w:lang w:bidi="ar"/>
              </w:rPr>
            </w:pPr>
            <w:r>
              <w:rPr>
                <w:rFonts w:hint="eastAsia" w:asciiTheme="minorEastAsia" w:hAnsiTheme="minorEastAsia" w:eastAsiaTheme="minorEastAsia" w:cstheme="minorEastAsia"/>
                <w:kern w:val="0"/>
                <w:szCs w:val="24"/>
                <w:shd w:val="clear" w:color="auto" w:fill="FFFFFF"/>
                <w:lang w:bidi="ar"/>
              </w:rPr>
              <w:t>支持发现大数据平台架构下的数据对象信息，如：表名、字段名等；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131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hd w:val="clear" w:color="auto" w:fill="FFFFFF"/>
              <w:spacing w:line="360" w:lineRule="auto"/>
              <w:ind w:firstLine="0" w:firstLineChars="0"/>
              <w:rPr>
                <w:rFonts w:hint="eastAsia" w:asciiTheme="minorEastAsia" w:hAnsiTheme="minorEastAsia" w:eastAsiaTheme="minorEastAsia" w:cstheme="minorEastAsia"/>
                <w:szCs w:val="24"/>
                <w:shd w:val="clear" w:color="auto" w:fill="FFFFFF"/>
                <w:lang w:bidi="ar"/>
              </w:rPr>
            </w:pPr>
          </w:p>
        </w:tc>
        <w:tc>
          <w:tcPr>
            <w:tcW w:w="70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hd w:val="clear" w:color="auto" w:fill="FFFFFF"/>
              <w:spacing w:line="360" w:lineRule="auto"/>
              <w:ind w:firstLine="0" w:firstLineChars="0"/>
              <w:jc w:val="left"/>
              <w:rPr>
                <w:rFonts w:hint="eastAsia" w:asciiTheme="minorEastAsia" w:hAnsiTheme="minorEastAsia" w:eastAsiaTheme="minorEastAsia" w:cstheme="minorEastAsia"/>
                <w:kern w:val="0"/>
                <w:szCs w:val="24"/>
                <w:shd w:val="clear" w:color="auto" w:fill="FFFFFF"/>
                <w:lang w:bidi="ar"/>
              </w:rPr>
            </w:pPr>
            <w:r>
              <w:rPr>
                <w:rFonts w:hint="eastAsia" w:asciiTheme="minorEastAsia" w:hAnsiTheme="minorEastAsia" w:eastAsiaTheme="minorEastAsia" w:cstheme="minorEastAsia"/>
                <w:szCs w:val="24"/>
                <w:lang w:eastAsia="zh-CN"/>
              </w:rPr>
              <w:t>▲</w:t>
            </w:r>
            <w:r>
              <w:rPr>
                <w:rFonts w:hint="eastAsia" w:asciiTheme="minorEastAsia" w:hAnsiTheme="minorEastAsia" w:eastAsiaTheme="minorEastAsia" w:cstheme="minorEastAsia"/>
                <w:kern w:val="0"/>
                <w:szCs w:val="24"/>
                <w:shd w:val="clear" w:color="auto" w:fill="FFFFFF"/>
                <w:lang w:bidi="ar"/>
              </w:rPr>
              <w:t>内置30种敏感数据类型用于敏感数据的发现，可覆盖政府、金融、学校、企业等多个行业相关的敏感数据类型。包括但不限于：姓名、地址、身份证号、手机号、银行卡号、Email、车牌号、道路运经营输许可证号、中国护照、车牌号、驾驶证档案编号、座机号、公积金、军官证号、军密认证号、医师执业证书编号、营业执照、开户许可证号、税务登记证号、组织机构名称、组织机构代码、邮政编码、日期、字符串、社会信用代码、永久居住证号、台湾同胞大陆通行证号、港澳通行证号、IP地址、医师资格证书编号等。（提供截图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131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hd w:val="clear" w:color="auto" w:fill="FFFFFF"/>
              <w:spacing w:line="360" w:lineRule="auto"/>
              <w:ind w:firstLine="0" w:firstLineChars="0"/>
              <w:rPr>
                <w:rFonts w:hint="eastAsia" w:asciiTheme="minorEastAsia" w:hAnsiTheme="minorEastAsia" w:eastAsiaTheme="minorEastAsia" w:cstheme="minorEastAsia"/>
                <w:szCs w:val="24"/>
                <w:shd w:val="clear" w:color="auto" w:fill="FFFFFF"/>
                <w:lang w:bidi="ar"/>
              </w:rPr>
            </w:pPr>
          </w:p>
        </w:tc>
        <w:tc>
          <w:tcPr>
            <w:tcW w:w="70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hd w:val="clear" w:color="auto" w:fill="FFFFFF"/>
              <w:spacing w:line="360" w:lineRule="auto"/>
              <w:ind w:firstLine="0" w:firstLineChars="0"/>
              <w:jc w:val="left"/>
              <w:rPr>
                <w:rFonts w:hint="eastAsia" w:asciiTheme="minorEastAsia" w:hAnsiTheme="minorEastAsia" w:eastAsiaTheme="minorEastAsia" w:cstheme="minorEastAsia"/>
                <w:kern w:val="0"/>
                <w:szCs w:val="24"/>
                <w:shd w:val="clear" w:color="auto" w:fill="FFFFFF"/>
                <w:lang w:bidi="ar"/>
              </w:rPr>
            </w:pPr>
            <w:r>
              <w:rPr>
                <w:rFonts w:hint="eastAsia" w:asciiTheme="minorEastAsia" w:hAnsiTheme="minorEastAsia" w:eastAsiaTheme="minorEastAsia" w:cstheme="minorEastAsia"/>
                <w:kern w:val="0"/>
                <w:szCs w:val="24"/>
                <w:shd w:val="clear" w:color="auto" w:fill="FFFFFF"/>
                <w:lang w:bidi="ar"/>
              </w:rPr>
              <w:t>支持在系统前台界面自定义操作配置敏感数据类型规则，用于敏感数据的发现；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hd w:val="clear" w:color="auto" w:fill="FFFFFF"/>
              <w:spacing w:line="360" w:lineRule="auto"/>
              <w:ind w:firstLine="0" w:firstLineChars="0"/>
              <w:rPr>
                <w:rFonts w:hint="eastAsia" w:asciiTheme="minorEastAsia" w:hAnsiTheme="minorEastAsia" w:eastAsiaTheme="minorEastAsia" w:cstheme="minorEastAsia"/>
                <w:szCs w:val="24"/>
                <w:shd w:val="clear" w:color="auto" w:fill="FFFFFF"/>
                <w:lang w:bidi="ar"/>
              </w:rPr>
            </w:pPr>
          </w:p>
        </w:tc>
        <w:tc>
          <w:tcPr>
            <w:tcW w:w="70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hd w:val="clear" w:color="auto" w:fill="FFFFFF"/>
              <w:spacing w:line="360" w:lineRule="auto"/>
              <w:ind w:firstLine="0" w:firstLineChars="0"/>
              <w:jc w:val="left"/>
              <w:rPr>
                <w:rFonts w:hint="eastAsia" w:asciiTheme="minorEastAsia" w:hAnsiTheme="minorEastAsia" w:eastAsiaTheme="minorEastAsia" w:cstheme="minorEastAsia"/>
                <w:kern w:val="0"/>
                <w:szCs w:val="24"/>
                <w:shd w:val="clear" w:color="auto" w:fill="FFFFFF"/>
                <w:lang w:bidi="ar"/>
              </w:rPr>
            </w:pPr>
            <w:r>
              <w:rPr>
                <w:rFonts w:hint="eastAsia" w:asciiTheme="minorEastAsia" w:hAnsiTheme="minorEastAsia" w:eastAsiaTheme="minorEastAsia" w:cstheme="minorEastAsia"/>
                <w:kern w:val="0"/>
                <w:szCs w:val="24"/>
                <w:shd w:val="clear" w:color="auto" w:fill="FFFFFF"/>
                <w:lang w:bidi="ar"/>
              </w:rPr>
              <w:t xml:space="preserve">支持在系统前台页面手动模式修改已发现的敏感数据类型；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hd w:val="clear" w:color="auto" w:fill="FFFFFF"/>
              <w:spacing w:line="360" w:lineRule="auto"/>
              <w:ind w:firstLine="0" w:firstLineChars="0"/>
              <w:rPr>
                <w:rFonts w:hint="eastAsia" w:asciiTheme="minorEastAsia" w:hAnsiTheme="minorEastAsia" w:eastAsiaTheme="minorEastAsia" w:cstheme="minorEastAsia"/>
                <w:szCs w:val="24"/>
                <w:shd w:val="clear" w:color="auto" w:fill="FFFFFF"/>
                <w:lang w:bidi="ar"/>
              </w:rPr>
            </w:pPr>
          </w:p>
        </w:tc>
        <w:tc>
          <w:tcPr>
            <w:tcW w:w="70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hd w:val="clear" w:color="auto" w:fill="FFFFFF"/>
              <w:spacing w:line="360" w:lineRule="auto"/>
              <w:ind w:firstLine="0" w:firstLineChars="0"/>
              <w:jc w:val="left"/>
              <w:rPr>
                <w:rFonts w:hint="eastAsia" w:asciiTheme="minorEastAsia" w:hAnsiTheme="minorEastAsia" w:eastAsiaTheme="minorEastAsia" w:cstheme="minorEastAsia"/>
                <w:kern w:val="0"/>
                <w:szCs w:val="24"/>
                <w:shd w:val="clear" w:color="auto" w:fill="FFFFFF"/>
                <w:lang w:bidi="ar"/>
              </w:rPr>
            </w:pPr>
            <w:r>
              <w:rPr>
                <w:rFonts w:hint="eastAsia" w:asciiTheme="minorEastAsia" w:hAnsiTheme="minorEastAsia" w:eastAsiaTheme="minorEastAsia" w:cstheme="minorEastAsia"/>
                <w:kern w:val="0"/>
                <w:szCs w:val="24"/>
                <w:shd w:val="clear" w:color="auto" w:fill="FFFFFF"/>
                <w:lang w:bidi="ar"/>
              </w:rPr>
              <w:t xml:space="preserve">支持灵活的敏感数据规则组自定义管理，脱敏规则组不与脱敏任务绑定；对脱敏规则组进行调整、修改时不会影响与之相关的脱敏任务，不需要删除与脱敏规则组相关的字段发现以及脱敏任务；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hd w:val="clear" w:color="auto" w:fill="FFFFFF"/>
              <w:spacing w:line="360" w:lineRule="auto"/>
              <w:ind w:firstLine="0" w:firstLineChars="0"/>
              <w:rPr>
                <w:rFonts w:hint="eastAsia" w:asciiTheme="minorEastAsia" w:hAnsiTheme="minorEastAsia" w:eastAsiaTheme="minorEastAsia" w:cstheme="minorEastAsia"/>
                <w:szCs w:val="24"/>
                <w:shd w:val="clear" w:color="auto" w:fill="FFFFFF"/>
                <w:lang w:bidi="ar"/>
              </w:rPr>
            </w:pPr>
          </w:p>
        </w:tc>
        <w:tc>
          <w:tcPr>
            <w:tcW w:w="70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hd w:val="clear" w:color="auto" w:fill="FFFFFF"/>
              <w:spacing w:line="360" w:lineRule="auto"/>
              <w:ind w:firstLine="0" w:firstLineChars="0"/>
              <w:jc w:val="left"/>
              <w:rPr>
                <w:rFonts w:hint="eastAsia" w:asciiTheme="minorEastAsia" w:hAnsiTheme="minorEastAsia" w:eastAsiaTheme="minorEastAsia" w:cstheme="minorEastAsia"/>
                <w:kern w:val="0"/>
                <w:szCs w:val="24"/>
                <w:shd w:val="clear" w:color="auto" w:fill="FFFFFF"/>
                <w:lang w:bidi="ar"/>
              </w:rPr>
            </w:pPr>
            <w:r>
              <w:rPr>
                <w:rFonts w:hint="eastAsia" w:asciiTheme="minorEastAsia" w:hAnsiTheme="minorEastAsia" w:eastAsiaTheme="minorEastAsia" w:cstheme="minorEastAsia"/>
                <w:kern w:val="0"/>
                <w:szCs w:val="24"/>
                <w:shd w:val="clear" w:color="auto" w:fill="FFFFFF"/>
                <w:lang w:bidi="ar"/>
              </w:rPr>
              <w:t>支持在一个字段或一列数据中自动发现并识别出所有敏感数据所属的敏感数据类型，方便用户在进行数据脱敏操作时对敏感数据进行归类整理；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31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hd w:val="clear" w:color="auto" w:fill="FFFFFF"/>
              <w:spacing w:line="360" w:lineRule="auto"/>
              <w:ind w:firstLine="0" w:firstLineChars="0"/>
              <w:rPr>
                <w:rFonts w:hint="eastAsia" w:asciiTheme="minorEastAsia" w:hAnsiTheme="minorEastAsia" w:eastAsiaTheme="minorEastAsia" w:cstheme="minorEastAsia"/>
                <w:szCs w:val="24"/>
                <w:shd w:val="clear" w:color="auto" w:fill="FFFFFF"/>
                <w:lang w:bidi="ar"/>
              </w:rPr>
            </w:pPr>
          </w:p>
        </w:tc>
        <w:tc>
          <w:tcPr>
            <w:tcW w:w="70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hd w:val="clear" w:color="auto" w:fill="FFFFFF"/>
              <w:spacing w:line="360" w:lineRule="auto"/>
              <w:ind w:firstLine="0" w:firstLineChars="0"/>
              <w:jc w:val="left"/>
              <w:rPr>
                <w:rFonts w:hint="eastAsia" w:asciiTheme="minorEastAsia" w:hAnsiTheme="minorEastAsia" w:eastAsiaTheme="minorEastAsia" w:cstheme="minorEastAsia"/>
                <w:kern w:val="0"/>
                <w:szCs w:val="24"/>
                <w:shd w:val="clear" w:color="auto" w:fill="FFFFFF"/>
                <w:lang w:bidi="ar"/>
              </w:rPr>
            </w:pPr>
            <w:r>
              <w:rPr>
                <w:rFonts w:hint="eastAsia" w:asciiTheme="minorEastAsia" w:hAnsiTheme="minorEastAsia" w:eastAsiaTheme="minorEastAsia" w:cstheme="minorEastAsia"/>
                <w:kern w:val="0"/>
                <w:szCs w:val="24"/>
                <w:shd w:val="clear" w:color="auto" w:fill="FFFFFF"/>
                <w:lang w:bidi="ar"/>
              </w:rPr>
              <w:t xml:space="preserve">支持自定义设定样本数目和匹配率进行在全库表或部分表扫描敏感数据类型；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hd w:val="clear" w:color="auto" w:fill="FFFFFF"/>
              <w:spacing w:line="360" w:lineRule="auto"/>
              <w:ind w:firstLine="0" w:firstLineChars="0"/>
              <w:rPr>
                <w:rFonts w:hint="eastAsia" w:asciiTheme="minorEastAsia" w:hAnsiTheme="minorEastAsia" w:eastAsiaTheme="minorEastAsia" w:cstheme="minorEastAsia"/>
                <w:szCs w:val="24"/>
                <w:shd w:val="clear" w:color="auto" w:fill="FFFFFF"/>
                <w:lang w:bidi="ar"/>
              </w:rPr>
            </w:pPr>
          </w:p>
        </w:tc>
        <w:tc>
          <w:tcPr>
            <w:tcW w:w="70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hd w:val="clear" w:color="auto" w:fill="FFFFFF"/>
              <w:spacing w:line="360" w:lineRule="auto"/>
              <w:ind w:firstLine="0" w:firstLineChars="0"/>
              <w:jc w:val="left"/>
              <w:rPr>
                <w:rFonts w:hint="eastAsia" w:asciiTheme="minorEastAsia" w:hAnsiTheme="minorEastAsia" w:eastAsiaTheme="minorEastAsia" w:cstheme="minorEastAsia"/>
                <w:kern w:val="0"/>
                <w:szCs w:val="24"/>
                <w:shd w:val="clear" w:color="auto" w:fill="FFFFFF"/>
                <w:lang w:bidi="ar"/>
              </w:rPr>
            </w:pPr>
            <w:r>
              <w:rPr>
                <w:rFonts w:hint="eastAsia" w:asciiTheme="minorEastAsia" w:hAnsiTheme="minorEastAsia" w:eastAsiaTheme="minorEastAsia" w:cstheme="minorEastAsia"/>
                <w:kern w:val="0"/>
                <w:szCs w:val="24"/>
                <w:shd w:val="clear" w:color="auto" w:fill="FFFFFF"/>
                <w:lang w:bidi="ar"/>
              </w:rPr>
              <w:t>支持将发现的敏感数据类型结果web展现；并且能导出成格式化文件或者存储在数据库中；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hd w:val="clear" w:color="auto" w:fill="FFFFFF"/>
              <w:spacing w:line="360" w:lineRule="auto"/>
              <w:ind w:firstLine="0" w:firstLineChars="0"/>
              <w:rPr>
                <w:rFonts w:hint="eastAsia" w:asciiTheme="minorEastAsia" w:hAnsiTheme="minorEastAsia" w:eastAsiaTheme="minorEastAsia" w:cstheme="minorEastAsia"/>
                <w:szCs w:val="24"/>
                <w:shd w:val="clear" w:color="auto" w:fill="FFFFFF"/>
                <w:lang w:bidi="ar"/>
              </w:rPr>
            </w:pPr>
          </w:p>
        </w:tc>
        <w:tc>
          <w:tcPr>
            <w:tcW w:w="70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hd w:val="clear" w:color="auto" w:fill="FFFFFF"/>
              <w:spacing w:line="360" w:lineRule="auto"/>
              <w:ind w:firstLine="0" w:firstLineChars="0"/>
              <w:jc w:val="left"/>
              <w:rPr>
                <w:rFonts w:hint="eastAsia" w:asciiTheme="minorEastAsia" w:hAnsiTheme="minorEastAsia" w:eastAsiaTheme="minorEastAsia" w:cstheme="minorEastAsia"/>
                <w:kern w:val="0"/>
                <w:szCs w:val="24"/>
                <w:shd w:val="clear" w:color="auto" w:fill="FFFFFF"/>
                <w:lang w:bidi="ar"/>
              </w:rPr>
            </w:pPr>
            <w:r>
              <w:rPr>
                <w:rFonts w:hint="eastAsia" w:asciiTheme="minorEastAsia" w:hAnsiTheme="minorEastAsia" w:eastAsiaTheme="minorEastAsia" w:cstheme="minorEastAsia"/>
                <w:kern w:val="0"/>
                <w:szCs w:val="24"/>
                <w:shd w:val="clear" w:color="auto" w:fill="FFFFFF"/>
                <w:lang w:bidi="ar"/>
              </w:rPr>
              <w:t>内置海量数据字典，并支持导入数据字典信息，便于敏感数据类型更好的实现自定义管理，脱敏规则的建立；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8" w:type="dxa"/>
            <w:vMerge w:val="restart"/>
            <w:tcBorders>
              <w:top w:val="single" w:color="auto" w:sz="4" w:space="0"/>
              <w:left w:val="single" w:color="auto" w:sz="4" w:space="0"/>
              <w:bottom w:val="single" w:color="auto" w:sz="4" w:space="0"/>
              <w:right w:val="single" w:color="auto" w:sz="4" w:space="0"/>
            </w:tcBorders>
            <w:shd w:val="clear" w:color="auto" w:fill="auto"/>
          </w:tcPr>
          <w:p>
            <w:pPr>
              <w:widowControl/>
              <w:shd w:val="clear" w:color="auto" w:fill="FFFFFF"/>
              <w:spacing w:line="360" w:lineRule="auto"/>
              <w:ind w:firstLine="0" w:firstLineChars="0"/>
              <w:jc w:val="both"/>
              <w:rPr>
                <w:rFonts w:hint="eastAsia" w:asciiTheme="minorEastAsia" w:hAnsiTheme="minorEastAsia" w:eastAsiaTheme="minorEastAsia" w:cstheme="minorEastAsia"/>
                <w:szCs w:val="24"/>
                <w:shd w:val="clear" w:color="auto" w:fill="FFFFFF"/>
                <w:lang w:bidi="ar"/>
              </w:rPr>
            </w:pPr>
          </w:p>
          <w:p>
            <w:pPr>
              <w:widowControl/>
              <w:shd w:val="clear" w:color="auto" w:fill="FFFFFF"/>
              <w:spacing w:line="360" w:lineRule="auto"/>
              <w:ind w:firstLine="0" w:firstLineChars="0"/>
              <w:jc w:val="both"/>
              <w:rPr>
                <w:rFonts w:hint="eastAsia" w:asciiTheme="minorEastAsia" w:hAnsiTheme="minorEastAsia" w:eastAsiaTheme="minorEastAsia" w:cstheme="minorEastAsia"/>
                <w:szCs w:val="24"/>
                <w:shd w:val="clear" w:color="auto" w:fill="FFFFFF"/>
                <w:lang w:bidi="ar"/>
              </w:rPr>
            </w:pPr>
          </w:p>
          <w:p>
            <w:pPr>
              <w:widowControl/>
              <w:shd w:val="clear" w:color="auto" w:fill="FFFFFF"/>
              <w:spacing w:line="360" w:lineRule="auto"/>
              <w:ind w:firstLine="0" w:firstLineChars="0"/>
              <w:jc w:val="both"/>
              <w:rPr>
                <w:rFonts w:hint="eastAsia" w:asciiTheme="minorEastAsia" w:hAnsiTheme="minorEastAsia" w:eastAsiaTheme="minorEastAsia" w:cstheme="minorEastAsia"/>
                <w:szCs w:val="24"/>
                <w:shd w:val="clear" w:color="auto" w:fill="FFFFFF"/>
                <w:lang w:bidi="ar"/>
              </w:rPr>
            </w:pPr>
          </w:p>
          <w:p>
            <w:pPr>
              <w:widowControl/>
              <w:shd w:val="clear" w:color="auto" w:fill="FFFFFF"/>
              <w:spacing w:line="360" w:lineRule="auto"/>
              <w:ind w:firstLine="0" w:firstLineChars="0"/>
              <w:jc w:val="both"/>
              <w:rPr>
                <w:rFonts w:hint="eastAsia" w:asciiTheme="minorEastAsia" w:hAnsiTheme="minorEastAsia" w:eastAsiaTheme="minorEastAsia" w:cstheme="minorEastAsia"/>
                <w:szCs w:val="24"/>
                <w:shd w:val="clear" w:color="auto" w:fill="FFFFFF"/>
                <w:lang w:bidi="ar"/>
              </w:rPr>
            </w:pPr>
            <w:r>
              <w:rPr>
                <w:rFonts w:hint="eastAsia" w:asciiTheme="minorEastAsia" w:hAnsiTheme="minorEastAsia" w:eastAsiaTheme="minorEastAsia" w:cstheme="minorEastAsia"/>
                <w:szCs w:val="24"/>
                <w:shd w:val="clear" w:color="auto" w:fill="FFFFFF"/>
                <w:lang w:bidi="ar"/>
              </w:rPr>
              <w:t>脱敏算法</w:t>
            </w:r>
          </w:p>
          <w:p>
            <w:pPr>
              <w:widowControl/>
              <w:shd w:val="clear" w:color="auto" w:fill="FFFFFF"/>
              <w:spacing w:line="360" w:lineRule="auto"/>
              <w:ind w:firstLine="0" w:firstLineChars="0"/>
              <w:jc w:val="both"/>
              <w:rPr>
                <w:rFonts w:hint="eastAsia" w:asciiTheme="minorEastAsia" w:hAnsiTheme="minorEastAsia" w:eastAsiaTheme="minorEastAsia" w:cstheme="minorEastAsia"/>
                <w:szCs w:val="24"/>
                <w:shd w:val="clear" w:color="auto" w:fill="FFFFFF"/>
                <w:lang w:bidi="ar"/>
              </w:rPr>
            </w:pPr>
          </w:p>
        </w:tc>
        <w:tc>
          <w:tcPr>
            <w:tcW w:w="70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hd w:val="clear" w:color="auto" w:fill="FFFFFF"/>
              <w:spacing w:line="360" w:lineRule="auto"/>
              <w:ind w:firstLine="0" w:firstLineChars="0"/>
              <w:jc w:val="left"/>
              <w:rPr>
                <w:rFonts w:hint="eastAsia" w:asciiTheme="minorEastAsia" w:hAnsiTheme="minorEastAsia" w:eastAsiaTheme="minorEastAsia" w:cstheme="minorEastAsia"/>
                <w:kern w:val="0"/>
                <w:szCs w:val="24"/>
                <w:shd w:val="clear" w:color="auto" w:fill="FFFFFF"/>
                <w:lang w:bidi="ar"/>
              </w:rPr>
            </w:pPr>
            <w:r>
              <w:rPr>
                <w:rFonts w:hint="eastAsia" w:asciiTheme="minorEastAsia" w:hAnsiTheme="minorEastAsia" w:eastAsiaTheme="minorEastAsia" w:cstheme="minorEastAsia"/>
                <w:szCs w:val="24"/>
                <w:lang w:eastAsia="zh-CN"/>
              </w:rPr>
              <w:t>▲</w:t>
            </w:r>
            <w:r>
              <w:rPr>
                <w:rFonts w:hint="eastAsia" w:asciiTheme="minorEastAsia" w:hAnsiTheme="minorEastAsia" w:eastAsiaTheme="minorEastAsia" w:cstheme="minorEastAsia"/>
                <w:kern w:val="0"/>
                <w:szCs w:val="24"/>
                <w:shd w:val="clear" w:color="auto" w:fill="FFFFFF"/>
                <w:lang w:bidi="ar"/>
              </w:rPr>
              <w:t>内置不少于十种脱敏算法：遮盖、映射、随机、替换、可逆、可逆还原等。满足用户对数据的加密、还原、数据关联等多种数据脱敏的应用场景；（提供截图并加盖公章）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18" w:type="dxa"/>
            <w:vMerge w:val="continue"/>
            <w:tcBorders>
              <w:top w:val="single" w:color="auto" w:sz="4" w:space="0"/>
              <w:left w:val="single" w:color="auto" w:sz="4" w:space="0"/>
              <w:bottom w:val="single" w:color="auto" w:sz="4" w:space="0"/>
              <w:right w:val="single" w:color="auto" w:sz="4" w:space="0"/>
            </w:tcBorders>
            <w:shd w:val="clear" w:color="auto" w:fill="auto"/>
          </w:tcPr>
          <w:p>
            <w:pPr>
              <w:widowControl/>
              <w:shd w:val="clear" w:color="auto" w:fill="FFFFFF"/>
              <w:spacing w:line="360" w:lineRule="auto"/>
              <w:ind w:firstLine="0" w:firstLineChars="0"/>
              <w:rPr>
                <w:rFonts w:hint="eastAsia" w:asciiTheme="minorEastAsia" w:hAnsiTheme="minorEastAsia" w:eastAsiaTheme="minorEastAsia" w:cstheme="minorEastAsia"/>
                <w:szCs w:val="24"/>
                <w:shd w:val="clear" w:color="auto" w:fill="FFFFFF"/>
                <w:lang w:bidi="ar"/>
              </w:rPr>
            </w:pPr>
          </w:p>
        </w:tc>
        <w:tc>
          <w:tcPr>
            <w:tcW w:w="70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hd w:val="clear" w:color="auto" w:fill="FFFFFF"/>
              <w:spacing w:line="360" w:lineRule="auto"/>
              <w:ind w:firstLine="0" w:firstLineChars="0"/>
              <w:jc w:val="left"/>
              <w:rPr>
                <w:rFonts w:hint="eastAsia" w:asciiTheme="minorEastAsia" w:hAnsiTheme="minorEastAsia" w:eastAsiaTheme="minorEastAsia" w:cstheme="minorEastAsia"/>
                <w:kern w:val="0"/>
                <w:szCs w:val="24"/>
                <w:shd w:val="clear" w:color="auto" w:fill="FFFFFF"/>
                <w:lang w:bidi="ar"/>
              </w:rPr>
            </w:pPr>
            <w:r>
              <w:rPr>
                <w:rFonts w:hint="eastAsia" w:asciiTheme="minorEastAsia" w:hAnsiTheme="minorEastAsia" w:eastAsiaTheme="minorEastAsia" w:cstheme="minorEastAsia"/>
                <w:kern w:val="0"/>
                <w:szCs w:val="24"/>
                <w:shd w:val="clear" w:color="auto" w:fill="FFFFFF"/>
                <w:lang w:bidi="ar"/>
              </w:rPr>
              <w:t>支持HASH脱敏算法，如SHA256、HASH+盐加密等多种算法；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8" w:type="dxa"/>
            <w:vMerge w:val="continue"/>
            <w:tcBorders>
              <w:top w:val="single" w:color="auto" w:sz="4" w:space="0"/>
              <w:left w:val="single" w:color="auto" w:sz="4" w:space="0"/>
              <w:bottom w:val="single" w:color="auto" w:sz="4" w:space="0"/>
              <w:right w:val="single" w:color="auto" w:sz="4" w:space="0"/>
            </w:tcBorders>
            <w:shd w:val="clear" w:color="auto" w:fill="auto"/>
          </w:tcPr>
          <w:p>
            <w:pPr>
              <w:widowControl/>
              <w:shd w:val="clear" w:color="auto" w:fill="FFFFFF"/>
              <w:spacing w:line="360" w:lineRule="auto"/>
              <w:ind w:firstLine="0" w:firstLineChars="0"/>
              <w:rPr>
                <w:rFonts w:hint="eastAsia" w:asciiTheme="minorEastAsia" w:hAnsiTheme="minorEastAsia" w:eastAsiaTheme="minorEastAsia" w:cstheme="minorEastAsia"/>
                <w:szCs w:val="24"/>
                <w:shd w:val="clear" w:color="auto" w:fill="FFFFFF"/>
                <w:lang w:bidi="ar"/>
              </w:rPr>
            </w:pPr>
          </w:p>
        </w:tc>
        <w:tc>
          <w:tcPr>
            <w:tcW w:w="70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hd w:val="clear" w:color="auto" w:fill="FFFFFF"/>
              <w:spacing w:line="360" w:lineRule="auto"/>
              <w:ind w:firstLine="0" w:firstLineChars="0"/>
              <w:jc w:val="left"/>
              <w:rPr>
                <w:rFonts w:hint="eastAsia" w:asciiTheme="minorEastAsia" w:hAnsiTheme="minorEastAsia" w:eastAsiaTheme="minorEastAsia" w:cstheme="minorEastAsia"/>
                <w:kern w:val="0"/>
                <w:szCs w:val="24"/>
                <w:shd w:val="clear" w:color="auto" w:fill="FFFFFF"/>
                <w:lang w:bidi="ar"/>
              </w:rPr>
            </w:pPr>
            <w:r>
              <w:rPr>
                <w:rFonts w:hint="eastAsia" w:asciiTheme="minorEastAsia" w:hAnsiTheme="minorEastAsia" w:eastAsiaTheme="minorEastAsia" w:cstheme="minorEastAsia"/>
                <w:kern w:val="0"/>
                <w:szCs w:val="24"/>
                <w:shd w:val="clear" w:color="auto" w:fill="FFFFFF"/>
                <w:lang w:bidi="ar"/>
              </w:rPr>
              <w:t>支持在系统前台界面配置SM3国密脱敏算法；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8" w:type="dxa"/>
            <w:vMerge w:val="continue"/>
            <w:tcBorders>
              <w:top w:val="single" w:color="auto" w:sz="4" w:space="0"/>
              <w:left w:val="single" w:color="auto" w:sz="4" w:space="0"/>
              <w:bottom w:val="single" w:color="auto" w:sz="4" w:space="0"/>
              <w:right w:val="single" w:color="auto" w:sz="4" w:space="0"/>
            </w:tcBorders>
            <w:shd w:val="clear" w:color="auto" w:fill="auto"/>
          </w:tcPr>
          <w:p>
            <w:pPr>
              <w:widowControl/>
              <w:shd w:val="clear" w:color="auto" w:fill="FFFFFF"/>
              <w:spacing w:line="360" w:lineRule="auto"/>
              <w:ind w:firstLine="0" w:firstLineChars="0"/>
              <w:rPr>
                <w:rFonts w:hint="eastAsia" w:asciiTheme="minorEastAsia" w:hAnsiTheme="minorEastAsia" w:eastAsiaTheme="minorEastAsia" w:cstheme="minorEastAsia"/>
                <w:szCs w:val="24"/>
                <w:shd w:val="clear" w:color="auto" w:fill="FFFFFF"/>
                <w:lang w:bidi="ar"/>
              </w:rPr>
            </w:pPr>
          </w:p>
        </w:tc>
        <w:tc>
          <w:tcPr>
            <w:tcW w:w="70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hd w:val="clear" w:color="auto" w:fill="FFFFFF"/>
              <w:spacing w:line="360" w:lineRule="auto"/>
              <w:ind w:firstLine="0" w:firstLineChars="0"/>
              <w:jc w:val="left"/>
              <w:rPr>
                <w:rFonts w:hint="eastAsia" w:asciiTheme="minorEastAsia" w:hAnsiTheme="minorEastAsia" w:eastAsiaTheme="minorEastAsia" w:cstheme="minorEastAsia"/>
                <w:kern w:val="0"/>
                <w:szCs w:val="24"/>
                <w:shd w:val="clear" w:color="auto" w:fill="FFFFFF"/>
                <w:lang w:bidi="ar"/>
              </w:rPr>
            </w:pPr>
            <w:r>
              <w:rPr>
                <w:rFonts w:hint="eastAsia" w:asciiTheme="minorEastAsia" w:hAnsiTheme="minorEastAsia" w:eastAsiaTheme="minorEastAsia" w:cstheme="minorEastAsia"/>
                <w:kern w:val="0"/>
                <w:szCs w:val="24"/>
                <w:shd w:val="clear" w:color="auto" w:fill="FFFFFF"/>
                <w:lang w:bidi="ar"/>
              </w:rPr>
              <w:t>支持对结构化数据脱敏后可以还原成原始数据的脱敏；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8" w:type="dxa"/>
            <w:vMerge w:val="restart"/>
            <w:tcBorders>
              <w:top w:val="single" w:color="auto" w:sz="4" w:space="0"/>
              <w:left w:val="single" w:color="auto" w:sz="4" w:space="0"/>
              <w:right w:val="single" w:color="auto" w:sz="4" w:space="0"/>
            </w:tcBorders>
            <w:shd w:val="clear" w:color="auto" w:fill="auto"/>
          </w:tcPr>
          <w:p>
            <w:pPr>
              <w:widowControl/>
              <w:shd w:val="clear" w:color="auto" w:fill="FFFFFF"/>
              <w:spacing w:line="360" w:lineRule="auto"/>
              <w:ind w:firstLine="0" w:firstLineChars="0"/>
              <w:jc w:val="both"/>
              <w:rPr>
                <w:rFonts w:hint="eastAsia" w:asciiTheme="minorEastAsia" w:hAnsiTheme="minorEastAsia" w:eastAsiaTheme="minorEastAsia" w:cstheme="minorEastAsia"/>
                <w:szCs w:val="24"/>
                <w:shd w:val="clear" w:color="auto" w:fill="FFFFFF"/>
                <w:lang w:bidi="ar"/>
              </w:rPr>
            </w:pPr>
            <w:r>
              <w:rPr>
                <w:rFonts w:hint="eastAsia" w:asciiTheme="minorEastAsia" w:hAnsiTheme="minorEastAsia" w:eastAsiaTheme="minorEastAsia" w:cstheme="minorEastAsia"/>
                <w:szCs w:val="24"/>
                <w:shd w:val="clear" w:color="auto" w:fill="FFFFFF"/>
                <w:lang w:bidi="ar"/>
              </w:rPr>
              <w:t>脱敏策略</w:t>
            </w:r>
          </w:p>
        </w:tc>
        <w:tc>
          <w:tcPr>
            <w:tcW w:w="70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hd w:val="clear" w:color="auto" w:fill="FFFFFF"/>
              <w:spacing w:line="360" w:lineRule="auto"/>
              <w:ind w:firstLine="0" w:firstLineChars="0"/>
              <w:jc w:val="left"/>
              <w:rPr>
                <w:rFonts w:hint="eastAsia" w:asciiTheme="minorEastAsia" w:hAnsiTheme="minorEastAsia" w:eastAsiaTheme="minorEastAsia" w:cstheme="minorEastAsia"/>
                <w:kern w:val="0"/>
                <w:szCs w:val="24"/>
                <w:shd w:val="clear" w:color="auto" w:fill="FFFFFF"/>
                <w:lang w:bidi="ar"/>
              </w:rPr>
            </w:pPr>
            <w:r>
              <w:rPr>
                <w:rFonts w:hint="eastAsia" w:asciiTheme="minorEastAsia" w:hAnsiTheme="minorEastAsia" w:eastAsiaTheme="minorEastAsia" w:cstheme="minorEastAsia"/>
                <w:kern w:val="0"/>
                <w:szCs w:val="24"/>
                <w:shd w:val="clear" w:color="auto" w:fill="FFFFFF"/>
                <w:lang w:bidi="ar"/>
              </w:rPr>
              <w:t>支持用户自定义脱敏算法策略，脱敏算法提供向导式的配置界面，便于理解、操作和管理；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8" w:type="dxa"/>
            <w:vMerge w:val="continue"/>
            <w:tcBorders>
              <w:left w:val="single" w:color="auto" w:sz="4" w:space="0"/>
              <w:right w:val="single" w:color="auto" w:sz="4" w:space="0"/>
            </w:tcBorders>
            <w:shd w:val="clear" w:color="auto" w:fill="auto"/>
          </w:tcPr>
          <w:p>
            <w:pPr>
              <w:widowControl/>
              <w:shd w:val="clear" w:color="auto" w:fill="FFFFFF"/>
              <w:spacing w:line="360" w:lineRule="auto"/>
              <w:ind w:firstLine="0" w:firstLineChars="0"/>
              <w:rPr>
                <w:rFonts w:hint="eastAsia" w:asciiTheme="minorEastAsia" w:hAnsiTheme="minorEastAsia" w:eastAsiaTheme="minorEastAsia" w:cstheme="minorEastAsia"/>
                <w:szCs w:val="24"/>
                <w:shd w:val="clear" w:color="auto" w:fill="FFFFFF"/>
                <w:lang w:bidi="ar"/>
              </w:rPr>
            </w:pPr>
          </w:p>
        </w:tc>
        <w:tc>
          <w:tcPr>
            <w:tcW w:w="70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hd w:val="clear" w:color="auto" w:fill="FFFFFF"/>
              <w:spacing w:line="360" w:lineRule="auto"/>
              <w:ind w:firstLine="0" w:firstLineChars="0"/>
              <w:jc w:val="left"/>
              <w:rPr>
                <w:rFonts w:hint="eastAsia" w:asciiTheme="minorEastAsia" w:hAnsiTheme="minorEastAsia" w:eastAsiaTheme="minorEastAsia" w:cstheme="minorEastAsia"/>
                <w:kern w:val="0"/>
                <w:szCs w:val="24"/>
                <w:shd w:val="clear" w:color="auto" w:fill="FFFFFF"/>
                <w:lang w:bidi="ar"/>
              </w:rPr>
            </w:pPr>
            <w:r>
              <w:rPr>
                <w:rFonts w:hint="eastAsia" w:asciiTheme="minorEastAsia" w:hAnsiTheme="minorEastAsia" w:eastAsiaTheme="minorEastAsia" w:cstheme="minorEastAsia"/>
                <w:kern w:val="0"/>
                <w:szCs w:val="24"/>
                <w:shd w:val="clear" w:color="auto" w:fill="FFFFFF"/>
                <w:lang w:bidi="ar"/>
              </w:rPr>
              <w:t>支持前台界面进行模板化配置，可设置多个脱敏规则组，所有脱敏任务均可使用已经配置好的规则方案模板；脱敏模板不与脱敏任务进行绑定；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8" w:type="dxa"/>
            <w:vMerge w:val="continue"/>
            <w:tcBorders>
              <w:left w:val="single" w:color="auto" w:sz="4" w:space="0"/>
              <w:right w:val="single" w:color="auto" w:sz="4" w:space="0"/>
            </w:tcBorders>
            <w:shd w:val="clear" w:color="auto" w:fill="auto"/>
          </w:tcPr>
          <w:p>
            <w:pPr>
              <w:widowControl/>
              <w:shd w:val="clear" w:color="auto" w:fill="FFFFFF"/>
              <w:spacing w:line="360" w:lineRule="auto"/>
              <w:ind w:firstLine="0" w:firstLineChars="0"/>
              <w:rPr>
                <w:rFonts w:hint="eastAsia" w:asciiTheme="minorEastAsia" w:hAnsiTheme="minorEastAsia" w:eastAsiaTheme="minorEastAsia" w:cstheme="minorEastAsia"/>
                <w:szCs w:val="24"/>
                <w:shd w:val="clear" w:color="auto" w:fill="FFFFFF"/>
                <w:lang w:bidi="ar"/>
              </w:rPr>
            </w:pPr>
          </w:p>
        </w:tc>
        <w:tc>
          <w:tcPr>
            <w:tcW w:w="70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hd w:val="clear" w:color="auto" w:fill="FFFFFF"/>
              <w:spacing w:line="360" w:lineRule="auto"/>
              <w:ind w:firstLine="0" w:firstLineChars="0"/>
              <w:jc w:val="left"/>
              <w:rPr>
                <w:rFonts w:hint="eastAsia" w:asciiTheme="minorEastAsia" w:hAnsiTheme="minorEastAsia" w:eastAsiaTheme="minorEastAsia" w:cstheme="minorEastAsia"/>
                <w:kern w:val="0"/>
                <w:szCs w:val="24"/>
                <w:shd w:val="clear" w:color="auto" w:fill="FFFFFF"/>
                <w:lang w:bidi="ar"/>
              </w:rPr>
            </w:pPr>
            <w:r>
              <w:rPr>
                <w:rFonts w:hint="eastAsia" w:asciiTheme="minorEastAsia" w:hAnsiTheme="minorEastAsia" w:eastAsiaTheme="minorEastAsia" w:cstheme="minorEastAsia"/>
                <w:kern w:val="0"/>
                <w:szCs w:val="24"/>
                <w:shd w:val="clear" w:color="auto" w:fill="FFFFFF"/>
                <w:lang w:bidi="ar"/>
              </w:rPr>
              <w:t>支持黑、白名单过滤功能，其中黑名单过滤做到敏感列中的数据不展示；白名单过滤做到敏感列中的数据不经过脱敏处理，直接展示；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8" w:type="dxa"/>
            <w:vMerge w:val="continue"/>
            <w:tcBorders>
              <w:left w:val="single" w:color="auto" w:sz="4" w:space="0"/>
              <w:bottom w:val="single" w:color="auto" w:sz="4" w:space="0"/>
              <w:right w:val="single" w:color="auto" w:sz="4" w:space="0"/>
            </w:tcBorders>
            <w:shd w:val="clear" w:color="auto" w:fill="auto"/>
          </w:tcPr>
          <w:p>
            <w:pPr>
              <w:widowControl/>
              <w:shd w:val="clear" w:color="auto" w:fill="FFFFFF"/>
              <w:spacing w:line="360" w:lineRule="auto"/>
              <w:ind w:firstLine="0" w:firstLineChars="0"/>
              <w:rPr>
                <w:rFonts w:hint="eastAsia" w:asciiTheme="minorEastAsia" w:hAnsiTheme="minorEastAsia" w:eastAsiaTheme="minorEastAsia" w:cstheme="minorEastAsia"/>
                <w:szCs w:val="24"/>
                <w:shd w:val="clear" w:color="auto" w:fill="FFFFFF"/>
                <w:lang w:bidi="ar"/>
              </w:rPr>
            </w:pPr>
          </w:p>
        </w:tc>
        <w:tc>
          <w:tcPr>
            <w:tcW w:w="70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hd w:val="clear" w:color="auto" w:fill="FFFFFF"/>
              <w:spacing w:line="360" w:lineRule="auto"/>
              <w:ind w:firstLine="0" w:firstLineChars="0"/>
              <w:jc w:val="left"/>
              <w:rPr>
                <w:rFonts w:hint="eastAsia" w:asciiTheme="minorEastAsia" w:hAnsiTheme="minorEastAsia" w:eastAsiaTheme="minorEastAsia" w:cstheme="minorEastAsia"/>
                <w:kern w:val="0"/>
                <w:szCs w:val="24"/>
                <w:shd w:val="clear" w:color="auto" w:fill="FFFFFF"/>
                <w:lang w:bidi="ar"/>
              </w:rPr>
            </w:pPr>
            <w:r>
              <w:rPr>
                <w:rFonts w:hint="eastAsia" w:asciiTheme="minorEastAsia" w:hAnsiTheme="minorEastAsia" w:eastAsiaTheme="minorEastAsia" w:cstheme="minorEastAsia"/>
                <w:kern w:val="0"/>
                <w:szCs w:val="24"/>
                <w:shd w:val="clear" w:color="auto" w:fill="FFFFFF"/>
                <w:lang w:bidi="ar"/>
              </w:rPr>
              <w:t>支持脱敏后脱敏数据、混合类型数据保持原有数据特征；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8" w:type="dxa"/>
            <w:vMerge w:val="restart"/>
            <w:tcBorders>
              <w:top w:val="single" w:color="auto" w:sz="4" w:space="0"/>
              <w:left w:val="single" w:color="auto" w:sz="4" w:space="0"/>
              <w:right w:val="single" w:color="auto" w:sz="4" w:space="0"/>
            </w:tcBorders>
            <w:shd w:val="clear" w:color="auto" w:fill="auto"/>
          </w:tcPr>
          <w:p>
            <w:pPr>
              <w:widowControl/>
              <w:shd w:val="clear" w:color="auto" w:fill="FFFFFF"/>
              <w:spacing w:line="360" w:lineRule="auto"/>
              <w:ind w:firstLine="0" w:firstLineChars="0"/>
              <w:rPr>
                <w:rFonts w:hint="eastAsia" w:asciiTheme="minorEastAsia" w:hAnsiTheme="minorEastAsia" w:eastAsiaTheme="minorEastAsia" w:cstheme="minorEastAsia"/>
                <w:szCs w:val="24"/>
                <w:shd w:val="clear" w:color="auto" w:fill="FFFFFF"/>
                <w:lang w:bidi="ar"/>
              </w:rPr>
            </w:pPr>
            <w:r>
              <w:rPr>
                <w:rFonts w:hint="eastAsia" w:asciiTheme="minorEastAsia" w:hAnsiTheme="minorEastAsia" w:eastAsiaTheme="minorEastAsia" w:cstheme="minorEastAsia"/>
                <w:szCs w:val="24"/>
                <w:shd w:val="clear" w:color="auto" w:fill="FFFFFF"/>
                <w:lang w:bidi="ar"/>
              </w:rPr>
              <w:t>脱敏任务管理</w:t>
            </w:r>
          </w:p>
        </w:tc>
        <w:tc>
          <w:tcPr>
            <w:tcW w:w="70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hd w:val="clear" w:color="auto" w:fill="FFFFFF"/>
              <w:spacing w:line="360" w:lineRule="auto"/>
              <w:ind w:firstLine="0" w:firstLineChars="0"/>
              <w:jc w:val="left"/>
              <w:rPr>
                <w:rFonts w:hint="eastAsia" w:asciiTheme="minorEastAsia" w:hAnsiTheme="minorEastAsia" w:eastAsiaTheme="minorEastAsia" w:cstheme="minorEastAsia"/>
                <w:kern w:val="0"/>
                <w:szCs w:val="24"/>
                <w:shd w:val="clear" w:color="auto" w:fill="FFFFFF"/>
                <w:lang w:bidi="ar"/>
              </w:rPr>
            </w:pPr>
            <w:r>
              <w:rPr>
                <w:rFonts w:hint="eastAsia" w:asciiTheme="minorEastAsia" w:hAnsiTheme="minorEastAsia" w:eastAsiaTheme="minorEastAsia" w:cstheme="minorEastAsia"/>
                <w:kern w:val="0"/>
                <w:szCs w:val="24"/>
                <w:shd w:val="clear" w:color="auto" w:fill="FFFFFF"/>
                <w:lang w:bidi="ar"/>
              </w:rPr>
              <w:t xml:space="preserve">支持对脱敏任务进行停止、启动；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8" w:type="dxa"/>
            <w:vMerge w:val="continue"/>
            <w:tcBorders>
              <w:left w:val="single" w:color="auto" w:sz="4" w:space="0"/>
              <w:right w:val="single" w:color="auto" w:sz="4" w:space="0"/>
            </w:tcBorders>
            <w:shd w:val="clear" w:color="auto" w:fill="auto"/>
          </w:tcPr>
          <w:p>
            <w:pPr>
              <w:widowControl/>
              <w:shd w:val="clear" w:color="auto" w:fill="FFFFFF"/>
              <w:spacing w:line="360" w:lineRule="auto"/>
              <w:ind w:firstLine="0" w:firstLineChars="0"/>
              <w:rPr>
                <w:rFonts w:hint="eastAsia" w:asciiTheme="minorEastAsia" w:hAnsiTheme="minorEastAsia" w:eastAsiaTheme="minorEastAsia" w:cstheme="minorEastAsia"/>
                <w:szCs w:val="24"/>
                <w:shd w:val="clear" w:color="auto" w:fill="FFFFFF"/>
                <w:lang w:bidi="ar"/>
              </w:rPr>
            </w:pPr>
          </w:p>
        </w:tc>
        <w:tc>
          <w:tcPr>
            <w:tcW w:w="70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hd w:val="clear" w:color="auto" w:fill="FFFFFF"/>
              <w:spacing w:line="360" w:lineRule="auto"/>
              <w:ind w:firstLine="0" w:firstLineChars="0"/>
              <w:jc w:val="left"/>
              <w:rPr>
                <w:rFonts w:hint="eastAsia" w:asciiTheme="minorEastAsia" w:hAnsiTheme="minorEastAsia" w:eastAsiaTheme="minorEastAsia" w:cstheme="minorEastAsia"/>
                <w:kern w:val="0"/>
                <w:szCs w:val="24"/>
                <w:shd w:val="clear" w:color="auto" w:fill="FFFFFF"/>
                <w:lang w:bidi="ar"/>
              </w:rPr>
            </w:pPr>
            <w:r>
              <w:rPr>
                <w:rFonts w:hint="eastAsia" w:asciiTheme="minorEastAsia" w:hAnsiTheme="minorEastAsia" w:eastAsiaTheme="minorEastAsia" w:cstheme="minorEastAsia"/>
                <w:kern w:val="0"/>
                <w:szCs w:val="24"/>
                <w:shd w:val="clear" w:color="auto" w:fill="FFFFFF"/>
                <w:lang w:bidi="ar"/>
              </w:rPr>
              <w:t>支持自动对发现的敏感数据字段匹配上脱敏策略，同时支持对已匹配的脱敏策略修改；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1318" w:type="dxa"/>
            <w:vMerge w:val="continue"/>
            <w:tcBorders>
              <w:left w:val="single" w:color="auto" w:sz="4" w:space="0"/>
              <w:right w:val="single" w:color="auto" w:sz="4" w:space="0"/>
            </w:tcBorders>
            <w:shd w:val="clear" w:color="auto" w:fill="auto"/>
          </w:tcPr>
          <w:p>
            <w:pPr>
              <w:widowControl/>
              <w:shd w:val="clear" w:color="auto" w:fill="FFFFFF"/>
              <w:spacing w:line="360" w:lineRule="auto"/>
              <w:ind w:firstLine="0" w:firstLineChars="0"/>
              <w:rPr>
                <w:rFonts w:hint="eastAsia" w:asciiTheme="minorEastAsia" w:hAnsiTheme="minorEastAsia" w:eastAsiaTheme="minorEastAsia" w:cstheme="minorEastAsia"/>
                <w:szCs w:val="24"/>
                <w:shd w:val="clear" w:color="auto" w:fill="FFFFFF"/>
                <w:lang w:bidi="ar"/>
              </w:rPr>
            </w:pPr>
          </w:p>
        </w:tc>
        <w:tc>
          <w:tcPr>
            <w:tcW w:w="70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hd w:val="clear" w:color="auto" w:fill="FFFFFF"/>
              <w:spacing w:line="360" w:lineRule="auto"/>
              <w:ind w:firstLine="0" w:firstLineChars="0"/>
              <w:jc w:val="left"/>
              <w:rPr>
                <w:rFonts w:hint="eastAsia" w:asciiTheme="minorEastAsia" w:hAnsiTheme="minorEastAsia" w:eastAsiaTheme="minorEastAsia" w:cstheme="minorEastAsia"/>
                <w:kern w:val="0"/>
                <w:szCs w:val="24"/>
                <w:shd w:val="clear" w:color="auto" w:fill="FFFFFF"/>
                <w:lang w:bidi="ar"/>
              </w:rPr>
            </w:pPr>
            <w:r>
              <w:rPr>
                <w:rFonts w:hint="eastAsia" w:asciiTheme="minorEastAsia" w:hAnsiTheme="minorEastAsia" w:eastAsiaTheme="minorEastAsia" w:cstheme="minorEastAsia"/>
                <w:kern w:val="0"/>
                <w:szCs w:val="24"/>
                <w:shd w:val="clear" w:color="auto" w:fill="FFFFFF"/>
                <w:lang w:bidi="ar"/>
              </w:rPr>
              <w:t>支持多任务并发，充分利用系统资源，提高脱敏效率；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8" w:type="dxa"/>
            <w:vMerge w:val="continue"/>
            <w:tcBorders>
              <w:left w:val="single" w:color="auto" w:sz="4" w:space="0"/>
              <w:right w:val="single" w:color="auto" w:sz="4" w:space="0"/>
            </w:tcBorders>
            <w:shd w:val="clear" w:color="auto" w:fill="auto"/>
          </w:tcPr>
          <w:p>
            <w:pPr>
              <w:widowControl/>
              <w:shd w:val="clear" w:color="auto" w:fill="FFFFFF"/>
              <w:spacing w:line="360" w:lineRule="auto"/>
              <w:ind w:firstLine="0" w:firstLineChars="0"/>
              <w:rPr>
                <w:rFonts w:hint="eastAsia" w:asciiTheme="minorEastAsia" w:hAnsiTheme="minorEastAsia" w:eastAsiaTheme="minorEastAsia" w:cstheme="minorEastAsia"/>
                <w:szCs w:val="24"/>
                <w:shd w:val="clear" w:color="auto" w:fill="FFFFFF"/>
                <w:lang w:bidi="ar"/>
              </w:rPr>
            </w:pPr>
          </w:p>
        </w:tc>
        <w:tc>
          <w:tcPr>
            <w:tcW w:w="70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hd w:val="clear" w:color="auto" w:fill="FFFFFF"/>
              <w:spacing w:line="360" w:lineRule="auto"/>
              <w:ind w:firstLine="0" w:firstLineChars="0"/>
              <w:jc w:val="left"/>
              <w:rPr>
                <w:rFonts w:hint="eastAsia" w:asciiTheme="minorEastAsia" w:hAnsiTheme="minorEastAsia" w:eastAsiaTheme="minorEastAsia" w:cstheme="minorEastAsia"/>
                <w:kern w:val="0"/>
                <w:szCs w:val="24"/>
                <w:shd w:val="clear" w:color="auto" w:fill="FFFFFF"/>
                <w:lang w:bidi="ar"/>
              </w:rPr>
            </w:pPr>
            <w:r>
              <w:rPr>
                <w:rFonts w:hint="eastAsia" w:asciiTheme="minorEastAsia" w:hAnsiTheme="minorEastAsia" w:eastAsiaTheme="minorEastAsia" w:cstheme="minorEastAsia"/>
                <w:kern w:val="0"/>
                <w:szCs w:val="24"/>
                <w:shd w:val="clear" w:color="auto" w:fill="FFFFFF"/>
                <w:lang w:bidi="ar"/>
              </w:rPr>
              <w:t>支持对应用层代理脱敏方式直接针对返回结果进行脱敏；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8" w:type="dxa"/>
            <w:vMerge w:val="continue"/>
            <w:tcBorders>
              <w:left w:val="single" w:color="auto" w:sz="4" w:space="0"/>
              <w:right w:val="single" w:color="auto" w:sz="4" w:space="0"/>
            </w:tcBorders>
            <w:shd w:val="clear" w:color="auto" w:fill="auto"/>
          </w:tcPr>
          <w:p>
            <w:pPr>
              <w:widowControl/>
              <w:shd w:val="clear" w:color="auto" w:fill="FFFFFF"/>
              <w:spacing w:line="360" w:lineRule="auto"/>
              <w:ind w:firstLine="0" w:firstLineChars="0"/>
              <w:rPr>
                <w:rFonts w:hint="eastAsia" w:asciiTheme="minorEastAsia" w:hAnsiTheme="minorEastAsia" w:eastAsiaTheme="minorEastAsia" w:cstheme="minorEastAsia"/>
                <w:szCs w:val="24"/>
                <w:shd w:val="clear" w:color="auto" w:fill="FFFFFF"/>
                <w:lang w:bidi="ar"/>
              </w:rPr>
            </w:pPr>
          </w:p>
        </w:tc>
        <w:tc>
          <w:tcPr>
            <w:tcW w:w="70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hd w:val="clear" w:color="auto" w:fill="FFFFFF"/>
              <w:spacing w:line="360" w:lineRule="auto"/>
              <w:ind w:firstLine="0" w:firstLineChars="0"/>
              <w:jc w:val="left"/>
              <w:rPr>
                <w:rFonts w:hint="eastAsia" w:asciiTheme="minorEastAsia" w:hAnsiTheme="minorEastAsia" w:eastAsiaTheme="minorEastAsia" w:cstheme="minorEastAsia"/>
                <w:kern w:val="0"/>
                <w:szCs w:val="24"/>
                <w:shd w:val="clear" w:color="auto" w:fill="FFFFFF"/>
                <w:lang w:bidi="ar"/>
              </w:rPr>
            </w:pPr>
            <w:r>
              <w:rPr>
                <w:rFonts w:hint="eastAsia" w:asciiTheme="minorEastAsia" w:hAnsiTheme="minorEastAsia" w:eastAsiaTheme="minorEastAsia" w:cstheme="minorEastAsia"/>
                <w:kern w:val="0"/>
                <w:szCs w:val="24"/>
                <w:shd w:val="clear" w:color="auto" w:fill="FFFFFF"/>
                <w:lang w:bidi="ar"/>
              </w:rPr>
              <w:t>支持设置代理连接数，可控制代理数据库连接；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8" w:type="dxa"/>
            <w:vMerge w:val="continue"/>
            <w:tcBorders>
              <w:left w:val="single" w:color="auto" w:sz="4" w:space="0"/>
              <w:right w:val="single" w:color="auto" w:sz="4" w:space="0"/>
            </w:tcBorders>
            <w:shd w:val="clear" w:color="auto" w:fill="auto"/>
          </w:tcPr>
          <w:p>
            <w:pPr>
              <w:widowControl/>
              <w:shd w:val="clear" w:color="auto" w:fill="FFFFFF"/>
              <w:spacing w:line="360" w:lineRule="auto"/>
              <w:ind w:firstLine="0" w:firstLineChars="0"/>
              <w:rPr>
                <w:rFonts w:hint="eastAsia" w:asciiTheme="minorEastAsia" w:hAnsiTheme="minorEastAsia" w:eastAsiaTheme="minorEastAsia" w:cstheme="minorEastAsia"/>
                <w:szCs w:val="24"/>
                <w:shd w:val="clear" w:color="auto" w:fill="FFFFFF"/>
                <w:lang w:bidi="ar"/>
              </w:rPr>
            </w:pPr>
          </w:p>
        </w:tc>
        <w:tc>
          <w:tcPr>
            <w:tcW w:w="70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hd w:val="clear" w:color="auto" w:fill="FFFFFF"/>
              <w:spacing w:line="360" w:lineRule="auto"/>
              <w:ind w:firstLine="0" w:firstLineChars="0"/>
              <w:jc w:val="left"/>
              <w:rPr>
                <w:rFonts w:hint="eastAsia" w:asciiTheme="minorEastAsia" w:hAnsiTheme="minorEastAsia" w:eastAsiaTheme="minorEastAsia" w:cstheme="minorEastAsia"/>
                <w:kern w:val="0"/>
                <w:szCs w:val="24"/>
                <w:shd w:val="clear" w:color="auto" w:fill="FFFFFF"/>
                <w:lang w:bidi="ar"/>
              </w:rPr>
            </w:pPr>
            <w:r>
              <w:rPr>
                <w:rFonts w:hint="eastAsia" w:asciiTheme="minorEastAsia" w:hAnsiTheme="minorEastAsia" w:eastAsiaTheme="minorEastAsia" w:cstheme="minorEastAsia"/>
                <w:kern w:val="0"/>
                <w:szCs w:val="24"/>
                <w:shd w:val="clear" w:color="auto" w:fill="FFFFFF"/>
                <w:lang w:bidi="ar"/>
              </w:rPr>
              <w:t>支持脱敏任务定时生效时间自定义，以满足不同场景需求；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8" w:type="dxa"/>
            <w:vMerge w:val="continue"/>
            <w:tcBorders>
              <w:left w:val="single" w:color="auto" w:sz="4" w:space="0"/>
              <w:bottom w:val="single" w:color="auto" w:sz="4" w:space="0"/>
              <w:right w:val="single" w:color="auto" w:sz="4" w:space="0"/>
            </w:tcBorders>
            <w:shd w:val="clear" w:color="auto" w:fill="auto"/>
          </w:tcPr>
          <w:p>
            <w:pPr>
              <w:widowControl/>
              <w:shd w:val="clear" w:color="auto" w:fill="FFFFFF"/>
              <w:spacing w:line="360" w:lineRule="auto"/>
              <w:ind w:firstLine="0" w:firstLineChars="0"/>
              <w:rPr>
                <w:rFonts w:hint="eastAsia" w:asciiTheme="minorEastAsia" w:hAnsiTheme="minorEastAsia" w:eastAsiaTheme="minorEastAsia" w:cstheme="minorEastAsia"/>
                <w:szCs w:val="24"/>
                <w:shd w:val="clear" w:color="auto" w:fill="FFFFFF"/>
                <w:lang w:bidi="ar"/>
              </w:rPr>
            </w:pPr>
          </w:p>
        </w:tc>
        <w:tc>
          <w:tcPr>
            <w:tcW w:w="70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hd w:val="clear" w:color="auto" w:fill="FFFFFF"/>
              <w:spacing w:line="360" w:lineRule="auto"/>
              <w:ind w:firstLine="0" w:firstLineChars="0"/>
              <w:jc w:val="left"/>
              <w:rPr>
                <w:rFonts w:hint="eastAsia" w:asciiTheme="minorEastAsia" w:hAnsiTheme="minorEastAsia" w:eastAsiaTheme="minorEastAsia" w:cstheme="minorEastAsia"/>
                <w:kern w:val="0"/>
                <w:szCs w:val="24"/>
                <w:shd w:val="clear" w:color="auto" w:fill="FFFFFF"/>
                <w:lang w:bidi="ar"/>
              </w:rPr>
            </w:pPr>
            <w:r>
              <w:rPr>
                <w:rFonts w:hint="eastAsia" w:asciiTheme="minorEastAsia" w:hAnsiTheme="minorEastAsia" w:eastAsiaTheme="minorEastAsia" w:cstheme="minorEastAsia"/>
                <w:kern w:val="0"/>
                <w:szCs w:val="24"/>
                <w:shd w:val="clear" w:color="auto" w:fill="FFFFFF"/>
                <w:lang w:bidi="ar"/>
              </w:rPr>
              <w:t xml:space="preserve">支持对应用用户身份识别，具有应用用户与应用业务模块识别机制，脱敏规则控制细化到应用用户级别，可以根据不同的应用用户身份，不同业务模块对于敏感数据可见度与仿真度的不同需求，进行脱敏规则配置，以适应复杂环境下的敏感数据使用需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31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hd w:val="clear" w:color="auto" w:fill="FFFFFF"/>
              <w:spacing w:line="360" w:lineRule="auto"/>
              <w:ind w:firstLine="0" w:firstLineChars="0"/>
              <w:jc w:val="both"/>
              <w:rPr>
                <w:rFonts w:hint="eastAsia" w:asciiTheme="minorEastAsia" w:hAnsiTheme="minorEastAsia" w:eastAsiaTheme="minorEastAsia" w:cstheme="minorEastAsia"/>
                <w:kern w:val="2"/>
                <w:szCs w:val="24"/>
                <w:shd w:val="clear" w:color="auto" w:fill="FFFFFF"/>
                <w:lang w:bidi="ar"/>
              </w:rPr>
            </w:pPr>
            <w:r>
              <w:rPr>
                <w:rFonts w:hint="eastAsia" w:asciiTheme="minorEastAsia" w:hAnsiTheme="minorEastAsia" w:eastAsiaTheme="minorEastAsia" w:cstheme="minorEastAsia"/>
                <w:kern w:val="2"/>
                <w:szCs w:val="24"/>
                <w:shd w:val="clear" w:color="auto" w:fill="FFFFFF"/>
                <w:lang w:bidi="ar"/>
              </w:rPr>
              <w:t>自身审计</w:t>
            </w:r>
          </w:p>
        </w:tc>
        <w:tc>
          <w:tcPr>
            <w:tcW w:w="70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hd w:val="clear" w:color="auto" w:fill="FFFFFF"/>
              <w:spacing w:line="360" w:lineRule="auto"/>
              <w:ind w:firstLine="0" w:firstLineChars="0"/>
              <w:jc w:val="left"/>
              <w:rPr>
                <w:rFonts w:hint="eastAsia" w:asciiTheme="minorEastAsia" w:hAnsiTheme="minorEastAsia" w:eastAsiaTheme="minorEastAsia" w:cstheme="minorEastAsia"/>
                <w:kern w:val="0"/>
                <w:szCs w:val="24"/>
                <w:shd w:val="clear" w:color="auto" w:fill="FFFFFF"/>
                <w:lang w:bidi="ar"/>
              </w:rPr>
            </w:pPr>
            <w:r>
              <w:rPr>
                <w:rFonts w:hint="eastAsia" w:asciiTheme="minorEastAsia" w:hAnsiTheme="minorEastAsia" w:eastAsiaTheme="minorEastAsia" w:cstheme="minorEastAsia"/>
                <w:kern w:val="0"/>
                <w:szCs w:val="24"/>
                <w:shd w:val="clear" w:color="auto" w:fill="FFFFFF"/>
                <w:lang w:bidi="ar"/>
              </w:rPr>
              <w:t>支持系统日志，操作日志的自身审计；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hd w:val="clear" w:color="auto" w:fill="FFFFFF"/>
              <w:spacing w:line="360" w:lineRule="auto"/>
              <w:ind w:firstLine="0" w:firstLineChars="0"/>
              <w:jc w:val="both"/>
              <w:rPr>
                <w:rFonts w:hint="eastAsia" w:asciiTheme="minorEastAsia" w:hAnsiTheme="minorEastAsia" w:eastAsiaTheme="minorEastAsia" w:cstheme="minorEastAsia"/>
                <w:szCs w:val="24"/>
                <w:shd w:val="clear" w:color="auto" w:fill="FFFFFF"/>
                <w:lang w:bidi="ar"/>
              </w:rPr>
            </w:pPr>
            <w:r>
              <w:rPr>
                <w:rFonts w:hint="eastAsia" w:asciiTheme="minorEastAsia" w:hAnsiTheme="minorEastAsia" w:eastAsiaTheme="minorEastAsia" w:cstheme="minorEastAsia"/>
                <w:szCs w:val="24"/>
                <w:shd w:val="clear" w:color="auto" w:fill="FFFFFF"/>
                <w:lang w:bidi="ar"/>
              </w:rPr>
              <w:t>自身监控</w:t>
            </w:r>
          </w:p>
        </w:tc>
        <w:tc>
          <w:tcPr>
            <w:tcW w:w="70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hd w:val="clear" w:color="auto" w:fill="FFFFFF"/>
              <w:spacing w:line="360" w:lineRule="auto"/>
              <w:ind w:firstLine="0" w:firstLineChars="0"/>
              <w:jc w:val="left"/>
              <w:rPr>
                <w:rFonts w:hint="eastAsia" w:asciiTheme="minorEastAsia" w:hAnsiTheme="minorEastAsia" w:eastAsiaTheme="minorEastAsia" w:cstheme="minorEastAsia"/>
                <w:kern w:val="0"/>
                <w:szCs w:val="24"/>
                <w:shd w:val="clear" w:color="auto" w:fill="FFFFFF"/>
                <w:lang w:bidi="ar"/>
              </w:rPr>
            </w:pPr>
            <w:r>
              <w:rPr>
                <w:rFonts w:hint="eastAsia" w:asciiTheme="minorEastAsia" w:hAnsiTheme="minorEastAsia" w:eastAsiaTheme="minorEastAsia" w:cstheme="minorEastAsia"/>
                <w:kern w:val="0"/>
                <w:szCs w:val="24"/>
                <w:shd w:val="clear" w:color="auto" w:fill="FFFFFF"/>
                <w:lang w:bidi="ar"/>
              </w:rPr>
              <w:t>支持自身系统性能监控，能够针对CPU、内存、最近执行任务信息生成实时图表信息展示；支持磁盘信息展示；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131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hd w:val="clear" w:color="auto" w:fill="FFFFFF"/>
              <w:spacing w:line="360" w:lineRule="auto"/>
              <w:ind w:firstLine="0" w:firstLineChars="0"/>
              <w:jc w:val="both"/>
              <w:rPr>
                <w:rFonts w:hint="eastAsia" w:asciiTheme="minorEastAsia" w:hAnsiTheme="minorEastAsia" w:eastAsiaTheme="minorEastAsia" w:cstheme="minorEastAsia"/>
                <w:szCs w:val="24"/>
                <w:shd w:val="clear" w:color="auto" w:fill="FFFFFF"/>
                <w:lang w:bidi="ar"/>
              </w:rPr>
            </w:pPr>
            <w:r>
              <w:rPr>
                <w:rFonts w:hint="eastAsia" w:asciiTheme="minorEastAsia" w:hAnsiTheme="minorEastAsia" w:eastAsiaTheme="minorEastAsia" w:cstheme="minorEastAsia"/>
                <w:szCs w:val="24"/>
                <w:shd w:val="clear" w:color="auto" w:fill="FFFFFF"/>
                <w:lang w:bidi="ar"/>
              </w:rPr>
              <w:t>脱敏数据</w:t>
            </w:r>
          </w:p>
          <w:p>
            <w:pPr>
              <w:widowControl/>
              <w:shd w:val="clear" w:color="auto" w:fill="FFFFFF"/>
              <w:spacing w:line="360" w:lineRule="auto"/>
              <w:ind w:firstLine="0" w:firstLineChars="0"/>
              <w:jc w:val="both"/>
              <w:rPr>
                <w:rFonts w:hint="eastAsia" w:asciiTheme="minorEastAsia" w:hAnsiTheme="minorEastAsia" w:eastAsiaTheme="minorEastAsia" w:cstheme="minorEastAsia"/>
                <w:kern w:val="2"/>
                <w:szCs w:val="24"/>
                <w:shd w:val="clear" w:color="auto" w:fill="FFFFFF"/>
                <w:lang w:bidi="ar"/>
              </w:rPr>
            </w:pPr>
            <w:r>
              <w:rPr>
                <w:rFonts w:hint="eastAsia" w:asciiTheme="minorEastAsia" w:hAnsiTheme="minorEastAsia" w:eastAsiaTheme="minorEastAsia" w:cstheme="minorEastAsia"/>
                <w:szCs w:val="24"/>
                <w:shd w:val="clear" w:color="auto" w:fill="FFFFFF"/>
                <w:lang w:bidi="ar"/>
              </w:rPr>
              <w:t>安全性</w:t>
            </w:r>
          </w:p>
        </w:tc>
        <w:tc>
          <w:tcPr>
            <w:tcW w:w="70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hd w:val="clear" w:color="auto" w:fill="FFFFFF"/>
              <w:spacing w:line="360" w:lineRule="auto"/>
              <w:ind w:firstLine="0" w:firstLineChars="0"/>
              <w:jc w:val="left"/>
              <w:rPr>
                <w:rFonts w:hint="eastAsia" w:asciiTheme="minorEastAsia" w:hAnsiTheme="minorEastAsia" w:eastAsiaTheme="minorEastAsia" w:cstheme="minorEastAsia"/>
                <w:kern w:val="0"/>
                <w:szCs w:val="24"/>
                <w:shd w:val="clear" w:color="auto" w:fill="FFFFFF"/>
                <w:lang w:bidi="ar"/>
              </w:rPr>
            </w:pPr>
            <w:r>
              <w:rPr>
                <w:rFonts w:hint="eastAsia" w:asciiTheme="minorEastAsia" w:hAnsiTheme="minorEastAsia" w:eastAsiaTheme="minorEastAsia" w:cstheme="minorEastAsia"/>
                <w:kern w:val="0"/>
                <w:szCs w:val="24"/>
                <w:shd w:val="clear" w:color="auto" w:fill="FFFFFF"/>
                <w:lang w:bidi="ar"/>
              </w:rPr>
              <w:t>所有源始数据执行不落地的方式进行脱敏，不存在数据泄露风险和额外的存储；</w:t>
            </w:r>
          </w:p>
        </w:tc>
      </w:tr>
    </w:tbl>
    <w:p>
      <w:pPr>
        <w:pStyle w:val="11"/>
        <w:ind w:firstLine="0" w:firstLineChars="0"/>
      </w:pPr>
    </w:p>
    <w:p>
      <w:pPr>
        <w:pStyle w:val="4"/>
      </w:pPr>
      <w:r>
        <w:rPr>
          <w:rFonts w:hint="eastAsia"/>
        </w:rPr>
        <w:t>网管系统平台（1套）</w:t>
      </w:r>
    </w:p>
    <w:tbl>
      <w:tblPr>
        <w:tblStyle w:val="12"/>
        <w:tblW w:w="834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710"/>
        <w:gridCol w:w="663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710" w:type="dxa"/>
            <w:tcBorders>
              <w:top w:val="single" w:color="000000" w:sz="4" w:space="0"/>
              <w:left w:val="single" w:color="auto" w:sz="4" w:space="0"/>
              <w:bottom w:val="single" w:color="000000" w:sz="4" w:space="0"/>
              <w:right w:val="single" w:color="000000" w:sz="4" w:space="0"/>
            </w:tcBorders>
            <w:shd w:val="clear" w:color="auto" w:fill="FFFFFF"/>
            <w:vAlign w:val="center"/>
          </w:tcPr>
          <w:p>
            <w:pPr>
              <w:keepNext w:val="0"/>
              <w:keepLines w:val="0"/>
              <w:widowControl/>
              <w:suppressLineNumbers w:val="0"/>
              <w:ind w:firstLine="0" w:firstLineChars="0"/>
              <w:jc w:val="both"/>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指标项</w:t>
            </w:r>
          </w:p>
        </w:tc>
        <w:tc>
          <w:tcPr>
            <w:tcW w:w="66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参数要求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both"/>
              <w:textAlignment w:val="center"/>
              <w:rPr>
                <w:rFonts w:hint="eastAsia" w:asciiTheme="minorEastAsia" w:hAnsiTheme="minorEastAsia" w:eastAsiaTheme="minorEastAsia" w:cstheme="minorEastAsia"/>
                <w:b/>
                <w:bCs/>
                <w:i w:val="0"/>
                <w:iCs w:val="0"/>
                <w:color w:val="000000"/>
                <w:kern w:val="0"/>
                <w:sz w:val="24"/>
                <w:szCs w:val="24"/>
                <w:u w:val="none"/>
                <w:lang w:bidi="ar"/>
              </w:rPr>
            </w:pPr>
            <w:r>
              <w:rPr>
                <w:rFonts w:hint="eastAsia" w:asciiTheme="minorEastAsia" w:hAnsiTheme="minorEastAsia" w:eastAsiaTheme="minorEastAsia" w:cstheme="minorEastAsia"/>
                <w:b/>
                <w:bCs/>
                <w:i w:val="0"/>
                <w:iCs w:val="0"/>
                <w:color w:val="000000"/>
                <w:kern w:val="0"/>
                <w:sz w:val="24"/>
                <w:szCs w:val="24"/>
                <w:u w:val="none"/>
                <w:lang w:val="en-US" w:eastAsia="zh-CN" w:bidi="ar"/>
              </w:rPr>
              <w:t>产品架构</w:t>
            </w:r>
          </w:p>
        </w:tc>
        <w:tc>
          <w:tcPr>
            <w:tcW w:w="66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firstLine="0" w:firstLineChars="0"/>
              <w:jc w:val="left"/>
              <w:textAlignment w:val="center"/>
              <w:rPr>
                <w:rFonts w:hint="eastAsia" w:asciiTheme="minorEastAsia" w:hAnsiTheme="minorEastAsia" w:eastAsiaTheme="minorEastAsia" w:cstheme="minorEastAsia"/>
                <w:i w:val="0"/>
                <w:iCs w:val="0"/>
                <w:color w:val="000000"/>
                <w:kern w:val="0"/>
                <w:sz w:val="24"/>
                <w:szCs w:val="24"/>
                <w:u w:val="none"/>
                <w:lang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支持单机方式部署，提供截图证明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7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both"/>
              <w:textAlignment w:val="center"/>
              <w:rPr>
                <w:rFonts w:hint="eastAsia" w:asciiTheme="minorEastAsia" w:hAnsiTheme="minorEastAsia" w:eastAsiaTheme="minorEastAsia" w:cstheme="minorEastAsia"/>
                <w:b/>
                <w:bCs/>
                <w:i w:val="0"/>
                <w:iCs w:val="0"/>
                <w:color w:val="000000"/>
                <w:kern w:val="0"/>
                <w:sz w:val="24"/>
                <w:szCs w:val="24"/>
                <w:u w:val="none"/>
                <w:lang w:bidi="ar"/>
              </w:rPr>
            </w:pPr>
            <w:r>
              <w:rPr>
                <w:rFonts w:hint="eastAsia" w:asciiTheme="minorEastAsia" w:hAnsiTheme="minorEastAsia" w:eastAsiaTheme="minorEastAsia" w:cstheme="minorEastAsia"/>
                <w:b/>
                <w:bCs/>
                <w:i w:val="0"/>
                <w:iCs w:val="0"/>
                <w:color w:val="000000"/>
                <w:kern w:val="0"/>
                <w:sz w:val="24"/>
                <w:szCs w:val="24"/>
                <w:u w:val="none"/>
                <w:lang w:val="en-US" w:eastAsia="zh-CN" w:bidi="ar"/>
              </w:rPr>
              <w:t>安装部署</w:t>
            </w:r>
          </w:p>
        </w:tc>
        <w:tc>
          <w:tcPr>
            <w:tcW w:w="66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firstLine="0" w:firstLineChars="0"/>
              <w:jc w:val="left"/>
              <w:textAlignment w:val="center"/>
              <w:rPr>
                <w:rFonts w:hint="eastAsia" w:asciiTheme="minorEastAsia" w:hAnsiTheme="minorEastAsia" w:eastAsiaTheme="minorEastAsia" w:cstheme="minorEastAsia"/>
                <w:i w:val="0"/>
                <w:iCs w:val="0"/>
                <w:color w:val="000000"/>
                <w:kern w:val="0"/>
                <w:sz w:val="24"/>
                <w:szCs w:val="24"/>
                <w:u w:val="none"/>
                <w:lang w:bidi="ar"/>
              </w:rPr>
            </w:pPr>
            <w:r>
              <w:rPr>
                <w:rFonts w:hint="eastAsia" w:asciiTheme="minorEastAsia" w:hAnsiTheme="minorEastAsia" w:eastAsiaTheme="minorEastAsia" w:cstheme="minorEastAsia"/>
                <w:i w:val="0"/>
                <w:iCs w:val="0"/>
                <w:color w:val="000000"/>
                <w:kern w:val="0"/>
                <w:sz w:val="24"/>
                <w:szCs w:val="24"/>
                <w:u w:val="none"/>
                <w:lang w:val="en-US" w:eastAsia="zh-CN" w:bidi="ar"/>
              </w:rPr>
              <w:t>系统安装部署支持生产预安装，提供截图证明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iCs w:val="0"/>
                <w:color w:val="000000"/>
                <w:sz w:val="24"/>
                <w:szCs w:val="24"/>
                <w:u w:val="none"/>
                <w:lang w:val="en-US" w:eastAsia="zh-CN" w:bidi="ar"/>
              </w:rPr>
            </w:pPr>
          </w:p>
        </w:tc>
        <w:tc>
          <w:tcPr>
            <w:tcW w:w="66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firstLine="0" w:firstLineChars="0"/>
              <w:jc w:val="left"/>
              <w:textAlignment w:val="center"/>
              <w:rPr>
                <w:rFonts w:hint="eastAsia" w:asciiTheme="minorEastAsia" w:hAnsiTheme="minorEastAsia" w:eastAsiaTheme="minorEastAsia" w:cstheme="minorEastAsia"/>
                <w:i w:val="0"/>
                <w:iCs w:val="0"/>
                <w:color w:val="000000"/>
                <w:kern w:val="0"/>
                <w:sz w:val="24"/>
                <w:szCs w:val="24"/>
                <w:u w:val="none"/>
                <w:lang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支持物理机或虚拟机方式部署，提供截图证明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iCs w:val="0"/>
                <w:color w:val="000000"/>
                <w:sz w:val="24"/>
                <w:szCs w:val="24"/>
                <w:u w:val="none"/>
                <w:lang w:val="en-US" w:eastAsia="zh-CN" w:bidi="ar"/>
              </w:rPr>
            </w:pPr>
          </w:p>
        </w:tc>
        <w:tc>
          <w:tcPr>
            <w:tcW w:w="66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firstLine="0" w:firstLineChars="0"/>
              <w:jc w:val="left"/>
              <w:textAlignment w:val="center"/>
              <w:rPr>
                <w:rFonts w:hint="eastAsia" w:asciiTheme="minorEastAsia" w:hAnsiTheme="minorEastAsia" w:eastAsiaTheme="minorEastAsia" w:cstheme="minorEastAsia"/>
                <w:i w:val="0"/>
                <w:iCs w:val="0"/>
                <w:color w:val="000000"/>
                <w:kern w:val="0"/>
                <w:sz w:val="24"/>
                <w:szCs w:val="24"/>
                <w:u w:val="none"/>
                <w:lang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安装要求：</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满足:1、服务器要求：1）CPU≥2*Kunpeng 920-32Core@2.6GHz；2）内存≥128G；3) 硬盘≥4*1920GB SSD；4）RAID卡2G cache带超级电容</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2、服务器要求：1）CPU≥2*16 Core，2.2GHZ；2）内存≥128G；3）硬盘≥4*600GHDD或2*960GSSD硬盘，RAID后硬盘空间需大于等于960GB，RAID卡2G cache带超级电容，小块4K读写速率达到20M/s，需要采用SUSE12.5操作系统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7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both"/>
              <w:textAlignment w:val="center"/>
              <w:rPr>
                <w:rFonts w:hint="eastAsia" w:asciiTheme="minorEastAsia" w:hAnsiTheme="minorEastAsia" w:eastAsiaTheme="minorEastAsia" w:cstheme="minorEastAsia"/>
                <w:b/>
                <w:bCs/>
                <w:i w:val="0"/>
                <w:iCs w:val="0"/>
                <w:color w:val="000000"/>
                <w:kern w:val="0"/>
                <w:sz w:val="24"/>
                <w:szCs w:val="24"/>
                <w:u w:val="none"/>
                <w:lang w:bidi="ar"/>
              </w:rPr>
            </w:pPr>
            <w:r>
              <w:rPr>
                <w:rFonts w:hint="eastAsia" w:asciiTheme="minorEastAsia" w:hAnsiTheme="minorEastAsia" w:eastAsiaTheme="minorEastAsia" w:cstheme="minorEastAsia"/>
                <w:b/>
                <w:bCs/>
                <w:i w:val="0"/>
                <w:iCs w:val="0"/>
                <w:color w:val="000000"/>
                <w:kern w:val="0"/>
                <w:sz w:val="24"/>
                <w:szCs w:val="24"/>
                <w:u w:val="none"/>
                <w:lang w:val="en-US" w:eastAsia="zh-CN" w:bidi="ar"/>
              </w:rPr>
              <w:t>开放生态</w:t>
            </w:r>
          </w:p>
        </w:tc>
        <w:tc>
          <w:tcPr>
            <w:tcW w:w="66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firstLine="0" w:firstLineChars="0"/>
              <w:jc w:val="left"/>
              <w:textAlignment w:val="center"/>
              <w:rPr>
                <w:rFonts w:hint="eastAsia" w:asciiTheme="minorEastAsia" w:hAnsiTheme="minorEastAsia" w:eastAsiaTheme="minorEastAsia" w:cstheme="minorEastAsia"/>
                <w:i w:val="0"/>
                <w:iCs w:val="0"/>
                <w:color w:val="000000"/>
                <w:kern w:val="0"/>
                <w:sz w:val="24"/>
                <w:szCs w:val="24"/>
                <w:u w:val="none"/>
                <w:lang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支持提供GUI界面，可以完成网络配置的拖拽式图形化配置、编辑和查看展示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iCs w:val="0"/>
                <w:color w:val="000000"/>
                <w:sz w:val="24"/>
                <w:szCs w:val="24"/>
                <w:u w:val="none"/>
                <w:lang w:val="en-US" w:eastAsia="zh-CN" w:bidi="ar"/>
              </w:rPr>
            </w:pPr>
          </w:p>
        </w:tc>
        <w:tc>
          <w:tcPr>
            <w:tcW w:w="66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firstLine="0" w:firstLineChars="0"/>
              <w:jc w:val="left"/>
              <w:textAlignment w:val="center"/>
              <w:rPr>
                <w:rFonts w:hint="eastAsia" w:asciiTheme="minorEastAsia" w:hAnsiTheme="minorEastAsia" w:eastAsiaTheme="minorEastAsia" w:cstheme="minorEastAsia"/>
                <w:i w:val="0"/>
                <w:iCs w:val="0"/>
                <w:color w:val="000000"/>
                <w:kern w:val="0"/>
                <w:sz w:val="24"/>
                <w:szCs w:val="24"/>
                <w:u w:val="none"/>
                <w:lang w:bidi="ar"/>
              </w:rPr>
            </w:pPr>
            <w:r>
              <w:rPr>
                <w:rFonts w:hint="eastAsia" w:asciiTheme="minorEastAsia" w:hAnsiTheme="minorEastAsia" w:eastAsiaTheme="minorEastAsia" w:cstheme="minorEastAsia"/>
                <w:bCs w:val="0"/>
                <w:color w:val="000000"/>
                <w:kern w:val="0"/>
                <w:szCs w:val="24"/>
                <w:u w:val="none"/>
                <w:lang w:eastAsia="zh-CN" w:bidi="ar"/>
              </w:rPr>
              <w:t>▲</w:t>
            </w:r>
            <w:r>
              <w:rPr>
                <w:rFonts w:hint="eastAsia" w:asciiTheme="minorEastAsia" w:hAnsiTheme="minorEastAsia" w:eastAsiaTheme="minorEastAsia" w:cstheme="minorEastAsia"/>
                <w:i w:val="0"/>
                <w:iCs w:val="0"/>
                <w:color w:val="000000"/>
                <w:kern w:val="0"/>
                <w:sz w:val="24"/>
                <w:szCs w:val="24"/>
                <w:u w:val="none"/>
                <w:lang w:val="en-US" w:eastAsia="zh-CN" w:bidi="ar"/>
              </w:rPr>
              <w:t>南向支持SNMP、Netconf、OpenFlow（1.3、1.4）等标准协议，北向支持Restful、Restconf、Webservice、Syslog等接口，提供截图证明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both"/>
              <w:textAlignment w:val="center"/>
              <w:rPr>
                <w:rFonts w:hint="eastAsia" w:asciiTheme="minorEastAsia" w:hAnsiTheme="minorEastAsia" w:eastAsiaTheme="minorEastAsia" w:cstheme="minorEastAsia"/>
                <w:b/>
                <w:bCs/>
                <w:i w:val="0"/>
                <w:iCs w:val="0"/>
                <w:color w:val="000000"/>
                <w:kern w:val="0"/>
                <w:sz w:val="24"/>
                <w:szCs w:val="24"/>
                <w:u w:val="none"/>
                <w:lang w:bidi="ar"/>
              </w:rPr>
            </w:pPr>
            <w:r>
              <w:rPr>
                <w:rFonts w:hint="eastAsia" w:asciiTheme="minorEastAsia" w:hAnsiTheme="minorEastAsia" w:eastAsiaTheme="minorEastAsia" w:cstheme="minorEastAsia"/>
                <w:b/>
                <w:bCs/>
                <w:i w:val="0"/>
                <w:iCs w:val="0"/>
                <w:color w:val="000000"/>
                <w:kern w:val="0"/>
                <w:sz w:val="24"/>
                <w:szCs w:val="24"/>
                <w:u w:val="none"/>
                <w:lang w:val="en-US" w:eastAsia="zh-CN" w:bidi="ar"/>
              </w:rPr>
              <w:t>系统可靠性</w:t>
            </w:r>
          </w:p>
        </w:tc>
        <w:tc>
          <w:tcPr>
            <w:tcW w:w="66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firstLine="0" w:firstLineChars="0"/>
              <w:jc w:val="left"/>
              <w:textAlignment w:val="center"/>
              <w:rPr>
                <w:rFonts w:hint="eastAsia" w:asciiTheme="minorEastAsia" w:hAnsiTheme="minorEastAsia" w:eastAsiaTheme="minorEastAsia" w:cstheme="minorEastAsia"/>
                <w:i w:val="0"/>
                <w:iCs w:val="0"/>
                <w:color w:val="000000"/>
                <w:kern w:val="0"/>
                <w:sz w:val="24"/>
                <w:szCs w:val="24"/>
                <w:u w:val="none"/>
                <w:lang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支持定期对操作系统、应用程序和产品数据进行备份操作，支持本地节点作为备份服务器，也可以选择配置第三方备份服务器，当出现异常情况时，可以通过已备份的数据恢复到备份前的状态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17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both"/>
              <w:textAlignment w:val="center"/>
              <w:rPr>
                <w:rFonts w:hint="eastAsia" w:asciiTheme="minorEastAsia" w:hAnsiTheme="minorEastAsia" w:eastAsiaTheme="minorEastAsia" w:cstheme="minorEastAsia"/>
                <w:b/>
                <w:bCs/>
                <w:i w:val="0"/>
                <w:iCs w:val="0"/>
                <w:color w:val="000000"/>
                <w:kern w:val="0"/>
                <w:sz w:val="24"/>
                <w:szCs w:val="24"/>
                <w:u w:val="none"/>
                <w:lang w:bidi="ar"/>
              </w:rPr>
            </w:pPr>
            <w:r>
              <w:rPr>
                <w:rFonts w:hint="eastAsia" w:asciiTheme="minorEastAsia" w:hAnsiTheme="minorEastAsia" w:eastAsiaTheme="minorEastAsia" w:cstheme="minorEastAsia"/>
                <w:b/>
                <w:bCs/>
                <w:i w:val="0"/>
                <w:iCs w:val="0"/>
                <w:color w:val="000000"/>
                <w:kern w:val="0"/>
                <w:sz w:val="24"/>
                <w:szCs w:val="24"/>
                <w:u w:val="none"/>
                <w:lang w:val="en-US" w:eastAsia="zh-CN" w:bidi="ar"/>
              </w:rPr>
              <w:t>Underlay网络</w:t>
            </w:r>
          </w:p>
        </w:tc>
        <w:tc>
          <w:tcPr>
            <w:tcW w:w="66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firstLine="0" w:firstLineChars="0"/>
              <w:jc w:val="left"/>
              <w:textAlignment w:val="center"/>
              <w:rPr>
                <w:rFonts w:hint="eastAsia" w:asciiTheme="minorEastAsia" w:hAnsiTheme="minorEastAsia" w:eastAsiaTheme="minorEastAsia" w:cstheme="minorEastAsia"/>
                <w:i w:val="0"/>
                <w:iCs w:val="0"/>
                <w:color w:val="000000"/>
                <w:kern w:val="0"/>
                <w:sz w:val="24"/>
                <w:szCs w:val="24"/>
                <w:u w:val="none"/>
                <w:lang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支持设备零配置开局，自动生成待上线设备拓扑、设备、链路、互联信息，支持Leaf设备M-LAG双活组网，上线时支持证书认证，确保上线时安全可信，支持查看到设备型号，无需额外用标签标注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iCs w:val="0"/>
                <w:color w:val="000000"/>
                <w:sz w:val="24"/>
                <w:szCs w:val="24"/>
                <w:u w:val="none"/>
                <w:lang w:val="en-US" w:eastAsia="zh-CN" w:bidi="ar"/>
              </w:rPr>
            </w:pPr>
          </w:p>
        </w:tc>
        <w:tc>
          <w:tcPr>
            <w:tcW w:w="66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firstLine="0" w:firstLineChars="0"/>
              <w:jc w:val="left"/>
              <w:textAlignment w:val="center"/>
              <w:rPr>
                <w:rFonts w:hint="eastAsia" w:asciiTheme="minorEastAsia" w:hAnsiTheme="minorEastAsia" w:eastAsiaTheme="minorEastAsia" w:cstheme="minorEastAsia"/>
                <w:i w:val="0"/>
                <w:iCs w:val="0"/>
                <w:color w:val="000000"/>
                <w:kern w:val="0"/>
                <w:sz w:val="24"/>
                <w:szCs w:val="24"/>
                <w:u w:val="none"/>
                <w:lang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支持通过自动发现和手工方式创建链路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iCs w:val="0"/>
                <w:color w:val="000000"/>
                <w:sz w:val="24"/>
                <w:szCs w:val="24"/>
                <w:u w:val="none"/>
                <w:lang w:val="en-US" w:eastAsia="zh-CN" w:bidi="ar"/>
              </w:rPr>
            </w:pPr>
          </w:p>
        </w:tc>
        <w:tc>
          <w:tcPr>
            <w:tcW w:w="66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firstLine="0" w:firstLineChars="0"/>
              <w:jc w:val="left"/>
              <w:textAlignment w:val="center"/>
              <w:rPr>
                <w:rFonts w:hint="eastAsia" w:asciiTheme="minorEastAsia" w:hAnsiTheme="minorEastAsia" w:eastAsiaTheme="minorEastAsia" w:cstheme="minorEastAsia"/>
                <w:i w:val="0"/>
                <w:iCs w:val="0"/>
                <w:color w:val="000000"/>
                <w:kern w:val="0"/>
                <w:sz w:val="24"/>
                <w:szCs w:val="24"/>
                <w:u w:val="none"/>
                <w:lang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支持通过IPv6管理设备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17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both"/>
              <w:textAlignment w:val="center"/>
              <w:rPr>
                <w:rFonts w:hint="eastAsia" w:asciiTheme="minorEastAsia" w:hAnsiTheme="minorEastAsia" w:eastAsiaTheme="minorEastAsia" w:cstheme="minorEastAsia"/>
                <w:b/>
                <w:bCs/>
                <w:i w:val="0"/>
                <w:iCs w:val="0"/>
                <w:color w:val="000000"/>
                <w:kern w:val="0"/>
                <w:sz w:val="24"/>
                <w:szCs w:val="24"/>
                <w:u w:val="none"/>
                <w:lang w:bidi="ar"/>
              </w:rPr>
            </w:pPr>
            <w:r>
              <w:rPr>
                <w:rFonts w:hint="eastAsia" w:asciiTheme="minorEastAsia" w:hAnsiTheme="minorEastAsia" w:eastAsiaTheme="minorEastAsia" w:cstheme="minorEastAsia"/>
                <w:b/>
                <w:bCs/>
                <w:i w:val="0"/>
                <w:iCs w:val="0"/>
                <w:color w:val="000000"/>
                <w:kern w:val="0"/>
                <w:sz w:val="24"/>
                <w:szCs w:val="24"/>
                <w:u w:val="none"/>
                <w:lang w:val="en-US" w:eastAsia="zh-CN" w:bidi="ar"/>
              </w:rPr>
              <w:t>Overlay公共业务</w:t>
            </w:r>
          </w:p>
        </w:tc>
        <w:tc>
          <w:tcPr>
            <w:tcW w:w="66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firstLine="0" w:firstLineChars="0"/>
              <w:jc w:val="left"/>
              <w:textAlignment w:val="center"/>
              <w:rPr>
                <w:rFonts w:hint="eastAsia" w:asciiTheme="minorEastAsia" w:hAnsiTheme="minorEastAsia" w:eastAsiaTheme="minorEastAsia" w:cstheme="minorEastAsia"/>
                <w:i w:val="0"/>
                <w:iCs w:val="0"/>
                <w:color w:val="000000"/>
                <w:kern w:val="0"/>
                <w:sz w:val="24"/>
                <w:szCs w:val="24"/>
                <w:u w:val="none"/>
                <w:lang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支持ARP广播抑制，开启ARP广播抑制后，控制器会自动在Fabric内的所有VXLAN二层网关上使能广播抑制功能，设备收到ARP广播报文请求时，会将其转成单播报文进行发送，减少BD域内的广播报文，降低网络拥塞的风险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iCs w:val="0"/>
                <w:color w:val="000000"/>
                <w:sz w:val="24"/>
                <w:szCs w:val="24"/>
                <w:u w:val="none"/>
                <w:lang w:val="en-US" w:eastAsia="zh-CN" w:bidi="ar"/>
              </w:rPr>
            </w:pPr>
          </w:p>
        </w:tc>
        <w:tc>
          <w:tcPr>
            <w:tcW w:w="66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firstLine="0" w:firstLineChars="0"/>
              <w:jc w:val="left"/>
              <w:textAlignment w:val="center"/>
              <w:rPr>
                <w:rFonts w:hint="eastAsia" w:asciiTheme="minorEastAsia" w:hAnsiTheme="minorEastAsia" w:eastAsiaTheme="minorEastAsia" w:cstheme="minorEastAsia"/>
                <w:i w:val="0"/>
                <w:iCs w:val="0"/>
                <w:color w:val="000000"/>
                <w:kern w:val="0"/>
                <w:sz w:val="24"/>
                <w:szCs w:val="24"/>
                <w:u w:val="none"/>
                <w:lang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支持逻辑网络风暴抑制，防止广播风暴、多播风暴或未知单播风暴，限制报文流速和报文大小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iCs w:val="0"/>
                <w:color w:val="000000"/>
                <w:sz w:val="24"/>
                <w:szCs w:val="24"/>
                <w:u w:val="none"/>
                <w:lang w:val="en-US" w:eastAsia="zh-CN" w:bidi="ar"/>
              </w:rPr>
            </w:pPr>
          </w:p>
        </w:tc>
        <w:tc>
          <w:tcPr>
            <w:tcW w:w="66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firstLine="0" w:firstLineChars="0"/>
              <w:jc w:val="left"/>
              <w:textAlignment w:val="center"/>
              <w:rPr>
                <w:rFonts w:hint="eastAsia" w:asciiTheme="minorEastAsia" w:hAnsiTheme="minorEastAsia" w:eastAsiaTheme="minorEastAsia" w:cstheme="minorEastAsia"/>
                <w:i w:val="0"/>
                <w:iCs w:val="0"/>
                <w:color w:val="000000"/>
                <w:kern w:val="0"/>
                <w:sz w:val="24"/>
                <w:szCs w:val="24"/>
                <w:u w:val="none"/>
                <w:lang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支持页面自主编排IPV4/IPV6 Vxlan Overlay业务，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iCs w:val="0"/>
                <w:color w:val="000000"/>
                <w:sz w:val="24"/>
                <w:szCs w:val="24"/>
                <w:u w:val="none"/>
                <w:lang w:val="en-US" w:eastAsia="zh-CN" w:bidi="ar"/>
              </w:rPr>
            </w:pPr>
          </w:p>
        </w:tc>
        <w:tc>
          <w:tcPr>
            <w:tcW w:w="66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firstLine="0" w:firstLineChars="0"/>
              <w:jc w:val="left"/>
              <w:textAlignment w:val="center"/>
              <w:rPr>
                <w:rFonts w:hint="eastAsia" w:asciiTheme="minorEastAsia" w:hAnsiTheme="minorEastAsia" w:eastAsiaTheme="minorEastAsia" w:cstheme="minorEastAsia"/>
                <w:i w:val="0"/>
                <w:iCs w:val="0"/>
                <w:color w:val="000000"/>
                <w:kern w:val="0"/>
                <w:sz w:val="24"/>
                <w:szCs w:val="24"/>
                <w:u w:val="none"/>
                <w:lang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支持业务/租户回滚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iCs w:val="0"/>
                <w:color w:val="000000"/>
                <w:sz w:val="24"/>
                <w:szCs w:val="24"/>
                <w:u w:val="none"/>
                <w:lang w:val="en-US" w:eastAsia="zh-CN" w:bidi="ar"/>
              </w:rPr>
            </w:pPr>
          </w:p>
        </w:tc>
        <w:tc>
          <w:tcPr>
            <w:tcW w:w="66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firstLine="0" w:firstLineChars="0"/>
              <w:jc w:val="left"/>
              <w:textAlignment w:val="center"/>
              <w:rPr>
                <w:rFonts w:hint="eastAsia" w:asciiTheme="minorEastAsia" w:hAnsiTheme="minorEastAsia" w:eastAsiaTheme="minorEastAsia" w:cstheme="minorEastAsia"/>
                <w:i w:val="0"/>
                <w:iCs w:val="0"/>
                <w:color w:val="000000"/>
                <w:kern w:val="0"/>
                <w:sz w:val="24"/>
                <w:szCs w:val="24"/>
                <w:u w:val="none"/>
                <w:lang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支持南向设备的数据一致性及修复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iCs w:val="0"/>
                <w:color w:val="000000"/>
                <w:sz w:val="24"/>
                <w:szCs w:val="24"/>
                <w:u w:val="none"/>
                <w:lang w:val="en-US" w:eastAsia="zh-CN" w:bidi="ar"/>
              </w:rPr>
            </w:pPr>
          </w:p>
        </w:tc>
        <w:tc>
          <w:tcPr>
            <w:tcW w:w="66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firstLine="0" w:firstLineChars="0"/>
              <w:jc w:val="left"/>
              <w:textAlignment w:val="center"/>
              <w:rPr>
                <w:rFonts w:hint="eastAsia" w:asciiTheme="minorEastAsia" w:hAnsiTheme="minorEastAsia" w:eastAsiaTheme="minorEastAsia" w:cstheme="minorEastAsia"/>
                <w:i w:val="0"/>
                <w:iCs w:val="0"/>
                <w:color w:val="000000"/>
                <w:kern w:val="0"/>
                <w:sz w:val="24"/>
                <w:szCs w:val="24"/>
                <w:u w:val="none"/>
                <w:lang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支持VXLAN Overlay组播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iCs w:val="0"/>
                <w:color w:val="000000"/>
                <w:sz w:val="24"/>
                <w:szCs w:val="24"/>
                <w:u w:val="none"/>
                <w:lang w:val="en-US" w:eastAsia="zh-CN" w:bidi="ar"/>
              </w:rPr>
            </w:pPr>
          </w:p>
        </w:tc>
        <w:tc>
          <w:tcPr>
            <w:tcW w:w="66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firstLine="0" w:firstLineChars="0"/>
              <w:jc w:val="left"/>
              <w:textAlignment w:val="center"/>
              <w:rPr>
                <w:rFonts w:hint="eastAsia" w:asciiTheme="minorEastAsia" w:hAnsiTheme="minorEastAsia" w:eastAsiaTheme="minorEastAsia" w:cstheme="minorEastAsia"/>
                <w:i w:val="0"/>
                <w:iCs w:val="0"/>
                <w:color w:val="000000"/>
                <w:kern w:val="0"/>
                <w:sz w:val="24"/>
                <w:szCs w:val="24"/>
                <w:u w:val="none"/>
                <w:lang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支持IPv4和IPv6 VXLAN Overlay 业务的自动化配置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iCs w:val="0"/>
                <w:color w:val="000000"/>
                <w:sz w:val="24"/>
                <w:szCs w:val="24"/>
                <w:u w:val="none"/>
                <w:lang w:val="en-US" w:eastAsia="zh-CN" w:bidi="ar"/>
              </w:rPr>
            </w:pPr>
          </w:p>
        </w:tc>
        <w:tc>
          <w:tcPr>
            <w:tcW w:w="66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firstLine="0" w:firstLineChars="0"/>
              <w:jc w:val="left"/>
              <w:textAlignment w:val="center"/>
              <w:rPr>
                <w:rFonts w:hint="eastAsia" w:asciiTheme="minorEastAsia" w:hAnsiTheme="minorEastAsia" w:eastAsiaTheme="minorEastAsia" w:cstheme="minorEastAsia"/>
                <w:i w:val="0"/>
                <w:iCs w:val="0"/>
                <w:color w:val="000000"/>
                <w:kern w:val="0"/>
                <w:sz w:val="24"/>
                <w:szCs w:val="24"/>
                <w:u w:val="none"/>
                <w:lang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支持针对静态路由、VPC、外部网关、SFC的rule等配置进行批量导入，基于VPC和设备对配置进行批量导出，针对逻辑端口名称和描述、设备密码等进行批量修改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iCs w:val="0"/>
                <w:color w:val="000000"/>
                <w:sz w:val="24"/>
                <w:szCs w:val="24"/>
                <w:u w:val="none"/>
                <w:lang w:val="en-US" w:eastAsia="zh-CN" w:bidi="ar"/>
              </w:rPr>
            </w:pPr>
          </w:p>
        </w:tc>
        <w:tc>
          <w:tcPr>
            <w:tcW w:w="66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firstLine="0" w:firstLineChars="0"/>
              <w:jc w:val="left"/>
              <w:textAlignment w:val="center"/>
              <w:rPr>
                <w:rFonts w:hint="eastAsia" w:asciiTheme="minorEastAsia" w:hAnsiTheme="minorEastAsia" w:eastAsiaTheme="minorEastAsia" w:cstheme="minorEastAsia"/>
                <w:i w:val="0"/>
                <w:iCs w:val="0"/>
                <w:color w:val="000000"/>
                <w:kern w:val="0"/>
                <w:sz w:val="24"/>
                <w:szCs w:val="24"/>
                <w:u w:val="none"/>
                <w:lang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支持多组出口网关，任意一组网关故障，出口连通性仍然维持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iCs w:val="0"/>
                <w:color w:val="000000"/>
                <w:sz w:val="24"/>
                <w:szCs w:val="24"/>
                <w:u w:val="none"/>
                <w:lang w:val="en-US" w:eastAsia="zh-CN" w:bidi="ar"/>
              </w:rPr>
            </w:pPr>
          </w:p>
        </w:tc>
        <w:tc>
          <w:tcPr>
            <w:tcW w:w="66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firstLine="0" w:firstLineChars="0"/>
              <w:jc w:val="left"/>
              <w:textAlignment w:val="center"/>
              <w:rPr>
                <w:rFonts w:hint="eastAsia" w:asciiTheme="minorEastAsia" w:hAnsiTheme="minorEastAsia" w:eastAsiaTheme="minorEastAsia" w:cstheme="minorEastAsia"/>
                <w:i w:val="0"/>
                <w:iCs w:val="0"/>
                <w:color w:val="000000"/>
                <w:kern w:val="0"/>
                <w:sz w:val="24"/>
                <w:szCs w:val="24"/>
                <w:u w:val="none"/>
                <w:lang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支持基于智能机器人，自动识别意图，智能推荐逻辑网络方案，免业务编排，包括应用上线，下线，变更，应用互访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iCs w:val="0"/>
                <w:color w:val="000000"/>
                <w:sz w:val="24"/>
                <w:szCs w:val="24"/>
                <w:u w:val="none"/>
                <w:lang w:val="en-US" w:eastAsia="zh-CN" w:bidi="ar"/>
              </w:rPr>
            </w:pPr>
          </w:p>
        </w:tc>
        <w:tc>
          <w:tcPr>
            <w:tcW w:w="66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firstLine="0" w:firstLineChars="0"/>
              <w:jc w:val="left"/>
              <w:textAlignment w:val="center"/>
              <w:rPr>
                <w:rFonts w:hint="eastAsia" w:asciiTheme="minorEastAsia" w:hAnsiTheme="minorEastAsia" w:eastAsiaTheme="minorEastAsia" w:cstheme="minorEastAsia"/>
                <w:i w:val="0"/>
                <w:iCs w:val="0"/>
                <w:color w:val="000000"/>
                <w:kern w:val="0"/>
                <w:sz w:val="24"/>
                <w:szCs w:val="24"/>
                <w:u w:val="none"/>
                <w:lang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支持存在性验证，网络中是否存在路由环路和路由黑洞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710" w:type="dxa"/>
            <w:vMerge w:val="restart"/>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ind w:firstLine="0" w:firstLineChars="0"/>
              <w:jc w:val="both"/>
              <w:textAlignment w:val="center"/>
              <w:rPr>
                <w:rFonts w:hint="eastAsia" w:asciiTheme="minorEastAsia" w:hAnsiTheme="minorEastAsia" w:eastAsiaTheme="minorEastAsia" w:cstheme="minorEastAsia"/>
                <w:b/>
                <w:bCs/>
                <w:i w:val="0"/>
                <w:iCs w:val="0"/>
                <w:color w:val="000000"/>
                <w:kern w:val="0"/>
                <w:sz w:val="24"/>
                <w:szCs w:val="24"/>
                <w:u w:val="none"/>
                <w:lang w:bidi="ar"/>
              </w:rPr>
            </w:pPr>
            <w:r>
              <w:rPr>
                <w:rFonts w:hint="eastAsia" w:asciiTheme="minorEastAsia" w:hAnsiTheme="minorEastAsia" w:eastAsiaTheme="minorEastAsia" w:cstheme="minorEastAsia"/>
                <w:b/>
                <w:bCs/>
                <w:i w:val="0"/>
                <w:iCs w:val="0"/>
                <w:color w:val="000000"/>
                <w:kern w:val="0"/>
                <w:sz w:val="24"/>
                <w:szCs w:val="24"/>
                <w:u w:val="none"/>
                <w:lang w:val="en-US" w:eastAsia="zh-CN" w:bidi="ar"/>
              </w:rPr>
              <w:t>编排能力</w:t>
            </w:r>
          </w:p>
        </w:tc>
        <w:tc>
          <w:tcPr>
            <w:tcW w:w="66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firstLine="0" w:firstLineChars="0"/>
              <w:jc w:val="left"/>
              <w:textAlignment w:val="center"/>
              <w:rPr>
                <w:rFonts w:hint="eastAsia" w:asciiTheme="minorEastAsia" w:hAnsiTheme="minorEastAsia" w:eastAsiaTheme="minorEastAsia" w:cstheme="minorEastAsia"/>
                <w:i w:val="0"/>
                <w:iCs w:val="0"/>
                <w:color w:val="000000"/>
                <w:kern w:val="0"/>
                <w:sz w:val="24"/>
                <w:szCs w:val="24"/>
                <w:u w:val="none"/>
                <w:lang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支持通过开放API在运行态下发业务流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710" w:type="dxa"/>
            <w:vMerge w:val="continue"/>
            <w:tcBorders>
              <w:top w:val="nil"/>
              <w:left w:val="single" w:color="000000" w:sz="4" w:space="0"/>
              <w:bottom w:val="nil"/>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iCs w:val="0"/>
                <w:color w:val="000000"/>
                <w:sz w:val="24"/>
                <w:szCs w:val="24"/>
                <w:u w:val="none"/>
                <w:lang w:val="en-US" w:eastAsia="zh-CN" w:bidi="ar"/>
              </w:rPr>
            </w:pPr>
          </w:p>
        </w:tc>
        <w:tc>
          <w:tcPr>
            <w:tcW w:w="66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firstLine="0" w:firstLineChars="0"/>
              <w:jc w:val="left"/>
              <w:textAlignment w:val="center"/>
              <w:rPr>
                <w:rFonts w:hint="eastAsia" w:asciiTheme="minorEastAsia" w:hAnsiTheme="minorEastAsia" w:eastAsiaTheme="minorEastAsia" w:cstheme="minorEastAsia"/>
                <w:i w:val="0"/>
                <w:iCs w:val="0"/>
                <w:color w:val="000000"/>
                <w:kern w:val="0"/>
                <w:sz w:val="24"/>
                <w:szCs w:val="24"/>
                <w:u w:val="none"/>
                <w:lang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支持采用驱动的方式纳管第三方设备，三方设备驱动支持动态加载，南向接口支持被业务设计器使用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1710" w:type="dxa"/>
            <w:vMerge w:val="continue"/>
            <w:tcBorders>
              <w:top w:val="nil"/>
              <w:left w:val="single" w:color="000000" w:sz="4" w:space="0"/>
              <w:bottom w:val="nil"/>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iCs w:val="0"/>
                <w:color w:val="000000"/>
                <w:sz w:val="24"/>
                <w:szCs w:val="24"/>
                <w:u w:val="none"/>
                <w:lang w:val="en-US" w:eastAsia="zh-CN" w:bidi="ar"/>
              </w:rPr>
            </w:pPr>
          </w:p>
        </w:tc>
        <w:tc>
          <w:tcPr>
            <w:tcW w:w="66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firstLine="0" w:firstLineChars="0"/>
              <w:jc w:val="left"/>
              <w:textAlignment w:val="center"/>
              <w:rPr>
                <w:rFonts w:hint="eastAsia" w:asciiTheme="minorEastAsia" w:hAnsiTheme="minorEastAsia" w:eastAsiaTheme="minorEastAsia" w:cstheme="minorEastAsia"/>
                <w:i w:val="0"/>
                <w:iCs w:val="0"/>
                <w:color w:val="000000"/>
                <w:kern w:val="0"/>
                <w:sz w:val="24"/>
                <w:szCs w:val="24"/>
                <w:u w:val="none"/>
                <w:lang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支持南向统一网元模型，能够屏蔽异构厂商设备间的配置差异，覆盖交换机、负载均衡等常见配置，便于统一运维管理，支持通过工作流机制，使用南向统一网元模型灵活进行业务编排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1710" w:type="dxa"/>
            <w:vMerge w:val="continue"/>
            <w:tcBorders>
              <w:top w:val="nil"/>
              <w:left w:val="single" w:color="000000" w:sz="4" w:space="0"/>
              <w:bottom w:val="nil"/>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iCs w:val="0"/>
                <w:color w:val="000000"/>
                <w:sz w:val="24"/>
                <w:szCs w:val="24"/>
                <w:u w:val="none"/>
                <w:lang w:val="en-US" w:eastAsia="zh-CN" w:bidi="ar"/>
              </w:rPr>
            </w:pPr>
          </w:p>
        </w:tc>
        <w:tc>
          <w:tcPr>
            <w:tcW w:w="66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firstLine="0" w:firstLineChars="0"/>
              <w:jc w:val="left"/>
              <w:textAlignment w:val="center"/>
              <w:rPr>
                <w:rFonts w:hint="eastAsia" w:asciiTheme="minorEastAsia" w:hAnsiTheme="minorEastAsia" w:eastAsiaTheme="minorEastAsia" w:cstheme="minorEastAsia"/>
                <w:i w:val="0"/>
                <w:iCs w:val="0"/>
                <w:color w:val="000000"/>
                <w:kern w:val="0"/>
                <w:sz w:val="24"/>
                <w:szCs w:val="24"/>
                <w:u w:val="none"/>
                <w:lang w:bidi="ar"/>
              </w:rPr>
            </w:pPr>
            <w:r>
              <w:rPr>
                <w:rFonts w:hint="eastAsia" w:asciiTheme="minorEastAsia" w:hAnsiTheme="minorEastAsia" w:eastAsiaTheme="minorEastAsia" w:cstheme="minorEastAsia"/>
                <w:bCs w:val="0"/>
                <w:color w:val="000000"/>
                <w:kern w:val="0"/>
                <w:szCs w:val="24"/>
                <w:u w:val="none"/>
                <w:lang w:eastAsia="zh-CN" w:bidi="ar"/>
              </w:rPr>
              <w:t>▲</w:t>
            </w:r>
            <w:r>
              <w:rPr>
                <w:rFonts w:hint="eastAsia" w:asciiTheme="minorEastAsia" w:hAnsiTheme="minorEastAsia" w:eastAsiaTheme="minorEastAsia" w:cstheme="minorEastAsia"/>
                <w:i w:val="0"/>
                <w:iCs w:val="0"/>
                <w:color w:val="000000"/>
                <w:kern w:val="0"/>
                <w:sz w:val="24"/>
                <w:szCs w:val="24"/>
                <w:u w:val="none"/>
                <w:lang w:val="en-US" w:eastAsia="zh-CN" w:bidi="ar"/>
              </w:rPr>
              <w:t>支持在界面上批量修改对接设备使用的Netconf、SNMP用户名密码。</w:t>
            </w:r>
            <w:r>
              <w:rPr>
                <w:rFonts w:hint="eastAsia"/>
                <w:lang w:eastAsia="zh-CN"/>
              </w:rPr>
              <w:t>需提供相关证明材料。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1710" w:type="dxa"/>
            <w:vMerge w:val="continue"/>
            <w:tcBorders>
              <w:top w:val="nil"/>
              <w:left w:val="single" w:color="000000" w:sz="4" w:space="0"/>
              <w:bottom w:val="nil"/>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iCs w:val="0"/>
                <w:color w:val="000000"/>
                <w:sz w:val="24"/>
                <w:szCs w:val="24"/>
                <w:u w:val="none"/>
                <w:lang w:val="en-US" w:eastAsia="zh-CN" w:bidi="ar"/>
              </w:rPr>
            </w:pPr>
          </w:p>
        </w:tc>
        <w:tc>
          <w:tcPr>
            <w:tcW w:w="66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firstLine="0" w:firstLineChars="0"/>
              <w:jc w:val="left"/>
              <w:textAlignment w:val="center"/>
              <w:rPr>
                <w:rFonts w:hint="eastAsia" w:asciiTheme="minorEastAsia" w:hAnsiTheme="minorEastAsia" w:eastAsiaTheme="minorEastAsia" w:cstheme="minorEastAsia"/>
                <w:i w:val="0"/>
                <w:iCs w:val="0"/>
                <w:color w:val="000000"/>
                <w:kern w:val="0"/>
                <w:sz w:val="24"/>
                <w:szCs w:val="24"/>
                <w:u w:val="none"/>
                <w:lang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支持与网元设备进行配置一致性差异发现，并支持修复，将网元数据导入至控制器，保证网元和控制器数据的一致性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710"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ind w:firstLine="0" w:firstLineChars="0"/>
              <w:jc w:val="both"/>
              <w:textAlignment w:val="center"/>
              <w:rPr>
                <w:rFonts w:hint="eastAsia" w:asciiTheme="minorEastAsia" w:hAnsiTheme="minorEastAsia" w:eastAsiaTheme="minorEastAsia" w:cstheme="minorEastAsia"/>
                <w:b/>
                <w:bCs/>
                <w:i w:val="0"/>
                <w:iCs w:val="0"/>
                <w:color w:val="000000"/>
                <w:kern w:val="0"/>
                <w:sz w:val="24"/>
                <w:szCs w:val="24"/>
                <w:u w:val="none"/>
                <w:lang w:bidi="ar"/>
              </w:rPr>
            </w:pPr>
            <w:r>
              <w:rPr>
                <w:rFonts w:hint="eastAsia" w:asciiTheme="minorEastAsia" w:hAnsiTheme="minorEastAsia" w:eastAsiaTheme="minorEastAsia" w:cstheme="minorEastAsia"/>
                <w:b/>
                <w:bCs/>
                <w:i w:val="0"/>
                <w:iCs w:val="0"/>
                <w:color w:val="000000"/>
                <w:kern w:val="0"/>
                <w:sz w:val="24"/>
                <w:szCs w:val="24"/>
                <w:u w:val="none"/>
                <w:lang w:val="en-US" w:eastAsia="zh-CN" w:bidi="ar"/>
              </w:rPr>
              <w:t>网络数字地图</w:t>
            </w:r>
          </w:p>
        </w:tc>
        <w:tc>
          <w:tcPr>
            <w:tcW w:w="66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firstLine="0" w:firstLineChars="0"/>
              <w:jc w:val="left"/>
              <w:textAlignment w:val="center"/>
              <w:rPr>
                <w:rFonts w:hint="eastAsia" w:asciiTheme="minorEastAsia" w:hAnsiTheme="minorEastAsia" w:eastAsiaTheme="minorEastAsia" w:cstheme="minorEastAsia"/>
                <w:i w:val="0"/>
                <w:iCs w:val="0"/>
                <w:color w:val="000000"/>
                <w:kern w:val="0"/>
                <w:sz w:val="24"/>
                <w:szCs w:val="24"/>
                <w:u w:val="none"/>
                <w:lang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支持对数据中心的机构、区域、设备、服务器、各种链路等各种基础信息进行管理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71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iCs w:val="0"/>
                <w:color w:val="000000"/>
                <w:sz w:val="24"/>
                <w:szCs w:val="24"/>
                <w:u w:val="none"/>
                <w:lang w:val="en-US" w:eastAsia="zh-CN" w:bidi="ar"/>
              </w:rPr>
            </w:pPr>
          </w:p>
        </w:tc>
        <w:tc>
          <w:tcPr>
            <w:tcW w:w="66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firstLine="0" w:firstLineChars="0"/>
              <w:jc w:val="left"/>
              <w:textAlignment w:val="center"/>
              <w:rPr>
                <w:rFonts w:hint="eastAsia" w:asciiTheme="minorEastAsia" w:hAnsiTheme="minorEastAsia" w:eastAsiaTheme="minorEastAsia" w:cstheme="minorEastAsia"/>
                <w:i w:val="0"/>
                <w:iCs w:val="0"/>
                <w:color w:val="000000"/>
                <w:kern w:val="0"/>
                <w:sz w:val="24"/>
                <w:szCs w:val="24"/>
                <w:u w:val="none"/>
                <w:lang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支持对多款三方设备进行数据采集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0" w:hRule="atLeast"/>
        </w:trPr>
        <w:tc>
          <w:tcPr>
            <w:tcW w:w="171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iCs w:val="0"/>
                <w:color w:val="000000"/>
                <w:sz w:val="24"/>
                <w:szCs w:val="24"/>
                <w:u w:val="none"/>
                <w:lang w:val="en-US" w:eastAsia="zh-CN" w:bidi="ar"/>
              </w:rPr>
            </w:pPr>
          </w:p>
        </w:tc>
        <w:tc>
          <w:tcPr>
            <w:tcW w:w="66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firstLine="0" w:firstLineChars="0"/>
              <w:jc w:val="left"/>
              <w:textAlignment w:val="center"/>
              <w:rPr>
                <w:rFonts w:hint="eastAsia" w:asciiTheme="minorEastAsia" w:hAnsiTheme="minorEastAsia" w:eastAsiaTheme="minorEastAsia" w:cstheme="minorEastAsia"/>
                <w:i w:val="0"/>
                <w:iCs w:val="0"/>
                <w:color w:val="000000"/>
                <w:kern w:val="0"/>
                <w:sz w:val="24"/>
                <w:szCs w:val="24"/>
                <w:u w:val="none"/>
                <w:lang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支持资产管理，通过列表形式展示各种资产的详细信息，如机构、区域、设备、服务器、各种链路等，同时提供新增、修改以及删除资产的能力，便于用户全面清晰地了解及维护资产信息；支持离线导入机构、区域、设备、服务器、机构间链路、设备间链路、主机链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171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iCs w:val="0"/>
                <w:color w:val="000000"/>
                <w:sz w:val="24"/>
                <w:szCs w:val="24"/>
                <w:u w:val="none"/>
                <w:lang w:val="en-US" w:eastAsia="zh-CN" w:bidi="ar"/>
              </w:rPr>
            </w:pPr>
          </w:p>
        </w:tc>
        <w:tc>
          <w:tcPr>
            <w:tcW w:w="66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firstLine="0" w:firstLineChars="0"/>
              <w:jc w:val="left"/>
              <w:textAlignment w:val="center"/>
              <w:rPr>
                <w:rFonts w:hint="eastAsia" w:asciiTheme="minorEastAsia" w:hAnsiTheme="minorEastAsia" w:eastAsiaTheme="minorEastAsia" w:cstheme="minorEastAsia"/>
                <w:i w:val="0"/>
                <w:iCs w:val="0"/>
                <w:color w:val="000000"/>
                <w:kern w:val="0"/>
                <w:sz w:val="24"/>
                <w:szCs w:val="24"/>
                <w:u w:val="none"/>
                <w:lang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支持网络数字地图，基于数字孪生理念，参考互联网的交通地图，将网络资源、计算资源、应用服务资源、最终用户等数据数字化，构建网络数字地图，解决日益复杂的IT技术所带来的运维复杂性问题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71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iCs w:val="0"/>
                <w:color w:val="000000"/>
                <w:sz w:val="24"/>
                <w:szCs w:val="24"/>
                <w:u w:val="none"/>
                <w:lang w:val="en-US" w:eastAsia="zh-CN" w:bidi="ar"/>
              </w:rPr>
            </w:pPr>
          </w:p>
        </w:tc>
        <w:tc>
          <w:tcPr>
            <w:tcW w:w="66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firstLine="0" w:firstLineChars="0"/>
              <w:jc w:val="left"/>
              <w:textAlignment w:val="center"/>
              <w:rPr>
                <w:rFonts w:hint="eastAsia" w:asciiTheme="minorEastAsia" w:hAnsiTheme="minorEastAsia" w:eastAsiaTheme="minorEastAsia" w:cstheme="minorEastAsia"/>
                <w:i w:val="0"/>
                <w:iCs w:val="0"/>
                <w:color w:val="000000"/>
                <w:kern w:val="0"/>
                <w:sz w:val="24"/>
                <w:szCs w:val="24"/>
                <w:u w:val="none"/>
                <w:lang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支持全网拓扑可视，精准还原全网真实拓扑，三级网络拓扑可视。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171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iCs w:val="0"/>
                <w:color w:val="000000"/>
                <w:sz w:val="24"/>
                <w:szCs w:val="24"/>
                <w:u w:val="none"/>
                <w:lang w:val="en-US" w:eastAsia="zh-CN" w:bidi="ar"/>
              </w:rPr>
            </w:pPr>
          </w:p>
        </w:tc>
        <w:tc>
          <w:tcPr>
            <w:tcW w:w="66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firstLine="0" w:firstLineChars="0"/>
              <w:jc w:val="left"/>
              <w:textAlignment w:val="center"/>
              <w:rPr>
                <w:rFonts w:hint="eastAsia" w:asciiTheme="minorEastAsia" w:hAnsiTheme="minorEastAsia" w:eastAsiaTheme="minorEastAsia" w:cstheme="minorEastAsia"/>
                <w:i w:val="0"/>
                <w:iCs w:val="0"/>
                <w:color w:val="000000"/>
                <w:kern w:val="0"/>
                <w:sz w:val="24"/>
                <w:szCs w:val="24"/>
                <w:u w:val="none"/>
                <w:lang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支持精确还原网络物理链路，设备角色，包含设备的 VXLAN 邻居信息、VLAN、设备配置、M-Lag 信息、MAC 地址、路由表、VXLAN 隧道信息等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171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iCs w:val="0"/>
                <w:color w:val="000000"/>
                <w:sz w:val="24"/>
                <w:szCs w:val="24"/>
                <w:u w:val="none"/>
                <w:lang w:val="en-US" w:eastAsia="zh-CN" w:bidi="ar"/>
              </w:rPr>
            </w:pPr>
          </w:p>
        </w:tc>
        <w:tc>
          <w:tcPr>
            <w:tcW w:w="66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firstLine="0" w:firstLineChars="0"/>
              <w:jc w:val="left"/>
              <w:textAlignment w:val="center"/>
              <w:rPr>
                <w:rFonts w:hint="eastAsia" w:asciiTheme="minorEastAsia" w:hAnsiTheme="minorEastAsia" w:eastAsiaTheme="minorEastAsia" w:cstheme="minorEastAsia"/>
                <w:i w:val="0"/>
                <w:iCs w:val="0"/>
                <w:color w:val="000000"/>
                <w:kern w:val="0"/>
                <w:sz w:val="24"/>
                <w:szCs w:val="24"/>
                <w:u w:val="none"/>
                <w:lang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支持快速定位设备位置，数字地图提供搜索能力，能够快速查看设备信息，在地图中展示设备的详细网络位置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171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iCs w:val="0"/>
                <w:color w:val="000000"/>
                <w:sz w:val="24"/>
                <w:szCs w:val="24"/>
                <w:u w:val="none"/>
                <w:lang w:val="en-US" w:eastAsia="zh-CN" w:bidi="ar"/>
              </w:rPr>
            </w:pPr>
          </w:p>
        </w:tc>
        <w:tc>
          <w:tcPr>
            <w:tcW w:w="66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firstLine="0" w:firstLineChars="0"/>
              <w:jc w:val="left"/>
              <w:textAlignment w:val="center"/>
              <w:rPr>
                <w:rFonts w:hint="eastAsia" w:asciiTheme="minorEastAsia" w:hAnsiTheme="minorEastAsia" w:eastAsiaTheme="minorEastAsia" w:cstheme="minorEastAsia"/>
                <w:i w:val="0"/>
                <w:iCs w:val="0"/>
                <w:color w:val="000000"/>
                <w:kern w:val="0"/>
                <w:sz w:val="24"/>
                <w:szCs w:val="24"/>
                <w:u w:val="none"/>
                <w:lang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支持路径导航，数据中心内网络路径查询，两个 IP 之间（物理机、虚拟机、VTEP IP 等）、两个设备之间、设备与外部网络之间的路径，针对关键应用互访重点保障，故障前后路径对比，快速定界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171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iCs w:val="0"/>
                <w:color w:val="000000"/>
                <w:sz w:val="24"/>
                <w:szCs w:val="24"/>
                <w:u w:val="none"/>
                <w:lang w:val="en-US" w:eastAsia="zh-CN" w:bidi="ar"/>
              </w:rPr>
            </w:pPr>
          </w:p>
        </w:tc>
        <w:tc>
          <w:tcPr>
            <w:tcW w:w="66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firstLine="0" w:firstLineChars="0"/>
              <w:jc w:val="left"/>
              <w:textAlignment w:val="center"/>
              <w:rPr>
                <w:rFonts w:hint="eastAsia" w:asciiTheme="minorEastAsia" w:hAnsiTheme="minorEastAsia" w:eastAsiaTheme="minorEastAsia" w:cstheme="minorEastAsia"/>
                <w:i w:val="0"/>
                <w:iCs w:val="0"/>
                <w:color w:val="000000"/>
                <w:kern w:val="0"/>
                <w:sz w:val="24"/>
                <w:szCs w:val="24"/>
                <w:u w:val="none"/>
                <w:lang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支持展示接入交换机下的服务器、VM信息，包括不限于服务器名称、IP、型号、操作系统、品牌、CPU个数、内存容量、硬盘规格、部署地、安装机房等信息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17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both"/>
              <w:textAlignment w:val="center"/>
              <w:rPr>
                <w:rFonts w:hint="eastAsia" w:asciiTheme="minorEastAsia" w:hAnsiTheme="minorEastAsia" w:eastAsiaTheme="minorEastAsia" w:cstheme="minorEastAsia"/>
                <w:b/>
                <w:bCs/>
                <w:i w:val="0"/>
                <w:iCs w:val="0"/>
                <w:color w:val="000000"/>
                <w:kern w:val="0"/>
                <w:sz w:val="24"/>
                <w:szCs w:val="24"/>
                <w:u w:val="none"/>
                <w:lang w:bidi="ar"/>
              </w:rPr>
            </w:pPr>
            <w:r>
              <w:rPr>
                <w:rFonts w:hint="eastAsia" w:asciiTheme="minorEastAsia" w:hAnsiTheme="minorEastAsia" w:eastAsiaTheme="minorEastAsia" w:cstheme="minorEastAsia"/>
                <w:b/>
                <w:bCs/>
                <w:i w:val="0"/>
                <w:iCs w:val="0"/>
                <w:color w:val="000000"/>
                <w:kern w:val="0"/>
                <w:sz w:val="24"/>
                <w:szCs w:val="24"/>
                <w:u w:val="none"/>
                <w:lang w:val="en-US" w:eastAsia="zh-CN" w:bidi="ar"/>
              </w:rPr>
              <w:t>告警</w:t>
            </w:r>
          </w:p>
        </w:tc>
        <w:tc>
          <w:tcPr>
            <w:tcW w:w="66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firstLine="0" w:firstLineChars="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支持通过SNMP V3 协议纳管设备，包括但不限于数据中心交换机设备、防火墙、园区交换机，并接收设备告警，支持查看当前告警、历史告警以及屏蔽告警，支持通过邮件或短信发送告警通知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iCs w:val="0"/>
                <w:color w:val="000000"/>
                <w:sz w:val="24"/>
                <w:szCs w:val="24"/>
                <w:u w:val="none"/>
              </w:rPr>
            </w:pPr>
          </w:p>
        </w:tc>
        <w:tc>
          <w:tcPr>
            <w:tcW w:w="66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firstLine="0" w:firstLineChars="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支持设置告警屏蔽规则，可以基于告警级别、告警源、告警源类型、告警ID等内容设置不关注的告警，屏蔽后，告警将不再在当前告警中展示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iCs w:val="0"/>
                <w:color w:val="000000"/>
                <w:sz w:val="24"/>
                <w:szCs w:val="24"/>
                <w:u w:val="none"/>
              </w:rPr>
            </w:pPr>
          </w:p>
        </w:tc>
        <w:tc>
          <w:tcPr>
            <w:tcW w:w="66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firstLine="0" w:firstLineChars="0"/>
              <w:jc w:val="left"/>
              <w:textAlignment w:val="center"/>
              <w:rPr>
                <w:rFonts w:hint="default" w:asciiTheme="minorEastAsia" w:hAnsiTheme="minorEastAsia" w:eastAsiaTheme="minorEastAsia" w:cstheme="minorEastAsia"/>
                <w:i w:val="0"/>
                <w:iCs w:val="0"/>
                <w:color w:val="000000"/>
                <w:sz w:val="24"/>
                <w:szCs w:val="24"/>
                <w:u w:val="none"/>
                <w:lang w:val="en-US"/>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支持设置相关性规则，通过相关性规则定义告警之间的根源衍生关系，在观测或查看告警时可以将衍生告警过滤掉，只关注要处理的根源告警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iCs w:val="0"/>
                <w:color w:val="000000"/>
                <w:sz w:val="24"/>
                <w:szCs w:val="24"/>
                <w:u w:val="none"/>
              </w:rPr>
            </w:pPr>
          </w:p>
        </w:tc>
        <w:tc>
          <w:tcPr>
            <w:tcW w:w="66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firstLine="0" w:firstLineChars="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支持针对指定告警源、告警名称，告警ID重新定义告警级别与类型，设置该规则后，后续上报的新告警显示调整后的级别和类型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17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both"/>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性能观测</w:t>
            </w:r>
          </w:p>
        </w:tc>
        <w:tc>
          <w:tcPr>
            <w:tcW w:w="66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firstLine="0" w:firstLineChars="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支持针对网络设备的性能观测，如CPU占用率、内存使用率等不同维度的性能观测，支持查看资源的实时性能数据和历史性能数据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iCs w:val="0"/>
                <w:color w:val="000000"/>
                <w:sz w:val="24"/>
                <w:szCs w:val="24"/>
                <w:u w:val="none"/>
              </w:rPr>
            </w:pPr>
          </w:p>
        </w:tc>
        <w:tc>
          <w:tcPr>
            <w:tcW w:w="66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firstLine="0" w:firstLineChars="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支持自定义性能观测策略，支持配置观测对象、观测指标、采集周期和性能告警阈值的性能观测策略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17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both"/>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配置文件管理</w:t>
            </w:r>
          </w:p>
        </w:tc>
        <w:tc>
          <w:tcPr>
            <w:tcW w:w="66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firstLine="0" w:firstLineChars="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支持设备配置文件备份，支持手工备份以及自定义自动备份任务，指定在具体的时间点自动备份设备的备份文件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iCs w:val="0"/>
                <w:color w:val="000000"/>
                <w:sz w:val="24"/>
                <w:szCs w:val="24"/>
                <w:u w:val="none"/>
              </w:rPr>
            </w:pPr>
          </w:p>
        </w:tc>
        <w:tc>
          <w:tcPr>
            <w:tcW w:w="66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firstLine="0" w:firstLineChars="0"/>
              <w:jc w:val="left"/>
              <w:textAlignment w:val="center"/>
              <w:rPr>
                <w:rFonts w:hint="default" w:asciiTheme="minorEastAsia" w:hAnsiTheme="minorEastAsia" w:eastAsiaTheme="minorEastAsia" w:cstheme="minorEastAsia"/>
                <w:i w:val="0"/>
                <w:iCs w:val="0"/>
                <w:color w:val="000000"/>
                <w:sz w:val="24"/>
                <w:szCs w:val="24"/>
                <w:u w:val="none"/>
                <w:lang w:val="en-US"/>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支持设备配置文件恢复，支持基于本地保存或控制器备份的配置文件进行恢复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iCs w:val="0"/>
                <w:color w:val="000000"/>
                <w:sz w:val="24"/>
                <w:szCs w:val="24"/>
                <w:u w:val="none"/>
              </w:rPr>
            </w:pPr>
          </w:p>
        </w:tc>
        <w:tc>
          <w:tcPr>
            <w:tcW w:w="66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firstLine="0" w:firstLineChars="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支持查看控制器最新备份和上一次备份的配置文件之间的差异比较，包括配置的增加、删除、修改行数以及变化的具体配置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both"/>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网元升级</w:t>
            </w:r>
          </w:p>
        </w:tc>
        <w:tc>
          <w:tcPr>
            <w:tcW w:w="66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firstLine="0" w:firstLineChars="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控制器支持对纳管的数据中心网络交换机设备进行软件升级，支持自定义升级任务对网元进行批量升级，支持查看升级报告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both"/>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服务年限管理</w:t>
            </w:r>
          </w:p>
        </w:tc>
        <w:tc>
          <w:tcPr>
            <w:tcW w:w="66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firstLine="0" w:firstLineChars="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为方便对设备进行生命周期管理，要求支持通过控制器查看纳管设备的服务年限信息，如生产日期、服务起始时间、服务时长及状态，支持针对设备侧服务年限进行检测，并根据检测的结果上报对应告警信息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both"/>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异常检测</w:t>
            </w:r>
          </w:p>
        </w:tc>
        <w:tc>
          <w:tcPr>
            <w:tcW w:w="66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firstLine="0" w:firstLineChars="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支持对VXLAN网络中可能存在的环路现象，可以检测出网络中的环路故障点，并提供给管理员破除环路的手段。支持检测的环路类型有单设备单端口环路、单设备多端口环路、跨设备环路多种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171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ind w:firstLine="0" w:firstLineChars="0"/>
              <w:jc w:val="both"/>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故障处理</w:t>
            </w:r>
          </w:p>
        </w:tc>
        <w:tc>
          <w:tcPr>
            <w:tcW w:w="66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firstLine="0" w:firstLineChars="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支持对网络中设备进行设备替换（支持不同型号）/故障类操作前的业务影响性分析，统计并展示设备替换/故障所影响的业务（包括接入业务、出口业务和安全业务）以及业务的详情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71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firstLine="0" w:firstLineChars="0"/>
              <w:jc w:val="both"/>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安全审计要求</w:t>
            </w:r>
          </w:p>
        </w:tc>
        <w:tc>
          <w:tcPr>
            <w:tcW w:w="66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firstLine="0" w:firstLineChars="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支持详细记录每一个被管理对象的配置变更信息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b/>
                <w:bCs/>
                <w:i w:val="0"/>
                <w:iCs w:val="0"/>
                <w:color w:val="000000"/>
                <w:sz w:val="24"/>
                <w:szCs w:val="24"/>
                <w:u w:val="none"/>
              </w:rPr>
            </w:pPr>
          </w:p>
        </w:tc>
        <w:tc>
          <w:tcPr>
            <w:tcW w:w="66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firstLine="0" w:firstLineChars="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支持记录操作日志，包含操作名称、级别、操作用户、时间、来源、操作终端、操作对象、操作结果、详细信息等关键信息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71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firstLine="0" w:firstLineChars="0"/>
              <w:jc w:val="both"/>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安全控制</w:t>
            </w:r>
          </w:p>
        </w:tc>
        <w:tc>
          <w:tcPr>
            <w:tcW w:w="66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firstLine="0" w:firstLineChars="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支持基于角色的访问控制，实现多租户间的隔离和多用户账户和权限的管理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b/>
                <w:bCs/>
                <w:i w:val="0"/>
                <w:iCs w:val="0"/>
                <w:color w:val="000000"/>
                <w:sz w:val="24"/>
                <w:szCs w:val="24"/>
                <w:u w:val="none"/>
              </w:rPr>
            </w:pPr>
          </w:p>
        </w:tc>
        <w:tc>
          <w:tcPr>
            <w:tcW w:w="66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firstLine="0" w:firstLineChars="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支持基于密码的本地认证，及Radius、LDAP等安全用户认证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b/>
                <w:bCs/>
                <w:i w:val="0"/>
                <w:iCs w:val="0"/>
                <w:color w:val="000000"/>
                <w:sz w:val="24"/>
                <w:szCs w:val="24"/>
                <w:u w:val="none"/>
              </w:rPr>
            </w:pPr>
          </w:p>
        </w:tc>
        <w:tc>
          <w:tcPr>
            <w:tcW w:w="66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firstLine="0" w:firstLineChars="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支持修改已有用户的密码，支持新增用户</w:t>
            </w:r>
          </w:p>
        </w:tc>
      </w:tr>
    </w:tbl>
    <w:p>
      <w:pPr>
        <w:ind w:firstLine="0" w:firstLineChars="0"/>
      </w:pPr>
    </w:p>
    <w:p>
      <w:pPr>
        <w:pStyle w:val="3"/>
      </w:pPr>
      <w:r>
        <w:rPr>
          <w:rFonts w:hint="eastAsia"/>
        </w:rPr>
        <w:t>终端建设内容</w:t>
      </w:r>
    </w:p>
    <w:p>
      <w:pPr>
        <w:pStyle w:val="4"/>
      </w:pPr>
      <w:r>
        <w:rPr>
          <w:rFonts w:hint="eastAsia"/>
        </w:rPr>
        <w:t>腕带打印机（8台）</w:t>
      </w:r>
    </w:p>
    <w:tbl>
      <w:tblPr>
        <w:tblStyle w:val="12"/>
        <w:tblpPr w:leftFromText="180" w:rightFromText="180" w:vertAnchor="text" w:horzAnchor="page" w:tblpX="1884" w:tblpY="772"/>
        <w:tblOverlap w:val="never"/>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79"/>
        <w:gridCol w:w="67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17" w:type="pct"/>
            <w:shd w:val="clear" w:color="auto" w:fill="auto"/>
            <w:noWrap/>
            <w:vAlign w:val="center"/>
          </w:tcPr>
          <w:p>
            <w:pPr>
              <w:widowControl/>
              <w:ind w:firstLine="0" w:firstLineChars="0"/>
              <w:jc w:val="center"/>
              <w:textAlignment w:val="center"/>
              <w:rPr>
                <w:rFonts w:ascii="等线" w:hAnsi="等线" w:eastAsia="等线" w:cs="等线"/>
                <w:b/>
                <w:bCs/>
                <w:color w:val="000000"/>
                <w:kern w:val="0"/>
                <w:sz w:val="22"/>
                <w:szCs w:val="22"/>
                <w:lang w:bidi="ar"/>
              </w:rPr>
            </w:pPr>
            <w:r>
              <w:rPr>
                <w:rFonts w:hint="eastAsia" w:ascii="等线" w:hAnsi="等线" w:eastAsia="等线" w:cs="等线"/>
                <w:b/>
                <w:bCs/>
                <w:color w:val="000000"/>
                <w:kern w:val="0"/>
                <w:sz w:val="22"/>
                <w:szCs w:val="22"/>
                <w:lang w:bidi="ar"/>
              </w:rPr>
              <w:t>类别</w:t>
            </w:r>
          </w:p>
        </w:tc>
        <w:tc>
          <w:tcPr>
            <w:tcW w:w="3882" w:type="pct"/>
            <w:shd w:val="clear" w:color="auto" w:fill="auto"/>
            <w:noWrap/>
            <w:vAlign w:val="center"/>
          </w:tcPr>
          <w:p>
            <w:pPr>
              <w:widowControl/>
              <w:ind w:firstLine="0" w:firstLineChars="0"/>
              <w:jc w:val="center"/>
              <w:textAlignment w:val="center"/>
              <w:rPr>
                <w:rFonts w:ascii="等线" w:hAnsi="等线" w:eastAsia="等线" w:cs="等线"/>
                <w:b/>
                <w:bCs/>
                <w:color w:val="000000"/>
                <w:kern w:val="0"/>
                <w:sz w:val="22"/>
                <w:szCs w:val="22"/>
                <w:lang w:bidi="ar"/>
              </w:rPr>
            </w:pPr>
            <w:r>
              <w:rPr>
                <w:rFonts w:hint="eastAsia" w:ascii="等线" w:hAnsi="等线" w:eastAsia="等线" w:cs="等线"/>
                <w:b/>
                <w:bCs/>
                <w:color w:val="000000"/>
                <w:kern w:val="0"/>
                <w:sz w:val="22"/>
                <w:szCs w:val="22"/>
                <w:lang w:bidi="ar"/>
              </w:rPr>
              <w:t>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17" w:type="pct"/>
            <w:shd w:val="clear" w:color="auto" w:fill="auto"/>
            <w:noWrap/>
            <w:vAlign w:val="center"/>
          </w:tcPr>
          <w:p>
            <w:pPr>
              <w:widowControl/>
              <w:ind w:firstLine="0" w:firstLineChars="0"/>
              <w:jc w:val="left"/>
              <w:textAlignment w:val="center"/>
              <w:rPr>
                <w:rFonts w:cs="宋体"/>
                <w:color w:val="000000"/>
                <w:kern w:val="0"/>
                <w:lang w:bidi="ar"/>
              </w:rPr>
            </w:pPr>
            <w:r>
              <w:rPr>
                <w:rFonts w:hint="eastAsia" w:cs="宋体"/>
                <w:color w:val="000000"/>
                <w:kern w:val="0"/>
                <w:lang w:bidi="ar"/>
              </w:rPr>
              <w:t>打印模式</w:t>
            </w:r>
          </w:p>
        </w:tc>
        <w:tc>
          <w:tcPr>
            <w:tcW w:w="3882" w:type="pct"/>
            <w:shd w:val="clear" w:color="auto" w:fill="auto"/>
            <w:noWrap/>
            <w:vAlign w:val="center"/>
          </w:tcPr>
          <w:p>
            <w:pPr>
              <w:widowControl/>
              <w:ind w:firstLine="0" w:firstLineChars="0"/>
              <w:jc w:val="left"/>
              <w:textAlignment w:val="center"/>
              <w:rPr>
                <w:rFonts w:cs="宋体"/>
                <w:color w:val="000000"/>
                <w:kern w:val="0"/>
                <w:lang w:bidi="ar"/>
              </w:rPr>
            </w:pPr>
            <w:r>
              <w:rPr>
                <w:rFonts w:hint="eastAsia" w:cs="宋体"/>
                <w:color w:val="000000"/>
                <w:kern w:val="0"/>
                <w:lang w:bidi="ar"/>
              </w:rPr>
              <w:t>支持直热式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17" w:type="pct"/>
            <w:shd w:val="clear" w:color="auto" w:fill="auto"/>
            <w:noWrap/>
            <w:vAlign w:val="center"/>
          </w:tcPr>
          <w:p>
            <w:pPr>
              <w:widowControl/>
              <w:ind w:firstLine="0" w:firstLineChars="0"/>
              <w:jc w:val="left"/>
              <w:textAlignment w:val="center"/>
              <w:rPr>
                <w:rFonts w:cs="宋体"/>
                <w:color w:val="000000"/>
              </w:rPr>
            </w:pPr>
            <w:r>
              <w:rPr>
                <w:rFonts w:hint="eastAsia" w:cs="宋体"/>
                <w:color w:val="000000"/>
                <w:kern w:val="0"/>
                <w:lang w:bidi="ar"/>
              </w:rPr>
              <w:t>打印宽度(max)</w:t>
            </w:r>
          </w:p>
        </w:tc>
        <w:tc>
          <w:tcPr>
            <w:tcW w:w="3882" w:type="pct"/>
            <w:shd w:val="clear" w:color="auto" w:fill="auto"/>
            <w:noWrap/>
            <w:vAlign w:val="center"/>
          </w:tcPr>
          <w:p>
            <w:pPr>
              <w:widowControl/>
              <w:ind w:firstLine="0" w:firstLineChars="0"/>
              <w:jc w:val="left"/>
              <w:textAlignment w:val="center"/>
              <w:rPr>
                <w:rFonts w:cs="宋体"/>
                <w:color w:val="000000"/>
              </w:rPr>
            </w:pPr>
            <w:r>
              <w:rPr>
                <w:rFonts w:hint="eastAsia" w:cs="宋体"/>
                <w:color w:val="000000"/>
                <w:kern w:val="0"/>
                <w:lang w:bidi="ar"/>
              </w:rPr>
              <w:t>≥56mm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17" w:type="pct"/>
            <w:shd w:val="clear" w:color="auto" w:fill="auto"/>
            <w:noWrap/>
            <w:vAlign w:val="center"/>
          </w:tcPr>
          <w:p>
            <w:pPr>
              <w:widowControl/>
              <w:ind w:firstLine="0" w:firstLineChars="0"/>
              <w:jc w:val="left"/>
              <w:textAlignment w:val="center"/>
              <w:rPr>
                <w:rFonts w:cs="宋体"/>
                <w:color w:val="000000"/>
              </w:rPr>
            </w:pPr>
            <w:r>
              <w:rPr>
                <w:rFonts w:hint="eastAsia" w:cs="宋体"/>
                <w:color w:val="000000"/>
                <w:kern w:val="0"/>
                <w:lang w:bidi="ar"/>
              </w:rPr>
              <w:t>装纸宽度（max）</w:t>
            </w:r>
          </w:p>
        </w:tc>
        <w:tc>
          <w:tcPr>
            <w:tcW w:w="3882" w:type="pct"/>
            <w:shd w:val="clear" w:color="auto" w:fill="auto"/>
            <w:noWrap/>
            <w:vAlign w:val="center"/>
          </w:tcPr>
          <w:p>
            <w:pPr>
              <w:widowControl/>
              <w:ind w:firstLine="0" w:firstLineChars="0"/>
              <w:jc w:val="left"/>
              <w:textAlignment w:val="center"/>
              <w:rPr>
                <w:rFonts w:cs="宋体"/>
                <w:color w:val="000000"/>
              </w:rPr>
            </w:pPr>
            <w:r>
              <w:rPr>
                <w:rFonts w:hint="eastAsia" w:cs="宋体"/>
                <w:color w:val="000000"/>
                <w:kern w:val="0"/>
                <w:lang w:bidi="ar"/>
              </w:rPr>
              <w:t>≥60mm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17" w:type="pct"/>
            <w:shd w:val="clear" w:color="auto" w:fill="auto"/>
            <w:noWrap/>
            <w:vAlign w:val="center"/>
          </w:tcPr>
          <w:p>
            <w:pPr>
              <w:widowControl/>
              <w:ind w:firstLine="0" w:firstLineChars="0"/>
              <w:jc w:val="left"/>
              <w:textAlignment w:val="center"/>
              <w:rPr>
                <w:rFonts w:cs="宋体"/>
                <w:color w:val="000000"/>
              </w:rPr>
            </w:pPr>
            <w:r>
              <w:rPr>
                <w:rFonts w:hint="eastAsia" w:cs="宋体"/>
                <w:color w:val="000000"/>
                <w:kern w:val="0"/>
                <w:lang w:bidi="ar"/>
              </w:rPr>
              <w:t>打印分辨率</w:t>
            </w:r>
          </w:p>
        </w:tc>
        <w:tc>
          <w:tcPr>
            <w:tcW w:w="3882" w:type="pct"/>
            <w:shd w:val="clear" w:color="auto" w:fill="auto"/>
            <w:noWrap/>
            <w:vAlign w:val="center"/>
          </w:tcPr>
          <w:p>
            <w:pPr>
              <w:widowControl/>
              <w:ind w:firstLine="0" w:firstLineChars="0"/>
              <w:jc w:val="left"/>
              <w:textAlignment w:val="center"/>
              <w:rPr>
                <w:rFonts w:cs="宋体"/>
                <w:color w:val="000000"/>
              </w:rPr>
            </w:pPr>
            <w:r>
              <w:rPr>
                <w:rFonts w:hint="eastAsia" w:cs="宋体"/>
                <w:color w:val="000000"/>
                <w:kern w:val="0"/>
                <w:lang w:bidi="ar"/>
              </w:rPr>
              <w:t>≥203dpi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17" w:type="pct"/>
            <w:shd w:val="clear" w:color="auto" w:fill="auto"/>
            <w:noWrap/>
            <w:vAlign w:val="center"/>
          </w:tcPr>
          <w:p>
            <w:pPr>
              <w:widowControl/>
              <w:ind w:firstLine="0" w:firstLineChars="0"/>
              <w:jc w:val="left"/>
              <w:textAlignment w:val="center"/>
              <w:rPr>
                <w:rFonts w:cs="宋体"/>
                <w:color w:val="000000"/>
              </w:rPr>
            </w:pPr>
            <w:r>
              <w:rPr>
                <w:rFonts w:hint="eastAsia" w:cs="宋体"/>
                <w:color w:val="000000"/>
                <w:kern w:val="0"/>
                <w:lang w:bidi="ar"/>
              </w:rPr>
              <w:t>打印速度(max)</w:t>
            </w:r>
          </w:p>
        </w:tc>
        <w:tc>
          <w:tcPr>
            <w:tcW w:w="3882" w:type="pct"/>
            <w:shd w:val="clear" w:color="auto" w:fill="auto"/>
            <w:noWrap/>
            <w:vAlign w:val="center"/>
          </w:tcPr>
          <w:p>
            <w:pPr>
              <w:widowControl/>
              <w:ind w:firstLine="0" w:firstLineChars="0"/>
              <w:jc w:val="left"/>
              <w:textAlignment w:val="center"/>
              <w:rPr>
                <w:rFonts w:cs="宋体"/>
                <w:color w:val="000000"/>
              </w:rPr>
            </w:pPr>
            <w:r>
              <w:rPr>
                <w:rFonts w:hint="eastAsia" w:cs="宋体"/>
                <w:color w:val="000000"/>
                <w:kern w:val="0"/>
                <w:lang w:bidi="ar"/>
              </w:rPr>
              <w:t>≥6 inch/s（152mm/s）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17" w:type="pct"/>
            <w:shd w:val="clear" w:color="auto" w:fill="auto"/>
            <w:noWrap/>
            <w:vAlign w:val="center"/>
          </w:tcPr>
          <w:p>
            <w:pPr>
              <w:widowControl/>
              <w:ind w:firstLine="0" w:firstLineChars="0"/>
              <w:jc w:val="left"/>
              <w:textAlignment w:val="center"/>
              <w:rPr>
                <w:rFonts w:cs="宋体"/>
                <w:color w:val="000000"/>
              </w:rPr>
            </w:pPr>
            <w:r>
              <w:rPr>
                <w:rFonts w:hint="eastAsia" w:cs="宋体"/>
                <w:color w:val="000000"/>
                <w:kern w:val="0"/>
                <w:lang w:bidi="ar"/>
              </w:rPr>
              <w:t>指令集</w:t>
            </w:r>
          </w:p>
        </w:tc>
        <w:tc>
          <w:tcPr>
            <w:tcW w:w="3882" w:type="pct"/>
            <w:shd w:val="clear" w:color="auto" w:fill="auto"/>
            <w:noWrap/>
            <w:vAlign w:val="center"/>
          </w:tcPr>
          <w:p>
            <w:pPr>
              <w:widowControl/>
              <w:ind w:firstLine="0" w:firstLineChars="0"/>
              <w:jc w:val="left"/>
              <w:textAlignment w:val="center"/>
              <w:rPr>
                <w:rFonts w:cs="宋体"/>
                <w:color w:val="000000"/>
              </w:rPr>
            </w:pPr>
            <w:r>
              <w:rPr>
                <w:rFonts w:hint="eastAsia" w:cs="宋体"/>
                <w:color w:val="000000"/>
                <w:kern w:val="0"/>
                <w:lang w:bidi="ar"/>
              </w:rPr>
              <w:t>支持TSPL 指令集 ZPL 指令集（可选）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17" w:type="pct"/>
            <w:shd w:val="clear" w:color="auto" w:fill="auto"/>
            <w:noWrap/>
            <w:vAlign w:val="center"/>
          </w:tcPr>
          <w:p>
            <w:pPr>
              <w:widowControl/>
              <w:ind w:firstLine="0" w:firstLineChars="0"/>
              <w:jc w:val="left"/>
              <w:textAlignment w:val="center"/>
              <w:rPr>
                <w:rFonts w:cs="宋体"/>
                <w:color w:val="000000"/>
              </w:rPr>
            </w:pPr>
            <w:r>
              <w:rPr>
                <w:rFonts w:hint="eastAsia" w:cs="宋体"/>
                <w:color w:val="000000"/>
                <w:kern w:val="0"/>
                <w:lang w:bidi="ar"/>
              </w:rPr>
              <w:t>内置字库</w:t>
            </w:r>
          </w:p>
        </w:tc>
        <w:tc>
          <w:tcPr>
            <w:tcW w:w="3882" w:type="pct"/>
            <w:shd w:val="clear" w:color="auto" w:fill="auto"/>
            <w:noWrap/>
            <w:vAlign w:val="center"/>
          </w:tcPr>
          <w:p>
            <w:pPr>
              <w:widowControl/>
              <w:ind w:firstLine="0" w:firstLineChars="0"/>
              <w:jc w:val="left"/>
              <w:textAlignment w:val="center"/>
              <w:rPr>
                <w:rFonts w:cs="宋体"/>
                <w:color w:val="000000"/>
              </w:rPr>
            </w:pPr>
            <w:r>
              <w:rPr>
                <w:rFonts w:hint="eastAsia" w:cs="宋体"/>
                <w:color w:val="000000"/>
                <w:kern w:val="0"/>
                <w:lang w:bidi="ar"/>
              </w:rPr>
              <w:t>支持GB18030 字库、ASCII 字库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17" w:type="pct"/>
            <w:shd w:val="clear" w:color="auto" w:fill="auto"/>
            <w:noWrap/>
            <w:vAlign w:val="center"/>
          </w:tcPr>
          <w:p>
            <w:pPr>
              <w:widowControl/>
              <w:ind w:firstLine="0" w:firstLineChars="0"/>
              <w:jc w:val="left"/>
              <w:textAlignment w:val="center"/>
              <w:rPr>
                <w:rFonts w:cs="宋体"/>
                <w:color w:val="000000"/>
              </w:rPr>
            </w:pPr>
            <w:r>
              <w:rPr>
                <w:rFonts w:hint="eastAsia" w:cs="宋体"/>
                <w:color w:val="000000"/>
                <w:kern w:val="0"/>
                <w:lang w:bidi="ar"/>
              </w:rPr>
              <w:t>内置条码</w:t>
            </w:r>
          </w:p>
        </w:tc>
        <w:tc>
          <w:tcPr>
            <w:tcW w:w="3882" w:type="pct"/>
            <w:shd w:val="clear" w:color="auto" w:fill="auto"/>
            <w:noWrap/>
            <w:vAlign w:val="center"/>
          </w:tcPr>
          <w:p>
            <w:pPr>
              <w:widowControl/>
              <w:ind w:firstLine="0" w:firstLineChars="0"/>
              <w:jc w:val="left"/>
              <w:textAlignment w:val="center"/>
              <w:rPr>
                <w:rFonts w:cs="宋体"/>
                <w:color w:val="000000"/>
              </w:rPr>
            </w:pPr>
            <w:r>
              <w:rPr>
                <w:rFonts w:hint="eastAsia" w:cs="宋体"/>
                <w:color w:val="000000"/>
                <w:kern w:val="0"/>
                <w:lang w:bidi="ar"/>
              </w:rPr>
              <w:t>支持一维条码、二维条码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17" w:type="pct"/>
            <w:shd w:val="clear" w:color="auto" w:fill="auto"/>
            <w:noWrap/>
            <w:vAlign w:val="center"/>
          </w:tcPr>
          <w:p>
            <w:pPr>
              <w:widowControl/>
              <w:ind w:firstLine="0" w:firstLineChars="0"/>
              <w:jc w:val="left"/>
              <w:textAlignment w:val="center"/>
              <w:rPr>
                <w:rFonts w:cs="宋体"/>
                <w:color w:val="000000"/>
              </w:rPr>
            </w:pPr>
            <w:r>
              <w:rPr>
                <w:rFonts w:hint="eastAsia" w:cs="宋体"/>
                <w:color w:val="000000"/>
                <w:kern w:val="0"/>
                <w:lang w:bidi="ar"/>
              </w:rPr>
              <w:t>进纸方式</w:t>
            </w:r>
          </w:p>
        </w:tc>
        <w:tc>
          <w:tcPr>
            <w:tcW w:w="3882" w:type="pct"/>
            <w:shd w:val="clear" w:color="auto" w:fill="auto"/>
            <w:noWrap/>
            <w:vAlign w:val="center"/>
          </w:tcPr>
          <w:p>
            <w:pPr>
              <w:widowControl/>
              <w:ind w:firstLine="0" w:firstLineChars="0"/>
              <w:jc w:val="left"/>
              <w:textAlignment w:val="center"/>
              <w:rPr>
                <w:rFonts w:cs="宋体"/>
                <w:color w:val="000000"/>
              </w:rPr>
            </w:pPr>
            <w:r>
              <w:rPr>
                <w:rFonts w:hint="eastAsia" w:cs="宋体"/>
                <w:color w:val="000000"/>
                <w:kern w:val="0"/>
                <w:lang w:bidi="ar"/>
              </w:rPr>
              <w:t>支持卷筒纸、后方折叠纸、外置支架进纸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17" w:type="pct"/>
            <w:shd w:val="clear" w:color="auto" w:fill="auto"/>
            <w:noWrap/>
            <w:vAlign w:val="center"/>
          </w:tcPr>
          <w:p>
            <w:pPr>
              <w:widowControl/>
              <w:ind w:firstLine="0" w:firstLineChars="0"/>
              <w:jc w:val="left"/>
              <w:textAlignment w:val="center"/>
              <w:rPr>
                <w:rFonts w:cs="宋体"/>
                <w:color w:val="000000"/>
              </w:rPr>
            </w:pPr>
            <w:r>
              <w:rPr>
                <w:rFonts w:hint="eastAsia" w:cs="宋体"/>
                <w:color w:val="000000"/>
                <w:kern w:val="0"/>
                <w:lang w:bidi="ar"/>
              </w:rPr>
              <w:t>撕纸方式</w:t>
            </w:r>
          </w:p>
        </w:tc>
        <w:tc>
          <w:tcPr>
            <w:tcW w:w="3882" w:type="pct"/>
            <w:shd w:val="clear" w:color="auto" w:fill="auto"/>
            <w:noWrap/>
            <w:vAlign w:val="center"/>
          </w:tcPr>
          <w:p>
            <w:pPr>
              <w:widowControl/>
              <w:ind w:firstLine="0" w:firstLineChars="0"/>
              <w:jc w:val="left"/>
              <w:textAlignment w:val="center"/>
              <w:rPr>
                <w:rFonts w:cs="宋体"/>
                <w:color w:val="000000"/>
              </w:rPr>
            </w:pPr>
            <w:r>
              <w:rPr>
                <w:rFonts w:hint="eastAsia" w:cs="宋体"/>
                <w:color w:val="000000"/>
                <w:kern w:val="0"/>
                <w:lang w:bidi="ar"/>
              </w:rPr>
              <w:t>支持手动撕纸（上撕纸刀）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17" w:type="pct"/>
            <w:shd w:val="clear" w:color="auto" w:fill="auto"/>
            <w:noWrap/>
            <w:vAlign w:val="center"/>
          </w:tcPr>
          <w:p>
            <w:pPr>
              <w:widowControl/>
              <w:ind w:firstLine="0" w:firstLineChars="0"/>
              <w:jc w:val="left"/>
              <w:textAlignment w:val="center"/>
              <w:rPr>
                <w:rFonts w:cs="宋体"/>
                <w:color w:val="000000"/>
              </w:rPr>
            </w:pPr>
            <w:r>
              <w:rPr>
                <w:rFonts w:hint="eastAsia" w:cs="宋体"/>
                <w:color w:val="000000"/>
                <w:kern w:val="0"/>
                <w:lang w:bidi="ar"/>
              </w:rPr>
              <w:t>便利性功能</w:t>
            </w:r>
          </w:p>
        </w:tc>
        <w:tc>
          <w:tcPr>
            <w:tcW w:w="3882" w:type="pct"/>
            <w:shd w:val="clear" w:color="auto" w:fill="auto"/>
            <w:noWrap/>
            <w:vAlign w:val="center"/>
          </w:tcPr>
          <w:p>
            <w:pPr>
              <w:widowControl/>
              <w:ind w:firstLine="0" w:firstLineChars="0"/>
              <w:jc w:val="left"/>
              <w:textAlignment w:val="center"/>
              <w:rPr>
                <w:rFonts w:cs="宋体"/>
                <w:color w:val="000000"/>
              </w:rPr>
            </w:pPr>
            <w:r>
              <w:rPr>
                <w:rFonts w:hint="eastAsia" w:cs="宋体"/>
                <w:color w:val="000000"/>
                <w:kern w:val="0"/>
                <w:lang w:bidi="ar"/>
              </w:rPr>
              <w:t>支持页首自动定位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17" w:type="pct"/>
            <w:shd w:val="clear" w:color="auto" w:fill="auto"/>
            <w:noWrap/>
            <w:vAlign w:val="center"/>
          </w:tcPr>
          <w:p>
            <w:pPr>
              <w:widowControl/>
              <w:ind w:firstLine="0" w:firstLineChars="0"/>
              <w:jc w:val="left"/>
              <w:textAlignment w:val="center"/>
              <w:rPr>
                <w:rFonts w:cs="宋体"/>
                <w:color w:val="000000"/>
              </w:rPr>
            </w:pPr>
            <w:r>
              <w:rPr>
                <w:rFonts w:hint="eastAsia" w:cs="宋体"/>
                <w:color w:val="000000"/>
                <w:kern w:val="0"/>
                <w:lang w:bidi="ar"/>
              </w:rPr>
              <w:t>类型</w:t>
            </w:r>
          </w:p>
        </w:tc>
        <w:tc>
          <w:tcPr>
            <w:tcW w:w="3882" w:type="pct"/>
            <w:shd w:val="clear" w:color="auto" w:fill="auto"/>
            <w:noWrap/>
            <w:vAlign w:val="center"/>
          </w:tcPr>
          <w:p>
            <w:pPr>
              <w:widowControl/>
              <w:ind w:firstLine="0" w:firstLineChars="0"/>
              <w:jc w:val="left"/>
              <w:textAlignment w:val="center"/>
              <w:rPr>
                <w:rFonts w:cs="宋体"/>
                <w:color w:val="000000"/>
              </w:rPr>
            </w:pPr>
            <w:r>
              <w:rPr>
                <w:rFonts w:hint="eastAsia" w:cs="宋体"/>
                <w:color w:val="000000"/>
                <w:kern w:val="0"/>
                <w:lang w:bidi="ar"/>
              </w:rPr>
              <w:t>支持热敏卷筒纸(连续纸、标签纸、黑标纸)、热敏折叠纸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17" w:type="pct"/>
            <w:shd w:val="clear" w:color="auto" w:fill="auto"/>
            <w:noWrap/>
            <w:vAlign w:val="center"/>
          </w:tcPr>
          <w:p>
            <w:pPr>
              <w:widowControl/>
              <w:ind w:firstLine="0" w:firstLineChars="0"/>
              <w:jc w:val="left"/>
              <w:textAlignment w:val="center"/>
              <w:rPr>
                <w:rFonts w:cs="宋体"/>
                <w:color w:val="000000"/>
              </w:rPr>
            </w:pPr>
            <w:r>
              <w:rPr>
                <w:rFonts w:hint="eastAsia" w:cs="宋体"/>
                <w:color w:val="000000"/>
                <w:kern w:val="0"/>
                <w:lang w:bidi="ar"/>
              </w:rPr>
              <w:t>厚度</w:t>
            </w:r>
          </w:p>
        </w:tc>
        <w:tc>
          <w:tcPr>
            <w:tcW w:w="3882" w:type="pct"/>
            <w:shd w:val="clear" w:color="auto" w:fill="auto"/>
            <w:noWrap/>
            <w:vAlign w:val="center"/>
          </w:tcPr>
          <w:p>
            <w:pPr>
              <w:widowControl/>
              <w:ind w:firstLine="0" w:firstLineChars="0"/>
              <w:jc w:val="left"/>
              <w:textAlignment w:val="center"/>
              <w:rPr>
                <w:rFonts w:cs="宋体"/>
                <w:color w:val="000000"/>
              </w:rPr>
            </w:pPr>
            <w:r>
              <w:rPr>
                <w:rFonts w:hint="eastAsia" w:cs="宋体"/>
                <w:color w:val="000000"/>
                <w:kern w:val="0"/>
                <w:lang w:bidi="ar"/>
              </w:rPr>
              <w:t>≥0.08mm,≤0.3mm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17" w:type="pct"/>
            <w:shd w:val="clear" w:color="auto" w:fill="auto"/>
            <w:noWrap/>
            <w:vAlign w:val="center"/>
          </w:tcPr>
          <w:p>
            <w:pPr>
              <w:widowControl/>
              <w:ind w:firstLine="0" w:firstLineChars="0"/>
              <w:jc w:val="left"/>
              <w:textAlignment w:val="center"/>
              <w:rPr>
                <w:rFonts w:cs="宋体"/>
                <w:color w:val="000000"/>
              </w:rPr>
            </w:pPr>
            <w:r>
              <w:rPr>
                <w:rFonts w:hint="eastAsia" w:cs="宋体"/>
                <w:color w:val="000000"/>
                <w:kern w:val="0"/>
                <w:lang w:bidi="ar"/>
              </w:rPr>
              <w:t>纸卷外径</w:t>
            </w:r>
          </w:p>
        </w:tc>
        <w:tc>
          <w:tcPr>
            <w:tcW w:w="3882" w:type="pct"/>
            <w:shd w:val="clear" w:color="auto" w:fill="auto"/>
            <w:noWrap/>
            <w:vAlign w:val="center"/>
          </w:tcPr>
          <w:p>
            <w:pPr>
              <w:widowControl/>
              <w:ind w:firstLine="0" w:firstLineChars="0"/>
              <w:jc w:val="left"/>
              <w:textAlignment w:val="center"/>
              <w:rPr>
                <w:rFonts w:cs="宋体"/>
                <w:color w:val="000000"/>
              </w:rPr>
            </w:pPr>
            <w:r>
              <w:rPr>
                <w:rFonts w:hint="eastAsia" w:cs="宋体"/>
                <w:color w:val="000000"/>
                <w:kern w:val="0"/>
                <w:lang w:bidi="ar"/>
              </w:rPr>
              <w:t>≥127mm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17" w:type="pct"/>
            <w:shd w:val="clear" w:color="auto" w:fill="auto"/>
            <w:noWrap/>
            <w:vAlign w:val="center"/>
          </w:tcPr>
          <w:p>
            <w:pPr>
              <w:widowControl/>
              <w:ind w:firstLine="0" w:firstLineChars="0"/>
              <w:jc w:val="left"/>
              <w:textAlignment w:val="center"/>
              <w:rPr>
                <w:rFonts w:cs="宋体"/>
                <w:b/>
                <w:bCs/>
                <w:color w:val="000000"/>
              </w:rPr>
            </w:pPr>
            <w:r>
              <w:rPr>
                <w:rFonts w:hint="eastAsia" w:cs="宋体"/>
                <w:b/>
                <w:bCs/>
                <w:color w:val="000000"/>
                <w:kern w:val="0"/>
                <w:lang w:bidi="ar"/>
              </w:rPr>
              <w:t>传感器</w:t>
            </w:r>
          </w:p>
        </w:tc>
        <w:tc>
          <w:tcPr>
            <w:tcW w:w="3882" w:type="pct"/>
            <w:shd w:val="clear" w:color="auto" w:fill="auto"/>
            <w:noWrap/>
            <w:vAlign w:val="center"/>
          </w:tcPr>
          <w:p>
            <w:pPr>
              <w:widowControl/>
              <w:ind w:firstLine="0" w:firstLineChars="0"/>
              <w:jc w:val="left"/>
              <w:textAlignment w:val="center"/>
              <w:rPr>
                <w:rFonts w:cs="宋体"/>
                <w:color w:val="000000"/>
              </w:rPr>
            </w:pPr>
            <w:r>
              <w:rPr>
                <w:rFonts w:hint="eastAsia" w:cs="宋体"/>
                <w:color w:val="000000"/>
                <w:kern w:val="0"/>
                <w:lang w:bidi="ar"/>
              </w:rPr>
              <w:t>配置开盖传感器、纸尽传感器、标签传感器、黑标传感器、撕纸传感器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17" w:type="pct"/>
            <w:shd w:val="clear" w:color="auto" w:fill="auto"/>
            <w:noWrap/>
            <w:vAlign w:val="center"/>
          </w:tcPr>
          <w:p>
            <w:pPr>
              <w:widowControl/>
              <w:ind w:firstLine="0" w:firstLineChars="0"/>
              <w:jc w:val="left"/>
              <w:textAlignment w:val="center"/>
              <w:rPr>
                <w:rFonts w:cs="宋体"/>
                <w:b/>
                <w:bCs/>
                <w:color w:val="000000"/>
              </w:rPr>
            </w:pPr>
            <w:r>
              <w:rPr>
                <w:rFonts w:hint="eastAsia" w:cs="宋体"/>
                <w:b/>
                <w:bCs/>
                <w:color w:val="000000"/>
                <w:kern w:val="0"/>
                <w:lang w:bidi="ar"/>
              </w:rPr>
              <w:t>接口</w:t>
            </w:r>
          </w:p>
        </w:tc>
        <w:tc>
          <w:tcPr>
            <w:tcW w:w="3882" w:type="pct"/>
            <w:shd w:val="clear" w:color="auto" w:fill="auto"/>
            <w:noWrap/>
            <w:vAlign w:val="center"/>
          </w:tcPr>
          <w:p>
            <w:pPr>
              <w:widowControl/>
              <w:ind w:firstLine="0" w:firstLineChars="0"/>
              <w:jc w:val="left"/>
              <w:textAlignment w:val="center"/>
              <w:rPr>
                <w:rFonts w:cs="宋体"/>
                <w:color w:val="000000"/>
              </w:rPr>
            </w:pPr>
            <w:r>
              <w:rPr>
                <w:rFonts w:hint="eastAsia" w:cs="宋体"/>
                <w:color w:val="000000"/>
                <w:kern w:val="0"/>
                <w:lang w:bidi="ar"/>
              </w:rPr>
              <w:t>配置USB 2.0，支持选配双模蓝牙 4.0、IEEE 802.11b/g/n WIFI、以太网口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706" w:type="dxa"/>
            <w:shd w:val="clear" w:color="auto" w:fill="auto"/>
            <w:noWrap/>
            <w:vAlign w:val="center"/>
          </w:tcPr>
          <w:p>
            <w:pPr>
              <w:widowControl/>
              <w:spacing w:before="48" w:beforeLines="15" w:after="48" w:afterLines="15"/>
              <w:ind w:firstLine="0" w:firstLineChars="0"/>
              <w:jc w:val="left"/>
              <w:textAlignment w:val="baseline"/>
              <w:rPr>
                <w:rFonts w:cs="宋体"/>
                <w:b/>
                <w:bCs/>
                <w:color w:val="000000"/>
                <w:kern w:val="0"/>
                <w:lang w:bidi="ar"/>
              </w:rPr>
            </w:pPr>
            <w:r>
              <w:rPr>
                <w:rFonts w:hint="eastAsia" w:cs="宋体"/>
                <w:szCs w:val="21"/>
              </w:rPr>
              <w:t>服务</w:t>
            </w:r>
          </w:p>
        </w:tc>
        <w:tc>
          <w:tcPr>
            <w:tcW w:w="6822" w:type="dxa"/>
            <w:shd w:val="clear" w:color="auto" w:fill="auto"/>
            <w:noWrap/>
            <w:vAlign w:val="bottom"/>
          </w:tcPr>
          <w:p>
            <w:pPr>
              <w:widowControl/>
              <w:spacing w:before="48" w:beforeLines="15" w:after="48" w:afterLines="15"/>
              <w:ind w:firstLine="0" w:firstLineChars="0"/>
              <w:textAlignment w:val="baseline"/>
              <w:rPr>
                <w:rFonts w:cs="宋体"/>
                <w:color w:val="000000"/>
                <w:kern w:val="0"/>
                <w:lang w:bidi="ar"/>
              </w:rPr>
            </w:pPr>
            <w:r>
              <w:rPr>
                <w:rFonts w:hint="eastAsia" w:cs="宋体"/>
                <w:szCs w:val="21"/>
              </w:rPr>
              <w:t>原厂5年7×24×4小时质保服务。</w:t>
            </w:r>
          </w:p>
        </w:tc>
      </w:tr>
    </w:tbl>
    <w:p/>
    <w:p>
      <w:pPr>
        <w:pStyle w:val="4"/>
      </w:pPr>
      <w:r>
        <w:rPr>
          <w:rFonts w:hint="eastAsia"/>
        </w:rPr>
        <w:t>自助出入院办理终端（2台）</w:t>
      </w:r>
    </w:p>
    <w:tbl>
      <w:tblPr>
        <w:tblStyle w:val="12"/>
        <w:tblW w:w="85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7"/>
        <w:gridCol w:w="72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7" w:type="dxa"/>
            <w:vAlign w:val="center"/>
          </w:tcPr>
          <w:p>
            <w:pPr>
              <w:widowControl/>
              <w:ind w:firstLine="0" w:firstLineChars="0"/>
              <w:jc w:val="center"/>
              <w:textAlignment w:val="center"/>
              <w:rPr>
                <w:rFonts w:ascii="等线" w:hAnsi="等线" w:eastAsia="等线" w:cs="等线"/>
                <w:b/>
                <w:bCs/>
                <w:color w:val="000000"/>
                <w:kern w:val="0"/>
                <w:sz w:val="22"/>
                <w:szCs w:val="22"/>
                <w:lang w:bidi="ar"/>
              </w:rPr>
            </w:pPr>
            <w:r>
              <w:rPr>
                <w:rFonts w:hint="eastAsia" w:ascii="等线" w:hAnsi="等线" w:eastAsia="等线" w:cs="等线"/>
                <w:b/>
                <w:bCs/>
                <w:color w:val="000000"/>
                <w:kern w:val="0"/>
                <w:sz w:val="22"/>
                <w:szCs w:val="22"/>
                <w:lang w:bidi="ar"/>
              </w:rPr>
              <w:t>类别</w:t>
            </w:r>
          </w:p>
        </w:tc>
        <w:tc>
          <w:tcPr>
            <w:tcW w:w="7299" w:type="dxa"/>
            <w:noWrap/>
            <w:vAlign w:val="center"/>
          </w:tcPr>
          <w:p>
            <w:pPr>
              <w:widowControl/>
              <w:ind w:firstLine="0" w:firstLineChars="0"/>
              <w:jc w:val="center"/>
              <w:textAlignment w:val="center"/>
              <w:rPr>
                <w:rFonts w:ascii="等线" w:hAnsi="等线" w:eastAsia="等线" w:cs="等线"/>
                <w:b/>
                <w:bCs/>
                <w:color w:val="000000"/>
                <w:kern w:val="0"/>
                <w:sz w:val="22"/>
                <w:szCs w:val="22"/>
                <w:lang w:bidi="ar"/>
              </w:rPr>
            </w:pPr>
            <w:r>
              <w:rPr>
                <w:rFonts w:hint="eastAsia" w:ascii="等线" w:hAnsi="等线" w:eastAsia="等线" w:cs="等线"/>
                <w:b/>
                <w:bCs/>
                <w:color w:val="000000"/>
                <w:kern w:val="0"/>
                <w:sz w:val="22"/>
                <w:szCs w:val="22"/>
                <w:lang w:bidi="ar"/>
              </w:rPr>
              <w:t>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7" w:type="dxa"/>
            <w:vAlign w:val="center"/>
          </w:tcPr>
          <w:p>
            <w:pPr>
              <w:widowControl/>
              <w:ind w:firstLine="0" w:firstLineChars="0"/>
              <w:jc w:val="left"/>
              <w:textAlignment w:val="center"/>
              <w:rPr>
                <w:rFonts w:cs="宋体"/>
                <w:color w:val="000000"/>
                <w:kern w:val="0"/>
                <w:sz w:val="22"/>
                <w:szCs w:val="22"/>
                <w:lang w:bidi="ar"/>
              </w:rPr>
            </w:pPr>
            <w:r>
              <w:rPr>
                <w:rFonts w:hint="eastAsia" w:cs="宋体"/>
                <w:color w:val="000000"/>
                <w:kern w:val="0"/>
                <w:sz w:val="22"/>
                <w:szCs w:val="22"/>
                <w:lang w:bidi="ar"/>
              </w:rPr>
              <w:t>工控模块</w:t>
            </w:r>
          </w:p>
        </w:tc>
        <w:tc>
          <w:tcPr>
            <w:tcW w:w="7299" w:type="dxa"/>
            <w:noWrap/>
            <w:vAlign w:val="center"/>
          </w:tcPr>
          <w:p>
            <w:pPr>
              <w:widowControl/>
              <w:ind w:firstLine="0" w:firstLineChars="0"/>
              <w:jc w:val="left"/>
              <w:textAlignment w:val="center"/>
              <w:rPr>
                <w:rFonts w:cs="宋体"/>
                <w:color w:val="000000"/>
                <w:kern w:val="0"/>
                <w:sz w:val="22"/>
                <w:szCs w:val="22"/>
                <w:lang w:bidi="ar"/>
              </w:rPr>
            </w:pPr>
            <w:r>
              <w:rPr>
                <w:rFonts w:hint="eastAsia" w:cs="宋体"/>
                <w:color w:val="000000"/>
                <w:kern w:val="0"/>
                <w:sz w:val="22"/>
                <w:szCs w:val="22"/>
                <w:lang w:bidi="ar"/>
              </w:rPr>
              <w:t>CPU：双核、主频 3.6GHz及以上</w:t>
            </w:r>
          </w:p>
          <w:p>
            <w:pPr>
              <w:widowControl/>
              <w:ind w:firstLine="0" w:firstLineChars="0"/>
              <w:jc w:val="left"/>
              <w:textAlignment w:val="center"/>
              <w:rPr>
                <w:rFonts w:cs="宋体"/>
                <w:color w:val="000000"/>
                <w:kern w:val="0"/>
                <w:sz w:val="22"/>
                <w:szCs w:val="22"/>
                <w:lang w:bidi="ar"/>
              </w:rPr>
            </w:pPr>
            <w:r>
              <w:rPr>
                <w:rFonts w:hint="eastAsia" w:cs="宋体"/>
                <w:color w:val="000000"/>
                <w:kern w:val="0"/>
                <w:sz w:val="22"/>
                <w:szCs w:val="22"/>
                <w:lang w:bidi="ar"/>
              </w:rPr>
              <w:t xml:space="preserve">内存：≥16G DDR3及以上 </w:t>
            </w:r>
          </w:p>
          <w:p>
            <w:pPr>
              <w:widowControl/>
              <w:ind w:firstLine="0" w:firstLineChars="0"/>
              <w:jc w:val="left"/>
              <w:textAlignment w:val="center"/>
              <w:rPr>
                <w:rFonts w:cs="宋体"/>
                <w:color w:val="000000"/>
                <w:kern w:val="0"/>
                <w:sz w:val="22"/>
                <w:szCs w:val="22"/>
                <w:lang w:bidi="ar"/>
              </w:rPr>
            </w:pPr>
            <w:r>
              <w:rPr>
                <w:rFonts w:hint="eastAsia" w:cs="宋体"/>
                <w:color w:val="000000"/>
                <w:kern w:val="0"/>
                <w:sz w:val="22"/>
                <w:szCs w:val="22"/>
                <w:lang w:bidi="ar"/>
              </w:rPr>
              <w:t>硬盘：≥1T</w:t>
            </w:r>
          </w:p>
          <w:p>
            <w:pPr>
              <w:widowControl/>
              <w:ind w:firstLine="0" w:firstLineChars="0"/>
              <w:jc w:val="left"/>
              <w:textAlignment w:val="center"/>
              <w:rPr>
                <w:rFonts w:cs="宋体"/>
                <w:color w:val="000000"/>
                <w:kern w:val="0"/>
                <w:sz w:val="22"/>
                <w:szCs w:val="22"/>
                <w:lang w:bidi="ar"/>
              </w:rPr>
            </w:pPr>
            <w:r>
              <w:rPr>
                <w:rFonts w:hint="eastAsia" w:cs="宋体"/>
                <w:color w:val="000000"/>
                <w:kern w:val="0"/>
                <w:sz w:val="22"/>
                <w:szCs w:val="22"/>
                <w:lang w:bidi="ar"/>
              </w:rPr>
              <w:t>并口：≥1个</w:t>
            </w:r>
          </w:p>
          <w:p>
            <w:pPr>
              <w:widowControl/>
              <w:ind w:firstLine="0" w:firstLineChars="0"/>
              <w:jc w:val="left"/>
              <w:textAlignment w:val="center"/>
              <w:rPr>
                <w:rFonts w:cs="宋体"/>
                <w:color w:val="000000"/>
                <w:kern w:val="0"/>
                <w:sz w:val="22"/>
                <w:szCs w:val="22"/>
                <w:lang w:bidi="ar"/>
              </w:rPr>
            </w:pPr>
            <w:r>
              <w:rPr>
                <w:rFonts w:hint="eastAsia" w:cs="宋体"/>
                <w:color w:val="000000"/>
                <w:kern w:val="0"/>
                <w:sz w:val="22"/>
                <w:szCs w:val="22"/>
                <w:lang w:bidi="ar"/>
              </w:rPr>
              <w:t>串口：≥12个，满足所有内接模块</w:t>
            </w:r>
          </w:p>
          <w:p>
            <w:pPr>
              <w:widowControl/>
              <w:ind w:firstLine="0" w:firstLineChars="0"/>
              <w:jc w:val="left"/>
              <w:textAlignment w:val="center"/>
              <w:rPr>
                <w:rFonts w:cs="宋体"/>
                <w:color w:val="000000"/>
                <w:kern w:val="0"/>
                <w:sz w:val="22"/>
                <w:szCs w:val="22"/>
                <w:lang w:bidi="ar"/>
              </w:rPr>
            </w:pPr>
            <w:r>
              <w:rPr>
                <w:rFonts w:hint="eastAsia" w:cs="宋体"/>
                <w:color w:val="000000"/>
                <w:kern w:val="0"/>
                <w:sz w:val="22"/>
                <w:szCs w:val="22"/>
                <w:lang w:bidi="ar"/>
              </w:rPr>
              <w:t>USB接口：≥10个，满足所有内接模块</w:t>
            </w:r>
          </w:p>
          <w:p>
            <w:pPr>
              <w:widowControl/>
              <w:ind w:firstLine="0" w:firstLineChars="0"/>
              <w:jc w:val="left"/>
              <w:textAlignment w:val="center"/>
              <w:rPr>
                <w:rFonts w:cs="宋体"/>
                <w:color w:val="000000"/>
                <w:kern w:val="0"/>
                <w:sz w:val="22"/>
                <w:szCs w:val="22"/>
                <w:lang w:bidi="ar"/>
              </w:rPr>
            </w:pPr>
            <w:r>
              <w:rPr>
                <w:rFonts w:hint="eastAsia" w:cs="宋体"/>
                <w:color w:val="000000"/>
                <w:kern w:val="0"/>
                <w:sz w:val="22"/>
                <w:szCs w:val="22"/>
                <w:lang w:bidi="ar"/>
              </w:rPr>
              <w:t>显示接口：≥HDMI*1,≥VGA*1</w:t>
            </w:r>
          </w:p>
          <w:p>
            <w:pPr>
              <w:widowControl/>
              <w:ind w:firstLine="0" w:firstLineChars="0"/>
              <w:jc w:val="left"/>
              <w:textAlignment w:val="center"/>
              <w:rPr>
                <w:rFonts w:cs="宋体"/>
                <w:color w:val="000000"/>
                <w:kern w:val="0"/>
                <w:sz w:val="22"/>
                <w:szCs w:val="22"/>
                <w:lang w:bidi="ar"/>
              </w:rPr>
            </w:pPr>
            <w:r>
              <w:rPr>
                <w:rFonts w:hint="eastAsia" w:cs="宋体"/>
                <w:color w:val="000000"/>
                <w:kern w:val="0"/>
                <w:sz w:val="22"/>
                <w:szCs w:val="22"/>
                <w:lang w:bidi="ar"/>
              </w:rPr>
              <w:t>双网卡：（10/100/1000M自适应）满足外接要求</w:t>
            </w:r>
          </w:p>
          <w:p>
            <w:pPr>
              <w:widowControl/>
              <w:ind w:firstLine="0" w:firstLineChars="0"/>
              <w:jc w:val="left"/>
              <w:textAlignment w:val="center"/>
              <w:rPr>
                <w:rFonts w:cs="宋体"/>
                <w:color w:val="000000"/>
                <w:kern w:val="0"/>
                <w:sz w:val="22"/>
                <w:szCs w:val="22"/>
                <w:lang w:bidi="ar"/>
              </w:rPr>
            </w:pPr>
            <w:r>
              <w:rPr>
                <w:rFonts w:hint="eastAsia" w:cs="宋体"/>
                <w:color w:val="000000"/>
                <w:kern w:val="0"/>
                <w:sz w:val="22"/>
                <w:szCs w:val="22"/>
                <w:lang w:bidi="ar"/>
              </w:rPr>
              <w:t>多媒体：包含声卡、扬声器等接口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7" w:type="dxa"/>
            <w:vAlign w:val="center"/>
          </w:tcPr>
          <w:p>
            <w:pPr>
              <w:widowControl/>
              <w:ind w:firstLine="0" w:firstLineChars="0"/>
              <w:jc w:val="left"/>
              <w:textAlignment w:val="center"/>
              <w:rPr>
                <w:rFonts w:cs="宋体"/>
                <w:color w:val="000000"/>
                <w:kern w:val="0"/>
                <w:sz w:val="22"/>
                <w:szCs w:val="22"/>
                <w:lang w:bidi="ar"/>
              </w:rPr>
            </w:pPr>
            <w:r>
              <w:rPr>
                <w:rFonts w:hint="eastAsia" w:cs="宋体"/>
                <w:color w:val="000000"/>
                <w:kern w:val="0"/>
                <w:sz w:val="22"/>
                <w:szCs w:val="22"/>
                <w:lang w:bidi="ar"/>
              </w:rPr>
              <w:t>电源模块</w:t>
            </w:r>
          </w:p>
        </w:tc>
        <w:tc>
          <w:tcPr>
            <w:tcW w:w="7299" w:type="dxa"/>
            <w:vAlign w:val="center"/>
          </w:tcPr>
          <w:p>
            <w:pPr>
              <w:widowControl/>
              <w:ind w:firstLine="0" w:firstLineChars="0"/>
              <w:jc w:val="left"/>
              <w:textAlignment w:val="center"/>
              <w:rPr>
                <w:rFonts w:cs="宋体"/>
                <w:color w:val="000000"/>
                <w:kern w:val="0"/>
                <w:sz w:val="22"/>
                <w:szCs w:val="22"/>
                <w:lang w:bidi="ar"/>
              </w:rPr>
            </w:pPr>
            <w:r>
              <w:rPr>
                <w:rFonts w:hint="eastAsia" w:cs="宋体"/>
                <w:color w:val="000000"/>
                <w:kern w:val="0"/>
                <w:sz w:val="22"/>
                <w:szCs w:val="22"/>
                <w:lang w:bidi="ar"/>
              </w:rPr>
              <w:t>输入电压：AC220V±10%，50±1Hz</w:t>
            </w:r>
          </w:p>
          <w:p>
            <w:pPr>
              <w:widowControl/>
              <w:ind w:firstLine="0" w:firstLineChars="0"/>
              <w:jc w:val="left"/>
              <w:textAlignment w:val="center"/>
              <w:rPr>
                <w:rFonts w:cs="宋体"/>
                <w:color w:val="000000"/>
                <w:kern w:val="0"/>
                <w:sz w:val="22"/>
                <w:szCs w:val="22"/>
                <w:lang w:bidi="ar"/>
              </w:rPr>
            </w:pPr>
            <w:r>
              <w:rPr>
                <w:rFonts w:hint="eastAsia" w:cs="宋体"/>
                <w:color w:val="000000"/>
                <w:kern w:val="0"/>
                <w:sz w:val="22"/>
                <w:szCs w:val="22"/>
                <w:lang w:bidi="ar"/>
              </w:rPr>
              <w:t>电源接口：国标</w:t>
            </w:r>
          </w:p>
          <w:p>
            <w:pPr>
              <w:widowControl/>
              <w:ind w:firstLine="0" w:firstLineChars="0"/>
              <w:jc w:val="left"/>
              <w:textAlignment w:val="center"/>
              <w:rPr>
                <w:rFonts w:cs="宋体"/>
                <w:color w:val="000000"/>
                <w:kern w:val="0"/>
                <w:sz w:val="22"/>
                <w:szCs w:val="22"/>
                <w:lang w:bidi="ar"/>
              </w:rPr>
            </w:pPr>
            <w:r>
              <w:rPr>
                <w:rFonts w:hint="eastAsia" w:cs="宋体"/>
                <w:color w:val="000000"/>
                <w:kern w:val="0"/>
                <w:sz w:val="22"/>
                <w:szCs w:val="22"/>
                <w:lang w:bidi="ar"/>
              </w:rPr>
              <w:t>工作温度：0-60℃；湿度范围：5%-95%；整机噪音：≤50dB；MTTR:≤30min；MTBF:≥20000Hour</w:t>
            </w:r>
          </w:p>
          <w:p>
            <w:pPr>
              <w:widowControl/>
              <w:ind w:firstLine="0" w:firstLineChars="0"/>
              <w:jc w:val="left"/>
              <w:textAlignment w:val="center"/>
              <w:rPr>
                <w:rFonts w:cs="宋体"/>
                <w:color w:val="000000"/>
                <w:kern w:val="0"/>
                <w:sz w:val="22"/>
                <w:szCs w:val="22"/>
                <w:lang w:bidi="ar"/>
              </w:rPr>
            </w:pPr>
            <w:r>
              <w:rPr>
                <w:rFonts w:hint="eastAsia" w:cs="宋体"/>
                <w:color w:val="000000"/>
                <w:kern w:val="0"/>
                <w:sz w:val="22"/>
                <w:szCs w:val="22"/>
                <w:lang w:bidi="ar"/>
              </w:rPr>
              <w:t>震动适应性：符合GB/T 2423.58-2008相关标准</w:t>
            </w:r>
          </w:p>
          <w:p>
            <w:pPr>
              <w:widowControl/>
              <w:ind w:firstLine="0" w:firstLineChars="0"/>
              <w:jc w:val="left"/>
              <w:textAlignment w:val="center"/>
              <w:rPr>
                <w:rFonts w:cs="宋体"/>
                <w:color w:val="000000"/>
                <w:kern w:val="0"/>
                <w:sz w:val="22"/>
                <w:szCs w:val="22"/>
                <w:lang w:bidi="ar"/>
              </w:rPr>
            </w:pPr>
            <w:r>
              <w:rPr>
                <w:rFonts w:hint="eastAsia" w:cs="宋体"/>
                <w:color w:val="000000"/>
                <w:kern w:val="0"/>
                <w:sz w:val="22"/>
                <w:szCs w:val="22"/>
                <w:lang w:bidi="ar"/>
              </w:rPr>
              <w:t>防护等级：IP30</w:t>
            </w:r>
          </w:p>
          <w:p>
            <w:pPr>
              <w:widowControl/>
              <w:ind w:firstLine="0" w:firstLineChars="0"/>
              <w:jc w:val="left"/>
              <w:textAlignment w:val="center"/>
              <w:rPr>
                <w:rFonts w:cs="宋体"/>
                <w:color w:val="000000"/>
                <w:kern w:val="0"/>
                <w:sz w:val="22"/>
                <w:szCs w:val="22"/>
                <w:lang w:bidi="ar"/>
              </w:rPr>
            </w:pPr>
            <w:r>
              <w:rPr>
                <w:rFonts w:hint="eastAsia" w:cs="宋体"/>
                <w:color w:val="000000"/>
                <w:kern w:val="0"/>
                <w:sz w:val="22"/>
                <w:szCs w:val="22"/>
                <w:lang w:bidi="ar"/>
              </w:rPr>
              <w:t>电磁辐射：符合GB17625.1-2003要求</w:t>
            </w:r>
          </w:p>
          <w:p>
            <w:pPr>
              <w:widowControl/>
              <w:ind w:firstLine="0" w:firstLineChars="0"/>
              <w:jc w:val="left"/>
              <w:textAlignment w:val="center"/>
              <w:rPr>
                <w:rFonts w:cs="宋体"/>
                <w:color w:val="000000"/>
                <w:kern w:val="0"/>
                <w:sz w:val="22"/>
                <w:szCs w:val="22"/>
                <w:lang w:bidi="ar"/>
              </w:rPr>
            </w:pPr>
            <w:r>
              <w:rPr>
                <w:rFonts w:hint="eastAsia" w:cs="宋体"/>
                <w:color w:val="000000"/>
                <w:kern w:val="0"/>
                <w:sz w:val="22"/>
                <w:szCs w:val="22"/>
                <w:lang w:bidi="ar"/>
              </w:rPr>
              <w:t>无线电骚扰限值：符合GB9254-2008A级要求</w:t>
            </w:r>
          </w:p>
          <w:p>
            <w:pPr>
              <w:widowControl/>
              <w:ind w:firstLine="0" w:firstLineChars="0"/>
              <w:jc w:val="left"/>
              <w:textAlignment w:val="center"/>
              <w:rPr>
                <w:rFonts w:cs="宋体"/>
                <w:color w:val="000000"/>
                <w:kern w:val="0"/>
                <w:sz w:val="22"/>
                <w:szCs w:val="22"/>
                <w:lang w:bidi="ar"/>
              </w:rPr>
            </w:pPr>
            <w:r>
              <w:rPr>
                <w:rFonts w:hint="eastAsia" w:cs="宋体"/>
                <w:color w:val="000000"/>
                <w:kern w:val="0"/>
                <w:sz w:val="22"/>
                <w:szCs w:val="22"/>
                <w:lang w:bidi="ar"/>
              </w:rPr>
              <w:t>谐波电流骚扰试验：符合GB9254-2008A级要求</w:t>
            </w:r>
          </w:p>
          <w:p>
            <w:pPr>
              <w:widowControl/>
              <w:ind w:firstLine="0" w:firstLineChars="0"/>
              <w:jc w:val="left"/>
              <w:textAlignment w:val="center"/>
              <w:rPr>
                <w:rFonts w:cs="宋体"/>
                <w:color w:val="000000"/>
                <w:kern w:val="0"/>
                <w:sz w:val="22"/>
                <w:szCs w:val="22"/>
                <w:lang w:bidi="ar"/>
              </w:rPr>
            </w:pPr>
            <w:r>
              <w:rPr>
                <w:rFonts w:hint="eastAsia" w:cs="宋体"/>
                <w:color w:val="000000"/>
                <w:kern w:val="0"/>
                <w:sz w:val="22"/>
                <w:szCs w:val="22"/>
                <w:lang w:bidi="ar"/>
              </w:rPr>
              <w:t>抗扰度：符合GB17626.1-2006相关标准</w:t>
            </w:r>
          </w:p>
          <w:p>
            <w:pPr>
              <w:widowControl/>
              <w:ind w:firstLine="0" w:firstLineChars="0"/>
              <w:jc w:val="left"/>
              <w:textAlignment w:val="center"/>
              <w:rPr>
                <w:rFonts w:cs="宋体"/>
                <w:color w:val="000000"/>
                <w:kern w:val="0"/>
                <w:sz w:val="22"/>
                <w:szCs w:val="22"/>
                <w:lang w:bidi="ar"/>
              </w:rPr>
            </w:pPr>
            <w:r>
              <w:rPr>
                <w:rFonts w:hint="eastAsia" w:cs="宋体"/>
                <w:color w:val="000000"/>
                <w:kern w:val="0"/>
                <w:sz w:val="22"/>
                <w:szCs w:val="22"/>
                <w:lang w:bidi="ar"/>
              </w:rPr>
              <w:t>设备安全性：GB4943-2011相关要求</w:t>
            </w:r>
          </w:p>
          <w:p>
            <w:pPr>
              <w:widowControl/>
              <w:ind w:firstLine="0" w:firstLineChars="0"/>
              <w:jc w:val="left"/>
              <w:textAlignment w:val="center"/>
              <w:rPr>
                <w:rFonts w:cs="宋体"/>
                <w:color w:val="000000"/>
                <w:kern w:val="0"/>
                <w:sz w:val="22"/>
                <w:szCs w:val="22"/>
                <w:lang w:bidi="ar"/>
              </w:rPr>
            </w:pPr>
            <w:r>
              <w:rPr>
                <w:rFonts w:hint="eastAsia" w:cs="宋体"/>
                <w:color w:val="000000"/>
                <w:kern w:val="0"/>
                <w:sz w:val="22"/>
                <w:szCs w:val="22"/>
                <w:lang w:bidi="ar"/>
              </w:rPr>
              <w:t>对地漏电流：GB4943-2011相关要求</w:t>
            </w:r>
          </w:p>
          <w:p>
            <w:pPr>
              <w:widowControl/>
              <w:ind w:firstLine="0" w:firstLineChars="0"/>
              <w:jc w:val="left"/>
              <w:textAlignment w:val="center"/>
              <w:rPr>
                <w:rFonts w:cs="宋体"/>
                <w:color w:val="000000"/>
                <w:kern w:val="0"/>
                <w:sz w:val="22"/>
                <w:szCs w:val="22"/>
                <w:lang w:bidi="ar"/>
              </w:rPr>
            </w:pPr>
            <w:r>
              <w:rPr>
                <w:rFonts w:hint="eastAsia" w:cs="宋体"/>
                <w:color w:val="000000"/>
                <w:kern w:val="0"/>
                <w:sz w:val="22"/>
                <w:szCs w:val="22"/>
                <w:lang w:bidi="ar"/>
              </w:rPr>
              <w:t>抗电强度：GB4943-2011相关要求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7" w:type="dxa"/>
            <w:vAlign w:val="center"/>
          </w:tcPr>
          <w:p>
            <w:pPr>
              <w:widowControl/>
              <w:ind w:firstLine="0" w:firstLineChars="0"/>
              <w:jc w:val="left"/>
              <w:textAlignment w:val="center"/>
              <w:rPr>
                <w:rFonts w:cs="宋体"/>
                <w:color w:val="000000"/>
                <w:kern w:val="0"/>
                <w:sz w:val="22"/>
                <w:szCs w:val="22"/>
                <w:lang w:bidi="ar"/>
              </w:rPr>
            </w:pPr>
            <w:r>
              <w:rPr>
                <w:rFonts w:hint="eastAsia" w:cs="宋体"/>
                <w:color w:val="000000"/>
                <w:kern w:val="0"/>
                <w:sz w:val="22"/>
                <w:szCs w:val="22"/>
                <w:lang w:bidi="ar"/>
              </w:rPr>
              <w:t>触显一体屏</w:t>
            </w:r>
          </w:p>
        </w:tc>
        <w:tc>
          <w:tcPr>
            <w:tcW w:w="7299" w:type="dxa"/>
            <w:vAlign w:val="center"/>
          </w:tcPr>
          <w:p>
            <w:pPr>
              <w:widowControl/>
              <w:ind w:firstLine="0" w:firstLineChars="0"/>
              <w:jc w:val="left"/>
              <w:textAlignment w:val="center"/>
              <w:rPr>
                <w:rFonts w:cs="宋体"/>
                <w:color w:val="000000"/>
                <w:kern w:val="0"/>
                <w:sz w:val="22"/>
                <w:szCs w:val="22"/>
                <w:lang w:bidi="ar"/>
              </w:rPr>
            </w:pPr>
            <w:r>
              <w:rPr>
                <w:rFonts w:hint="eastAsia" w:cs="宋体"/>
                <w:color w:val="000000"/>
                <w:kern w:val="0"/>
                <w:sz w:val="22"/>
                <w:szCs w:val="22"/>
                <w:lang w:bidi="ar"/>
              </w:rPr>
              <w:t>尺寸：19英寸电容触显一体屏</w:t>
            </w:r>
          </w:p>
          <w:p>
            <w:pPr>
              <w:widowControl/>
              <w:ind w:firstLine="0" w:firstLineChars="0"/>
              <w:jc w:val="left"/>
              <w:textAlignment w:val="center"/>
              <w:rPr>
                <w:rFonts w:cs="宋体"/>
                <w:color w:val="000000"/>
                <w:kern w:val="0"/>
                <w:sz w:val="22"/>
                <w:szCs w:val="22"/>
                <w:lang w:bidi="ar"/>
              </w:rPr>
            </w:pPr>
            <w:r>
              <w:rPr>
                <w:rFonts w:hint="eastAsia" w:cs="宋体"/>
                <w:color w:val="000000"/>
                <w:kern w:val="0"/>
                <w:sz w:val="22"/>
                <w:szCs w:val="22"/>
                <w:lang w:bidi="ar"/>
              </w:rPr>
              <w:t>支持多点触控</w:t>
            </w:r>
          </w:p>
          <w:p>
            <w:pPr>
              <w:widowControl/>
              <w:ind w:firstLine="0" w:firstLineChars="0"/>
              <w:jc w:val="left"/>
              <w:textAlignment w:val="center"/>
              <w:rPr>
                <w:rFonts w:cs="宋体"/>
                <w:color w:val="000000"/>
                <w:kern w:val="0"/>
                <w:sz w:val="22"/>
                <w:szCs w:val="22"/>
                <w:lang w:bidi="ar"/>
              </w:rPr>
            </w:pPr>
            <w:r>
              <w:rPr>
                <w:rFonts w:hint="eastAsia" w:cs="宋体"/>
                <w:color w:val="000000"/>
                <w:kern w:val="0"/>
                <w:sz w:val="22"/>
                <w:szCs w:val="22"/>
                <w:lang w:bidi="ar"/>
              </w:rPr>
              <w:t>分辨率：≥1280*1024@60Hz</w:t>
            </w:r>
          </w:p>
          <w:p>
            <w:pPr>
              <w:widowControl/>
              <w:ind w:firstLine="0" w:firstLineChars="0"/>
              <w:jc w:val="left"/>
              <w:textAlignment w:val="center"/>
              <w:rPr>
                <w:rFonts w:cs="宋体"/>
                <w:color w:val="000000"/>
                <w:kern w:val="0"/>
                <w:sz w:val="22"/>
                <w:szCs w:val="22"/>
                <w:lang w:bidi="ar"/>
              </w:rPr>
            </w:pPr>
            <w:r>
              <w:rPr>
                <w:rFonts w:hint="eastAsia" w:cs="宋体"/>
                <w:color w:val="000000"/>
                <w:kern w:val="0"/>
                <w:sz w:val="22"/>
                <w:szCs w:val="22"/>
                <w:lang w:bidi="ar"/>
              </w:rPr>
              <w:t>屏幕比例：5:4</w:t>
            </w:r>
          </w:p>
          <w:p>
            <w:pPr>
              <w:widowControl/>
              <w:ind w:firstLine="0" w:firstLineChars="0"/>
              <w:jc w:val="left"/>
              <w:textAlignment w:val="center"/>
              <w:rPr>
                <w:rFonts w:cs="宋体"/>
                <w:color w:val="000000"/>
                <w:kern w:val="0"/>
                <w:sz w:val="22"/>
                <w:szCs w:val="22"/>
                <w:lang w:bidi="ar"/>
              </w:rPr>
            </w:pPr>
            <w:r>
              <w:rPr>
                <w:rFonts w:hint="eastAsia" w:cs="宋体"/>
                <w:color w:val="000000"/>
                <w:kern w:val="0"/>
                <w:sz w:val="22"/>
                <w:szCs w:val="22"/>
                <w:lang w:bidi="ar"/>
              </w:rPr>
              <w:t>亮度：300cd/㎡（Typ.）</w:t>
            </w:r>
          </w:p>
          <w:p>
            <w:pPr>
              <w:widowControl/>
              <w:ind w:firstLine="0" w:firstLineChars="0"/>
              <w:jc w:val="left"/>
              <w:textAlignment w:val="center"/>
              <w:rPr>
                <w:rFonts w:cs="宋体"/>
                <w:color w:val="000000"/>
                <w:kern w:val="0"/>
                <w:sz w:val="22"/>
                <w:szCs w:val="22"/>
                <w:lang w:bidi="ar"/>
              </w:rPr>
            </w:pPr>
            <w:r>
              <w:rPr>
                <w:rFonts w:hint="eastAsia" w:cs="宋体"/>
                <w:color w:val="000000"/>
                <w:kern w:val="0"/>
                <w:sz w:val="22"/>
                <w:szCs w:val="22"/>
                <w:lang w:bidi="ar"/>
              </w:rPr>
              <w:t>对比度：1000:1（Typ.）</w:t>
            </w:r>
          </w:p>
          <w:p>
            <w:pPr>
              <w:widowControl/>
              <w:ind w:firstLine="0" w:firstLineChars="0"/>
              <w:jc w:val="left"/>
              <w:textAlignment w:val="center"/>
              <w:rPr>
                <w:rFonts w:cs="宋体"/>
                <w:color w:val="000000"/>
                <w:kern w:val="0"/>
                <w:sz w:val="22"/>
                <w:szCs w:val="22"/>
                <w:lang w:bidi="ar"/>
              </w:rPr>
            </w:pPr>
            <w:r>
              <w:rPr>
                <w:rFonts w:hint="eastAsia" w:cs="宋体"/>
                <w:color w:val="000000"/>
                <w:kern w:val="0"/>
                <w:sz w:val="22"/>
                <w:szCs w:val="22"/>
                <w:lang w:bidi="ar"/>
              </w:rPr>
              <w:t>有效显示区域（HxV）：376.32（H）x301.06（V）</w:t>
            </w:r>
          </w:p>
          <w:p>
            <w:pPr>
              <w:widowControl/>
              <w:ind w:firstLine="0" w:firstLineChars="0"/>
              <w:jc w:val="left"/>
              <w:textAlignment w:val="center"/>
              <w:rPr>
                <w:rFonts w:cs="宋体"/>
                <w:color w:val="000000"/>
                <w:kern w:val="0"/>
                <w:sz w:val="22"/>
                <w:szCs w:val="22"/>
                <w:lang w:bidi="ar"/>
              </w:rPr>
            </w:pPr>
            <w:r>
              <w:rPr>
                <w:rFonts w:hint="eastAsia" w:cs="宋体"/>
                <w:color w:val="000000"/>
                <w:kern w:val="0"/>
                <w:sz w:val="22"/>
                <w:szCs w:val="22"/>
                <w:lang w:bidi="ar"/>
              </w:rPr>
              <w:t>显示色彩：16.7M</w:t>
            </w:r>
          </w:p>
          <w:p>
            <w:pPr>
              <w:widowControl/>
              <w:ind w:firstLine="0" w:firstLineChars="0"/>
              <w:jc w:val="left"/>
              <w:textAlignment w:val="center"/>
              <w:rPr>
                <w:rFonts w:cs="宋体"/>
                <w:color w:val="000000"/>
                <w:kern w:val="0"/>
                <w:sz w:val="22"/>
                <w:szCs w:val="22"/>
                <w:lang w:bidi="ar"/>
              </w:rPr>
            </w:pPr>
            <w:r>
              <w:rPr>
                <w:rFonts w:hint="eastAsia" w:cs="宋体"/>
                <w:color w:val="000000"/>
                <w:kern w:val="0"/>
                <w:sz w:val="22"/>
                <w:szCs w:val="22"/>
                <w:lang w:bidi="ar"/>
              </w:rPr>
              <w:t>背光类型：LED</w:t>
            </w:r>
          </w:p>
          <w:p>
            <w:pPr>
              <w:widowControl/>
              <w:ind w:firstLine="0" w:firstLineChars="0"/>
              <w:jc w:val="left"/>
              <w:textAlignment w:val="center"/>
              <w:rPr>
                <w:rFonts w:cs="宋体"/>
                <w:color w:val="000000"/>
                <w:kern w:val="0"/>
                <w:sz w:val="22"/>
                <w:szCs w:val="22"/>
                <w:lang w:bidi="ar"/>
              </w:rPr>
            </w:pPr>
            <w:r>
              <w:rPr>
                <w:rFonts w:hint="eastAsia" w:cs="宋体"/>
                <w:color w:val="000000"/>
                <w:kern w:val="0"/>
                <w:sz w:val="22"/>
                <w:szCs w:val="22"/>
                <w:lang w:bidi="ar"/>
              </w:rPr>
              <w:t>响应时间：Tr+Tf=5ms（Typ.）</w:t>
            </w:r>
          </w:p>
          <w:p>
            <w:pPr>
              <w:widowControl/>
              <w:ind w:firstLine="0" w:firstLineChars="0"/>
              <w:jc w:val="left"/>
              <w:textAlignment w:val="center"/>
              <w:rPr>
                <w:rFonts w:cs="宋体"/>
                <w:color w:val="000000"/>
                <w:kern w:val="0"/>
                <w:sz w:val="22"/>
                <w:szCs w:val="22"/>
                <w:lang w:bidi="ar"/>
              </w:rPr>
            </w:pPr>
            <w:r>
              <w:rPr>
                <w:rFonts w:hint="eastAsia" w:cs="宋体"/>
                <w:color w:val="000000"/>
                <w:kern w:val="0"/>
                <w:sz w:val="22"/>
                <w:szCs w:val="22"/>
                <w:lang w:bidi="ar"/>
              </w:rPr>
              <w:t>电源：12V直流电，最大功率≤24W</w:t>
            </w:r>
          </w:p>
          <w:p>
            <w:pPr>
              <w:widowControl/>
              <w:ind w:firstLine="0" w:firstLineChars="0"/>
              <w:jc w:val="left"/>
              <w:textAlignment w:val="center"/>
              <w:rPr>
                <w:rFonts w:cs="宋体"/>
                <w:color w:val="000000"/>
                <w:kern w:val="0"/>
                <w:sz w:val="22"/>
                <w:szCs w:val="22"/>
                <w:lang w:bidi="ar"/>
              </w:rPr>
            </w:pPr>
            <w:r>
              <w:rPr>
                <w:rFonts w:hint="eastAsia" w:cs="宋体"/>
                <w:color w:val="000000"/>
                <w:kern w:val="0"/>
                <w:sz w:val="22"/>
                <w:szCs w:val="22"/>
                <w:lang w:bidi="ar"/>
              </w:rPr>
              <w:t>工作温度：0℃~50℃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7" w:type="dxa"/>
            <w:vAlign w:val="center"/>
          </w:tcPr>
          <w:p>
            <w:pPr>
              <w:widowControl/>
              <w:ind w:firstLine="0" w:firstLineChars="0"/>
              <w:jc w:val="left"/>
              <w:textAlignment w:val="center"/>
              <w:rPr>
                <w:rFonts w:cs="宋体"/>
                <w:color w:val="000000"/>
                <w:kern w:val="0"/>
                <w:sz w:val="22"/>
                <w:szCs w:val="22"/>
                <w:lang w:bidi="ar"/>
              </w:rPr>
            </w:pPr>
            <w:r>
              <w:rPr>
                <w:rFonts w:hint="eastAsia" w:cs="宋体"/>
                <w:color w:val="000000"/>
                <w:kern w:val="0"/>
                <w:sz w:val="22"/>
                <w:szCs w:val="22"/>
                <w:lang w:bidi="ar"/>
              </w:rPr>
              <w:t>音频</w:t>
            </w:r>
          </w:p>
        </w:tc>
        <w:tc>
          <w:tcPr>
            <w:tcW w:w="7299" w:type="dxa"/>
            <w:vAlign w:val="center"/>
          </w:tcPr>
          <w:p>
            <w:pPr>
              <w:widowControl/>
              <w:ind w:firstLine="0" w:firstLineChars="0"/>
              <w:jc w:val="left"/>
              <w:textAlignment w:val="center"/>
              <w:rPr>
                <w:rFonts w:cs="宋体"/>
                <w:color w:val="000000"/>
                <w:kern w:val="0"/>
                <w:sz w:val="22"/>
                <w:szCs w:val="22"/>
                <w:lang w:bidi="ar"/>
              </w:rPr>
            </w:pPr>
            <w:r>
              <w:rPr>
                <w:rFonts w:hint="eastAsia" w:cs="宋体"/>
                <w:color w:val="000000"/>
                <w:kern w:val="0"/>
                <w:sz w:val="22"/>
                <w:szCs w:val="22"/>
                <w:lang w:bidi="ar"/>
              </w:rPr>
              <w:t>具备功放喇叭，4Ω2W-LCM10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207" w:type="dxa"/>
            <w:vAlign w:val="center"/>
          </w:tcPr>
          <w:p>
            <w:pPr>
              <w:widowControl/>
              <w:ind w:firstLine="0" w:firstLineChars="0"/>
              <w:jc w:val="left"/>
              <w:textAlignment w:val="center"/>
              <w:rPr>
                <w:rFonts w:cs="宋体"/>
                <w:color w:val="000000"/>
                <w:kern w:val="0"/>
                <w:sz w:val="22"/>
                <w:szCs w:val="22"/>
                <w:lang w:bidi="ar"/>
              </w:rPr>
            </w:pPr>
            <w:r>
              <w:rPr>
                <w:rFonts w:hint="eastAsia" w:cs="宋体"/>
                <w:color w:val="000000"/>
                <w:kern w:val="0"/>
                <w:sz w:val="22"/>
                <w:szCs w:val="22"/>
                <w:lang w:bidi="ar"/>
              </w:rPr>
              <w:t>条码扫描</w:t>
            </w:r>
          </w:p>
        </w:tc>
        <w:tc>
          <w:tcPr>
            <w:tcW w:w="7299" w:type="dxa"/>
            <w:vAlign w:val="center"/>
          </w:tcPr>
          <w:p>
            <w:pPr>
              <w:widowControl/>
              <w:ind w:firstLine="0" w:firstLineChars="0"/>
              <w:jc w:val="left"/>
              <w:textAlignment w:val="center"/>
              <w:rPr>
                <w:rFonts w:cs="宋体"/>
                <w:color w:val="000000"/>
                <w:kern w:val="0"/>
                <w:sz w:val="22"/>
                <w:szCs w:val="22"/>
                <w:lang w:bidi="ar"/>
              </w:rPr>
            </w:pPr>
            <w:r>
              <w:rPr>
                <w:rFonts w:hint="eastAsia" w:cs="宋体"/>
                <w:color w:val="000000"/>
                <w:kern w:val="0"/>
                <w:sz w:val="22"/>
                <w:szCs w:val="22"/>
                <w:lang w:bidi="ar"/>
              </w:rPr>
              <w:t>XDL_NLS-EM25</w:t>
            </w:r>
          </w:p>
          <w:p>
            <w:pPr>
              <w:widowControl/>
              <w:ind w:firstLine="0" w:firstLineChars="0"/>
              <w:jc w:val="left"/>
              <w:textAlignment w:val="center"/>
              <w:rPr>
                <w:rFonts w:cs="宋体"/>
                <w:color w:val="000000"/>
                <w:kern w:val="0"/>
                <w:sz w:val="22"/>
                <w:szCs w:val="22"/>
                <w:lang w:bidi="ar"/>
              </w:rPr>
            </w:pPr>
            <w:r>
              <w:rPr>
                <w:rFonts w:hint="eastAsia" w:cs="宋体"/>
                <w:color w:val="000000"/>
                <w:kern w:val="0"/>
                <w:sz w:val="22"/>
                <w:szCs w:val="22"/>
                <w:lang w:bidi="ar"/>
              </w:rPr>
              <w:t>图像传感器：≥640×480 CMOS传感器</w:t>
            </w:r>
          </w:p>
          <w:p>
            <w:pPr>
              <w:widowControl/>
              <w:ind w:firstLine="0" w:firstLineChars="0"/>
              <w:jc w:val="left"/>
              <w:textAlignment w:val="center"/>
              <w:rPr>
                <w:rFonts w:cs="宋体"/>
                <w:color w:val="000000"/>
                <w:kern w:val="0"/>
                <w:sz w:val="22"/>
                <w:szCs w:val="22"/>
                <w:lang w:bidi="ar"/>
              </w:rPr>
            </w:pPr>
            <w:r>
              <w:rPr>
                <w:rFonts w:hint="eastAsia" w:cs="宋体"/>
                <w:color w:val="000000"/>
                <w:kern w:val="0"/>
                <w:sz w:val="22"/>
                <w:szCs w:val="22"/>
                <w:lang w:bidi="ar"/>
              </w:rPr>
              <w:t>照明：白色LED</w:t>
            </w:r>
          </w:p>
          <w:p>
            <w:pPr>
              <w:widowControl/>
              <w:ind w:firstLine="0" w:firstLineChars="0"/>
              <w:jc w:val="left"/>
              <w:textAlignment w:val="center"/>
              <w:rPr>
                <w:rFonts w:cs="宋体"/>
                <w:color w:val="000000"/>
                <w:kern w:val="0"/>
                <w:sz w:val="22"/>
                <w:szCs w:val="22"/>
                <w:lang w:bidi="ar"/>
              </w:rPr>
            </w:pPr>
            <w:r>
              <w:rPr>
                <w:rFonts w:hint="eastAsia" w:cs="宋体"/>
                <w:color w:val="000000"/>
                <w:kern w:val="0"/>
                <w:sz w:val="22"/>
                <w:szCs w:val="22"/>
                <w:lang w:bidi="ar"/>
              </w:rPr>
              <w:t xml:space="preserve">可识读码制：2D：PDF417,QR Code, Micro QR, DataMatrix, Chinese Sensible Code, GM Code, MicroPDF417 Code, CODEONE </w:t>
            </w:r>
          </w:p>
          <w:p>
            <w:pPr>
              <w:widowControl/>
              <w:ind w:firstLine="0" w:firstLineChars="0"/>
              <w:jc w:val="left"/>
              <w:textAlignment w:val="center"/>
              <w:rPr>
                <w:rFonts w:cs="宋体"/>
                <w:color w:val="000000"/>
                <w:kern w:val="0"/>
                <w:sz w:val="22"/>
                <w:szCs w:val="22"/>
                <w:lang w:bidi="ar"/>
              </w:rPr>
            </w:pPr>
            <w:r>
              <w:rPr>
                <w:rFonts w:hint="eastAsia" w:cs="宋体"/>
                <w:color w:val="000000"/>
                <w:kern w:val="0"/>
                <w:sz w:val="22"/>
                <w:szCs w:val="22"/>
                <w:lang w:bidi="ar"/>
              </w:rPr>
              <w:t>1D：EAN-8, EAN-13, UPC-E, UPC-A, Code128, UCC/EAN128, I2Of5, ITF14, ITF6, Matrix 25, CodaBar, Code39, Code93, ISSN, ISBN, Industrial25, Standard25, Plessey, Code11, MSI Plessey, UCC/EAN Composite, GS1 Databar, China Post 25, Code 49, Code 16K等</w:t>
            </w:r>
          </w:p>
          <w:p>
            <w:pPr>
              <w:widowControl/>
              <w:ind w:firstLine="0" w:firstLineChars="0"/>
              <w:jc w:val="left"/>
              <w:textAlignment w:val="center"/>
              <w:rPr>
                <w:rFonts w:cs="宋体"/>
                <w:color w:val="000000"/>
                <w:kern w:val="0"/>
                <w:sz w:val="22"/>
                <w:szCs w:val="22"/>
                <w:lang w:bidi="ar"/>
              </w:rPr>
            </w:pPr>
            <w:r>
              <w:rPr>
                <w:rFonts w:hint="eastAsia" w:cs="宋体"/>
                <w:color w:val="000000"/>
                <w:kern w:val="0"/>
                <w:sz w:val="22"/>
                <w:szCs w:val="22"/>
                <w:lang w:bidi="ar"/>
              </w:rPr>
              <w:t>识读精度：≥5mil</w:t>
            </w:r>
          </w:p>
          <w:p>
            <w:pPr>
              <w:widowControl/>
              <w:ind w:firstLine="0" w:firstLineChars="0"/>
              <w:jc w:val="left"/>
              <w:textAlignment w:val="center"/>
              <w:rPr>
                <w:rFonts w:cs="宋体"/>
                <w:color w:val="000000"/>
                <w:kern w:val="0"/>
                <w:sz w:val="22"/>
                <w:szCs w:val="22"/>
                <w:lang w:bidi="ar"/>
              </w:rPr>
            </w:pPr>
            <w:r>
              <w:rPr>
                <w:rFonts w:hint="eastAsia" w:cs="宋体"/>
                <w:color w:val="000000"/>
                <w:kern w:val="0"/>
                <w:sz w:val="22"/>
                <w:szCs w:val="22"/>
                <w:lang w:bidi="ar"/>
              </w:rPr>
              <w:t>通讯接口：TTL-232，RS-232，USB</w:t>
            </w:r>
          </w:p>
          <w:p>
            <w:pPr>
              <w:widowControl/>
              <w:ind w:firstLine="0" w:firstLineChars="0"/>
              <w:jc w:val="left"/>
              <w:textAlignment w:val="center"/>
              <w:rPr>
                <w:rFonts w:cs="宋体"/>
                <w:color w:val="000000"/>
                <w:kern w:val="0"/>
                <w:sz w:val="22"/>
                <w:szCs w:val="22"/>
                <w:lang w:bidi="ar"/>
              </w:rPr>
            </w:pPr>
            <w:r>
              <w:rPr>
                <w:rFonts w:hint="eastAsia" w:cs="宋体"/>
                <w:color w:val="000000"/>
                <w:kern w:val="0"/>
                <w:sz w:val="22"/>
                <w:szCs w:val="22"/>
                <w:lang w:bidi="ar"/>
              </w:rPr>
              <w:t>视场角度：水,68°，垂直51°，对角84.8°</w:t>
            </w:r>
          </w:p>
          <w:p>
            <w:pPr>
              <w:widowControl/>
              <w:ind w:firstLine="0" w:firstLineChars="0"/>
              <w:jc w:val="left"/>
              <w:textAlignment w:val="center"/>
              <w:rPr>
                <w:rFonts w:cs="宋体"/>
                <w:color w:val="000000"/>
                <w:kern w:val="0"/>
                <w:sz w:val="22"/>
                <w:szCs w:val="22"/>
                <w:lang w:bidi="ar"/>
              </w:rPr>
            </w:pPr>
            <w:r>
              <w:rPr>
                <w:rFonts w:hint="eastAsia" w:cs="宋体"/>
                <w:color w:val="000000"/>
                <w:kern w:val="0"/>
                <w:sz w:val="22"/>
                <w:szCs w:val="22"/>
                <w:lang w:bidi="ar"/>
              </w:rPr>
              <w:t xml:space="preserve">工作电压：12pin FPC 卧式插座：3.3-5 VDC±5% </w:t>
            </w:r>
          </w:p>
          <w:p>
            <w:pPr>
              <w:widowControl/>
              <w:ind w:firstLine="0" w:firstLineChars="0"/>
              <w:jc w:val="left"/>
              <w:textAlignment w:val="center"/>
              <w:rPr>
                <w:rFonts w:cs="宋体"/>
                <w:color w:val="000000"/>
                <w:kern w:val="0"/>
                <w:sz w:val="22"/>
                <w:szCs w:val="22"/>
                <w:lang w:bidi="ar"/>
              </w:rPr>
            </w:pPr>
            <w:r>
              <w:rPr>
                <w:rFonts w:hint="eastAsia" w:cs="宋体"/>
                <w:color w:val="000000"/>
                <w:kern w:val="0"/>
                <w:sz w:val="22"/>
                <w:szCs w:val="22"/>
                <w:lang w:bidi="ar"/>
              </w:rPr>
              <w:t xml:space="preserve">额定功耗@5.0VDC：1129mW(典型值) </w:t>
            </w:r>
          </w:p>
          <w:p>
            <w:pPr>
              <w:widowControl/>
              <w:ind w:firstLine="0" w:firstLineChars="0"/>
              <w:jc w:val="left"/>
              <w:textAlignment w:val="center"/>
              <w:rPr>
                <w:rFonts w:cs="宋体"/>
                <w:color w:val="000000"/>
                <w:kern w:val="0"/>
                <w:sz w:val="22"/>
                <w:szCs w:val="22"/>
                <w:lang w:bidi="ar"/>
              </w:rPr>
            </w:pPr>
            <w:r>
              <w:rPr>
                <w:rFonts w:hint="eastAsia" w:cs="宋体"/>
                <w:color w:val="000000"/>
                <w:kern w:val="0"/>
                <w:sz w:val="22"/>
                <w:szCs w:val="22"/>
                <w:lang w:bidi="ar"/>
              </w:rPr>
              <w:t>工作温度：-40℃~60℃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207" w:type="dxa"/>
            <w:vAlign w:val="center"/>
          </w:tcPr>
          <w:p>
            <w:pPr>
              <w:widowControl/>
              <w:ind w:firstLine="0" w:firstLineChars="0"/>
              <w:jc w:val="left"/>
              <w:textAlignment w:val="center"/>
              <w:rPr>
                <w:rFonts w:cs="宋体"/>
                <w:color w:val="000000"/>
                <w:kern w:val="0"/>
                <w:sz w:val="22"/>
                <w:szCs w:val="22"/>
                <w:lang w:bidi="ar"/>
              </w:rPr>
            </w:pPr>
            <w:r>
              <w:rPr>
                <w:rFonts w:hint="eastAsia" w:cs="宋体"/>
                <w:color w:val="000000"/>
                <w:kern w:val="0"/>
                <w:sz w:val="22"/>
                <w:szCs w:val="22"/>
                <w:lang w:bidi="ar"/>
              </w:rPr>
              <w:t>非接/二代证读卡器</w:t>
            </w:r>
          </w:p>
        </w:tc>
        <w:tc>
          <w:tcPr>
            <w:tcW w:w="7299" w:type="dxa"/>
            <w:vAlign w:val="center"/>
          </w:tcPr>
          <w:p>
            <w:pPr>
              <w:widowControl/>
              <w:ind w:firstLine="0" w:firstLineChars="0"/>
              <w:jc w:val="left"/>
              <w:textAlignment w:val="center"/>
              <w:rPr>
                <w:rFonts w:cs="宋体"/>
                <w:color w:val="000000"/>
                <w:kern w:val="0"/>
                <w:sz w:val="22"/>
                <w:szCs w:val="22"/>
                <w:lang w:bidi="ar"/>
              </w:rPr>
            </w:pPr>
            <w:r>
              <w:rPr>
                <w:rFonts w:hint="eastAsia" w:cs="宋体"/>
                <w:color w:val="000000"/>
                <w:kern w:val="0"/>
                <w:sz w:val="22"/>
                <w:szCs w:val="22"/>
                <w:lang w:bidi="ar"/>
              </w:rPr>
              <w:t>支持阅读二代身份证</w:t>
            </w:r>
          </w:p>
          <w:p>
            <w:pPr>
              <w:widowControl/>
              <w:ind w:firstLine="0" w:firstLineChars="0"/>
              <w:jc w:val="left"/>
              <w:textAlignment w:val="center"/>
              <w:rPr>
                <w:rFonts w:cs="宋体"/>
                <w:color w:val="000000"/>
                <w:kern w:val="0"/>
                <w:sz w:val="22"/>
                <w:szCs w:val="22"/>
                <w:lang w:bidi="ar"/>
              </w:rPr>
            </w:pPr>
            <w:r>
              <w:rPr>
                <w:rFonts w:hint="eastAsia" w:cs="宋体"/>
                <w:color w:val="000000"/>
                <w:kern w:val="0"/>
                <w:sz w:val="22"/>
                <w:szCs w:val="22"/>
                <w:lang w:bidi="ar"/>
              </w:rPr>
              <w:t>支持ISO 14443 Type A/B 标准感应IC 卡</w:t>
            </w:r>
          </w:p>
          <w:p>
            <w:pPr>
              <w:widowControl/>
              <w:ind w:firstLine="0" w:firstLineChars="0"/>
              <w:jc w:val="left"/>
              <w:textAlignment w:val="center"/>
              <w:rPr>
                <w:rFonts w:cs="宋体"/>
                <w:color w:val="000000"/>
                <w:kern w:val="0"/>
                <w:sz w:val="22"/>
                <w:szCs w:val="22"/>
                <w:lang w:bidi="ar"/>
              </w:rPr>
            </w:pPr>
            <w:r>
              <w:rPr>
                <w:rFonts w:hint="eastAsia" w:cs="宋体"/>
                <w:color w:val="000000"/>
                <w:kern w:val="0"/>
                <w:sz w:val="22"/>
                <w:szCs w:val="22"/>
                <w:lang w:bidi="ar"/>
              </w:rPr>
              <w:t>通讯接口：RS232</w:t>
            </w:r>
          </w:p>
          <w:p>
            <w:pPr>
              <w:widowControl/>
              <w:ind w:firstLine="0" w:firstLineChars="0"/>
              <w:jc w:val="left"/>
              <w:textAlignment w:val="center"/>
              <w:rPr>
                <w:rFonts w:cs="宋体"/>
                <w:color w:val="000000"/>
                <w:kern w:val="0"/>
                <w:sz w:val="22"/>
                <w:szCs w:val="22"/>
                <w:lang w:bidi="ar"/>
              </w:rPr>
            </w:pPr>
            <w:r>
              <w:rPr>
                <w:rFonts w:hint="eastAsia" w:cs="宋体"/>
                <w:color w:val="000000"/>
                <w:kern w:val="0"/>
                <w:sz w:val="22"/>
                <w:szCs w:val="22"/>
                <w:lang w:bidi="ar"/>
              </w:rPr>
              <w:t>读卡距离：0-50mm</w:t>
            </w:r>
          </w:p>
          <w:p>
            <w:pPr>
              <w:widowControl/>
              <w:ind w:firstLine="0" w:firstLineChars="0"/>
              <w:jc w:val="left"/>
              <w:textAlignment w:val="center"/>
              <w:rPr>
                <w:rFonts w:cs="宋体"/>
                <w:color w:val="000000"/>
                <w:kern w:val="0"/>
                <w:sz w:val="22"/>
                <w:szCs w:val="22"/>
                <w:lang w:bidi="ar"/>
              </w:rPr>
            </w:pPr>
            <w:r>
              <w:rPr>
                <w:rFonts w:hint="eastAsia" w:cs="宋体"/>
                <w:color w:val="000000"/>
                <w:kern w:val="0"/>
                <w:sz w:val="22"/>
                <w:szCs w:val="22"/>
                <w:lang w:bidi="ar"/>
              </w:rPr>
              <w:t>平均无故障时间：5000小时</w:t>
            </w:r>
          </w:p>
          <w:p>
            <w:pPr>
              <w:widowControl/>
              <w:ind w:firstLine="0" w:firstLineChars="0"/>
              <w:jc w:val="left"/>
              <w:textAlignment w:val="center"/>
              <w:rPr>
                <w:rFonts w:cs="宋体"/>
                <w:color w:val="000000"/>
                <w:kern w:val="0"/>
                <w:sz w:val="22"/>
                <w:szCs w:val="22"/>
                <w:lang w:bidi="ar"/>
              </w:rPr>
            </w:pPr>
            <w:r>
              <w:rPr>
                <w:rFonts w:hint="eastAsia" w:cs="宋体"/>
                <w:color w:val="000000"/>
                <w:kern w:val="0"/>
                <w:sz w:val="22"/>
                <w:szCs w:val="22"/>
                <w:lang w:bidi="ar"/>
              </w:rPr>
              <w:t>操作提示：各工作状态由指示灯提示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7" w:type="dxa"/>
            <w:vAlign w:val="center"/>
          </w:tcPr>
          <w:p>
            <w:pPr>
              <w:widowControl/>
              <w:ind w:firstLine="0" w:firstLineChars="0"/>
              <w:jc w:val="left"/>
              <w:textAlignment w:val="center"/>
              <w:rPr>
                <w:rFonts w:cs="宋体"/>
                <w:color w:val="000000"/>
                <w:kern w:val="0"/>
                <w:sz w:val="22"/>
                <w:szCs w:val="22"/>
                <w:lang w:bidi="ar"/>
              </w:rPr>
            </w:pPr>
            <w:r>
              <w:rPr>
                <w:rFonts w:hint="eastAsia" w:cs="宋体"/>
                <w:color w:val="000000"/>
                <w:kern w:val="0"/>
                <w:sz w:val="22"/>
                <w:szCs w:val="22"/>
                <w:lang w:bidi="ar"/>
              </w:rPr>
              <w:t>广告屏</w:t>
            </w:r>
          </w:p>
        </w:tc>
        <w:tc>
          <w:tcPr>
            <w:tcW w:w="7299" w:type="dxa"/>
            <w:vAlign w:val="center"/>
          </w:tcPr>
          <w:p>
            <w:pPr>
              <w:widowControl/>
              <w:ind w:firstLine="0" w:firstLineChars="0"/>
              <w:jc w:val="left"/>
              <w:textAlignment w:val="center"/>
              <w:rPr>
                <w:rFonts w:cs="宋体"/>
                <w:color w:val="000000"/>
                <w:kern w:val="0"/>
                <w:sz w:val="22"/>
                <w:szCs w:val="22"/>
                <w:lang w:bidi="ar"/>
              </w:rPr>
            </w:pPr>
            <w:r>
              <w:rPr>
                <w:rFonts w:hint="eastAsia" w:cs="宋体"/>
                <w:color w:val="000000"/>
                <w:kern w:val="0"/>
                <w:sz w:val="22"/>
                <w:szCs w:val="22"/>
                <w:lang w:bidi="ar"/>
              </w:rPr>
              <w:t>液晶屏尺寸：≥21.5”</w:t>
            </w:r>
          </w:p>
          <w:p>
            <w:pPr>
              <w:widowControl/>
              <w:ind w:firstLine="0" w:firstLineChars="0"/>
              <w:jc w:val="left"/>
              <w:textAlignment w:val="center"/>
              <w:rPr>
                <w:rFonts w:cs="宋体"/>
                <w:color w:val="000000"/>
                <w:kern w:val="0"/>
                <w:sz w:val="22"/>
                <w:szCs w:val="22"/>
                <w:lang w:bidi="ar"/>
              </w:rPr>
            </w:pPr>
            <w:r>
              <w:rPr>
                <w:rFonts w:hint="eastAsia" w:cs="宋体"/>
                <w:color w:val="000000"/>
                <w:kern w:val="0"/>
                <w:sz w:val="22"/>
                <w:szCs w:val="22"/>
                <w:lang w:bidi="ar"/>
              </w:rPr>
              <w:t>屏幕比例：16：9</w:t>
            </w:r>
          </w:p>
          <w:p>
            <w:pPr>
              <w:widowControl/>
              <w:ind w:firstLine="0" w:firstLineChars="0"/>
              <w:jc w:val="left"/>
              <w:textAlignment w:val="center"/>
              <w:rPr>
                <w:rFonts w:cs="宋体"/>
                <w:color w:val="000000"/>
                <w:kern w:val="0"/>
                <w:sz w:val="22"/>
                <w:szCs w:val="22"/>
                <w:lang w:bidi="ar"/>
              </w:rPr>
            </w:pPr>
            <w:r>
              <w:rPr>
                <w:rFonts w:hint="eastAsia" w:cs="宋体"/>
                <w:color w:val="000000"/>
                <w:kern w:val="0"/>
                <w:sz w:val="22"/>
                <w:szCs w:val="22"/>
                <w:lang w:bidi="ar"/>
              </w:rPr>
              <w:t>可视角度：170/160（Typ.）</w:t>
            </w:r>
          </w:p>
          <w:p>
            <w:pPr>
              <w:widowControl/>
              <w:ind w:firstLine="0" w:firstLineChars="0"/>
              <w:jc w:val="left"/>
              <w:textAlignment w:val="center"/>
              <w:rPr>
                <w:rFonts w:cs="宋体"/>
                <w:color w:val="000000"/>
                <w:kern w:val="0"/>
                <w:sz w:val="22"/>
                <w:szCs w:val="22"/>
                <w:lang w:bidi="ar"/>
              </w:rPr>
            </w:pPr>
            <w:r>
              <w:rPr>
                <w:rFonts w:hint="eastAsia" w:cs="宋体"/>
                <w:color w:val="000000"/>
                <w:kern w:val="0"/>
                <w:sz w:val="22"/>
                <w:szCs w:val="22"/>
                <w:lang w:bidi="ar"/>
              </w:rPr>
              <w:t>反应时间： ≤5ms</w:t>
            </w:r>
          </w:p>
          <w:p>
            <w:pPr>
              <w:widowControl/>
              <w:ind w:firstLine="0" w:firstLineChars="0"/>
              <w:jc w:val="left"/>
              <w:textAlignment w:val="center"/>
              <w:rPr>
                <w:rFonts w:cs="宋体"/>
                <w:color w:val="000000"/>
                <w:kern w:val="0"/>
                <w:sz w:val="22"/>
                <w:szCs w:val="22"/>
                <w:lang w:bidi="ar"/>
              </w:rPr>
            </w:pPr>
            <w:r>
              <w:rPr>
                <w:rFonts w:hint="eastAsia" w:cs="宋体"/>
                <w:color w:val="000000"/>
                <w:kern w:val="0"/>
                <w:sz w:val="22"/>
                <w:szCs w:val="22"/>
                <w:lang w:bidi="ar"/>
              </w:rPr>
              <w:t xml:space="preserve">分辨率：≥1920×1080@60Hz（Typ.） </w:t>
            </w:r>
          </w:p>
          <w:p>
            <w:pPr>
              <w:widowControl/>
              <w:ind w:firstLine="0" w:firstLineChars="0"/>
              <w:jc w:val="left"/>
              <w:textAlignment w:val="center"/>
              <w:rPr>
                <w:rFonts w:cs="宋体"/>
                <w:color w:val="000000"/>
                <w:kern w:val="0"/>
                <w:sz w:val="22"/>
                <w:szCs w:val="22"/>
                <w:lang w:bidi="ar"/>
              </w:rPr>
            </w:pPr>
            <w:r>
              <w:rPr>
                <w:rFonts w:hint="eastAsia" w:cs="宋体"/>
                <w:color w:val="000000"/>
                <w:kern w:val="0"/>
                <w:sz w:val="22"/>
                <w:szCs w:val="22"/>
                <w:lang w:bidi="ar"/>
              </w:rPr>
              <w:t>亮度：Typ.:250cd/㎡</w:t>
            </w:r>
          </w:p>
          <w:p>
            <w:pPr>
              <w:widowControl/>
              <w:ind w:firstLine="0" w:firstLineChars="0"/>
              <w:jc w:val="left"/>
              <w:textAlignment w:val="center"/>
              <w:rPr>
                <w:rFonts w:cs="宋体"/>
                <w:color w:val="000000"/>
                <w:kern w:val="0"/>
                <w:sz w:val="22"/>
                <w:szCs w:val="22"/>
                <w:lang w:bidi="ar"/>
              </w:rPr>
            </w:pPr>
            <w:r>
              <w:rPr>
                <w:rFonts w:hint="eastAsia" w:cs="宋体"/>
                <w:color w:val="000000"/>
                <w:kern w:val="0"/>
                <w:sz w:val="22"/>
                <w:szCs w:val="22"/>
                <w:lang w:bidi="ar"/>
              </w:rPr>
              <w:t>MTBF：50000h</w:t>
            </w:r>
          </w:p>
          <w:p>
            <w:pPr>
              <w:widowControl/>
              <w:ind w:firstLine="0" w:firstLineChars="0"/>
              <w:jc w:val="left"/>
              <w:textAlignment w:val="center"/>
              <w:rPr>
                <w:rFonts w:cs="宋体"/>
                <w:color w:val="000000"/>
                <w:kern w:val="0"/>
                <w:sz w:val="22"/>
                <w:szCs w:val="22"/>
                <w:lang w:bidi="ar"/>
              </w:rPr>
            </w:pPr>
            <w:r>
              <w:rPr>
                <w:rFonts w:hint="eastAsia" w:cs="宋体"/>
                <w:color w:val="000000"/>
                <w:kern w:val="0"/>
                <w:sz w:val="22"/>
                <w:szCs w:val="22"/>
                <w:lang w:bidi="ar"/>
              </w:rPr>
              <w:t>对比度:1000：1（Typ.）</w:t>
            </w:r>
          </w:p>
          <w:p>
            <w:pPr>
              <w:widowControl/>
              <w:ind w:firstLine="0" w:firstLineChars="0"/>
              <w:jc w:val="left"/>
              <w:textAlignment w:val="center"/>
              <w:rPr>
                <w:rFonts w:cs="宋体"/>
                <w:color w:val="000000"/>
                <w:kern w:val="0"/>
                <w:sz w:val="22"/>
                <w:szCs w:val="22"/>
                <w:lang w:bidi="ar"/>
              </w:rPr>
            </w:pPr>
            <w:r>
              <w:rPr>
                <w:rFonts w:hint="eastAsia" w:cs="宋体"/>
                <w:color w:val="000000"/>
                <w:kern w:val="0"/>
                <w:sz w:val="22"/>
                <w:szCs w:val="22"/>
                <w:lang w:bidi="ar"/>
              </w:rPr>
              <w:t>显示色彩:16.7 M</w:t>
            </w:r>
          </w:p>
          <w:p>
            <w:pPr>
              <w:widowControl/>
              <w:ind w:firstLine="0" w:firstLineChars="0"/>
              <w:jc w:val="left"/>
              <w:textAlignment w:val="center"/>
              <w:rPr>
                <w:rFonts w:cs="宋体"/>
                <w:color w:val="000000"/>
                <w:kern w:val="0"/>
                <w:sz w:val="22"/>
                <w:szCs w:val="22"/>
                <w:lang w:bidi="ar"/>
              </w:rPr>
            </w:pPr>
            <w:r>
              <w:rPr>
                <w:rFonts w:hint="eastAsia" w:cs="宋体"/>
                <w:color w:val="000000"/>
                <w:kern w:val="0"/>
                <w:sz w:val="22"/>
                <w:szCs w:val="22"/>
                <w:lang w:bidi="ar"/>
              </w:rPr>
              <w:t>背光类型:LED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207" w:type="dxa"/>
            <w:vAlign w:val="center"/>
          </w:tcPr>
          <w:p>
            <w:pPr>
              <w:widowControl/>
              <w:ind w:firstLine="0" w:firstLineChars="0"/>
              <w:jc w:val="left"/>
              <w:textAlignment w:val="center"/>
              <w:rPr>
                <w:rFonts w:cs="宋体"/>
                <w:color w:val="000000"/>
                <w:kern w:val="0"/>
                <w:sz w:val="22"/>
                <w:szCs w:val="22"/>
                <w:lang w:bidi="ar"/>
              </w:rPr>
            </w:pPr>
            <w:r>
              <w:rPr>
                <w:rFonts w:hint="eastAsia" w:cs="宋体"/>
                <w:color w:val="000000"/>
                <w:kern w:val="0"/>
                <w:sz w:val="22"/>
                <w:szCs w:val="22"/>
                <w:lang w:bidi="ar"/>
              </w:rPr>
              <w:t>人体接近传感器</w:t>
            </w:r>
          </w:p>
        </w:tc>
        <w:tc>
          <w:tcPr>
            <w:tcW w:w="7299" w:type="dxa"/>
            <w:vAlign w:val="center"/>
          </w:tcPr>
          <w:p>
            <w:pPr>
              <w:widowControl/>
              <w:ind w:firstLine="0" w:firstLineChars="0"/>
              <w:jc w:val="left"/>
              <w:textAlignment w:val="center"/>
              <w:rPr>
                <w:rFonts w:cs="宋体"/>
                <w:color w:val="000000"/>
                <w:kern w:val="0"/>
                <w:sz w:val="22"/>
                <w:szCs w:val="22"/>
                <w:lang w:bidi="ar"/>
              </w:rPr>
            </w:pPr>
            <w:r>
              <w:rPr>
                <w:rFonts w:hint="eastAsia" w:cs="宋体"/>
                <w:color w:val="000000"/>
                <w:kern w:val="0"/>
                <w:sz w:val="22"/>
                <w:szCs w:val="22"/>
                <w:lang w:bidi="ar"/>
              </w:rPr>
              <w:t xml:space="preserve">长距离检测：漫反射型检测距离能达到1m </w:t>
            </w:r>
          </w:p>
          <w:p>
            <w:pPr>
              <w:widowControl/>
              <w:ind w:firstLine="0" w:firstLineChars="0"/>
              <w:jc w:val="left"/>
              <w:textAlignment w:val="center"/>
              <w:rPr>
                <w:rFonts w:cs="宋体"/>
                <w:color w:val="000000"/>
                <w:kern w:val="0"/>
                <w:sz w:val="22"/>
                <w:szCs w:val="22"/>
                <w:lang w:bidi="ar"/>
              </w:rPr>
            </w:pPr>
            <w:r>
              <w:rPr>
                <w:rFonts w:hint="eastAsia" w:cs="宋体"/>
                <w:color w:val="000000"/>
                <w:kern w:val="0"/>
                <w:sz w:val="22"/>
                <w:szCs w:val="22"/>
                <w:lang w:bidi="ar"/>
              </w:rPr>
              <w:t xml:space="preserve">动作模式可选择：LightON/Dark ON </w:t>
            </w:r>
          </w:p>
          <w:p>
            <w:pPr>
              <w:widowControl/>
              <w:ind w:firstLine="0" w:firstLineChars="0"/>
              <w:jc w:val="left"/>
              <w:textAlignment w:val="center"/>
              <w:rPr>
                <w:rFonts w:cs="宋体"/>
                <w:color w:val="000000"/>
                <w:kern w:val="0"/>
                <w:sz w:val="22"/>
                <w:szCs w:val="22"/>
                <w:lang w:bidi="ar"/>
              </w:rPr>
            </w:pPr>
            <w:r>
              <w:rPr>
                <w:rFonts w:hint="eastAsia" w:cs="宋体"/>
                <w:color w:val="000000"/>
                <w:kern w:val="0"/>
                <w:sz w:val="22"/>
                <w:szCs w:val="22"/>
                <w:lang w:bidi="ar"/>
              </w:rPr>
              <w:t>检测物体：无光泽白纸300×300mm</w:t>
            </w:r>
          </w:p>
          <w:p>
            <w:pPr>
              <w:widowControl/>
              <w:ind w:firstLine="0" w:firstLineChars="0"/>
              <w:jc w:val="left"/>
              <w:textAlignment w:val="center"/>
              <w:rPr>
                <w:rFonts w:cs="宋体"/>
                <w:color w:val="000000"/>
                <w:kern w:val="0"/>
                <w:sz w:val="22"/>
                <w:szCs w:val="22"/>
                <w:lang w:bidi="ar"/>
              </w:rPr>
            </w:pPr>
            <w:r>
              <w:rPr>
                <w:rFonts w:hint="eastAsia" w:cs="宋体"/>
                <w:color w:val="000000"/>
                <w:kern w:val="0"/>
                <w:sz w:val="22"/>
                <w:szCs w:val="22"/>
                <w:lang w:bidi="ar"/>
              </w:rPr>
              <w:t>应差距离：不超过设定检测距离的20%</w:t>
            </w:r>
          </w:p>
          <w:p>
            <w:pPr>
              <w:widowControl/>
              <w:ind w:firstLine="0" w:firstLineChars="0"/>
              <w:jc w:val="left"/>
              <w:textAlignment w:val="center"/>
              <w:rPr>
                <w:rFonts w:cs="宋体"/>
                <w:color w:val="000000"/>
                <w:kern w:val="0"/>
                <w:sz w:val="22"/>
                <w:szCs w:val="22"/>
                <w:lang w:bidi="ar"/>
              </w:rPr>
            </w:pPr>
            <w:r>
              <w:rPr>
                <w:rFonts w:hint="eastAsia" w:cs="宋体"/>
                <w:color w:val="000000"/>
                <w:kern w:val="0"/>
                <w:sz w:val="22"/>
                <w:szCs w:val="22"/>
                <w:lang w:bidi="ar"/>
              </w:rPr>
              <w:t>响应时间：Max.1ms</w:t>
            </w:r>
          </w:p>
          <w:p>
            <w:pPr>
              <w:widowControl/>
              <w:ind w:firstLine="0" w:firstLineChars="0"/>
              <w:jc w:val="left"/>
              <w:textAlignment w:val="center"/>
              <w:rPr>
                <w:rFonts w:cs="宋体"/>
                <w:color w:val="000000"/>
                <w:kern w:val="0"/>
                <w:sz w:val="22"/>
                <w:szCs w:val="22"/>
                <w:lang w:bidi="ar"/>
              </w:rPr>
            </w:pPr>
            <w:r>
              <w:rPr>
                <w:rFonts w:hint="eastAsia" w:cs="宋体"/>
                <w:color w:val="000000"/>
                <w:kern w:val="0"/>
                <w:sz w:val="22"/>
                <w:szCs w:val="22"/>
                <w:lang w:bidi="ar"/>
              </w:rPr>
              <w:t>光源：红外光（850nm）</w:t>
            </w:r>
          </w:p>
          <w:p>
            <w:pPr>
              <w:widowControl/>
              <w:ind w:firstLine="0" w:firstLineChars="0"/>
              <w:jc w:val="left"/>
              <w:textAlignment w:val="center"/>
              <w:rPr>
                <w:rFonts w:cs="宋体"/>
                <w:color w:val="000000"/>
                <w:kern w:val="0"/>
                <w:sz w:val="22"/>
                <w:szCs w:val="22"/>
                <w:lang w:bidi="ar"/>
              </w:rPr>
            </w:pPr>
            <w:r>
              <w:rPr>
                <w:rFonts w:hint="eastAsia" w:cs="宋体"/>
                <w:color w:val="000000"/>
                <w:kern w:val="0"/>
                <w:sz w:val="22"/>
                <w:szCs w:val="22"/>
                <w:lang w:bidi="ar"/>
              </w:rPr>
              <w:t>输出电压：Min.(电源电压-2.5V），负载电流：Max.100mA</w:t>
            </w:r>
          </w:p>
          <w:p>
            <w:pPr>
              <w:widowControl/>
              <w:ind w:firstLine="0" w:firstLineChars="0"/>
              <w:jc w:val="left"/>
              <w:textAlignment w:val="center"/>
              <w:rPr>
                <w:rFonts w:cs="宋体"/>
                <w:color w:val="000000"/>
                <w:kern w:val="0"/>
                <w:sz w:val="22"/>
                <w:szCs w:val="22"/>
                <w:lang w:bidi="ar"/>
              </w:rPr>
            </w:pPr>
            <w:r>
              <w:rPr>
                <w:rFonts w:hint="eastAsia" w:cs="宋体"/>
                <w:color w:val="000000"/>
                <w:kern w:val="0"/>
                <w:sz w:val="22"/>
                <w:szCs w:val="22"/>
                <w:lang w:bidi="ar"/>
              </w:rPr>
              <w:t>保护电路：电源反接保护，抗相互干扰功能，输出短路保护</w:t>
            </w:r>
          </w:p>
          <w:p>
            <w:pPr>
              <w:widowControl/>
              <w:ind w:firstLine="0" w:firstLineChars="0"/>
              <w:jc w:val="left"/>
              <w:textAlignment w:val="center"/>
              <w:rPr>
                <w:rFonts w:cs="宋体"/>
                <w:color w:val="000000"/>
                <w:kern w:val="0"/>
                <w:sz w:val="22"/>
                <w:szCs w:val="22"/>
                <w:lang w:bidi="ar"/>
              </w:rPr>
            </w:pPr>
            <w:r>
              <w:rPr>
                <w:rFonts w:hint="eastAsia" w:cs="宋体"/>
                <w:color w:val="000000"/>
                <w:kern w:val="0"/>
                <w:sz w:val="22"/>
                <w:szCs w:val="22"/>
                <w:lang w:bidi="ar"/>
              </w:rPr>
              <w:t>指示灯:动作时：红色，稳定时：绿色（对射型 电源指示灯：红色）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7" w:type="dxa"/>
            <w:vAlign w:val="center"/>
          </w:tcPr>
          <w:p>
            <w:pPr>
              <w:widowControl/>
              <w:ind w:firstLine="0" w:firstLineChars="0"/>
              <w:jc w:val="left"/>
              <w:textAlignment w:val="center"/>
              <w:rPr>
                <w:rFonts w:cs="宋体"/>
                <w:color w:val="000000"/>
                <w:kern w:val="0"/>
                <w:sz w:val="22"/>
                <w:szCs w:val="22"/>
                <w:lang w:bidi="ar"/>
              </w:rPr>
            </w:pPr>
            <w:r>
              <w:rPr>
                <w:rFonts w:hint="eastAsia" w:cs="宋体"/>
                <w:color w:val="000000"/>
                <w:kern w:val="0"/>
                <w:sz w:val="22"/>
                <w:szCs w:val="22"/>
                <w:lang w:bidi="ar"/>
              </w:rPr>
              <w:t>双目摄像头</w:t>
            </w:r>
          </w:p>
        </w:tc>
        <w:tc>
          <w:tcPr>
            <w:tcW w:w="7299" w:type="dxa"/>
            <w:vAlign w:val="center"/>
          </w:tcPr>
          <w:p>
            <w:pPr>
              <w:widowControl/>
              <w:ind w:firstLine="0" w:firstLineChars="0"/>
              <w:jc w:val="left"/>
              <w:textAlignment w:val="center"/>
              <w:rPr>
                <w:rFonts w:cs="宋体"/>
                <w:color w:val="000000"/>
                <w:kern w:val="0"/>
                <w:sz w:val="22"/>
                <w:szCs w:val="22"/>
                <w:lang w:bidi="ar"/>
              </w:rPr>
            </w:pPr>
            <w:r>
              <w:rPr>
                <w:rFonts w:hint="eastAsia" w:cs="宋体"/>
                <w:color w:val="000000"/>
                <w:kern w:val="0"/>
                <w:sz w:val="22"/>
                <w:szCs w:val="22"/>
                <w:lang w:bidi="ar"/>
              </w:rPr>
              <w:t>摄像头一：</w:t>
            </w:r>
          </w:p>
          <w:p>
            <w:pPr>
              <w:widowControl/>
              <w:ind w:firstLine="0" w:firstLineChars="0"/>
              <w:jc w:val="left"/>
              <w:textAlignment w:val="center"/>
              <w:rPr>
                <w:rFonts w:cs="宋体"/>
                <w:color w:val="000000"/>
                <w:kern w:val="0"/>
                <w:sz w:val="22"/>
                <w:szCs w:val="22"/>
                <w:lang w:bidi="ar"/>
              </w:rPr>
            </w:pPr>
            <w:r>
              <w:rPr>
                <w:rFonts w:hint="eastAsia" w:cs="宋体"/>
                <w:color w:val="000000"/>
                <w:kern w:val="0"/>
                <w:sz w:val="22"/>
                <w:szCs w:val="22"/>
                <w:lang w:bidi="ar"/>
              </w:rPr>
              <w:t>扫描频率：≥25HZ</w:t>
            </w:r>
          </w:p>
          <w:p>
            <w:pPr>
              <w:widowControl/>
              <w:ind w:firstLine="0" w:firstLineChars="0"/>
              <w:jc w:val="left"/>
              <w:textAlignment w:val="center"/>
              <w:rPr>
                <w:rFonts w:cs="宋体"/>
                <w:color w:val="000000"/>
                <w:kern w:val="0"/>
                <w:sz w:val="22"/>
                <w:szCs w:val="22"/>
                <w:lang w:bidi="ar"/>
              </w:rPr>
            </w:pPr>
            <w:r>
              <w:rPr>
                <w:rFonts w:hint="eastAsia" w:cs="宋体"/>
                <w:color w:val="000000"/>
                <w:kern w:val="0"/>
                <w:sz w:val="22"/>
                <w:szCs w:val="22"/>
                <w:lang w:bidi="ar"/>
              </w:rPr>
              <w:t>有效像素：1920*1080</w:t>
            </w:r>
          </w:p>
          <w:p>
            <w:pPr>
              <w:widowControl/>
              <w:ind w:firstLine="0" w:firstLineChars="0"/>
              <w:jc w:val="left"/>
              <w:textAlignment w:val="center"/>
              <w:rPr>
                <w:rFonts w:cs="宋体"/>
                <w:color w:val="000000"/>
                <w:kern w:val="0"/>
                <w:sz w:val="22"/>
                <w:szCs w:val="22"/>
                <w:lang w:bidi="ar"/>
              </w:rPr>
            </w:pPr>
            <w:r>
              <w:rPr>
                <w:rFonts w:hint="eastAsia" w:cs="宋体"/>
                <w:color w:val="000000"/>
                <w:kern w:val="0"/>
                <w:sz w:val="22"/>
                <w:szCs w:val="22"/>
                <w:lang w:bidi="ar"/>
              </w:rPr>
              <w:t>分辨率和帧率（黑白MJPG）：1920*1080/30fps,1280*960/30fps ,1280*720/30fps ,800*600/30fps ,640*480/30fps,320*240/30fps</w:t>
            </w:r>
          </w:p>
          <w:p>
            <w:pPr>
              <w:widowControl/>
              <w:ind w:firstLine="0" w:firstLineChars="0"/>
              <w:jc w:val="left"/>
              <w:textAlignment w:val="center"/>
              <w:rPr>
                <w:rFonts w:cs="宋体"/>
                <w:color w:val="000000"/>
                <w:kern w:val="0"/>
                <w:sz w:val="22"/>
                <w:szCs w:val="22"/>
                <w:lang w:bidi="ar"/>
              </w:rPr>
            </w:pPr>
            <w:r>
              <w:rPr>
                <w:rFonts w:hint="eastAsia" w:cs="宋体"/>
                <w:color w:val="000000"/>
                <w:kern w:val="0"/>
                <w:sz w:val="22"/>
                <w:szCs w:val="22"/>
                <w:lang w:bidi="ar"/>
              </w:rPr>
              <w:t>分辨率和帧率（黑白YUY2）：1920*1080/4fps ,1280*1024/5fps ,1280*960/5fps ,1280*720/5fps ,800*600/5fps ,640*480/25fps ,320*240/25fps</w:t>
            </w:r>
          </w:p>
          <w:p>
            <w:pPr>
              <w:widowControl/>
              <w:ind w:firstLine="0" w:firstLineChars="0"/>
              <w:jc w:val="left"/>
              <w:textAlignment w:val="center"/>
              <w:rPr>
                <w:rFonts w:cs="宋体"/>
                <w:color w:val="000000"/>
                <w:kern w:val="0"/>
                <w:sz w:val="22"/>
                <w:szCs w:val="22"/>
                <w:lang w:bidi="ar"/>
              </w:rPr>
            </w:pPr>
            <w:r>
              <w:rPr>
                <w:rFonts w:hint="eastAsia" w:cs="宋体"/>
                <w:color w:val="000000"/>
                <w:kern w:val="0"/>
                <w:sz w:val="22"/>
                <w:szCs w:val="22"/>
                <w:lang w:bidi="ar"/>
              </w:rPr>
              <w:t>动态范围：≥69dB</w:t>
            </w:r>
          </w:p>
          <w:p>
            <w:pPr>
              <w:widowControl/>
              <w:ind w:firstLine="0" w:firstLineChars="0"/>
              <w:jc w:val="left"/>
              <w:textAlignment w:val="center"/>
              <w:rPr>
                <w:rFonts w:cs="宋体"/>
                <w:color w:val="000000"/>
                <w:kern w:val="0"/>
                <w:sz w:val="22"/>
                <w:szCs w:val="22"/>
                <w:lang w:bidi="ar"/>
              </w:rPr>
            </w:pPr>
            <w:r>
              <w:rPr>
                <w:rFonts w:hint="eastAsia" w:cs="宋体"/>
                <w:color w:val="000000"/>
                <w:kern w:val="0"/>
                <w:sz w:val="22"/>
                <w:szCs w:val="22"/>
                <w:lang w:bidi="ar"/>
              </w:rPr>
              <w:t>最低亮度：1LUTX</w:t>
            </w:r>
          </w:p>
          <w:p>
            <w:pPr>
              <w:widowControl/>
              <w:ind w:firstLine="0" w:firstLineChars="0"/>
              <w:jc w:val="left"/>
              <w:textAlignment w:val="center"/>
              <w:rPr>
                <w:rFonts w:cs="宋体"/>
                <w:color w:val="000000"/>
                <w:kern w:val="0"/>
                <w:sz w:val="22"/>
                <w:szCs w:val="22"/>
                <w:lang w:bidi="ar"/>
              </w:rPr>
            </w:pPr>
            <w:r>
              <w:rPr>
                <w:rFonts w:hint="eastAsia" w:cs="宋体"/>
                <w:color w:val="000000"/>
                <w:kern w:val="0"/>
                <w:sz w:val="22"/>
                <w:szCs w:val="22"/>
                <w:lang w:bidi="ar"/>
              </w:rPr>
              <w:t>信噪比：≥40dB</w:t>
            </w:r>
          </w:p>
          <w:p>
            <w:pPr>
              <w:widowControl/>
              <w:ind w:firstLine="0" w:firstLineChars="0"/>
              <w:jc w:val="left"/>
              <w:textAlignment w:val="center"/>
              <w:rPr>
                <w:rFonts w:cs="宋体"/>
                <w:color w:val="000000"/>
                <w:kern w:val="0"/>
                <w:sz w:val="22"/>
                <w:szCs w:val="22"/>
                <w:lang w:bidi="ar"/>
              </w:rPr>
            </w:pPr>
            <w:r>
              <w:rPr>
                <w:rFonts w:hint="eastAsia" w:cs="宋体"/>
                <w:color w:val="000000"/>
                <w:kern w:val="0"/>
                <w:sz w:val="22"/>
                <w:szCs w:val="22"/>
                <w:lang w:bidi="ar"/>
              </w:rPr>
              <w:t>试场角：水平＞＝73度，垂直＞＝55度</w:t>
            </w:r>
          </w:p>
          <w:p>
            <w:pPr>
              <w:widowControl/>
              <w:ind w:firstLine="0" w:firstLineChars="0"/>
              <w:jc w:val="left"/>
              <w:textAlignment w:val="center"/>
              <w:rPr>
                <w:rFonts w:cs="宋体"/>
                <w:color w:val="000000"/>
                <w:kern w:val="0"/>
                <w:sz w:val="22"/>
                <w:szCs w:val="22"/>
                <w:lang w:bidi="ar"/>
              </w:rPr>
            </w:pPr>
            <w:r>
              <w:rPr>
                <w:rFonts w:hint="eastAsia" w:cs="宋体"/>
                <w:color w:val="000000"/>
                <w:kern w:val="0"/>
                <w:sz w:val="22"/>
                <w:szCs w:val="22"/>
                <w:lang w:bidi="ar"/>
              </w:rPr>
              <w:t>功率消耗：5w</w:t>
            </w:r>
          </w:p>
          <w:p>
            <w:pPr>
              <w:widowControl/>
              <w:ind w:firstLine="0" w:firstLineChars="0"/>
              <w:jc w:val="left"/>
              <w:textAlignment w:val="center"/>
              <w:rPr>
                <w:rFonts w:cs="宋体"/>
                <w:color w:val="000000"/>
                <w:kern w:val="0"/>
                <w:sz w:val="22"/>
                <w:szCs w:val="22"/>
                <w:lang w:bidi="ar"/>
              </w:rPr>
            </w:pPr>
            <w:r>
              <w:rPr>
                <w:rFonts w:hint="eastAsia" w:cs="宋体"/>
                <w:color w:val="000000"/>
                <w:kern w:val="0"/>
                <w:sz w:val="22"/>
                <w:szCs w:val="22"/>
                <w:lang w:bidi="ar"/>
              </w:rPr>
              <w:t>电源：5V±5%</w:t>
            </w:r>
          </w:p>
          <w:p>
            <w:pPr>
              <w:widowControl/>
              <w:ind w:firstLine="0" w:firstLineChars="0"/>
              <w:jc w:val="left"/>
              <w:textAlignment w:val="center"/>
              <w:rPr>
                <w:rFonts w:cs="宋体"/>
                <w:color w:val="000000"/>
                <w:kern w:val="0"/>
                <w:sz w:val="22"/>
                <w:szCs w:val="22"/>
                <w:lang w:bidi="ar"/>
              </w:rPr>
            </w:pPr>
            <w:r>
              <w:rPr>
                <w:rFonts w:hint="eastAsia" w:cs="宋体"/>
                <w:color w:val="000000"/>
                <w:kern w:val="0"/>
                <w:sz w:val="22"/>
                <w:szCs w:val="22"/>
                <w:lang w:bidi="ar"/>
              </w:rPr>
              <w:t>接口速度：≥480MB/S</w:t>
            </w:r>
          </w:p>
          <w:p>
            <w:pPr>
              <w:widowControl/>
              <w:ind w:firstLine="0" w:firstLineChars="0"/>
              <w:jc w:val="left"/>
              <w:textAlignment w:val="center"/>
              <w:rPr>
                <w:rFonts w:cs="宋体"/>
                <w:color w:val="000000"/>
                <w:kern w:val="0"/>
                <w:sz w:val="22"/>
                <w:szCs w:val="22"/>
                <w:lang w:bidi="ar"/>
              </w:rPr>
            </w:pPr>
            <w:r>
              <w:rPr>
                <w:rFonts w:hint="eastAsia" w:cs="宋体"/>
                <w:color w:val="000000"/>
                <w:kern w:val="0"/>
                <w:sz w:val="22"/>
                <w:szCs w:val="22"/>
                <w:lang w:bidi="ar"/>
              </w:rPr>
              <w:t>摄像头二：</w:t>
            </w:r>
          </w:p>
          <w:p>
            <w:pPr>
              <w:widowControl/>
              <w:ind w:firstLine="0" w:firstLineChars="0"/>
              <w:jc w:val="left"/>
              <w:textAlignment w:val="center"/>
              <w:rPr>
                <w:rFonts w:cs="宋体"/>
                <w:color w:val="000000"/>
                <w:kern w:val="0"/>
                <w:sz w:val="22"/>
                <w:szCs w:val="22"/>
                <w:lang w:bidi="ar"/>
              </w:rPr>
            </w:pPr>
            <w:r>
              <w:rPr>
                <w:rFonts w:hint="eastAsia" w:cs="宋体"/>
                <w:color w:val="000000"/>
                <w:kern w:val="0"/>
                <w:sz w:val="22"/>
                <w:szCs w:val="22"/>
                <w:lang w:bidi="ar"/>
              </w:rPr>
              <w:t>扫描频率：≥25HZ</w:t>
            </w:r>
          </w:p>
          <w:p>
            <w:pPr>
              <w:widowControl/>
              <w:ind w:firstLine="0" w:firstLineChars="0"/>
              <w:jc w:val="left"/>
              <w:textAlignment w:val="center"/>
              <w:rPr>
                <w:rFonts w:cs="宋体"/>
                <w:color w:val="000000"/>
                <w:kern w:val="0"/>
                <w:sz w:val="22"/>
                <w:szCs w:val="22"/>
                <w:lang w:bidi="ar"/>
              </w:rPr>
            </w:pPr>
            <w:r>
              <w:rPr>
                <w:rFonts w:hint="eastAsia" w:cs="宋体"/>
                <w:color w:val="000000"/>
                <w:kern w:val="0"/>
                <w:sz w:val="22"/>
                <w:szCs w:val="22"/>
                <w:lang w:bidi="ar"/>
              </w:rPr>
              <w:t>有效像素：≥2048*1536</w:t>
            </w:r>
          </w:p>
          <w:p>
            <w:pPr>
              <w:widowControl/>
              <w:ind w:firstLine="0" w:firstLineChars="0"/>
              <w:jc w:val="left"/>
              <w:textAlignment w:val="center"/>
              <w:rPr>
                <w:rFonts w:cs="宋体"/>
                <w:color w:val="000000"/>
                <w:kern w:val="0"/>
                <w:sz w:val="22"/>
                <w:szCs w:val="22"/>
                <w:lang w:bidi="ar"/>
              </w:rPr>
            </w:pPr>
            <w:r>
              <w:rPr>
                <w:rFonts w:hint="eastAsia" w:cs="宋体"/>
                <w:color w:val="000000"/>
                <w:kern w:val="0"/>
                <w:sz w:val="22"/>
                <w:szCs w:val="22"/>
                <w:lang w:bidi="ar"/>
              </w:rPr>
              <w:t>分辨率和帧率（彩色MJPG）：</w:t>
            </w:r>
          </w:p>
          <w:p>
            <w:pPr>
              <w:widowControl/>
              <w:ind w:firstLine="0" w:firstLineChars="0"/>
              <w:jc w:val="left"/>
              <w:textAlignment w:val="center"/>
              <w:rPr>
                <w:rFonts w:cs="宋体"/>
                <w:color w:val="000000"/>
                <w:kern w:val="0"/>
                <w:sz w:val="22"/>
                <w:szCs w:val="22"/>
                <w:lang w:bidi="ar"/>
              </w:rPr>
            </w:pPr>
            <w:r>
              <w:rPr>
                <w:rFonts w:hint="eastAsia" w:cs="宋体"/>
                <w:color w:val="000000"/>
                <w:kern w:val="0"/>
                <w:sz w:val="22"/>
                <w:szCs w:val="22"/>
                <w:lang w:bidi="ar"/>
              </w:rPr>
              <w:t xml:space="preserve">2048*1536/15fps ,1920*1080/25fps ,1600*1200/25fps ,1280*720/25fps ,800*600/25fps ,640*480/25fps </w:t>
            </w:r>
          </w:p>
          <w:p>
            <w:pPr>
              <w:widowControl/>
              <w:ind w:firstLine="0" w:firstLineChars="0"/>
              <w:jc w:val="left"/>
              <w:textAlignment w:val="center"/>
              <w:rPr>
                <w:rFonts w:cs="宋体"/>
                <w:color w:val="000000"/>
                <w:kern w:val="0"/>
                <w:sz w:val="22"/>
                <w:szCs w:val="22"/>
                <w:lang w:bidi="ar"/>
              </w:rPr>
            </w:pPr>
            <w:r>
              <w:rPr>
                <w:rFonts w:hint="eastAsia" w:cs="宋体"/>
                <w:color w:val="000000"/>
                <w:kern w:val="0"/>
                <w:sz w:val="22"/>
                <w:szCs w:val="22"/>
                <w:lang w:bidi="ar"/>
              </w:rPr>
              <w:t>分辨率和帧率（彩色YUY2）：</w:t>
            </w:r>
          </w:p>
          <w:p>
            <w:pPr>
              <w:widowControl/>
              <w:ind w:firstLine="0" w:firstLineChars="0"/>
              <w:jc w:val="left"/>
              <w:textAlignment w:val="center"/>
              <w:rPr>
                <w:rFonts w:cs="宋体"/>
                <w:color w:val="000000"/>
                <w:kern w:val="0"/>
                <w:sz w:val="22"/>
                <w:szCs w:val="22"/>
                <w:lang w:bidi="ar"/>
              </w:rPr>
            </w:pPr>
            <w:r>
              <w:rPr>
                <w:rFonts w:hint="eastAsia" w:cs="宋体"/>
                <w:color w:val="000000"/>
                <w:kern w:val="0"/>
                <w:sz w:val="22"/>
                <w:szCs w:val="22"/>
                <w:lang w:bidi="ar"/>
              </w:rPr>
              <w:t>2048*1536/3fps ,1920*1080/4fps ,1600*1200/4fps ,1280*1024/5fps ,1280*720/5fps ,800*600/5fps ,640*480/25fps,320*240/25fps</w:t>
            </w:r>
          </w:p>
          <w:p>
            <w:pPr>
              <w:widowControl/>
              <w:ind w:firstLine="0" w:firstLineChars="0"/>
              <w:jc w:val="left"/>
              <w:textAlignment w:val="center"/>
              <w:rPr>
                <w:rFonts w:cs="宋体"/>
                <w:color w:val="000000"/>
                <w:kern w:val="0"/>
                <w:sz w:val="22"/>
                <w:szCs w:val="22"/>
                <w:lang w:bidi="ar"/>
              </w:rPr>
            </w:pPr>
            <w:r>
              <w:rPr>
                <w:rFonts w:hint="eastAsia" w:cs="宋体"/>
                <w:color w:val="000000"/>
                <w:kern w:val="0"/>
                <w:sz w:val="22"/>
                <w:szCs w:val="22"/>
                <w:lang w:bidi="ar"/>
              </w:rPr>
              <w:t>动态范围：≥100dB</w:t>
            </w:r>
          </w:p>
          <w:p>
            <w:pPr>
              <w:widowControl/>
              <w:ind w:firstLine="0" w:firstLineChars="0"/>
              <w:jc w:val="left"/>
              <w:textAlignment w:val="center"/>
              <w:rPr>
                <w:rFonts w:cs="宋体"/>
                <w:color w:val="000000"/>
                <w:kern w:val="0"/>
                <w:sz w:val="22"/>
                <w:szCs w:val="22"/>
                <w:lang w:bidi="ar"/>
              </w:rPr>
            </w:pPr>
            <w:r>
              <w:rPr>
                <w:rFonts w:hint="eastAsia" w:cs="宋体"/>
                <w:color w:val="000000"/>
                <w:kern w:val="0"/>
                <w:sz w:val="22"/>
                <w:szCs w:val="22"/>
                <w:lang w:bidi="ar"/>
              </w:rPr>
              <w:t>最低亮度：1LUTX</w:t>
            </w:r>
          </w:p>
          <w:p>
            <w:pPr>
              <w:widowControl/>
              <w:ind w:firstLine="0" w:firstLineChars="0"/>
              <w:jc w:val="left"/>
              <w:textAlignment w:val="center"/>
              <w:rPr>
                <w:rFonts w:cs="宋体"/>
                <w:color w:val="000000"/>
                <w:kern w:val="0"/>
                <w:sz w:val="22"/>
                <w:szCs w:val="22"/>
                <w:lang w:bidi="ar"/>
              </w:rPr>
            </w:pPr>
            <w:r>
              <w:rPr>
                <w:rFonts w:hint="eastAsia" w:cs="宋体"/>
                <w:color w:val="000000"/>
                <w:kern w:val="0"/>
                <w:sz w:val="22"/>
                <w:szCs w:val="22"/>
                <w:lang w:bidi="ar"/>
              </w:rPr>
              <w:t>信噪比：≥40dB</w:t>
            </w:r>
          </w:p>
          <w:p>
            <w:pPr>
              <w:widowControl/>
              <w:ind w:firstLine="0" w:firstLineChars="0"/>
              <w:jc w:val="left"/>
              <w:textAlignment w:val="center"/>
              <w:rPr>
                <w:rFonts w:cs="宋体"/>
                <w:color w:val="000000"/>
                <w:kern w:val="0"/>
                <w:sz w:val="22"/>
                <w:szCs w:val="22"/>
                <w:lang w:bidi="ar"/>
              </w:rPr>
            </w:pPr>
            <w:r>
              <w:rPr>
                <w:rFonts w:hint="eastAsia" w:cs="宋体"/>
                <w:color w:val="000000"/>
                <w:kern w:val="0"/>
                <w:sz w:val="22"/>
                <w:szCs w:val="22"/>
                <w:lang w:bidi="ar"/>
              </w:rPr>
              <w:t>试场角：水平＞＝73度，垂直＞＝55度</w:t>
            </w:r>
          </w:p>
          <w:p>
            <w:pPr>
              <w:widowControl/>
              <w:ind w:firstLine="0" w:firstLineChars="0"/>
              <w:jc w:val="left"/>
              <w:textAlignment w:val="center"/>
              <w:rPr>
                <w:rFonts w:cs="宋体"/>
                <w:color w:val="000000"/>
                <w:kern w:val="0"/>
                <w:sz w:val="22"/>
                <w:szCs w:val="22"/>
                <w:lang w:bidi="ar"/>
              </w:rPr>
            </w:pPr>
            <w:r>
              <w:rPr>
                <w:rFonts w:hint="eastAsia" w:cs="宋体"/>
                <w:color w:val="000000"/>
                <w:kern w:val="0"/>
                <w:sz w:val="22"/>
                <w:szCs w:val="22"/>
                <w:lang w:bidi="ar"/>
              </w:rPr>
              <w:t>功率消耗：5w</w:t>
            </w:r>
          </w:p>
          <w:p>
            <w:pPr>
              <w:widowControl/>
              <w:ind w:firstLine="0" w:firstLineChars="0"/>
              <w:jc w:val="left"/>
              <w:textAlignment w:val="center"/>
              <w:rPr>
                <w:rFonts w:cs="宋体"/>
                <w:color w:val="000000"/>
                <w:kern w:val="0"/>
                <w:sz w:val="22"/>
                <w:szCs w:val="22"/>
                <w:lang w:bidi="ar"/>
              </w:rPr>
            </w:pPr>
            <w:r>
              <w:rPr>
                <w:rFonts w:hint="eastAsia" w:cs="宋体"/>
                <w:color w:val="000000"/>
                <w:kern w:val="0"/>
                <w:sz w:val="22"/>
                <w:szCs w:val="22"/>
                <w:lang w:bidi="ar"/>
              </w:rPr>
              <w:t>电源：5V±5%</w:t>
            </w:r>
          </w:p>
          <w:p>
            <w:pPr>
              <w:widowControl/>
              <w:ind w:firstLine="0" w:firstLineChars="0"/>
              <w:jc w:val="left"/>
              <w:textAlignment w:val="center"/>
              <w:rPr>
                <w:rFonts w:cs="宋体"/>
                <w:color w:val="000000"/>
                <w:kern w:val="0"/>
                <w:sz w:val="22"/>
                <w:szCs w:val="22"/>
                <w:lang w:bidi="ar"/>
              </w:rPr>
            </w:pPr>
            <w:r>
              <w:rPr>
                <w:rFonts w:hint="eastAsia" w:cs="宋体"/>
                <w:color w:val="000000"/>
                <w:kern w:val="0"/>
                <w:sz w:val="22"/>
                <w:szCs w:val="22"/>
                <w:lang w:bidi="ar"/>
              </w:rPr>
              <w:t>接口速度：480MB/S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7" w:type="dxa"/>
            <w:vAlign w:val="center"/>
          </w:tcPr>
          <w:p>
            <w:pPr>
              <w:widowControl/>
              <w:ind w:firstLine="0" w:firstLineChars="0"/>
              <w:jc w:val="left"/>
              <w:textAlignment w:val="center"/>
              <w:rPr>
                <w:rFonts w:cs="宋体"/>
                <w:color w:val="000000"/>
                <w:kern w:val="0"/>
                <w:sz w:val="22"/>
                <w:szCs w:val="22"/>
                <w:lang w:bidi="ar"/>
              </w:rPr>
            </w:pPr>
            <w:r>
              <w:rPr>
                <w:rFonts w:hint="eastAsia" w:cs="宋体"/>
                <w:color w:val="000000"/>
                <w:kern w:val="0"/>
                <w:sz w:val="22"/>
                <w:szCs w:val="22"/>
                <w:lang w:bidi="ar"/>
              </w:rPr>
              <w:t>电动读卡机</w:t>
            </w:r>
          </w:p>
        </w:tc>
        <w:tc>
          <w:tcPr>
            <w:tcW w:w="7299" w:type="dxa"/>
            <w:vAlign w:val="center"/>
          </w:tcPr>
          <w:p>
            <w:pPr>
              <w:widowControl/>
              <w:ind w:firstLine="0" w:firstLineChars="0"/>
              <w:jc w:val="left"/>
              <w:textAlignment w:val="center"/>
              <w:rPr>
                <w:rFonts w:cs="宋体"/>
                <w:color w:val="000000"/>
                <w:kern w:val="0"/>
                <w:sz w:val="22"/>
                <w:szCs w:val="22"/>
                <w:lang w:bidi="ar"/>
              </w:rPr>
            </w:pPr>
            <w:r>
              <w:rPr>
                <w:rFonts w:hint="eastAsia" w:cs="宋体"/>
                <w:color w:val="000000"/>
                <w:kern w:val="0"/>
                <w:sz w:val="22"/>
                <w:szCs w:val="22"/>
                <w:lang w:bidi="ar"/>
              </w:rPr>
              <w:t>走卡速度：≥70cm/s</w:t>
            </w:r>
          </w:p>
          <w:p>
            <w:pPr>
              <w:widowControl/>
              <w:ind w:firstLine="0" w:firstLineChars="0"/>
              <w:jc w:val="left"/>
              <w:textAlignment w:val="center"/>
              <w:rPr>
                <w:rFonts w:cs="宋体"/>
                <w:color w:val="000000"/>
                <w:kern w:val="0"/>
                <w:sz w:val="22"/>
                <w:szCs w:val="22"/>
                <w:lang w:bidi="ar"/>
              </w:rPr>
            </w:pPr>
            <w:r>
              <w:rPr>
                <w:rFonts w:hint="eastAsia" w:cs="宋体"/>
                <w:color w:val="000000"/>
                <w:kern w:val="0"/>
                <w:sz w:val="22"/>
                <w:szCs w:val="22"/>
                <w:lang w:bidi="ar"/>
              </w:rPr>
              <w:t>接口方式：RS232方式</w:t>
            </w:r>
          </w:p>
          <w:p>
            <w:pPr>
              <w:widowControl/>
              <w:ind w:firstLine="0" w:firstLineChars="0"/>
              <w:jc w:val="left"/>
              <w:textAlignment w:val="center"/>
              <w:rPr>
                <w:rFonts w:cs="宋体"/>
                <w:color w:val="000000"/>
                <w:kern w:val="0"/>
                <w:sz w:val="22"/>
                <w:szCs w:val="22"/>
                <w:lang w:bidi="ar"/>
              </w:rPr>
            </w:pPr>
            <w:r>
              <w:rPr>
                <w:rFonts w:hint="eastAsia" w:cs="宋体"/>
                <w:color w:val="000000"/>
                <w:kern w:val="0"/>
                <w:sz w:val="22"/>
                <w:szCs w:val="22"/>
                <w:lang w:bidi="ar"/>
              </w:rPr>
              <w:t>卡片规格：宽度:53.92～54.18 mm，长度：85.47～85.90 mm，厚度：0.4mm～1.2mm（出厂标准0.8mm）</w:t>
            </w:r>
          </w:p>
          <w:p>
            <w:pPr>
              <w:widowControl/>
              <w:ind w:firstLine="0" w:firstLineChars="0"/>
              <w:jc w:val="left"/>
              <w:textAlignment w:val="center"/>
              <w:rPr>
                <w:rFonts w:cs="宋体"/>
                <w:color w:val="000000"/>
                <w:kern w:val="0"/>
                <w:sz w:val="22"/>
                <w:szCs w:val="22"/>
                <w:lang w:bidi="ar"/>
              </w:rPr>
            </w:pPr>
            <w:r>
              <w:rPr>
                <w:rFonts w:hint="eastAsia" w:cs="宋体"/>
                <w:color w:val="000000"/>
                <w:kern w:val="0"/>
                <w:sz w:val="22"/>
                <w:szCs w:val="22"/>
                <w:lang w:bidi="ar"/>
              </w:rPr>
              <w:t>掉电模式：供电电压小于10V，时间大于50 ms</w:t>
            </w:r>
          </w:p>
          <w:p>
            <w:pPr>
              <w:widowControl/>
              <w:ind w:firstLine="0" w:firstLineChars="0"/>
              <w:jc w:val="left"/>
              <w:textAlignment w:val="center"/>
              <w:rPr>
                <w:rFonts w:cs="宋体"/>
                <w:color w:val="000000"/>
                <w:kern w:val="0"/>
                <w:sz w:val="22"/>
                <w:szCs w:val="22"/>
                <w:lang w:bidi="ar"/>
              </w:rPr>
            </w:pPr>
            <w:r>
              <w:rPr>
                <w:rFonts w:hint="eastAsia" w:cs="宋体"/>
                <w:color w:val="000000"/>
                <w:kern w:val="0"/>
                <w:sz w:val="22"/>
                <w:szCs w:val="22"/>
                <w:lang w:bidi="ar"/>
              </w:rPr>
              <w:t>出错概率：磁卡：在正常环境(15～25℃，35～60%RH)下，读完美卡1,000次，出错率少于1次；注意：上述磁卡为标准卡，人为错误除外，IC卡：读写卡1,000次，出错概率少于1次（脏卡引起的错误除外），RF卡：读写10,000次，出错率少于1次</w:t>
            </w:r>
          </w:p>
          <w:p>
            <w:pPr>
              <w:widowControl/>
              <w:ind w:firstLine="0" w:firstLineChars="0"/>
              <w:jc w:val="left"/>
              <w:textAlignment w:val="center"/>
              <w:rPr>
                <w:rFonts w:cs="宋体"/>
                <w:color w:val="000000"/>
                <w:kern w:val="0"/>
                <w:sz w:val="22"/>
                <w:szCs w:val="22"/>
                <w:lang w:bidi="ar"/>
              </w:rPr>
            </w:pPr>
            <w:r>
              <w:rPr>
                <w:rFonts w:hint="eastAsia" w:cs="宋体"/>
                <w:color w:val="000000"/>
                <w:kern w:val="0"/>
                <w:sz w:val="22"/>
                <w:szCs w:val="22"/>
                <w:lang w:bidi="ar"/>
              </w:rPr>
              <w:t>MTBF：＞100,000小时，注意：250次/天，25天/月，300小时/月</w:t>
            </w:r>
          </w:p>
          <w:p>
            <w:pPr>
              <w:widowControl/>
              <w:ind w:firstLine="0" w:firstLineChars="0"/>
              <w:jc w:val="left"/>
              <w:textAlignment w:val="center"/>
              <w:rPr>
                <w:rFonts w:cs="宋体"/>
                <w:color w:val="000000"/>
                <w:kern w:val="0"/>
                <w:sz w:val="22"/>
                <w:szCs w:val="22"/>
                <w:lang w:bidi="ar"/>
              </w:rPr>
            </w:pPr>
            <w:r>
              <w:rPr>
                <w:rFonts w:hint="eastAsia" w:cs="宋体"/>
                <w:color w:val="000000"/>
                <w:kern w:val="0"/>
                <w:sz w:val="22"/>
                <w:szCs w:val="22"/>
                <w:lang w:bidi="ar"/>
              </w:rPr>
              <w:t>环境条件：操作: 0℃～50℃, 0～90% RH ( 无凝结 )，贮存: -25℃～80℃, 0～95% RH( 无凝结 ，如取出使用需完全风干)，正常环境是指：15～25℃，35～60%RH</w:t>
            </w:r>
          </w:p>
          <w:p>
            <w:pPr>
              <w:widowControl/>
              <w:ind w:firstLine="0" w:firstLineChars="0"/>
              <w:jc w:val="left"/>
              <w:textAlignment w:val="center"/>
              <w:rPr>
                <w:rFonts w:cs="宋体"/>
                <w:color w:val="000000"/>
                <w:kern w:val="0"/>
                <w:sz w:val="22"/>
                <w:szCs w:val="22"/>
                <w:lang w:bidi="ar"/>
              </w:rPr>
            </w:pPr>
            <w:r>
              <w:rPr>
                <w:rFonts w:hint="eastAsia" w:cs="宋体"/>
                <w:color w:val="000000"/>
                <w:kern w:val="0"/>
                <w:sz w:val="22"/>
                <w:szCs w:val="22"/>
                <w:lang w:bidi="ar"/>
              </w:rPr>
              <w:t>RoHS标准：符合RoHS标准</w:t>
            </w:r>
          </w:p>
          <w:p>
            <w:pPr>
              <w:widowControl/>
              <w:ind w:firstLine="0" w:firstLineChars="0"/>
              <w:jc w:val="left"/>
              <w:textAlignment w:val="center"/>
              <w:rPr>
                <w:rFonts w:cs="宋体"/>
                <w:color w:val="000000"/>
                <w:kern w:val="0"/>
                <w:sz w:val="22"/>
                <w:szCs w:val="22"/>
                <w:lang w:bidi="ar"/>
              </w:rPr>
            </w:pPr>
            <w:r>
              <w:rPr>
                <w:rFonts w:hint="eastAsia" w:cs="宋体"/>
                <w:color w:val="000000"/>
                <w:kern w:val="0"/>
                <w:sz w:val="22"/>
                <w:szCs w:val="22"/>
                <w:lang w:bidi="ar"/>
              </w:rPr>
              <w:t>IC卡标准：符合ISO7816标准</w:t>
            </w:r>
          </w:p>
          <w:p>
            <w:pPr>
              <w:widowControl/>
              <w:ind w:firstLine="0" w:firstLineChars="0"/>
              <w:jc w:val="left"/>
              <w:textAlignment w:val="center"/>
              <w:rPr>
                <w:rFonts w:cs="宋体"/>
                <w:color w:val="000000"/>
                <w:kern w:val="0"/>
                <w:sz w:val="22"/>
                <w:szCs w:val="22"/>
                <w:lang w:bidi="ar"/>
              </w:rPr>
            </w:pPr>
            <w:r>
              <w:rPr>
                <w:rFonts w:hint="eastAsia" w:cs="宋体"/>
                <w:color w:val="000000"/>
                <w:kern w:val="0"/>
                <w:sz w:val="22"/>
                <w:szCs w:val="22"/>
                <w:lang w:bidi="ar"/>
              </w:rPr>
              <w:t>RF卡标准：符合ISO14443-3、 ISO14443-4</w:t>
            </w:r>
          </w:p>
          <w:p>
            <w:pPr>
              <w:widowControl/>
              <w:ind w:firstLine="0" w:firstLineChars="0"/>
              <w:jc w:val="left"/>
              <w:textAlignment w:val="center"/>
              <w:rPr>
                <w:rFonts w:cs="宋体"/>
                <w:color w:val="000000"/>
                <w:kern w:val="0"/>
                <w:sz w:val="22"/>
                <w:szCs w:val="22"/>
                <w:lang w:bidi="ar"/>
              </w:rPr>
            </w:pPr>
            <w:r>
              <w:rPr>
                <w:rFonts w:hint="eastAsia" w:cs="宋体"/>
                <w:color w:val="000000"/>
                <w:kern w:val="0"/>
                <w:sz w:val="22"/>
                <w:szCs w:val="22"/>
                <w:lang w:bidi="ar"/>
              </w:rPr>
              <w:t>磁卡标准：物理特性：符合 ISO7810 和7811 标准，卡片尺寸：符合 ISO7810ID-1-型磁卡标准，压纹凸字：符合 ISO7811-1和ISO7811-3标准，记录格式：符合 ISO7811-2、ISO7811-4、ISO7811-5和ISO7811-6 标准</w:t>
            </w:r>
          </w:p>
          <w:p>
            <w:pPr>
              <w:widowControl/>
              <w:ind w:firstLine="0" w:firstLineChars="0"/>
              <w:jc w:val="left"/>
              <w:textAlignment w:val="center"/>
              <w:rPr>
                <w:rFonts w:cs="宋体"/>
                <w:color w:val="000000"/>
                <w:kern w:val="0"/>
                <w:sz w:val="22"/>
                <w:szCs w:val="22"/>
                <w:lang w:bidi="ar"/>
              </w:rPr>
            </w:pPr>
            <w:r>
              <w:rPr>
                <w:rFonts w:hint="eastAsia" w:cs="宋体"/>
                <w:color w:val="000000"/>
                <w:kern w:val="0"/>
                <w:sz w:val="22"/>
                <w:szCs w:val="22"/>
                <w:lang w:bidi="ar"/>
              </w:rPr>
              <w:t>电源：DC 12V±5%</w:t>
            </w:r>
          </w:p>
          <w:p>
            <w:pPr>
              <w:widowControl/>
              <w:ind w:firstLine="0" w:firstLineChars="0"/>
              <w:jc w:val="left"/>
              <w:textAlignment w:val="center"/>
              <w:rPr>
                <w:rFonts w:cs="宋体"/>
                <w:color w:val="000000"/>
                <w:kern w:val="0"/>
                <w:sz w:val="22"/>
                <w:szCs w:val="22"/>
                <w:lang w:bidi="ar"/>
              </w:rPr>
            </w:pPr>
            <w:r>
              <w:rPr>
                <w:rFonts w:hint="eastAsia" w:cs="宋体"/>
                <w:color w:val="000000"/>
                <w:kern w:val="0"/>
                <w:sz w:val="22"/>
                <w:szCs w:val="22"/>
                <w:lang w:bidi="ar"/>
              </w:rPr>
              <w:t>具有自动吸卡，受控进、退、吞卡的功能</w:t>
            </w:r>
          </w:p>
          <w:p>
            <w:pPr>
              <w:widowControl/>
              <w:ind w:firstLine="0" w:firstLineChars="0"/>
              <w:jc w:val="left"/>
              <w:textAlignment w:val="center"/>
              <w:rPr>
                <w:rFonts w:cs="宋体"/>
                <w:color w:val="000000"/>
                <w:kern w:val="0"/>
                <w:sz w:val="22"/>
                <w:szCs w:val="22"/>
                <w:lang w:bidi="ar"/>
              </w:rPr>
            </w:pPr>
            <w:r>
              <w:rPr>
                <w:rFonts w:hint="eastAsia" w:cs="宋体"/>
                <w:color w:val="000000"/>
                <w:kern w:val="0"/>
                <w:sz w:val="22"/>
                <w:szCs w:val="22"/>
                <w:lang w:bidi="ar"/>
              </w:rPr>
              <w:t>具有前后端进卡、退卡、卡机内部走动、清理断卡的功能</w:t>
            </w:r>
          </w:p>
          <w:p>
            <w:pPr>
              <w:widowControl/>
              <w:ind w:firstLine="0" w:firstLineChars="0"/>
              <w:jc w:val="left"/>
              <w:textAlignment w:val="center"/>
              <w:rPr>
                <w:rFonts w:cs="宋体"/>
                <w:color w:val="000000"/>
                <w:kern w:val="0"/>
                <w:sz w:val="22"/>
                <w:szCs w:val="22"/>
                <w:lang w:bidi="ar"/>
              </w:rPr>
            </w:pPr>
            <w:r>
              <w:rPr>
                <w:rFonts w:hint="eastAsia" w:cs="宋体"/>
                <w:color w:val="000000"/>
                <w:kern w:val="0"/>
                <w:sz w:val="22"/>
                <w:szCs w:val="22"/>
                <w:lang w:bidi="ar"/>
              </w:rPr>
              <w:t>具有多项容错和特殊维护处理的功能，包括异常卡处理、掉电处理等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7" w:type="dxa"/>
            <w:vAlign w:val="center"/>
          </w:tcPr>
          <w:p>
            <w:pPr>
              <w:widowControl/>
              <w:ind w:firstLine="0" w:firstLineChars="0"/>
              <w:jc w:val="left"/>
              <w:textAlignment w:val="center"/>
              <w:rPr>
                <w:rFonts w:cs="宋体"/>
                <w:color w:val="000000"/>
                <w:kern w:val="0"/>
                <w:sz w:val="22"/>
                <w:szCs w:val="22"/>
                <w:lang w:bidi="ar"/>
              </w:rPr>
            </w:pPr>
            <w:r>
              <w:rPr>
                <w:rFonts w:hint="eastAsia" w:cs="宋体"/>
                <w:color w:val="000000"/>
                <w:kern w:val="0"/>
                <w:sz w:val="22"/>
                <w:szCs w:val="22"/>
                <w:lang w:bidi="ar"/>
              </w:rPr>
              <w:t>黑白激光打印机</w:t>
            </w:r>
          </w:p>
        </w:tc>
        <w:tc>
          <w:tcPr>
            <w:tcW w:w="7299" w:type="dxa"/>
            <w:vAlign w:val="center"/>
          </w:tcPr>
          <w:p>
            <w:pPr>
              <w:widowControl/>
              <w:ind w:firstLine="0" w:firstLineChars="0"/>
              <w:jc w:val="left"/>
              <w:textAlignment w:val="center"/>
              <w:rPr>
                <w:rFonts w:cs="宋体"/>
                <w:color w:val="000000"/>
                <w:kern w:val="0"/>
                <w:sz w:val="22"/>
                <w:szCs w:val="22"/>
                <w:lang w:bidi="ar"/>
              </w:rPr>
            </w:pPr>
            <w:r>
              <w:rPr>
                <w:rFonts w:hint="eastAsia" w:cs="宋体"/>
                <w:color w:val="000000"/>
                <w:kern w:val="0"/>
                <w:sz w:val="22"/>
                <w:szCs w:val="22"/>
                <w:lang w:bidi="ar"/>
              </w:rPr>
              <w:t>最大打印幅面：A4</w:t>
            </w:r>
          </w:p>
          <w:p>
            <w:pPr>
              <w:widowControl/>
              <w:ind w:firstLine="0" w:firstLineChars="0"/>
              <w:jc w:val="left"/>
              <w:textAlignment w:val="center"/>
              <w:rPr>
                <w:rFonts w:cs="宋体"/>
                <w:color w:val="000000"/>
                <w:kern w:val="0"/>
                <w:sz w:val="22"/>
                <w:szCs w:val="22"/>
                <w:lang w:bidi="ar"/>
              </w:rPr>
            </w:pPr>
            <w:r>
              <w:rPr>
                <w:rFonts w:hint="eastAsia" w:cs="宋体"/>
                <w:color w:val="000000"/>
                <w:kern w:val="0"/>
                <w:sz w:val="22"/>
                <w:szCs w:val="22"/>
                <w:lang w:bidi="ar"/>
              </w:rPr>
              <w:t>最高分辨率：≥1200x1200dpi</w:t>
            </w:r>
          </w:p>
          <w:p>
            <w:pPr>
              <w:widowControl/>
              <w:ind w:firstLine="0" w:firstLineChars="0"/>
              <w:jc w:val="left"/>
              <w:textAlignment w:val="center"/>
              <w:rPr>
                <w:rFonts w:cs="宋体"/>
                <w:color w:val="000000"/>
                <w:kern w:val="0"/>
                <w:sz w:val="22"/>
                <w:szCs w:val="22"/>
                <w:lang w:bidi="ar"/>
              </w:rPr>
            </w:pPr>
            <w:r>
              <w:rPr>
                <w:rFonts w:hint="eastAsia" w:cs="宋体"/>
                <w:color w:val="000000"/>
                <w:kern w:val="0"/>
                <w:sz w:val="22"/>
                <w:szCs w:val="22"/>
                <w:lang w:bidi="ar"/>
              </w:rPr>
              <w:t>打印速度：≥35ppm（A4）</w:t>
            </w:r>
          </w:p>
          <w:p>
            <w:pPr>
              <w:widowControl/>
              <w:ind w:firstLine="0" w:firstLineChars="0"/>
              <w:jc w:val="left"/>
              <w:textAlignment w:val="center"/>
              <w:rPr>
                <w:rFonts w:cs="宋体"/>
                <w:color w:val="000000"/>
                <w:kern w:val="0"/>
                <w:sz w:val="22"/>
                <w:szCs w:val="22"/>
                <w:lang w:bidi="ar"/>
              </w:rPr>
            </w:pPr>
            <w:r>
              <w:rPr>
                <w:rFonts w:hint="eastAsia" w:cs="宋体"/>
                <w:color w:val="000000"/>
                <w:kern w:val="0"/>
                <w:sz w:val="22"/>
                <w:szCs w:val="22"/>
                <w:lang w:bidi="ar"/>
              </w:rPr>
              <w:t xml:space="preserve">内存：≥256MB </w:t>
            </w:r>
          </w:p>
          <w:p>
            <w:pPr>
              <w:widowControl/>
              <w:ind w:firstLine="0" w:firstLineChars="0"/>
              <w:jc w:val="left"/>
              <w:textAlignment w:val="center"/>
              <w:rPr>
                <w:rFonts w:cs="宋体"/>
                <w:color w:val="000000"/>
                <w:kern w:val="0"/>
                <w:sz w:val="22"/>
                <w:szCs w:val="22"/>
                <w:lang w:bidi="ar"/>
              </w:rPr>
            </w:pPr>
            <w:r>
              <w:rPr>
                <w:rFonts w:hint="eastAsia" w:cs="宋体"/>
                <w:color w:val="000000"/>
                <w:kern w:val="0"/>
                <w:sz w:val="22"/>
                <w:szCs w:val="22"/>
                <w:lang w:bidi="ar"/>
              </w:rPr>
              <w:t>双面打印：支持，自动</w:t>
            </w:r>
          </w:p>
          <w:p>
            <w:pPr>
              <w:widowControl/>
              <w:ind w:firstLine="0" w:firstLineChars="0"/>
              <w:jc w:val="left"/>
              <w:textAlignment w:val="center"/>
              <w:rPr>
                <w:rFonts w:cs="宋体"/>
                <w:color w:val="000000"/>
                <w:kern w:val="0"/>
                <w:sz w:val="22"/>
                <w:szCs w:val="22"/>
                <w:lang w:bidi="ar"/>
              </w:rPr>
            </w:pPr>
            <w:r>
              <w:rPr>
                <w:rFonts w:hint="eastAsia" w:cs="宋体"/>
                <w:color w:val="000000"/>
                <w:kern w:val="0"/>
                <w:sz w:val="22"/>
                <w:szCs w:val="22"/>
                <w:lang w:bidi="ar"/>
              </w:rPr>
              <w:t>首页打印时间：≤6.9秒</w:t>
            </w:r>
          </w:p>
          <w:p>
            <w:pPr>
              <w:widowControl/>
              <w:ind w:firstLine="0" w:firstLineChars="0"/>
              <w:jc w:val="left"/>
              <w:textAlignment w:val="center"/>
              <w:rPr>
                <w:rFonts w:cs="宋体"/>
                <w:color w:val="000000"/>
                <w:kern w:val="0"/>
                <w:sz w:val="22"/>
                <w:szCs w:val="22"/>
                <w:lang w:bidi="ar"/>
              </w:rPr>
            </w:pPr>
            <w:r>
              <w:rPr>
                <w:rFonts w:hint="eastAsia" w:cs="宋体"/>
                <w:color w:val="000000"/>
                <w:kern w:val="0"/>
                <w:sz w:val="22"/>
                <w:szCs w:val="22"/>
                <w:lang w:bidi="ar"/>
              </w:rPr>
              <w:t>月打印负荷：≥80000页</w:t>
            </w:r>
          </w:p>
          <w:p>
            <w:pPr>
              <w:widowControl/>
              <w:ind w:firstLine="0" w:firstLineChars="0"/>
              <w:jc w:val="left"/>
              <w:textAlignment w:val="center"/>
              <w:rPr>
                <w:rFonts w:cs="宋体"/>
                <w:color w:val="000000"/>
                <w:kern w:val="0"/>
                <w:sz w:val="22"/>
                <w:szCs w:val="22"/>
                <w:lang w:bidi="ar"/>
              </w:rPr>
            </w:pPr>
            <w:r>
              <w:rPr>
                <w:rFonts w:hint="eastAsia" w:cs="宋体"/>
                <w:color w:val="000000"/>
                <w:kern w:val="0"/>
                <w:sz w:val="22"/>
                <w:szCs w:val="22"/>
                <w:lang w:bidi="ar"/>
              </w:rPr>
              <w:t>介质类型：纸张(普通纸、EcoFFICIENT纸、轻质纸、中等重量纸、证券纸、彩纸、信头纸、预打印纸、穿孔纸、再生纸、糙纸)；信封；标签</w:t>
            </w:r>
          </w:p>
          <w:p>
            <w:pPr>
              <w:widowControl/>
              <w:ind w:firstLine="0" w:firstLineChars="0"/>
              <w:jc w:val="left"/>
              <w:textAlignment w:val="center"/>
              <w:rPr>
                <w:rFonts w:cs="宋体"/>
                <w:color w:val="000000"/>
                <w:kern w:val="0"/>
                <w:sz w:val="22"/>
                <w:szCs w:val="22"/>
                <w:lang w:bidi="ar"/>
              </w:rPr>
            </w:pPr>
            <w:r>
              <w:rPr>
                <w:rFonts w:hint="eastAsia" w:cs="宋体"/>
                <w:color w:val="000000"/>
                <w:kern w:val="0"/>
                <w:sz w:val="22"/>
                <w:szCs w:val="22"/>
                <w:lang w:bidi="ar"/>
              </w:rPr>
              <w:t>介质克重：60～120克/平方米</w:t>
            </w:r>
          </w:p>
          <w:p>
            <w:pPr>
              <w:widowControl/>
              <w:ind w:firstLine="0" w:firstLineChars="0"/>
              <w:jc w:val="left"/>
              <w:textAlignment w:val="center"/>
              <w:rPr>
                <w:rFonts w:cs="宋体"/>
                <w:color w:val="000000"/>
                <w:kern w:val="0"/>
                <w:sz w:val="22"/>
                <w:szCs w:val="22"/>
                <w:lang w:bidi="ar"/>
              </w:rPr>
            </w:pPr>
            <w:r>
              <w:rPr>
                <w:rFonts w:hint="eastAsia" w:cs="宋体"/>
                <w:color w:val="000000"/>
                <w:kern w:val="0"/>
                <w:sz w:val="22"/>
                <w:szCs w:val="22"/>
                <w:lang w:bidi="ar"/>
              </w:rPr>
              <w:t>接口类型：USB2.0 </w:t>
            </w:r>
          </w:p>
          <w:p>
            <w:pPr>
              <w:widowControl/>
              <w:ind w:firstLine="0" w:firstLineChars="0"/>
              <w:jc w:val="left"/>
              <w:textAlignment w:val="center"/>
              <w:rPr>
                <w:rFonts w:cs="宋体"/>
                <w:color w:val="000000"/>
                <w:kern w:val="0"/>
                <w:sz w:val="22"/>
                <w:szCs w:val="22"/>
                <w:lang w:bidi="ar"/>
              </w:rPr>
            </w:pPr>
            <w:r>
              <w:rPr>
                <w:rFonts w:hint="eastAsia" w:cs="宋体"/>
                <w:color w:val="000000"/>
                <w:kern w:val="0"/>
                <w:sz w:val="22"/>
                <w:szCs w:val="22"/>
                <w:lang w:bidi="ar"/>
              </w:rPr>
              <w:t>纸盒容量：250页+550页</w:t>
            </w:r>
          </w:p>
          <w:p>
            <w:pPr>
              <w:widowControl/>
              <w:ind w:firstLine="0" w:firstLineChars="0"/>
              <w:jc w:val="left"/>
              <w:textAlignment w:val="center"/>
              <w:rPr>
                <w:rFonts w:cs="宋体"/>
                <w:color w:val="000000"/>
                <w:kern w:val="0"/>
                <w:sz w:val="22"/>
                <w:szCs w:val="22"/>
                <w:lang w:bidi="ar"/>
              </w:rPr>
            </w:pPr>
            <w:r>
              <w:rPr>
                <w:rFonts w:hint="eastAsia" w:cs="宋体"/>
                <w:color w:val="000000"/>
                <w:kern w:val="0"/>
                <w:sz w:val="22"/>
                <w:szCs w:val="22"/>
                <w:lang w:bidi="ar"/>
              </w:rPr>
              <w:t>工作噪音：打印：54dB(A)，待机：16dB(A)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7" w:type="dxa"/>
            <w:vAlign w:val="center"/>
          </w:tcPr>
          <w:p>
            <w:pPr>
              <w:widowControl/>
              <w:ind w:firstLine="0" w:firstLineChars="0"/>
              <w:jc w:val="left"/>
              <w:textAlignment w:val="center"/>
              <w:rPr>
                <w:rFonts w:cs="宋体"/>
                <w:color w:val="000000"/>
                <w:kern w:val="0"/>
                <w:sz w:val="22"/>
                <w:szCs w:val="22"/>
                <w:lang w:bidi="ar"/>
              </w:rPr>
            </w:pPr>
            <w:r>
              <w:rPr>
                <w:rFonts w:hint="eastAsia" w:cs="宋体"/>
                <w:color w:val="000000"/>
                <w:kern w:val="0"/>
                <w:sz w:val="22"/>
                <w:szCs w:val="22"/>
                <w:lang w:bidi="ar"/>
              </w:rPr>
              <w:t>机柜</w:t>
            </w:r>
          </w:p>
        </w:tc>
        <w:tc>
          <w:tcPr>
            <w:tcW w:w="7299" w:type="dxa"/>
            <w:vAlign w:val="center"/>
          </w:tcPr>
          <w:p>
            <w:pPr>
              <w:widowControl/>
              <w:ind w:firstLine="0" w:firstLineChars="0"/>
              <w:jc w:val="left"/>
              <w:textAlignment w:val="center"/>
              <w:rPr>
                <w:rFonts w:cs="宋体"/>
                <w:color w:val="000000"/>
                <w:kern w:val="0"/>
                <w:sz w:val="22"/>
                <w:szCs w:val="22"/>
                <w:lang w:bidi="ar"/>
              </w:rPr>
            </w:pPr>
            <w:r>
              <w:rPr>
                <w:rFonts w:hint="eastAsia" w:cs="宋体"/>
                <w:color w:val="000000"/>
                <w:kern w:val="0"/>
                <w:sz w:val="22"/>
                <w:szCs w:val="22"/>
                <w:lang w:bidi="ar"/>
              </w:rPr>
              <w:t>整机符合人体工程学设计，布局合理，工艺精细，推拉式轨道维护；</w:t>
            </w:r>
          </w:p>
          <w:p>
            <w:pPr>
              <w:widowControl/>
              <w:ind w:firstLine="0" w:firstLineChars="0"/>
              <w:jc w:val="left"/>
              <w:textAlignment w:val="center"/>
              <w:rPr>
                <w:rFonts w:cs="宋体"/>
                <w:color w:val="000000"/>
                <w:kern w:val="0"/>
                <w:sz w:val="22"/>
                <w:szCs w:val="22"/>
                <w:lang w:bidi="ar"/>
              </w:rPr>
            </w:pPr>
            <w:r>
              <w:rPr>
                <w:rFonts w:hint="eastAsia" w:cs="宋体"/>
                <w:color w:val="000000"/>
                <w:kern w:val="0"/>
                <w:sz w:val="22"/>
                <w:szCs w:val="22"/>
                <w:lang w:bidi="ar"/>
              </w:rPr>
              <w:t>防水、防尘、防锈、防腐、耐磨，设备进出口处均有操作指示灯，依据客户办理业务流程进行提示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207" w:type="dxa"/>
            <w:vAlign w:val="center"/>
          </w:tcPr>
          <w:p>
            <w:pPr>
              <w:widowControl/>
              <w:ind w:firstLine="0" w:firstLineChars="0"/>
              <w:jc w:val="left"/>
              <w:textAlignment w:val="center"/>
              <w:rPr>
                <w:rFonts w:cs="宋体"/>
                <w:color w:val="000000"/>
                <w:kern w:val="0"/>
                <w:sz w:val="22"/>
                <w:szCs w:val="22"/>
                <w:lang w:bidi="ar"/>
              </w:rPr>
            </w:pPr>
            <w:r>
              <w:rPr>
                <w:rFonts w:hint="eastAsia" w:cs="宋体"/>
                <w:color w:val="000000"/>
                <w:kern w:val="0"/>
                <w:sz w:val="22"/>
                <w:szCs w:val="22"/>
                <w:lang w:bidi="ar"/>
              </w:rPr>
              <w:t>服务</w:t>
            </w:r>
          </w:p>
        </w:tc>
        <w:tc>
          <w:tcPr>
            <w:tcW w:w="7299" w:type="dxa"/>
            <w:vAlign w:val="center"/>
          </w:tcPr>
          <w:p>
            <w:pPr>
              <w:widowControl/>
              <w:ind w:firstLine="0" w:firstLineChars="0"/>
              <w:jc w:val="left"/>
              <w:textAlignment w:val="center"/>
              <w:rPr>
                <w:rFonts w:cs="宋体"/>
                <w:color w:val="000000"/>
                <w:kern w:val="0"/>
                <w:sz w:val="22"/>
                <w:szCs w:val="22"/>
                <w:lang w:bidi="ar"/>
              </w:rPr>
            </w:pPr>
            <w:r>
              <w:rPr>
                <w:rFonts w:hint="eastAsia" w:cs="宋体"/>
                <w:color w:val="000000"/>
                <w:kern w:val="0"/>
                <w:sz w:val="22"/>
                <w:lang w:bidi="ar"/>
              </w:rPr>
              <w:t>5年质保</w:t>
            </w:r>
          </w:p>
        </w:tc>
      </w:tr>
    </w:tbl>
    <w:p/>
    <w:p>
      <w:pPr>
        <w:pStyle w:val="4"/>
      </w:pPr>
      <w:r>
        <w:rPr>
          <w:rFonts w:hint="eastAsia"/>
        </w:rPr>
        <w:t>多合一读卡器（10台）</w:t>
      </w:r>
    </w:p>
    <w:tbl>
      <w:tblPr>
        <w:tblStyle w:val="12"/>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658"/>
        <w:gridCol w:w="56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7" w:hRule="atLeast"/>
        </w:trPr>
        <w:tc>
          <w:tcPr>
            <w:tcW w:w="1597" w:type="pct"/>
            <w:vAlign w:val="center"/>
          </w:tcPr>
          <w:p>
            <w:pPr>
              <w:widowControl/>
              <w:ind w:firstLine="0" w:firstLineChars="0"/>
              <w:jc w:val="center"/>
              <w:textAlignment w:val="center"/>
              <w:rPr>
                <w:rFonts w:ascii="等线" w:hAnsi="等线" w:eastAsia="等线" w:cs="等线"/>
                <w:b/>
                <w:bCs/>
                <w:color w:val="000000"/>
                <w:kern w:val="0"/>
                <w:lang w:bidi="ar"/>
              </w:rPr>
            </w:pPr>
            <w:r>
              <w:rPr>
                <w:rFonts w:hint="eastAsia" w:ascii="等线" w:hAnsi="等线" w:eastAsia="等线" w:cs="等线"/>
                <w:b/>
                <w:bCs/>
                <w:color w:val="000000"/>
                <w:kern w:val="0"/>
                <w:lang w:bidi="ar"/>
              </w:rPr>
              <w:t>类别</w:t>
            </w:r>
          </w:p>
        </w:tc>
        <w:tc>
          <w:tcPr>
            <w:tcW w:w="3402" w:type="pct"/>
            <w:vAlign w:val="center"/>
          </w:tcPr>
          <w:p>
            <w:pPr>
              <w:widowControl/>
              <w:ind w:firstLine="0" w:firstLineChars="0"/>
              <w:jc w:val="center"/>
              <w:textAlignment w:val="center"/>
              <w:rPr>
                <w:rFonts w:ascii="等线" w:hAnsi="等线" w:eastAsia="等线" w:cs="等线"/>
                <w:b/>
                <w:bCs/>
                <w:color w:val="000000"/>
                <w:kern w:val="0"/>
                <w:lang w:bidi="ar"/>
              </w:rPr>
            </w:pPr>
            <w:r>
              <w:rPr>
                <w:rFonts w:hint="eastAsia" w:ascii="等线" w:hAnsi="等线" w:eastAsia="等线" w:cs="等线"/>
                <w:b/>
                <w:bCs/>
                <w:color w:val="000000"/>
                <w:kern w:val="0"/>
                <w:lang w:bidi="ar"/>
              </w:rPr>
              <w:t>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8" w:hRule="atLeast"/>
        </w:trPr>
        <w:tc>
          <w:tcPr>
            <w:tcW w:w="1597" w:type="pct"/>
            <w:vAlign w:val="center"/>
          </w:tcPr>
          <w:p>
            <w:pPr>
              <w:pStyle w:val="6"/>
              <w:ind w:firstLine="0" w:firstLineChars="0"/>
              <w:rPr>
                <w:rFonts w:cs="宋体"/>
                <w:color w:val="000000"/>
                <w:sz w:val="24"/>
              </w:rPr>
            </w:pPr>
            <w:r>
              <w:rPr>
                <w:rFonts w:hint="eastAsia" w:cs="宋体"/>
                <w:color w:val="000000"/>
                <w:sz w:val="24"/>
              </w:rPr>
              <w:t>基础功能</w:t>
            </w:r>
          </w:p>
        </w:tc>
        <w:tc>
          <w:tcPr>
            <w:tcW w:w="3402" w:type="pct"/>
            <w:vAlign w:val="center"/>
          </w:tcPr>
          <w:p>
            <w:pPr>
              <w:pStyle w:val="6"/>
              <w:ind w:firstLine="0" w:firstLineChars="0"/>
              <w:rPr>
                <w:rFonts w:cs="宋体"/>
                <w:color w:val="000000"/>
                <w:sz w:val="24"/>
              </w:rPr>
            </w:pPr>
            <w:r>
              <w:rPr>
                <w:rFonts w:hint="eastAsia" w:cs="宋体"/>
                <w:color w:val="000000"/>
                <w:sz w:val="24"/>
              </w:rPr>
              <w:t>支持上海市第三代3.0社会保障卡读取；支持第二代异地社保卡读取；支持原上海市一代社会保障卡读取；支持磁条功能的自费卡和医保卡读取；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8" w:hRule="atLeast"/>
        </w:trPr>
        <w:tc>
          <w:tcPr>
            <w:tcW w:w="1597" w:type="pct"/>
            <w:vAlign w:val="center"/>
          </w:tcPr>
          <w:p>
            <w:pPr>
              <w:pStyle w:val="6"/>
              <w:ind w:firstLine="0" w:firstLineChars="0"/>
              <w:rPr>
                <w:rFonts w:cs="宋体"/>
                <w:color w:val="000000"/>
                <w:sz w:val="24"/>
              </w:rPr>
            </w:pPr>
            <w:r>
              <w:rPr>
                <w:rFonts w:hint="eastAsia" w:cs="宋体"/>
                <w:color w:val="000000"/>
                <w:sz w:val="24"/>
              </w:rPr>
              <w:t>支持标准</w:t>
            </w:r>
          </w:p>
        </w:tc>
        <w:tc>
          <w:tcPr>
            <w:tcW w:w="3402" w:type="pct"/>
            <w:vAlign w:val="center"/>
          </w:tcPr>
          <w:p>
            <w:pPr>
              <w:pStyle w:val="6"/>
              <w:ind w:firstLine="0" w:firstLineChars="0"/>
              <w:rPr>
                <w:rFonts w:cs="宋体"/>
                <w:color w:val="000000"/>
                <w:sz w:val="24"/>
              </w:rPr>
            </w:pPr>
            <w:r>
              <w:rPr>
                <w:rFonts w:hint="eastAsia" w:cs="宋体"/>
                <w:color w:val="000000"/>
                <w:sz w:val="24"/>
              </w:rPr>
              <w:t>ISO/IEC 7816 1/2/3标准/ISO/IEC14443标准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18" w:hRule="atLeast"/>
        </w:trPr>
        <w:tc>
          <w:tcPr>
            <w:tcW w:w="1597" w:type="pct"/>
            <w:vAlign w:val="center"/>
          </w:tcPr>
          <w:p>
            <w:pPr>
              <w:pStyle w:val="6"/>
              <w:ind w:firstLine="0" w:firstLineChars="0"/>
              <w:rPr>
                <w:rFonts w:cs="宋体"/>
                <w:color w:val="000000"/>
                <w:sz w:val="24"/>
              </w:rPr>
            </w:pPr>
            <w:r>
              <w:rPr>
                <w:rFonts w:hint="eastAsia" w:cs="宋体"/>
                <w:color w:val="000000"/>
                <w:sz w:val="24"/>
              </w:rPr>
              <w:t>CPU</w:t>
            </w:r>
          </w:p>
        </w:tc>
        <w:tc>
          <w:tcPr>
            <w:tcW w:w="3402" w:type="pct"/>
            <w:vAlign w:val="center"/>
          </w:tcPr>
          <w:p>
            <w:pPr>
              <w:pStyle w:val="6"/>
              <w:ind w:firstLine="0" w:firstLineChars="0"/>
              <w:rPr>
                <w:rFonts w:cs="宋体"/>
                <w:color w:val="000000"/>
                <w:sz w:val="24"/>
              </w:rPr>
            </w:pPr>
            <w:r>
              <w:rPr>
                <w:rFonts w:hint="eastAsia" w:cs="宋体"/>
                <w:color w:val="000000"/>
                <w:sz w:val="24"/>
              </w:rPr>
              <w:t>32位处理器、频率≥72MHz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8" w:hRule="atLeast"/>
        </w:trPr>
        <w:tc>
          <w:tcPr>
            <w:tcW w:w="1597" w:type="pct"/>
            <w:vAlign w:val="center"/>
          </w:tcPr>
          <w:p>
            <w:pPr>
              <w:pStyle w:val="6"/>
              <w:ind w:firstLine="0" w:firstLineChars="0"/>
              <w:rPr>
                <w:rFonts w:cs="宋体"/>
                <w:color w:val="000000"/>
                <w:sz w:val="24"/>
              </w:rPr>
            </w:pPr>
            <w:r>
              <w:rPr>
                <w:rFonts w:hint="eastAsia" w:cs="宋体"/>
                <w:color w:val="000000"/>
                <w:sz w:val="24"/>
              </w:rPr>
              <w:t>卡片类别</w:t>
            </w:r>
          </w:p>
        </w:tc>
        <w:tc>
          <w:tcPr>
            <w:tcW w:w="3402" w:type="pct"/>
            <w:vAlign w:val="center"/>
          </w:tcPr>
          <w:p>
            <w:pPr>
              <w:pStyle w:val="6"/>
              <w:ind w:firstLine="0" w:firstLineChars="0"/>
              <w:rPr>
                <w:rFonts w:cs="宋体"/>
                <w:color w:val="000000"/>
                <w:sz w:val="24"/>
              </w:rPr>
            </w:pPr>
            <w:r>
              <w:rPr>
                <w:rFonts w:hint="eastAsia" w:cs="宋体"/>
                <w:color w:val="000000"/>
                <w:sz w:val="24"/>
              </w:rPr>
              <w:t>接触式CPU卡、逻辑加密卡4442/4428、Memory卡、Mifare One、非接触式A、B类卡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8" w:hRule="atLeast"/>
        </w:trPr>
        <w:tc>
          <w:tcPr>
            <w:tcW w:w="1597" w:type="pct"/>
            <w:vAlign w:val="center"/>
          </w:tcPr>
          <w:p>
            <w:pPr>
              <w:pStyle w:val="6"/>
              <w:ind w:firstLine="0" w:firstLineChars="0"/>
              <w:rPr>
                <w:rFonts w:cs="宋体"/>
                <w:color w:val="000000"/>
                <w:sz w:val="24"/>
              </w:rPr>
            </w:pPr>
            <w:r>
              <w:rPr>
                <w:rFonts w:hint="eastAsia" w:cs="宋体"/>
                <w:color w:val="000000"/>
                <w:sz w:val="24"/>
              </w:rPr>
              <w:t>支持速率</w:t>
            </w:r>
          </w:p>
        </w:tc>
        <w:tc>
          <w:tcPr>
            <w:tcW w:w="3402" w:type="pct"/>
            <w:vAlign w:val="center"/>
          </w:tcPr>
          <w:p>
            <w:pPr>
              <w:pStyle w:val="6"/>
              <w:ind w:firstLine="0" w:firstLineChars="0"/>
              <w:rPr>
                <w:rFonts w:cs="宋体"/>
                <w:color w:val="000000"/>
                <w:sz w:val="24"/>
              </w:rPr>
            </w:pPr>
            <w:r>
              <w:rPr>
                <w:rFonts w:hint="eastAsia" w:cs="宋体"/>
                <w:color w:val="000000"/>
                <w:sz w:val="24"/>
              </w:rPr>
              <w:t>接触式：12,096～387,000bps非接触：106～424kbps读卡距离：大于5cm，无盲区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8" w:hRule="atLeast"/>
        </w:trPr>
        <w:tc>
          <w:tcPr>
            <w:tcW w:w="1597" w:type="pct"/>
            <w:vAlign w:val="center"/>
          </w:tcPr>
          <w:p>
            <w:pPr>
              <w:pStyle w:val="6"/>
              <w:ind w:firstLine="0" w:firstLineChars="0"/>
              <w:rPr>
                <w:rFonts w:cs="宋体"/>
                <w:color w:val="000000"/>
                <w:sz w:val="24"/>
              </w:rPr>
            </w:pPr>
            <w:r>
              <w:rPr>
                <w:rFonts w:hint="eastAsia" w:cs="宋体"/>
                <w:color w:val="000000"/>
                <w:sz w:val="24"/>
              </w:rPr>
              <w:t>读卡时间</w:t>
            </w:r>
          </w:p>
        </w:tc>
        <w:tc>
          <w:tcPr>
            <w:tcW w:w="3402" w:type="pct"/>
            <w:vAlign w:val="center"/>
          </w:tcPr>
          <w:p>
            <w:pPr>
              <w:pStyle w:val="6"/>
              <w:ind w:firstLine="0" w:firstLineChars="0"/>
              <w:jc w:val="both"/>
              <w:rPr>
                <w:rFonts w:cs="宋体"/>
                <w:sz w:val="24"/>
              </w:rPr>
            </w:pPr>
            <w:r>
              <w:rPr>
                <w:rFonts w:hint="eastAsia" w:cs="宋体"/>
                <w:sz w:val="24"/>
              </w:rPr>
              <w:t>一代社保卡小于1秒</w:t>
            </w:r>
          </w:p>
          <w:p>
            <w:pPr>
              <w:pStyle w:val="6"/>
              <w:ind w:firstLine="0" w:firstLineChars="0"/>
              <w:jc w:val="both"/>
              <w:rPr>
                <w:rFonts w:cs="宋体"/>
                <w:sz w:val="24"/>
              </w:rPr>
            </w:pPr>
            <w:r>
              <w:rPr>
                <w:rFonts w:hint="eastAsia" w:cs="宋体"/>
                <w:sz w:val="24"/>
              </w:rPr>
              <w:t>三代社保卡小于2.2秒（接触）</w:t>
            </w:r>
          </w:p>
          <w:p>
            <w:pPr>
              <w:pStyle w:val="6"/>
              <w:ind w:firstLine="0" w:firstLineChars="0"/>
              <w:jc w:val="both"/>
              <w:rPr>
                <w:rFonts w:cs="宋体"/>
                <w:sz w:val="24"/>
              </w:rPr>
            </w:pPr>
            <w:r>
              <w:rPr>
                <w:rFonts w:hint="eastAsia" w:cs="宋体"/>
                <w:sz w:val="24"/>
              </w:rPr>
              <w:t>三代社保卡小于1.2秒（非接触）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18" w:hRule="atLeast"/>
        </w:trPr>
        <w:tc>
          <w:tcPr>
            <w:tcW w:w="1597" w:type="pct"/>
            <w:vAlign w:val="center"/>
          </w:tcPr>
          <w:p>
            <w:pPr>
              <w:pStyle w:val="6"/>
              <w:ind w:firstLine="0" w:firstLineChars="0"/>
              <w:rPr>
                <w:rFonts w:cs="宋体"/>
                <w:color w:val="000000"/>
                <w:sz w:val="24"/>
              </w:rPr>
            </w:pPr>
            <w:r>
              <w:rPr>
                <w:rFonts w:hint="eastAsia" w:cs="宋体"/>
                <w:color w:val="000000"/>
                <w:sz w:val="24"/>
              </w:rPr>
              <w:t>保护机制</w:t>
            </w:r>
          </w:p>
        </w:tc>
        <w:tc>
          <w:tcPr>
            <w:tcW w:w="3402" w:type="pct"/>
            <w:vAlign w:val="center"/>
          </w:tcPr>
          <w:p>
            <w:pPr>
              <w:pStyle w:val="6"/>
              <w:ind w:firstLine="0" w:firstLineChars="0"/>
              <w:rPr>
                <w:rFonts w:cs="宋体"/>
                <w:color w:val="000000"/>
                <w:sz w:val="24"/>
              </w:rPr>
            </w:pPr>
            <w:r>
              <w:rPr>
                <w:rFonts w:hint="eastAsia" w:cs="宋体"/>
                <w:color w:val="000000"/>
                <w:sz w:val="24"/>
              </w:rPr>
              <w:t>具备短路保护，任何触点和电源短路均保护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8" w:hRule="atLeast"/>
        </w:trPr>
        <w:tc>
          <w:tcPr>
            <w:tcW w:w="1597" w:type="pct"/>
            <w:vAlign w:val="center"/>
          </w:tcPr>
          <w:p>
            <w:pPr>
              <w:pStyle w:val="6"/>
              <w:ind w:firstLine="0" w:firstLineChars="0"/>
              <w:rPr>
                <w:rFonts w:cs="宋体"/>
                <w:color w:val="000000"/>
                <w:sz w:val="24"/>
              </w:rPr>
            </w:pPr>
            <w:r>
              <w:rPr>
                <w:rFonts w:hint="eastAsia" w:cs="宋体"/>
                <w:color w:val="000000"/>
                <w:sz w:val="24"/>
              </w:rPr>
              <w:t>PSAM卡</w:t>
            </w:r>
          </w:p>
        </w:tc>
        <w:tc>
          <w:tcPr>
            <w:tcW w:w="3402" w:type="pct"/>
            <w:vAlign w:val="center"/>
          </w:tcPr>
          <w:p>
            <w:pPr>
              <w:pStyle w:val="6"/>
              <w:ind w:firstLine="0" w:firstLineChars="0"/>
              <w:rPr>
                <w:rFonts w:cs="宋体"/>
                <w:color w:val="000000"/>
                <w:sz w:val="24"/>
              </w:rPr>
            </w:pPr>
            <w:r>
              <w:rPr>
                <w:rFonts w:hint="eastAsia" w:cs="宋体"/>
                <w:color w:val="000000"/>
                <w:sz w:val="24"/>
              </w:rPr>
              <w:t>支持国家社保高速PSAM卡安全交易认证标准、内嵌式SAM卡插槽2个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8" w:hRule="atLeast"/>
        </w:trPr>
        <w:tc>
          <w:tcPr>
            <w:tcW w:w="1597" w:type="pct"/>
            <w:vAlign w:val="center"/>
          </w:tcPr>
          <w:p>
            <w:pPr>
              <w:pStyle w:val="6"/>
              <w:ind w:firstLine="0" w:firstLineChars="0"/>
              <w:rPr>
                <w:rFonts w:cs="宋体"/>
                <w:color w:val="000000"/>
                <w:sz w:val="24"/>
              </w:rPr>
            </w:pPr>
            <w:r>
              <w:rPr>
                <w:rFonts w:hint="eastAsia" w:cs="宋体"/>
                <w:color w:val="000000"/>
                <w:sz w:val="24"/>
              </w:rPr>
              <w:t>卡拔插寿命</w:t>
            </w:r>
          </w:p>
        </w:tc>
        <w:tc>
          <w:tcPr>
            <w:tcW w:w="3402" w:type="pct"/>
            <w:vAlign w:val="center"/>
          </w:tcPr>
          <w:p>
            <w:pPr>
              <w:pStyle w:val="6"/>
              <w:ind w:firstLine="0" w:firstLineChars="0"/>
              <w:rPr>
                <w:rFonts w:cs="宋体"/>
                <w:color w:val="000000"/>
                <w:sz w:val="24"/>
              </w:rPr>
            </w:pPr>
            <w:r>
              <w:rPr>
                <w:rFonts w:hint="eastAsia" w:cs="宋体"/>
                <w:color w:val="000000"/>
                <w:sz w:val="24"/>
              </w:rPr>
              <w:t>大于300,000次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8" w:hRule="atLeast"/>
        </w:trPr>
        <w:tc>
          <w:tcPr>
            <w:tcW w:w="1597" w:type="pct"/>
            <w:vAlign w:val="center"/>
          </w:tcPr>
          <w:p>
            <w:pPr>
              <w:pStyle w:val="6"/>
              <w:ind w:firstLine="0" w:firstLineChars="0"/>
              <w:rPr>
                <w:rFonts w:cs="宋体"/>
                <w:color w:val="000000"/>
                <w:sz w:val="24"/>
              </w:rPr>
            </w:pPr>
            <w:r>
              <w:rPr>
                <w:rFonts w:hint="eastAsia" w:cs="宋体"/>
                <w:color w:val="000000"/>
                <w:sz w:val="24"/>
              </w:rPr>
              <w:t>磁条读卡模块、磁条功能</w:t>
            </w:r>
          </w:p>
        </w:tc>
        <w:tc>
          <w:tcPr>
            <w:tcW w:w="3402" w:type="pct"/>
            <w:vAlign w:val="center"/>
          </w:tcPr>
          <w:p>
            <w:pPr>
              <w:pStyle w:val="6"/>
              <w:ind w:firstLine="0" w:firstLineChars="0"/>
              <w:rPr>
                <w:rFonts w:cs="宋体"/>
                <w:color w:val="000000"/>
                <w:sz w:val="24"/>
              </w:rPr>
            </w:pPr>
            <w:r>
              <w:rPr>
                <w:rFonts w:hint="eastAsia" w:cs="宋体"/>
                <w:color w:val="000000"/>
                <w:sz w:val="24"/>
              </w:rPr>
              <w:t>支持标准：ISO/IEC 7811</w:t>
            </w:r>
          </w:p>
          <w:p>
            <w:pPr>
              <w:pStyle w:val="6"/>
              <w:ind w:firstLine="0" w:firstLineChars="0"/>
              <w:rPr>
                <w:rFonts w:cs="宋体"/>
                <w:color w:val="000000"/>
                <w:sz w:val="24"/>
              </w:rPr>
            </w:pPr>
            <w:r>
              <w:rPr>
                <w:rFonts w:hint="eastAsia" w:cs="宋体"/>
                <w:color w:val="000000"/>
                <w:sz w:val="24"/>
              </w:rPr>
              <w:t>支持磁道：≥2磁道；刷卡方向：双向；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18" w:hRule="atLeast"/>
        </w:trPr>
        <w:tc>
          <w:tcPr>
            <w:tcW w:w="1597" w:type="pct"/>
            <w:vAlign w:val="center"/>
          </w:tcPr>
          <w:p>
            <w:pPr>
              <w:pStyle w:val="6"/>
              <w:ind w:firstLine="0" w:firstLineChars="0"/>
              <w:rPr>
                <w:rFonts w:cs="宋体"/>
                <w:color w:val="000000"/>
                <w:sz w:val="24"/>
              </w:rPr>
            </w:pPr>
            <w:r>
              <w:rPr>
                <w:rFonts w:hint="eastAsia" w:cs="宋体"/>
                <w:color w:val="000000"/>
                <w:sz w:val="24"/>
              </w:rPr>
              <w:t>USB端口</w:t>
            </w:r>
          </w:p>
        </w:tc>
        <w:tc>
          <w:tcPr>
            <w:tcW w:w="3402" w:type="pct"/>
            <w:vAlign w:val="center"/>
          </w:tcPr>
          <w:p>
            <w:pPr>
              <w:pStyle w:val="6"/>
              <w:ind w:firstLine="0" w:firstLineChars="0"/>
              <w:rPr>
                <w:rFonts w:cs="宋体"/>
                <w:color w:val="000000"/>
                <w:sz w:val="24"/>
              </w:rPr>
            </w:pPr>
            <w:r>
              <w:rPr>
                <w:rFonts w:hint="eastAsia" w:cs="宋体"/>
                <w:color w:val="000000"/>
                <w:sz w:val="24"/>
              </w:rPr>
              <w:t>支持HID协议、支持CCID协议PC/SC协议支持模拟键盘输出协议通信速率12Mbps长度1.5米、带磁环，支持热插拔；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8" w:hRule="atLeast"/>
        </w:trPr>
        <w:tc>
          <w:tcPr>
            <w:tcW w:w="1597" w:type="pct"/>
            <w:vAlign w:val="center"/>
          </w:tcPr>
          <w:p>
            <w:pPr>
              <w:pStyle w:val="6"/>
              <w:ind w:firstLine="0" w:firstLineChars="0"/>
              <w:rPr>
                <w:rFonts w:cs="宋体"/>
                <w:color w:val="000000"/>
                <w:sz w:val="24"/>
              </w:rPr>
            </w:pPr>
            <w:r>
              <w:rPr>
                <w:rFonts w:hint="eastAsia" w:cs="宋体"/>
                <w:color w:val="000000"/>
                <w:sz w:val="24"/>
              </w:rPr>
              <w:t>设备驱动</w:t>
            </w:r>
          </w:p>
        </w:tc>
        <w:tc>
          <w:tcPr>
            <w:tcW w:w="3402" w:type="pct"/>
            <w:vAlign w:val="center"/>
          </w:tcPr>
          <w:p>
            <w:pPr>
              <w:pStyle w:val="6"/>
              <w:ind w:firstLine="0" w:firstLineChars="0"/>
              <w:rPr>
                <w:rFonts w:cs="宋体"/>
                <w:color w:val="000000"/>
                <w:sz w:val="24"/>
              </w:rPr>
            </w:pPr>
            <w:r>
              <w:rPr>
                <w:rFonts w:hint="eastAsia" w:cs="宋体"/>
                <w:color w:val="000000"/>
                <w:sz w:val="24"/>
              </w:rPr>
              <w:t>支持winXP 、win7、win10 操作系统下驱动自动识别安装。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8" w:hRule="atLeast"/>
        </w:trPr>
        <w:tc>
          <w:tcPr>
            <w:tcW w:w="1597" w:type="pct"/>
            <w:vAlign w:val="center"/>
          </w:tcPr>
          <w:p>
            <w:pPr>
              <w:pStyle w:val="6"/>
              <w:ind w:firstLine="0" w:firstLineChars="0"/>
              <w:rPr>
                <w:rFonts w:cs="宋体"/>
                <w:color w:val="000000"/>
                <w:sz w:val="24"/>
              </w:rPr>
            </w:pPr>
            <w:r>
              <w:rPr>
                <w:rFonts w:hint="eastAsia" w:cs="宋体"/>
                <w:color w:val="000000"/>
                <w:sz w:val="24"/>
              </w:rPr>
              <w:t>电源</w:t>
            </w:r>
          </w:p>
        </w:tc>
        <w:tc>
          <w:tcPr>
            <w:tcW w:w="3402" w:type="pct"/>
            <w:vAlign w:val="center"/>
          </w:tcPr>
          <w:p>
            <w:pPr>
              <w:pStyle w:val="6"/>
              <w:ind w:firstLine="0" w:firstLineChars="0"/>
              <w:rPr>
                <w:rFonts w:cs="宋体"/>
                <w:color w:val="000000"/>
                <w:sz w:val="24"/>
              </w:rPr>
            </w:pPr>
            <w:r>
              <w:rPr>
                <w:rFonts w:hint="eastAsia" w:cs="宋体"/>
                <w:color w:val="000000"/>
                <w:sz w:val="24"/>
              </w:rPr>
              <w:t>DC5V±5%、USB取电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8" w:hRule="atLeast"/>
        </w:trPr>
        <w:tc>
          <w:tcPr>
            <w:tcW w:w="1597" w:type="pct"/>
            <w:vAlign w:val="center"/>
          </w:tcPr>
          <w:p>
            <w:pPr>
              <w:pStyle w:val="6"/>
              <w:ind w:firstLine="0" w:firstLineChars="0"/>
              <w:rPr>
                <w:rFonts w:cs="宋体"/>
                <w:color w:val="000000"/>
                <w:sz w:val="24"/>
              </w:rPr>
            </w:pPr>
            <w:r>
              <w:rPr>
                <w:rFonts w:hint="eastAsia" w:cs="宋体"/>
                <w:color w:val="000000"/>
                <w:sz w:val="24"/>
              </w:rPr>
              <w:t>保护机制</w:t>
            </w:r>
          </w:p>
        </w:tc>
        <w:tc>
          <w:tcPr>
            <w:tcW w:w="3402" w:type="pct"/>
            <w:vAlign w:val="center"/>
          </w:tcPr>
          <w:p>
            <w:pPr>
              <w:spacing w:line="300" w:lineRule="atLeast"/>
              <w:ind w:firstLine="0" w:firstLineChars="0"/>
              <w:rPr>
                <w:rFonts w:cs="宋体"/>
                <w:color w:val="000000"/>
              </w:rPr>
            </w:pPr>
            <w:r>
              <w:rPr>
                <w:rFonts w:hint="eastAsia" w:cs="宋体"/>
                <w:color w:val="000000"/>
              </w:rPr>
              <w:t>极性反接保护、过流保护、短路保护任何触点和电源短路均保护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18" w:hRule="atLeast"/>
        </w:trPr>
        <w:tc>
          <w:tcPr>
            <w:tcW w:w="1597" w:type="pct"/>
            <w:vAlign w:val="center"/>
          </w:tcPr>
          <w:p>
            <w:pPr>
              <w:pStyle w:val="6"/>
              <w:ind w:firstLine="0" w:firstLineChars="0"/>
              <w:rPr>
                <w:rFonts w:cs="宋体"/>
                <w:color w:val="000000"/>
                <w:sz w:val="24"/>
              </w:rPr>
            </w:pPr>
            <w:r>
              <w:rPr>
                <w:rFonts w:hint="eastAsia" w:cs="宋体"/>
                <w:color w:val="000000"/>
                <w:sz w:val="24"/>
              </w:rPr>
              <w:t>工作环境</w:t>
            </w:r>
          </w:p>
        </w:tc>
        <w:tc>
          <w:tcPr>
            <w:tcW w:w="3402" w:type="pct"/>
            <w:vAlign w:val="center"/>
          </w:tcPr>
          <w:p>
            <w:pPr>
              <w:spacing w:line="300" w:lineRule="atLeast"/>
              <w:ind w:firstLine="0" w:firstLineChars="0"/>
              <w:rPr>
                <w:rFonts w:cs="宋体"/>
                <w:color w:val="000000"/>
              </w:rPr>
            </w:pPr>
            <w:r>
              <w:rPr>
                <w:rFonts w:hint="eastAsia" w:cs="宋体"/>
                <w:color w:val="000000"/>
              </w:rPr>
              <w:t>温度-20℃～105℃；</w:t>
            </w:r>
          </w:p>
          <w:p>
            <w:pPr>
              <w:pStyle w:val="6"/>
              <w:ind w:firstLine="0" w:firstLineChars="0"/>
              <w:jc w:val="both"/>
              <w:rPr>
                <w:rFonts w:cs="宋体"/>
                <w:color w:val="000000"/>
                <w:sz w:val="24"/>
              </w:rPr>
            </w:pPr>
            <w:r>
              <w:rPr>
                <w:rFonts w:hint="eastAsia" w:cs="宋体"/>
                <w:color w:val="000000"/>
                <w:sz w:val="24"/>
              </w:rPr>
              <w:t>湿度5%～90%无凝结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8" w:hRule="atLeast"/>
        </w:trPr>
        <w:tc>
          <w:tcPr>
            <w:tcW w:w="1597" w:type="pct"/>
            <w:vAlign w:val="center"/>
          </w:tcPr>
          <w:p>
            <w:pPr>
              <w:pStyle w:val="6"/>
              <w:ind w:firstLine="0" w:firstLineChars="0"/>
              <w:rPr>
                <w:rFonts w:cs="宋体"/>
                <w:color w:val="000000"/>
                <w:sz w:val="24"/>
              </w:rPr>
            </w:pPr>
            <w:r>
              <w:rPr>
                <w:rFonts w:hint="eastAsia" w:cs="宋体"/>
                <w:color w:val="000000"/>
                <w:sz w:val="24"/>
              </w:rPr>
              <w:t>售后服务</w:t>
            </w:r>
          </w:p>
        </w:tc>
        <w:tc>
          <w:tcPr>
            <w:tcW w:w="3402" w:type="pct"/>
            <w:vAlign w:val="center"/>
          </w:tcPr>
          <w:p>
            <w:pPr>
              <w:pStyle w:val="6"/>
              <w:ind w:firstLine="0" w:firstLineChars="0"/>
              <w:rPr>
                <w:rFonts w:cs="宋体"/>
                <w:color w:val="000000"/>
                <w:sz w:val="24"/>
              </w:rPr>
            </w:pPr>
            <w:r>
              <w:rPr>
                <w:rFonts w:hint="eastAsia" w:cs="宋体"/>
                <w:color w:val="000000"/>
                <w:sz w:val="24"/>
              </w:rPr>
              <w:t>提供5年的质保服务</w:t>
            </w:r>
          </w:p>
        </w:tc>
      </w:tr>
    </w:tbl>
    <w:p>
      <w:pPr>
        <w:rPr>
          <w:rFonts w:ascii="Times New Roman" w:hAnsi="Times New Roman"/>
        </w:rPr>
      </w:pPr>
    </w:p>
    <w:p/>
    <w:p>
      <w:pPr>
        <w:pStyle w:val="4"/>
      </w:pPr>
      <w:r>
        <w:rPr>
          <w:rFonts w:hint="eastAsia"/>
        </w:rPr>
        <w:t>ICU医护探视终端（1套）</w:t>
      </w:r>
    </w:p>
    <w:tbl>
      <w:tblPr>
        <w:tblStyle w:val="12"/>
        <w:tblW w:w="4994" w:type="pct"/>
        <w:tblInd w:w="0" w:type="dxa"/>
        <w:tblLayout w:type="fixed"/>
        <w:tblCellMar>
          <w:top w:w="0" w:type="dxa"/>
          <w:left w:w="108" w:type="dxa"/>
          <w:bottom w:w="0" w:type="dxa"/>
          <w:right w:w="108" w:type="dxa"/>
        </w:tblCellMar>
      </w:tblPr>
      <w:tblGrid>
        <w:gridCol w:w="633"/>
        <w:gridCol w:w="672"/>
        <w:gridCol w:w="5963"/>
        <w:gridCol w:w="636"/>
        <w:gridCol w:w="614"/>
      </w:tblGrid>
      <w:tr>
        <w:tblPrEx>
          <w:tblCellMar>
            <w:top w:w="0" w:type="dxa"/>
            <w:left w:w="108" w:type="dxa"/>
            <w:bottom w:w="0" w:type="dxa"/>
            <w:right w:w="108" w:type="dxa"/>
          </w:tblCellMar>
        </w:tblPrEx>
        <w:trPr>
          <w:trHeight w:val="810" w:hRule="atLeast"/>
        </w:trPr>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both"/>
              <w:textAlignment w:val="center"/>
              <w:rPr>
                <w:rFonts w:hint="eastAsia" w:cs="宋体" w:asciiTheme="minorEastAsia" w:hAnsiTheme="minorEastAsia"/>
                <w:color w:val="000000"/>
                <w:kern w:val="0"/>
                <w:sz w:val="24"/>
                <w:lang w:bidi="ar"/>
              </w:rPr>
            </w:pPr>
            <w:r>
              <w:rPr>
                <w:rFonts w:hint="eastAsia" w:cs="宋体" w:asciiTheme="minorEastAsia" w:hAnsiTheme="minorEastAsia"/>
                <w:color w:val="000000"/>
                <w:kern w:val="0"/>
                <w:sz w:val="24"/>
                <w:lang w:bidi="ar"/>
              </w:rPr>
              <w:t>1</w:t>
            </w:r>
          </w:p>
        </w:tc>
        <w:tc>
          <w:tcPr>
            <w:tcW w:w="39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hint="eastAsia" w:cs="宋体" w:asciiTheme="minorEastAsia" w:hAnsiTheme="minorEastAsia"/>
                <w:color w:val="000000"/>
                <w:sz w:val="24"/>
              </w:rPr>
            </w:pPr>
            <w:r>
              <w:rPr>
                <w:rFonts w:hint="eastAsia" w:cs="宋体" w:asciiTheme="minorEastAsia" w:hAnsiTheme="minorEastAsia"/>
                <w:color w:val="000000"/>
                <w:kern w:val="0"/>
                <w:sz w:val="24"/>
                <w:lang w:bidi="ar"/>
              </w:rPr>
              <w:t>ICU医护探视终端</w:t>
            </w:r>
          </w:p>
        </w:tc>
        <w:tc>
          <w:tcPr>
            <w:tcW w:w="3488" w:type="pct"/>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0" w:firstLineChars="0"/>
              <w:jc w:val="left"/>
              <w:textAlignment w:val="center"/>
              <w:rPr>
                <w:rFonts w:hint="eastAsia" w:cs="宋体" w:asciiTheme="minorEastAsia" w:hAnsiTheme="minorEastAsia"/>
                <w:color w:val="000000"/>
                <w:kern w:val="0"/>
                <w:sz w:val="24"/>
                <w:lang w:bidi="ar"/>
              </w:rPr>
            </w:pPr>
            <w:r>
              <w:rPr>
                <w:rFonts w:hint="eastAsia" w:cs="宋体" w:asciiTheme="minorEastAsia" w:hAnsiTheme="minorEastAsia"/>
                <w:color w:val="000000"/>
                <w:kern w:val="0"/>
                <w:sz w:val="24"/>
                <w:lang w:bidi="ar"/>
              </w:rPr>
              <w:t>1、显示屏尺寸：≥10.1英寸TFT彩色液晶显示屏，支持多点触控</w:t>
            </w:r>
          </w:p>
          <w:p>
            <w:pPr>
              <w:ind w:firstLine="0" w:firstLineChars="0"/>
              <w:jc w:val="left"/>
              <w:textAlignment w:val="center"/>
              <w:rPr>
                <w:rFonts w:hint="eastAsia" w:cs="宋体" w:asciiTheme="minorEastAsia" w:hAnsiTheme="minorEastAsia"/>
                <w:color w:val="000000"/>
                <w:kern w:val="0"/>
                <w:sz w:val="24"/>
                <w:lang w:bidi="ar"/>
              </w:rPr>
            </w:pPr>
            <w:r>
              <w:rPr>
                <w:rFonts w:hint="eastAsia" w:cs="宋体" w:asciiTheme="minorEastAsia" w:hAnsiTheme="minorEastAsia"/>
                <w:color w:val="000000"/>
                <w:kern w:val="0"/>
                <w:sz w:val="24"/>
                <w:lang w:bidi="ar"/>
              </w:rPr>
              <w:t>2、显示分辨率：≥1280×800</w:t>
            </w:r>
          </w:p>
          <w:p>
            <w:pPr>
              <w:ind w:firstLine="0" w:firstLineChars="0"/>
              <w:jc w:val="left"/>
              <w:textAlignment w:val="center"/>
              <w:rPr>
                <w:rFonts w:hint="eastAsia" w:cs="宋体" w:asciiTheme="minorEastAsia" w:hAnsiTheme="minorEastAsia"/>
                <w:color w:val="000000"/>
                <w:kern w:val="0"/>
                <w:sz w:val="24"/>
                <w:lang w:bidi="ar"/>
              </w:rPr>
            </w:pPr>
            <w:r>
              <w:rPr>
                <w:rFonts w:hint="eastAsia" w:cs="宋体" w:asciiTheme="minorEastAsia" w:hAnsiTheme="minorEastAsia"/>
                <w:color w:val="000000"/>
                <w:kern w:val="0"/>
                <w:sz w:val="24"/>
                <w:lang w:bidi="ar"/>
              </w:rPr>
              <w:t>3、显示亮度：≥250cd/m2</w:t>
            </w:r>
          </w:p>
          <w:p>
            <w:pPr>
              <w:ind w:firstLine="0" w:firstLineChars="0"/>
              <w:jc w:val="left"/>
              <w:textAlignment w:val="center"/>
              <w:rPr>
                <w:rFonts w:hint="eastAsia" w:cs="宋体" w:asciiTheme="minorEastAsia" w:hAnsiTheme="minorEastAsia"/>
                <w:color w:val="000000"/>
                <w:kern w:val="0"/>
                <w:sz w:val="24"/>
                <w:lang w:bidi="ar"/>
              </w:rPr>
            </w:pPr>
            <w:r>
              <w:rPr>
                <w:rFonts w:hint="eastAsia" w:cs="宋体" w:asciiTheme="minorEastAsia" w:hAnsiTheme="minorEastAsia"/>
                <w:color w:val="000000"/>
                <w:kern w:val="0"/>
                <w:sz w:val="24"/>
                <w:lang w:bidi="ar"/>
              </w:rPr>
              <w:t>4、可视面积：≥216.57 mm(H)×135.36 mm(V)</w:t>
            </w:r>
          </w:p>
          <w:p>
            <w:pPr>
              <w:ind w:firstLine="0" w:firstLineChars="0"/>
              <w:jc w:val="left"/>
              <w:textAlignment w:val="center"/>
              <w:rPr>
                <w:rFonts w:hint="eastAsia" w:cs="宋体" w:asciiTheme="minorEastAsia" w:hAnsiTheme="minorEastAsia"/>
                <w:color w:val="000000"/>
                <w:kern w:val="0"/>
                <w:sz w:val="24"/>
                <w:lang w:bidi="ar"/>
              </w:rPr>
            </w:pPr>
            <w:r>
              <w:rPr>
                <w:rFonts w:hint="eastAsia" w:cs="宋体" w:asciiTheme="minorEastAsia" w:hAnsiTheme="minorEastAsia"/>
                <w:color w:val="000000"/>
                <w:kern w:val="0"/>
                <w:sz w:val="24"/>
                <w:lang w:bidi="ar"/>
              </w:rPr>
              <w:t>5、CPU：安卓四核 主频2.0 GHz及以上</w:t>
            </w:r>
          </w:p>
          <w:p>
            <w:pPr>
              <w:ind w:firstLine="0" w:firstLineChars="0"/>
              <w:jc w:val="left"/>
              <w:textAlignment w:val="center"/>
              <w:rPr>
                <w:rFonts w:hint="eastAsia" w:cs="宋体" w:asciiTheme="minorEastAsia" w:hAnsiTheme="minorEastAsia"/>
                <w:color w:val="000000"/>
                <w:kern w:val="0"/>
                <w:sz w:val="24"/>
                <w:lang w:bidi="ar"/>
              </w:rPr>
            </w:pPr>
            <w:r>
              <w:rPr>
                <w:rFonts w:hint="eastAsia" w:cs="宋体" w:asciiTheme="minorEastAsia" w:hAnsiTheme="minorEastAsia"/>
                <w:color w:val="000000"/>
                <w:kern w:val="0"/>
                <w:sz w:val="24"/>
                <w:lang w:bidi="ar"/>
              </w:rPr>
              <w:t>6、操作系统：Android 11及以上</w:t>
            </w:r>
          </w:p>
          <w:p>
            <w:pPr>
              <w:ind w:firstLine="0" w:firstLineChars="0"/>
              <w:jc w:val="left"/>
              <w:textAlignment w:val="center"/>
              <w:rPr>
                <w:rFonts w:hint="eastAsia" w:cs="宋体" w:asciiTheme="minorEastAsia" w:hAnsiTheme="minorEastAsia"/>
                <w:color w:val="000000"/>
                <w:kern w:val="0"/>
                <w:sz w:val="24"/>
                <w:lang w:bidi="ar"/>
              </w:rPr>
            </w:pPr>
            <w:r>
              <w:rPr>
                <w:rFonts w:hint="eastAsia" w:cs="宋体" w:asciiTheme="minorEastAsia" w:hAnsiTheme="minorEastAsia"/>
                <w:color w:val="000000"/>
                <w:kern w:val="0"/>
                <w:sz w:val="24"/>
                <w:lang w:bidi="ar"/>
              </w:rPr>
              <w:t>7、内存：≥2G；存储：≥16G</w:t>
            </w:r>
          </w:p>
          <w:p>
            <w:pPr>
              <w:ind w:firstLine="0" w:firstLineChars="0"/>
              <w:jc w:val="left"/>
              <w:textAlignment w:val="center"/>
              <w:rPr>
                <w:rFonts w:hint="eastAsia" w:cs="宋体" w:asciiTheme="minorEastAsia" w:hAnsiTheme="minorEastAsia"/>
                <w:color w:val="000000"/>
                <w:kern w:val="0"/>
                <w:sz w:val="24"/>
                <w:lang w:bidi="ar"/>
              </w:rPr>
            </w:pPr>
            <w:r>
              <w:rPr>
                <w:rFonts w:hint="eastAsia" w:cs="宋体" w:asciiTheme="minorEastAsia" w:hAnsiTheme="minorEastAsia"/>
                <w:color w:val="000000"/>
                <w:kern w:val="0"/>
                <w:sz w:val="24"/>
                <w:lang w:bidi="ar"/>
              </w:rPr>
              <w:t>8、摄像头：前置500W像素摄像头（支持与床头分机进行可视对讲）</w:t>
            </w:r>
          </w:p>
          <w:p>
            <w:pPr>
              <w:ind w:firstLine="0" w:firstLineChars="0"/>
              <w:jc w:val="left"/>
              <w:textAlignment w:val="center"/>
              <w:rPr>
                <w:rFonts w:hint="eastAsia" w:cs="宋体" w:asciiTheme="minorEastAsia" w:hAnsiTheme="minorEastAsia"/>
                <w:color w:val="000000"/>
                <w:kern w:val="0"/>
                <w:sz w:val="24"/>
                <w:lang w:bidi="ar"/>
              </w:rPr>
            </w:pPr>
            <w:r>
              <w:rPr>
                <w:rFonts w:hint="eastAsia" w:cs="宋体" w:asciiTheme="minorEastAsia" w:hAnsiTheme="minorEastAsia"/>
                <w:color w:val="000000"/>
                <w:kern w:val="0"/>
                <w:sz w:val="24"/>
                <w:lang w:bidi="ar"/>
              </w:rPr>
              <w:t>9、接口：Micro USB×1（支持OTG功能）、RJ45×1（支持POE功能）、DC12V电源接口×1</w:t>
            </w:r>
          </w:p>
          <w:p>
            <w:pPr>
              <w:ind w:firstLine="0" w:firstLineChars="0"/>
              <w:jc w:val="left"/>
              <w:textAlignment w:val="center"/>
              <w:rPr>
                <w:rFonts w:hint="eastAsia" w:cs="宋体" w:asciiTheme="minorEastAsia" w:hAnsiTheme="minorEastAsia"/>
                <w:color w:val="000000"/>
                <w:kern w:val="0"/>
                <w:sz w:val="24"/>
                <w:lang w:bidi="ar"/>
              </w:rPr>
            </w:pPr>
            <w:r>
              <w:rPr>
                <w:rFonts w:hint="eastAsia" w:cs="宋体" w:asciiTheme="minorEastAsia" w:hAnsiTheme="minorEastAsia"/>
                <w:color w:val="000000"/>
                <w:kern w:val="0"/>
                <w:sz w:val="24"/>
                <w:lang w:bidi="ar"/>
              </w:rPr>
              <w:t>10、以太网：支持10/100Mbps自适应</w:t>
            </w:r>
          </w:p>
          <w:p>
            <w:pPr>
              <w:ind w:firstLine="0" w:firstLineChars="0"/>
              <w:jc w:val="left"/>
              <w:textAlignment w:val="center"/>
              <w:rPr>
                <w:rFonts w:hint="eastAsia" w:cs="宋体" w:asciiTheme="minorEastAsia" w:hAnsiTheme="minorEastAsia"/>
                <w:color w:val="000000"/>
                <w:kern w:val="0"/>
                <w:sz w:val="24"/>
                <w:lang w:bidi="ar"/>
              </w:rPr>
            </w:pPr>
            <w:r>
              <w:rPr>
                <w:rFonts w:hint="eastAsia" w:cs="宋体" w:asciiTheme="minorEastAsia" w:hAnsiTheme="minorEastAsia"/>
                <w:color w:val="000000"/>
                <w:kern w:val="0"/>
                <w:sz w:val="24"/>
                <w:lang w:bidi="ar"/>
              </w:rPr>
              <w:t>11、无线网络：支持 2.4/5GHz双频Wi-Fi、 蓝牙5.0</w:t>
            </w:r>
          </w:p>
          <w:p>
            <w:pPr>
              <w:ind w:firstLine="0" w:firstLineChars="0"/>
              <w:jc w:val="left"/>
              <w:textAlignment w:val="center"/>
              <w:rPr>
                <w:rFonts w:hint="eastAsia" w:cs="宋体" w:asciiTheme="minorEastAsia" w:hAnsiTheme="minorEastAsia"/>
                <w:color w:val="000000"/>
                <w:kern w:val="0"/>
                <w:sz w:val="24"/>
                <w:lang w:bidi="ar"/>
              </w:rPr>
            </w:pPr>
            <w:r>
              <w:rPr>
                <w:rFonts w:hint="eastAsia" w:cs="宋体" w:asciiTheme="minorEastAsia" w:hAnsiTheme="minorEastAsia"/>
                <w:color w:val="000000"/>
                <w:kern w:val="0"/>
                <w:sz w:val="24"/>
                <w:lang w:bidi="ar"/>
              </w:rPr>
              <w:t>12、麦克风：双麦克、支持自动降噪</w:t>
            </w:r>
          </w:p>
          <w:p>
            <w:pPr>
              <w:ind w:firstLine="0" w:firstLineChars="0"/>
              <w:jc w:val="left"/>
              <w:textAlignment w:val="center"/>
              <w:rPr>
                <w:rFonts w:hint="eastAsia" w:cs="宋体" w:asciiTheme="minorEastAsia" w:hAnsiTheme="minorEastAsia"/>
                <w:color w:val="000000"/>
                <w:kern w:val="0"/>
                <w:sz w:val="24"/>
                <w:lang w:bidi="ar"/>
              </w:rPr>
            </w:pPr>
            <w:r>
              <w:rPr>
                <w:rFonts w:hint="eastAsia" w:cs="宋体" w:asciiTheme="minorEastAsia" w:hAnsiTheme="minorEastAsia"/>
                <w:color w:val="000000"/>
                <w:kern w:val="0"/>
                <w:sz w:val="24"/>
                <w:lang w:bidi="ar"/>
              </w:rPr>
              <w:t>14、最大功耗：≤12W</w:t>
            </w:r>
          </w:p>
          <w:p>
            <w:pPr>
              <w:ind w:firstLine="0" w:firstLineChars="0"/>
              <w:jc w:val="left"/>
              <w:textAlignment w:val="center"/>
              <w:rPr>
                <w:rFonts w:hint="eastAsia" w:cs="宋体" w:asciiTheme="minorEastAsia" w:hAnsiTheme="minorEastAsia"/>
                <w:color w:val="000000"/>
                <w:kern w:val="0"/>
                <w:sz w:val="24"/>
                <w:lang w:bidi="ar"/>
              </w:rPr>
            </w:pPr>
            <w:r>
              <w:rPr>
                <w:rFonts w:hint="eastAsia" w:cs="宋体" w:asciiTheme="minorEastAsia" w:hAnsiTheme="minorEastAsia"/>
                <w:color w:val="000000"/>
                <w:kern w:val="0"/>
                <w:sz w:val="24"/>
                <w:lang w:bidi="ar"/>
              </w:rPr>
              <w:t>15、安装方式：桌面摆放</w:t>
            </w:r>
          </w:p>
          <w:p>
            <w:pPr>
              <w:ind w:firstLine="0" w:firstLineChars="0"/>
              <w:jc w:val="left"/>
              <w:textAlignment w:val="center"/>
              <w:rPr>
                <w:rFonts w:hint="eastAsia" w:cs="宋体" w:asciiTheme="minorEastAsia" w:hAnsiTheme="minorEastAsia"/>
                <w:color w:val="000000"/>
                <w:kern w:val="0"/>
                <w:sz w:val="24"/>
                <w:lang w:bidi="ar"/>
              </w:rPr>
            </w:pPr>
            <w:r>
              <w:rPr>
                <w:rFonts w:hint="eastAsia" w:cs="宋体" w:asciiTheme="minorEastAsia" w:hAnsiTheme="minorEastAsia"/>
                <w:color w:val="000000"/>
                <w:kern w:val="0"/>
                <w:sz w:val="24"/>
                <w:lang w:bidi="ar"/>
              </w:rPr>
              <w:t>16、可视对讲：支持与其他病区护士站主机、医生办公室主机之间双向1080P高清可视对讲，便于各病区、科室间交流患者病情及医疗咨询。</w:t>
            </w:r>
          </w:p>
          <w:p>
            <w:pPr>
              <w:ind w:firstLine="0" w:firstLineChars="0"/>
              <w:jc w:val="left"/>
              <w:textAlignment w:val="center"/>
              <w:rPr>
                <w:rFonts w:hint="eastAsia" w:cs="宋体" w:asciiTheme="minorEastAsia" w:hAnsiTheme="minorEastAsia"/>
                <w:color w:val="000000"/>
                <w:kern w:val="0"/>
                <w:sz w:val="24"/>
                <w:lang w:bidi="ar"/>
              </w:rPr>
            </w:pPr>
            <w:r>
              <w:rPr>
                <w:rFonts w:hint="eastAsia" w:cs="宋体" w:asciiTheme="minorEastAsia" w:hAnsiTheme="minorEastAsia"/>
                <w:color w:val="000000"/>
                <w:kern w:val="0"/>
                <w:sz w:val="24"/>
                <w:lang w:bidi="ar"/>
              </w:rPr>
              <w:t>17、数据对接：支持获取HIS数据信息，可自动更新并显示患者姓名、年龄、床号、护理级别、责任医生、责任护士、是否空床等信息</w:t>
            </w:r>
          </w:p>
          <w:p>
            <w:pPr>
              <w:ind w:firstLine="0" w:firstLineChars="0"/>
              <w:jc w:val="left"/>
              <w:textAlignment w:val="center"/>
              <w:rPr>
                <w:rFonts w:hint="eastAsia" w:cs="宋体" w:asciiTheme="minorEastAsia" w:hAnsiTheme="minorEastAsia"/>
                <w:color w:val="000000"/>
                <w:kern w:val="0"/>
                <w:sz w:val="24"/>
                <w:lang w:bidi="ar"/>
              </w:rPr>
            </w:pPr>
            <w:r>
              <w:rPr>
                <w:rFonts w:hint="eastAsia" w:cs="宋体" w:asciiTheme="minorEastAsia" w:hAnsiTheme="minorEastAsia"/>
                <w:color w:val="000000"/>
                <w:kern w:val="0"/>
                <w:sz w:val="24"/>
                <w:lang w:bidi="ar"/>
              </w:rPr>
              <w:t>18、一键广播：可支持广播功能，常用广播录制成模板，选择即广播，临时广播录制发送，方便进行各种宣教操作</w:t>
            </w:r>
          </w:p>
          <w:p>
            <w:pPr>
              <w:ind w:firstLine="0" w:firstLineChars="0"/>
              <w:jc w:val="left"/>
              <w:textAlignment w:val="center"/>
              <w:rPr>
                <w:rFonts w:hint="eastAsia" w:cs="宋体" w:asciiTheme="minorEastAsia" w:hAnsiTheme="minorEastAsia"/>
                <w:color w:val="000000"/>
                <w:kern w:val="0"/>
                <w:sz w:val="24"/>
                <w:lang w:bidi="ar"/>
              </w:rPr>
            </w:pPr>
            <w:r>
              <w:rPr>
                <w:rFonts w:hint="eastAsia" w:cs="宋体" w:asciiTheme="minorEastAsia" w:hAnsiTheme="minorEastAsia"/>
                <w:color w:val="000000"/>
                <w:kern w:val="0"/>
                <w:sz w:val="24"/>
                <w:lang w:bidi="ar"/>
              </w:rPr>
              <w:t>19、支持不间断呼叫功能，可显示多路床头分机呼叫的同时记忆保持，并在医护分机待机、通话、广播状态下，床头分机均能正常呼入</w:t>
            </w:r>
          </w:p>
          <w:p>
            <w:pPr>
              <w:ind w:firstLine="0" w:firstLineChars="0"/>
              <w:jc w:val="left"/>
              <w:textAlignment w:val="center"/>
              <w:rPr>
                <w:rFonts w:hint="eastAsia" w:cs="宋体" w:asciiTheme="minorEastAsia" w:hAnsiTheme="minorEastAsia"/>
                <w:color w:val="000000"/>
                <w:kern w:val="0"/>
                <w:sz w:val="24"/>
                <w:lang w:bidi="ar"/>
              </w:rPr>
            </w:pPr>
            <w:r>
              <w:rPr>
                <w:rFonts w:hint="eastAsia" w:cs="宋体" w:asciiTheme="minorEastAsia" w:hAnsiTheme="minorEastAsia"/>
                <w:color w:val="000000"/>
                <w:kern w:val="0"/>
                <w:sz w:val="24"/>
                <w:lang w:bidi="ar"/>
              </w:rPr>
              <w:t>20、支持显示当前病区的历史呼叫记录，包括呼叫发起时间、呼叫处理时间、处理方式、通话时长等</w:t>
            </w:r>
          </w:p>
          <w:p>
            <w:pPr>
              <w:ind w:firstLine="0" w:firstLineChars="0"/>
              <w:jc w:val="left"/>
              <w:textAlignment w:val="center"/>
              <w:rPr>
                <w:rFonts w:hint="eastAsia" w:cs="宋体" w:asciiTheme="minorEastAsia" w:hAnsiTheme="minorEastAsia"/>
                <w:color w:val="000000"/>
                <w:kern w:val="0"/>
                <w:sz w:val="24"/>
                <w:lang w:bidi="ar"/>
              </w:rPr>
            </w:pPr>
            <w:r>
              <w:rPr>
                <w:rFonts w:hint="eastAsia" w:cs="宋体" w:asciiTheme="minorEastAsia" w:hAnsiTheme="minorEastAsia"/>
                <w:color w:val="000000"/>
                <w:kern w:val="0"/>
                <w:sz w:val="24"/>
                <w:lang w:bidi="ar"/>
              </w:rPr>
              <w:t>2</w:t>
            </w:r>
            <w:r>
              <w:rPr>
                <w:rFonts w:hint="eastAsia" w:cs="宋体" w:asciiTheme="minorEastAsia" w:hAnsiTheme="minorEastAsia"/>
                <w:color w:val="000000"/>
                <w:kern w:val="0"/>
                <w:sz w:val="24"/>
                <w:lang w:val="en-US" w:eastAsia="zh-CN" w:bidi="ar"/>
              </w:rPr>
              <w:t>1</w:t>
            </w:r>
            <w:r>
              <w:rPr>
                <w:rFonts w:hint="eastAsia" w:cs="宋体" w:asciiTheme="minorEastAsia" w:hAnsiTheme="minorEastAsia"/>
                <w:color w:val="000000"/>
                <w:kern w:val="0"/>
                <w:sz w:val="24"/>
                <w:lang w:bidi="ar"/>
              </w:rPr>
              <w:t>、未处理提醒：支持设置持续提醒或间隔提醒，以满足不同环境、不同病区需要，一键清除：支持一键清除所有未处理呼叫，节省逐条清除时间。</w:t>
            </w:r>
          </w:p>
          <w:p>
            <w:pPr>
              <w:ind w:firstLine="0" w:firstLineChars="0"/>
              <w:jc w:val="left"/>
              <w:textAlignment w:val="center"/>
              <w:rPr>
                <w:rFonts w:hint="eastAsia" w:cs="宋体" w:asciiTheme="minorEastAsia" w:hAnsiTheme="minorEastAsia"/>
                <w:color w:val="000000"/>
                <w:kern w:val="0"/>
                <w:sz w:val="24"/>
                <w:lang w:bidi="ar"/>
              </w:rPr>
            </w:pPr>
            <w:r>
              <w:rPr>
                <w:rFonts w:hint="eastAsia" w:cs="宋体" w:asciiTheme="minorEastAsia" w:hAnsiTheme="minorEastAsia"/>
                <w:color w:val="000000"/>
                <w:kern w:val="0"/>
                <w:sz w:val="24"/>
                <w:lang w:bidi="ar"/>
              </w:rPr>
              <w:t>2</w:t>
            </w:r>
            <w:r>
              <w:rPr>
                <w:rFonts w:hint="eastAsia" w:cs="宋体" w:asciiTheme="minorEastAsia" w:hAnsiTheme="minorEastAsia"/>
                <w:color w:val="000000"/>
                <w:kern w:val="0"/>
                <w:sz w:val="24"/>
                <w:lang w:val="en-US" w:eastAsia="zh-CN" w:bidi="ar"/>
              </w:rPr>
              <w:t>2</w:t>
            </w:r>
            <w:r>
              <w:rPr>
                <w:rFonts w:hint="eastAsia" w:cs="宋体" w:asciiTheme="minorEastAsia" w:hAnsiTheme="minorEastAsia"/>
                <w:color w:val="000000"/>
                <w:kern w:val="0"/>
                <w:sz w:val="24"/>
                <w:lang w:bidi="ar"/>
              </w:rPr>
              <w:t>、具有 “病区探视系统软件相关软著，提供证书复印件，并加</w:t>
            </w:r>
            <w:r>
              <w:rPr>
                <w:rFonts w:hint="eastAsia" w:cs="宋体" w:asciiTheme="minorEastAsia" w:hAnsiTheme="minorEastAsia"/>
                <w:color w:val="000000"/>
                <w:kern w:val="0"/>
                <w:sz w:val="24"/>
                <w:lang w:val="en-US" w:eastAsia="zh-CN" w:bidi="ar"/>
              </w:rPr>
              <w:t>盖</w:t>
            </w:r>
            <w:r>
              <w:rPr>
                <w:rFonts w:hint="eastAsia" w:cs="宋体" w:asciiTheme="minorEastAsia" w:hAnsiTheme="minorEastAsia"/>
                <w:color w:val="000000"/>
                <w:kern w:val="0"/>
                <w:sz w:val="24"/>
                <w:lang w:bidi="ar"/>
              </w:rPr>
              <w:t>公章。</w:t>
            </w:r>
          </w:p>
        </w:tc>
        <w:tc>
          <w:tcPr>
            <w:tcW w:w="3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ind w:firstLine="0" w:firstLineChars="0"/>
              <w:jc w:val="both"/>
              <w:textAlignment w:val="center"/>
              <w:rPr>
                <w:rFonts w:hint="eastAsia" w:cs="宋体" w:asciiTheme="minorEastAsia" w:hAnsiTheme="minorEastAsia"/>
                <w:color w:val="000000"/>
                <w:kern w:val="0"/>
                <w:sz w:val="24"/>
                <w:lang w:bidi="ar"/>
              </w:rPr>
            </w:pPr>
            <w:r>
              <w:rPr>
                <w:rFonts w:hint="eastAsia" w:cs="宋体" w:asciiTheme="minorEastAsia" w:hAnsiTheme="minorEastAsia"/>
                <w:color w:val="000000"/>
                <w:kern w:val="0"/>
                <w:sz w:val="24"/>
                <w:lang w:bidi="ar"/>
              </w:rPr>
              <w:t>1</w:t>
            </w:r>
          </w:p>
        </w:tc>
        <w:tc>
          <w:tcPr>
            <w:tcW w:w="37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ind w:firstLine="0" w:firstLineChars="0"/>
              <w:jc w:val="both"/>
              <w:textAlignment w:val="center"/>
              <w:rPr>
                <w:rFonts w:hint="eastAsia" w:cs="宋体" w:asciiTheme="minorEastAsia" w:hAnsiTheme="minorEastAsia"/>
                <w:color w:val="000000"/>
                <w:kern w:val="0"/>
                <w:sz w:val="24"/>
                <w:lang w:bidi="ar"/>
              </w:rPr>
            </w:pPr>
            <w:r>
              <w:rPr>
                <w:rFonts w:hint="eastAsia" w:cs="宋体" w:asciiTheme="minorEastAsia" w:hAnsiTheme="minorEastAsia"/>
                <w:color w:val="000000"/>
                <w:kern w:val="0"/>
                <w:sz w:val="24"/>
                <w:lang w:bidi="ar"/>
              </w:rPr>
              <w:t>台</w:t>
            </w:r>
          </w:p>
        </w:tc>
      </w:tr>
      <w:tr>
        <w:tblPrEx>
          <w:tblCellMar>
            <w:top w:w="0" w:type="dxa"/>
            <w:left w:w="108" w:type="dxa"/>
            <w:bottom w:w="0" w:type="dxa"/>
            <w:right w:w="108" w:type="dxa"/>
          </w:tblCellMar>
        </w:tblPrEx>
        <w:trPr>
          <w:trHeight w:val="540" w:hRule="atLeast"/>
        </w:trPr>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both"/>
              <w:textAlignment w:val="center"/>
              <w:rPr>
                <w:rFonts w:hint="eastAsia" w:cs="宋体" w:asciiTheme="minorEastAsia" w:hAnsiTheme="minorEastAsia"/>
                <w:color w:val="000000"/>
                <w:kern w:val="0"/>
                <w:sz w:val="24"/>
                <w:lang w:bidi="ar"/>
              </w:rPr>
            </w:pPr>
            <w:r>
              <w:rPr>
                <w:rFonts w:hint="eastAsia" w:cs="宋体" w:asciiTheme="minorEastAsia" w:hAnsiTheme="minorEastAsia"/>
                <w:color w:val="000000"/>
                <w:kern w:val="0"/>
                <w:sz w:val="24"/>
                <w:lang w:bidi="ar"/>
              </w:rPr>
              <w:t>2</w:t>
            </w:r>
          </w:p>
        </w:tc>
        <w:tc>
          <w:tcPr>
            <w:tcW w:w="3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cs="宋体" w:asciiTheme="minorEastAsia" w:hAnsiTheme="minorEastAsia"/>
                <w:color w:val="000000"/>
                <w:sz w:val="24"/>
              </w:rPr>
            </w:pPr>
          </w:p>
        </w:tc>
        <w:tc>
          <w:tcPr>
            <w:tcW w:w="3488" w:type="pct"/>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0" w:firstLineChars="0"/>
              <w:jc w:val="left"/>
              <w:textAlignment w:val="center"/>
              <w:rPr>
                <w:rFonts w:hint="eastAsia" w:cs="宋体" w:asciiTheme="minorEastAsia" w:hAnsiTheme="minorEastAsia"/>
                <w:color w:val="000000"/>
                <w:kern w:val="0"/>
                <w:sz w:val="24"/>
                <w:lang w:bidi="ar"/>
              </w:rPr>
            </w:pPr>
            <w:r>
              <w:rPr>
                <w:rFonts w:hint="eastAsia" w:cs="宋体" w:asciiTheme="minorEastAsia" w:hAnsiTheme="minorEastAsia"/>
                <w:color w:val="000000"/>
                <w:kern w:val="0"/>
                <w:sz w:val="24"/>
                <w:lang w:bidi="ar"/>
              </w:rPr>
              <w:t>1、液晶屏尺寸：13.3英寸触摸屏</w:t>
            </w:r>
          </w:p>
          <w:p>
            <w:pPr>
              <w:ind w:firstLine="0" w:firstLineChars="0"/>
              <w:jc w:val="left"/>
              <w:textAlignment w:val="center"/>
              <w:rPr>
                <w:rFonts w:hint="eastAsia" w:cs="宋体" w:asciiTheme="minorEastAsia" w:hAnsiTheme="minorEastAsia"/>
                <w:color w:val="000000"/>
                <w:kern w:val="0"/>
                <w:sz w:val="24"/>
                <w:lang w:bidi="ar"/>
              </w:rPr>
            </w:pPr>
            <w:r>
              <w:rPr>
                <w:rFonts w:hint="eastAsia" w:cs="宋体" w:asciiTheme="minorEastAsia" w:hAnsiTheme="minorEastAsia"/>
                <w:color w:val="000000"/>
                <w:kern w:val="0"/>
                <w:sz w:val="24"/>
                <w:lang w:bidi="ar"/>
              </w:rPr>
              <w:t>2、显示分辨率：1920×1080</w:t>
            </w:r>
          </w:p>
          <w:p>
            <w:pPr>
              <w:ind w:firstLine="0" w:firstLineChars="0"/>
              <w:jc w:val="left"/>
              <w:textAlignment w:val="center"/>
              <w:rPr>
                <w:rFonts w:hint="eastAsia" w:cs="宋体" w:asciiTheme="minorEastAsia" w:hAnsiTheme="minorEastAsia"/>
                <w:color w:val="000000"/>
                <w:kern w:val="0"/>
                <w:sz w:val="24"/>
                <w:lang w:bidi="ar"/>
              </w:rPr>
            </w:pPr>
            <w:r>
              <w:rPr>
                <w:rFonts w:hint="eastAsia" w:cs="宋体" w:asciiTheme="minorEastAsia" w:hAnsiTheme="minorEastAsia"/>
                <w:color w:val="000000"/>
                <w:kern w:val="0"/>
                <w:sz w:val="24"/>
                <w:lang w:bidi="ar"/>
              </w:rPr>
              <w:t>3、亮度：≥250cd/m2</w:t>
            </w:r>
          </w:p>
          <w:p>
            <w:pPr>
              <w:ind w:firstLine="0" w:firstLineChars="0"/>
              <w:jc w:val="left"/>
              <w:textAlignment w:val="center"/>
              <w:rPr>
                <w:rFonts w:hint="eastAsia" w:cs="宋体" w:asciiTheme="minorEastAsia" w:hAnsiTheme="minorEastAsia"/>
                <w:color w:val="000000"/>
                <w:kern w:val="0"/>
                <w:sz w:val="24"/>
                <w:lang w:bidi="ar"/>
              </w:rPr>
            </w:pPr>
            <w:r>
              <w:rPr>
                <w:rFonts w:hint="eastAsia" w:cs="宋体" w:asciiTheme="minorEastAsia" w:hAnsiTheme="minorEastAsia"/>
                <w:color w:val="000000"/>
                <w:kern w:val="0"/>
                <w:sz w:val="24"/>
                <w:lang w:bidi="ar"/>
              </w:rPr>
              <w:t>4、对比度 ≥1400: 1</w:t>
            </w:r>
          </w:p>
          <w:p>
            <w:pPr>
              <w:ind w:firstLine="0" w:firstLineChars="0"/>
              <w:jc w:val="left"/>
              <w:textAlignment w:val="center"/>
              <w:rPr>
                <w:rFonts w:hint="eastAsia" w:cs="宋体" w:asciiTheme="minorEastAsia" w:hAnsiTheme="minorEastAsia"/>
                <w:color w:val="000000"/>
                <w:kern w:val="0"/>
                <w:sz w:val="24"/>
                <w:lang w:bidi="ar"/>
              </w:rPr>
            </w:pPr>
            <w:r>
              <w:rPr>
                <w:rFonts w:hint="eastAsia" w:cs="宋体" w:asciiTheme="minorEastAsia" w:hAnsiTheme="minorEastAsia"/>
                <w:color w:val="000000"/>
                <w:kern w:val="0"/>
                <w:sz w:val="24"/>
                <w:lang w:bidi="ar"/>
              </w:rPr>
              <w:t>5、可视面积：293.76 mm(H)×165.24 mm(V)</w:t>
            </w:r>
          </w:p>
          <w:p>
            <w:pPr>
              <w:ind w:firstLine="0" w:firstLineChars="0"/>
              <w:jc w:val="left"/>
              <w:textAlignment w:val="center"/>
              <w:rPr>
                <w:rFonts w:hint="eastAsia" w:cs="宋体" w:asciiTheme="minorEastAsia" w:hAnsiTheme="minorEastAsia"/>
                <w:color w:val="000000"/>
                <w:kern w:val="0"/>
                <w:sz w:val="24"/>
                <w:lang w:bidi="ar"/>
              </w:rPr>
            </w:pPr>
            <w:r>
              <w:rPr>
                <w:rFonts w:hint="eastAsia" w:cs="宋体" w:asciiTheme="minorEastAsia" w:hAnsiTheme="minorEastAsia"/>
                <w:color w:val="000000"/>
                <w:kern w:val="0"/>
                <w:sz w:val="24"/>
                <w:lang w:bidi="ar"/>
              </w:rPr>
              <w:t>操作系统：Android 11</w:t>
            </w:r>
          </w:p>
          <w:p>
            <w:pPr>
              <w:ind w:firstLine="0" w:firstLineChars="0"/>
              <w:jc w:val="left"/>
              <w:textAlignment w:val="center"/>
              <w:rPr>
                <w:rFonts w:hint="eastAsia" w:cs="宋体" w:asciiTheme="minorEastAsia" w:hAnsiTheme="minorEastAsia"/>
                <w:color w:val="000000"/>
                <w:kern w:val="0"/>
                <w:sz w:val="24"/>
                <w:lang w:bidi="ar"/>
              </w:rPr>
            </w:pPr>
            <w:r>
              <w:rPr>
                <w:rFonts w:hint="eastAsia" w:cs="宋体" w:asciiTheme="minorEastAsia" w:hAnsiTheme="minorEastAsia"/>
                <w:color w:val="000000"/>
                <w:kern w:val="0"/>
                <w:sz w:val="24"/>
                <w:lang w:bidi="ar"/>
              </w:rPr>
              <w:t>6、CPU：安卓四核 主频2.0 GHz</w:t>
            </w:r>
          </w:p>
          <w:p>
            <w:pPr>
              <w:ind w:firstLine="0" w:firstLineChars="0"/>
              <w:jc w:val="left"/>
              <w:textAlignment w:val="center"/>
              <w:rPr>
                <w:rFonts w:hint="eastAsia" w:cs="宋体" w:asciiTheme="minorEastAsia" w:hAnsiTheme="minorEastAsia"/>
                <w:color w:val="000000"/>
                <w:kern w:val="0"/>
                <w:sz w:val="24"/>
                <w:lang w:bidi="ar"/>
              </w:rPr>
            </w:pPr>
            <w:r>
              <w:rPr>
                <w:rFonts w:hint="eastAsia" w:cs="宋体" w:asciiTheme="minorEastAsia" w:hAnsiTheme="minorEastAsia"/>
                <w:color w:val="000000"/>
                <w:kern w:val="0"/>
                <w:sz w:val="24"/>
                <w:lang w:bidi="ar"/>
              </w:rPr>
              <w:t>8、内存RAM：2GB；存储ROM：16GB</w:t>
            </w:r>
          </w:p>
          <w:p>
            <w:pPr>
              <w:ind w:firstLine="0" w:firstLineChars="0"/>
              <w:jc w:val="left"/>
              <w:textAlignment w:val="center"/>
              <w:rPr>
                <w:rFonts w:hint="eastAsia" w:cs="宋体" w:asciiTheme="minorEastAsia" w:hAnsiTheme="minorEastAsia"/>
                <w:color w:val="000000"/>
                <w:kern w:val="0"/>
                <w:sz w:val="24"/>
                <w:lang w:bidi="ar"/>
              </w:rPr>
            </w:pPr>
            <w:r>
              <w:rPr>
                <w:rFonts w:hint="eastAsia" w:cs="宋体" w:asciiTheme="minorEastAsia" w:hAnsiTheme="minorEastAsia"/>
                <w:color w:val="000000"/>
                <w:kern w:val="0"/>
                <w:sz w:val="24"/>
                <w:lang w:bidi="ar"/>
              </w:rPr>
              <w:t>9、触摸屏：多点电容式触摸</w:t>
            </w:r>
          </w:p>
          <w:p>
            <w:pPr>
              <w:ind w:firstLine="0" w:firstLineChars="0"/>
              <w:jc w:val="left"/>
              <w:textAlignment w:val="center"/>
              <w:rPr>
                <w:rFonts w:hint="eastAsia" w:cs="宋体" w:asciiTheme="minorEastAsia" w:hAnsiTheme="minorEastAsia"/>
                <w:color w:val="000000"/>
                <w:kern w:val="0"/>
                <w:sz w:val="24"/>
                <w:lang w:bidi="ar"/>
              </w:rPr>
            </w:pPr>
            <w:r>
              <w:rPr>
                <w:rFonts w:hint="eastAsia" w:cs="宋体" w:asciiTheme="minorEastAsia" w:hAnsiTheme="minorEastAsia"/>
                <w:color w:val="000000"/>
                <w:kern w:val="0"/>
                <w:sz w:val="24"/>
                <w:lang w:bidi="ar"/>
              </w:rPr>
              <w:t>10、摄像头：前置800W像素摄像头</w:t>
            </w:r>
          </w:p>
          <w:p>
            <w:pPr>
              <w:ind w:firstLine="0" w:firstLineChars="0"/>
              <w:jc w:val="left"/>
              <w:textAlignment w:val="center"/>
              <w:rPr>
                <w:rFonts w:hint="eastAsia" w:cs="宋体" w:asciiTheme="minorEastAsia" w:hAnsiTheme="minorEastAsia"/>
                <w:color w:val="000000"/>
                <w:kern w:val="0"/>
                <w:sz w:val="24"/>
                <w:lang w:bidi="ar"/>
              </w:rPr>
            </w:pPr>
            <w:r>
              <w:rPr>
                <w:rFonts w:hint="eastAsia" w:cs="宋体" w:asciiTheme="minorEastAsia" w:hAnsiTheme="minorEastAsia"/>
                <w:color w:val="000000"/>
                <w:kern w:val="0"/>
                <w:sz w:val="24"/>
                <w:lang w:bidi="ar"/>
              </w:rPr>
              <w:t>11、接口：Micro USB×1（支持OTG功能）、RJ45×1（支持POE功能）、DC12V电源接口×1</w:t>
            </w:r>
          </w:p>
          <w:p>
            <w:pPr>
              <w:ind w:firstLine="0" w:firstLineChars="0"/>
              <w:jc w:val="left"/>
              <w:textAlignment w:val="center"/>
              <w:rPr>
                <w:rFonts w:hint="eastAsia" w:cs="宋体" w:asciiTheme="minorEastAsia" w:hAnsiTheme="minorEastAsia"/>
                <w:color w:val="000000"/>
                <w:kern w:val="0"/>
                <w:sz w:val="24"/>
                <w:lang w:bidi="ar"/>
              </w:rPr>
            </w:pPr>
            <w:r>
              <w:rPr>
                <w:rFonts w:hint="eastAsia" w:cs="宋体" w:asciiTheme="minorEastAsia" w:hAnsiTheme="minorEastAsia"/>
                <w:color w:val="000000"/>
                <w:kern w:val="0"/>
                <w:sz w:val="24"/>
                <w:lang w:bidi="ar"/>
              </w:rPr>
              <w:t>12、以太网：支持 10/100M</w:t>
            </w:r>
          </w:p>
          <w:p>
            <w:pPr>
              <w:ind w:firstLine="0" w:firstLineChars="0"/>
              <w:jc w:val="left"/>
              <w:textAlignment w:val="center"/>
              <w:rPr>
                <w:rFonts w:hint="eastAsia" w:cs="宋体" w:asciiTheme="minorEastAsia" w:hAnsiTheme="minorEastAsia"/>
                <w:color w:val="000000"/>
                <w:kern w:val="0"/>
                <w:sz w:val="24"/>
                <w:lang w:bidi="ar"/>
              </w:rPr>
            </w:pPr>
            <w:r>
              <w:rPr>
                <w:rFonts w:hint="eastAsia" w:cs="宋体" w:asciiTheme="minorEastAsia" w:hAnsiTheme="minorEastAsia"/>
                <w:color w:val="000000"/>
                <w:kern w:val="0"/>
                <w:sz w:val="24"/>
                <w:lang w:bidi="ar"/>
              </w:rPr>
              <w:t>13、通讯方式：支持 2.4/5GHz双频Wi-Fi、 蓝牙5.0</w:t>
            </w:r>
          </w:p>
          <w:p>
            <w:pPr>
              <w:ind w:firstLine="0" w:firstLineChars="0"/>
              <w:jc w:val="left"/>
              <w:textAlignment w:val="center"/>
              <w:rPr>
                <w:rFonts w:hint="eastAsia" w:cs="宋体" w:asciiTheme="minorEastAsia" w:hAnsiTheme="minorEastAsia"/>
                <w:color w:val="000000"/>
                <w:kern w:val="0"/>
                <w:sz w:val="24"/>
                <w:lang w:bidi="ar"/>
              </w:rPr>
            </w:pPr>
            <w:r>
              <w:rPr>
                <w:rFonts w:hint="eastAsia" w:cs="宋体" w:asciiTheme="minorEastAsia" w:hAnsiTheme="minorEastAsia"/>
                <w:color w:val="000000"/>
                <w:kern w:val="0"/>
                <w:sz w:val="24"/>
                <w:lang w:bidi="ar"/>
              </w:rPr>
              <w:t>14、NFC：NFC ISO/IEC 14443 TYPE A/TYPE B 读写模式</w:t>
            </w:r>
          </w:p>
          <w:p>
            <w:pPr>
              <w:ind w:firstLine="0" w:firstLineChars="0"/>
              <w:jc w:val="left"/>
              <w:textAlignment w:val="center"/>
              <w:rPr>
                <w:rFonts w:hint="eastAsia" w:cs="宋体" w:asciiTheme="minorEastAsia" w:hAnsiTheme="minorEastAsia"/>
                <w:color w:val="000000"/>
                <w:kern w:val="0"/>
                <w:sz w:val="24"/>
                <w:lang w:bidi="ar"/>
              </w:rPr>
            </w:pPr>
            <w:r>
              <w:rPr>
                <w:rFonts w:hint="eastAsia" w:cs="宋体" w:asciiTheme="minorEastAsia" w:hAnsiTheme="minorEastAsia"/>
                <w:color w:val="000000"/>
                <w:kern w:val="0"/>
                <w:sz w:val="24"/>
                <w:lang w:bidi="ar"/>
              </w:rPr>
              <w:t>15、麦克风、双麦克、降噪</w:t>
            </w:r>
          </w:p>
          <w:p>
            <w:pPr>
              <w:ind w:firstLine="0" w:firstLineChars="0"/>
              <w:jc w:val="left"/>
              <w:textAlignment w:val="center"/>
              <w:rPr>
                <w:rFonts w:hint="eastAsia" w:cs="宋体" w:asciiTheme="minorEastAsia" w:hAnsiTheme="minorEastAsia"/>
                <w:color w:val="000000"/>
                <w:kern w:val="0"/>
                <w:sz w:val="24"/>
                <w:lang w:bidi="ar"/>
              </w:rPr>
            </w:pPr>
            <w:r>
              <w:rPr>
                <w:rFonts w:hint="eastAsia" w:cs="宋体" w:asciiTheme="minorEastAsia" w:hAnsiTheme="minorEastAsia"/>
                <w:color w:val="000000"/>
                <w:kern w:val="0"/>
                <w:sz w:val="24"/>
                <w:lang w:bidi="ar"/>
              </w:rPr>
              <w:t>16、支持入院须知查询：患者可查看入院须知文档</w:t>
            </w:r>
          </w:p>
          <w:p>
            <w:pPr>
              <w:ind w:firstLine="0" w:firstLineChars="0"/>
              <w:jc w:val="left"/>
              <w:textAlignment w:val="center"/>
              <w:rPr>
                <w:rFonts w:hint="eastAsia" w:cs="宋体" w:asciiTheme="minorEastAsia" w:hAnsiTheme="minorEastAsia"/>
                <w:color w:val="000000"/>
                <w:kern w:val="0"/>
                <w:sz w:val="24"/>
                <w:lang w:bidi="ar"/>
              </w:rPr>
            </w:pPr>
            <w:r>
              <w:rPr>
                <w:rFonts w:hint="eastAsia" w:cs="宋体" w:asciiTheme="minorEastAsia" w:hAnsiTheme="minorEastAsia"/>
                <w:color w:val="000000"/>
                <w:kern w:val="0"/>
                <w:sz w:val="24"/>
                <w:lang w:bidi="ar"/>
              </w:rPr>
              <w:t>17、支持医院介绍：患者可查看医院介绍文档</w:t>
            </w:r>
          </w:p>
          <w:p>
            <w:pPr>
              <w:ind w:firstLine="0" w:firstLineChars="0"/>
              <w:jc w:val="left"/>
              <w:textAlignment w:val="center"/>
              <w:rPr>
                <w:rFonts w:hint="eastAsia" w:cs="宋体" w:asciiTheme="minorEastAsia" w:hAnsiTheme="minorEastAsia"/>
                <w:color w:val="000000"/>
                <w:kern w:val="0"/>
                <w:sz w:val="24"/>
                <w:lang w:bidi="ar"/>
              </w:rPr>
            </w:pPr>
            <w:r>
              <w:rPr>
                <w:rFonts w:hint="eastAsia" w:cs="宋体" w:asciiTheme="minorEastAsia" w:hAnsiTheme="minorEastAsia"/>
                <w:color w:val="000000"/>
                <w:kern w:val="0"/>
                <w:sz w:val="24"/>
                <w:lang w:bidi="ar"/>
              </w:rPr>
              <w:t>18、支持科室介绍：患者可查看科室介绍文档</w:t>
            </w:r>
          </w:p>
          <w:p>
            <w:pPr>
              <w:ind w:firstLine="0" w:firstLineChars="0"/>
              <w:jc w:val="left"/>
              <w:textAlignment w:val="center"/>
              <w:rPr>
                <w:rFonts w:hint="eastAsia" w:cs="宋体" w:asciiTheme="minorEastAsia" w:hAnsiTheme="minorEastAsia"/>
                <w:color w:val="000000"/>
                <w:kern w:val="0"/>
                <w:sz w:val="24"/>
                <w:lang w:bidi="ar"/>
              </w:rPr>
            </w:pPr>
            <w:r>
              <w:rPr>
                <w:rFonts w:hint="eastAsia" w:cs="宋体" w:asciiTheme="minorEastAsia" w:hAnsiTheme="minorEastAsia"/>
                <w:color w:val="000000"/>
                <w:kern w:val="0"/>
                <w:sz w:val="24"/>
                <w:lang w:bidi="ar"/>
              </w:rPr>
              <w:t>19、支持医嘱查询：可同步HIS长期医嘱和临时医嘱</w:t>
            </w:r>
          </w:p>
          <w:p>
            <w:pPr>
              <w:ind w:firstLine="0" w:firstLineChars="0"/>
              <w:jc w:val="left"/>
              <w:textAlignment w:val="center"/>
              <w:rPr>
                <w:rFonts w:hint="eastAsia" w:cs="宋体" w:asciiTheme="minorEastAsia" w:hAnsiTheme="minorEastAsia"/>
                <w:color w:val="000000"/>
                <w:kern w:val="0"/>
                <w:sz w:val="24"/>
                <w:lang w:bidi="ar"/>
              </w:rPr>
            </w:pPr>
            <w:r>
              <w:rPr>
                <w:rFonts w:hint="eastAsia" w:cs="宋体" w:asciiTheme="minorEastAsia" w:hAnsiTheme="minorEastAsia"/>
                <w:color w:val="000000"/>
                <w:kern w:val="0"/>
                <w:sz w:val="24"/>
                <w:lang w:bidi="ar"/>
              </w:rPr>
              <w:t>20、支持费用查询：可同步患者费用</w:t>
            </w:r>
          </w:p>
          <w:p>
            <w:pPr>
              <w:ind w:firstLine="0" w:firstLineChars="0"/>
              <w:jc w:val="left"/>
              <w:textAlignment w:val="center"/>
              <w:rPr>
                <w:rFonts w:hint="eastAsia" w:cs="宋体" w:asciiTheme="minorEastAsia" w:hAnsiTheme="minorEastAsia"/>
                <w:color w:val="000000"/>
                <w:kern w:val="0"/>
                <w:sz w:val="24"/>
                <w:lang w:bidi="ar"/>
              </w:rPr>
            </w:pPr>
            <w:r>
              <w:rPr>
                <w:rFonts w:hint="eastAsia" w:cs="宋体" w:asciiTheme="minorEastAsia" w:hAnsiTheme="minorEastAsia"/>
                <w:color w:val="000000"/>
                <w:kern w:val="0"/>
                <w:sz w:val="24"/>
                <w:lang w:bidi="ar"/>
              </w:rPr>
              <w:t>21、支持科室介绍：病人可以主动查看科室介绍内容。</w:t>
            </w:r>
          </w:p>
          <w:p>
            <w:pPr>
              <w:ind w:firstLine="0" w:firstLineChars="0"/>
              <w:jc w:val="left"/>
              <w:textAlignment w:val="center"/>
              <w:rPr>
                <w:rFonts w:hint="eastAsia" w:cs="宋体" w:asciiTheme="minorEastAsia" w:hAnsiTheme="minorEastAsia"/>
                <w:color w:val="000000"/>
                <w:kern w:val="0"/>
                <w:sz w:val="24"/>
                <w:lang w:bidi="ar"/>
              </w:rPr>
            </w:pPr>
            <w:r>
              <w:rPr>
                <w:rFonts w:hint="eastAsia" w:cs="宋体" w:asciiTheme="minorEastAsia" w:hAnsiTheme="minorEastAsia"/>
                <w:color w:val="000000"/>
                <w:kern w:val="0"/>
                <w:sz w:val="24"/>
                <w:lang w:bidi="ar"/>
              </w:rPr>
              <w:t>2</w:t>
            </w:r>
            <w:r>
              <w:rPr>
                <w:rFonts w:hint="eastAsia" w:cs="宋体" w:asciiTheme="minorEastAsia" w:hAnsiTheme="minorEastAsia"/>
                <w:color w:val="000000"/>
                <w:kern w:val="0"/>
                <w:sz w:val="24"/>
                <w:lang w:val="en-US" w:eastAsia="zh-CN" w:bidi="ar"/>
              </w:rPr>
              <w:t>2</w:t>
            </w:r>
            <w:r>
              <w:rPr>
                <w:rFonts w:hint="eastAsia" w:cs="宋体" w:asciiTheme="minorEastAsia" w:hAnsiTheme="minorEastAsia"/>
                <w:color w:val="000000"/>
                <w:kern w:val="0"/>
                <w:sz w:val="24"/>
                <w:lang w:bidi="ar"/>
              </w:rPr>
              <w:t>、支持一键呼叫医护主机，主机回拨自动接听；视频对讲，与ICU探视分机进行双向可视通话；定点护理和增援服务；病人基本信息显示；医嘱或医疗信息显示；医疗帐单查询；定时待机服务</w:t>
            </w:r>
          </w:p>
        </w:tc>
        <w:tc>
          <w:tcPr>
            <w:tcW w:w="3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ind w:firstLine="0" w:firstLineChars="0"/>
              <w:jc w:val="both"/>
              <w:textAlignment w:val="center"/>
              <w:rPr>
                <w:rFonts w:hint="eastAsia" w:cs="宋体" w:asciiTheme="minorEastAsia" w:hAnsiTheme="minorEastAsia"/>
                <w:color w:val="000000"/>
                <w:kern w:val="0"/>
                <w:sz w:val="24"/>
                <w:lang w:bidi="ar"/>
              </w:rPr>
            </w:pPr>
            <w:r>
              <w:rPr>
                <w:rFonts w:hint="eastAsia" w:cs="宋体" w:asciiTheme="minorEastAsia" w:hAnsiTheme="minorEastAsia"/>
                <w:color w:val="000000"/>
                <w:kern w:val="0"/>
                <w:sz w:val="24"/>
                <w:lang w:bidi="ar"/>
              </w:rPr>
              <w:t>10</w:t>
            </w:r>
          </w:p>
        </w:tc>
        <w:tc>
          <w:tcPr>
            <w:tcW w:w="37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ind w:firstLine="0" w:firstLineChars="0"/>
              <w:jc w:val="both"/>
              <w:textAlignment w:val="center"/>
              <w:rPr>
                <w:rFonts w:hint="eastAsia" w:cs="宋体" w:asciiTheme="minorEastAsia" w:hAnsiTheme="minorEastAsia"/>
                <w:color w:val="000000"/>
                <w:kern w:val="0"/>
                <w:sz w:val="24"/>
                <w:lang w:bidi="ar"/>
              </w:rPr>
            </w:pPr>
            <w:r>
              <w:rPr>
                <w:rFonts w:hint="eastAsia" w:cs="宋体" w:asciiTheme="minorEastAsia" w:hAnsiTheme="minorEastAsia"/>
                <w:color w:val="000000"/>
                <w:kern w:val="0"/>
                <w:sz w:val="24"/>
                <w:lang w:bidi="ar"/>
              </w:rPr>
              <w:t>台</w:t>
            </w:r>
          </w:p>
        </w:tc>
      </w:tr>
      <w:tr>
        <w:trPr>
          <w:trHeight w:val="540" w:hRule="atLeast"/>
        </w:trPr>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both"/>
              <w:textAlignment w:val="center"/>
              <w:rPr>
                <w:rFonts w:hint="eastAsia" w:cs="宋体" w:asciiTheme="minorEastAsia" w:hAnsiTheme="minorEastAsia"/>
                <w:color w:val="000000"/>
                <w:kern w:val="0"/>
                <w:sz w:val="24"/>
                <w:lang w:bidi="ar"/>
              </w:rPr>
            </w:pPr>
            <w:r>
              <w:rPr>
                <w:rFonts w:hint="eastAsia" w:cs="宋体" w:asciiTheme="minorEastAsia" w:hAnsiTheme="minorEastAsia"/>
                <w:color w:val="000000"/>
                <w:kern w:val="0"/>
                <w:sz w:val="24"/>
                <w:lang w:bidi="ar"/>
              </w:rPr>
              <w:t>3</w:t>
            </w:r>
          </w:p>
        </w:tc>
        <w:tc>
          <w:tcPr>
            <w:tcW w:w="3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cs="宋体" w:asciiTheme="minorEastAsia" w:hAnsiTheme="minorEastAsia"/>
                <w:color w:val="000000"/>
                <w:sz w:val="24"/>
              </w:rPr>
            </w:pPr>
          </w:p>
        </w:tc>
        <w:tc>
          <w:tcPr>
            <w:tcW w:w="34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5"/>
              </w:numPr>
              <w:ind w:firstLine="0" w:firstLineChars="0"/>
              <w:textAlignment w:val="center"/>
              <w:rPr>
                <w:rFonts w:hint="eastAsia" w:cs="宋体" w:asciiTheme="minorEastAsia" w:hAnsiTheme="minorEastAsia"/>
                <w:color w:val="000000"/>
                <w:kern w:val="0"/>
                <w:sz w:val="24"/>
                <w:lang w:bidi="ar"/>
              </w:rPr>
            </w:pPr>
            <w:r>
              <w:rPr>
                <w:rFonts w:hint="eastAsia" w:cs="宋体" w:asciiTheme="minorEastAsia" w:hAnsiTheme="minorEastAsia"/>
                <w:color w:val="000000"/>
                <w:kern w:val="0"/>
                <w:sz w:val="24"/>
                <w:lang w:bidi="ar"/>
              </w:rPr>
              <w:t>支持一键呼叫ICU医护主机；与ICU病床分机、ICU医护主机可视对讲；</w:t>
            </w:r>
          </w:p>
          <w:p>
            <w:pPr>
              <w:widowControl/>
              <w:numPr>
                <w:ilvl w:val="0"/>
                <w:numId w:val="5"/>
              </w:numPr>
              <w:ind w:firstLine="0" w:firstLineChars="0"/>
              <w:textAlignment w:val="center"/>
              <w:rPr>
                <w:rFonts w:hint="eastAsia" w:cs="宋体" w:asciiTheme="minorEastAsia" w:hAnsiTheme="minorEastAsia"/>
                <w:color w:val="000000" w:themeColor="text1"/>
                <w:kern w:val="0"/>
                <w:sz w:val="24"/>
                <w:lang w:bidi="ar"/>
                <w14:textFill>
                  <w14:solidFill>
                    <w14:schemeClr w14:val="tx1"/>
                  </w14:solidFill>
                </w14:textFill>
              </w:rPr>
            </w:pPr>
            <w:r>
              <w:rPr>
                <w:rFonts w:hint="eastAsia" w:cs="宋体" w:asciiTheme="minorEastAsia" w:hAnsiTheme="minorEastAsia"/>
                <w:color w:val="000000" w:themeColor="text1"/>
                <w:kern w:val="0"/>
                <w:sz w:val="24"/>
                <w:lang w:bidi="ar"/>
                <w14:textFill>
                  <w14:solidFill>
                    <w14:schemeClr w14:val="tx1"/>
                  </w14:solidFill>
                </w14:textFill>
              </w:rPr>
              <w:t>显示屏尺寸：≥10.1英寸TFT彩色液晶显示屏，支持多点触控</w:t>
            </w:r>
          </w:p>
          <w:p>
            <w:pPr>
              <w:widowControl/>
              <w:numPr>
                <w:ilvl w:val="0"/>
                <w:numId w:val="5"/>
              </w:numPr>
              <w:ind w:firstLine="0" w:firstLineChars="0"/>
              <w:textAlignment w:val="center"/>
              <w:rPr>
                <w:rFonts w:hint="eastAsia" w:cs="宋体" w:asciiTheme="minorEastAsia" w:hAnsiTheme="minorEastAsia"/>
                <w:color w:val="000000" w:themeColor="text1"/>
                <w:kern w:val="0"/>
                <w:sz w:val="24"/>
                <w:lang w:bidi="ar"/>
                <w14:textFill>
                  <w14:solidFill>
                    <w14:schemeClr w14:val="tx1"/>
                  </w14:solidFill>
                </w14:textFill>
              </w:rPr>
            </w:pPr>
            <w:r>
              <w:rPr>
                <w:rFonts w:hint="eastAsia" w:cs="宋体" w:asciiTheme="minorEastAsia" w:hAnsiTheme="minorEastAsia"/>
                <w:color w:val="000000" w:themeColor="text1"/>
                <w:kern w:val="0"/>
                <w:sz w:val="24"/>
                <w:lang w:bidi="ar"/>
                <w14:textFill>
                  <w14:solidFill>
                    <w14:schemeClr w14:val="tx1"/>
                  </w14:solidFill>
                </w14:textFill>
              </w:rPr>
              <w:t>显示分辨率：≥1280×800</w:t>
            </w:r>
          </w:p>
          <w:p>
            <w:pPr>
              <w:widowControl/>
              <w:numPr>
                <w:ilvl w:val="0"/>
                <w:numId w:val="5"/>
              </w:numPr>
              <w:ind w:firstLine="0" w:firstLineChars="0"/>
              <w:textAlignment w:val="center"/>
              <w:rPr>
                <w:rFonts w:hint="eastAsia" w:cs="宋体" w:asciiTheme="minorEastAsia" w:hAnsiTheme="minorEastAsia"/>
                <w:color w:val="000000" w:themeColor="text1"/>
                <w:kern w:val="0"/>
                <w:sz w:val="24"/>
                <w:lang w:bidi="ar"/>
                <w14:textFill>
                  <w14:solidFill>
                    <w14:schemeClr w14:val="tx1"/>
                  </w14:solidFill>
                </w14:textFill>
              </w:rPr>
            </w:pPr>
            <w:r>
              <w:rPr>
                <w:rFonts w:hint="eastAsia" w:cs="宋体" w:asciiTheme="minorEastAsia" w:hAnsiTheme="minorEastAsia"/>
                <w:color w:val="000000" w:themeColor="text1"/>
                <w:kern w:val="0"/>
                <w:sz w:val="24"/>
                <w:lang w:bidi="ar"/>
                <w14:textFill>
                  <w14:solidFill>
                    <w14:schemeClr w14:val="tx1"/>
                  </w14:solidFill>
                </w14:textFill>
              </w:rPr>
              <w:t>显示亮度：≥250cd/m2</w:t>
            </w:r>
          </w:p>
          <w:p>
            <w:pPr>
              <w:widowControl/>
              <w:numPr>
                <w:ilvl w:val="0"/>
                <w:numId w:val="5"/>
              </w:numPr>
              <w:ind w:firstLine="0" w:firstLineChars="0"/>
              <w:textAlignment w:val="center"/>
              <w:rPr>
                <w:rFonts w:hint="eastAsia" w:cs="宋体" w:asciiTheme="minorEastAsia" w:hAnsiTheme="minorEastAsia"/>
                <w:color w:val="000000" w:themeColor="text1"/>
                <w:kern w:val="0"/>
                <w:sz w:val="24"/>
                <w:lang w:bidi="ar"/>
                <w14:textFill>
                  <w14:solidFill>
                    <w14:schemeClr w14:val="tx1"/>
                  </w14:solidFill>
                </w14:textFill>
              </w:rPr>
            </w:pPr>
            <w:r>
              <w:rPr>
                <w:rFonts w:hint="eastAsia" w:cs="宋体" w:asciiTheme="minorEastAsia" w:hAnsiTheme="minorEastAsia"/>
                <w:color w:val="000000" w:themeColor="text1"/>
                <w:kern w:val="0"/>
                <w:sz w:val="24"/>
                <w:lang w:bidi="ar"/>
                <w14:textFill>
                  <w14:solidFill>
                    <w14:schemeClr w14:val="tx1"/>
                  </w14:solidFill>
                </w14:textFill>
              </w:rPr>
              <w:t>可视面积：≥216.57 mm(H)×135.36 mm(V)</w:t>
            </w:r>
          </w:p>
          <w:p>
            <w:pPr>
              <w:widowControl/>
              <w:numPr>
                <w:ilvl w:val="0"/>
                <w:numId w:val="5"/>
              </w:numPr>
              <w:ind w:firstLine="0" w:firstLineChars="0"/>
              <w:textAlignment w:val="center"/>
              <w:rPr>
                <w:rFonts w:hint="eastAsia" w:cs="宋体" w:asciiTheme="minorEastAsia" w:hAnsiTheme="minorEastAsia"/>
                <w:color w:val="000000" w:themeColor="text1"/>
                <w:kern w:val="0"/>
                <w:sz w:val="24"/>
                <w:lang w:bidi="ar"/>
                <w14:textFill>
                  <w14:solidFill>
                    <w14:schemeClr w14:val="tx1"/>
                  </w14:solidFill>
                </w14:textFill>
              </w:rPr>
            </w:pPr>
            <w:r>
              <w:rPr>
                <w:rFonts w:hint="eastAsia" w:cs="宋体" w:asciiTheme="minorEastAsia" w:hAnsiTheme="minorEastAsia"/>
                <w:color w:val="000000" w:themeColor="text1"/>
                <w:kern w:val="0"/>
                <w:sz w:val="24"/>
                <w:lang w:bidi="ar"/>
                <w14:textFill>
                  <w14:solidFill>
                    <w14:schemeClr w14:val="tx1"/>
                  </w14:solidFill>
                </w14:textFill>
              </w:rPr>
              <w:t>CPU：安卓四核 主频2.0 GHz及以上</w:t>
            </w:r>
          </w:p>
          <w:p>
            <w:pPr>
              <w:widowControl/>
              <w:numPr>
                <w:ilvl w:val="0"/>
                <w:numId w:val="5"/>
              </w:numPr>
              <w:ind w:firstLine="0" w:firstLineChars="0"/>
              <w:textAlignment w:val="center"/>
              <w:rPr>
                <w:rFonts w:hint="eastAsia" w:cs="宋体" w:asciiTheme="minorEastAsia" w:hAnsiTheme="minorEastAsia"/>
                <w:color w:val="000000" w:themeColor="text1"/>
                <w:kern w:val="0"/>
                <w:sz w:val="24"/>
                <w:lang w:bidi="ar"/>
                <w14:textFill>
                  <w14:solidFill>
                    <w14:schemeClr w14:val="tx1"/>
                  </w14:solidFill>
                </w14:textFill>
              </w:rPr>
            </w:pPr>
            <w:r>
              <w:rPr>
                <w:rFonts w:hint="eastAsia" w:cs="宋体" w:asciiTheme="minorEastAsia" w:hAnsiTheme="minorEastAsia"/>
                <w:color w:val="000000" w:themeColor="text1"/>
                <w:kern w:val="0"/>
                <w:sz w:val="24"/>
                <w:lang w:bidi="ar"/>
                <w14:textFill>
                  <w14:solidFill>
                    <w14:schemeClr w14:val="tx1"/>
                  </w14:solidFill>
                </w14:textFill>
              </w:rPr>
              <w:t>操作系统：Android 11及以上</w:t>
            </w:r>
          </w:p>
          <w:p>
            <w:pPr>
              <w:widowControl/>
              <w:numPr>
                <w:ilvl w:val="0"/>
                <w:numId w:val="5"/>
              </w:numPr>
              <w:ind w:firstLine="0" w:firstLineChars="0"/>
              <w:textAlignment w:val="center"/>
              <w:rPr>
                <w:rFonts w:hint="eastAsia" w:cs="宋体" w:asciiTheme="minorEastAsia" w:hAnsiTheme="minorEastAsia"/>
                <w:color w:val="000000" w:themeColor="text1"/>
                <w:kern w:val="0"/>
                <w:sz w:val="24"/>
                <w:lang w:bidi="ar"/>
                <w14:textFill>
                  <w14:solidFill>
                    <w14:schemeClr w14:val="tx1"/>
                  </w14:solidFill>
                </w14:textFill>
              </w:rPr>
            </w:pPr>
            <w:r>
              <w:rPr>
                <w:rFonts w:hint="eastAsia" w:cs="宋体" w:asciiTheme="minorEastAsia" w:hAnsiTheme="minorEastAsia"/>
                <w:color w:val="000000" w:themeColor="text1"/>
                <w:kern w:val="0"/>
                <w:sz w:val="24"/>
                <w:lang w:bidi="ar"/>
                <w14:textFill>
                  <w14:solidFill>
                    <w14:schemeClr w14:val="tx1"/>
                  </w14:solidFill>
                </w14:textFill>
              </w:rPr>
              <w:t>内存：≥2G；存储：≥16G</w:t>
            </w:r>
          </w:p>
          <w:p>
            <w:pPr>
              <w:widowControl/>
              <w:numPr>
                <w:ilvl w:val="0"/>
                <w:numId w:val="5"/>
              </w:numPr>
              <w:ind w:firstLine="0" w:firstLineChars="0"/>
              <w:textAlignment w:val="center"/>
              <w:rPr>
                <w:rFonts w:hint="eastAsia" w:cs="宋体" w:asciiTheme="minorEastAsia" w:hAnsiTheme="minorEastAsia"/>
                <w:color w:val="000000" w:themeColor="text1"/>
                <w:kern w:val="0"/>
                <w:sz w:val="24"/>
                <w:lang w:bidi="ar"/>
                <w14:textFill>
                  <w14:solidFill>
                    <w14:schemeClr w14:val="tx1"/>
                  </w14:solidFill>
                </w14:textFill>
              </w:rPr>
            </w:pPr>
            <w:r>
              <w:rPr>
                <w:rFonts w:hint="eastAsia" w:cs="宋体" w:asciiTheme="minorEastAsia" w:hAnsiTheme="minorEastAsia"/>
                <w:color w:val="000000" w:themeColor="text1"/>
                <w:kern w:val="0"/>
                <w:sz w:val="24"/>
                <w:lang w:bidi="ar"/>
                <w14:textFill>
                  <w14:solidFill>
                    <w14:schemeClr w14:val="tx1"/>
                  </w14:solidFill>
                </w14:textFill>
              </w:rPr>
              <w:t>摄像头：前置500W像素摄像头</w:t>
            </w:r>
          </w:p>
          <w:p>
            <w:pPr>
              <w:widowControl/>
              <w:numPr>
                <w:ilvl w:val="0"/>
                <w:numId w:val="5"/>
              </w:numPr>
              <w:ind w:firstLine="0" w:firstLineChars="0"/>
              <w:textAlignment w:val="center"/>
              <w:rPr>
                <w:rFonts w:hint="eastAsia" w:cs="宋体" w:asciiTheme="minorEastAsia" w:hAnsiTheme="minorEastAsia"/>
                <w:color w:val="000000" w:themeColor="text1"/>
                <w:kern w:val="0"/>
                <w:sz w:val="24"/>
                <w:lang w:bidi="ar"/>
                <w14:textFill>
                  <w14:solidFill>
                    <w14:schemeClr w14:val="tx1"/>
                  </w14:solidFill>
                </w14:textFill>
              </w:rPr>
            </w:pPr>
            <w:r>
              <w:rPr>
                <w:rFonts w:hint="eastAsia" w:cs="宋体" w:asciiTheme="minorEastAsia" w:hAnsiTheme="minorEastAsia"/>
                <w:color w:val="000000" w:themeColor="text1"/>
                <w:kern w:val="0"/>
                <w:sz w:val="24"/>
                <w:lang w:bidi="ar"/>
                <w14:textFill>
                  <w14:solidFill>
                    <w14:schemeClr w14:val="tx1"/>
                  </w14:solidFill>
                </w14:textFill>
              </w:rPr>
              <w:t>接口：Micro USB×1（支持OTG功能）、RJ45×1（支持POE功能）、DC12V电源接口×1</w:t>
            </w:r>
          </w:p>
          <w:p>
            <w:pPr>
              <w:widowControl/>
              <w:numPr>
                <w:ilvl w:val="0"/>
                <w:numId w:val="5"/>
              </w:numPr>
              <w:ind w:firstLine="0" w:firstLineChars="0"/>
              <w:textAlignment w:val="center"/>
              <w:rPr>
                <w:rFonts w:hint="eastAsia" w:cs="宋体" w:asciiTheme="minorEastAsia" w:hAnsiTheme="minorEastAsia"/>
                <w:color w:val="000000" w:themeColor="text1"/>
                <w:kern w:val="0"/>
                <w:sz w:val="24"/>
                <w:lang w:bidi="ar"/>
                <w14:textFill>
                  <w14:solidFill>
                    <w14:schemeClr w14:val="tx1"/>
                  </w14:solidFill>
                </w14:textFill>
              </w:rPr>
            </w:pPr>
            <w:r>
              <w:rPr>
                <w:rFonts w:hint="eastAsia" w:cs="宋体" w:asciiTheme="minorEastAsia" w:hAnsiTheme="minorEastAsia"/>
                <w:color w:val="000000" w:themeColor="text1"/>
                <w:kern w:val="0"/>
                <w:sz w:val="24"/>
                <w:lang w:bidi="ar"/>
                <w14:textFill>
                  <w14:solidFill>
                    <w14:schemeClr w14:val="tx1"/>
                  </w14:solidFill>
                </w14:textFill>
              </w:rPr>
              <w:t>以太网：支持10/100Mbps自适应</w:t>
            </w:r>
          </w:p>
          <w:p>
            <w:pPr>
              <w:widowControl/>
              <w:numPr>
                <w:ilvl w:val="0"/>
                <w:numId w:val="5"/>
              </w:numPr>
              <w:ind w:firstLine="0" w:firstLineChars="0"/>
              <w:textAlignment w:val="center"/>
              <w:rPr>
                <w:rFonts w:hint="eastAsia" w:cs="宋体" w:asciiTheme="minorEastAsia" w:hAnsiTheme="minorEastAsia"/>
                <w:color w:val="000000" w:themeColor="text1"/>
                <w:kern w:val="0"/>
                <w:sz w:val="24"/>
                <w:lang w:bidi="ar"/>
                <w14:textFill>
                  <w14:solidFill>
                    <w14:schemeClr w14:val="tx1"/>
                  </w14:solidFill>
                </w14:textFill>
              </w:rPr>
            </w:pPr>
            <w:r>
              <w:rPr>
                <w:rFonts w:hint="eastAsia" w:cs="宋体" w:asciiTheme="minorEastAsia" w:hAnsiTheme="minorEastAsia"/>
                <w:color w:val="000000" w:themeColor="text1"/>
                <w:kern w:val="0"/>
                <w:sz w:val="24"/>
                <w:lang w:bidi="ar"/>
                <w14:textFill>
                  <w14:solidFill>
                    <w14:schemeClr w14:val="tx1"/>
                  </w14:solidFill>
                </w14:textFill>
              </w:rPr>
              <w:t xml:space="preserve">无线网络：支持 2.4/5GHz双频Wi-Fi、 </w:t>
            </w:r>
          </w:p>
          <w:p>
            <w:pPr>
              <w:widowControl/>
              <w:numPr>
                <w:ilvl w:val="0"/>
                <w:numId w:val="5"/>
              </w:numPr>
              <w:ind w:firstLine="0" w:firstLineChars="0"/>
              <w:textAlignment w:val="center"/>
              <w:rPr>
                <w:rFonts w:hint="eastAsia" w:cs="宋体" w:asciiTheme="minorEastAsia" w:hAnsiTheme="minorEastAsia"/>
                <w:color w:val="000000" w:themeColor="text1"/>
                <w:kern w:val="0"/>
                <w:sz w:val="24"/>
                <w:lang w:bidi="ar"/>
                <w14:textFill>
                  <w14:solidFill>
                    <w14:schemeClr w14:val="tx1"/>
                  </w14:solidFill>
                </w14:textFill>
              </w:rPr>
            </w:pPr>
            <w:r>
              <w:rPr>
                <w:rFonts w:hint="eastAsia" w:cs="宋体" w:asciiTheme="minorEastAsia" w:hAnsiTheme="minorEastAsia"/>
                <w:color w:val="000000" w:themeColor="text1"/>
                <w:kern w:val="0"/>
                <w:sz w:val="24"/>
                <w:lang w:bidi="ar"/>
                <w14:textFill>
                  <w14:solidFill>
                    <w14:schemeClr w14:val="tx1"/>
                  </w14:solidFill>
                </w14:textFill>
              </w:rPr>
              <w:t>麦克风：双麦克、支持自动降噪</w:t>
            </w:r>
          </w:p>
          <w:p>
            <w:pPr>
              <w:ind w:firstLine="0" w:firstLineChars="0"/>
              <w:jc w:val="left"/>
              <w:textAlignment w:val="center"/>
              <w:rPr>
                <w:rFonts w:hint="eastAsia" w:cs="宋体" w:asciiTheme="minorEastAsia" w:hAnsiTheme="minorEastAsia"/>
                <w:color w:val="000000"/>
                <w:kern w:val="0"/>
                <w:sz w:val="24"/>
                <w:lang w:bidi="ar"/>
              </w:rPr>
            </w:pPr>
            <w:r>
              <w:rPr>
                <w:rFonts w:hint="eastAsia" w:cs="宋体" w:asciiTheme="minorEastAsia" w:hAnsiTheme="minorEastAsia"/>
                <w:color w:val="000000"/>
                <w:kern w:val="0"/>
                <w:sz w:val="24"/>
                <w:lang w:bidi="ar"/>
              </w:rPr>
              <w:t>1</w:t>
            </w:r>
            <w:r>
              <w:rPr>
                <w:rFonts w:hint="eastAsia" w:cs="宋体" w:asciiTheme="minorEastAsia" w:hAnsiTheme="minorEastAsia"/>
                <w:color w:val="000000"/>
                <w:kern w:val="0"/>
                <w:sz w:val="24"/>
                <w:lang w:val="en-US" w:eastAsia="zh-CN" w:bidi="ar"/>
              </w:rPr>
              <w:t>4</w:t>
            </w:r>
            <w:r>
              <w:rPr>
                <w:rFonts w:hint="eastAsia" w:cs="宋体" w:asciiTheme="minorEastAsia" w:hAnsiTheme="minorEastAsia"/>
                <w:color w:val="000000"/>
                <w:kern w:val="0"/>
                <w:sz w:val="24"/>
                <w:lang w:bidi="ar"/>
              </w:rPr>
              <w:t>、数据对接：支持获取HIS数据信息，可自动更新并显示患者姓名、年龄、床号、护理级别、责任医生、责任护士、是否空床等信息</w:t>
            </w:r>
          </w:p>
          <w:p>
            <w:pPr>
              <w:ind w:firstLine="0" w:firstLineChars="0"/>
              <w:jc w:val="left"/>
              <w:textAlignment w:val="center"/>
              <w:rPr>
                <w:rFonts w:hint="eastAsia" w:cs="宋体" w:asciiTheme="minorEastAsia" w:hAnsiTheme="minorEastAsia"/>
                <w:color w:val="000000"/>
                <w:kern w:val="0"/>
                <w:sz w:val="24"/>
                <w:lang w:bidi="ar"/>
              </w:rPr>
            </w:pPr>
            <w:r>
              <w:rPr>
                <w:rFonts w:hint="eastAsia" w:cs="宋体" w:asciiTheme="minorEastAsia" w:hAnsiTheme="minorEastAsia"/>
                <w:color w:val="000000"/>
                <w:kern w:val="0"/>
                <w:sz w:val="24"/>
                <w:lang w:bidi="ar"/>
              </w:rPr>
              <w:t>1</w:t>
            </w:r>
            <w:r>
              <w:rPr>
                <w:rFonts w:hint="eastAsia" w:cs="宋体" w:asciiTheme="minorEastAsia" w:hAnsiTheme="minorEastAsia"/>
                <w:color w:val="000000"/>
                <w:kern w:val="0"/>
                <w:sz w:val="24"/>
                <w:lang w:val="en-US" w:eastAsia="zh-CN" w:bidi="ar"/>
              </w:rPr>
              <w:t>5</w:t>
            </w:r>
            <w:r>
              <w:rPr>
                <w:rFonts w:hint="eastAsia" w:cs="宋体" w:asciiTheme="minorEastAsia" w:hAnsiTheme="minorEastAsia"/>
                <w:color w:val="000000"/>
                <w:kern w:val="0"/>
                <w:sz w:val="24"/>
                <w:lang w:bidi="ar"/>
              </w:rPr>
              <w:t>、一键广播：可支持广播功能，常用广播录制成模板，选择即广播，临时广播录制发送，方便进行各种宣教</w:t>
            </w:r>
          </w:p>
        </w:tc>
        <w:tc>
          <w:tcPr>
            <w:tcW w:w="3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ind w:firstLine="0" w:firstLineChars="0"/>
              <w:jc w:val="both"/>
              <w:textAlignment w:val="center"/>
              <w:rPr>
                <w:rFonts w:hint="eastAsia" w:cs="宋体" w:asciiTheme="minorEastAsia" w:hAnsiTheme="minorEastAsia"/>
                <w:color w:val="000000"/>
                <w:kern w:val="0"/>
                <w:sz w:val="24"/>
                <w:lang w:bidi="ar"/>
              </w:rPr>
            </w:pPr>
            <w:r>
              <w:rPr>
                <w:rFonts w:hint="eastAsia" w:cs="宋体" w:asciiTheme="minorEastAsia" w:hAnsiTheme="minorEastAsia"/>
                <w:color w:val="000000"/>
                <w:kern w:val="0"/>
                <w:sz w:val="24"/>
                <w:lang w:bidi="ar"/>
              </w:rPr>
              <w:t>1</w:t>
            </w:r>
          </w:p>
        </w:tc>
        <w:tc>
          <w:tcPr>
            <w:tcW w:w="37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ind w:firstLine="0" w:firstLineChars="0"/>
              <w:jc w:val="both"/>
              <w:textAlignment w:val="center"/>
              <w:rPr>
                <w:rFonts w:hint="eastAsia" w:cs="宋体" w:asciiTheme="minorEastAsia" w:hAnsiTheme="minorEastAsia"/>
                <w:color w:val="000000"/>
                <w:kern w:val="0"/>
                <w:sz w:val="24"/>
                <w:lang w:bidi="ar"/>
              </w:rPr>
            </w:pPr>
            <w:r>
              <w:rPr>
                <w:rFonts w:hint="eastAsia" w:cs="宋体" w:asciiTheme="minorEastAsia" w:hAnsiTheme="minorEastAsia"/>
                <w:color w:val="000000"/>
                <w:kern w:val="0"/>
                <w:sz w:val="24"/>
                <w:lang w:bidi="ar"/>
              </w:rPr>
              <w:t>台</w:t>
            </w:r>
          </w:p>
        </w:tc>
      </w:tr>
      <w:tr>
        <w:tblPrEx>
          <w:tblCellMar>
            <w:top w:w="0" w:type="dxa"/>
            <w:left w:w="108" w:type="dxa"/>
            <w:bottom w:w="0" w:type="dxa"/>
            <w:right w:w="108" w:type="dxa"/>
          </w:tblCellMar>
        </w:tblPrEx>
        <w:trPr>
          <w:trHeight w:val="540" w:hRule="atLeast"/>
        </w:trPr>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both"/>
              <w:textAlignment w:val="center"/>
              <w:rPr>
                <w:rFonts w:hint="eastAsia" w:cs="宋体" w:asciiTheme="minorEastAsia" w:hAnsiTheme="minorEastAsia"/>
                <w:color w:val="000000"/>
                <w:kern w:val="0"/>
                <w:sz w:val="24"/>
                <w:lang w:bidi="ar"/>
              </w:rPr>
            </w:pPr>
            <w:r>
              <w:rPr>
                <w:rFonts w:hint="eastAsia" w:cs="宋体" w:asciiTheme="minorEastAsia" w:hAnsiTheme="minorEastAsia"/>
                <w:color w:val="000000"/>
                <w:kern w:val="0"/>
                <w:sz w:val="24"/>
                <w:lang w:bidi="ar"/>
              </w:rPr>
              <w:t>4</w:t>
            </w:r>
          </w:p>
        </w:tc>
        <w:tc>
          <w:tcPr>
            <w:tcW w:w="3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cs="宋体" w:asciiTheme="minorEastAsia" w:hAnsiTheme="minorEastAsia"/>
                <w:color w:val="000000"/>
                <w:sz w:val="24"/>
              </w:rPr>
            </w:pPr>
          </w:p>
        </w:tc>
        <w:tc>
          <w:tcPr>
            <w:tcW w:w="34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textAlignment w:val="center"/>
              <w:rPr>
                <w:rFonts w:hint="eastAsia" w:cs="宋体" w:asciiTheme="minorEastAsia" w:hAnsiTheme="minorEastAsia"/>
                <w:color w:val="000000"/>
                <w:kern w:val="0"/>
                <w:sz w:val="24"/>
                <w:lang w:bidi="ar"/>
              </w:rPr>
            </w:pPr>
            <w:r>
              <w:rPr>
                <w:rFonts w:hint="eastAsia" w:cs="宋体" w:asciiTheme="minorEastAsia" w:hAnsiTheme="minorEastAsia"/>
                <w:color w:val="000000"/>
                <w:kern w:val="0"/>
                <w:sz w:val="24"/>
                <w:lang w:bidi="ar"/>
              </w:rPr>
              <w:t>臂长 1489mm；延长臂：左右摆动180度；</w:t>
            </w:r>
          </w:p>
          <w:p>
            <w:pPr>
              <w:widowControl/>
              <w:ind w:firstLine="0" w:firstLineChars="0"/>
              <w:textAlignment w:val="center"/>
              <w:rPr>
                <w:rFonts w:hint="eastAsia" w:cs="宋体" w:asciiTheme="minorEastAsia" w:hAnsiTheme="minorEastAsia"/>
                <w:color w:val="000000"/>
                <w:kern w:val="0"/>
                <w:sz w:val="24"/>
                <w:lang w:bidi="ar"/>
              </w:rPr>
            </w:pPr>
            <w:r>
              <w:rPr>
                <w:rFonts w:hint="eastAsia" w:cs="宋体" w:asciiTheme="minorEastAsia" w:hAnsiTheme="minorEastAsia"/>
                <w:color w:val="000000"/>
                <w:kern w:val="0"/>
                <w:sz w:val="24"/>
                <w:lang w:bidi="ar"/>
              </w:rPr>
              <w:t>升降臂：左右旋转370度；</w:t>
            </w:r>
          </w:p>
          <w:p>
            <w:pPr>
              <w:widowControl/>
              <w:ind w:firstLine="0" w:firstLineChars="0"/>
              <w:textAlignment w:val="center"/>
              <w:rPr>
                <w:rFonts w:hint="eastAsia" w:cs="宋体" w:asciiTheme="minorEastAsia" w:hAnsiTheme="minorEastAsia"/>
                <w:color w:val="000000"/>
                <w:kern w:val="0"/>
                <w:sz w:val="24"/>
                <w:lang w:bidi="ar"/>
              </w:rPr>
            </w:pPr>
            <w:r>
              <w:rPr>
                <w:rFonts w:hint="eastAsia" w:cs="宋体" w:asciiTheme="minorEastAsia" w:hAnsiTheme="minorEastAsia"/>
                <w:color w:val="000000"/>
                <w:kern w:val="0"/>
                <w:sz w:val="24"/>
                <w:lang w:bidi="ar"/>
              </w:rPr>
              <w:t>升降幅度 升5度降55度,</w:t>
            </w:r>
          </w:p>
          <w:p>
            <w:pPr>
              <w:widowControl/>
              <w:ind w:firstLine="0" w:firstLineChars="0"/>
              <w:textAlignment w:val="center"/>
              <w:rPr>
                <w:rFonts w:hint="eastAsia" w:cs="宋体" w:asciiTheme="minorEastAsia" w:hAnsiTheme="minorEastAsia"/>
                <w:color w:val="000000"/>
                <w:kern w:val="0"/>
                <w:sz w:val="24"/>
                <w:lang w:bidi="ar"/>
              </w:rPr>
            </w:pPr>
            <w:r>
              <w:rPr>
                <w:rFonts w:hint="eastAsia" w:cs="宋体" w:asciiTheme="minorEastAsia" w:hAnsiTheme="minorEastAsia"/>
                <w:color w:val="000000"/>
                <w:kern w:val="0"/>
                <w:sz w:val="24"/>
                <w:lang w:bidi="ar"/>
              </w:rPr>
              <w:t>上下升降387mm</w:t>
            </w:r>
          </w:p>
          <w:p>
            <w:pPr>
              <w:widowControl/>
              <w:ind w:firstLine="0" w:firstLineChars="0"/>
              <w:textAlignment w:val="center"/>
              <w:rPr>
                <w:rFonts w:hint="eastAsia" w:cs="宋体" w:asciiTheme="minorEastAsia" w:hAnsiTheme="minorEastAsia"/>
                <w:color w:val="000000"/>
                <w:kern w:val="0"/>
                <w:sz w:val="24"/>
                <w:lang w:bidi="ar"/>
              </w:rPr>
            </w:pPr>
            <w:r>
              <w:rPr>
                <w:rFonts w:hint="eastAsia" w:cs="宋体" w:asciiTheme="minorEastAsia" w:hAnsiTheme="minorEastAsia"/>
                <w:color w:val="000000"/>
                <w:kern w:val="0"/>
                <w:sz w:val="24"/>
                <w:lang w:bidi="ar"/>
              </w:rPr>
              <w:t>拉手转动 365度转动</w:t>
            </w:r>
          </w:p>
          <w:p>
            <w:pPr>
              <w:widowControl/>
              <w:ind w:firstLine="0" w:firstLineChars="0"/>
              <w:textAlignment w:val="center"/>
              <w:rPr>
                <w:rFonts w:hint="eastAsia" w:cs="宋体" w:asciiTheme="minorEastAsia" w:hAnsiTheme="minorEastAsia"/>
                <w:color w:val="000000"/>
                <w:kern w:val="0"/>
                <w:sz w:val="24"/>
                <w:lang w:bidi="ar"/>
              </w:rPr>
            </w:pPr>
            <w:r>
              <w:rPr>
                <w:rFonts w:hint="eastAsia" w:cs="宋体" w:asciiTheme="minorEastAsia" w:hAnsiTheme="minorEastAsia"/>
                <w:color w:val="000000"/>
                <w:kern w:val="0"/>
                <w:sz w:val="24"/>
                <w:lang w:bidi="ar"/>
              </w:rPr>
              <w:t>平板倾仰角 上30度，下90度</w:t>
            </w:r>
          </w:p>
          <w:p>
            <w:pPr>
              <w:widowControl/>
              <w:ind w:firstLine="0" w:firstLineChars="0"/>
              <w:textAlignment w:val="center"/>
              <w:rPr>
                <w:rFonts w:hint="eastAsia" w:cs="宋体" w:asciiTheme="minorEastAsia" w:hAnsiTheme="minorEastAsia"/>
                <w:color w:val="000000"/>
                <w:kern w:val="0"/>
                <w:sz w:val="24"/>
                <w:lang w:bidi="ar"/>
              </w:rPr>
            </w:pPr>
            <w:r>
              <w:rPr>
                <w:rFonts w:hint="eastAsia" w:cs="宋体" w:asciiTheme="minorEastAsia" w:hAnsiTheme="minorEastAsia"/>
                <w:color w:val="000000"/>
                <w:kern w:val="0"/>
                <w:sz w:val="24"/>
                <w:lang w:bidi="ar"/>
              </w:rPr>
              <w:t>平板安装孔位 75*75mm or 100*100mm</w:t>
            </w:r>
          </w:p>
          <w:p>
            <w:pPr>
              <w:widowControl/>
              <w:ind w:firstLine="0" w:firstLineChars="0"/>
              <w:textAlignment w:val="center"/>
              <w:rPr>
                <w:rFonts w:hint="eastAsia" w:cs="宋体" w:asciiTheme="minorEastAsia" w:hAnsiTheme="minorEastAsia"/>
                <w:color w:val="000000"/>
                <w:kern w:val="0"/>
                <w:sz w:val="24"/>
                <w:lang w:bidi="ar"/>
              </w:rPr>
            </w:pPr>
            <w:r>
              <w:rPr>
                <w:rFonts w:hint="eastAsia" w:cs="宋体" w:asciiTheme="minorEastAsia" w:hAnsiTheme="minorEastAsia"/>
                <w:color w:val="000000"/>
                <w:kern w:val="0"/>
                <w:sz w:val="24"/>
                <w:lang w:bidi="ar"/>
              </w:rPr>
              <w:t>抱箍最大安装直径 φ116mm</w:t>
            </w:r>
          </w:p>
          <w:p>
            <w:pPr>
              <w:widowControl/>
              <w:ind w:firstLine="0" w:firstLineChars="0"/>
              <w:textAlignment w:val="center"/>
              <w:rPr>
                <w:rFonts w:hint="eastAsia" w:cs="宋体" w:asciiTheme="minorEastAsia" w:hAnsiTheme="minorEastAsia"/>
                <w:color w:val="000000"/>
                <w:kern w:val="0"/>
                <w:sz w:val="24"/>
                <w:lang w:bidi="ar"/>
              </w:rPr>
            </w:pPr>
            <w:r>
              <w:rPr>
                <w:rFonts w:hint="eastAsia" w:cs="宋体" w:asciiTheme="minorEastAsia" w:hAnsiTheme="minorEastAsia"/>
                <w:color w:val="000000"/>
                <w:kern w:val="0"/>
                <w:sz w:val="24"/>
                <w:lang w:bidi="ar"/>
              </w:rPr>
              <w:t>布线槽 全隐藏式（铝合金）</w:t>
            </w:r>
          </w:p>
          <w:p>
            <w:pPr>
              <w:widowControl/>
              <w:ind w:firstLine="0" w:firstLineChars="0"/>
              <w:textAlignment w:val="center"/>
              <w:rPr>
                <w:rFonts w:hint="eastAsia" w:cs="宋体" w:asciiTheme="minorEastAsia" w:hAnsiTheme="minorEastAsia"/>
                <w:color w:val="000000"/>
                <w:kern w:val="0"/>
                <w:sz w:val="24"/>
                <w:lang w:bidi="ar"/>
              </w:rPr>
            </w:pPr>
            <w:r>
              <w:rPr>
                <w:rFonts w:hint="eastAsia" w:cs="宋体" w:asciiTheme="minorEastAsia" w:hAnsiTheme="minorEastAsia"/>
                <w:color w:val="000000"/>
                <w:kern w:val="0"/>
                <w:sz w:val="24"/>
                <w:lang w:bidi="ar"/>
              </w:rPr>
              <w:t>安装方式 吊塔式</w:t>
            </w:r>
          </w:p>
          <w:p>
            <w:pPr>
              <w:widowControl/>
              <w:ind w:firstLine="0" w:firstLineChars="0"/>
              <w:textAlignment w:val="center"/>
              <w:rPr>
                <w:rFonts w:hint="eastAsia" w:cs="宋体" w:asciiTheme="minorEastAsia" w:hAnsiTheme="minorEastAsia"/>
                <w:color w:val="000000"/>
                <w:sz w:val="24"/>
              </w:rPr>
            </w:pPr>
            <w:r>
              <w:rPr>
                <w:rFonts w:hint="eastAsia" w:cs="宋体" w:asciiTheme="minorEastAsia" w:hAnsiTheme="minorEastAsia"/>
                <w:color w:val="000000"/>
                <w:kern w:val="0"/>
                <w:sz w:val="24"/>
                <w:lang w:bidi="ar"/>
              </w:rPr>
              <w:t>净重 7.5kg</w:t>
            </w:r>
          </w:p>
        </w:tc>
        <w:tc>
          <w:tcPr>
            <w:tcW w:w="3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ind w:firstLine="0" w:firstLineChars="0"/>
              <w:jc w:val="both"/>
              <w:textAlignment w:val="center"/>
              <w:rPr>
                <w:rFonts w:hint="eastAsia" w:cs="宋体" w:asciiTheme="minorEastAsia" w:hAnsiTheme="minorEastAsia"/>
                <w:color w:val="000000"/>
                <w:kern w:val="0"/>
                <w:sz w:val="24"/>
                <w:lang w:bidi="ar"/>
              </w:rPr>
            </w:pPr>
            <w:r>
              <w:rPr>
                <w:rFonts w:hint="eastAsia" w:cs="宋体" w:asciiTheme="minorEastAsia" w:hAnsiTheme="minorEastAsia"/>
                <w:color w:val="000000"/>
                <w:kern w:val="0"/>
                <w:sz w:val="24"/>
                <w:lang w:bidi="ar"/>
              </w:rPr>
              <w:t>10</w:t>
            </w:r>
          </w:p>
        </w:tc>
        <w:tc>
          <w:tcPr>
            <w:tcW w:w="37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ind w:firstLine="0" w:firstLineChars="0"/>
              <w:jc w:val="both"/>
              <w:textAlignment w:val="center"/>
              <w:rPr>
                <w:rFonts w:hint="eastAsia" w:cs="宋体" w:asciiTheme="minorEastAsia" w:hAnsiTheme="minorEastAsia"/>
                <w:color w:val="000000"/>
                <w:kern w:val="0"/>
                <w:sz w:val="24"/>
                <w:lang w:bidi="ar"/>
              </w:rPr>
            </w:pPr>
            <w:r>
              <w:rPr>
                <w:rFonts w:hint="eastAsia" w:cs="宋体" w:asciiTheme="minorEastAsia" w:hAnsiTheme="minorEastAsia"/>
                <w:color w:val="000000"/>
                <w:kern w:val="0"/>
                <w:sz w:val="24"/>
                <w:lang w:bidi="ar"/>
              </w:rPr>
              <w:t>只</w:t>
            </w:r>
          </w:p>
        </w:tc>
      </w:tr>
      <w:tr>
        <w:trPr>
          <w:trHeight w:val="540" w:hRule="atLeast"/>
        </w:trPr>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both"/>
              <w:textAlignment w:val="center"/>
              <w:rPr>
                <w:rFonts w:hint="eastAsia" w:cs="宋体" w:asciiTheme="minorEastAsia" w:hAnsiTheme="minorEastAsia"/>
                <w:color w:val="000000"/>
                <w:kern w:val="0"/>
                <w:sz w:val="24"/>
                <w:lang w:bidi="ar"/>
              </w:rPr>
            </w:pPr>
            <w:r>
              <w:rPr>
                <w:rFonts w:hint="eastAsia" w:cs="宋体" w:asciiTheme="minorEastAsia" w:hAnsiTheme="minorEastAsia"/>
                <w:color w:val="000000"/>
                <w:kern w:val="0"/>
                <w:sz w:val="24"/>
                <w:lang w:bidi="ar"/>
              </w:rPr>
              <w:t>5</w:t>
            </w:r>
          </w:p>
        </w:tc>
        <w:tc>
          <w:tcPr>
            <w:tcW w:w="3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cs="宋体" w:asciiTheme="minorEastAsia" w:hAnsiTheme="minorEastAsia"/>
                <w:color w:val="000000"/>
                <w:sz w:val="24"/>
              </w:rPr>
            </w:pPr>
          </w:p>
        </w:tc>
        <w:tc>
          <w:tcPr>
            <w:tcW w:w="34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textAlignment w:val="center"/>
              <w:rPr>
                <w:rFonts w:hint="eastAsia" w:cs="宋体" w:asciiTheme="minorEastAsia" w:hAnsiTheme="minorEastAsia"/>
                <w:color w:val="000000"/>
                <w:sz w:val="24"/>
              </w:rPr>
            </w:pPr>
            <w:r>
              <w:rPr>
                <w:rFonts w:hint="eastAsia" w:cs="宋体" w:asciiTheme="minorEastAsia" w:hAnsiTheme="minorEastAsia"/>
                <w:color w:val="000000"/>
                <w:kern w:val="0"/>
                <w:sz w:val="24"/>
                <w:lang w:val="en-US" w:eastAsia="zh-CN" w:bidi="ar"/>
              </w:rPr>
              <w:t>适配器</w:t>
            </w:r>
            <w:r>
              <w:rPr>
                <w:rFonts w:hint="eastAsia" w:cs="宋体" w:asciiTheme="minorEastAsia" w:hAnsiTheme="minorEastAsia"/>
                <w:color w:val="000000"/>
                <w:kern w:val="0"/>
                <w:sz w:val="24"/>
                <w:lang w:bidi="ar"/>
              </w:rPr>
              <w:t>电源，输入电压:AC 95～260V/47~63Hz；输出电压:DC 12～15V</w:t>
            </w:r>
          </w:p>
        </w:tc>
        <w:tc>
          <w:tcPr>
            <w:tcW w:w="3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ind w:firstLine="0" w:firstLineChars="0"/>
              <w:jc w:val="both"/>
              <w:textAlignment w:val="center"/>
              <w:rPr>
                <w:rFonts w:hint="default" w:eastAsia="宋体" w:cs="宋体" w:asciiTheme="minorEastAsia" w:hAnsiTheme="minorEastAsia"/>
                <w:color w:val="000000"/>
                <w:sz w:val="24"/>
                <w:lang w:val="en-US" w:eastAsia="zh-CN"/>
              </w:rPr>
            </w:pPr>
            <w:r>
              <w:rPr>
                <w:rFonts w:hint="eastAsia" w:cs="宋体" w:asciiTheme="minorEastAsia" w:hAnsiTheme="minorEastAsia"/>
                <w:color w:val="000000"/>
                <w:kern w:val="0"/>
                <w:sz w:val="24"/>
                <w:lang w:val="en-US" w:eastAsia="zh-CN" w:bidi="ar"/>
              </w:rPr>
              <w:t>10</w:t>
            </w:r>
          </w:p>
        </w:tc>
        <w:tc>
          <w:tcPr>
            <w:tcW w:w="37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ind w:firstLine="0" w:firstLineChars="0"/>
              <w:jc w:val="both"/>
              <w:textAlignment w:val="center"/>
              <w:rPr>
                <w:rFonts w:hint="eastAsia" w:cs="宋体" w:asciiTheme="minorEastAsia" w:hAnsiTheme="minorEastAsia"/>
                <w:color w:val="000000"/>
                <w:sz w:val="24"/>
              </w:rPr>
            </w:pPr>
            <w:r>
              <w:rPr>
                <w:rFonts w:hint="eastAsia" w:cs="宋体" w:asciiTheme="minorEastAsia" w:hAnsiTheme="minorEastAsia"/>
                <w:color w:val="000000"/>
                <w:kern w:val="0"/>
                <w:sz w:val="24"/>
                <w:lang w:bidi="ar"/>
              </w:rPr>
              <w:t>个</w:t>
            </w:r>
          </w:p>
        </w:tc>
      </w:tr>
    </w:tbl>
    <w:p>
      <w:pPr>
        <w:pStyle w:val="2"/>
      </w:pPr>
      <w:bookmarkStart w:id="183" w:name="_Toc63785503"/>
      <w:r>
        <w:rPr>
          <w:rFonts w:hint="eastAsia"/>
        </w:rPr>
        <w:t>其他工作要求</w:t>
      </w:r>
      <w:bookmarkEnd w:id="183"/>
    </w:p>
    <w:p>
      <w:pPr>
        <w:keepNext/>
        <w:keepLines/>
        <w:numPr>
          <w:ilvl w:val="1"/>
          <w:numId w:val="6"/>
        </w:numPr>
        <w:tabs>
          <w:tab w:val="left" w:pos="360"/>
        </w:tabs>
        <w:spacing w:before="120" w:line="240" w:lineRule="auto"/>
        <w:ind w:left="0" w:firstLine="0" w:firstLineChars="0"/>
        <w:outlineLvl w:val="1"/>
        <w:rPr>
          <w:rFonts w:ascii="仿宋" w:hAnsi="仿宋" w:eastAsia="仿宋"/>
          <w:b/>
          <w:vanish/>
          <w:color w:val="000000"/>
          <w:sz w:val="28"/>
          <w:szCs w:val="20"/>
        </w:rPr>
      </w:pPr>
      <w:bookmarkStart w:id="184" w:name="_Toc63762370"/>
      <w:bookmarkEnd w:id="184"/>
      <w:bookmarkStart w:id="185" w:name="_Toc63151871"/>
      <w:bookmarkEnd w:id="185"/>
      <w:bookmarkStart w:id="186" w:name="_Toc62219358"/>
      <w:bookmarkEnd w:id="186"/>
      <w:bookmarkStart w:id="187" w:name="_Toc63785504"/>
      <w:bookmarkEnd w:id="187"/>
      <w:bookmarkStart w:id="188" w:name="_Toc63785439"/>
      <w:bookmarkEnd w:id="188"/>
      <w:bookmarkStart w:id="189" w:name="_Toc61968111"/>
      <w:bookmarkEnd w:id="189"/>
      <w:bookmarkStart w:id="190" w:name="_Toc63585480"/>
      <w:bookmarkEnd w:id="190"/>
      <w:bookmarkStart w:id="191" w:name="_Toc62209488"/>
      <w:bookmarkEnd w:id="191"/>
    </w:p>
    <w:p>
      <w:pPr>
        <w:pStyle w:val="3"/>
      </w:pPr>
      <w:bookmarkStart w:id="192" w:name="_Toc63785505"/>
      <w:r>
        <w:rPr>
          <w:rFonts w:hint="eastAsia"/>
        </w:rPr>
        <w:t>售后服务要求</w:t>
      </w:r>
      <w:bookmarkEnd w:id="192"/>
    </w:p>
    <w:p>
      <w:pPr>
        <w:pStyle w:val="16"/>
        <w:snapToGrid w:val="0"/>
        <w:spacing w:line="360" w:lineRule="auto"/>
        <w:ind w:firstLine="480"/>
        <w:rPr>
          <w:rFonts w:ascii="宋体" w:hAnsi="宋体"/>
          <w:sz w:val="24"/>
          <w:szCs w:val="24"/>
        </w:rPr>
      </w:pPr>
      <w:r>
        <w:rPr>
          <w:rFonts w:hint="eastAsia" w:ascii="宋体" w:hAnsi="宋体"/>
          <w:sz w:val="24"/>
          <w:szCs w:val="24"/>
          <w:lang w:eastAsia="zh-CN"/>
        </w:rPr>
        <w:t>提供</w:t>
      </w:r>
      <w:r>
        <w:rPr>
          <w:rFonts w:hint="eastAsia" w:ascii="宋体" w:hAnsi="宋体"/>
          <w:sz w:val="24"/>
          <w:szCs w:val="24"/>
        </w:rPr>
        <w:t>自终验</w:t>
      </w:r>
      <w:r>
        <w:rPr>
          <w:rFonts w:hint="eastAsia" w:ascii="宋体" w:hAnsi="宋体"/>
          <w:sz w:val="24"/>
          <w:szCs w:val="24"/>
          <w:lang w:eastAsia="zh-CN"/>
        </w:rPr>
        <w:t>合格</w:t>
      </w:r>
      <w:r>
        <w:rPr>
          <w:rFonts w:hint="eastAsia" w:ascii="宋体" w:hAnsi="宋体"/>
          <w:sz w:val="24"/>
          <w:szCs w:val="24"/>
        </w:rPr>
        <w:t>之日起硬件设备不少于五年的质保服务；提供软件不少于一年</w:t>
      </w:r>
      <w:r>
        <w:rPr>
          <w:rFonts w:hint="eastAsia" w:ascii="宋体" w:hAnsi="宋体"/>
          <w:sz w:val="24"/>
          <w:szCs w:val="24"/>
          <w:lang w:eastAsia="zh-CN"/>
        </w:rPr>
        <w:t>的</w:t>
      </w:r>
      <w:r>
        <w:rPr>
          <w:rFonts w:hint="eastAsia" w:ascii="宋体" w:hAnsi="宋体"/>
          <w:sz w:val="24"/>
          <w:szCs w:val="24"/>
        </w:rPr>
        <w:t>质保服务。</w:t>
      </w:r>
    </w:p>
    <w:p>
      <w:pPr>
        <w:pStyle w:val="16"/>
        <w:snapToGrid w:val="0"/>
        <w:spacing w:line="360" w:lineRule="auto"/>
        <w:ind w:firstLine="480"/>
        <w:rPr>
          <w:rFonts w:ascii="宋体" w:hAnsi="宋体"/>
          <w:sz w:val="24"/>
          <w:szCs w:val="24"/>
        </w:rPr>
      </w:pPr>
      <w:r>
        <w:rPr>
          <w:rFonts w:hint="eastAsia" w:ascii="宋体" w:hAnsi="宋体"/>
          <w:sz w:val="24"/>
          <w:szCs w:val="24"/>
        </w:rPr>
        <w:t>在质量保证期内，供应商将按照售后服务的承诺提供保修和运行维护服务，如果厂商对信息系统中软、硬件设备等产品中的部分保修期超过上述期限的，则按照厂商的规定进行免费保修。</w:t>
      </w:r>
    </w:p>
    <w:p>
      <w:pPr>
        <w:pStyle w:val="16"/>
        <w:snapToGrid w:val="0"/>
        <w:spacing w:line="360" w:lineRule="auto"/>
        <w:ind w:firstLine="480"/>
        <w:rPr>
          <w:rFonts w:ascii="宋体" w:hAnsi="宋体"/>
          <w:sz w:val="24"/>
          <w:szCs w:val="24"/>
        </w:rPr>
      </w:pPr>
      <w:r>
        <w:rPr>
          <w:rFonts w:hint="eastAsia" w:ascii="宋体" w:hAnsi="宋体"/>
          <w:sz w:val="24"/>
          <w:szCs w:val="24"/>
        </w:rPr>
        <w:t>在质量保证期内，供应商负责信息系统的运行维护工作，确保信息系统安全、稳定、可靠地运行。本项目涉及的运行维护工作范围参照《第三章 项目建设内容》。</w:t>
      </w:r>
    </w:p>
    <w:p>
      <w:pPr>
        <w:pStyle w:val="3"/>
      </w:pPr>
      <w:bookmarkStart w:id="193" w:name="_Toc63785506"/>
      <w:r>
        <w:rPr>
          <w:rFonts w:hint="eastAsia"/>
        </w:rPr>
        <w:t>应急响应要求</w:t>
      </w:r>
      <w:bookmarkEnd w:id="193"/>
    </w:p>
    <w:p>
      <w:pPr>
        <w:pStyle w:val="16"/>
        <w:snapToGrid w:val="0"/>
        <w:spacing w:line="360" w:lineRule="auto"/>
        <w:ind w:firstLine="480"/>
        <w:rPr>
          <w:rFonts w:ascii="宋体" w:hAnsi="宋体"/>
          <w:sz w:val="24"/>
          <w:szCs w:val="24"/>
        </w:rPr>
      </w:pPr>
      <w:r>
        <w:rPr>
          <w:rFonts w:hint="eastAsia" w:ascii="宋体" w:hAnsi="宋体"/>
          <w:sz w:val="24"/>
          <w:szCs w:val="24"/>
        </w:rPr>
        <w:t>供应商对系统故障应能够按照7*24实时响应，若系统发生故障，接到通知后</w:t>
      </w:r>
      <w:r>
        <w:rPr>
          <w:rFonts w:ascii="宋体" w:hAnsi="宋体"/>
          <w:sz w:val="24"/>
          <w:szCs w:val="24"/>
        </w:rPr>
        <w:t>30分钟之内响应，专业工程师</w:t>
      </w:r>
      <w:r>
        <w:rPr>
          <w:rFonts w:hint="eastAsia" w:ascii="宋体" w:hAnsi="宋体"/>
          <w:sz w:val="24"/>
          <w:szCs w:val="24"/>
        </w:rPr>
        <w:t>4</w:t>
      </w:r>
      <w:r>
        <w:rPr>
          <w:rFonts w:ascii="宋体" w:hAnsi="宋体"/>
          <w:sz w:val="24"/>
          <w:szCs w:val="24"/>
        </w:rPr>
        <w:t>小时内到达现场</w:t>
      </w:r>
      <w:r>
        <w:rPr>
          <w:rFonts w:hint="eastAsia" w:ascii="宋体" w:hAnsi="宋体"/>
          <w:sz w:val="24"/>
          <w:szCs w:val="24"/>
        </w:rPr>
        <w:t>。特殊故障与客户沟通协商后，按照协商的方式制定解决方案并进行处理。</w:t>
      </w:r>
    </w:p>
    <w:p>
      <w:pPr>
        <w:pStyle w:val="3"/>
      </w:pPr>
      <w:bookmarkStart w:id="194" w:name="_Toc63785507"/>
      <w:r>
        <w:rPr>
          <w:rFonts w:hint="eastAsia"/>
        </w:rPr>
        <w:t>培训要求</w:t>
      </w:r>
      <w:bookmarkEnd w:id="194"/>
    </w:p>
    <w:p>
      <w:r>
        <w:rPr>
          <w:rFonts w:hint="eastAsia"/>
        </w:rPr>
        <w:t>对系统使用单位提供业务操作培训，应提供详细培训方案。</w:t>
      </w:r>
    </w:p>
    <w:p>
      <w:r>
        <w:rPr>
          <w:rFonts w:hint="eastAsia"/>
        </w:rPr>
        <w:t>(1)在项目质量保证期内，提供1次与项目相关的必要培训。</w:t>
      </w:r>
    </w:p>
    <w:p>
      <w:r>
        <w:rPr>
          <w:rFonts w:hint="eastAsia"/>
        </w:rPr>
        <w:t>(2)供应商需要开展分层次的人员培训工作，每次培训后应对参加培训人员进行测试，评估培训成果。培训应具有培训教材、培训环境和高水平的培训讲师。</w:t>
      </w:r>
    </w:p>
    <w:p>
      <w:pPr>
        <w:rPr>
          <w:strike/>
          <w:szCs w:val="21"/>
        </w:rPr>
      </w:pPr>
      <w:r>
        <w:rPr>
          <w:rFonts w:hint="eastAsia"/>
        </w:rPr>
        <w:t>(3)供应商应提供一般用户的基础操作培训和部门信息管理员的日常应用维护的培训，确保用户对象能够掌握对应的操作技能。</w:t>
      </w:r>
    </w:p>
    <w:p>
      <w:pPr>
        <w:pStyle w:val="3"/>
      </w:pPr>
      <w:bookmarkStart w:id="195" w:name="_Toc63785509"/>
      <w:bookmarkStart w:id="196" w:name="_Toc63785510"/>
      <w:r>
        <w:rPr>
          <w:rFonts w:hint="eastAsia"/>
        </w:rPr>
        <w:t>进度要求</w:t>
      </w:r>
      <w:bookmarkEnd w:id="195"/>
    </w:p>
    <w:p>
      <w:r>
        <w:rPr>
          <w:rFonts w:hint="eastAsia"/>
        </w:rPr>
        <w:t>投标人应根据建设内容，分阶段制定合理的时间进度，并且应根据招标方要求进行调整和细化。</w:t>
      </w:r>
    </w:p>
    <w:p>
      <w:r>
        <w:rPr>
          <w:rFonts w:hint="eastAsia" w:cs="宋体"/>
        </w:rPr>
        <w:t>自合同签订之日起</w:t>
      </w:r>
      <w:r>
        <w:rPr>
          <w:rFonts w:cs="宋体"/>
        </w:rPr>
        <w:t>6个月完成项目建设并通过验收</w:t>
      </w:r>
      <w:r>
        <w:rPr>
          <w:rFonts w:hint="eastAsia" w:cs="宋体"/>
        </w:rPr>
        <w:t>。</w:t>
      </w:r>
    </w:p>
    <w:p>
      <w:pPr>
        <w:pStyle w:val="3"/>
      </w:pPr>
      <w:r>
        <w:rPr>
          <w:rFonts w:hint="eastAsia"/>
        </w:rPr>
        <w:t>项目团队及驻场人员要求</w:t>
      </w:r>
      <w:bookmarkEnd w:id="196"/>
    </w:p>
    <w:p>
      <w:r>
        <w:t>1）投标人须具有稳定的在职技术保障力量，能够提供及时的技术支援或服务，应针对本项目提供不少于</w:t>
      </w:r>
      <w:r>
        <w:rPr>
          <w:rFonts w:hint="eastAsia"/>
        </w:rPr>
        <w:t>1</w:t>
      </w:r>
      <w:r>
        <w:rPr>
          <w:rFonts w:hint="eastAsia"/>
          <w:lang w:val="en-US" w:eastAsia="zh-CN"/>
        </w:rPr>
        <w:t>2</w:t>
      </w:r>
      <w:r>
        <w:t>人的项目服务团队，投标单位的相关服务人员需具备相应的服务能力，需提供相关证明。</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6"/>
        <w:gridCol w:w="1863"/>
        <w:gridCol w:w="1387"/>
        <w:gridCol w:w="2682"/>
        <w:gridCol w:w="11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16" w:type="dxa"/>
            <w:shd w:val="clear" w:color="auto" w:fill="auto"/>
            <w:noWrap/>
            <w:vAlign w:val="center"/>
          </w:tcPr>
          <w:p>
            <w:pPr>
              <w:widowControl/>
              <w:spacing w:line="240" w:lineRule="auto"/>
              <w:ind w:firstLine="0" w:firstLineChars="0"/>
              <w:jc w:val="center"/>
              <w:rPr>
                <w:b/>
              </w:rPr>
            </w:pPr>
            <w:r>
              <w:rPr>
                <w:rFonts w:hint="eastAsia"/>
                <w:b/>
              </w:rPr>
              <w:t>角色</w:t>
            </w:r>
          </w:p>
        </w:tc>
        <w:tc>
          <w:tcPr>
            <w:tcW w:w="1863" w:type="dxa"/>
            <w:shd w:val="clear" w:color="auto" w:fill="auto"/>
            <w:noWrap/>
            <w:vAlign w:val="center"/>
          </w:tcPr>
          <w:p>
            <w:pPr>
              <w:widowControl/>
              <w:spacing w:line="240" w:lineRule="auto"/>
              <w:ind w:firstLine="0" w:firstLineChars="0"/>
              <w:jc w:val="center"/>
              <w:rPr>
                <w:b/>
              </w:rPr>
            </w:pPr>
            <w:r>
              <w:rPr>
                <w:rFonts w:hint="eastAsia"/>
                <w:b/>
              </w:rPr>
              <w:t>主要职责</w:t>
            </w:r>
          </w:p>
        </w:tc>
        <w:tc>
          <w:tcPr>
            <w:tcW w:w="1387" w:type="dxa"/>
            <w:shd w:val="clear" w:color="auto" w:fill="auto"/>
            <w:noWrap/>
            <w:vAlign w:val="center"/>
          </w:tcPr>
          <w:p>
            <w:pPr>
              <w:widowControl/>
              <w:spacing w:line="240" w:lineRule="auto"/>
              <w:ind w:firstLine="0" w:firstLineChars="0"/>
              <w:jc w:val="center"/>
              <w:rPr>
                <w:b/>
              </w:rPr>
            </w:pPr>
            <w:r>
              <w:rPr>
                <w:rFonts w:hint="eastAsia"/>
                <w:b/>
              </w:rPr>
              <w:t>人员数量</w:t>
            </w:r>
          </w:p>
        </w:tc>
        <w:tc>
          <w:tcPr>
            <w:tcW w:w="2682" w:type="dxa"/>
            <w:vAlign w:val="center"/>
          </w:tcPr>
          <w:p>
            <w:pPr>
              <w:widowControl/>
              <w:spacing w:line="240" w:lineRule="auto"/>
              <w:ind w:firstLine="0" w:firstLineChars="0"/>
              <w:jc w:val="center"/>
              <w:rPr>
                <w:b/>
              </w:rPr>
            </w:pPr>
            <w:r>
              <w:rPr>
                <w:rFonts w:hint="eastAsia"/>
                <w:b/>
              </w:rPr>
              <w:t>人员要求</w:t>
            </w:r>
          </w:p>
        </w:tc>
        <w:tc>
          <w:tcPr>
            <w:tcW w:w="1180" w:type="dxa"/>
            <w:shd w:val="clear" w:color="auto" w:fill="auto"/>
            <w:noWrap/>
            <w:vAlign w:val="center"/>
          </w:tcPr>
          <w:p>
            <w:pPr>
              <w:widowControl/>
              <w:spacing w:line="240" w:lineRule="auto"/>
              <w:ind w:firstLine="0" w:firstLineChars="0"/>
              <w:jc w:val="center"/>
              <w:rPr>
                <w:b/>
              </w:rPr>
            </w:pPr>
            <w:r>
              <w:rPr>
                <w:rFonts w:hint="eastAsia"/>
                <w:b/>
              </w:rPr>
              <w:t>驻场要求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16" w:type="dxa"/>
            <w:shd w:val="clear" w:color="auto" w:fill="auto"/>
            <w:noWrap/>
            <w:vAlign w:val="center"/>
          </w:tcPr>
          <w:p>
            <w:pPr>
              <w:widowControl/>
              <w:spacing w:line="240" w:lineRule="auto"/>
              <w:ind w:firstLine="0" w:firstLineChars="0"/>
              <w:jc w:val="center"/>
            </w:pPr>
            <w:r>
              <w:rPr>
                <w:rFonts w:hint="eastAsia"/>
              </w:rPr>
              <w:t>项目经理</w:t>
            </w:r>
          </w:p>
        </w:tc>
        <w:tc>
          <w:tcPr>
            <w:tcW w:w="1863" w:type="dxa"/>
            <w:shd w:val="clear" w:color="auto" w:fill="auto"/>
            <w:vAlign w:val="center"/>
          </w:tcPr>
          <w:p>
            <w:pPr>
              <w:widowControl/>
              <w:spacing w:line="240" w:lineRule="auto"/>
              <w:ind w:firstLine="0" w:firstLineChars="0"/>
              <w:jc w:val="center"/>
            </w:pPr>
            <w:r>
              <w:rPr>
                <w:rFonts w:hint="eastAsia"/>
              </w:rPr>
              <w:t>负责项目质量和进度控制</w:t>
            </w:r>
          </w:p>
        </w:tc>
        <w:tc>
          <w:tcPr>
            <w:tcW w:w="1387" w:type="dxa"/>
            <w:shd w:val="clear" w:color="auto" w:fill="auto"/>
            <w:noWrap/>
            <w:vAlign w:val="center"/>
          </w:tcPr>
          <w:p>
            <w:pPr>
              <w:widowControl/>
              <w:spacing w:line="240" w:lineRule="auto"/>
              <w:ind w:firstLine="0" w:firstLineChars="0"/>
              <w:jc w:val="center"/>
            </w:pPr>
            <w:r>
              <w:rPr>
                <w:rFonts w:hint="eastAsia"/>
              </w:rPr>
              <w:t>1人</w:t>
            </w:r>
          </w:p>
        </w:tc>
        <w:tc>
          <w:tcPr>
            <w:tcW w:w="2682" w:type="dxa"/>
            <w:vAlign w:val="center"/>
          </w:tcPr>
          <w:p>
            <w:pPr>
              <w:widowControl/>
              <w:spacing w:line="240" w:lineRule="auto"/>
              <w:ind w:firstLine="0" w:firstLineChars="0"/>
              <w:jc w:val="center"/>
              <w:rPr>
                <w:rFonts w:hint="eastAsia" w:eastAsia="宋体"/>
                <w:lang w:eastAsia="zh-CN"/>
              </w:rPr>
            </w:pPr>
            <w:r>
              <w:rPr>
                <w:rFonts w:hint="eastAsia"/>
              </w:rPr>
              <w:t>具有信息系统项目管理师证书</w:t>
            </w:r>
            <w:r>
              <w:rPr>
                <w:rFonts w:hint="eastAsia"/>
                <w:lang w:eastAsia="zh-CN"/>
              </w:rPr>
              <w:t>、</w:t>
            </w:r>
            <w:r>
              <w:rPr>
                <w:rFonts w:hint="eastAsia"/>
              </w:rPr>
              <w:t>本科以上学位</w:t>
            </w:r>
            <w:r>
              <w:rPr>
                <w:rFonts w:hint="eastAsia"/>
                <w:lang w:eastAsia="zh-CN"/>
              </w:rPr>
              <w:t>、</w:t>
            </w:r>
            <w:r>
              <w:rPr>
                <w:rFonts w:hint="eastAsia"/>
              </w:rPr>
              <w:t>具有5年以上信息系统规划设计、项目管理项目经验且担任过类似信息化项目的项目经理。</w:t>
            </w:r>
          </w:p>
        </w:tc>
        <w:tc>
          <w:tcPr>
            <w:tcW w:w="1180" w:type="dxa"/>
            <w:shd w:val="clear" w:color="auto" w:fill="auto"/>
            <w:noWrap/>
            <w:vAlign w:val="center"/>
          </w:tcPr>
          <w:p>
            <w:pPr>
              <w:widowControl/>
              <w:spacing w:line="240" w:lineRule="auto"/>
              <w:ind w:firstLine="0" w:firstLineChars="0"/>
              <w:jc w:val="center"/>
            </w:pPr>
            <w:r>
              <w:rPr>
                <w:rFonts w:hint="eastAsia"/>
              </w:rPr>
              <w:t>不驻场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16" w:type="dxa"/>
            <w:shd w:val="clear" w:color="auto" w:fill="auto"/>
            <w:noWrap/>
            <w:vAlign w:val="center"/>
          </w:tcPr>
          <w:p>
            <w:pPr>
              <w:widowControl/>
              <w:spacing w:line="240" w:lineRule="auto"/>
              <w:ind w:firstLine="0" w:firstLineChars="0"/>
              <w:jc w:val="center"/>
            </w:pPr>
            <w:r>
              <w:rPr>
                <w:rFonts w:hint="eastAsia"/>
              </w:rPr>
              <w:t>产品经理</w:t>
            </w:r>
          </w:p>
        </w:tc>
        <w:tc>
          <w:tcPr>
            <w:tcW w:w="1863" w:type="dxa"/>
            <w:shd w:val="clear" w:color="auto" w:fill="auto"/>
            <w:vAlign w:val="center"/>
          </w:tcPr>
          <w:p>
            <w:pPr>
              <w:widowControl/>
              <w:spacing w:line="240" w:lineRule="auto"/>
              <w:ind w:firstLine="0" w:firstLineChars="0"/>
              <w:jc w:val="center"/>
            </w:pPr>
            <w:r>
              <w:rPr>
                <w:rFonts w:hint="eastAsia"/>
              </w:rPr>
              <w:t>负责项目需求评估与产品设计</w:t>
            </w:r>
          </w:p>
        </w:tc>
        <w:tc>
          <w:tcPr>
            <w:tcW w:w="1387" w:type="dxa"/>
            <w:shd w:val="clear" w:color="auto" w:fill="auto"/>
            <w:noWrap/>
            <w:vAlign w:val="center"/>
          </w:tcPr>
          <w:p>
            <w:pPr>
              <w:widowControl/>
              <w:spacing w:line="240" w:lineRule="auto"/>
              <w:ind w:firstLine="0" w:firstLineChars="0"/>
              <w:jc w:val="center"/>
            </w:pPr>
            <w:r>
              <w:rPr>
                <w:rFonts w:hint="eastAsia"/>
              </w:rPr>
              <w:t>1人</w:t>
            </w:r>
          </w:p>
        </w:tc>
        <w:tc>
          <w:tcPr>
            <w:tcW w:w="2682" w:type="dxa"/>
            <w:vAlign w:val="center"/>
          </w:tcPr>
          <w:p>
            <w:pPr>
              <w:widowControl/>
              <w:spacing w:line="240" w:lineRule="auto"/>
              <w:ind w:firstLine="0" w:firstLineChars="0"/>
              <w:jc w:val="center"/>
            </w:pPr>
            <w:r>
              <w:rPr>
                <w:rFonts w:hint="eastAsia"/>
              </w:rPr>
              <w:t>/</w:t>
            </w:r>
          </w:p>
        </w:tc>
        <w:tc>
          <w:tcPr>
            <w:tcW w:w="1180" w:type="dxa"/>
            <w:shd w:val="clear" w:color="auto" w:fill="auto"/>
            <w:noWrap/>
            <w:vAlign w:val="center"/>
          </w:tcPr>
          <w:p>
            <w:pPr>
              <w:widowControl/>
              <w:spacing w:line="240" w:lineRule="auto"/>
              <w:ind w:firstLine="0" w:firstLineChars="0"/>
              <w:jc w:val="center"/>
            </w:pPr>
            <w:r>
              <w:rPr>
                <w:rFonts w:hint="eastAsia"/>
              </w:rPr>
              <w:t>不驻场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16" w:type="dxa"/>
            <w:shd w:val="clear" w:color="auto" w:fill="auto"/>
            <w:noWrap/>
            <w:vAlign w:val="center"/>
          </w:tcPr>
          <w:p>
            <w:pPr>
              <w:widowControl/>
              <w:spacing w:line="240" w:lineRule="auto"/>
              <w:ind w:firstLine="0" w:firstLineChars="0"/>
              <w:jc w:val="center"/>
            </w:pPr>
            <w:r>
              <w:rPr>
                <w:rFonts w:hint="eastAsia"/>
              </w:rPr>
              <w:t>技术负责人</w:t>
            </w:r>
          </w:p>
        </w:tc>
        <w:tc>
          <w:tcPr>
            <w:tcW w:w="1863" w:type="dxa"/>
            <w:shd w:val="clear" w:color="auto" w:fill="auto"/>
            <w:vAlign w:val="center"/>
          </w:tcPr>
          <w:p>
            <w:pPr>
              <w:widowControl/>
              <w:spacing w:line="240" w:lineRule="auto"/>
              <w:ind w:firstLine="0" w:firstLineChars="0"/>
              <w:jc w:val="center"/>
            </w:pPr>
            <w:r>
              <w:rPr>
                <w:rFonts w:hint="eastAsia"/>
              </w:rPr>
              <w:t>项目技术负责</w:t>
            </w:r>
          </w:p>
        </w:tc>
        <w:tc>
          <w:tcPr>
            <w:tcW w:w="1387" w:type="dxa"/>
            <w:shd w:val="clear" w:color="auto" w:fill="auto"/>
            <w:noWrap/>
            <w:vAlign w:val="center"/>
          </w:tcPr>
          <w:p>
            <w:pPr>
              <w:widowControl/>
              <w:spacing w:line="240" w:lineRule="auto"/>
              <w:ind w:firstLine="0" w:firstLineChars="0"/>
              <w:jc w:val="center"/>
            </w:pPr>
            <w:r>
              <w:rPr>
                <w:rFonts w:hint="eastAsia"/>
              </w:rPr>
              <w:t>1人</w:t>
            </w:r>
          </w:p>
        </w:tc>
        <w:tc>
          <w:tcPr>
            <w:tcW w:w="2682" w:type="dxa"/>
            <w:vAlign w:val="center"/>
          </w:tcPr>
          <w:p>
            <w:pPr>
              <w:widowControl/>
              <w:spacing w:line="240" w:lineRule="auto"/>
              <w:ind w:firstLine="0" w:firstLineChars="0"/>
              <w:jc w:val="center"/>
            </w:pPr>
            <w:r>
              <w:rPr>
                <w:rFonts w:hint="eastAsia"/>
              </w:rPr>
              <w:t>计算机与信息技术应用高级工程师资质</w:t>
            </w:r>
          </w:p>
        </w:tc>
        <w:tc>
          <w:tcPr>
            <w:tcW w:w="1180" w:type="dxa"/>
            <w:shd w:val="clear" w:color="auto" w:fill="auto"/>
            <w:noWrap/>
            <w:vAlign w:val="center"/>
          </w:tcPr>
          <w:p>
            <w:pPr>
              <w:widowControl/>
              <w:spacing w:line="240" w:lineRule="auto"/>
              <w:ind w:firstLine="0" w:firstLineChars="0"/>
              <w:jc w:val="center"/>
            </w:pPr>
            <w:r>
              <w:rPr>
                <w:rFonts w:hint="eastAsia"/>
              </w:rPr>
              <w:t>不驻场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16" w:type="dxa"/>
            <w:shd w:val="clear" w:color="auto" w:fill="auto"/>
            <w:noWrap/>
            <w:vAlign w:val="center"/>
          </w:tcPr>
          <w:p>
            <w:pPr>
              <w:widowControl/>
              <w:spacing w:line="240" w:lineRule="auto"/>
              <w:ind w:firstLine="0" w:firstLineChars="0"/>
              <w:jc w:val="center"/>
            </w:pPr>
            <w:r>
              <w:rPr>
                <w:rFonts w:hint="eastAsia"/>
              </w:rPr>
              <w:t>研发</w:t>
            </w:r>
          </w:p>
        </w:tc>
        <w:tc>
          <w:tcPr>
            <w:tcW w:w="1863" w:type="dxa"/>
            <w:shd w:val="clear" w:color="auto" w:fill="auto"/>
            <w:noWrap/>
            <w:vAlign w:val="center"/>
          </w:tcPr>
          <w:p>
            <w:pPr>
              <w:widowControl/>
              <w:spacing w:line="240" w:lineRule="auto"/>
              <w:ind w:firstLine="0" w:firstLineChars="0"/>
              <w:jc w:val="center"/>
            </w:pPr>
            <w:r>
              <w:rPr>
                <w:rFonts w:hint="eastAsia"/>
              </w:rPr>
              <w:t>负责项目具体开发与实施</w:t>
            </w:r>
          </w:p>
        </w:tc>
        <w:tc>
          <w:tcPr>
            <w:tcW w:w="1387" w:type="dxa"/>
            <w:shd w:val="clear" w:color="auto" w:fill="auto"/>
            <w:noWrap/>
            <w:vAlign w:val="center"/>
          </w:tcPr>
          <w:p>
            <w:pPr>
              <w:widowControl/>
              <w:spacing w:line="240" w:lineRule="auto"/>
              <w:ind w:firstLine="0" w:firstLineChars="0"/>
              <w:jc w:val="center"/>
            </w:pPr>
            <w:r>
              <w:rPr>
                <w:rFonts w:hint="eastAsia"/>
              </w:rPr>
              <w:t>7人</w:t>
            </w:r>
          </w:p>
        </w:tc>
        <w:tc>
          <w:tcPr>
            <w:tcW w:w="2682" w:type="dxa"/>
            <w:vAlign w:val="center"/>
          </w:tcPr>
          <w:p>
            <w:pPr>
              <w:widowControl/>
              <w:spacing w:line="240" w:lineRule="auto"/>
              <w:ind w:firstLine="0" w:firstLineChars="0"/>
              <w:jc w:val="center"/>
            </w:pPr>
            <w:r>
              <w:rPr>
                <w:rFonts w:hint="eastAsia"/>
              </w:rPr>
              <w:t>/</w:t>
            </w:r>
          </w:p>
        </w:tc>
        <w:tc>
          <w:tcPr>
            <w:tcW w:w="1180" w:type="dxa"/>
            <w:shd w:val="clear" w:color="auto" w:fill="auto"/>
            <w:noWrap/>
            <w:vAlign w:val="center"/>
          </w:tcPr>
          <w:p>
            <w:pPr>
              <w:widowControl/>
              <w:spacing w:line="240" w:lineRule="auto"/>
              <w:ind w:firstLine="0" w:firstLineChars="0"/>
              <w:jc w:val="center"/>
            </w:pPr>
            <w:r>
              <w:rPr>
                <w:rFonts w:hint="eastAsia"/>
              </w:rPr>
              <w:t>不驻场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16" w:type="dxa"/>
            <w:shd w:val="clear" w:color="auto" w:fill="auto"/>
            <w:noWrap/>
            <w:vAlign w:val="center"/>
          </w:tcPr>
          <w:p>
            <w:pPr>
              <w:widowControl/>
              <w:spacing w:line="240" w:lineRule="auto"/>
              <w:ind w:firstLine="0" w:firstLineChars="0"/>
              <w:jc w:val="center"/>
            </w:pPr>
            <w:r>
              <w:rPr>
                <w:rFonts w:hint="eastAsia"/>
              </w:rPr>
              <w:t>技术支撑</w:t>
            </w:r>
          </w:p>
        </w:tc>
        <w:tc>
          <w:tcPr>
            <w:tcW w:w="1863" w:type="dxa"/>
            <w:shd w:val="clear" w:color="auto" w:fill="auto"/>
            <w:noWrap/>
            <w:vAlign w:val="center"/>
          </w:tcPr>
          <w:p>
            <w:pPr>
              <w:widowControl/>
              <w:spacing w:line="240" w:lineRule="auto"/>
              <w:ind w:firstLine="0" w:firstLineChars="0"/>
              <w:jc w:val="center"/>
            </w:pPr>
            <w:r>
              <w:rPr>
                <w:rFonts w:hint="eastAsia"/>
              </w:rPr>
              <w:t>负责项目技术支撑</w:t>
            </w:r>
          </w:p>
        </w:tc>
        <w:tc>
          <w:tcPr>
            <w:tcW w:w="1387" w:type="dxa"/>
            <w:shd w:val="clear" w:color="auto" w:fill="auto"/>
            <w:noWrap/>
            <w:vAlign w:val="center"/>
          </w:tcPr>
          <w:p>
            <w:pPr>
              <w:widowControl/>
              <w:spacing w:line="240" w:lineRule="auto"/>
              <w:ind w:firstLine="0" w:firstLineChars="0"/>
              <w:jc w:val="center"/>
            </w:pPr>
            <w:r>
              <w:rPr>
                <w:rFonts w:hint="eastAsia"/>
              </w:rPr>
              <w:t>2人</w:t>
            </w:r>
          </w:p>
        </w:tc>
        <w:tc>
          <w:tcPr>
            <w:tcW w:w="2682" w:type="dxa"/>
            <w:vAlign w:val="center"/>
          </w:tcPr>
          <w:p>
            <w:pPr>
              <w:widowControl/>
              <w:spacing w:line="240" w:lineRule="auto"/>
              <w:ind w:firstLine="0" w:firstLineChars="0"/>
              <w:jc w:val="center"/>
            </w:pPr>
            <w:r>
              <w:rPr>
                <w:rFonts w:hint="eastAsia"/>
              </w:rPr>
              <w:t>/</w:t>
            </w:r>
          </w:p>
        </w:tc>
        <w:tc>
          <w:tcPr>
            <w:tcW w:w="1180" w:type="dxa"/>
            <w:shd w:val="clear" w:color="auto" w:fill="auto"/>
            <w:noWrap/>
            <w:vAlign w:val="center"/>
          </w:tcPr>
          <w:p>
            <w:pPr>
              <w:widowControl/>
              <w:spacing w:line="240" w:lineRule="auto"/>
              <w:ind w:firstLine="0" w:firstLineChars="0"/>
              <w:jc w:val="center"/>
            </w:pPr>
            <w:r>
              <w:rPr>
                <w:rFonts w:hint="eastAsia"/>
              </w:rPr>
              <w:t>驻场</w:t>
            </w:r>
          </w:p>
        </w:tc>
      </w:tr>
    </w:tbl>
    <w:p>
      <w:r>
        <w:t>2）投标人应针对本项目提供不少于</w:t>
      </w:r>
      <w:r>
        <w:rPr>
          <w:rFonts w:hint="eastAsia"/>
          <w:lang w:val="en-US" w:eastAsia="zh-CN"/>
        </w:rPr>
        <w:t>6</w:t>
      </w:r>
      <w:r>
        <w:t>人的质保期间支撑团队；投标人的相关服务人员需具备相应的服务能力，需提供相关证明（最近一个季度依法缴纳社保费的证明）。</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6"/>
        <w:gridCol w:w="3336"/>
        <w:gridCol w:w="1180"/>
        <w:gridCol w:w="1180"/>
        <w:gridCol w:w="11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0" w:type="auto"/>
            <w:shd w:val="clear" w:color="auto" w:fill="auto"/>
            <w:noWrap/>
            <w:vAlign w:val="center"/>
          </w:tcPr>
          <w:p>
            <w:pPr>
              <w:widowControl/>
              <w:spacing w:line="240" w:lineRule="auto"/>
              <w:ind w:firstLine="0" w:firstLineChars="0"/>
              <w:jc w:val="center"/>
              <w:rPr>
                <w:b/>
              </w:rPr>
            </w:pPr>
            <w:r>
              <w:rPr>
                <w:rFonts w:hint="eastAsia"/>
                <w:b/>
              </w:rPr>
              <w:t>角色</w:t>
            </w:r>
          </w:p>
        </w:tc>
        <w:tc>
          <w:tcPr>
            <w:tcW w:w="0" w:type="auto"/>
            <w:shd w:val="clear" w:color="auto" w:fill="auto"/>
            <w:noWrap/>
            <w:vAlign w:val="center"/>
          </w:tcPr>
          <w:p>
            <w:pPr>
              <w:widowControl/>
              <w:spacing w:line="240" w:lineRule="auto"/>
              <w:ind w:firstLine="0" w:firstLineChars="0"/>
              <w:jc w:val="center"/>
              <w:rPr>
                <w:b/>
              </w:rPr>
            </w:pPr>
            <w:r>
              <w:rPr>
                <w:rFonts w:hint="eastAsia"/>
                <w:b/>
              </w:rPr>
              <w:t>主要职责</w:t>
            </w:r>
          </w:p>
        </w:tc>
        <w:tc>
          <w:tcPr>
            <w:tcW w:w="0" w:type="auto"/>
            <w:shd w:val="clear" w:color="auto" w:fill="auto"/>
            <w:noWrap/>
            <w:vAlign w:val="center"/>
          </w:tcPr>
          <w:p>
            <w:pPr>
              <w:widowControl/>
              <w:spacing w:line="240" w:lineRule="auto"/>
              <w:ind w:firstLine="0" w:firstLineChars="0"/>
              <w:jc w:val="center"/>
              <w:rPr>
                <w:b/>
              </w:rPr>
            </w:pPr>
            <w:r>
              <w:rPr>
                <w:rFonts w:hint="eastAsia"/>
                <w:b/>
              </w:rPr>
              <w:t>人员数量</w:t>
            </w:r>
          </w:p>
        </w:tc>
        <w:tc>
          <w:tcPr>
            <w:tcW w:w="0" w:type="auto"/>
            <w:vAlign w:val="center"/>
          </w:tcPr>
          <w:p>
            <w:pPr>
              <w:widowControl/>
              <w:spacing w:line="240" w:lineRule="auto"/>
              <w:ind w:firstLine="0" w:firstLineChars="0"/>
              <w:jc w:val="center"/>
              <w:rPr>
                <w:b/>
              </w:rPr>
            </w:pPr>
            <w:r>
              <w:rPr>
                <w:rFonts w:hint="eastAsia"/>
                <w:b/>
              </w:rPr>
              <w:t>人员要求</w:t>
            </w:r>
          </w:p>
        </w:tc>
        <w:tc>
          <w:tcPr>
            <w:tcW w:w="0" w:type="auto"/>
            <w:shd w:val="clear" w:color="auto" w:fill="auto"/>
            <w:noWrap/>
            <w:vAlign w:val="center"/>
          </w:tcPr>
          <w:p>
            <w:pPr>
              <w:widowControl/>
              <w:spacing w:line="240" w:lineRule="auto"/>
              <w:ind w:firstLine="0" w:firstLineChars="0"/>
              <w:jc w:val="center"/>
              <w:rPr>
                <w:b/>
              </w:rPr>
            </w:pPr>
            <w:r>
              <w:rPr>
                <w:rFonts w:hint="eastAsia"/>
                <w:b/>
              </w:rPr>
              <w:t>驻场要求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0" w:type="auto"/>
            <w:shd w:val="clear" w:color="auto" w:fill="auto"/>
            <w:noWrap/>
            <w:vAlign w:val="center"/>
          </w:tcPr>
          <w:p>
            <w:pPr>
              <w:widowControl/>
              <w:spacing w:line="240" w:lineRule="auto"/>
              <w:ind w:firstLine="0" w:firstLineChars="0"/>
              <w:jc w:val="center"/>
            </w:pPr>
            <w:r>
              <w:rPr>
                <w:rFonts w:hint="eastAsia"/>
              </w:rPr>
              <w:t>项目经理</w:t>
            </w:r>
          </w:p>
        </w:tc>
        <w:tc>
          <w:tcPr>
            <w:tcW w:w="0" w:type="auto"/>
            <w:shd w:val="clear" w:color="auto" w:fill="auto"/>
            <w:vAlign w:val="center"/>
          </w:tcPr>
          <w:p>
            <w:pPr>
              <w:widowControl/>
              <w:spacing w:line="240" w:lineRule="auto"/>
              <w:ind w:firstLine="0" w:firstLineChars="0"/>
              <w:jc w:val="center"/>
            </w:pPr>
            <w:r>
              <w:rPr>
                <w:rFonts w:hint="eastAsia"/>
              </w:rPr>
              <w:t>负责项目质量和进度控制</w:t>
            </w:r>
          </w:p>
        </w:tc>
        <w:tc>
          <w:tcPr>
            <w:tcW w:w="0" w:type="auto"/>
            <w:shd w:val="clear" w:color="auto" w:fill="auto"/>
            <w:noWrap/>
            <w:vAlign w:val="center"/>
          </w:tcPr>
          <w:p>
            <w:pPr>
              <w:widowControl/>
              <w:spacing w:line="240" w:lineRule="auto"/>
              <w:ind w:firstLine="0" w:firstLineChars="0"/>
              <w:jc w:val="center"/>
            </w:pPr>
            <w:r>
              <w:rPr>
                <w:rFonts w:hint="eastAsia"/>
              </w:rPr>
              <w:t>1人</w:t>
            </w:r>
          </w:p>
        </w:tc>
        <w:tc>
          <w:tcPr>
            <w:tcW w:w="0" w:type="auto"/>
            <w:vAlign w:val="center"/>
          </w:tcPr>
          <w:p>
            <w:pPr>
              <w:widowControl/>
              <w:spacing w:line="240" w:lineRule="auto"/>
              <w:ind w:firstLine="0" w:firstLineChars="0"/>
              <w:jc w:val="center"/>
            </w:pPr>
            <w:r>
              <w:rPr>
                <w:rFonts w:hint="eastAsia"/>
              </w:rPr>
              <w:t>/</w:t>
            </w:r>
          </w:p>
        </w:tc>
        <w:tc>
          <w:tcPr>
            <w:tcW w:w="0" w:type="auto"/>
            <w:shd w:val="clear" w:color="auto" w:fill="auto"/>
            <w:noWrap/>
            <w:vAlign w:val="center"/>
          </w:tcPr>
          <w:p>
            <w:pPr>
              <w:widowControl/>
              <w:spacing w:line="240" w:lineRule="auto"/>
              <w:ind w:firstLine="0" w:firstLineChars="0"/>
              <w:jc w:val="center"/>
            </w:pPr>
            <w:r>
              <w:rPr>
                <w:rFonts w:hint="eastAsia"/>
              </w:rPr>
              <w:t>不驻场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0" w:type="auto"/>
            <w:shd w:val="clear" w:color="auto" w:fill="auto"/>
            <w:noWrap/>
            <w:vAlign w:val="center"/>
          </w:tcPr>
          <w:p>
            <w:pPr>
              <w:widowControl/>
              <w:spacing w:line="240" w:lineRule="auto"/>
              <w:ind w:firstLine="0" w:firstLineChars="0"/>
              <w:jc w:val="center"/>
            </w:pPr>
            <w:r>
              <w:rPr>
                <w:rFonts w:hint="eastAsia"/>
              </w:rPr>
              <w:t>产品经理</w:t>
            </w:r>
          </w:p>
        </w:tc>
        <w:tc>
          <w:tcPr>
            <w:tcW w:w="0" w:type="auto"/>
            <w:shd w:val="clear" w:color="auto" w:fill="auto"/>
            <w:vAlign w:val="center"/>
          </w:tcPr>
          <w:p>
            <w:pPr>
              <w:widowControl/>
              <w:spacing w:line="240" w:lineRule="auto"/>
              <w:ind w:firstLine="0" w:firstLineChars="0"/>
              <w:jc w:val="center"/>
            </w:pPr>
            <w:r>
              <w:rPr>
                <w:rFonts w:hint="eastAsia"/>
              </w:rPr>
              <w:t>负责项目需求评估与产品设计</w:t>
            </w:r>
          </w:p>
        </w:tc>
        <w:tc>
          <w:tcPr>
            <w:tcW w:w="0" w:type="auto"/>
            <w:shd w:val="clear" w:color="auto" w:fill="auto"/>
            <w:noWrap/>
            <w:vAlign w:val="center"/>
          </w:tcPr>
          <w:p>
            <w:pPr>
              <w:widowControl/>
              <w:spacing w:line="240" w:lineRule="auto"/>
              <w:ind w:firstLine="0" w:firstLineChars="0"/>
              <w:jc w:val="center"/>
            </w:pPr>
            <w:r>
              <w:rPr>
                <w:rFonts w:hint="eastAsia"/>
              </w:rPr>
              <w:t>1人</w:t>
            </w:r>
          </w:p>
        </w:tc>
        <w:tc>
          <w:tcPr>
            <w:tcW w:w="0" w:type="auto"/>
            <w:vAlign w:val="center"/>
          </w:tcPr>
          <w:p>
            <w:pPr>
              <w:widowControl/>
              <w:spacing w:line="240" w:lineRule="auto"/>
              <w:ind w:firstLine="0" w:firstLineChars="0"/>
              <w:jc w:val="center"/>
            </w:pPr>
            <w:r>
              <w:rPr>
                <w:rFonts w:hint="eastAsia"/>
              </w:rPr>
              <w:t>/</w:t>
            </w:r>
          </w:p>
        </w:tc>
        <w:tc>
          <w:tcPr>
            <w:tcW w:w="0" w:type="auto"/>
            <w:shd w:val="clear" w:color="auto" w:fill="auto"/>
            <w:noWrap/>
            <w:vAlign w:val="center"/>
          </w:tcPr>
          <w:p>
            <w:pPr>
              <w:widowControl/>
              <w:spacing w:line="240" w:lineRule="auto"/>
              <w:ind w:firstLine="240" w:firstLineChars="100"/>
            </w:pPr>
            <w:r>
              <w:rPr>
                <w:rFonts w:hint="eastAsia"/>
              </w:rPr>
              <w:t>不驻场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0" w:type="auto"/>
            <w:shd w:val="clear" w:color="auto" w:fill="auto"/>
            <w:noWrap/>
            <w:vAlign w:val="center"/>
          </w:tcPr>
          <w:p>
            <w:pPr>
              <w:widowControl/>
              <w:spacing w:line="240" w:lineRule="auto"/>
              <w:ind w:firstLine="0" w:firstLineChars="0"/>
              <w:jc w:val="center"/>
            </w:pPr>
            <w:r>
              <w:rPr>
                <w:rFonts w:hint="eastAsia"/>
              </w:rPr>
              <w:t>技术工程师</w:t>
            </w:r>
          </w:p>
        </w:tc>
        <w:tc>
          <w:tcPr>
            <w:tcW w:w="0" w:type="auto"/>
            <w:shd w:val="clear" w:color="auto" w:fill="auto"/>
            <w:noWrap/>
            <w:vAlign w:val="center"/>
          </w:tcPr>
          <w:p>
            <w:pPr>
              <w:widowControl/>
              <w:spacing w:line="240" w:lineRule="auto"/>
              <w:ind w:firstLine="0" w:firstLineChars="0"/>
              <w:jc w:val="center"/>
            </w:pPr>
            <w:r>
              <w:rPr>
                <w:rFonts w:hint="eastAsia"/>
              </w:rPr>
              <w:t>负责项目运行维护</w:t>
            </w:r>
          </w:p>
        </w:tc>
        <w:tc>
          <w:tcPr>
            <w:tcW w:w="0" w:type="auto"/>
            <w:shd w:val="clear" w:color="auto" w:fill="auto"/>
            <w:noWrap/>
            <w:vAlign w:val="center"/>
          </w:tcPr>
          <w:p>
            <w:pPr>
              <w:widowControl/>
              <w:spacing w:line="240" w:lineRule="auto"/>
              <w:ind w:firstLine="0" w:firstLineChars="0"/>
              <w:jc w:val="center"/>
            </w:pPr>
            <w:r>
              <w:rPr>
                <w:rFonts w:hint="eastAsia"/>
              </w:rPr>
              <w:t>2人</w:t>
            </w:r>
          </w:p>
        </w:tc>
        <w:tc>
          <w:tcPr>
            <w:tcW w:w="0" w:type="auto"/>
            <w:vAlign w:val="center"/>
          </w:tcPr>
          <w:p>
            <w:pPr>
              <w:widowControl/>
              <w:spacing w:line="240" w:lineRule="auto"/>
              <w:ind w:firstLine="0" w:firstLineChars="0"/>
              <w:jc w:val="center"/>
            </w:pPr>
            <w:r>
              <w:rPr>
                <w:rFonts w:hint="eastAsia"/>
              </w:rPr>
              <w:t>/</w:t>
            </w:r>
          </w:p>
        </w:tc>
        <w:tc>
          <w:tcPr>
            <w:tcW w:w="0" w:type="auto"/>
            <w:shd w:val="clear" w:color="auto" w:fill="auto"/>
            <w:noWrap/>
            <w:vAlign w:val="center"/>
          </w:tcPr>
          <w:p>
            <w:pPr>
              <w:widowControl/>
              <w:spacing w:line="240" w:lineRule="auto"/>
              <w:ind w:firstLine="240" w:firstLineChars="100"/>
            </w:pPr>
            <w:r>
              <w:rPr>
                <w:rFonts w:hint="eastAsia"/>
              </w:rPr>
              <w:t>不驻场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16" w:type="dxa"/>
            <w:shd w:val="clear" w:color="auto" w:fill="auto"/>
            <w:noWrap/>
            <w:vAlign w:val="center"/>
          </w:tcPr>
          <w:p>
            <w:pPr>
              <w:widowControl/>
              <w:spacing w:line="240" w:lineRule="auto"/>
              <w:ind w:firstLine="0" w:firstLineChars="0"/>
              <w:jc w:val="center"/>
            </w:pPr>
            <w:r>
              <w:rPr>
                <w:rFonts w:hint="eastAsia"/>
              </w:rPr>
              <w:t>技术支撑</w:t>
            </w:r>
          </w:p>
        </w:tc>
        <w:tc>
          <w:tcPr>
            <w:tcW w:w="3336" w:type="dxa"/>
            <w:shd w:val="clear" w:color="auto" w:fill="auto"/>
            <w:noWrap/>
            <w:vAlign w:val="center"/>
          </w:tcPr>
          <w:p>
            <w:pPr>
              <w:widowControl/>
              <w:spacing w:line="240" w:lineRule="auto"/>
              <w:ind w:firstLine="0" w:firstLineChars="0"/>
              <w:jc w:val="center"/>
            </w:pPr>
            <w:r>
              <w:rPr>
                <w:rFonts w:hint="eastAsia"/>
              </w:rPr>
              <w:t>负责项目技术支撑</w:t>
            </w:r>
          </w:p>
        </w:tc>
        <w:tc>
          <w:tcPr>
            <w:tcW w:w="1180" w:type="dxa"/>
            <w:shd w:val="clear" w:color="auto" w:fill="auto"/>
            <w:noWrap/>
            <w:vAlign w:val="center"/>
          </w:tcPr>
          <w:p>
            <w:pPr>
              <w:widowControl/>
              <w:spacing w:line="240" w:lineRule="auto"/>
              <w:ind w:firstLine="0" w:firstLineChars="0"/>
              <w:jc w:val="center"/>
            </w:pPr>
            <w:r>
              <w:rPr>
                <w:rFonts w:hint="eastAsia"/>
              </w:rPr>
              <w:t>2人</w:t>
            </w:r>
          </w:p>
        </w:tc>
        <w:tc>
          <w:tcPr>
            <w:tcW w:w="1180" w:type="dxa"/>
            <w:vAlign w:val="center"/>
          </w:tcPr>
          <w:p>
            <w:pPr>
              <w:widowControl/>
              <w:spacing w:line="240" w:lineRule="auto"/>
              <w:ind w:firstLine="0" w:firstLineChars="0"/>
              <w:jc w:val="center"/>
            </w:pPr>
            <w:r>
              <w:rPr>
                <w:rFonts w:hint="eastAsia"/>
              </w:rPr>
              <w:t>/</w:t>
            </w:r>
          </w:p>
        </w:tc>
        <w:tc>
          <w:tcPr>
            <w:tcW w:w="1180" w:type="dxa"/>
            <w:shd w:val="clear" w:color="auto" w:fill="auto"/>
            <w:noWrap/>
            <w:vAlign w:val="center"/>
          </w:tcPr>
          <w:p>
            <w:pPr>
              <w:widowControl/>
              <w:spacing w:line="240" w:lineRule="auto"/>
              <w:ind w:firstLine="0" w:firstLineChars="0"/>
              <w:jc w:val="center"/>
            </w:pPr>
            <w:r>
              <w:rPr>
                <w:rFonts w:hint="eastAsia"/>
              </w:rPr>
              <w:t>驻场</w:t>
            </w:r>
          </w:p>
        </w:tc>
      </w:tr>
    </w:tbl>
    <w:p/>
    <w:p>
      <w:pPr>
        <w:pStyle w:val="3"/>
      </w:pPr>
      <w:bookmarkStart w:id="197" w:name="_Toc63785512"/>
      <w:r>
        <w:rPr>
          <w:rFonts w:hint="eastAsia"/>
        </w:rPr>
        <w:t>技术文件要求</w:t>
      </w:r>
    </w:p>
    <w:p>
      <w:r>
        <w:rPr>
          <w:rFonts w:hint="eastAsia"/>
        </w:rPr>
        <w:t>投标人提供的书面技术资料应能确保系统正常运行所需的管理、运营及维护有关的全套文件。技术文件应该全面、完整、详细。投标人提供的技术文件至少应包括：</w:t>
      </w:r>
    </w:p>
    <w:p>
      <w:r>
        <w:t>• 项目计划书、用户需求分析报告、数据库字典、源代码。</w:t>
      </w:r>
    </w:p>
    <w:p>
      <w:r>
        <w:t>• 项目概要设计书：包括《界面设计说明书》、《数据库设计说明书》以及流程、处理逻辑及涉及数据库表字段变化说明。</w:t>
      </w:r>
    </w:p>
    <w:p>
      <w:r>
        <w:t>• 安装、测试报告：包括《安装报告》、《测试用例》等。</w:t>
      </w:r>
    </w:p>
    <w:p>
      <w:r>
        <w:t>• 使用手册：包括《用户手册》、《培训手册》等。</w:t>
      </w:r>
    </w:p>
    <w:p>
      <w:r>
        <w:t>• 过程类文档：包括各类调研记录及签到、会议记录及签到、培训记录及签到等。</w:t>
      </w:r>
    </w:p>
    <w:p>
      <w:r>
        <w:t>• 系统维护手册：《页面维护文档》、《非页面维护文档》、《数据库维护文档》等。</w:t>
      </w:r>
    </w:p>
    <w:p>
      <w:r>
        <w:t>• 测评报告：《密码测评报告》、《安全测评报告》、《软件测评报告》。</w:t>
      </w:r>
    </w:p>
    <w:p>
      <w:r>
        <w:t>• 验收报告等。</w:t>
      </w:r>
    </w:p>
    <w:p>
      <w:r>
        <w:rPr>
          <w:rFonts w:hint="eastAsia"/>
        </w:rPr>
        <w:t>提供全套技术文件纸介质</w:t>
      </w:r>
      <w:r>
        <w:t>3套以及电子文件1套。</w:t>
      </w:r>
      <w:bookmarkEnd w:id="197"/>
    </w:p>
    <w:p>
      <w:pPr>
        <w:pStyle w:val="17"/>
        <w:ind w:firstLine="420"/>
      </w:pPr>
    </w:p>
    <w:p>
      <w:pPr>
        <w:pStyle w:val="2"/>
      </w:pPr>
      <w:bookmarkStart w:id="198" w:name="_Toc68798863"/>
      <w:r>
        <w:rPr>
          <w:rFonts w:hint="eastAsia"/>
        </w:rPr>
        <w:t>附录</w:t>
      </w:r>
      <w:bookmarkEnd w:id="198"/>
    </w:p>
    <w:p>
      <w:pPr>
        <w:ind w:firstLine="489"/>
        <w:rPr>
          <w:b/>
        </w:rPr>
      </w:pPr>
      <w:r>
        <w:rPr>
          <w:rFonts w:hint="eastAsia"/>
          <w:b/>
        </w:rPr>
        <w:t>项目建设过程中需符合相关技术标准或规范文件的要求</w:t>
      </w:r>
      <w:r>
        <w:rPr>
          <w:rFonts w:hint="eastAsia"/>
          <w:b/>
          <w:lang w:eastAsia="zh-CN"/>
        </w:rPr>
        <w:t>，</w:t>
      </w:r>
      <w:r>
        <w:rPr>
          <w:rFonts w:hint="eastAsia"/>
          <w:b/>
        </w:rPr>
        <w:t>相关技术标准或规范文件</w:t>
      </w:r>
      <w:r>
        <w:rPr>
          <w:rFonts w:hint="eastAsia"/>
          <w:b/>
          <w:lang w:eastAsia="zh-CN"/>
        </w:rPr>
        <w:t>如下：</w:t>
      </w:r>
    </w:p>
    <w:p>
      <w:pPr>
        <w:pStyle w:val="21"/>
        <w:numPr>
          <w:ilvl w:val="0"/>
          <w:numId w:val="0"/>
        </w:numPr>
        <w:ind w:left="480" w:leftChars="200"/>
        <w:rPr>
          <w:rFonts w:cs="宋体"/>
        </w:rPr>
      </w:pPr>
      <w:r>
        <w:rPr>
          <w:rFonts w:hint="eastAsia" w:cs="宋体"/>
        </w:rPr>
        <w:t>《医院智慧管理分级评估标准体系（试行）》，国家卫健委，2021；</w:t>
      </w:r>
    </w:p>
    <w:p>
      <w:pPr>
        <w:pStyle w:val="21"/>
        <w:numPr>
          <w:ilvl w:val="0"/>
          <w:numId w:val="0"/>
        </w:numPr>
        <w:ind w:left="480" w:leftChars="200"/>
        <w:rPr>
          <w:rFonts w:cs="宋体"/>
        </w:rPr>
      </w:pPr>
      <w:r>
        <w:rPr>
          <w:rFonts w:hint="eastAsia" w:cs="宋体"/>
        </w:rPr>
        <w:t>《WS 599.2-2018医院人财物运营管理基本数据集》，国家卫健委，2018年；</w:t>
      </w:r>
    </w:p>
    <w:p>
      <w:pPr>
        <w:pStyle w:val="21"/>
        <w:numPr>
          <w:ilvl w:val="0"/>
          <w:numId w:val="0"/>
        </w:numPr>
        <w:ind w:left="480" w:leftChars="200"/>
        <w:rPr>
          <w:rFonts w:cs="宋体"/>
        </w:rPr>
      </w:pPr>
      <w:r>
        <w:rPr>
          <w:rFonts w:hint="eastAsia" w:cs="宋体"/>
        </w:rPr>
        <w:t>《国家卫生信息资源分类与编码管理规范》等21项推荐性卫生行业标准（国卫通〔2021〕10号）；</w:t>
      </w:r>
    </w:p>
    <w:p>
      <w:pPr>
        <w:ind w:left="480" w:leftChars="200" w:firstLine="0" w:firstLineChars="0"/>
        <w:rPr>
          <w:rFonts w:cs="宋体"/>
        </w:rPr>
      </w:pPr>
      <w:r>
        <w:rPr>
          <w:rFonts w:hint="eastAsia" w:cs="宋体"/>
        </w:rPr>
        <w:t>《国家医疗健康信息医院信息互联互通标准化成熟度测评方案（2020年版）》，国家卫健委，2020年；</w:t>
      </w:r>
    </w:p>
    <w:p>
      <w:pPr>
        <w:pStyle w:val="21"/>
        <w:numPr>
          <w:ilvl w:val="0"/>
          <w:numId w:val="0"/>
        </w:numPr>
        <w:ind w:left="480" w:leftChars="200"/>
        <w:rPr>
          <w:rFonts w:cs="宋体"/>
        </w:rPr>
      </w:pPr>
      <w:r>
        <w:rPr>
          <w:rFonts w:hint="eastAsia" w:cs="宋体"/>
        </w:rPr>
        <w:t>《全国医院信息化建设标准与规范（试行）》，国家卫健委，2018；</w:t>
      </w:r>
    </w:p>
    <w:p>
      <w:pPr>
        <w:pStyle w:val="21"/>
        <w:numPr>
          <w:ilvl w:val="0"/>
          <w:numId w:val="0"/>
        </w:numPr>
        <w:ind w:left="480" w:leftChars="200"/>
        <w:rPr>
          <w:rFonts w:cs="宋体"/>
        </w:rPr>
      </w:pPr>
      <w:r>
        <w:rPr>
          <w:rFonts w:hint="eastAsia" w:cs="宋体"/>
        </w:rPr>
        <w:t>《医院信息平台应用功能指引》，国家卫计委，2016年；</w:t>
      </w:r>
    </w:p>
    <w:p>
      <w:pPr>
        <w:pStyle w:val="21"/>
        <w:numPr>
          <w:ilvl w:val="0"/>
          <w:numId w:val="0"/>
        </w:numPr>
        <w:ind w:left="480" w:leftChars="200"/>
        <w:rPr>
          <w:rFonts w:cs="宋体"/>
        </w:rPr>
      </w:pPr>
      <w:r>
        <w:rPr>
          <w:rFonts w:hint="eastAsia" w:cs="宋体"/>
        </w:rPr>
        <w:t>《</w:t>
      </w:r>
      <w:bookmarkStart w:id="199" w:name="OLE_LINK23"/>
      <w:bookmarkStart w:id="200" w:name="OLE_LINK22"/>
      <w:r>
        <w:rPr>
          <w:rFonts w:hint="eastAsia" w:cs="宋体"/>
        </w:rPr>
        <w:t>智慧医疗评价指标体系总体框架和智慧医院评价指标</w:t>
      </w:r>
      <w:bookmarkEnd w:id="199"/>
      <w:bookmarkEnd w:id="200"/>
      <w:r>
        <w:rPr>
          <w:rFonts w:hint="eastAsia" w:cs="宋体"/>
        </w:rPr>
        <w:t>》，国家卫计委，2016年；</w:t>
      </w:r>
    </w:p>
    <w:p>
      <w:pPr>
        <w:pStyle w:val="21"/>
        <w:numPr>
          <w:ilvl w:val="0"/>
          <w:numId w:val="0"/>
        </w:numPr>
        <w:ind w:left="480" w:leftChars="200"/>
        <w:rPr>
          <w:rFonts w:cs="宋体"/>
        </w:rPr>
      </w:pPr>
      <w:r>
        <w:rPr>
          <w:rFonts w:hint="eastAsia" w:cs="宋体"/>
        </w:rPr>
        <w:t>《医院信息化建设应用技术指引》，国家卫计委，2017年；</w:t>
      </w:r>
    </w:p>
    <w:p>
      <w:pPr>
        <w:pStyle w:val="21"/>
        <w:numPr>
          <w:ilvl w:val="0"/>
          <w:numId w:val="0"/>
        </w:numPr>
        <w:ind w:left="480" w:leftChars="200"/>
        <w:rPr>
          <w:rFonts w:cs="宋体"/>
        </w:rPr>
      </w:pPr>
      <w:r>
        <w:rPr>
          <w:rFonts w:hint="eastAsia" w:cs="宋体"/>
        </w:rPr>
        <w:t>《医院信息平台基本交互规范》，国家卫计委，2015年；</w:t>
      </w:r>
    </w:p>
    <w:p>
      <w:pPr>
        <w:pStyle w:val="21"/>
        <w:numPr>
          <w:ilvl w:val="0"/>
          <w:numId w:val="0"/>
        </w:numPr>
        <w:ind w:left="480" w:leftChars="200"/>
        <w:rPr>
          <w:rFonts w:cs="宋体"/>
        </w:rPr>
      </w:pPr>
      <w:r>
        <w:rPr>
          <w:rFonts w:hint="eastAsia" w:cs="宋体"/>
        </w:rPr>
        <w:t>《远程医疗信息系统建设技术指南》，国家卫计委，2014年；</w:t>
      </w:r>
    </w:p>
    <w:p>
      <w:pPr>
        <w:pStyle w:val="21"/>
        <w:numPr>
          <w:ilvl w:val="0"/>
          <w:numId w:val="0"/>
        </w:numPr>
        <w:ind w:left="480" w:leftChars="200"/>
        <w:rPr>
          <w:rFonts w:cs="宋体"/>
        </w:rPr>
      </w:pPr>
      <w:r>
        <w:rPr>
          <w:rFonts w:hint="eastAsia" w:cs="宋体"/>
        </w:rPr>
        <w:t>《WST 529-2016 远程医疗信息系统基本功能规范》，国家卫计委，2016年；</w:t>
      </w:r>
    </w:p>
    <w:p>
      <w:pPr>
        <w:pStyle w:val="21"/>
        <w:numPr>
          <w:ilvl w:val="0"/>
          <w:numId w:val="0"/>
        </w:numPr>
        <w:ind w:left="480" w:leftChars="200"/>
        <w:rPr>
          <w:rFonts w:cs="宋体"/>
        </w:rPr>
      </w:pPr>
      <w:r>
        <w:rPr>
          <w:rFonts w:hint="eastAsia" w:cs="宋体"/>
        </w:rPr>
        <w:t>《上海医院信息集成平台功能规范实施细则（征求意见稿）》，上海市卫计委，2017年；</w:t>
      </w:r>
    </w:p>
    <w:p>
      <w:pPr>
        <w:pStyle w:val="21"/>
        <w:numPr>
          <w:ilvl w:val="0"/>
          <w:numId w:val="0"/>
        </w:numPr>
        <w:ind w:left="480" w:leftChars="200"/>
        <w:rPr>
          <w:rFonts w:cs="宋体"/>
        </w:rPr>
      </w:pPr>
      <w:r>
        <w:rPr>
          <w:rFonts w:hint="eastAsia" w:cs="宋体"/>
        </w:rPr>
        <w:t>《上海市卫生资源与医疗服务调查制度（2017版）数据采集方案》，上海市卫计委，2017年；</w:t>
      </w:r>
    </w:p>
    <w:p>
      <w:pPr>
        <w:pStyle w:val="21"/>
        <w:numPr>
          <w:ilvl w:val="0"/>
          <w:numId w:val="0"/>
        </w:numPr>
        <w:ind w:left="480" w:leftChars="200"/>
        <w:rPr>
          <w:rFonts w:cs="宋体"/>
        </w:rPr>
      </w:pPr>
      <w:r>
        <w:rPr>
          <w:rFonts w:hint="eastAsia" w:cs="宋体"/>
        </w:rPr>
        <w:t>《健康上海移动医疗服务平台-平台与医疗机构接口规范》，上海市卫计委，2017年；</w:t>
      </w:r>
    </w:p>
    <w:p>
      <w:pPr>
        <w:pStyle w:val="21"/>
        <w:numPr>
          <w:ilvl w:val="0"/>
          <w:numId w:val="0"/>
        </w:numPr>
        <w:ind w:left="480" w:leftChars="200"/>
        <w:rPr>
          <w:rFonts w:cs="宋体"/>
        </w:rPr>
      </w:pPr>
      <w:r>
        <w:rPr>
          <w:rFonts w:hint="eastAsia" w:cs="宋体"/>
        </w:rPr>
        <w:t>《GBT 22240-2020 信息安全技术 网络安全等级保护定级指南》，2020年；</w:t>
      </w:r>
    </w:p>
    <w:p>
      <w:pPr>
        <w:pStyle w:val="21"/>
        <w:numPr>
          <w:ilvl w:val="0"/>
          <w:numId w:val="0"/>
        </w:numPr>
        <w:ind w:left="480" w:leftChars="200"/>
        <w:rPr>
          <w:rFonts w:cs="宋体"/>
        </w:rPr>
      </w:pPr>
      <w:r>
        <w:rPr>
          <w:rFonts w:hint="eastAsia" w:cs="宋体"/>
        </w:rPr>
        <w:t>《数据中心设计规范》，GB50174-2017，2017年。</w:t>
      </w:r>
    </w:p>
    <w:p>
      <w:pPr>
        <w:pStyle w:val="21"/>
        <w:numPr>
          <w:ilvl w:val="0"/>
          <w:numId w:val="0"/>
        </w:numPr>
        <w:ind w:left="480" w:leftChars="200"/>
        <w:rPr>
          <w:rFonts w:cs="宋体"/>
        </w:rPr>
      </w:pPr>
      <w:r>
        <w:rPr>
          <w:rFonts w:hint="eastAsia" w:cs="宋体"/>
        </w:rPr>
        <w:t>《关于进一步调整本市卫生健康行业重要信息系统定级规范的通知（沪卫计信息﹝2019﹞2号）》，上海市卫生健康委，2019年。</w:t>
      </w:r>
    </w:p>
    <w:p>
      <w:pPr>
        <w:pStyle w:val="21"/>
        <w:numPr>
          <w:ilvl w:val="0"/>
          <w:numId w:val="0"/>
        </w:numPr>
        <w:ind w:left="480" w:leftChars="200"/>
        <w:rPr>
          <w:rFonts w:cs="宋体"/>
        </w:rPr>
      </w:pPr>
      <w:r>
        <w:rPr>
          <w:rFonts w:hint="eastAsia" w:cs="宋体"/>
        </w:rPr>
        <w:t>《信息安全技术网络安全等级保护设计技术要求（GB/T25070-2019）》</w:t>
      </w:r>
    </w:p>
    <w:p>
      <w:pPr>
        <w:pStyle w:val="21"/>
        <w:numPr>
          <w:ilvl w:val="0"/>
          <w:numId w:val="0"/>
        </w:numPr>
        <w:ind w:left="480" w:leftChars="200"/>
        <w:rPr>
          <w:rFonts w:cs="宋体"/>
        </w:rPr>
      </w:pPr>
      <w:r>
        <w:rPr>
          <w:rFonts w:hint="eastAsia" w:cs="宋体"/>
        </w:rPr>
        <w:t>《信息安全技术网络安全等级保护基本要求(GB/T22239-2019)》</w:t>
      </w:r>
    </w:p>
    <w:p>
      <w:pPr>
        <w:rPr>
          <w:rFonts w:cs="宋体"/>
        </w:rPr>
      </w:pPr>
      <w:r>
        <w:rPr>
          <w:rFonts w:hint="eastAsia" w:cs="宋体"/>
        </w:rPr>
        <w:t>上海市《市级医院“十四五”规划智慧医院“三统一”标准要求》</w:t>
      </w:r>
    </w:p>
    <w:p/>
    <w:sectPr>
      <w:footerReference r:id="rId5" w:type="first"/>
      <w:pgSz w:w="11906" w:h="16838"/>
      <w:pgMar w:top="1134" w:right="1797" w:bottom="1135" w:left="1797" w:header="340" w:footer="7" w:gutter="0"/>
      <w:pgNumType w:start="1"/>
      <w:cols w:space="720" w:num="1"/>
      <w:titlePg/>
      <w:docGrid w:type="linesAndChar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0"/>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time">
    <w:altName w:val="文泉驿微米黑"/>
    <w:panose1 w:val="020B0604020202020204"/>
    <w:charset w:val="00"/>
    <w:family w:val="roman"/>
    <w:pitch w:val="default"/>
    <w:sig w:usb0="00000000" w:usb1="00000000" w:usb2="00000000" w:usb3="00000000" w:csb0="00040001" w:csb1="00000000"/>
  </w:font>
  <w:font w:name="文泉驿微米黑">
    <w:panose1 w:val="020B0606030804020204"/>
    <w:charset w:val="86"/>
    <w:family w:val="auto"/>
    <w:pitch w:val="default"/>
    <w:sig w:usb0="E10002EF" w:usb1="6BDFFCFB" w:usb2="00800036" w:usb3="00000000" w:csb0="603E019F" w:csb1="DFD70000"/>
  </w:font>
  <w:font w:name="Helvetica Neue">
    <w:altName w:val="DejaVu Math TeX Gyre"/>
    <w:panose1 w:val="02000503000000020004"/>
    <w:charset w:val="00"/>
    <w:family w:val="auto"/>
    <w:pitch w:val="default"/>
    <w:sig w:usb0="00000000" w:usb1="00000000" w:usb2="00000010" w:usb3="00000000" w:csb0="00000001" w:csb1="00000000"/>
  </w:font>
  <w:font w:name="DejaVu Math TeX Gyre">
    <w:panose1 w:val="02000503000000000000"/>
    <w:charset w:val="00"/>
    <w:family w:val="auto"/>
    <w:pitch w:val="default"/>
    <w:sig w:usb0="A10000EF" w:usb1="4201F9EE" w:usb2="02000000" w:usb3="00000000" w:csb0="60000193" w:csb1="0DD40000"/>
  </w:font>
  <w:font w:name="微软雅黑">
    <w:altName w:val="方正黑体_GBK"/>
    <w:panose1 w:val="020B0503020204020204"/>
    <w:charset w:val="86"/>
    <w:family w:val="swiss"/>
    <w:pitch w:val="default"/>
    <w:sig w:usb0="00000000" w:usb1="00000000" w:usb2="00000016" w:usb3="00000000" w:csb0="0004001F" w:csb1="00000000"/>
  </w:font>
  <w:font w:name="等线">
    <w:altName w:val="华文中宋"/>
    <w:panose1 w:val="02010600030101010101"/>
    <w:charset w:val="86"/>
    <w:family w:val="auto"/>
    <w:pitch w:val="default"/>
    <w:sig w:usb0="00000000" w:usb1="00000000" w:usb2="00000016" w:usb3="00000000" w:csb0="0004000F"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0" w:firstLineChars="0"/>
      <w:jc w:val="center"/>
      <w:rPr>
        <w:lang w:val="zh-CN"/>
      </w:rPr>
    </w:pPr>
    <w:r>
      <w:rPr>
        <w:lang w:val="zh-CN"/>
      </w:rPr>
      <w:fldChar w:fldCharType="begin"/>
    </w:r>
    <w:r>
      <w:rPr>
        <w:lang w:val="zh-CN"/>
      </w:rPr>
      <w:instrText xml:space="preserve">PAGE   \* MERGEFORMAT</w:instrText>
    </w:r>
    <w:r>
      <w:rPr>
        <w:lang w:val="zh-CN"/>
      </w:rPr>
      <w:fldChar w:fldCharType="separate"/>
    </w:r>
    <w:r>
      <w:rPr>
        <w:lang w:val="zh-CN"/>
      </w:rPr>
      <w:t>1</w:t>
    </w:r>
    <w:r>
      <w:rPr>
        <w:lang w:val="zh-CN"/>
      </w:rPr>
      <w:fldChar w:fldCharType="end"/>
    </w:r>
  </w:p>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BCC7CA"/>
    <w:multiLevelType w:val="singleLevel"/>
    <w:tmpl w:val="8ABCC7CA"/>
    <w:lvl w:ilvl="0" w:tentative="0">
      <w:start w:val="1"/>
      <w:numFmt w:val="decimal"/>
      <w:lvlText w:val="%1)"/>
      <w:lvlJc w:val="left"/>
      <w:pPr>
        <w:ind w:left="425" w:hanging="425"/>
      </w:pPr>
      <w:rPr>
        <w:rFonts w:hint="default"/>
      </w:rPr>
    </w:lvl>
  </w:abstractNum>
  <w:abstractNum w:abstractNumId="1">
    <w:nsid w:val="D152C215"/>
    <w:multiLevelType w:val="singleLevel"/>
    <w:tmpl w:val="D152C215"/>
    <w:lvl w:ilvl="0" w:tentative="0">
      <w:start w:val="1"/>
      <w:numFmt w:val="decimal"/>
      <w:suff w:val="nothing"/>
      <w:lvlText w:val="%1、"/>
      <w:lvlJc w:val="left"/>
    </w:lvl>
  </w:abstractNum>
  <w:abstractNum w:abstractNumId="2">
    <w:nsid w:val="D3F32F18"/>
    <w:multiLevelType w:val="singleLevel"/>
    <w:tmpl w:val="D3F32F18"/>
    <w:lvl w:ilvl="0" w:tentative="0">
      <w:start w:val="1"/>
      <w:numFmt w:val="decimal"/>
      <w:lvlText w:val="%1、"/>
      <w:lvlJc w:val="left"/>
    </w:lvl>
  </w:abstractNum>
  <w:abstractNum w:abstractNumId="3">
    <w:nsid w:val="0000001A"/>
    <w:multiLevelType w:val="multilevel"/>
    <w:tmpl w:val="0000001A"/>
    <w:lvl w:ilvl="0" w:tentative="0">
      <w:start w:val="1"/>
      <w:numFmt w:val="bullet"/>
      <w:pStyle w:val="21"/>
      <w:lvlText w:val=""/>
      <w:lvlJc w:val="left"/>
      <w:pPr>
        <w:ind w:left="840" w:hanging="420"/>
      </w:pPr>
      <w:rPr>
        <w:rFonts w:hint="default" w:ascii="Wingdings" w:hAnsi="Wingdings"/>
        <w:b w:val="0"/>
        <w:bCs w:val="0"/>
        <w:i w:val="0"/>
        <w:iCs w:val="0"/>
        <w:caps w:val="0"/>
        <w:smallCaps w:val="0"/>
        <w:strike w:val="0"/>
        <w:dstrike w:val="0"/>
        <w:vanish w:val="0"/>
        <w:color w:val="000000"/>
        <w:spacing w:val="0"/>
        <w:position w:val="0"/>
        <w:sz w:val="24"/>
        <w:szCs w:val="24"/>
        <w:u w:val="none"/>
        <w:vertAlign w:val="baseline"/>
      </w:rPr>
    </w:lvl>
    <w:lvl w:ilvl="1" w:tentative="0">
      <w:start w:val="1"/>
      <w:numFmt w:val="bullet"/>
      <w:lvlText w:val=""/>
      <w:lvlJc w:val="left"/>
      <w:pPr>
        <w:tabs>
          <w:tab w:val="left" w:pos="1260"/>
        </w:tabs>
        <w:ind w:left="1260" w:hanging="420"/>
      </w:pPr>
      <w:rPr>
        <w:rFonts w:hint="default" w:ascii="Wingdings" w:hAnsi="Wingdings"/>
      </w:r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4">
    <w:nsid w:val="6A2F4AB3"/>
    <w:multiLevelType w:val="multilevel"/>
    <w:tmpl w:val="6A2F4AB3"/>
    <w:lvl w:ilvl="0" w:tentative="0">
      <w:start w:val="1"/>
      <w:numFmt w:val="chineseCountingThousand"/>
      <w:pStyle w:val="2"/>
      <w:suff w:val="nothing"/>
      <w:lvlText w:val="%1、"/>
      <w:lvlJc w:val="left"/>
      <w:pPr>
        <w:ind w:left="425" w:hanging="425"/>
      </w:pPr>
      <w:rPr>
        <w:rFonts w:hint="eastAsia"/>
        <w:sz w:val="32"/>
        <w:szCs w:val="32"/>
      </w:rPr>
    </w:lvl>
    <w:lvl w:ilvl="1" w:tentative="0">
      <w:start w:val="1"/>
      <w:numFmt w:val="decimal"/>
      <w:pStyle w:val="3"/>
      <w:isLgl/>
      <w:suff w:val="nothing"/>
      <w:lvlText w:val="%1.%2、"/>
      <w:lvlJc w:val="left"/>
      <w:pPr>
        <w:ind w:left="1135" w:hanging="567"/>
      </w:pPr>
    </w:lvl>
    <w:lvl w:ilvl="2" w:tentative="0">
      <w:start w:val="1"/>
      <w:numFmt w:val="decimal"/>
      <w:pStyle w:val="4"/>
      <w:isLgl/>
      <w:suff w:val="nothing"/>
      <w:lvlText w:val="%1.%2.%3、"/>
      <w:lvlJc w:val="left"/>
      <w:pPr>
        <w:ind w:left="1069" w:hanging="1069"/>
      </w:pPr>
      <w:rPr>
        <w:rFonts w:hint="default" w:ascii="宋体" w:hAnsi="宋体" w:eastAsia="宋体" w:cs="Arial"/>
      </w:rPr>
    </w:lvl>
    <w:lvl w:ilvl="3" w:tentative="0">
      <w:start w:val="1"/>
      <w:numFmt w:val="decimal"/>
      <w:isLgl/>
      <w:suff w:val="nothing"/>
      <w:lvlText w:val="%1.%2.%3.%4、"/>
      <w:lvlJc w:val="left"/>
      <w:pPr>
        <w:ind w:left="3403" w:hanging="851"/>
      </w:pPr>
    </w:lvl>
    <w:lvl w:ilvl="4" w:tentative="0">
      <w:start w:val="1"/>
      <w:numFmt w:val="decimal"/>
      <w:isLgl/>
      <w:suff w:val="nothing"/>
      <w:lvlText w:val="%1.%2.%3.%4.%5、"/>
      <w:lvlJc w:val="left"/>
      <w:pPr>
        <w:ind w:left="3544" w:hanging="992"/>
      </w:pPr>
      <w:rPr>
        <w:rFonts w:hint="eastAsia"/>
      </w:rPr>
    </w:lvl>
    <w:lvl w:ilvl="5" w:tentative="0">
      <w:start w:val="1"/>
      <w:numFmt w:val="decimal"/>
      <w:isLgl/>
      <w:suff w:val="nothing"/>
      <w:lvlText w:val="%1.%2.%3.%4.%5.%6、"/>
      <w:lvlJc w:val="left"/>
      <w:pPr>
        <w:ind w:left="1134" w:hanging="1134"/>
      </w:pPr>
      <w:rPr>
        <w:rFonts w:hint="eastAsia"/>
      </w:rPr>
    </w:lvl>
    <w:lvl w:ilvl="6" w:tentative="0">
      <w:start w:val="1"/>
      <w:numFmt w:val="decimal"/>
      <w:isLgl/>
      <w:lvlText w:val="%1.%2.%3.%4.%5.%6.%7"/>
      <w:lvlJc w:val="left"/>
      <w:pPr>
        <w:tabs>
          <w:tab w:val="left" w:pos="1800"/>
        </w:tabs>
        <w:ind w:left="1276" w:hanging="1276"/>
      </w:pPr>
      <w:rPr>
        <w:rFonts w:hint="eastAsia"/>
      </w:rPr>
    </w:lvl>
    <w:lvl w:ilvl="7" w:tentative="0">
      <w:start w:val="1"/>
      <w:numFmt w:val="decimal"/>
      <w:isLgl/>
      <w:lvlText w:val="%1.%2.%3.%4.%5.%6.%7.%8"/>
      <w:lvlJc w:val="left"/>
      <w:pPr>
        <w:tabs>
          <w:tab w:val="left" w:pos="1800"/>
        </w:tabs>
        <w:ind w:left="1418" w:hanging="1418"/>
      </w:pPr>
      <w:rPr>
        <w:rFonts w:hint="eastAsia"/>
      </w:rPr>
    </w:lvl>
    <w:lvl w:ilvl="8" w:tentative="0">
      <w:start w:val="1"/>
      <w:numFmt w:val="decimal"/>
      <w:isLgl/>
      <w:lvlText w:val="%1.%2.%3.%4.%5.%6.%7.%8.%9"/>
      <w:lvlJc w:val="left"/>
      <w:pPr>
        <w:tabs>
          <w:tab w:val="left" w:pos="2160"/>
        </w:tabs>
        <w:ind w:left="1559" w:hanging="1559"/>
      </w:pPr>
      <w:rPr>
        <w:rFonts w:hint="eastAsia"/>
      </w:rPr>
    </w:lvl>
  </w:abstractNum>
  <w:abstractNum w:abstractNumId="5">
    <w:nsid w:val="7B9C71A6"/>
    <w:multiLevelType w:val="multilevel"/>
    <w:tmpl w:val="7B9C71A6"/>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4"/>
  </w:num>
  <w:num w:numId="2">
    <w:abstractNumId w:val="3"/>
  </w:num>
  <w:num w:numId="3">
    <w:abstractNumId w:val="5"/>
  </w:num>
  <w:num w:numId="4">
    <w:abstractNumId w:val="2"/>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MyMTJiNzg5ZjFjOGYzNTdlY2FlYjAzODRkYWRmYWMifQ=="/>
  </w:docVars>
  <w:rsids>
    <w:rsidRoot w:val="007D3F5B"/>
    <w:rsid w:val="00091D55"/>
    <w:rsid w:val="00097A18"/>
    <w:rsid w:val="000F280A"/>
    <w:rsid w:val="00200D41"/>
    <w:rsid w:val="002B42F2"/>
    <w:rsid w:val="005E1123"/>
    <w:rsid w:val="007D3F5B"/>
    <w:rsid w:val="009014DA"/>
    <w:rsid w:val="00BD1AF6"/>
    <w:rsid w:val="00E47827"/>
    <w:rsid w:val="0154649E"/>
    <w:rsid w:val="01643E27"/>
    <w:rsid w:val="02BC7462"/>
    <w:rsid w:val="0DCE4BFF"/>
    <w:rsid w:val="0F2A1791"/>
    <w:rsid w:val="10B14B37"/>
    <w:rsid w:val="11877731"/>
    <w:rsid w:val="11B53751"/>
    <w:rsid w:val="15DE4FC4"/>
    <w:rsid w:val="180A2E6A"/>
    <w:rsid w:val="21212524"/>
    <w:rsid w:val="27987506"/>
    <w:rsid w:val="27DE1D2D"/>
    <w:rsid w:val="31687A50"/>
    <w:rsid w:val="3C4F69D1"/>
    <w:rsid w:val="3D8B4D69"/>
    <w:rsid w:val="40AF763B"/>
    <w:rsid w:val="42F62F4A"/>
    <w:rsid w:val="4562243B"/>
    <w:rsid w:val="4BE33F55"/>
    <w:rsid w:val="50BA4F37"/>
    <w:rsid w:val="54CD543A"/>
    <w:rsid w:val="57EF4520"/>
    <w:rsid w:val="57F3BC07"/>
    <w:rsid w:val="5C0C2685"/>
    <w:rsid w:val="5FEE7F5C"/>
    <w:rsid w:val="60FC4347"/>
    <w:rsid w:val="61813705"/>
    <w:rsid w:val="645D785C"/>
    <w:rsid w:val="6685338A"/>
    <w:rsid w:val="66CB1BFA"/>
    <w:rsid w:val="6B9E0A74"/>
    <w:rsid w:val="6ED03908"/>
    <w:rsid w:val="75A87393"/>
    <w:rsid w:val="77D746DF"/>
    <w:rsid w:val="79CB512B"/>
    <w:rsid w:val="7A260527"/>
    <w:rsid w:val="7D6A2F8F"/>
    <w:rsid w:val="7E9A402F"/>
    <w:rsid w:val="97FF1643"/>
    <w:rsid w:val="BDD447C3"/>
    <w:rsid w:val="DBE68C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ind w:firstLine="480" w:firstLineChars="200"/>
      <w:jc w:val="both"/>
    </w:pPr>
    <w:rPr>
      <w:rFonts w:ascii="宋体" w:hAnsi="宋体" w:eastAsia="宋体" w:cs="Times New Roman"/>
      <w:kern w:val="2"/>
      <w:sz w:val="24"/>
      <w:szCs w:val="24"/>
      <w:lang w:val="en-US" w:eastAsia="zh-CN" w:bidi="ar-SA"/>
    </w:rPr>
  </w:style>
  <w:style w:type="paragraph" w:styleId="2">
    <w:name w:val="heading 1"/>
    <w:basedOn w:val="1"/>
    <w:next w:val="1"/>
    <w:qFormat/>
    <w:uiPriority w:val="0"/>
    <w:pPr>
      <w:keepNext/>
      <w:keepLines/>
      <w:numPr>
        <w:ilvl w:val="0"/>
        <w:numId w:val="1"/>
      </w:numPr>
      <w:spacing w:before="120" w:after="120"/>
      <w:ind w:firstLine="0" w:firstLineChars="0"/>
      <w:outlineLvl w:val="0"/>
    </w:pPr>
    <w:rPr>
      <w:rFonts w:eastAsia="黑体"/>
      <w:b/>
      <w:bCs/>
      <w:kern w:val="44"/>
      <w:sz w:val="32"/>
      <w:szCs w:val="28"/>
    </w:rPr>
  </w:style>
  <w:style w:type="paragraph" w:styleId="3">
    <w:name w:val="heading 2"/>
    <w:basedOn w:val="1"/>
    <w:next w:val="1"/>
    <w:qFormat/>
    <w:uiPriority w:val="9"/>
    <w:pPr>
      <w:keepNext/>
      <w:keepLines/>
      <w:numPr>
        <w:ilvl w:val="1"/>
        <w:numId w:val="1"/>
      </w:numPr>
      <w:spacing w:before="120" w:after="120"/>
      <w:ind w:firstLine="0" w:firstLineChars="0"/>
      <w:outlineLvl w:val="1"/>
    </w:pPr>
    <w:rPr>
      <w:b/>
      <w:bCs/>
      <w:sz w:val="30"/>
      <w:szCs w:val="32"/>
    </w:rPr>
  </w:style>
  <w:style w:type="paragraph" w:styleId="4">
    <w:name w:val="heading 3"/>
    <w:basedOn w:val="1"/>
    <w:next w:val="1"/>
    <w:autoRedefine/>
    <w:qFormat/>
    <w:uiPriority w:val="0"/>
    <w:pPr>
      <w:keepNext/>
      <w:keepLines/>
      <w:numPr>
        <w:ilvl w:val="2"/>
        <w:numId w:val="1"/>
      </w:numPr>
      <w:spacing w:before="120" w:after="120"/>
      <w:ind w:firstLine="0" w:firstLineChars="0"/>
      <w:outlineLvl w:val="2"/>
    </w:pPr>
    <w:rPr>
      <w:b/>
      <w:bCs/>
      <w:sz w:val="28"/>
      <w:szCs w:val="28"/>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qFormat/>
    <w:uiPriority w:val="99"/>
    <w:pPr>
      <w:jc w:val="left"/>
    </w:pPr>
    <w:rPr>
      <w:rFonts w:ascii="Times New Roman" w:hAnsi="Times New Roman" w:eastAsia="仿宋"/>
      <w:sz w:val="28"/>
    </w:rPr>
  </w:style>
  <w:style w:type="paragraph" w:styleId="6">
    <w:name w:val="Body Text"/>
    <w:basedOn w:val="1"/>
    <w:qFormat/>
    <w:uiPriority w:val="0"/>
    <w:pPr>
      <w:spacing w:after="60"/>
      <w:ind w:left="72" w:leftChars="30" w:right="72" w:rightChars="30"/>
      <w:jc w:val="center"/>
    </w:pPr>
    <w:rPr>
      <w:sz w:val="21"/>
    </w:rPr>
  </w:style>
  <w:style w:type="paragraph" w:styleId="7">
    <w:name w:val="Body Text Indent"/>
    <w:basedOn w:val="1"/>
    <w:next w:val="8"/>
    <w:qFormat/>
    <w:uiPriority w:val="0"/>
    <w:pPr>
      <w:spacing w:after="120"/>
      <w:ind w:firstLine="200"/>
    </w:pPr>
    <w:rPr>
      <w:rFonts w:ascii="Times New Roman" w:hAnsi="Times New Roman"/>
      <w:sz w:val="21"/>
      <w:szCs w:val="20"/>
    </w:rPr>
  </w:style>
  <w:style w:type="paragraph" w:customStyle="1" w:styleId="8">
    <w:name w:val="Default"/>
    <w:next w:val="9"/>
    <w:qFormat/>
    <w:uiPriority w:val="0"/>
    <w:pPr>
      <w:widowControl w:val="0"/>
      <w:autoSpaceDE w:val="0"/>
      <w:autoSpaceDN w:val="0"/>
      <w:adjustRightInd w:val="0"/>
    </w:pPr>
    <w:rPr>
      <w:rFonts w:ascii="宋体" w:hAnsi="Times New Roman" w:eastAsia="宋体" w:cs="宋体"/>
      <w:color w:val="000000"/>
      <w:lang w:val="en-US" w:eastAsia="zh-CN" w:bidi="ar-SA"/>
    </w:rPr>
  </w:style>
  <w:style w:type="paragraph" w:customStyle="1" w:styleId="9">
    <w:name w:val="大标题"/>
    <w:basedOn w:val="1"/>
    <w:qFormat/>
    <w:uiPriority w:val="0"/>
    <w:pPr>
      <w:ind w:firstLine="0"/>
    </w:pPr>
    <w:rPr>
      <w:b/>
      <w:sz w:val="28"/>
      <w:szCs w:val="20"/>
    </w:rPr>
  </w:style>
  <w:style w:type="paragraph" w:styleId="10">
    <w:name w:val="header"/>
    <w:basedOn w:val="1"/>
    <w:qFormat/>
    <w:uiPriority w:val="99"/>
    <w:pPr>
      <w:pBdr>
        <w:bottom w:val="single" w:color="auto" w:sz="4" w:space="0"/>
      </w:pBdr>
      <w:tabs>
        <w:tab w:val="center" w:pos="4153"/>
        <w:tab w:val="right" w:pos="8306"/>
      </w:tabs>
      <w:snapToGrid w:val="0"/>
      <w:jc w:val="center"/>
    </w:pPr>
    <w:rPr>
      <w:rFonts w:ascii="Times New Roman" w:hAnsi="Times New Roman"/>
      <w:sz w:val="18"/>
      <w:szCs w:val="18"/>
    </w:rPr>
  </w:style>
  <w:style w:type="paragraph" w:styleId="11">
    <w:name w:val="Body Text First Indent 2"/>
    <w:basedOn w:val="7"/>
    <w:next w:val="1"/>
    <w:unhideWhenUsed/>
    <w:qFormat/>
    <w:uiPriority w:val="99"/>
    <w:pPr>
      <w:ind w:firstLine="420"/>
    </w:pPr>
  </w:style>
  <w:style w:type="table" w:styleId="13">
    <w:name w:val="Table Grid"/>
    <w:basedOn w:val="12"/>
    <w:autoRedefine/>
    <w:qFormat/>
    <w:uiPriority w:val="59"/>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annotation reference"/>
    <w:basedOn w:val="14"/>
    <w:semiHidden/>
    <w:unhideWhenUsed/>
    <w:qFormat/>
    <w:uiPriority w:val="99"/>
    <w:rPr>
      <w:sz w:val="21"/>
      <w:szCs w:val="21"/>
    </w:rPr>
  </w:style>
  <w:style w:type="paragraph" w:customStyle="1" w:styleId="16">
    <w:name w:val="正文缩进1"/>
    <w:basedOn w:val="1"/>
    <w:autoRedefine/>
    <w:qFormat/>
    <w:uiPriority w:val="0"/>
    <w:pPr>
      <w:spacing w:line="240" w:lineRule="auto"/>
      <w:ind w:firstLine="420"/>
    </w:pPr>
    <w:rPr>
      <w:rFonts w:ascii="Times New Roman" w:hAnsi="Times New Roman"/>
      <w:sz w:val="21"/>
      <w:szCs w:val="20"/>
    </w:rPr>
  </w:style>
  <w:style w:type="paragraph" w:customStyle="1" w:styleId="17">
    <w:name w:val="正文正文2"/>
    <w:basedOn w:val="1"/>
    <w:autoRedefine/>
    <w:qFormat/>
    <w:uiPriority w:val="0"/>
    <w:pPr>
      <w:ind w:firstLine="460"/>
    </w:pPr>
    <w:rPr>
      <w:sz w:val="21"/>
      <w:szCs w:val="21"/>
    </w:rPr>
  </w:style>
  <w:style w:type="paragraph" w:customStyle="1" w:styleId="18">
    <w:name w:val="04-正文"/>
    <w:basedOn w:val="1"/>
    <w:autoRedefine/>
    <w:qFormat/>
    <w:uiPriority w:val="0"/>
  </w:style>
  <w:style w:type="paragraph" w:customStyle="1" w:styleId="19">
    <w:name w:val="*正文"/>
    <w:basedOn w:val="1"/>
    <w:autoRedefine/>
    <w:qFormat/>
    <w:uiPriority w:val="0"/>
    <w:pPr>
      <w:widowControl/>
      <w:ind w:firstLine="200"/>
      <w:contextualSpacing/>
    </w:pPr>
    <w:rPr>
      <w:rFonts w:ascii="time" w:hAnsi="time"/>
      <w:kern w:val="0"/>
      <w:lang w:bidi="en-US"/>
    </w:rPr>
  </w:style>
  <w:style w:type="paragraph" w:customStyle="1" w:styleId="20">
    <w:name w:val="新正文3"/>
    <w:basedOn w:val="1"/>
    <w:next w:val="1"/>
    <w:unhideWhenUsed/>
    <w:qFormat/>
    <w:uiPriority w:val="0"/>
    <w:pPr>
      <w:adjustRightInd w:val="0"/>
      <w:snapToGrid w:val="0"/>
      <w:spacing w:line="440" w:lineRule="atLeast"/>
    </w:pPr>
    <w:rPr>
      <w:rFonts w:hint="eastAsia"/>
      <w:snapToGrid w:val="0"/>
      <w:color w:val="000000"/>
    </w:rPr>
  </w:style>
  <w:style w:type="paragraph" w:customStyle="1" w:styleId="21">
    <w:name w:val="35-1级列表项目编号"/>
    <w:basedOn w:val="1"/>
    <w:qFormat/>
    <w:uiPriority w:val="0"/>
    <w:pPr>
      <w:numPr>
        <w:ilvl w:val="0"/>
        <w:numId w:val="2"/>
      </w:numPr>
    </w:pPr>
  </w:style>
  <w:style w:type="paragraph" w:customStyle="1" w:styleId="22">
    <w:name w:val="Table Text"/>
    <w:basedOn w:val="1"/>
    <w:semiHidden/>
    <w:qFormat/>
    <w:uiPriority w:val="0"/>
    <w:rPr>
      <w:rFonts w:cs="宋体"/>
      <w:sz w:val="21"/>
      <w:szCs w:val="21"/>
      <w:lang w:eastAsia="en-US"/>
    </w:rPr>
  </w:style>
  <w:style w:type="table" w:customStyle="1" w:styleId="23">
    <w:name w:val="Table Normal"/>
    <w:semiHidden/>
    <w:unhideWhenUsed/>
    <w:qFormat/>
    <w:uiPriority w:val="0"/>
    <w:tblPr>
      <w:tblCellMar>
        <w:top w:w="0" w:type="dxa"/>
        <w:left w:w="0" w:type="dxa"/>
        <w:bottom w:w="0" w:type="dxa"/>
        <w:right w:w="0" w:type="dxa"/>
      </w:tblCellMar>
    </w:tblPr>
  </w:style>
  <w:style w:type="paragraph" w:styleId="24">
    <w:name w:val="List Paragraph"/>
    <w:basedOn w:val="1"/>
    <w:qFormat/>
    <w:uiPriority w:val="34"/>
    <w:pPr>
      <w:ind w:firstLine="420" w:firstLineChars="200"/>
    </w:pPr>
  </w:style>
  <w:style w:type="paragraph" w:customStyle="1" w:styleId="25">
    <w:name w:val="表格正文"/>
    <w:basedOn w:val="1"/>
    <w:qFormat/>
    <w:uiPriority w:val="0"/>
    <w:rPr>
      <w:rFonts w:eastAsia="仿宋" w:cs="宋体"/>
      <w:sz w:val="24"/>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101</Pages>
  <Words>33240</Words>
  <Characters>39387</Characters>
  <Lines>364</Lines>
  <Paragraphs>102</Paragraphs>
  <TotalTime>4</TotalTime>
  <ScaleCrop>false</ScaleCrop>
  <LinksUpToDate>false</LinksUpToDate>
  <CharactersWithSpaces>40103</CharactersWithSpaces>
  <Application>WPS Office_12.8.2.1113_F1E327BC-269C-435d-A152-05C5408002CA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2024-09-07T07:54:00Z</dcterms:created>
  <dc:creator>user</dc:creator>
  <cp:lastModifiedBy>user</cp:lastModifiedBy>
  <dcterms:modified xsi:type="dcterms:W3CDTF">2024-09-23T09:29:16Z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2052-12.8.2.1113</vt:lpwstr>
  </property>
  <property fmtid="{D5CDD505-2E9C-101B-9397-08002B2CF9AE}" pid="3" name="ICV">
    <vt:lpwstr>E83E9E41F7EB4105A9251396E316DFB9_13</vt:lpwstr>
  </property>
</Properties>
</file>