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A1999">
      <w:pPr>
        <w:pStyle w:val="2"/>
        <w:spacing w:before="313" w:line="360" w:lineRule="auto"/>
        <w:jc w:val="center"/>
        <w:rPr>
          <w:rFonts w:hint="eastAsia" w:asciiTheme="majorEastAsia" w:hAnsiTheme="majorEastAsia" w:eastAsiaTheme="majorEastAsia"/>
          <w:b/>
          <w:bCs/>
          <w:spacing w:val="12"/>
        </w:rPr>
      </w:pPr>
      <w:r>
        <w:t>上海交通大学医学院附属第九人民医院牙椅边柜、推车采购需求</w:t>
      </w:r>
      <w:bookmarkStart w:id="6" w:name="_GoBack"/>
      <w:bookmarkEnd w:id="6"/>
    </w:p>
    <w:p w14:paraId="4CD4DED1">
      <w:pPr>
        <w:pStyle w:val="2"/>
        <w:spacing w:before="44" w:line="360" w:lineRule="auto"/>
        <w:ind w:left="50" w:firstLine="422" w:firstLineChars="200"/>
        <w:jc w:val="both"/>
        <w:rPr>
          <w:rFonts w:hint="eastAsia" w:asciiTheme="majorEastAsia" w:hAnsiTheme="majorEastAsia" w:eastAsiaTheme="majorEastAsia"/>
          <w:b/>
          <w:bCs/>
        </w:rPr>
      </w:pPr>
    </w:p>
    <w:p w14:paraId="1D74E8C5">
      <w:pPr>
        <w:pStyle w:val="2"/>
        <w:spacing w:before="44" w:line="360" w:lineRule="auto"/>
        <w:ind w:left="50" w:firstLine="422" w:firstLineChars="200"/>
        <w:jc w:val="both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一、需执行的国家相关标准、行业标准或其他标准、规范</w:t>
      </w:r>
    </w:p>
    <w:p w14:paraId="2912962C">
      <w:pPr>
        <w:pStyle w:val="3"/>
        <w:ind w:left="0" w:leftChars="0" w:firstLine="422" w:firstLineChars="200"/>
        <w:rPr>
          <w:rFonts w:hint="eastAsia" w:cs="宋体" w:asciiTheme="majorEastAsia" w:hAnsiTheme="majorEastAsia" w:eastAsiaTheme="majorEastAsia"/>
          <w:b/>
          <w:bCs/>
          <w:sz w:val="21"/>
          <w:szCs w:val="21"/>
        </w:rPr>
      </w:pPr>
      <w:bookmarkStart w:id="0" w:name="_Toc8379"/>
      <w:bookmarkStart w:id="1" w:name="_Toc25898_WPSOffice_Level2"/>
      <w:r>
        <w:rPr>
          <w:rFonts w:hint="eastAsia" w:cs="宋体" w:asciiTheme="majorEastAsia" w:hAnsiTheme="majorEastAsia" w:eastAsiaTheme="majorEastAsia"/>
          <w:b/>
          <w:bCs/>
          <w:sz w:val="21"/>
          <w:szCs w:val="21"/>
        </w:rPr>
        <w:t>（一）强制性标准</w:t>
      </w:r>
      <w:bookmarkEnd w:id="0"/>
      <w:bookmarkEnd w:id="1"/>
    </w:p>
    <w:p w14:paraId="4917F033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 18583-2008 《室内装饰装修材料 胶粘剂中有害物质限量》；</w:t>
      </w:r>
    </w:p>
    <w:p w14:paraId="3666A2AE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 6566-2010 《建筑材料放射性核素限量》；</w:t>
      </w:r>
    </w:p>
    <w:p w14:paraId="1A7BB1FF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 18584-2001《室内装饰装修材料木家具中有害物质限量》；</w:t>
      </w:r>
    </w:p>
    <w:p w14:paraId="166853BD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 18580-2017 《室内装饰装修材料人造板及其制品中甲醛释放限量》；</w:t>
      </w:r>
    </w:p>
    <w:p w14:paraId="3B6133CE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 18581-2020《木器涂料中有害物质限量》；</w:t>
      </w:r>
    </w:p>
    <w:p w14:paraId="1B0D3DE1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GB18581-2009《室内装饰装修材料溶剂型木器涂料中有害物质限量》；</w:t>
      </w:r>
    </w:p>
    <w:p w14:paraId="660BA49F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 18401-2010《国家纺织产品基本安全技术规范》；</w:t>
      </w:r>
    </w:p>
    <w:p w14:paraId="67B75754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 16799-2018《家具用皮革》；</w:t>
      </w:r>
    </w:p>
    <w:p w14:paraId="7F9E1D1C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 28481-2012《塑料家具中有害物质限量》。</w:t>
      </w:r>
    </w:p>
    <w:p w14:paraId="6FCFB514">
      <w:pPr>
        <w:pStyle w:val="3"/>
        <w:ind w:left="0" w:leftChars="0" w:firstLine="422" w:firstLineChars="200"/>
        <w:rPr>
          <w:rFonts w:hint="eastAsia" w:cs="宋体" w:asciiTheme="majorEastAsia" w:hAnsiTheme="majorEastAsia" w:eastAsiaTheme="majorEastAsia"/>
          <w:b/>
          <w:bCs/>
          <w:sz w:val="21"/>
          <w:szCs w:val="21"/>
        </w:rPr>
      </w:pPr>
      <w:bookmarkStart w:id="2" w:name="_Toc227555682"/>
      <w:bookmarkStart w:id="3" w:name="_Toc16007"/>
      <w:bookmarkStart w:id="4" w:name="_Toc25730_WPSOffice_Level2"/>
      <w:r>
        <w:rPr>
          <w:rFonts w:hint="eastAsia" w:cs="宋体" w:asciiTheme="majorEastAsia" w:hAnsiTheme="majorEastAsia" w:eastAsiaTheme="majorEastAsia"/>
          <w:b/>
          <w:bCs/>
          <w:sz w:val="21"/>
          <w:szCs w:val="21"/>
        </w:rPr>
        <w:t>（二）质量及技术标准</w:t>
      </w:r>
      <w:bookmarkEnd w:id="2"/>
      <w:bookmarkEnd w:id="3"/>
      <w:bookmarkEnd w:id="4"/>
    </w:p>
    <w:p w14:paraId="0E62AE7D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GB/T 15102-2017《浸渍胶膜纸饰面纤维板和刨花板》；</w:t>
      </w:r>
    </w:p>
    <w:p w14:paraId="7ACCAC60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GB/T 35601-2017《绿色产品评价 人造板和木质地板》；</w:t>
      </w:r>
    </w:p>
    <w:p w14:paraId="18FDDD35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GB/T 29525-2013《座椅升降气弹簧 技术条件》；</w:t>
      </w:r>
    </w:p>
    <w:p w14:paraId="5E1BF752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GB/T 10802-2006《通用软质聚醚型聚氨酯泡沫塑料》；</w:t>
      </w:r>
    </w:p>
    <w:p w14:paraId="71EBE00D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GB/T 35601-2017《绿色产品评价 人造板和木质地板》；</w:t>
      </w:r>
    </w:p>
    <w:p w14:paraId="00FF35B5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QB/T 2189-2013《家具五金 杯状暗铰链》；</w:t>
      </w:r>
    </w:p>
    <w:p w14:paraId="59BC1248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GB/T 11718-2009 《中密度纤维板》；</w:t>
      </w:r>
    </w:p>
    <w:p w14:paraId="1F163079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GB/T 1621-2015 《家具锁》；</w:t>
      </w:r>
    </w:p>
    <w:p w14:paraId="314E4882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GB/T 2454-2013 《家具五金 抽屉导轨》；</w:t>
      </w:r>
    </w:p>
    <w:p w14:paraId="23405FB2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GB/T 3325-2017 《金属家具通用技术条件》；</w:t>
      </w:r>
    </w:p>
    <w:p w14:paraId="77A3F98A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GB/T 4765-2014 《家具用脚轮》；</w:t>
      </w:r>
    </w:p>
    <w:p w14:paraId="68A92714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QB/T 2280-2016《办公家具 办公椅》；</w:t>
      </w:r>
    </w:p>
    <w:p w14:paraId="3C4D2586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GB/T 35607-2017《绿色产品评价 家具》；</w:t>
      </w:r>
    </w:p>
    <w:p w14:paraId="76A557CC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GB/T 3324-2017《木家具通用技术条件》；</w:t>
      </w:r>
    </w:p>
    <w:p w14:paraId="4026304F">
      <w:pPr>
        <w:pStyle w:val="3"/>
        <w:ind w:left="0" w:leftChars="0" w:firstLine="420" w:firstLineChars="200"/>
        <w:rPr>
          <w:rFonts w:hint="eastAsia" w:cs="宋体" w:asciiTheme="majorEastAsia" w:hAnsiTheme="majorEastAsia" w:eastAsiaTheme="majorEastAsia"/>
          <w:sz w:val="21"/>
          <w:szCs w:val="21"/>
        </w:rPr>
      </w:pPr>
      <w:r>
        <w:rPr>
          <w:rFonts w:hint="eastAsia" w:cs="宋体" w:asciiTheme="majorEastAsia" w:hAnsiTheme="majorEastAsia" w:eastAsiaTheme="majorEastAsia"/>
          <w:sz w:val="21"/>
          <w:szCs w:val="21"/>
        </w:rPr>
        <w:t>QB/T 1952.1-2012《软体家具 沙发》。</w:t>
      </w:r>
      <w:r>
        <w:rPr>
          <w:rFonts w:hint="eastAsia" w:cs="宋体" w:asciiTheme="majorEastAsia" w:hAnsiTheme="majorEastAsia" w:eastAsiaTheme="majorEastAsia"/>
          <w:b/>
          <w:bCs/>
          <w:sz w:val="21"/>
          <w:szCs w:val="21"/>
        </w:rPr>
        <w:t>及其他与本次采购的家具相关的现行最新标准</w:t>
      </w:r>
    </w:p>
    <w:p w14:paraId="141822A4">
      <w:pPr>
        <w:spacing w:before="120" w:line="360" w:lineRule="auto"/>
        <w:ind w:left="160"/>
        <w:outlineLvl w:val="6"/>
        <w:rPr>
          <w:rFonts w:hint="eastAsia" w:cs="宋体" w:asciiTheme="majorEastAsia" w:hAnsiTheme="majorEastAsia" w:eastAsiaTheme="majorEastAsia"/>
          <w:b/>
          <w:bCs/>
          <w:spacing w:val="-2"/>
        </w:rPr>
      </w:pPr>
    </w:p>
    <w:p w14:paraId="7CF59C2E">
      <w:pPr>
        <w:spacing w:before="120" w:line="360" w:lineRule="auto"/>
        <w:ind w:left="160"/>
        <w:outlineLvl w:val="6"/>
        <w:rPr>
          <w:rFonts w:hint="eastAsia" w:cs="宋体" w:asciiTheme="majorEastAsia" w:hAnsiTheme="majorEastAsia" w:eastAsiaTheme="majorEastAsia"/>
          <w:b/>
          <w:bCs/>
          <w:spacing w:val="-2"/>
        </w:rPr>
      </w:pPr>
    </w:p>
    <w:p w14:paraId="75759029">
      <w:pPr>
        <w:spacing w:before="120" w:line="360" w:lineRule="auto"/>
        <w:ind w:left="160"/>
        <w:outlineLvl w:val="6"/>
        <w:rPr>
          <w:rFonts w:hint="eastAsia" w:cs="宋体" w:asciiTheme="majorEastAsia" w:hAnsiTheme="majorEastAsia" w:eastAsiaTheme="majorEastAsia"/>
          <w:b/>
          <w:bCs/>
          <w:spacing w:val="-2"/>
        </w:rPr>
      </w:pPr>
    </w:p>
    <w:p w14:paraId="3A28740C">
      <w:pPr>
        <w:spacing w:before="120" w:line="360" w:lineRule="auto"/>
        <w:ind w:left="160"/>
        <w:outlineLvl w:val="6"/>
        <w:rPr>
          <w:rFonts w:hint="eastAsia" w:cs="宋体" w:asciiTheme="majorEastAsia" w:hAnsiTheme="majorEastAsia" w:eastAsiaTheme="majorEastAsia"/>
          <w:b/>
          <w:bCs/>
          <w:spacing w:val="-25"/>
        </w:rPr>
      </w:pPr>
      <w:r>
        <w:rPr>
          <w:rFonts w:hint="eastAsia" w:cs="宋体" w:asciiTheme="majorEastAsia" w:hAnsiTheme="majorEastAsia" w:eastAsiaTheme="majorEastAsia"/>
          <w:b/>
          <w:bCs/>
          <w:spacing w:val="-2"/>
        </w:rPr>
        <w:t>二、采购品目分类、参考样式、规格、标准结构、标准配置等要求</w:t>
      </w:r>
    </w:p>
    <w:p w14:paraId="3CF8D3A4">
      <w:pPr>
        <w:ind w:firstLine="6114" w:firstLineChars="2900"/>
        <w:jc w:val="left"/>
        <w:rPr>
          <w:rFonts w:hint="eastAsia" w:ascii="华文宋体" w:hAnsi="华文宋体" w:eastAsia="华文宋体"/>
          <w:b/>
          <w:bCs/>
          <w:szCs w:val="21"/>
        </w:rPr>
      </w:pPr>
    </w:p>
    <w:tbl>
      <w:tblPr>
        <w:tblStyle w:val="7"/>
        <w:tblW w:w="13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1"/>
        <w:gridCol w:w="643"/>
        <w:gridCol w:w="1083"/>
        <w:gridCol w:w="8812"/>
      </w:tblGrid>
      <w:tr w14:paraId="082B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</w:tcPr>
          <w:p w14:paraId="30DC07E8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  <w:r>
              <w:rPr>
                <w:rFonts w:hint="eastAsia" w:ascii="华文宋体" w:hAnsi="华文宋体" w:eastAsia="华文宋体" w:cs="微软雅黑"/>
              </w:rPr>
              <w:t>品目</w:t>
            </w:r>
          </w:p>
        </w:tc>
        <w:tc>
          <w:tcPr>
            <w:tcW w:w="643" w:type="dxa"/>
          </w:tcPr>
          <w:p w14:paraId="0428142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数量</w:t>
            </w:r>
          </w:p>
        </w:tc>
        <w:tc>
          <w:tcPr>
            <w:tcW w:w="1083" w:type="dxa"/>
          </w:tcPr>
          <w:p w14:paraId="10998026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6BD5E7D3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</w:tr>
      <w:tr w14:paraId="2BE5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291" w:type="dxa"/>
            <w:vMerge w:val="restart"/>
          </w:tcPr>
          <w:p w14:paraId="091DCAB1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  <w:r>
              <w:rPr>
                <w:rFonts w:hint="eastAsia" w:ascii="华文宋体" w:hAnsi="华文宋体" w:eastAsia="华文宋体"/>
              </w:rPr>
              <w:t>1口腔边柜-边柜</w:t>
            </w:r>
          </w:p>
          <w:p w14:paraId="56F59CE6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27911107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0346FB7C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552A7187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58522BB3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636352D5">
            <w:pPr>
              <w:pStyle w:val="2"/>
              <w:widowControl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drawing>
                <wp:inline distT="0" distB="0" distL="0" distR="0">
                  <wp:extent cx="1809750" cy="1803400"/>
                  <wp:effectExtent l="0" t="0" r="3810" b="1016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128" cy="180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6DA94A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（参考样式）</w:t>
            </w:r>
          </w:p>
          <w:p w14:paraId="2E047C03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7D1649F1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5B1F8DFF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64975BC2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1DA7FF70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50FF3CFC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6AD36C75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4BF4A755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03C45833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1E785AB8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0A3D158C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64704106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417B609E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35365448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004C218E">
            <w:pPr>
              <w:pStyle w:val="2"/>
              <w:widowControl w:val="0"/>
              <w:rPr>
                <w:rFonts w:hint="eastAsia" w:asciiTheme="majorEastAsia" w:hAnsiTheme="majorEastAsia" w:eastAsiaTheme="majorEastAsia"/>
              </w:rPr>
            </w:pPr>
          </w:p>
          <w:p w14:paraId="03AFFE6F">
            <w:pPr>
              <w:pStyle w:val="2"/>
              <w:widowControl w:val="0"/>
              <w:rPr>
                <w:rFonts w:hint="eastAsia" w:asciiTheme="majorEastAsia" w:hAnsiTheme="majorEastAsia" w:eastAsiaTheme="majorEastAsia"/>
              </w:rPr>
            </w:pPr>
          </w:p>
          <w:p w14:paraId="11C0A47F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26735884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32179257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4D55CF49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643" w:type="dxa"/>
            <w:vMerge w:val="restart"/>
          </w:tcPr>
          <w:p w14:paraId="6FFE0423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526</w:t>
            </w:r>
          </w:p>
        </w:tc>
        <w:tc>
          <w:tcPr>
            <w:tcW w:w="1083" w:type="dxa"/>
            <w:vMerge w:val="restart"/>
          </w:tcPr>
          <w:p w14:paraId="7EF1A859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标准结构</w:t>
            </w:r>
          </w:p>
        </w:tc>
        <w:tc>
          <w:tcPr>
            <w:tcW w:w="8812" w:type="dxa"/>
          </w:tcPr>
          <w:p w14:paraId="17D4656E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1、主体：</w:t>
            </w:r>
          </w:p>
          <w:p w14:paraId="4A43F39E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（1）整体采用E1级五防板材抗倍特材质，非金属不导电无静电； </w:t>
            </w:r>
          </w:p>
        </w:tc>
      </w:tr>
      <w:tr w14:paraId="01BF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3291" w:type="dxa"/>
            <w:vMerge w:val="continue"/>
          </w:tcPr>
          <w:p w14:paraId="2BCC58D3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597851B2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77E2F89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5967E4BD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（2）防水、耐酸碱、阻燃、防渗透易清洁，板材厚度根据不同部件2.5mm、8mm或12mm；</w:t>
            </w:r>
          </w:p>
        </w:tc>
      </w:tr>
      <w:tr w14:paraId="619A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3291" w:type="dxa"/>
            <w:vMerge w:val="continue"/>
          </w:tcPr>
          <w:p w14:paraId="1B76D2A7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387C0AE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09BA9C7B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5711D161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（3）具有无毒、无味、环保、防水、耐酸碱、阻燃、防渗透易清洁等特质</w:t>
            </w:r>
          </w:p>
        </w:tc>
      </w:tr>
      <w:tr w14:paraId="4173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291" w:type="dxa"/>
            <w:vMerge w:val="continue"/>
          </w:tcPr>
          <w:p w14:paraId="7B6E795C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5832C31E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2E744A1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3E4C09CF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2．框架：</w:t>
            </w:r>
          </w:p>
          <w:p w14:paraId="06212AC9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四边框架采用30*30mm表面阳极氧化铝型材为框架，无焊接。</w:t>
            </w:r>
          </w:p>
        </w:tc>
      </w:tr>
      <w:tr w14:paraId="0562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291" w:type="dxa"/>
            <w:vMerge w:val="continue"/>
          </w:tcPr>
          <w:p w14:paraId="77AC74E2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2E0CF20C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41AE7839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5D46EF95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3尺寸：L2400×D500×H860mm</w:t>
            </w:r>
          </w:p>
        </w:tc>
      </w:tr>
      <w:tr w14:paraId="0CA9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1DE2A3B7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AAF5742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restart"/>
          </w:tcPr>
          <w:p w14:paraId="53B3462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标准配置</w:t>
            </w:r>
          </w:p>
        </w:tc>
        <w:tc>
          <w:tcPr>
            <w:tcW w:w="8812" w:type="dxa"/>
          </w:tcPr>
          <w:p w14:paraId="1F975BC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1.整体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>采用</w:t>
            </w:r>
            <w:r>
              <w:rPr>
                <w:rFonts w:hint="eastAsia" w:ascii="华文宋体" w:hAnsi="华文宋体" w:eastAsia="华文宋体"/>
                <w:szCs w:val="21"/>
              </w:rPr>
              <w:t>五防板材抗倍特材质，防水、耐酸碱、阻燃、防渗透易清洁;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 </w:t>
            </w:r>
          </w:p>
        </w:tc>
      </w:tr>
      <w:tr w14:paraId="6F4F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611A3D31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6AA6D72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133596CB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09E69E33">
            <w:pPr>
              <w:spacing w:line="400" w:lineRule="exact"/>
              <w:jc w:val="left"/>
              <w:rPr>
                <w:rFonts w:hint="eastAsia" w:ascii="华文宋体" w:hAnsi="华文宋体" w:eastAsia="华文宋体"/>
                <w:spacing w:val="2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2.</w:t>
            </w:r>
            <w:r>
              <w:rPr>
                <w:rFonts w:hint="eastAsia" w:ascii="华文宋体" w:hAnsi="华文宋体" w:eastAsia="华文宋体"/>
                <w:szCs w:val="21"/>
              </w:rPr>
              <w:t>台面颜色可选：荷花白、蓝蓟花、抹茶绿、柯达黄、大红色、浅粉色、木纹等;</w:t>
            </w:r>
          </w:p>
        </w:tc>
      </w:tr>
      <w:tr w14:paraId="645A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62137434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F5DE880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70AD48C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42CD9857">
            <w:pPr>
              <w:spacing w:line="400" w:lineRule="exact"/>
              <w:jc w:val="left"/>
              <w:rPr>
                <w:rFonts w:hint="eastAsia" w:ascii="华文宋体" w:hAnsi="华文宋体" w:eastAsia="华文宋体"/>
                <w:spacing w:val="2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3.</w:t>
            </w:r>
            <w:r>
              <w:rPr>
                <w:rFonts w:hint="eastAsia" w:ascii="华文宋体" w:hAnsi="华文宋体" w:eastAsia="华文宋体"/>
                <w:szCs w:val="21"/>
              </w:rPr>
              <w:t>符合国家GB 8624-2012燃烧性能B1级和GB/T 7911-2013耐污染及甲醛释放量要求；</w:t>
            </w:r>
          </w:p>
        </w:tc>
      </w:tr>
      <w:tr w14:paraId="47F0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6EF000B0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0857585A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19E52447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06AD7863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4</w:t>
            </w:r>
            <w:r>
              <w:rPr>
                <w:rFonts w:hint="eastAsia" w:ascii="华文宋体" w:hAnsi="华文宋体" w:eastAsia="华文宋体"/>
                <w:b/>
                <w:bCs/>
                <w:spacing w:val="2"/>
                <w:szCs w:val="21"/>
              </w:rPr>
              <w:t>.</w:t>
            </w: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边柜由台盆柜、主机柜、医生操作键盘位、四抽屉柜以及单抽屉加开门柜组成；</w:t>
            </w:r>
            <w:r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  <w:t xml:space="preserve"> </w:t>
            </w:r>
          </w:p>
        </w:tc>
      </w:tr>
      <w:tr w14:paraId="13F2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5FCD19EA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5A680F6E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6524DE9A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527CAC83">
            <w:pPr>
              <w:spacing w:line="400" w:lineRule="exact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5</w:t>
            </w:r>
            <w:r>
              <w:rPr>
                <w:rFonts w:hint="eastAsia" w:ascii="华文宋体" w:hAnsi="华文宋体" w:eastAsia="华文宋体"/>
                <w:spacing w:val="2"/>
                <w:szCs w:val="21"/>
              </w:rPr>
              <w:t>.</w:t>
            </w:r>
            <w:r>
              <w:rPr>
                <w:rFonts w:hint="eastAsia" w:ascii="华文宋体" w:hAnsi="华文宋体" w:eastAsia="华文宋体"/>
                <w:szCs w:val="21"/>
              </w:rPr>
              <w:t>边柜配置同长度6cm高抗倍特挡水板；</w:t>
            </w:r>
          </w:p>
        </w:tc>
      </w:tr>
      <w:tr w14:paraId="0E3D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91" w:type="dxa"/>
            <w:vMerge w:val="continue"/>
          </w:tcPr>
          <w:p w14:paraId="697B7A9B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11B8970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58747490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06A8A137">
            <w:pPr>
              <w:spacing w:line="400" w:lineRule="exact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6</w:t>
            </w:r>
            <w:r>
              <w:rPr>
                <w:rFonts w:hint="eastAsia" w:ascii="华文宋体" w:hAnsi="华文宋体" w:eastAsia="华文宋体"/>
                <w:spacing w:val="2"/>
                <w:szCs w:val="21"/>
              </w:rPr>
              <w:t>.</w:t>
            </w:r>
            <w:r>
              <w:rPr>
                <w:rFonts w:hint="eastAsia" w:ascii="华文宋体" w:hAnsi="华文宋体" w:eastAsia="华文宋体"/>
                <w:szCs w:val="21"/>
              </w:rPr>
              <w:t>组合柜背板，底板，侧板，台面，抽屉板均为全抗倍特板材；边柜台面抗倍特板材</w:t>
            </w:r>
            <w:r>
              <w:rPr>
                <w:rFonts w:hint="eastAsia" w:ascii="华文宋体" w:hAnsi="华文宋体" w:eastAsia="华文宋体" w:cs="宋体"/>
                <w:szCs w:val="21"/>
              </w:rPr>
              <w:t>厚度≥</w:t>
            </w:r>
            <w:r>
              <w:rPr>
                <w:rFonts w:hint="eastAsia" w:ascii="华文宋体" w:hAnsi="华文宋体" w:eastAsia="华文宋体"/>
                <w:spacing w:val="-8"/>
                <w:szCs w:val="21"/>
              </w:rPr>
              <w:t>12</w:t>
            </w:r>
            <w:r>
              <w:rPr>
                <w:rFonts w:hint="eastAsia" w:ascii="华文宋体" w:hAnsi="华文宋体" w:eastAsia="华文宋体" w:cs="宋体"/>
                <w:spacing w:val="-8"/>
                <w:szCs w:val="21"/>
              </w:rPr>
              <w:t>mm;</w:t>
            </w:r>
          </w:p>
        </w:tc>
      </w:tr>
      <w:tr w14:paraId="6E96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67783C84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0AB6871F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176A6AB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688C6F4D">
            <w:pPr>
              <w:pStyle w:val="14"/>
              <w:rPr>
                <w:rFonts w:hint="eastAsia"/>
              </w:rPr>
            </w:pPr>
            <w:r>
              <w:rPr>
                <w:rFonts w:hint="eastAsia" w:ascii="东文宋体" w:hAnsi="东文宋体" w:eastAsia="东文宋体" w:cs="东文宋体"/>
              </w:rPr>
              <w:t>▲</w:t>
            </w:r>
            <w:r>
              <w:rPr>
                <w:rFonts w:hint="eastAsia"/>
                <w:b/>
                <w:bCs/>
              </w:rPr>
              <w:t>7.边柜全抽屉柜配备中央三联排锁，其余柜门柜配置单锁；</w:t>
            </w:r>
          </w:p>
        </w:tc>
      </w:tr>
      <w:tr w14:paraId="05EF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2CACF926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02DF046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40B84526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78418DF5">
            <w:pPr>
              <w:pStyle w:val="14"/>
              <w:rPr>
                <w:rFonts w:hint="eastAsia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</w:rPr>
              <w:t>▲</w:t>
            </w:r>
            <w:r>
              <w:rPr>
                <w:rFonts w:hint="eastAsia"/>
                <w:b/>
                <w:bCs/>
              </w:rPr>
              <w:t>8.配置加厚键盘托架，加装电脑桌滑道键盘支架；</w:t>
            </w:r>
            <w:r>
              <w:rPr>
                <w:rFonts w:hint="eastAsia"/>
              </w:rPr>
              <w:t>长度530mm,拉伸距离650mm;</w:t>
            </w:r>
          </w:p>
        </w:tc>
      </w:tr>
      <w:tr w14:paraId="349A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5FA2C13A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01DBA76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62B1483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462C8295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9.</w:t>
            </w:r>
            <w:r>
              <w:rPr>
                <w:rFonts w:hint="eastAsia" w:ascii="华文宋体" w:hAnsi="华文宋体" w:eastAsia="华文宋体" w:cs="宋体"/>
                <w:spacing w:val="2"/>
                <w:szCs w:val="21"/>
              </w:rPr>
              <w:t>配置</w:t>
            </w:r>
            <w:r>
              <w:rPr>
                <w:rFonts w:hint="eastAsia" w:ascii="华文宋体" w:hAnsi="华文宋体" w:eastAsia="华文宋体"/>
                <w:szCs w:val="21"/>
              </w:rPr>
              <w:t>钢制优质45mm三节阻尼走珠导轨,符合国家QB/T2454-2013、QB/T 3826-1999、QB/T 3832-1999的检测要求；</w:t>
            </w:r>
          </w:p>
        </w:tc>
      </w:tr>
      <w:tr w14:paraId="2DF7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23E3B7A3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7208ABCC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51B3AB2B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74BA6669">
            <w:pPr>
              <w:spacing w:line="400" w:lineRule="exact"/>
              <w:jc w:val="left"/>
              <w:rPr>
                <w:rFonts w:hint="eastAsia" w:ascii="华文宋体" w:hAnsi="华文宋体" w:eastAsia="华文宋体"/>
                <w:spacing w:val="2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10.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不锈钢优质阻尼承重浅杯门铰</w:t>
            </w:r>
            <w:r>
              <w:rPr>
                <w:rFonts w:hint="eastAsia" w:ascii="华文宋体" w:hAnsi="华文宋体" w:eastAsia="华文宋体" w:cs="宋体"/>
                <w:szCs w:val="21"/>
              </w:rPr>
              <w:t>铰链，符合国家QB/T 3826-1999、QB/T 3832-1999、QB/T2189-2013的检测要求</w:t>
            </w:r>
            <w:r>
              <w:rPr>
                <w:rFonts w:hint="eastAsia" w:ascii="华文宋体" w:hAnsi="华文宋体" w:eastAsia="华文宋体"/>
                <w:szCs w:val="21"/>
              </w:rPr>
              <w:t>；抽屉把手为阳极氧化太空铝合金拉手;</w:t>
            </w:r>
          </w:p>
        </w:tc>
      </w:tr>
      <w:tr w14:paraId="6974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15FAEB6E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562694F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212D451C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60C10F4C">
            <w:pPr>
              <w:pStyle w:val="14"/>
              <w:rPr>
                <w:rFonts w:hint="eastAsia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</w:rPr>
              <w:t>▲</w:t>
            </w:r>
            <w:r>
              <w:rPr>
                <w:rFonts w:hint="eastAsia"/>
                <w:b/>
                <w:bCs/>
              </w:rPr>
              <w:t>11.优质脚控水龙头装置，配置桌面温控阀可自由调节水温;</w:t>
            </w:r>
            <w:r>
              <w:rPr>
                <w:rFonts w:hint="eastAsia"/>
              </w:rPr>
              <w:t xml:space="preserve"> </w:t>
            </w:r>
          </w:p>
        </w:tc>
      </w:tr>
      <w:tr w14:paraId="00FA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3FC6D93D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A88CF8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7D8F3E9E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7B6230E6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  <w:spacing w:val="2"/>
              </w:rPr>
              <w:t>.</w:t>
            </w:r>
            <w:r>
              <w:rPr>
                <w:rFonts w:hint="eastAsia"/>
              </w:rPr>
              <w:t>优质不锈钢台下盆；符合国家GB/T 38474-2020；GB/T20878-2007对于化学成分的检测要求;</w:t>
            </w:r>
          </w:p>
        </w:tc>
      </w:tr>
      <w:tr w14:paraId="718A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3609BEAC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2EE49012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1177E1B3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3F1A5DBA">
            <w:pPr>
              <w:pStyle w:val="14"/>
              <w:rPr>
                <w:rFonts w:hint="eastAsia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</w:rPr>
              <w:t>▲</w:t>
            </w:r>
            <w:r>
              <w:rPr>
                <w:rFonts w:hint="eastAsia"/>
                <w:b/>
                <w:bCs/>
              </w:rPr>
              <w:t xml:space="preserve">13.配置第一层抽屉抗倍特材质搁盘，设有多个槽位，可根据口腔科材料大小自由分格; </w:t>
            </w:r>
          </w:p>
        </w:tc>
      </w:tr>
      <w:tr w14:paraId="4232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291" w:type="dxa"/>
            <w:vMerge w:val="continue"/>
          </w:tcPr>
          <w:p w14:paraId="6BCD8FE4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815FC2A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0E77A51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1F05F273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  <w:r>
              <w:rPr>
                <w:rFonts w:hint="eastAsia"/>
                <w:spacing w:val="2"/>
              </w:rPr>
              <w:t>.</w:t>
            </w:r>
            <w:r>
              <w:rPr>
                <w:rFonts w:hint="eastAsia"/>
              </w:rPr>
              <w:t>抽屉隔板可进行高温高压消毒；</w:t>
            </w:r>
          </w:p>
        </w:tc>
      </w:tr>
      <w:tr w14:paraId="1D22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34C818A6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7B665811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204D741F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566C8B1F">
            <w:pPr>
              <w:spacing w:line="400" w:lineRule="exact"/>
              <w:jc w:val="left"/>
              <w:rPr>
                <w:rFonts w:hint="eastAsia" w:ascii="华文宋体" w:hAnsi="华文宋体" w:eastAsia="华文宋体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15.纯铜弹跳下水阀。</w:t>
            </w:r>
          </w:p>
        </w:tc>
      </w:tr>
      <w:tr w14:paraId="7C0D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restart"/>
          </w:tcPr>
          <w:p w14:paraId="3FEC7147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  <w:r>
              <w:rPr>
                <w:rFonts w:hint="eastAsia" w:ascii="华文宋体" w:hAnsi="华文宋体" w:eastAsia="华文宋体"/>
              </w:rPr>
              <w:t>2口腔边柜-吊柜</w:t>
            </w:r>
          </w:p>
          <w:p w14:paraId="6CC27A38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7BD7B6D8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1D8E6A17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7B88C44D">
            <w:pPr>
              <w:pStyle w:val="2"/>
              <w:widowControl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drawing>
                <wp:inline distT="0" distB="0" distL="0" distR="0">
                  <wp:extent cx="1809750" cy="1803400"/>
                  <wp:effectExtent l="0" t="0" r="3810" b="1016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128" cy="180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FB6E8">
            <w:pPr>
              <w:pStyle w:val="2"/>
              <w:widowControl w:val="0"/>
              <w:ind w:firstLine="420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</w:t>
            </w:r>
            <w:r>
              <w:rPr>
                <w:rFonts w:hint="eastAsia" w:ascii="华文宋体" w:hAnsi="华文宋体" w:eastAsia="华文宋体"/>
              </w:rPr>
              <w:t>口腔边柜</w:t>
            </w:r>
            <w:r>
              <w:rPr>
                <w:rFonts w:hint="eastAsia" w:asciiTheme="majorEastAsia" w:hAnsiTheme="majorEastAsia" w:eastAsiaTheme="majorEastAsia"/>
              </w:rPr>
              <w:t>参考样式）</w:t>
            </w:r>
          </w:p>
          <w:p w14:paraId="4978C2B7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38D2B78E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06D88A99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3C49B20D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7240657A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2B81E179">
            <w:pPr>
              <w:pStyle w:val="2"/>
              <w:widowControl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643" w:type="dxa"/>
            <w:vMerge w:val="restart"/>
          </w:tcPr>
          <w:p w14:paraId="30B3A50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526</w:t>
            </w:r>
          </w:p>
        </w:tc>
        <w:tc>
          <w:tcPr>
            <w:tcW w:w="1083" w:type="dxa"/>
            <w:vMerge w:val="restart"/>
          </w:tcPr>
          <w:p w14:paraId="76CE5DEC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标准结构</w:t>
            </w:r>
          </w:p>
        </w:tc>
        <w:tc>
          <w:tcPr>
            <w:tcW w:w="8812" w:type="dxa"/>
          </w:tcPr>
          <w:p w14:paraId="65F60DE9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1、主体：</w:t>
            </w:r>
          </w:p>
          <w:p w14:paraId="2B808221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（1）整体采用E1级五防板材抗倍特材质，非金属不导电无静电； </w:t>
            </w:r>
          </w:p>
        </w:tc>
      </w:tr>
      <w:tr w14:paraId="2512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1AED4475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B67FBAC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7F2EADA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3CC9CEE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（2）防水、耐酸碱、阻燃、防渗透易清洁，板材厚度根据不同部件2.5mm或8mm；</w:t>
            </w:r>
          </w:p>
        </w:tc>
      </w:tr>
      <w:tr w14:paraId="512F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60A3550C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7502A3AB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014DD00F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2133898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（3）具有无毒、无味、环保、防水、耐酸碱、阻燃、防渗透易清洁等特质</w:t>
            </w:r>
          </w:p>
        </w:tc>
      </w:tr>
      <w:tr w14:paraId="1E16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26F6C3D6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63C3C042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67B383CF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6CD48240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2．框架：</w:t>
            </w:r>
          </w:p>
          <w:p w14:paraId="2F95BA3A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四边框架采用30*30mm表面阳极氧化铝型材为框架，无焊接。</w:t>
            </w:r>
          </w:p>
        </w:tc>
      </w:tr>
      <w:tr w14:paraId="0A2C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4E634AB7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52363DE6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05F17E3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1C83DFC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3尺寸：L1200×D350×H450mm</w:t>
            </w:r>
          </w:p>
        </w:tc>
      </w:tr>
      <w:tr w14:paraId="2F26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60F681EA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6BE2C5F9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restart"/>
          </w:tcPr>
          <w:p w14:paraId="75D1C4BC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标准配置</w:t>
            </w:r>
          </w:p>
        </w:tc>
        <w:tc>
          <w:tcPr>
            <w:tcW w:w="8812" w:type="dxa"/>
          </w:tcPr>
          <w:p w14:paraId="0B755411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1.整体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>采用</w:t>
            </w:r>
            <w:r>
              <w:rPr>
                <w:rFonts w:hint="eastAsia" w:ascii="华文宋体" w:hAnsi="华文宋体" w:eastAsia="华文宋体"/>
                <w:szCs w:val="21"/>
              </w:rPr>
              <w:t>五防板材抗倍特材质，防水、耐酸碱、阻燃、防渗透易清洁;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 </w:t>
            </w:r>
          </w:p>
        </w:tc>
      </w:tr>
      <w:tr w14:paraId="3269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7B160764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7268656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3BFC4039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5738A046">
            <w:pPr>
              <w:spacing w:line="400" w:lineRule="exact"/>
              <w:jc w:val="left"/>
              <w:rPr>
                <w:rFonts w:hint="eastAsia" w:ascii="华文宋体" w:hAnsi="华文宋体" w:eastAsia="华文宋体"/>
                <w:spacing w:val="2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2.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颜色可选：荷花白、蓝蓟花、抹茶绿、柯达黄、大红色、浅粉色、木纹等;</w:t>
            </w:r>
          </w:p>
        </w:tc>
      </w:tr>
      <w:tr w14:paraId="5B2A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158F8708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3E3BF6C7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1D7704F7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7A0634F2">
            <w:pPr>
              <w:spacing w:line="400" w:lineRule="exact"/>
              <w:jc w:val="left"/>
              <w:rPr>
                <w:rFonts w:hint="eastAsia" w:ascii="华文宋体" w:hAnsi="华文宋体" w:eastAsia="华文宋体"/>
                <w:spacing w:val="2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3.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符合国家GB 8624-2012燃烧性能B1级和GB/T 7911-2013耐污染及甲醛释放量要求；</w:t>
            </w:r>
          </w:p>
        </w:tc>
      </w:tr>
      <w:tr w14:paraId="2527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77DF6045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F7D35FF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118D4617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73C69AA6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4.吊柜由3个开门柜组成；背板，底板，侧板，顶板，置物层板均为全抗倍特板材；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 </w:t>
            </w:r>
          </w:p>
        </w:tc>
      </w:tr>
      <w:tr w14:paraId="22FE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7FD5843C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3D3EE91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3180AB10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302F55E3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</w:rPr>
              <w:t>5</w:t>
            </w:r>
            <w:r>
              <w:rPr>
                <w:rFonts w:hint="eastAsia" w:ascii="华文宋体" w:hAnsi="华文宋体" w:eastAsia="华文宋体"/>
                <w:szCs w:val="21"/>
              </w:rPr>
              <w:t>特制全钢L型吊码，尺寸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>L180×D150×H100mm</w:t>
            </w:r>
            <w:r>
              <w:rPr>
                <w:rFonts w:hint="eastAsia" w:ascii="华文宋体" w:hAnsi="华文宋体" w:eastAsia="华文宋体"/>
                <w:szCs w:val="21"/>
              </w:rPr>
              <w:t>；</w:t>
            </w:r>
          </w:p>
        </w:tc>
      </w:tr>
      <w:tr w14:paraId="5DA2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1F51C3CA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ED0E52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4EF357D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687EA58E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6.</w:t>
            </w:r>
            <w:r>
              <w:rPr>
                <w:rFonts w:hint="eastAsia" w:ascii="华文宋体" w:hAnsi="华文宋体" w:eastAsia="华文宋体" w:cs="宋体"/>
                <w:spacing w:val="2"/>
                <w:szCs w:val="21"/>
              </w:rPr>
              <w:t>五金配件配置</w:t>
            </w:r>
            <w:r>
              <w:rPr>
                <w:rFonts w:hint="eastAsia" w:ascii="华文宋体" w:hAnsi="华文宋体" w:eastAsia="华文宋体"/>
                <w:szCs w:val="21"/>
              </w:rPr>
              <w:t>不锈钢优质阻尼承重浅杯门铰</w:t>
            </w:r>
            <w:r>
              <w:rPr>
                <w:rFonts w:hint="eastAsia" w:ascii="华文宋体" w:hAnsi="华文宋体" w:eastAsia="华文宋体" w:cs="宋体"/>
                <w:szCs w:val="21"/>
              </w:rPr>
              <w:t>铰链，符合国家QB/T 3826-1999、QB/T 3832-1999、QB/T2189-2013的检测要求</w:t>
            </w:r>
            <w:r>
              <w:rPr>
                <w:rFonts w:hint="eastAsia" w:ascii="华文宋体" w:hAnsi="华文宋体" w:eastAsia="华文宋体"/>
                <w:szCs w:val="21"/>
              </w:rPr>
              <w:t>；</w:t>
            </w:r>
          </w:p>
        </w:tc>
      </w:tr>
      <w:tr w14:paraId="6D4A0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305E721A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324C2D1B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2F6B4099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4099F49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</w:rPr>
              <w:t>7</w:t>
            </w:r>
            <w:r>
              <w:rPr>
                <w:rFonts w:hint="eastAsia" w:ascii="华文宋体" w:hAnsi="华文宋体" w:eastAsia="华文宋体"/>
                <w:szCs w:val="21"/>
              </w:rPr>
              <w:t>.柜门拉手为阳极氧化太空铝合金拉手；</w:t>
            </w:r>
          </w:p>
        </w:tc>
      </w:tr>
      <w:tr w14:paraId="4EAB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restart"/>
          </w:tcPr>
          <w:p w14:paraId="4CC94A1D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  <w:r>
              <w:rPr>
                <w:rFonts w:hint="eastAsia" w:ascii="华文宋体" w:hAnsi="华文宋体" w:eastAsia="华文宋体"/>
              </w:rPr>
              <w:t>3护士操作台-边柜</w:t>
            </w:r>
          </w:p>
          <w:p w14:paraId="612D1DF7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1AE367FF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21195E42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6541BB6D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25C0404E">
            <w:pPr>
              <w:pStyle w:val="2"/>
              <w:widowControl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drawing>
                <wp:inline distT="0" distB="0" distL="0" distR="0">
                  <wp:extent cx="2087880" cy="2355850"/>
                  <wp:effectExtent l="0" t="0" r="0" b="635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235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6FC5E7">
            <w:pPr>
              <w:pStyle w:val="2"/>
              <w:widowControl w:val="0"/>
              <w:ind w:firstLine="210" w:firstLineChars="1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</w:t>
            </w:r>
            <w:r>
              <w:rPr>
                <w:rFonts w:hint="eastAsia" w:ascii="华文宋体" w:hAnsi="华文宋体" w:eastAsia="华文宋体"/>
              </w:rPr>
              <w:t>护士操作台</w:t>
            </w:r>
            <w:r>
              <w:rPr>
                <w:rFonts w:hint="eastAsia" w:asciiTheme="majorEastAsia" w:hAnsiTheme="majorEastAsia" w:eastAsiaTheme="majorEastAsia"/>
              </w:rPr>
              <w:t>参考样式）</w:t>
            </w:r>
          </w:p>
          <w:p w14:paraId="6A081964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53C2EF70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78687AEB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5B408467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55244726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6BCA4D93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4B0EF943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187D58BB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1BC1CC29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74C20CA5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536C0848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72869330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2FC97AE5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5F7C70BE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43FE02CA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02BDCA17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45FE8B81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513AA1B7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515ACFC2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23E11CFF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0E221C1C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4D9D1DDC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643" w:type="dxa"/>
            <w:vMerge w:val="restart"/>
          </w:tcPr>
          <w:p w14:paraId="1F8F69E6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  <w:lang w:val="af-ZA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36</w:t>
            </w:r>
          </w:p>
        </w:tc>
        <w:tc>
          <w:tcPr>
            <w:tcW w:w="1083" w:type="dxa"/>
            <w:vMerge w:val="restart"/>
          </w:tcPr>
          <w:p w14:paraId="5BDE6263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标准结构</w:t>
            </w:r>
          </w:p>
        </w:tc>
        <w:tc>
          <w:tcPr>
            <w:tcW w:w="8812" w:type="dxa"/>
          </w:tcPr>
          <w:p w14:paraId="7D7154E4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1、主体：</w:t>
            </w:r>
          </w:p>
          <w:p w14:paraId="7FD2A25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  <w:lang w:val="af-ZA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（1）整体采用E1级五防板材抗倍特材质，非金属不导电无静电； </w:t>
            </w:r>
          </w:p>
        </w:tc>
      </w:tr>
      <w:tr w14:paraId="7B7F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2FFABA73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0CFA82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79724929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306DB32A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（2）防水、耐酸碱、阻燃、防渗透易清洁，板材厚度根据不同部件2.5mm、8mm或12mm；</w:t>
            </w:r>
          </w:p>
        </w:tc>
      </w:tr>
      <w:tr w14:paraId="7F21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57729C46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62E1FEC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12F7C780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46AD3D9C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（3）具有无毒、无味、环保、防水、耐酸碱、阻燃、防渗透易清洁等特质；</w:t>
            </w:r>
          </w:p>
        </w:tc>
      </w:tr>
      <w:tr w14:paraId="3C3E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3F9742E4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28EDF993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4C8C4096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3B969F92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2．框架：</w:t>
            </w:r>
          </w:p>
          <w:p w14:paraId="1C747F28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四边框架采用30*30mm表面阳极氧化铝型材为框架，无焊接。</w:t>
            </w:r>
          </w:p>
        </w:tc>
      </w:tr>
      <w:tr w14:paraId="77BF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50C687AD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6B4FCC70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6F62E7A9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405E2BB7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3尺寸：L2400×D500×H860mm</w:t>
            </w:r>
          </w:p>
        </w:tc>
      </w:tr>
      <w:tr w14:paraId="1FF2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17E44B6E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2C2E7389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restart"/>
          </w:tcPr>
          <w:p w14:paraId="0D130792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标准配置</w:t>
            </w:r>
          </w:p>
        </w:tc>
        <w:tc>
          <w:tcPr>
            <w:tcW w:w="8812" w:type="dxa"/>
          </w:tcPr>
          <w:p w14:paraId="2E161361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1.整体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>采用</w:t>
            </w:r>
            <w:r>
              <w:rPr>
                <w:rFonts w:hint="eastAsia" w:ascii="华文宋体" w:hAnsi="华文宋体" w:eastAsia="华文宋体"/>
                <w:szCs w:val="21"/>
              </w:rPr>
              <w:t>五防板材抗倍特材质，防水、耐酸碱、阻燃、防渗透易清洁;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 </w:t>
            </w:r>
          </w:p>
        </w:tc>
      </w:tr>
      <w:tr w14:paraId="5209C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2964BD3B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8BC385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07C9DBB1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65FDBB5D">
            <w:pPr>
              <w:spacing w:line="400" w:lineRule="exact"/>
              <w:jc w:val="left"/>
              <w:rPr>
                <w:rFonts w:hint="eastAsia" w:ascii="华文宋体" w:hAnsi="华文宋体" w:eastAsia="华文宋体"/>
                <w:spacing w:val="2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2.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台面颜色可选：荷花白、蓝蓟花、抹茶绿、柯达黄、大红色、浅粉色、木纹等;</w:t>
            </w:r>
          </w:p>
        </w:tc>
      </w:tr>
      <w:tr w14:paraId="289D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5B8F11B1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AA68B32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0236B31E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078230FC">
            <w:pPr>
              <w:spacing w:line="400" w:lineRule="exact"/>
              <w:jc w:val="left"/>
              <w:rPr>
                <w:rFonts w:hint="eastAsia" w:ascii="华文宋体" w:hAnsi="华文宋体" w:eastAsia="华文宋体"/>
                <w:spacing w:val="2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3.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符合国家GB 8624-2012燃烧性能B1级和GB/T 7911-2013耐污染及甲醛释放量要求；</w:t>
            </w:r>
          </w:p>
        </w:tc>
      </w:tr>
      <w:tr w14:paraId="5749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4F413C7D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4BA6017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4D0517E3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57724EE2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4.边柜由台盆柜、三抽屉柜以及单抽屉加开门柜组成；</w:t>
            </w:r>
            <w:r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  <w:t xml:space="preserve"> </w:t>
            </w:r>
          </w:p>
        </w:tc>
      </w:tr>
      <w:tr w14:paraId="6968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293B41A1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6151848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0F55C3A7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683F8F45">
            <w:pPr>
              <w:spacing w:line="400" w:lineRule="exact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5.边柜配置同长度6cm高抗倍特挡水板；</w:t>
            </w:r>
          </w:p>
        </w:tc>
      </w:tr>
      <w:tr w14:paraId="5F28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5CA07CA8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3DB2442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590AA8AE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08F5F79A">
            <w:pPr>
              <w:spacing w:line="400" w:lineRule="exact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6.组合柜背板，底板，侧板，台面，抽屉板均为全抗倍特板材；边柜台面抗倍特板材</w:t>
            </w:r>
            <w:r>
              <w:rPr>
                <w:rFonts w:hint="eastAsia" w:ascii="华文宋体" w:hAnsi="华文宋体" w:eastAsia="华文宋体" w:cs="宋体"/>
                <w:szCs w:val="21"/>
              </w:rPr>
              <w:t>厚度≥</w:t>
            </w:r>
            <w:r>
              <w:rPr>
                <w:rFonts w:hint="eastAsia" w:ascii="华文宋体" w:hAnsi="华文宋体" w:eastAsia="华文宋体"/>
                <w:spacing w:val="-8"/>
                <w:szCs w:val="21"/>
              </w:rPr>
              <w:t>12</w:t>
            </w:r>
            <w:r>
              <w:rPr>
                <w:rFonts w:hint="eastAsia" w:ascii="华文宋体" w:hAnsi="华文宋体" w:eastAsia="华文宋体" w:cs="宋体"/>
                <w:spacing w:val="-8"/>
                <w:szCs w:val="21"/>
              </w:rPr>
              <w:t>mm;</w:t>
            </w:r>
          </w:p>
        </w:tc>
      </w:tr>
      <w:tr w14:paraId="6775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2FE99D5D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3046D3C0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283633DC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427040DC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/>
                <w:b/>
                <w:bCs/>
              </w:rPr>
              <w:t>7.边柜全抽屉柜配备中央三联排锁，其余柜门柜配置单锁；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 </w:t>
            </w:r>
          </w:p>
        </w:tc>
      </w:tr>
      <w:tr w14:paraId="135D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105141DC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8585EBB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1136DC31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00A9F662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/>
                <w:b/>
                <w:bCs/>
              </w:rPr>
              <w:t>8配置加厚键盘托架，加装电脑桌滑道键盘支架；</w:t>
            </w:r>
            <w:r>
              <w:rPr>
                <w:rFonts w:hint="eastAsia" w:ascii="华文宋体" w:hAnsi="华文宋体" w:eastAsia="华文宋体"/>
              </w:rPr>
              <w:t>长度530mm,拉伸距离650mm;</w:t>
            </w:r>
          </w:p>
        </w:tc>
      </w:tr>
      <w:tr w14:paraId="5681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0C8327F0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E9FD10F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7423E461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1FFD611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9.</w:t>
            </w:r>
            <w:r>
              <w:rPr>
                <w:rFonts w:hint="eastAsia" w:ascii="华文宋体" w:hAnsi="华文宋体" w:eastAsia="华文宋体" w:cs="宋体"/>
                <w:spacing w:val="2"/>
                <w:szCs w:val="21"/>
              </w:rPr>
              <w:t>配置</w:t>
            </w:r>
            <w:r>
              <w:rPr>
                <w:rFonts w:hint="eastAsia" w:ascii="华文宋体" w:hAnsi="华文宋体" w:eastAsia="华文宋体"/>
                <w:szCs w:val="21"/>
              </w:rPr>
              <w:t>钢制优质45mm三节阻尼走珠导轨,符合国家QB/T2454-2013、QB/T 3826-1999、QB/T 3832-1999的检测要求；</w:t>
            </w:r>
          </w:p>
        </w:tc>
      </w:tr>
      <w:tr w14:paraId="34D3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5266D73A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E5BBD96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30850473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7A088B43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10.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不锈钢优质阻尼承重浅杯门铰</w:t>
            </w:r>
            <w:r>
              <w:rPr>
                <w:rFonts w:hint="eastAsia" w:ascii="华文宋体" w:hAnsi="华文宋体" w:eastAsia="华文宋体" w:cs="宋体"/>
                <w:szCs w:val="21"/>
              </w:rPr>
              <w:t>铰链，符合国家QB/T 3826-1999、QB/T 3832-1999、QB/T2189-2013的检测要求</w:t>
            </w:r>
            <w:r>
              <w:rPr>
                <w:rFonts w:hint="eastAsia" w:ascii="华文宋体" w:hAnsi="华文宋体" w:eastAsia="华文宋体"/>
                <w:szCs w:val="21"/>
              </w:rPr>
              <w:t>；抽屉把手为阳极氧化太空铝合金拉手;</w:t>
            </w:r>
          </w:p>
        </w:tc>
      </w:tr>
      <w:tr w14:paraId="0157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31115986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01A44027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153DBCD0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7C81243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/>
                <w:b/>
                <w:bCs/>
              </w:rPr>
              <w:t xml:space="preserve">11.优质脚控水龙头装置，配置桌面温控阀可自由调节水温; </w:t>
            </w:r>
          </w:p>
        </w:tc>
      </w:tr>
      <w:tr w14:paraId="6DB4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112D51F0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2AD2E5F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18D8AAC0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4B1B345F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</w:rPr>
              <w:t>12</w:t>
            </w:r>
            <w:r>
              <w:rPr>
                <w:rFonts w:hint="eastAsia" w:ascii="华文宋体" w:hAnsi="华文宋体" w:eastAsia="华文宋体"/>
                <w:spacing w:val="2"/>
                <w:szCs w:val="21"/>
              </w:rPr>
              <w:t>.</w:t>
            </w:r>
            <w:r>
              <w:rPr>
                <w:rFonts w:hint="eastAsia" w:ascii="华文宋体" w:hAnsi="华文宋体" w:eastAsia="华文宋体"/>
              </w:rPr>
              <w:t>优质不锈钢台下盆；符合国家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GB/T </w:t>
            </w:r>
            <w:r>
              <w:rPr>
                <w:rFonts w:hint="eastAsia" w:ascii="华文宋体" w:hAnsi="华文宋体" w:eastAsia="华文宋体"/>
              </w:rPr>
              <w:t>38474-2020；</w:t>
            </w:r>
            <w:r>
              <w:rPr>
                <w:rFonts w:hint="eastAsia" w:ascii="华文宋体" w:hAnsi="华文宋体" w:eastAsia="华文宋体"/>
                <w:szCs w:val="21"/>
              </w:rPr>
              <w:t>GB/T</w:t>
            </w:r>
            <w:r>
              <w:rPr>
                <w:rFonts w:hint="eastAsia" w:ascii="华文宋体" w:hAnsi="华文宋体" w:eastAsia="华文宋体"/>
              </w:rPr>
              <w:t>20878-2007对于化学成分的检测要求</w:t>
            </w:r>
            <w:r>
              <w:rPr>
                <w:rFonts w:hint="eastAsia" w:ascii="华文宋体" w:hAnsi="华文宋体" w:eastAsia="华文宋体" w:cs="宋体"/>
                <w:spacing w:val="-8"/>
                <w:szCs w:val="21"/>
              </w:rPr>
              <w:t>;</w:t>
            </w:r>
          </w:p>
        </w:tc>
      </w:tr>
      <w:tr w14:paraId="2ABB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291" w:type="dxa"/>
            <w:vMerge w:val="continue"/>
          </w:tcPr>
          <w:p w14:paraId="510B0674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2F03794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334FF979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1E2273A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/>
                <w:b/>
                <w:bCs/>
              </w:rPr>
              <w:t>13.配置第一层抽屉抗倍特材质搁盘，设有多个槽位，可根据口腔科材料大小自由分格；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 </w:t>
            </w:r>
          </w:p>
        </w:tc>
      </w:tr>
      <w:tr w14:paraId="6473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6ECD70E3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5A70B74A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3134716B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43EFE00D">
            <w:pPr>
              <w:spacing w:line="400" w:lineRule="exact"/>
              <w:jc w:val="left"/>
              <w:rPr>
                <w:rFonts w:hint="eastAsia" w:ascii="华文宋体" w:hAnsi="华文宋体" w:eastAsia="华文宋体"/>
              </w:rPr>
            </w:pPr>
            <w:r>
              <w:rPr>
                <w:rFonts w:hint="eastAsia" w:ascii="华文宋体" w:hAnsi="华文宋体" w:eastAsia="华文宋体"/>
              </w:rPr>
              <w:t>14. 抽屉隔板可进行高温高压消毒；</w:t>
            </w:r>
          </w:p>
        </w:tc>
      </w:tr>
      <w:tr w14:paraId="56A2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307EADA0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06D79FC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1919682B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7EBDE90C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15.纯铜弹跳下水阀。</w:t>
            </w:r>
          </w:p>
        </w:tc>
      </w:tr>
      <w:tr w14:paraId="315D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restart"/>
          </w:tcPr>
          <w:p w14:paraId="30CBD468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  <w:r>
              <w:rPr>
                <w:rFonts w:hint="eastAsia" w:ascii="华文宋体" w:hAnsi="华文宋体" w:eastAsia="华文宋体"/>
              </w:rPr>
              <w:t>4护士操作台-吊柜</w:t>
            </w:r>
          </w:p>
          <w:p w14:paraId="16A07A24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257A812F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67BAB433">
            <w:pPr>
              <w:pStyle w:val="2"/>
              <w:widowControl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drawing>
                <wp:inline distT="0" distB="0" distL="0" distR="0">
                  <wp:extent cx="2087880" cy="2355850"/>
                  <wp:effectExtent l="0" t="0" r="0" b="6350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235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9FF75A">
            <w:pPr>
              <w:pStyle w:val="2"/>
              <w:widowControl w:val="0"/>
              <w:ind w:firstLine="420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</w:t>
            </w:r>
            <w:r>
              <w:rPr>
                <w:rFonts w:hint="eastAsia" w:ascii="华文宋体" w:hAnsi="华文宋体" w:eastAsia="华文宋体"/>
              </w:rPr>
              <w:t>护士操作台</w:t>
            </w:r>
            <w:r>
              <w:rPr>
                <w:rFonts w:hint="eastAsia" w:asciiTheme="majorEastAsia" w:hAnsiTheme="majorEastAsia" w:eastAsiaTheme="majorEastAsia"/>
              </w:rPr>
              <w:t>参考样式）</w:t>
            </w:r>
          </w:p>
          <w:p w14:paraId="13E0DD9D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34A28011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5917DBB6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0354BAE9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  <w:p w14:paraId="64933A15">
            <w:pPr>
              <w:pStyle w:val="2"/>
              <w:widowControl w:val="0"/>
              <w:rPr>
                <w:rFonts w:hint="eastAsia" w:asciiTheme="majorEastAsia" w:hAnsiTheme="majorEastAsia" w:eastAsiaTheme="majorEastAsia"/>
              </w:rPr>
            </w:pPr>
          </w:p>
          <w:p w14:paraId="7F2835BB">
            <w:pPr>
              <w:pStyle w:val="2"/>
              <w:widowControl w:val="0"/>
              <w:ind w:firstLine="1050" w:firstLineChars="50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643" w:type="dxa"/>
            <w:vMerge w:val="restart"/>
          </w:tcPr>
          <w:p w14:paraId="44A252A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36</w:t>
            </w:r>
          </w:p>
        </w:tc>
        <w:tc>
          <w:tcPr>
            <w:tcW w:w="1083" w:type="dxa"/>
            <w:vMerge w:val="restart"/>
          </w:tcPr>
          <w:p w14:paraId="224A878C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标准结构</w:t>
            </w:r>
          </w:p>
        </w:tc>
        <w:tc>
          <w:tcPr>
            <w:tcW w:w="8812" w:type="dxa"/>
          </w:tcPr>
          <w:p w14:paraId="203ED164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1、主体：</w:t>
            </w:r>
          </w:p>
          <w:p w14:paraId="24F3A067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（1）整体采用E1级五防板材抗倍特材质，非金属不导电无静电； </w:t>
            </w:r>
          </w:p>
        </w:tc>
      </w:tr>
      <w:tr w14:paraId="69EE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64C49B5E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6589455B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5E369696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6F3BF339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（2）防水、耐酸碱、阻燃、防渗透易清洁，板材厚度根据不同部件2.5mm、8mm或12mm；</w:t>
            </w:r>
          </w:p>
        </w:tc>
      </w:tr>
      <w:tr w14:paraId="3CEE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074008B1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3E9A282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3B02F5F9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7BA325D3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（3）具有无毒、无味、环保、防水、耐酸碱、阻燃、防渗透易清洁等特质</w:t>
            </w:r>
          </w:p>
        </w:tc>
      </w:tr>
      <w:tr w14:paraId="0BA2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3788759A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0914752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70DF3BB2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3F021666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2．框架：</w:t>
            </w:r>
          </w:p>
          <w:p w14:paraId="4E220EE9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四边框架采用30*30mm表面阳极氧化铝型材为框架，无焊接；</w:t>
            </w:r>
          </w:p>
        </w:tc>
      </w:tr>
      <w:tr w14:paraId="3AD9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02C12BEB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7BE9769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75C36418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63E3F277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3尺寸：L2400×D350×H450mm</w:t>
            </w:r>
          </w:p>
        </w:tc>
      </w:tr>
      <w:tr w14:paraId="2096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4A2549F3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392D51C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restart"/>
          </w:tcPr>
          <w:p w14:paraId="030640E2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标准配置</w:t>
            </w:r>
          </w:p>
        </w:tc>
        <w:tc>
          <w:tcPr>
            <w:tcW w:w="8812" w:type="dxa"/>
          </w:tcPr>
          <w:p w14:paraId="21F3C9F0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1.整体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>采用</w:t>
            </w:r>
            <w:r>
              <w:rPr>
                <w:rFonts w:hint="eastAsia" w:ascii="华文宋体" w:hAnsi="华文宋体" w:eastAsia="华文宋体"/>
                <w:szCs w:val="21"/>
              </w:rPr>
              <w:t>五防板材抗倍特材质，防水、耐酸碱、阻燃、防渗透易清洁;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 </w:t>
            </w:r>
          </w:p>
        </w:tc>
      </w:tr>
      <w:tr w14:paraId="516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515C443B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5BB2771B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68902152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7C5B30CF">
            <w:pPr>
              <w:spacing w:line="400" w:lineRule="exact"/>
              <w:jc w:val="left"/>
              <w:rPr>
                <w:rFonts w:hint="eastAsia" w:ascii="华文宋体" w:hAnsi="华文宋体" w:eastAsia="华文宋体"/>
                <w:spacing w:val="2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2</w:t>
            </w:r>
            <w:r>
              <w:rPr>
                <w:rFonts w:hint="eastAsia" w:ascii="华文宋体" w:hAnsi="华文宋体" w:eastAsia="华文宋体"/>
                <w:szCs w:val="21"/>
              </w:rPr>
              <w:t>.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颜色可选：荷花白、蓝蓟花、抹茶绿、柯达黄、大红色、浅粉色、木纹等;</w:t>
            </w:r>
          </w:p>
        </w:tc>
      </w:tr>
      <w:tr w14:paraId="01A4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490060D1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2E8F1249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41BD44A0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14FE7A41">
            <w:pPr>
              <w:spacing w:line="400" w:lineRule="exact"/>
              <w:jc w:val="left"/>
              <w:rPr>
                <w:rFonts w:hint="eastAsia" w:ascii="华文宋体" w:hAnsi="华文宋体" w:eastAsia="华文宋体"/>
                <w:spacing w:val="2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3.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符合国家GB 8624-2012燃烧性能B1级和GB/T 7911-2013耐污染及甲醛释放量要求；</w:t>
            </w:r>
          </w:p>
        </w:tc>
      </w:tr>
      <w:tr w14:paraId="21DB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2C01F6D1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62668651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123BC754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1A5AA0E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4.吊柜由6个开门柜组成；背板，底板，侧板，顶板，置物层板均为全抗倍特板材；</w:t>
            </w:r>
            <w:r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  <w:t xml:space="preserve"> </w:t>
            </w:r>
          </w:p>
        </w:tc>
      </w:tr>
      <w:tr w14:paraId="1993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0430D2EC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601864C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22DFE7BD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02C9FA4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</w:rPr>
              <w:t>5</w:t>
            </w:r>
            <w:r>
              <w:rPr>
                <w:rFonts w:hint="eastAsia" w:ascii="华文宋体" w:hAnsi="华文宋体" w:eastAsia="华文宋体"/>
                <w:szCs w:val="21"/>
              </w:rPr>
              <w:t>.特制全钢L型吊码，尺寸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>L180×D150×H100mm</w:t>
            </w:r>
            <w:r>
              <w:rPr>
                <w:rFonts w:hint="eastAsia" w:ascii="华文宋体" w:hAnsi="华文宋体" w:eastAsia="华文宋体"/>
                <w:szCs w:val="21"/>
              </w:rPr>
              <w:t>；</w:t>
            </w:r>
          </w:p>
        </w:tc>
      </w:tr>
      <w:tr w14:paraId="4D0E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43152F05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EB99907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51305C96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475CC56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6. .</w:t>
            </w:r>
            <w:r>
              <w:rPr>
                <w:rFonts w:hint="eastAsia" w:ascii="华文宋体" w:hAnsi="华文宋体" w:eastAsia="华文宋体" w:cs="宋体"/>
                <w:spacing w:val="2"/>
                <w:szCs w:val="21"/>
              </w:rPr>
              <w:t>五金配件配置</w:t>
            </w:r>
            <w:r>
              <w:rPr>
                <w:rFonts w:hint="eastAsia" w:ascii="华文宋体" w:hAnsi="华文宋体" w:eastAsia="华文宋体"/>
                <w:szCs w:val="21"/>
              </w:rPr>
              <w:t>不锈钢优质阻尼承重浅杯门铰</w:t>
            </w:r>
            <w:r>
              <w:rPr>
                <w:rFonts w:hint="eastAsia" w:ascii="华文宋体" w:hAnsi="华文宋体" w:eastAsia="华文宋体" w:cs="宋体"/>
                <w:szCs w:val="21"/>
              </w:rPr>
              <w:t>铰链，符合国家QB/T 3826-1999、QB/T 3832-1999、QB/T2189-2013的检测要求</w:t>
            </w:r>
            <w:r>
              <w:rPr>
                <w:rFonts w:hint="eastAsia" w:ascii="华文宋体" w:hAnsi="华文宋体" w:eastAsia="华文宋体"/>
                <w:szCs w:val="21"/>
              </w:rPr>
              <w:t>；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 </w:t>
            </w:r>
          </w:p>
        </w:tc>
      </w:tr>
      <w:tr w14:paraId="59D2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4AC5712D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393B30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2448BC30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15683556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</w:rPr>
              <w:t>7</w:t>
            </w:r>
            <w:r>
              <w:rPr>
                <w:rFonts w:hint="eastAsia" w:ascii="华文宋体" w:hAnsi="华文宋体" w:eastAsia="华文宋体"/>
                <w:szCs w:val="21"/>
              </w:rPr>
              <w:t>.柜门拉手为阳极氧化太空铝合金拉手；</w:t>
            </w:r>
          </w:p>
        </w:tc>
      </w:tr>
      <w:tr w14:paraId="4289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restart"/>
          </w:tcPr>
          <w:p w14:paraId="0B901E27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  <w:r>
              <w:rPr>
                <w:rFonts w:hint="eastAsia" w:ascii="华文宋体" w:hAnsi="华文宋体" w:eastAsia="华文宋体"/>
              </w:rPr>
              <w:t>5医用垃圾整理车</w:t>
            </w:r>
          </w:p>
          <w:p w14:paraId="32E17C23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0F640683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0B5A811F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  <w:p w14:paraId="2A183836">
            <w:pPr>
              <w:pStyle w:val="2"/>
              <w:widowControl w:val="0"/>
            </w:pPr>
            <w:r>
              <w:drawing>
                <wp:inline distT="0" distB="0" distL="0" distR="0">
                  <wp:extent cx="1952625" cy="2496185"/>
                  <wp:effectExtent l="0" t="0" r="9525" b="0"/>
                  <wp:docPr id="83612815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12815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249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14110">
            <w:pPr>
              <w:pStyle w:val="2"/>
              <w:widowControl w:val="0"/>
              <w:ind w:firstLine="840" w:firstLineChars="400"/>
              <w:rPr>
                <w:rFonts w:hint="eastAsia" w:asciiTheme="majorEastAsia" w:hAnsiTheme="majorEastAsia" w:eastAsiaTheme="majorEastAsia"/>
              </w:rPr>
            </w:pPr>
          </w:p>
          <w:p w14:paraId="4299EDA9">
            <w:pPr>
              <w:pStyle w:val="2"/>
              <w:widowControl w:val="0"/>
              <w:ind w:firstLine="210" w:firstLineChars="1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</w:t>
            </w:r>
            <w:r>
              <w:rPr>
                <w:rFonts w:hint="eastAsia" w:ascii="华文宋体" w:hAnsi="华文宋体" w:eastAsia="华文宋体"/>
              </w:rPr>
              <w:t>医用垃圾整理车</w:t>
            </w:r>
            <w:r>
              <w:rPr>
                <w:rFonts w:hint="eastAsia" w:asciiTheme="majorEastAsia" w:hAnsiTheme="majorEastAsia" w:eastAsiaTheme="majorEastAsia"/>
              </w:rPr>
              <w:t>参考样式）</w:t>
            </w:r>
          </w:p>
          <w:p w14:paraId="263F4722">
            <w:pPr>
              <w:pStyle w:val="2"/>
              <w:widowControl w:val="0"/>
              <w:rPr>
                <w:rFonts w:hint="eastAsia" w:asciiTheme="majorEastAsia" w:hAnsiTheme="majorEastAsia" w:eastAsiaTheme="majorEastAsia"/>
              </w:rPr>
            </w:pPr>
          </w:p>
          <w:p w14:paraId="6498BBEA">
            <w:pPr>
              <w:pStyle w:val="2"/>
              <w:widowControl w:val="0"/>
              <w:rPr>
                <w:rFonts w:hint="eastAsia" w:asciiTheme="majorEastAsia" w:hAnsiTheme="majorEastAsia" w:eastAsiaTheme="majorEastAsia"/>
              </w:rPr>
            </w:pPr>
          </w:p>
          <w:p w14:paraId="526DF4AC">
            <w:pPr>
              <w:pStyle w:val="2"/>
              <w:widowControl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643" w:type="dxa"/>
            <w:vMerge w:val="restart"/>
          </w:tcPr>
          <w:p w14:paraId="5F503D3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481</w:t>
            </w:r>
          </w:p>
        </w:tc>
        <w:tc>
          <w:tcPr>
            <w:tcW w:w="1083" w:type="dxa"/>
            <w:vMerge w:val="restart"/>
          </w:tcPr>
          <w:p w14:paraId="2448E21D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标准结构</w:t>
            </w:r>
          </w:p>
        </w:tc>
        <w:tc>
          <w:tcPr>
            <w:tcW w:w="8812" w:type="dxa"/>
          </w:tcPr>
          <w:p w14:paraId="1B172D6E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1、主体：</w:t>
            </w:r>
          </w:p>
          <w:p w14:paraId="6336A5F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（1）整体采用E1级五防板材抗倍特材质，非金属不导电无静电； </w:t>
            </w:r>
          </w:p>
        </w:tc>
      </w:tr>
      <w:tr w14:paraId="3B21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324F55BC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2898D5AE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0A4A3986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5C8D7DD4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（2）防水、耐酸碱、阻燃、防渗透易清洁，板材厚度根据不同部件2.5mm、8mm或12mm；</w:t>
            </w:r>
          </w:p>
        </w:tc>
      </w:tr>
      <w:tr w14:paraId="531D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7FA4124B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545EBF3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51DA26C0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390D6D11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（3）具有无毒、无味、环保、防水、耐酸碱、阻燃、防渗透易清洁等特质；</w:t>
            </w:r>
          </w:p>
        </w:tc>
      </w:tr>
      <w:tr w14:paraId="0D0F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3E042E33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16D2621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135CA465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641B7973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2．框架：四边框架采用30*30mm表面阳极氧化铝型材为框架，无焊接；</w:t>
            </w:r>
          </w:p>
        </w:tc>
      </w:tr>
      <w:tr w14:paraId="39A3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19EE0955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5BE8CFCE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0D78E815">
            <w:pPr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</w:p>
        </w:tc>
        <w:tc>
          <w:tcPr>
            <w:tcW w:w="8812" w:type="dxa"/>
          </w:tcPr>
          <w:p w14:paraId="726C23B9">
            <w:pPr>
              <w:jc w:val="left"/>
              <w:rPr>
                <w:rFonts w:hint="eastAsia" w:ascii="华文宋体" w:hAnsi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3.尺寸：L</w:t>
            </w:r>
            <w:r>
              <w:t>850*</w:t>
            </w:r>
            <w:r>
              <w:rPr>
                <w:rFonts w:hint="eastAsia"/>
              </w:rPr>
              <w:t>D</w:t>
            </w:r>
            <w:r>
              <w:t>450*</w:t>
            </w:r>
            <w:r>
              <w:rPr>
                <w:rFonts w:hint="eastAsia"/>
              </w:rPr>
              <w:t>H</w:t>
            </w:r>
            <w:r>
              <w:t>1100</w:t>
            </w:r>
            <w:r>
              <w:rPr>
                <w:rFonts w:hint="eastAsia"/>
              </w:rPr>
              <w:t>mm；</w:t>
            </w:r>
          </w:p>
        </w:tc>
      </w:tr>
      <w:tr w14:paraId="0711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4EF0F452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0CD9D019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restart"/>
          </w:tcPr>
          <w:p w14:paraId="1B110E8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标准配置</w:t>
            </w:r>
          </w:p>
          <w:p w14:paraId="7867E4E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44C650A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1.整体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>采用</w:t>
            </w:r>
            <w:r>
              <w:rPr>
                <w:rFonts w:hint="eastAsia" w:ascii="华文宋体" w:hAnsi="华文宋体" w:eastAsia="华文宋体"/>
                <w:szCs w:val="21"/>
              </w:rPr>
              <w:t>五防板材抗倍特材质，防水、耐酸碱、阻燃、防渗透易清洁;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 </w:t>
            </w:r>
          </w:p>
        </w:tc>
      </w:tr>
      <w:tr w14:paraId="0512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3728695B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245E9251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5B1FE120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710C6F33">
            <w:pPr>
              <w:spacing w:line="400" w:lineRule="exact"/>
              <w:jc w:val="left"/>
              <w:rPr>
                <w:rFonts w:hint="eastAsia" w:ascii="华文宋体" w:hAnsi="华文宋体" w:eastAsia="华文宋体"/>
                <w:spacing w:val="2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2.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台面颜色可选：荷花白、蓝蓟花、抹茶绿、柯达黄、大红色、浅粉色、木纹等;</w:t>
            </w:r>
          </w:p>
        </w:tc>
      </w:tr>
      <w:tr w14:paraId="7DA3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41CB08B8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251A6266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003D979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55ECEF44">
            <w:pPr>
              <w:spacing w:line="400" w:lineRule="exact"/>
              <w:jc w:val="left"/>
              <w:rPr>
                <w:rFonts w:hint="eastAsia" w:ascii="华文宋体" w:hAnsi="华文宋体" w:eastAsia="华文宋体"/>
                <w:spacing w:val="2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3.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符合GB 8624-2012燃烧性能B1级和GB/T 7911-2013耐污染及甲醛释放量要求；</w:t>
            </w:r>
          </w:p>
        </w:tc>
      </w:tr>
      <w:tr w14:paraId="0687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153FDD7C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E209A37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53C90459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61B8B866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  <w:t>4.配置上下双开门，上侧左部内置均分层板；下部放置医用分类垃圾桶；左右各开垃圾投掷口以及可调节活动&amp;固定垃圾口翻板；</w:t>
            </w:r>
          </w:p>
        </w:tc>
      </w:tr>
      <w:tr w14:paraId="66FD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08199DE7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59CB673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6B43303F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0B9ED27B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  <w:t>5.配置34*25cm智能</w:t>
            </w: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感应式垃圾盖一个，手动自动开盖双模式，0.3秒开盖，5秒自动关盖；</w:t>
            </w:r>
          </w:p>
        </w:tc>
      </w:tr>
      <w:tr w14:paraId="695E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25479A41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6F58183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5376468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7B7C448A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6.柜门拉手为阳极氧化太空铝合金拉手；</w:t>
            </w:r>
          </w:p>
        </w:tc>
      </w:tr>
      <w:tr w14:paraId="068E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62FE056F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623710E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58B4F7FB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319A467B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7</w:t>
            </w:r>
            <w:r>
              <w:rPr>
                <w:rFonts w:hint="eastAsia" w:ascii="华文宋体" w:hAnsi="华文宋体" w:eastAsia="华文宋体" w:cs="宋体"/>
                <w:spacing w:val="2"/>
                <w:szCs w:val="21"/>
              </w:rPr>
              <w:t>配置</w:t>
            </w:r>
            <w:r>
              <w:rPr>
                <w:rFonts w:hint="eastAsia" w:ascii="华文宋体" w:hAnsi="华文宋体" w:eastAsia="华文宋体"/>
                <w:szCs w:val="21"/>
              </w:rPr>
              <w:t>钢制优质45mm三节阻尼走珠导轨,符合国家QB/T2454-2013、QB/T 3826-1999、QB/T 3832-1999的检测要求；</w:t>
            </w:r>
          </w:p>
        </w:tc>
      </w:tr>
      <w:tr w14:paraId="52C5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28652DBD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C986D12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0E9D3B56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40FA060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8.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不锈钢优质阻尼承重浅杯门铰</w:t>
            </w:r>
            <w:r>
              <w:rPr>
                <w:rFonts w:hint="eastAsia" w:ascii="华文宋体" w:hAnsi="华文宋体" w:eastAsia="华文宋体" w:cs="宋体"/>
                <w:szCs w:val="21"/>
              </w:rPr>
              <w:t>铰链，符合国家QB/T 3826-1999、QB/T 3832-1999、QB/T2189-2013的检测要求</w:t>
            </w:r>
            <w:r>
              <w:rPr>
                <w:rFonts w:hint="eastAsia" w:ascii="华文宋体" w:hAnsi="华文宋体" w:eastAsia="华文宋体"/>
                <w:szCs w:val="21"/>
              </w:rPr>
              <w:t>；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 </w:t>
            </w:r>
          </w:p>
        </w:tc>
      </w:tr>
      <w:tr w14:paraId="2DCE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05BD89E9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53605901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32435F6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5DAF6BF9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  <w:t>9. 左右上下各配置4根铝合金设备挂条；</w:t>
            </w:r>
          </w:p>
        </w:tc>
      </w:tr>
      <w:tr w14:paraId="0F15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56752131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6687345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6BEF916B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60AAAF5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10.外侧配置废物医用垃圾桶一个；</w:t>
            </w:r>
          </w:p>
        </w:tc>
      </w:tr>
      <w:tr w14:paraId="0F67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36B82E81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52DCD99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7D953233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5FB3CA62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  <w:t>11.四寸医用静音滑轮（2个定向轮/2个万向轮）；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>TPR材质，防缠绕、静音。底板尺寸93*63mm,直径100 mm高度128 mm，载重110KG;</w:t>
            </w:r>
          </w:p>
        </w:tc>
      </w:tr>
      <w:tr w14:paraId="6D33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2235CEEA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054F9B63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5A08D72A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20335AEC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12.可根据客户要求订制修改各种尺寸配置</w:t>
            </w:r>
          </w:p>
        </w:tc>
      </w:tr>
      <w:tr w14:paraId="7F77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restart"/>
          </w:tcPr>
          <w:p w14:paraId="7A836A5B">
            <w:pPr>
              <w:pStyle w:val="2"/>
              <w:widowControl w:val="0"/>
              <w:rPr>
                <w:rFonts w:hint="eastAsia" w:ascii="华文宋体" w:hAnsi="华文宋体" w:eastAsia="华文宋体"/>
                <w:lang w:val="af-ZA"/>
              </w:rPr>
            </w:pPr>
            <w:r>
              <w:rPr>
                <w:rFonts w:hint="eastAsia" w:ascii="华文宋体" w:hAnsi="华文宋体" w:eastAsia="华文宋体"/>
              </w:rPr>
              <w:t>6</w:t>
            </w:r>
            <w:r>
              <w:rPr>
                <w:rFonts w:hint="eastAsia" w:cs="宋体" w:asciiTheme="majorEastAsia" w:hAnsiTheme="majorEastAsia" w:eastAsiaTheme="majorEastAsia"/>
              </w:rPr>
              <w:t>医用治疗推车</w:t>
            </w:r>
          </w:p>
          <w:p w14:paraId="1E942CC2">
            <w:pPr>
              <w:pStyle w:val="2"/>
              <w:widowControl w:val="0"/>
              <w:rPr>
                <w:rFonts w:hint="eastAsia" w:ascii="华文宋体" w:hAnsi="华文宋体" w:eastAsia="华文宋体"/>
                <w:lang w:val="af-ZA"/>
              </w:rPr>
            </w:pPr>
          </w:p>
          <w:p w14:paraId="3585C028">
            <w:pPr>
              <w:pStyle w:val="2"/>
              <w:widowControl w:val="0"/>
              <w:rPr>
                <w:rFonts w:hint="eastAsia" w:ascii="华文宋体" w:hAnsi="华文宋体" w:eastAsia="华文宋体"/>
                <w:lang w:val="af-ZA"/>
              </w:rPr>
            </w:pPr>
          </w:p>
          <w:p w14:paraId="6729826A">
            <w:pPr>
              <w:pStyle w:val="2"/>
              <w:widowControl w:val="0"/>
              <w:rPr>
                <w:rFonts w:hint="eastAsia" w:ascii="华文宋体" w:hAnsi="华文宋体" w:eastAsia="华文宋体"/>
                <w:lang w:val="af-ZA"/>
              </w:rPr>
            </w:pPr>
          </w:p>
          <w:p w14:paraId="3E7D0C14">
            <w:pPr>
              <w:pStyle w:val="2"/>
              <w:widowControl w:val="0"/>
              <w:rPr>
                <w:rFonts w:hint="eastAsia" w:ascii="华文宋体" w:hAnsi="华文宋体" w:eastAsia="华文宋体"/>
                <w:lang w:val="af-ZA"/>
              </w:rPr>
            </w:pPr>
          </w:p>
          <w:p w14:paraId="5E45207F">
            <w:pPr>
              <w:pStyle w:val="2"/>
              <w:widowControl w:val="0"/>
            </w:pPr>
            <w:r>
              <w:drawing>
                <wp:inline distT="0" distB="0" distL="0" distR="0">
                  <wp:extent cx="1952625" cy="2470785"/>
                  <wp:effectExtent l="0" t="0" r="9525" b="5715"/>
                  <wp:docPr id="2396081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0811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247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FCA20C">
            <w:pPr>
              <w:pStyle w:val="2"/>
              <w:widowControl w:val="0"/>
              <w:ind w:firstLine="420" w:firstLineChars="200"/>
            </w:pPr>
            <w:r>
              <w:rPr>
                <w:rFonts w:hint="eastAsia" w:asciiTheme="majorEastAsia" w:hAnsiTheme="majorEastAsia" w:eastAsiaTheme="majorEastAsia"/>
              </w:rPr>
              <w:t>（</w:t>
            </w:r>
            <w:r>
              <w:rPr>
                <w:rFonts w:hint="eastAsia" w:cs="宋体" w:asciiTheme="majorEastAsia" w:hAnsiTheme="majorEastAsia" w:eastAsiaTheme="majorEastAsia"/>
              </w:rPr>
              <w:t>医用治疗推车</w:t>
            </w:r>
            <w:r>
              <w:rPr>
                <w:rFonts w:hint="eastAsia" w:asciiTheme="majorEastAsia" w:hAnsiTheme="majorEastAsia" w:eastAsiaTheme="majorEastAsia"/>
              </w:rPr>
              <w:t>参考样式）</w:t>
            </w:r>
          </w:p>
        </w:tc>
        <w:tc>
          <w:tcPr>
            <w:tcW w:w="643" w:type="dxa"/>
            <w:vMerge w:val="restart"/>
          </w:tcPr>
          <w:p w14:paraId="22E16E2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493</w:t>
            </w:r>
          </w:p>
        </w:tc>
        <w:tc>
          <w:tcPr>
            <w:tcW w:w="1083" w:type="dxa"/>
            <w:vMerge w:val="restart"/>
          </w:tcPr>
          <w:p w14:paraId="3D4B355E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标准结构</w:t>
            </w:r>
          </w:p>
        </w:tc>
        <w:tc>
          <w:tcPr>
            <w:tcW w:w="8812" w:type="dxa"/>
          </w:tcPr>
          <w:p w14:paraId="094B2C45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1、主体：</w:t>
            </w:r>
          </w:p>
          <w:p w14:paraId="23EE13BB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（1）整体采用E1级五防板材抗倍特材质，非金属不导电无静电； </w:t>
            </w:r>
          </w:p>
        </w:tc>
      </w:tr>
      <w:tr w14:paraId="5F2A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2FAA1BC5">
            <w:pPr>
              <w:pStyle w:val="2"/>
              <w:widowControl w:val="0"/>
              <w:rPr>
                <w:rFonts w:hint="eastAsia" w:ascii="华文宋体" w:hAnsi="华文宋体" w:eastAsia="华文宋体"/>
                <w:lang w:val="af-ZA"/>
              </w:rPr>
            </w:pPr>
          </w:p>
        </w:tc>
        <w:tc>
          <w:tcPr>
            <w:tcW w:w="643" w:type="dxa"/>
            <w:vMerge w:val="continue"/>
          </w:tcPr>
          <w:p w14:paraId="2BF8181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67C083F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5F94811C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（2）防水、耐酸碱、阻燃、防渗透易清洁，板材厚度根据不同部件2.5mm、8mm或12mm；</w:t>
            </w:r>
          </w:p>
        </w:tc>
      </w:tr>
      <w:tr w14:paraId="5A4F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6A6355A4">
            <w:pPr>
              <w:pStyle w:val="2"/>
              <w:widowControl w:val="0"/>
              <w:rPr>
                <w:rFonts w:hint="eastAsia" w:ascii="华文宋体" w:hAnsi="华文宋体" w:eastAsia="华文宋体"/>
                <w:lang w:val="af-ZA"/>
              </w:rPr>
            </w:pPr>
          </w:p>
        </w:tc>
        <w:tc>
          <w:tcPr>
            <w:tcW w:w="643" w:type="dxa"/>
            <w:vMerge w:val="continue"/>
          </w:tcPr>
          <w:p w14:paraId="7FD9692A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52A4625F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075EC8EE">
            <w:p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（3）具有无毒、无味、环保、防水、耐酸碱、阻燃、防渗透易清洁等特质</w:t>
            </w:r>
          </w:p>
        </w:tc>
      </w:tr>
      <w:tr w14:paraId="5CB3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291" w:type="dxa"/>
            <w:vMerge w:val="continue"/>
          </w:tcPr>
          <w:p w14:paraId="26BD21AD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0C1BFDE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63EA6F3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33B909A3">
            <w:pPr>
              <w:numPr>
                <w:ilvl w:val="0"/>
                <w:numId w:val="1"/>
              </w:num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框架：四边框架采用30*30mm表面阳极氧化铝型材为框架，无焊接。</w:t>
            </w:r>
          </w:p>
        </w:tc>
      </w:tr>
      <w:tr w14:paraId="10F7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7035F990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61B40AB6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530BDCA1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091BF7A4">
            <w:pPr>
              <w:numPr>
                <w:ilvl w:val="0"/>
                <w:numId w:val="1"/>
              </w:numPr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尺寸：L</w:t>
            </w:r>
            <w:r>
              <w:rPr>
                <w:rFonts w:hint="eastAsia"/>
              </w:rPr>
              <w:t>500*D500*H860mm</w:t>
            </w:r>
          </w:p>
        </w:tc>
      </w:tr>
      <w:tr w14:paraId="0E73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13FDF593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10C2BA1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restart"/>
          </w:tcPr>
          <w:p w14:paraId="19697B8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标准配置</w:t>
            </w:r>
          </w:p>
          <w:p w14:paraId="7EB4402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640E2A20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1.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</w:t>
            </w:r>
            <w:r>
              <w:rPr>
                <w:rFonts w:hint="eastAsia" w:ascii="华文宋体" w:hAnsi="华文宋体" w:eastAsia="华文宋体"/>
                <w:spacing w:val="2"/>
                <w:szCs w:val="21"/>
              </w:rPr>
              <w:t>整体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>采用</w:t>
            </w:r>
            <w:r>
              <w:rPr>
                <w:rFonts w:hint="eastAsia" w:ascii="华文宋体" w:hAnsi="华文宋体" w:eastAsia="华文宋体"/>
                <w:szCs w:val="21"/>
              </w:rPr>
              <w:t>五防板材抗倍特材质，防水、耐酸碱、阻燃、防渗透易清洁;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 </w:t>
            </w:r>
          </w:p>
        </w:tc>
      </w:tr>
      <w:tr w14:paraId="22D7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6DF4DA8C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65712D82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41EBCFC9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0E8F19A8">
            <w:pPr>
              <w:spacing w:line="400" w:lineRule="exact"/>
              <w:jc w:val="left"/>
              <w:rPr>
                <w:rFonts w:hint="eastAsia" w:ascii="华文宋体" w:hAnsi="华文宋体" w:eastAsia="华文宋体"/>
                <w:spacing w:val="2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2.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台面颜色可选：荷花白、蓝蓟花、抹茶绿、柯达黄、大红色、浅粉色、木纹等；</w:t>
            </w:r>
          </w:p>
        </w:tc>
      </w:tr>
      <w:tr w14:paraId="300A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4FECE52D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E20D5A0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5CB032A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6E939D69">
            <w:pPr>
              <w:spacing w:line="400" w:lineRule="exact"/>
              <w:jc w:val="left"/>
              <w:rPr>
                <w:rFonts w:hint="eastAsia" w:ascii="华文宋体" w:hAnsi="华文宋体" w:eastAsia="华文宋体"/>
                <w:spacing w:val="2"/>
                <w:szCs w:val="21"/>
              </w:rPr>
            </w:pPr>
            <w:r>
              <w:rPr>
                <w:rFonts w:hint="eastAsia" w:ascii="华文宋体" w:hAnsi="华文宋体" w:eastAsia="华文宋体"/>
                <w:spacing w:val="2"/>
                <w:szCs w:val="21"/>
              </w:rPr>
              <w:t>3.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符合GB 8624-2012燃烧性能B1级和GB/T 7911-2013耐污染及甲醛释放量要求；</w:t>
            </w:r>
          </w:p>
        </w:tc>
      </w:tr>
      <w:tr w14:paraId="5598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2456864A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266A98A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626F1B5A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5B793FFC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  <w:t xml:space="preserve">4.配置四个抽屉，第一层抽屉内置自由分割抽屉隔板，搁板为抗倍特材质，卡槽式，横的3条，竖的4条，可以分成20格小格，亦可根据摆放耗材调整格数； </w:t>
            </w:r>
          </w:p>
        </w:tc>
      </w:tr>
      <w:tr w14:paraId="6CF0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55F82DD8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2D0396DB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7DBF0BCC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253492D0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5. 抽屉隔板可以自由取出并进行高温高压消毒；</w:t>
            </w:r>
          </w:p>
        </w:tc>
      </w:tr>
      <w:tr w14:paraId="1D7A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7395DA5E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56E74042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0099046A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094B013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  <w:t>6. 左右各配置2根铝合金设备挂条；</w:t>
            </w:r>
          </w:p>
        </w:tc>
      </w:tr>
      <w:tr w14:paraId="46DE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00F41608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2EFDE1F3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5CD1E97A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7BF6D1DF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7. 柜门拉手为阳极氧化太空铝合金拉手;</w:t>
            </w:r>
          </w:p>
        </w:tc>
      </w:tr>
      <w:tr w14:paraId="3445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598C5781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7805D44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12AD1DD5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165E21DD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8. </w:t>
            </w:r>
            <w:r>
              <w:rPr>
                <w:rFonts w:hint="eastAsia" w:ascii="华文宋体" w:hAnsi="华文宋体" w:eastAsia="华文宋体" w:cs="宋体"/>
                <w:spacing w:val="2"/>
                <w:szCs w:val="21"/>
              </w:rPr>
              <w:t>配置</w:t>
            </w:r>
            <w:r>
              <w:rPr>
                <w:rFonts w:hint="eastAsia" w:ascii="华文宋体" w:hAnsi="华文宋体" w:eastAsia="华文宋体"/>
                <w:szCs w:val="21"/>
              </w:rPr>
              <w:t>钢制优质45mm三节阻尼走珠导轨,符合国家QB/T2454-2013、QB/T 3826-1999、QB/T 3832-1999的检测要求；</w:t>
            </w:r>
          </w:p>
        </w:tc>
      </w:tr>
      <w:tr w14:paraId="1DB4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76926F91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6ACF0AA7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23D8A7F9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49B0C64F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 xml:space="preserve">9. </w:t>
            </w:r>
            <w:r>
              <w:rPr>
                <w:rFonts w:hint="eastAsia" w:ascii="华文宋体" w:hAnsi="华文宋体" w:eastAsia="华文宋体"/>
                <w:szCs w:val="21"/>
              </w:rPr>
              <w:t>不锈钢优质阻尼承重浅杯门铰</w:t>
            </w:r>
            <w:r>
              <w:rPr>
                <w:rFonts w:hint="eastAsia" w:ascii="华文宋体" w:hAnsi="华文宋体" w:eastAsia="华文宋体" w:cs="宋体"/>
                <w:szCs w:val="21"/>
              </w:rPr>
              <w:t>铰链，符合国家QB/T 3826-1999、QB/T 3832-1999、QB/T2189-2013的检测要求</w:t>
            </w:r>
            <w:r>
              <w:rPr>
                <w:rFonts w:hint="eastAsia" w:ascii="华文宋体" w:hAnsi="华文宋体" w:eastAsia="华文宋体"/>
                <w:szCs w:val="21"/>
              </w:rPr>
              <w:t>；</w:t>
            </w:r>
          </w:p>
        </w:tc>
      </w:tr>
      <w:tr w14:paraId="43AB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37D6676A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374A1D8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315BC3F2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2878F71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  <w:t>10. 推车台面配置三面金属围栏；</w:t>
            </w:r>
          </w:p>
        </w:tc>
      </w:tr>
      <w:tr w14:paraId="4248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25050806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4D1181A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33A7DBB4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49A461C8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东文宋体" w:hAnsi="东文宋体" w:eastAsia="东文宋体" w:cs="东文宋体"/>
                <w:b/>
                <w:bCs/>
                <w:szCs w:val="21"/>
              </w:rPr>
              <w:t>▲</w:t>
            </w:r>
            <w:r>
              <w:rPr>
                <w:rFonts w:hint="eastAsia" w:ascii="华文宋体" w:hAnsi="华文宋体" w:eastAsia="华文宋体" w:cs="微软雅黑"/>
                <w:b/>
                <w:bCs/>
                <w:szCs w:val="21"/>
              </w:rPr>
              <w:t>11. 四寸医用静音滑轮（2个定向轮/2个万向轮）；</w:t>
            </w:r>
            <w:r>
              <w:rPr>
                <w:rFonts w:hint="eastAsia" w:ascii="华文宋体" w:hAnsi="华文宋体" w:eastAsia="华文宋体" w:cs="微软雅黑"/>
                <w:szCs w:val="21"/>
              </w:rPr>
              <w:t>TPR材质，防缠绕、静音。底板尺寸93*63mm,直径75mm高度105mm，载重95KG;</w:t>
            </w:r>
          </w:p>
        </w:tc>
      </w:tr>
      <w:tr w14:paraId="16DB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91" w:type="dxa"/>
            <w:vMerge w:val="continue"/>
          </w:tcPr>
          <w:p w14:paraId="5FC9C0DA">
            <w:pPr>
              <w:pStyle w:val="2"/>
              <w:widowControl w:val="0"/>
              <w:rPr>
                <w:rFonts w:hint="eastAsia" w:ascii="华文宋体" w:hAnsi="华文宋体" w:eastAsia="华文宋体"/>
              </w:rPr>
            </w:pPr>
          </w:p>
        </w:tc>
        <w:tc>
          <w:tcPr>
            <w:tcW w:w="643" w:type="dxa"/>
            <w:vMerge w:val="continue"/>
          </w:tcPr>
          <w:p w14:paraId="59F85D89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282931A7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</w:p>
        </w:tc>
        <w:tc>
          <w:tcPr>
            <w:tcW w:w="8812" w:type="dxa"/>
          </w:tcPr>
          <w:p w14:paraId="4F62A830">
            <w:pPr>
              <w:spacing w:line="400" w:lineRule="exact"/>
              <w:jc w:val="left"/>
              <w:rPr>
                <w:rFonts w:hint="eastAsia" w:ascii="华文宋体" w:hAnsi="华文宋体" w:eastAsia="华文宋体" w:cs="微软雅黑"/>
                <w:szCs w:val="21"/>
              </w:rPr>
            </w:pPr>
            <w:r>
              <w:rPr>
                <w:rFonts w:hint="eastAsia" w:ascii="华文宋体" w:hAnsi="华文宋体" w:eastAsia="华文宋体" w:cs="微软雅黑"/>
                <w:szCs w:val="21"/>
              </w:rPr>
              <w:t>12. 可根据客户要求订制修改各种尺寸配置</w:t>
            </w:r>
          </w:p>
        </w:tc>
      </w:tr>
    </w:tbl>
    <w:p w14:paraId="6CDE63B4">
      <w:pPr>
        <w:spacing w:before="123" w:line="360" w:lineRule="auto"/>
        <w:outlineLvl w:val="6"/>
        <w:rPr>
          <w:rFonts w:hint="eastAsia" w:cs="宋体"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b/>
          <w:bCs/>
        </w:rPr>
        <w:t>三、材料要求</w:t>
      </w:r>
    </w:p>
    <w:p w14:paraId="2AA3F0BF">
      <w:pPr>
        <w:pStyle w:val="2"/>
        <w:spacing w:before="315" w:line="360" w:lineRule="auto"/>
        <w:rPr>
          <w:rFonts w:hint="eastAsia" w:ascii="华文宋体" w:hAnsi="华文宋体" w:eastAsia="华文宋体"/>
        </w:rPr>
      </w:pPr>
      <w:r>
        <w:rPr>
          <w:rFonts w:hint="eastAsia" w:asciiTheme="majorEastAsia" w:hAnsiTheme="majorEastAsia" w:eastAsiaTheme="majorEastAsia"/>
        </w:rPr>
        <w:t>本项目采用的材料需符合以下要求：</w:t>
      </w:r>
    </w:p>
    <w:p w14:paraId="6E5788B4">
      <w:pPr>
        <w:pStyle w:val="15"/>
        <w:ind w:firstLine="0" w:firstLineChars="0"/>
        <w:rPr>
          <w:rFonts w:hint="eastAsia" w:ascii="华文宋体" w:hAnsi="华文宋体" w:eastAsia="华文宋体"/>
          <w:szCs w:val="21"/>
        </w:rPr>
      </w:pPr>
      <w:r>
        <w:rPr>
          <w:rFonts w:hint="eastAsia" w:ascii="华文宋体" w:hAnsi="华文宋体" w:eastAsia="华文宋体"/>
          <w:b/>
          <w:bCs/>
          <w:szCs w:val="21"/>
        </w:rPr>
        <w:t>1、抗倍特板材</w:t>
      </w:r>
      <w:r>
        <w:rPr>
          <w:rFonts w:hint="eastAsia" w:ascii="华文宋体" w:hAnsi="华文宋体" w:eastAsia="华文宋体"/>
          <w:szCs w:val="21"/>
        </w:rPr>
        <w:t>-耐沸水、耐污染、甲醛释放量（判定依据GB/T 7911-2013，检测内容包括但不仅限于以下内容）</w:t>
      </w:r>
    </w:p>
    <w:p w14:paraId="2F245FDF">
      <w:pPr>
        <w:pStyle w:val="15"/>
        <w:ind w:left="420" w:leftChars="200" w:firstLine="0" w:firstLineChars="0"/>
        <w:rPr>
          <w:rFonts w:hint="eastAsia" w:ascii="华文宋体" w:hAnsi="华文宋体" w:eastAsia="华文宋体"/>
          <w:szCs w:val="21"/>
        </w:rPr>
      </w:pPr>
    </w:p>
    <w:tbl>
      <w:tblPr>
        <w:tblStyle w:val="8"/>
        <w:tblW w:w="13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18"/>
        <w:gridCol w:w="2410"/>
        <w:gridCol w:w="1418"/>
        <w:gridCol w:w="5590"/>
      </w:tblGrid>
      <w:tr w14:paraId="1AC6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</w:tcPr>
          <w:p w14:paraId="217EB8D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1586E1B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项目</w:t>
            </w:r>
          </w:p>
        </w:tc>
        <w:tc>
          <w:tcPr>
            <w:tcW w:w="2410" w:type="dxa"/>
          </w:tcPr>
          <w:p w14:paraId="728EAEE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检测依据</w:t>
            </w:r>
          </w:p>
        </w:tc>
        <w:tc>
          <w:tcPr>
            <w:tcW w:w="1418" w:type="dxa"/>
          </w:tcPr>
          <w:p w14:paraId="66D8CA4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单位符号</w:t>
            </w:r>
          </w:p>
        </w:tc>
        <w:tc>
          <w:tcPr>
            <w:tcW w:w="5590" w:type="dxa"/>
          </w:tcPr>
          <w:p w14:paraId="25D5EBE1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标准要求</w:t>
            </w:r>
          </w:p>
        </w:tc>
      </w:tr>
      <w:tr w14:paraId="05E6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</w:tcPr>
          <w:p w14:paraId="57A18DA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耐磨性能</w:t>
            </w:r>
          </w:p>
        </w:tc>
        <w:tc>
          <w:tcPr>
            <w:tcW w:w="3118" w:type="dxa"/>
          </w:tcPr>
          <w:p w14:paraId="6BC3BFA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耐磨性能</w:t>
            </w:r>
          </w:p>
        </w:tc>
        <w:tc>
          <w:tcPr>
            <w:tcW w:w="2410" w:type="dxa"/>
            <w:vMerge w:val="restart"/>
          </w:tcPr>
          <w:p w14:paraId="4F9CDCF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GB/T 7911-2013</w:t>
            </w:r>
          </w:p>
        </w:tc>
        <w:tc>
          <w:tcPr>
            <w:tcW w:w="1418" w:type="dxa"/>
          </w:tcPr>
          <w:p w14:paraId="4FD59B1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590" w:type="dxa"/>
          </w:tcPr>
          <w:p w14:paraId="50AC87E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3级</w:t>
            </w:r>
          </w:p>
        </w:tc>
      </w:tr>
      <w:tr w14:paraId="22E4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restart"/>
          </w:tcPr>
          <w:p w14:paraId="6957FDB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耐沸水性能</w:t>
            </w:r>
          </w:p>
        </w:tc>
        <w:tc>
          <w:tcPr>
            <w:tcW w:w="3118" w:type="dxa"/>
          </w:tcPr>
          <w:p w14:paraId="6FAE041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质量增加百分率</w:t>
            </w:r>
          </w:p>
        </w:tc>
        <w:tc>
          <w:tcPr>
            <w:tcW w:w="2410" w:type="dxa"/>
            <w:vMerge w:val="continue"/>
          </w:tcPr>
          <w:p w14:paraId="01E0BF2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2612F7E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%</w:t>
            </w:r>
          </w:p>
        </w:tc>
        <w:tc>
          <w:tcPr>
            <w:tcW w:w="5590" w:type="dxa"/>
          </w:tcPr>
          <w:p w14:paraId="40BCB7C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≦1.5</w:t>
            </w:r>
          </w:p>
        </w:tc>
      </w:tr>
      <w:tr w14:paraId="5FCF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23AE52E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71AFA915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厚度增加百分率</w:t>
            </w:r>
          </w:p>
        </w:tc>
        <w:tc>
          <w:tcPr>
            <w:tcW w:w="2410" w:type="dxa"/>
            <w:vMerge w:val="continue"/>
          </w:tcPr>
          <w:p w14:paraId="7AF66EC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5B05CF7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%</w:t>
            </w:r>
          </w:p>
        </w:tc>
        <w:tc>
          <w:tcPr>
            <w:tcW w:w="5590" w:type="dxa"/>
          </w:tcPr>
          <w:p w14:paraId="08F5FBF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≦3.0</w:t>
            </w:r>
          </w:p>
        </w:tc>
      </w:tr>
      <w:tr w14:paraId="0D6B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352F6FAF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77DC50C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外观</w:t>
            </w:r>
          </w:p>
        </w:tc>
        <w:tc>
          <w:tcPr>
            <w:tcW w:w="2410" w:type="dxa"/>
            <w:vMerge w:val="continue"/>
          </w:tcPr>
          <w:p w14:paraId="5A13078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2715ADC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590" w:type="dxa"/>
          </w:tcPr>
          <w:p w14:paraId="05B860F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等级不低于3级</w:t>
            </w:r>
          </w:p>
        </w:tc>
      </w:tr>
      <w:tr w14:paraId="2AE1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</w:tcPr>
          <w:p w14:paraId="7D83656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耐干热性能</w:t>
            </w:r>
          </w:p>
        </w:tc>
        <w:tc>
          <w:tcPr>
            <w:tcW w:w="3118" w:type="dxa"/>
          </w:tcPr>
          <w:p w14:paraId="34D5135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外观光泽</w:t>
            </w:r>
          </w:p>
        </w:tc>
        <w:tc>
          <w:tcPr>
            <w:tcW w:w="2410" w:type="dxa"/>
            <w:vMerge w:val="continue"/>
          </w:tcPr>
          <w:p w14:paraId="6D53564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3122D18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590" w:type="dxa"/>
          </w:tcPr>
          <w:p w14:paraId="1FCD87D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等级不低于3级</w:t>
            </w:r>
          </w:p>
        </w:tc>
      </w:tr>
      <w:tr w14:paraId="1DD1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</w:tcPr>
          <w:p w14:paraId="2D9875D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耐湿热</w:t>
            </w:r>
          </w:p>
        </w:tc>
        <w:tc>
          <w:tcPr>
            <w:tcW w:w="3118" w:type="dxa"/>
          </w:tcPr>
          <w:p w14:paraId="4CECFF8F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耐湿热</w:t>
            </w:r>
          </w:p>
        </w:tc>
        <w:tc>
          <w:tcPr>
            <w:tcW w:w="2410" w:type="dxa"/>
            <w:vMerge w:val="continue"/>
          </w:tcPr>
          <w:p w14:paraId="3B14FDF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2F5FF7F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590" w:type="dxa"/>
          </w:tcPr>
          <w:p w14:paraId="0FB7EB7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等级不低于2级</w:t>
            </w:r>
          </w:p>
        </w:tc>
      </w:tr>
      <w:tr w14:paraId="76B7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</w:tcPr>
          <w:p w14:paraId="15F6A21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耐划痕</w:t>
            </w:r>
          </w:p>
        </w:tc>
        <w:tc>
          <w:tcPr>
            <w:tcW w:w="3118" w:type="dxa"/>
          </w:tcPr>
          <w:p w14:paraId="31B4921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耐划痕</w:t>
            </w:r>
          </w:p>
        </w:tc>
        <w:tc>
          <w:tcPr>
            <w:tcW w:w="2410" w:type="dxa"/>
            <w:vMerge w:val="continue"/>
          </w:tcPr>
          <w:p w14:paraId="77543D8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75C8B24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590" w:type="dxa"/>
          </w:tcPr>
          <w:p w14:paraId="2F6CA9B5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3级</w:t>
            </w:r>
          </w:p>
        </w:tc>
      </w:tr>
      <w:tr w14:paraId="6EF9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restart"/>
          </w:tcPr>
          <w:p w14:paraId="74613721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耐污染</w:t>
            </w:r>
          </w:p>
        </w:tc>
        <w:tc>
          <w:tcPr>
            <w:tcW w:w="3118" w:type="dxa"/>
          </w:tcPr>
          <w:p w14:paraId="508CDBC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丙酮（分析纯）</w:t>
            </w:r>
          </w:p>
        </w:tc>
        <w:tc>
          <w:tcPr>
            <w:tcW w:w="2410" w:type="dxa"/>
            <w:vMerge w:val="continue"/>
          </w:tcPr>
          <w:p w14:paraId="46D9608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1C59DE9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590" w:type="dxa"/>
          </w:tcPr>
          <w:p w14:paraId="3EBCE06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等级不低于2级</w:t>
            </w:r>
          </w:p>
        </w:tc>
      </w:tr>
      <w:tr w14:paraId="44E0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0045BC7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0E5B212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咖啡（每升水中含129g咖啡）</w:t>
            </w:r>
          </w:p>
        </w:tc>
        <w:tc>
          <w:tcPr>
            <w:tcW w:w="2410" w:type="dxa"/>
            <w:vMerge w:val="continue"/>
          </w:tcPr>
          <w:p w14:paraId="5914AB4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08FC2C5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590" w:type="dxa"/>
          </w:tcPr>
          <w:p w14:paraId="4D3D548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等级不低于2级</w:t>
            </w:r>
          </w:p>
        </w:tc>
      </w:tr>
      <w:tr w14:paraId="2E0F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777B461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4F3CD0E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氢氧化钠25%（分析纯）</w:t>
            </w:r>
          </w:p>
        </w:tc>
        <w:tc>
          <w:tcPr>
            <w:tcW w:w="2410" w:type="dxa"/>
            <w:vMerge w:val="continue"/>
          </w:tcPr>
          <w:p w14:paraId="6B26DAC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4CA4BCB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590" w:type="dxa"/>
          </w:tcPr>
          <w:p w14:paraId="66E9AFF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等级不低于2级</w:t>
            </w:r>
          </w:p>
        </w:tc>
      </w:tr>
      <w:tr w14:paraId="1096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2C24C07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18F86C2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双氧水25%-30%（分析纯）</w:t>
            </w:r>
          </w:p>
        </w:tc>
        <w:tc>
          <w:tcPr>
            <w:tcW w:w="2410" w:type="dxa"/>
            <w:vMerge w:val="continue"/>
          </w:tcPr>
          <w:p w14:paraId="0D59BC4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4697EA45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590" w:type="dxa"/>
          </w:tcPr>
          <w:p w14:paraId="4D033F0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等级不低于2级</w:t>
            </w:r>
          </w:p>
        </w:tc>
      </w:tr>
      <w:tr w14:paraId="4A6D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7593CF51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42853AF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鞋油</w:t>
            </w:r>
          </w:p>
        </w:tc>
        <w:tc>
          <w:tcPr>
            <w:tcW w:w="2410" w:type="dxa"/>
            <w:vMerge w:val="continue"/>
          </w:tcPr>
          <w:p w14:paraId="0C34800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55208C5F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590" w:type="dxa"/>
          </w:tcPr>
          <w:p w14:paraId="5CB5EDB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等级不低于2级</w:t>
            </w:r>
          </w:p>
        </w:tc>
      </w:tr>
      <w:tr w14:paraId="7221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52B4A251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76C3DAC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柠檬酸10%（食用）</w:t>
            </w:r>
          </w:p>
        </w:tc>
        <w:tc>
          <w:tcPr>
            <w:tcW w:w="2410" w:type="dxa"/>
            <w:vMerge w:val="continue"/>
          </w:tcPr>
          <w:p w14:paraId="52AD374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5A2F363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590" w:type="dxa"/>
          </w:tcPr>
          <w:p w14:paraId="603F295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等级不低于2级</w:t>
            </w:r>
          </w:p>
        </w:tc>
      </w:tr>
      <w:tr w14:paraId="317D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1" w:type="dxa"/>
            <w:gridSpan w:val="2"/>
          </w:tcPr>
          <w:p w14:paraId="050AC7C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耐龟裂性能</w:t>
            </w:r>
          </w:p>
        </w:tc>
        <w:tc>
          <w:tcPr>
            <w:tcW w:w="2410" w:type="dxa"/>
            <w:vMerge w:val="continue"/>
          </w:tcPr>
          <w:p w14:paraId="099E6CA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1DBB9405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590" w:type="dxa"/>
          </w:tcPr>
          <w:p w14:paraId="402A4AA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等级不低于4级</w:t>
            </w:r>
          </w:p>
        </w:tc>
      </w:tr>
      <w:tr w14:paraId="45C2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1" w:type="dxa"/>
            <w:gridSpan w:val="2"/>
          </w:tcPr>
          <w:p w14:paraId="3CB80D8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甲醛释放量</w:t>
            </w:r>
          </w:p>
        </w:tc>
        <w:tc>
          <w:tcPr>
            <w:tcW w:w="2410" w:type="dxa"/>
            <w:vMerge w:val="continue"/>
          </w:tcPr>
          <w:p w14:paraId="7BECBC6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4403AD21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mg/m</w:t>
            </w:r>
            <w:r>
              <w:rPr>
                <w:rFonts w:hint="eastAsia" w:ascii="华文宋体" w:hAnsi="华文宋体" w:eastAsia="华文宋体"/>
                <w:szCs w:val="21"/>
                <w:vertAlign w:val="superscript"/>
              </w:rPr>
              <w:t>3</w:t>
            </w:r>
          </w:p>
        </w:tc>
        <w:tc>
          <w:tcPr>
            <w:tcW w:w="5590" w:type="dxa"/>
          </w:tcPr>
          <w:p w14:paraId="5C15A76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≦0.022</w:t>
            </w:r>
          </w:p>
        </w:tc>
      </w:tr>
    </w:tbl>
    <w:p w14:paraId="7C1E2016">
      <w:pPr>
        <w:pStyle w:val="15"/>
        <w:ind w:firstLine="0" w:firstLineChars="0"/>
        <w:jc w:val="left"/>
        <w:rPr>
          <w:rFonts w:hint="eastAsia" w:ascii="华文宋体" w:hAnsi="华文宋体" w:eastAsia="华文宋体"/>
          <w:szCs w:val="21"/>
        </w:rPr>
      </w:pPr>
      <w:r>
        <w:rPr>
          <w:rFonts w:hint="eastAsia" w:ascii="华文宋体" w:hAnsi="华文宋体" w:eastAsia="华文宋体"/>
          <w:b/>
          <w:bCs/>
          <w:szCs w:val="21"/>
        </w:rPr>
        <w:t>2、抗倍特板材</w:t>
      </w:r>
      <w:r>
        <w:rPr>
          <w:rFonts w:hint="eastAsia" w:ascii="华文宋体" w:hAnsi="华文宋体" w:eastAsia="华文宋体"/>
          <w:szCs w:val="21"/>
        </w:rPr>
        <w:t>-燃烧性能B1级检测（判定依据GB/T8626-2007、GB/T20284-2006、GB/T20285-2006，检测内容包括但不仅限于以下内容）</w:t>
      </w:r>
    </w:p>
    <w:p w14:paraId="2AC1E634">
      <w:pPr>
        <w:pStyle w:val="15"/>
        <w:ind w:left="420" w:leftChars="200" w:firstLine="0" w:firstLineChars="0"/>
        <w:jc w:val="left"/>
        <w:rPr>
          <w:rFonts w:hint="eastAsia" w:ascii="华文宋体" w:hAnsi="华文宋体" w:eastAsia="华文宋体"/>
          <w:szCs w:val="21"/>
        </w:rPr>
      </w:pPr>
    </w:p>
    <w:tbl>
      <w:tblPr>
        <w:tblStyle w:val="8"/>
        <w:tblW w:w="13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18"/>
        <w:gridCol w:w="2410"/>
        <w:gridCol w:w="1418"/>
        <w:gridCol w:w="5634"/>
      </w:tblGrid>
      <w:tr w14:paraId="4F28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BA91641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50C7B2C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项目</w:t>
            </w:r>
          </w:p>
        </w:tc>
        <w:tc>
          <w:tcPr>
            <w:tcW w:w="2410" w:type="dxa"/>
          </w:tcPr>
          <w:p w14:paraId="1821426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检测依据</w:t>
            </w:r>
          </w:p>
        </w:tc>
        <w:tc>
          <w:tcPr>
            <w:tcW w:w="1418" w:type="dxa"/>
          </w:tcPr>
          <w:p w14:paraId="4EFD03F1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单位符号</w:t>
            </w:r>
          </w:p>
        </w:tc>
        <w:tc>
          <w:tcPr>
            <w:tcW w:w="5634" w:type="dxa"/>
          </w:tcPr>
          <w:p w14:paraId="5B8D19E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标准要求</w:t>
            </w:r>
          </w:p>
        </w:tc>
      </w:tr>
      <w:tr w14:paraId="4A8E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</w:tcPr>
          <w:p w14:paraId="622C608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燃烧性能B1(C-S2，d0,t0)级</w:t>
            </w:r>
          </w:p>
        </w:tc>
        <w:tc>
          <w:tcPr>
            <w:tcW w:w="3118" w:type="dxa"/>
          </w:tcPr>
          <w:p w14:paraId="5B80E2C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60s内焰尖高度</w:t>
            </w:r>
          </w:p>
        </w:tc>
        <w:tc>
          <w:tcPr>
            <w:tcW w:w="2410" w:type="dxa"/>
            <w:vMerge w:val="restart"/>
          </w:tcPr>
          <w:p w14:paraId="7A88D92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  <w:p w14:paraId="6EFFF72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GB/T 8626-2007</w:t>
            </w:r>
          </w:p>
        </w:tc>
        <w:tc>
          <w:tcPr>
            <w:tcW w:w="1418" w:type="dxa"/>
          </w:tcPr>
          <w:p w14:paraId="6CBA47C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mm</w:t>
            </w:r>
          </w:p>
        </w:tc>
        <w:tc>
          <w:tcPr>
            <w:tcW w:w="5634" w:type="dxa"/>
          </w:tcPr>
          <w:p w14:paraId="41613DD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≦150</w:t>
            </w:r>
          </w:p>
        </w:tc>
      </w:tr>
      <w:tr w14:paraId="1015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5058067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5BFD62E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60s内然少滴落物</w:t>
            </w:r>
          </w:p>
        </w:tc>
        <w:tc>
          <w:tcPr>
            <w:tcW w:w="2410" w:type="dxa"/>
            <w:vMerge w:val="continue"/>
          </w:tcPr>
          <w:p w14:paraId="22C7A63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60412AB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634" w:type="dxa"/>
          </w:tcPr>
          <w:p w14:paraId="3F11271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无燃烧滴落物引燃滤纸现象</w:t>
            </w:r>
          </w:p>
        </w:tc>
      </w:tr>
      <w:tr w14:paraId="67A2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26789D9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7C41D2D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燃烧速率增长指数</w:t>
            </w:r>
          </w:p>
          <w:p w14:paraId="0443468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（FIGRA0.4MJ</w:t>
            </w:r>
            <w:r>
              <w:rPr>
                <w:rFonts w:ascii="华文宋体" w:hAnsi="华文宋体" w:eastAsia="华文宋体"/>
                <w:szCs w:val="21"/>
              </w:rPr>
              <w:t>）</w:t>
            </w:r>
          </w:p>
        </w:tc>
        <w:tc>
          <w:tcPr>
            <w:tcW w:w="2410" w:type="dxa"/>
            <w:vMerge w:val="restart"/>
          </w:tcPr>
          <w:p w14:paraId="23F62FD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  <w:p w14:paraId="36953F4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  <w:p w14:paraId="16A9D5F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  <w:p w14:paraId="0C826E01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GB/T 20284-2006</w:t>
            </w:r>
          </w:p>
        </w:tc>
        <w:tc>
          <w:tcPr>
            <w:tcW w:w="1418" w:type="dxa"/>
          </w:tcPr>
          <w:p w14:paraId="02C2C6D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W/s</w:t>
            </w:r>
          </w:p>
        </w:tc>
        <w:tc>
          <w:tcPr>
            <w:tcW w:w="5634" w:type="dxa"/>
          </w:tcPr>
          <w:p w14:paraId="05534C4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≤100</w:t>
            </w:r>
          </w:p>
        </w:tc>
      </w:tr>
      <w:tr w14:paraId="76D1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6CCAC175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396CA63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600s的总热释放量(THR600s)</w:t>
            </w:r>
          </w:p>
        </w:tc>
        <w:tc>
          <w:tcPr>
            <w:tcW w:w="2410" w:type="dxa"/>
            <w:vMerge w:val="continue"/>
          </w:tcPr>
          <w:p w14:paraId="183201A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5176EDF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MJ</w:t>
            </w:r>
          </w:p>
        </w:tc>
        <w:tc>
          <w:tcPr>
            <w:tcW w:w="5634" w:type="dxa"/>
          </w:tcPr>
          <w:p w14:paraId="5A93E55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≦11</w:t>
            </w:r>
          </w:p>
        </w:tc>
      </w:tr>
      <w:tr w14:paraId="3608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6EB5CCA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4F790DE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火焰横向蔓延</w:t>
            </w:r>
          </w:p>
        </w:tc>
        <w:tc>
          <w:tcPr>
            <w:tcW w:w="2410" w:type="dxa"/>
            <w:vMerge w:val="continue"/>
          </w:tcPr>
          <w:p w14:paraId="7216BAF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6D0F9F7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634" w:type="dxa"/>
          </w:tcPr>
          <w:p w14:paraId="0B64D33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未达到试样长翼边缘</w:t>
            </w:r>
          </w:p>
        </w:tc>
      </w:tr>
      <w:tr w14:paraId="6707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6C065EA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4B6AC1F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燃烧滴落物/微粒</w:t>
            </w:r>
          </w:p>
        </w:tc>
        <w:tc>
          <w:tcPr>
            <w:tcW w:w="2410" w:type="dxa"/>
            <w:vMerge w:val="continue"/>
          </w:tcPr>
          <w:p w14:paraId="59A0776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7C116D4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634" w:type="dxa"/>
          </w:tcPr>
          <w:p w14:paraId="4399315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600S内无燃烧滴落物/微粒</w:t>
            </w:r>
          </w:p>
        </w:tc>
      </w:tr>
      <w:tr w14:paraId="7948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17BD128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4B7BFA3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600S内总产烟量（TSP</w:t>
            </w:r>
            <w:r>
              <w:rPr>
                <w:rFonts w:hint="eastAsia" w:ascii="华文宋体" w:hAnsi="华文宋体" w:eastAsia="华文宋体"/>
                <w:sz w:val="15"/>
                <w:szCs w:val="15"/>
              </w:rPr>
              <w:t>600S</w:t>
            </w:r>
            <w:r>
              <w:rPr>
                <w:rFonts w:hint="eastAsia" w:ascii="华文宋体" w:hAnsi="华文宋体" w:eastAsia="华文宋体"/>
                <w:szCs w:val="21"/>
              </w:rPr>
              <w:t>）</w:t>
            </w:r>
          </w:p>
        </w:tc>
        <w:tc>
          <w:tcPr>
            <w:tcW w:w="2410" w:type="dxa"/>
            <w:vMerge w:val="continue"/>
          </w:tcPr>
          <w:p w14:paraId="6E39F20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4006FAA4">
            <w:pPr>
              <w:jc w:val="left"/>
              <w:rPr>
                <w:rFonts w:hint="eastAsia" w:ascii="华文宋体" w:hAnsi="华文宋体" w:eastAsia="华文宋体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M</w:t>
            </w:r>
            <w:r>
              <w:rPr>
                <w:rFonts w:hint="eastAsia" w:ascii="华文宋体" w:hAnsi="华文宋体" w:eastAsia="华文宋体"/>
                <w:b/>
                <w:bCs/>
                <w:szCs w:val="21"/>
                <w:vertAlign w:val="superscript"/>
              </w:rPr>
              <w:t>2</w:t>
            </w:r>
          </w:p>
        </w:tc>
        <w:tc>
          <w:tcPr>
            <w:tcW w:w="5634" w:type="dxa"/>
          </w:tcPr>
          <w:p w14:paraId="66CA486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≤60</w:t>
            </w:r>
          </w:p>
        </w:tc>
      </w:tr>
      <w:tr w14:paraId="43DF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7448F9C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2EA2A91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烟气生成速率指数(SMOGRA）</w:t>
            </w:r>
          </w:p>
        </w:tc>
        <w:tc>
          <w:tcPr>
            <w:tcW w:w="2410" w:type="dxa"/>
            <w:vMerge w:val="continue"/>
          </w:tcPr>
          <w:p w14:paraId="313DF64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311DE59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M</w:t>
            </w:r>
            <w:r>
              <w:rPr>
                <w:rFonts w:hint="eastAsia" w:ascii="华文宋体" w:hAnsi="华文宋体" w:eastAsia="华文宋体"/>
                <w:szCs w:val="21"/>
                <w:vertAlign w:val="superscript"/>
              </w:rPr>
              <w:t>2</w:t>
            </w:r>
            <w:r>
              <w:rPr>
                <w:rFonts w:hint="eastAsia" w:ascii="华文宋体" w:hAnsi="华文宋体" w:eastAsia="华文宋体"/>
                <w:szCs w:val="21"/>
              </w:rPr>
              <w:t>/S</w:t>
            </w:r>
            <w:r>
              <w:rPr>
                <w:rFonts w:hint="eastAsia" w:ascii="华文宋体" w:hAnsi="华文宋体" w:eastAsia="华文宋体"/>
                <w:szCs w:val="21"/>
                <w:vertAlign w:val="superscript"/>
              </w:rPr>
              <w:t>2</w:t>
            </w:r>
          </w:p>
        </w:tc>
        <w:tc>
          <w:tcPr>
            <w:tcW w:w="5634" w:type="dxa"/>
          </w:tcPr>
          <w:p w14:paraId="62FDF65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≤5</w:t>
            </w:r>
          </w:p>
        </w:tc>
      </w:tr>
      <w:tr w14:paraId="24B7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7484C0B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23E2B00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产烟毒性</w:t>
            </w:r>
          </w:p>
        </w:tc>
        <w:tc>
          <w:tcPr>
            <w:tcW w:w="2410" w:type="dxa"/>
          </w:tcPr>
          <w:p w14:paraId="4A88048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GB/T 20285-2006</w:t>
            </w:r>
          </w:p>
        </w:tc>
        <w:tc>
          <w:tcPr>
            <w:tcW w:w="1418" w:type="dxa"/>
          </w:tcPr>
          <w:p w14:paraId="5F22EF9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634" w:type="dxa"/>
          </w:tcPr>
          <w:p w14:paraId="5A4F067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达到准安全一级ZA</w:t>
            </w:r>
            <w:r>
              <w:rPr>
                <w:rFonts w:hint="eastAsia" w:ascii="华文宋体" w:hAnsi="华文宋体" w:eastAsia="华文宋体"/>
                <w:szCs w:val="21"/>
                <w:vertAlign w:val="subscript"/>
              </w:rPr>
              <w:t>1</w:t>
            </w:r>
          </w:p>
        </w:tc>
      </w:tr>
    </w:tbl>
    <w:p w14:paraId="40C1FE02">
      <w:pPr>
        <w:jc w:val="left"/>
        <w:rPr>
          <w:rFonts w:hint="eastAsia" w:ascii="华文宋体" w:hAnsi="华文宋体" w:eastAsia="华文宋体"/>
          <w:szCs w:val="21"/>
        </w:rPr>
      </w:pPr>
    </w:p>
    <w:p w14:paraId="6D3A6419">
      <w:pPr>
        <w:pStyle w:val="15"/>
        <w:ind w:firstLine="0" w:firstLineChars="0"/>
        <w:jc w:val="left"/>
        <w:rPr>
          <w:rFonts w:hint="eastAsia" w:ascii="华文宋体" w:hAnsi="华文宋体" w:eastAsia="华文宋体"/>
          <w:szCs w:val="21"/>
        </w:rPr>
      </w:pPr>
      <w:r>
        <w:rPr>
          <w:rFonts w:hint="eastAsia" w:ascii="华文宋体" w:hAnsi="华文宋体" w:eastAsia="华文宋体"/>
          <w:b/>
          <w:bCs/>
          <w:szCs w:val="21"/>
        </w:rPr>
        <w:t>3、抗倍特板材</w:t>
      </w:r>
      <w:r>
        <w:rPr>
          <w:rFonts w:hint="eastAsia" w:ascii="华文宋体" w:hAnsi="华文宋体" w:eastAsia="华文宋体"/>
          <w:szCs w:val="21"/>
        </w:rPr>
        <w:t>-抗菌效果、防霉等级检测(判定依据JIS Z2801:2012、ASTM G21-15,检测内容包括但不仅限于以下内容）</w:t>
      </w:r>
    </w:p>
    <w:tbl>
      <w:tblPr>
        <w:tblStyle w:val="8"/>
        <w:tblW w:w="13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18"/>
        <w:gridCol w:w="2410"/>
        <w:gridCol w:w="1418"/>
        <w:gridCol w:w="5634"/>
      </w:tblGrid>
      <w:tr w14:paraId="77D6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41EF6F5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62F51A2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项目</w:t>
            </w:r>
          </w:p>
        </w:tc>
        <w:tc>
          <w:tcPr>
            <w:tcW w:w="2410" w:type="dxa"/>
          </w:tcPr>
          <w:p w14:paraId="6FF91B7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检测依据</w:t>
            </w:r>
          </w:p>
        </w:tc>
        <w:tc>
          <w:tcPr>
            <w:tcW w:w="1418" w:type="dxa"/>
          </w:tcPr>
          <w:p w14:paraId="429F812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单位符号</w:t>
            </w:r>
          </w:p>
        </w:tc>
        <w:tc>
          <w:tcPr>
            <w:tcW w:w="5634" w:type="dxa"/>
          </w:tcPr>
          <w:p w14:paraId="7C2A24E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标准要求</w:t>
            </w:r>
          </w:p>
        </w:tc>
      </w:tr>
      <w:tr w14:paraId="5FE3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</w:tcPr>
          <w:p w14:paraId="05D79A6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抗菌效果</w:t>
            </w:r>
          </w:p>
        </w:tc>
        <w:tc>
          <w:tcPr>
            <w:tcW w:w="3118" w:type="dxa"/>
          </w:tcPr>
          <w:p w14:paraId="3B4BB75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金黄色葡萄球菌</w:t>
            </w:r>
          </w:p>
        </w:tc>
        <w:tc>
          <w:tcPr>
            <w:tcW w:w="2410" w:type="dxa"/>
            <w:vMerge w:val="restart"/>
          </w:tcPr>
          <w:p w14:paraId="62C54E7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JIS Z</w:t>
            </w:r>
          </w:p>
          <w:p w14:paraId="4660C8A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2801:2012</w:t>
            </w:r>
          </w:p>
        </w:tc>
        <w:tc>
          <w:tcPr>
            <w:tcW w:w="1418" w:type="dxa"/>
          </w:tcPr>
          <w:p w14:paraId="09FDC3A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634" w:type="dxa"/>
          </w:tcPr>
          <w:p w14:paraId="674868A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≥4.5</w:t>
            </w:r>
          </w:p>
        </w:tc>
      </w:tr>
      <w:tr w14:paraId="2C34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25D6717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2ECC007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大肠埃希氏菌（大肠杆菌）</w:t>
            </w:r>
          </w:p>
        </w:tc>
        <w:tc>
          <w:tcPr>
            <w:tcW w:w="2410" w:type="dxa"/>
            <w:vMerge w:val="continue"/>
          </w:tcPr>
          <w:p w14:paraId="633B3A2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7232272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634" w:type="dxa"/>
          </w:tcPr>
          <w:p w14:paraId="09160115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≥2.0</w:t>
            </w:r>
          </w:p>
        </w:tc>
      </w:tr>
      <w:tr w14:paraId="439D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6909C71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3728BCE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肺炎克雷伯氏菌</w:t>
            </w:r>
          </w:p>
        </w:tc>
        <w:tc>
          <w:tcPr>
            <w:tcW w:w="2410" w:type="dxa"/>
            <w:vMerge w:val="continue"/>
          </w:tcPr>
          <w:p w14:paraId="30E42FE1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3D0DA08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634" w:type="dxa"/>
          </w:tcPr>
          <w:p w14:paraId="4ED45A6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≥4.2</w:t>
            </w:r>
          </w:p>
        </w:tc>
      </w:tr>
      <w:tr w14:paraId="5657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13E8278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4C41C99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粪肠球菌</w:t>
            </w:r>
          </w:p>
        </w:tc>
        <w:tc>
          <w:tcPr>
            <w:tcW w:w="2410" w:type="dxa"/>
            <w:vMerge w:val="continue"/>
          </w:tcPr>
          <w:p w14:paraId="12DFE51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3263D25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634" w:type="dxa"/>
          </w:tcPr>
          <w:p w14:paraId="3A89DFB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≥4.0</w:t>
            </w:r>
          </w:p>
        </w:tc>
      </w:tr>
      <w:tr w14:paraId="13BD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</w:tcPr>
          <w:p w14:paraId="7C7E6F4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防霉等级/(级)</w:t>
            </w:r>
          </w:p>
        </w:tc>
        <w:tc>
          <w:tcPr>
            <w:tcW w:w="3118" w:type="dxa"/>
          </w:tcPr>
          <w:p w14:paraId="197F813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黑曲霉</w:t>
            </w:r>
          </w:p>
        </w:tc>
        <w:tc>
          <w:tcPr>
            <w:tcW w:w="2410" w:type="dxa"/>
            <w:vMerge w:val="restart"/>
          </w:tcPr>
          <w:p w14:paraId="4B8CB1AF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ASTM G21-15</w:t>
            </w:r>
          </w:p>
        </w:tc>
        <w:tc>
          <w:tcPr>
            <w:tcW w:w="1418" w:type="dxa"/>
          </w:tcPr>
          <w:p w14:paraId="6F8961D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634" w:type="dxa"/>
            <w:vMerge w:val="restart"/>
          </w:tcPr>
          <w:p w14:paraId="047B31B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  <w:p w14:paraId="052F5E1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  <w:p w14:paraId="0539C16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0级</w:t>
            </w:r>
          </w:p>
        </w:tc>
      </w:tr>
      <w:tr w14:paraId="089F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5747569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66D0ACE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出芽短梗霉</w:t>
            </w:r>
          </w:p>
        </w:tc>
        <w:tc>
          <w:tcPr>
            <w:tcW w:w="2410" w:type="dxa"/>
            <w:vMerge w:val="continue"/>
          </w:tcPr>
          <w:p w14:paraId="6E85E48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219DA56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634" w:type="dxa"/>
            <w:vMerge w:val="continue"/>
          </w:tcPr>
          <w:p w14:paraId="37DF327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06E1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76BF001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187259C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球毛壳菌</w:t>
            </w:r>
          </w:p>
        </w:tc>
        <w:tc>
          <w:tcPr>
            <w:tcW w:w="2410" w:type="dxa"/>
            <w:vMerge w:val="continue"/>
          </w:tcPr>
          <w:p w14:paraId="75EBEE3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771E2DD5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634" w:type="dxa"/>
            <w:vMerge w:val="continue"/>
          </w:tcPr>
          <w:p w14:paraId="5BD148C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0447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205A709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489EEFC1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绿色木霉</w:t>
            </w:r>
          </w:p>
        </w:tc>
        <w:tc>
          <w:tcPr>
            <w:tcW w:w="2410" w:type="dxa"/>
            <w:vMerge w:val="continue"/>
          </w:tcPr>
          <w:p w14:paraId="1460AC3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5BBB591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634" w:type="dxa"/>
            <w:vMerge w:val="continue"/>
          </w:tcPr>
          <w:p w14:paraId="3D55165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193E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40B38FB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439DE9D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嗜松蓝状菌</w:t>
            </w:r>
          </w:p>
        </w:tc>
        <w:tc>
          <w:tcPr>
            <w:tcW w:w="2410" w:type="dxa"/>
            <w:vMerge w:val="continue"/>
          </w:tcPr>
          <w:p w14:paraId="1C211FC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3DCC9EA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634" w:type="dxa"/>
            <w:vMerge w:val="continue"/>
          </w:tcPr>
          <w:p w14:paraId="6DEF87E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</w:tr>
    </w:tbl>
    <w:p w14:paraId="1EFD0BD1">
      <w:pPr>
        <w:pStyle w:val="15"/>
        <w:ind w:firstLine="0" w:firstLineChars="0"/>
        <w:jc w:val="left"/>
        <w:rPr>
          <w:rFonts w:hint="eastAsia" w:ascii="华文宋体" w:hAnsi="华文宋体" w:eastAsia="华文宋体"/>
          <w:szCs w:val="21"/>
        </w:rPr>
      </w:pPr>
      <w:r>
        <w:rPr>
          <w:rFonts w:hint="eastAsia" w:ascii="华文宋体" w:hAnsi="华文宋体" w:eastAsia="华文宋体"/>
          <w:szCs w:val="21"/>
        </w:rPr>
        <w:t>4、</w:t>
      </w:r>
      <w:r>
        <w:rPr>
          <w:rFonts w:hint="eastAsia" w:ascii="华文宋体" w:hAnsi="华文宋体" w:eastAsia="华文宋体"/>
          <w:b/>
          <w:bCs/>
          <w:szCs w:val="21"/>
        </w:rPr>
        <w:t>阻尼铰链参数要求</w:t>
      </w:r>
      <w:r>
        <w:rPr>
          <w:rFonts w:hint="eastAsia" w:ascii="华文宋体" w:hAnsi="华文宋体" w:eastAsia="华文宋体"/>
          <w:szCs w:val="21"/>
        </w:rPr>
        <w:t>（判定</w:t>
      </w:r>
      <w:r>
        <w:rPr>
          <w:rFonts w:ascii="华文宋体" w:hAnsi="华文宋体" w:eastAsia="华文宋体"/>
          <w:szCs w:val="21"/>
        </w:rPr>
        <w:t>依据</w:t>
      </w:r>
      <w:r>
        <w:rPr>
          <w:rFonts w:hint="eastAsia" w:ascii="华文宋体" w:hAnsi="华文宋体" w:eastAsia="华文宋体"/>
          <w:szCs w:val="21"/>
        </w:rPr>
        <w:t>QB/T 3826-1999、QB/T 3832-1999、QB/T2189-2013</w:t>
      </w:r>
      <w:r>
        <w:rPr>
          <w:rFonts w:ascii="华文宋体" w:hAnsi="华文宋体" w:eastAsia="华文宋体"/>
          <w:szCs w:val="21"/>
        </w:rPr>
        <w:t>，</w:t>
      </w:r>
      <w:r>
        <w:rPr>
          <w:rFonts w:hint="eastAsia" w:ascii="华文宋体" w:hAnsi="华文宋体" w:eastAsia="华文宋体"/>
          <w:szCs w:val="21"/>
        </w:rPr>
        <w:t>检测内容包括但不仅限于以下内容）</w:t>
      </w:r>
    </w:p>
    <w:tbl>
      <w:tblPr>
        <w:tblStyle w:val="8"/>
        <w:tblW w:w="13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18"/>
        <w:gridCol w:w="2410"/>
        <w:gridCol w:w="1418"/>
        <w:gridCol w:w="5568"/>
      </w:tblGrid>
      <w:tr w14:paraId="181E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gridSpan w:val="2"/>
          </w:tcPr>
          <w:p w14:paraId="2415EFC9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检测项目</w:t>
            </w:r>
          </w:p>
        </w:tc>
        <w:tc>
          <w:tcPr>
            <w:tcW w:w="2410" w:type="dxa"/>
          </w:tcPr>
          <w:p w14:paraId="789CC09E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检测依据</w:t>
            </w:r>
          </w:p>
        </w:tc>
        <w:tc>
          <w:tcPr>
            <w:tcW w:w="1418" w:type="dxa"/>
          </w:tcPr>
          <w:p w14:paraId="30965BFE">
            <w:pPr>
              <w:pStyle w:val="15"/>
              <w:ind w:firstLine="0" w:firstLineChars="0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单位符号</w:t>
            </w:r>
          </w:p>
        </w:tc>
        <w:tc>
          <w:tcPr>
            <w:tcW w:w="5568" w:type="dxa"/>
          </w:tcPr>
          <w:p w14:paraId="1353FD03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技术要求</w:t>
            </w:r>
          </w:p>
        </w:tc>
      </w:tr>
      <w:tr w14:paraId="5E67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</w:tcPr>
          <w:p w14:paraId="559E0FF5">
            <w:pPr>
              <w:pStyle w:val="15"/>
              <w:ind w:firstLine="0" w:firstLineChars="0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过载要求</w:t>
            </w:r>
          </w:p>
        </w:tc>
        <w:tc>
          <w:tcPr>
            <w:tcW w:w="3118" w:type="dxa"/>
            <w:vMerge w:val="restart"/>
          </w:tcPr>
          <w:p w14:paraId="2BD70BB6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垂直向下静载荷（20kg</w:t>
            </w:r>
            <w:r>
              <w:rPr>
                <w:rFonts w:ascii="华文宋体" w:hAnsi="华文宋体" w:eastAsia="华文宋体"/>
                <w:szCs w:val="21"/>
              </w:rPr>
              <w:t>）</w:t>
            </w:r>
          </w:p>
        </w:tc>
        <w:tc>
          <w:tcPr>
            <w:tcW w:w="2410" w:type="dxa"/>
            <w:vMerge w:val="restart"/>
          </w:tcPr>
          <w:p w14:paraId="0A5A6F0A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QB/T 3826-1999</w:t>
            </w:r>
          </w:p>
          <w:p w14:paraId="425D9F39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QB/T 3832-1999</w:t>
            </w:r>
          </w:p>
          <w:p w14:paraId="51B5F442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QB/T2189-2013</w:t>
            </w:r>
          </w:p>
        </w:tc>
        <w:tc>
          <w:tcPr>
            <w:tcW w:w="1418" w:type="dxa"/>
          </w:tcPr>
          <w:p w14:paraId="4C686F87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restart"/>
          </w:tcPr>
          <w:p w14:paraId="5D8B68EE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1、所有组件或结合处不应断裂；</w:t>
            </w:r>
          </w:p>
          <w:p w14:paraId="484558F6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2</w:t>
            </w:r>
            <w:r>
              <w:rPr>
                <w:rFonts w:ascii="华文宋体" w:hAnsi="华文宋体" w:eastAsia="华文宋体"/>
                <w:szCs w:val="21"/>
              </w:rPr>
              <w:t>、通过手触压证实，用于紧固的组件不应</w:t>
            </w:r>
            <w:r>
              <w:rPr>
                <w:rFonts w:hint="eastAsia" w:ascii="华文宋体" w:hAnsi="华文宋体" w:eastAsia="华文宋体"/>
                <w:szCs w:val="21"/>
              </w:rPr>
              <w:t>松动；</w:t>
            </w:r>
          </w:p>
          <w:p w14:paraId="2772C1CA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3</w:t>
            </w:r>
            <w:r>
              <w:rPr>
                <w:rFonts w:ascii="华文宋体" w:hAnsi="华文宋体" w:eastAsia="华文宋体"/>
                <w:szCs w:val="21"/>
              </w:rPr>
              <w:t>、所有</w:t>
            </w:r>
            <w:r>
              <w:rPr>
                <w:rFonts w:hint="eastAsia" w:ascii="华文宋体" w:hAnsi="华文宋体" w:eastAsia="华文宋体"/>
                <w:szCs w:val="21"/>
              </w:rPr>
              <w:t>组</w:t>
            </w:r>
            <w:r>
              <w:rPr>
                <w:rFonts w:ascii="华文宋体" w:hAnsi="华文宋体" w:eastAsia="华文宋体"/>
                <w:szCs w:val="21"/>
              </w:rPr>
              <w:t>件不应有影响正常运作的变形或磨损；</w:t>
            </w:r>
          </w:p>
          <w:p w14:paraId="788135DA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4</w:t>
            </w:r>
            <w:r>
              <w:rPr>
                <w:rFonts w:ascii="华文宋体" w:hAnsi="华文宋体" w:eastAsia="华文宋体"/>
                <w:szCs w:val="21"/>
              </w:rPr>
              <w:t>、</w:t>
            </w:r>
            <w:r>
              <w:rPr>
                <w:rFonts w:hint="eastAsia" w:ascii="华文宋体" w:hAnsi="华文宋体" w:eastAsia="华文宋体"/>
                <w:szCs w:val="21"/>
              </w:rPr>
              <w:t>固定组件</w:t>
            </w:r>
            <w:r>
              <w:rPr>
                <w:rFonts w:ascii="华文宋体" w:hAnsi="华文宋体" w:eastAsia="华文宋体"/>
                <w:szCs w:val="21"/>
              </w:rPr>
              <w:t>不应</w:t>
            </w:r>
            <w:r>
              <w:rPr>
                <w:rFonts w:hint="eastAsia" w:ascii="华文宋体" w:hAnsi="华文宋体" w:eastAsia="华文宋体"/>
                <w:szCs w:val="21"/>
              </w:rPr>
              <w:t>松动；</w:t>
            </w:r>
          </w:p>
          <w:p w14:paraId="0FFBD360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5</w:t>
            </w:r>
            <w:r>
              <w:rPr>
                <w:rFonts w:ascii="华文宋体" w:hAnsi="华文宋体" w:eastAsia="华文宋体"/>
                <w:szCs w:val="21"/>
              </w:rPr>
              <w:t>、所有组件的功能不应</w:t>
            </w:r>
            <w:r>
              <w:rPr>
                <w:rFonts w:hint="eastAsia" w:ascii="华文宋体" w:hAnsi="华文宋体" w:eastAsia="华文宋体"/>
                <w:szCs w:val="21"/>
              </w:rPr>
              <w:t>损害</w:t>
            </w:r>
            <w:r>
              <w:rPr>
                <w:rFonts w:ascii="华文宋体" w:hAnsi="华文宋体" w:eastAsia="华文宋体"/>
                <w:szCs w:val="21"/>
              </w:rPr>
              <w:t>；</w:t>
            </w:r>
          </w:p>
          <w:p w14:paraId="4AE8C1FF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6</w:t>
            </w:r>
            <w:r>
              <w:rPr>
                <w:rFonts w:ascii="华文宋体" w:hAnsi="华文宋体" w:eastAsia="华文宋体"/>
                <w:szCs w:val="21"/>
              </w:rPr>
              <w:t>、</w:t>
            </w:r>
            <w:r>
              <w:rPr>
                <w:rFonts w:hint="eastAsia" w:ascii="华文宋体" w:hAnsi="华文宋体" w:eastAsia="华文宋体"/>
                <w:szCs w:val="21"/>
              </w:rPr>
              <w:t>杯状暗铰链及其组件不应分离</w:t>
            </w:r>
            <w:r>
              <w:rPr>
                <w:rFonts w:ascii="华文宋体" w:hAnsi="华文宋体" w:eastAsia="华文宋体"/>
                <w:szCs w:val="21"/>
              </w:rPr>
              <w:t>。</w:t>
            </w:r>
          </w:p>
        </w:tc>
      </w:tr>
      <w:tr w14:paraId="1642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37904FC3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  <w:vMerge w:val="continue"/>
          </w:tcPr>
          <w:p w14:paraId="3650AAEE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4FBA440D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37D18D86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7D2F2F9C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76E9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0AF771A5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  <w:vMerge w:val="restart"/>
          </w:tcPr>
          <w:p w14:paraId="51CF7ED6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水平侧向静载荷（60N</w:t>
            </w:r>
            <w:r>
              <w:rPr>
                <w:rFonts w:ascii="华文宋体" w:hAnsi="华文宋体" w:eastAsia="华文宋体"/>
                <w:szCs w:val="21"/>
              </w:rPr>
              <w:t>）</w:t>
            </w:r>
          </w:p>
        </w:tc>
        <w:tc>
          <w:tcPr>
            <w:tcW w:w="2410" w:type="dxa"/>
            <w:vMerge w:val="continue"/>
          </w:tcPr>
          <w:p w14:paraId="2041C4EA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162C1170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33A5B3A7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17EE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07A2498C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  <w:vMerge w:val="continue"/>
          </w:tcPr>
          <w:p w14:paraId="77EC35E1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3BDBF784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00B369AF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7DEA132C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410B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30C3920E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  <w:vMerge w:val="restart"/>
          </w:tcPr>
          <w:p w14:paraId="59C6FCD9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猛关或猛开</w:t>
            </w:r>
          </w:p>
        </w:tc>
        <w:tc>
          <w:tcPr>
            <w:tcW w:w="2410" w:type="dxa"/>
            <w:vMerge w:val="continue"/>
          </w:tcPr>
          <w:p w14:paraId="41DF01E6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2358B211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1CB40407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01DA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6A01E582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  <w:vMerge w:val="continue"/>
          </w:tcPr>
          <w:p w14:paraId="65CE8B3C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3FC062ED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529FE7AD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5B87BFEC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6E10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restart"/>
          </w:tcPr>
          <w:p w14:paraId="3C20974A">
            <w:pPr>
              <w:pStyle w:val="15"/>
              <w:ind w:firstLine="0" w:firstLineChars="0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功能要求</w:t>
            </w:r>
          </w:p>
        </w:tc>
        <w:tc>
          <w:tcPr>
            <w:tcW w:w="3118" w:type="dxa"/>
            <w:vMerge w:val="restart"/>
          </w:tcPr>
          <w:p w14:paraId="436189C7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  <w:p w14:paraId="4958BA91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操作力</w:t>
            </w:r>
          </w:p>
        </w:tc>
        <w:tc>
          <w:tcPr>
            <w:tcW w:w="2410" w:type="dxa"/>
            <w:vMerge w:val="continue"/>
          </w:tcPr>
          <w:p w14:paraId="6BFA1E7F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  <w:vMerge w:val="restart"/>
          </w:tcPr>
          <w:p w14:paraId="08033E45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  <w:p w14:paraId="7570D576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</w:tcPr>
          <w:p w14:paraId="04B9FC4B">
            <w:pPr>
              <w:pStyle w:val="15"/>
              <w:ind w:firstLine="0" w:firstLineChars="0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在耐久性试验前后，具有自动关闭装置的杯状暗铰链的关闭力应大于0.5N</w:t>
            </w:r>
          </w:p>
        </w:tc>
      </w:tr>
      <w:tr w14:paraId="0823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653116F6">
            <w:pPr>
              <w:pStyle w:val="15"/>
              <w:ind w:firstLine="0" w:firstLineChars="0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  <w:vMerge w:val="continue"/>
          </w:tcPr>
          <w:p w14:paraId="274AD248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7C71D1BE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  <w:vMerge w:val="continue"/>
          </w:tcPr>
          <w:p w14:paraId="35887211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568" w:type="dxa"/>
          </w:tcPr>
          <w:p w14:paraId="4E8CBC62">
            <w:pPr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在耐久性试验前后，打开力和关闭力不应大于20N</w:t>
            </w:r>
          </w:p>
        </w:tc>
      </w:tr>
      <w:tr w14:paraId="3355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089C21BF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68C75076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垂直静载荷（15kg</w:t>
            </w:r>
            <w:r>
              <w:rPr>
                <w:rFonts w:ascii="华文宋体" w:hAnsi="华文宋体" w:eastAsia="华文宋体"/>
                <w:szCs w:val="21"/>
              </w:rPr>
              <w:t>）</w:t>
            </w:r>
          </w:p>
        </w:tc>
        <w:tc>
          <w:tcPr>
            <w:tcW w:w="2410" w:type="dxa"/>
            <w:vMerge w:val="continue"/>
          </w:tcPr>
          <w:p w14:paraId="4166A1EC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195EB985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</w:tcPr>
          <w:p w14:paraId="61FFF489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变形量≦内部尺寸（宽度和深度）最窄部分的1/75</w:t>
            </w:r>
          </w:p>
        </w:tc>
      </w:tr>
      <w:tr w14:paraId="4468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7366DB8F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4C020132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03F4CBEF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61405176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568" w:type="dxa"/>
            <w:vMerge w:val="restart"/>
          </w:tcPr>
          <w:p w14:paraId="228463B1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1、所有组件或结合处不应断裂；</w:t>
            </w:r>
          </w:p>
          <w:p w14:paraId="4BF132F3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2</w:t>
            </w:r>
            <w:r>
              <w:rPr>
                <w:rFonts w:ascii="华文宋体" w:hAnsi="华文宋体" w:eastAsia="华文宋体"/>
                <w:szCs w:val="21"/>
              </w:rPr>
              <w:t>、通过手触压证实，用于紧固的组件不应</w:t>
            </w:r>
            <w:r>
              <w:rPr>
                <w:rFonts w:hint="eastAsia" w:ascii="华文宋体" w:hAnsi="华文宋体" w:eastAsia="华文宋体"/>
                <w:szCs w:val="21"/>
              </w:rPr>
              <w:t>松动；</w:t>
            </w:r>
          </w:p>
          <w:p w14:paraId="7F3C7036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3</w:t>
            </w:r>
            <w:r>
              <w:rPr>
                <w:rFonts w:ascii="华文宋体" w:hAnsi="华文宋体" w:eastAsia="华文宋体"/>
                <w:szCs w:val="21"/>
              </w:rPr>
              <w:t>、所有</w:t>
            </w:r>
            <w:r>
              <w:rPr>
                <w:rFonts w:hint="eastAsia" w:ascii="华文宋体" w:hAnsi="华文宋体" w:eastAsia="华文宋体"/>
                <w:szCs w:val="21"/>
              </w:rPr>
              <w:t>组</w:t>
            </w:r>
            <w:r>
              <w:rPr>
                <w:rFonts w:ascii="华文宋体" w:hAnsi="华文宋体" w:eastAsia="华文宋体"/>
                <w:szCs w:val="21"/>
              </w:rPr>
              <w:t>件不应有影响正常运作的变形或磨损；</w:t>
            </w:r>
          </w:p>
          <w:p w14:paraId="4CA9C2F3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4</w:t>
            </w:r>
            <w:r>
              <w:rPr>
                <w:rFonts w:ascii="华文宋体" w:hAnsi="华文宋体" w:eastAsia="华文宋体"/>
                <w:szCs w:val="21"/>
              </w:rPr>
              <w:t>、</w:t>
            </w:r>
            <w:r>
              <w:rPr>
                <w:rFonts w:hint="eastAsia" w:ascii="华文宋体" w:hAnsi="华文宋体" w:eastAsia="华文宋体"/>
                <w:szCs w:val="21"/>
              </w:rPr>
              <w:t>固定组件</w:t>
            </w:r>
            <w:r>
              <w:rPr>
                <w:rFonts w:ascii="华文宋体" w:hAnsi="华文宋体" w:eastAsia="华文宋体"/>
                <w:szCs w:val="21"/>
              </w:rPr>
              <w:t>不应</w:t>
            </w:r>
            <w:r>
              <w:rPr>
                <w:rFonts w:hint="eastAsia" w:ascii="华文宋体" w:hAnsi="华文宋体" w:eastAsia="华文宋体"/>
                <w:szCs w:val="21"/>
              </w:rPr>
              <w:t>松动；</w:t>
            </w:r>
          </w:p>
          <w:p w14:paraId="27A8BD85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5</w:t>
            </w:r>
            <w:r>
              <w:rPr>
                <w:rFonts w:ascii="华文宋体" w:hAnsi="华文宋体" w:eastAsia="华文宋体"/>
                <w:szCs w:val="21"/>
              </w:rPr>
              <w:t>、所有组件的功能不应</w:t>
            </w:r>
            <w:r>
              <w:rPr>
                <w:rFonts w:hint="eastAsia" w:ascii="华文宋体" w:hAnsi="华文宋体" w:eastAsia="华文宋体"/>
                <w:szCs w:val="21"/>
              </w:rPr>
              <w:t>损害</w:t>
            </w:r>
            <w:r>
              <w:rPr>
                <w:rFonts w:ascii="华文宋体" w:hAnsi="华文宋体" w:eastAsia="华文宋体"/>
                <w:szCs w:val="21"/>
              </w:rPr>
              <w:t>；</w:t>
            </w:r>
          </w:p>
          <w:p w14:paraId="7B81FA33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6</w:t>
            </w:r>
            <w:r>
              <w:rPr>
                <w:rFonts w:ascii="华文宋体" w:hAnsi="华文宋体" w:eastAsia="华文宋体"/>
                <w:szCs w:val="21"/>
              </w:rPr>
              <w:t>、</w:t>
            </w:r>
            <w:r>
              <w:rPr>
                <w:rFonts w:hint="eastAsia" w:ascii="华文宋体" w:hAnsi="华文宋体" w:eastAsia="华文宋体"/>
                <w:szCs w:val="21"/>
              </w:rPr>
              <w:t>杯状暗铰链及其组件应能正常工作</w:t>
            </w:r>
            <w:r>
              <w:rPr>
                <w:rFonts w:ascii="华文宋体" w:hAnsi="华文宋体" w:eastAsia="华文宋体"/>
                <w:szCs w:val="21"/>
              </w:rPr>
              <w:t>。</w:t>
            </w:r>
          </w:p>
        </w:tc>
      </w:tr>
      <w:tr w14:paraId="12B5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44C85ADA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55522E44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水平静载荷（30N）</w:t>
            </w:r>
          </w:p>
        </w:tc>
        <w:tc>
          <w:tcPr>
            <w:tcW w:w="2410" w:type="dxa"/>
            <w:vMerge w:val="continue"/>
          </w:tcPr>
          <w:p w14:paraId="4CC5D512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5C8C02BB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5568" w:type="dxa"/>
            <w:vMerge w:val="continue"/>
          </w:tcPr>
          <w:p w14:paraId="0251AF0E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44B4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64EF47DA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4AA46610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1FEC54EC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4882A4CC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67BC7A84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092C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6E9D3189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1F823A4D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耐久性（50000</w:t>
            </w:r>
            <w:r>
              <w:rPr>
                <w:rFonts w:ascii="华文宋体" w:hAnsi="华文宋体" w:eastAsia="华文宋体"/>
                <w:szCs w:val="21"/>
              </w:rPr>
              <w:t>次）</w:t>
            </w:r>
          </w:p>
        </w:tc>
        <w:tc>
          <w:tcPr>
            <w:tcW w:w="2410" w:type="dxa"/>
            <w:vMerge w:val="continue"/>
          </w:tcPr>
          <w:p w14:paraId="6203543E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34C3B82C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537D4E2B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130C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12154834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557FB07B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1EA2445D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522569EB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005D36D0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5E09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0A42D8E3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418733B0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下沉量</w:t>
            </w:r>
          </w:p>
        </w:tc>
        <w:tc>
          <w:tcPr>
            <w:tcW w:w="2410" w:type="dxa"/>
            <w:vMerge w:val="continue"/>
          </w:tcPr>
          <w:p w14:paraId="7AD6BBC1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1AEDCCA2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mm</w:t>
            </w:r>
          </w:p>
        </w:tc>
        <w:tc>
          <w:tcPr>
            <w:tcW w:w="5568" w:type="dxa"/>
          </w:tcPr>
          <w:p w14:paraId="2FD01D86">
            <w:pPr>
              <w:pStyle w:val="15"/>
              <w:ind w:firstLine="0" w:firstLineChars="0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在使用调整系统前，安装B型试验门时，下沉量不应大于3.0mm</w:t>
            </w:r>
          </w:p>
        </w:tc>
      </w:tr>
      <w:tr w14:paraId="1AB5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gridSpan w:val="2"/>
          </w:tcPr>
          <w:p w14:paraId="27C5CE55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耐腐蚀要求</w:t>
            </w:r>
          </w:p>
        </w:tc>
        <w:tc>
          <w:tcPr>
            <w:tcW w:w="2410" w:type="dxa"/>
            <w:vMerge w:val="continue"/>
          </w:tcPr>
          <w:p w14:paraId="6A895EB4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330318B3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</w:tcPr>
          <w:p w14:paraId="18D767CB">
            <w:pPr>
              <w:pStyle w:val="15"/>
              <w:ind w:firstLine="0" w:firstLineChars="0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18h,1.5mm以下锈点≦20</w:t>
            </w:r>
            <w:r>
              <w:rPr>
                <w:rFonts w:ascii="华文宋体" w:hAnsi="华文宋体" w:eastAsia="华文宋体"/>
                <w:szCs w:val="21"/>
              </w:rPr>
              <w:t>点</w:t>
            </w:r>
            <w:r>
              <w:rPr>
                <w:rFonts w:hint="eastAsia" w:ascii="华文宋体" w:hAnsi="华文宋体" w:eastAsia="华文宋体"/>
                <w:szCs w:val="21"/>
              </w:rPr>
              <w:t>/dm</w:t>
            </w:r>
            <w:r>
              <w:rPr>
                <w:rFonts w:hint="eastAsia" w:ascii="华文宋体" w:hAnsi="华文宋体" w:eastAsia="华文宋体"/>
                <w:szCs w:val="21"/>
                <w:vertAlign w:val="superscript"/>
              </w:rPr>
              <w:t>2</w:t>
            </w:r>
            <w:r>
              <w:rPr>
                <w:rFonts w:hint="eastAsia" w:ascii="华文宋体" w:hAnsi="华文宋体" w:eastAsia="华文宋体"/>
                <w:szCs w:val="21"/>
              </w:rPr>
              <w:t>,其中≥1.0mm锈点不超过5</w:t>
            </w:r>
            <w:r>
              <w:rPr>
                <w:rFonts w:ascii="华文宋体" w:hAnsi="华文宋体" w:eastAsia="华文宋体"/>
                <w:szCs w:val="21"/>
              </w:rPr>
              <w:t>点（距离边缘棱角</w:t>
            </w:r>
            <w:r>
              <w:rPr>
                <w:rFonts w:hint="eastAsia" w:ascii="华文宋体" w:hAnsi="华文宋体" w:eastAsia="华文宋体"/>
                <w:szCs w:val="21"/>
              </w:rPr>
              <w:t>2mm</w:t>
            </w:r>
            <w:r>
              <w:rPr>
                <w:rFonts w:ascii="华文宋体" w:hAnsi="华文宋体" w:eastAsia="华文宋体"/>
                <w:szCs w:val="21"/>
              </w:rPr>
              <w:t>以内不计）</w:t>
            </w:r>
          </w:p>
        </w:tc>
      </w:tr>
      <w:tr w14:paraId="4822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gridSpan w:val="2"/>
            <w:vMerge w:val="restart"/>
          </w:tcPr>
          <w:p w14:paraId="40C6C6EA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  <w:p w14:paraId="24C9DBD9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金属表面耐腐蚀</w:t>
            </w:r>
          </w:p>
        </w:tc>
        <w:tc>
          <w:tcPr>
            <w:tcW w:w="2410" w:type="dxa"/>
            <w:vMerge w:val="continue"/>
          </w:tcPr>
          <w:p w14:paraId="6F03C954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7F4F8FE0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级</w:t>
            </w:r>
          </w:p>
        </w:tc>
        <w:tc>
          <w:tcPr>
            <w:tcW w:w="5568" w:type="dxa"/>
          </w:tcPr>
          <w:p w14:paraId="2A4F8807">
            <w:pPr>
              <w:pStyle w:val="15"/>
              <w:ind w:firstLine="0" w:firstLineChars="0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中性盐雾连续喷雾48</w:t>
            </w:r>
            <w:r>
              <w:rPr>
                <w:rFonts w:ascii="华文宋体" w:hAnsi="华文宋体" w:eastAsia="华文宋体"/>
                <w:szCs w:val="21"/>
              </w:rPr>
              <w:t>小时，镀层本身的耐腐蚀等级达到</w:t>
            </w:r>
            <w:r>
              <w:rPr>
                <w:rFonts w:hint="eastAsia" w:ascii="华文宋体" w:hAnsi="华文宋体" w:eastAsia="华文宋体"/>
                <w:szCs w:val="21"/>
              </w:rPr>
              <w:t>9</w:t>
            </w:r>
            <w:r>
              <w:rPr>
                <w:rFonts w:ascii="华文宋体" w:hAnsi="华文宋体" w:eastAsia="华文宋体"/>
                <w:szCs w:val="21"/>
              </w:rPr>
              <w:t>级及以上</w:t>
            </w:r>
            <w:r>
              <w:rPr>
                <w:rFonts w:hint="eastAsia" w:ascii="华文宋体" w:hAnsi="华文宋体" w:eastAsia="华文宋体"/>
                <w:szCs w:val="21"/>
              </w:rPr>
              <w:t>(0级最差，10级最好)</w:t>
            </w:r>
          </w:p>
        </w:tc>
      </w:tr>
      <w:tr w14:paraId="2054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gridSpan w:val="2"/>
            <w:vMerge w:val="continue"/>
          </w:tcPr>
          <w:p w14:paraId="623ACFEB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054745B6">
            <w:pPr>
              <w:pStyle w:val="15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1A4A1AB5">
            <w:pPr>
              <w:pStyle w:val="15"/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级</w:t>
            </w:r>
          </w:p>
        </w:tc>
        <w:tc>
          <w:tcPr>
            <w:tcW w:w="5568" w:type="dxa"/>
          </w:tcPr>
          <w:p w14:paraId="27EF3F16">
            <w:pPr>
              <w:pStyle w:val="15"/>
              <w:ind w:firstLine="0" w:firstLineChars="0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中性盐雾连续喷雾48</w:t>
            </w:r>
            <w:r>
              <w:rPr>
                <w:rFonts w:ascii="华文宋体" w:hAnsi="华文宋体" w:eastAsia="华文宋体"/>
                <w:szCs w:val="21"/>
              </w:rPr>
              <w:t>小时，镀层本身的耐腐蚀等级达到</w:t>
            </w:r>
            <w:r>
              <w:rPr>
                <w:rFonts w:hint="eastAsia" w:ascii="华文宋体" w:hAnsi="华文宋体" w:eastAsia="华文宋体"/>
                <w:szCs w:val="21"/>
              </w:rPr>
              <w:t>9</w:t>
            </w:r>
            <w:r>
              <w:rPr>
                <w:rFonts w:ascii="华文宋体" w:hAnsi="华文宋体" w:eastAsia="华文宋体"/>
                <w:szCs w:val="21"/>
              </w:rPr>
              <w:t>级及以上</w:t>
            </w:r>
            <w:r>
              <w:rPr>
                <w:rFonts w:hint="eastAsia" w:ascii="华文宋体" w:hAnsi="华文宋体" w:eastAsia="华文宋体"/>
                <w:szCs w:val="21"/>
              </w:rPr>
              <w:t>(0级最差，10</w:t>
            </w:r>
            <w:r>
              <w:rPr>
                <w:rFonts w:ascii="华文宋体" w:hAnsi="华文宋体" w:eastAsia="华文宋体"/>
                <w:szCs w:val="21"/>
              </w:rPr>
              <w:t>级最好</w:t>
            </w:r>
            <w:r>
              <w:rPr>
                <w:rFonts w:hint="eastAsia" w:ascii="华文宋体" w:hAnsi="华文宋体" w:eastAsia="华文宋体"/>
                <w:szCs w:val="21"/>
              </w:rPr>
              <w:t>)</w:t>
            </w:r>
          </w:p>
        </w:tc>
      </w:tr>
    </w:tbl>
    <w:p w14:paraId="0078A0DF">
      <w:pPr>
        <w:jc w:val="left"/>
        <w:rPr>
          <w:rFonts w:hint="eastAsia" w:ascii="华文宋体" w:hAnsi="华文宋体" w:eastAsia="华文宋体"/>
          <w:szCs w:val="21"/>
        </w:rPr>
      </w:pPr>
      <w:r>
        <w:rPr>
          <w:rFonts w:hint="eastAsia" w:ascii="华文宋体" w:hAnsi="华文宋体" w:eastAsia="华文宋体"/>
          <w:szCs w:val="21"/>
        </w:rPr>
        <w:t>5、</w:t>
      </w:r>
      <w:r>
        <w:rPr>
          <w:rFonts w:hint="eastAsia" w:ascii="华文宋体" w:hAnsi="华文宋体" w:eastAsia="华文宋体"/>
          <w:b/>
          <w:bCs/>
          <w:szCs w:val="21"/>
        </w:rPr>
        <w:t>阻尼走珠导轨参数要求</w:t>
      </w:r>
      <w:r>
        <w:rPr>
          <w:rFonts w:hint="eastAsia" w:ascii="华文宋体" w:hAnsi="华文宋体" w:eastAsia="华文宋体"/>
          <w:szCs w:val="21"/>
        </w:rPr>
        <w:t>（判定</w:t>
      </w:r>
      <w:r>
        <w:rPr>
          <w:rFonts w:ascii="华文宋体" w:hAnsi="华文宋体" w:eastAsia="华文宋体"/>
          <w:szCs w:val="21"/>
        </w:rPr>
        <w:t>依据</w:t>
      </w:r>
      <w:r>
        <w:rPr>
          <w:rFonts w:hint="eastAsia" w:ascii="华文宋体" w:hAnsi="华文宋体" w:eastAsia="华文宋体"/>
          <w:szCs w:val="21"/>
        </w:rPr>
        <w:t>QB/T2454-2013、QB/T 3826-1999、QB/T 3832-1999，检测内容包括但不仅限于以下内容）</w:t>
      </w:r>
    </w:p>
    <w:tbl>
      <w:tblPr>
        <w:tblStyle w:val="8"/>
        <w:tblW w:w="13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18"/>
        <w:gridCol w:w="2410"/>
        <w:gridCol w:w="1418"/>
        <w:gridCol w:w="5568"/>
      </w:tblGrid>
      <w:tr w14:paraId="33E6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gridSpan w:val="2"/>
          </w:tcPr>
          <w:p w14:paraId="7441B89C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bookmarkStart w:id="5" w:name="_Hlk184397707"/>
            <w:r>
              <w:rPr>
                <w:rFonts w:hint="eastAsia" w:ascii="华文宋体" w:hAnsi="华文宋体" w:eastAsia="华文宋体"/>
                <w:szCs w:val="21"/>
              </w:rPr>
              <w:t>检测项目</w:t>
            </w:r>
          </w:p>
        </w:tc>
        <w:tc>
          <w:tcPr>
            <w:tcW w:w="2410" w:type="dxa"/>
          </w:tcPr>
          <w:p w14:paraId="18543235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检测依据</w:t>
            </w:r>
          </w:p>
        </w:tc>
        <w:tc>
          <w:tcPr>
            <w:tcW w:w="1418" w:type="dxa"/>
          </w:tcPr>
          <w:p w14:paraId="7116E6B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单位符号</w:t>
            </w:r>
          </w:p>
        </w:tc>
        <w:tc>
          <w:tcPr>
            <w:tcW w:w="5568" w:type="dxa"/>
          </w:tcPr>
          <w:p w14:paraId="169D843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技术要求</w:t>
            </w:r>
          </w:p>
        </w:tc>
      </w:tr>
      <w:tr w14:paraId="3A1C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</w:tcPr>
          <w:p w14:paraId="24AC5DE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过载要求</w:t>
            </w:r>
          </w:p>
        </w:tc>
        <w:tc>
          <w:tcPr>
            <w:tcW w:w="3118" w:type="dxa"/>
            <w:vMerge w:val="restart"/>
          </w:tcPr>
          <w:p w14:paraId="039A5C3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垂直向下静载荷（250N）</w:t>
            </w:r>
          </w:p>
        </w:tc>
        <w:tc>
          <w:tcPr>
            <w:tcW w:w="2410" w:type="dxa"/>
            <w:vMerge w:val="restart"/>
          </w:tcPr>
          <w:p w14:paraId="08A54D2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QB/T2454-2013</w:t>
            </w:r>
          </w:p>
          <w:p w14:paraId="196020F1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QB/T 3826-1999</w:t>
            </w:r>
          </w:p>
          <w:p w14:paraId="53D0EE9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QB/T 3832-1999</w:t>
            </w:r>
          </w:p>
        </w:tc>
        <w:tc>
          <w:tcPr>
            <w:tcW w:w="1418" w:type="dxa"/>
          </w:tcPr>
          <w:p w14:paraId="115E08AD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restart"/>
          </w:tcPr>
          <w:p w14:paraId="12C25CD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1、所有组件或连续件不断裂或损坏；</w:t>
            </w:r>
          </w:p>
          <w:p w14:paraId="4570FEA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2、通过手触压证实，用于紧固的组件不应松动；</w:t>
            </w:r>
          </w:p>
          <w:p w14:paraId="1AE6E06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3、所有零部件不应有影响正常运作的变形或磨损；</w:t>
            </w:r>
          </w:p>
          <w:p w14:paraId="263BBA0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4、五金连接件不应松动；</w:t>
            </w:r>
          </w:p>
          <w:p w14:paraId="5C5CFDA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5、所有组件的功能不应损害；</w:t>
            </w:r>
          </w:p>
          <w:p w14:paraId="5F7F84F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6</w:t>
            </w:r>
            <w:r>
              <w:rPr>
                <w:rFonts w:ascii="华文宋体" w:hAnsi="华文宋体" w:eastAsia="华文宋体"/>
                <w:szCs w:val="21"/>
              </w:rPr>
              <w:t>、抽屉导轨及其组件不应分离。</w:t>
            </w:r>
          </w:p>
        </w:tc>
      </w:tr>
      <w:tr w14:paraId="53F5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6B283FF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  <w:vMerge w:val="continue"/>
          </w:tcPr>
          <w:p w14:paraId="022AA41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38E623E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6FFD3AED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60CA824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16A7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53AF3C1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  <w:vMerge w:val="restart"/>
          </w:tcPr>
          <w:p w14:paraId="04A1D5E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水平侧向静载荷（125N）</w:t>
            </w:r>
          </w:p>
        </w:tc>
        <w:tc>
          <w:tcPr>
            <w:tcW w:w="2410" w:type="dxa"/>
            <w:vMerge w:val="continue"/>
          </w:tcPr>
          <w:p w14:paraId="4F98406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1EEAC94B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303905F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1738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2AF5D93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  <w:vMerge w:val="continue"/>
          </w:tcPr>
          <w:p w14:paraId="349AEFA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36E9410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2D713F9A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6CA1D36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0116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06DDF78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  <w:vMerge w:val="restart"/>
          </w:tcPr>
          <w:p w14:paraId="0C6DACF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猛关或猛开</w:t>
            </w:r>
          </w:p>
        </w:tc>
        <w:tc>
          <w:tcPr>
            <w:tcW w:w="2410" w:type="dxa"/>
            <w:vMerge w:val="continue"/>
          </w:tcPr>
          <w:p w14:paraId="66915F0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71F7DE44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4D16DC8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37CC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41D2126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  <w:vMerge w:val="continue"/>
          </w:tcPr>
          <w:p w14:paraId="33192A8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678225F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06F80852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7463E81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417E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restart"/>
          </w:tcPr>
          <w:p w14:paraId="672B569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功能要求</w:t>
            </w:r>
          </w:p>
        </w:tc>
        <w:tc>
          <w:tcPr>
            <w:tcW w:w="3118" w:type="dxa"/>
          </w:tcPr>
          <w:p w14:paraId="04A5012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操作力</w:t>
            </w:r>
          </w:p>
        </w:tc>
        <w:tc>
          <w:tcPr>
            <w:tcW w:w="2410" w:type="dxa"/>
            <w:vMerge w:val="continue"/>
          </w:tcPr>
          <w:p w14:paraId="4928DEA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3FF25EB8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</w:tcPr>
          <w:p w14:paraId="50289F9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当承载能力M&lt;40kg时，推力或拉力≦50N</w:t>
            </w:r>
          </w:p>
        </w:tc>
      </w:tr>
      <w:tr w14:paraId="2DD9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2CDB107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6B13B3E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抽屉导轨组件底部变形</w:t>
            </w:r>
          </w:p>
        </w:tc>
        <w:tc>
          <w:tcPr>
            <w:tcW w:w="2410" w:type="dxa"/>
            <w:vMerge w:val="continue"/>
          </w:tcPr>
          <w:p w14:paraId="6DE92C0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254B3900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</w:tcPr>
          <w:p w14:paraId="51D685D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变形量≦内部尺寸（宽度和深度）最窄部分的1/75</w:t>
            </w:r>
          </w:p>
        </w:tc>
      </w:tr>
      <w:tr w14:paraId="71C5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1326CBC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5265657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抽屉导轨组件结构强度</w:t>
            </w:r>
          </w:p>
        </w:tc>
        <w:tc>
          <w:tcPr>
            <w:tcW w:w="2410" w:type="dxa"/>
            <w:vMerge w:val="continue"/>
          </w:tcPr>
          <w:p w14:paraId="16F278F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6F16B946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restart"/>
          </w:tcPr>
          <w:p w14:paraId="04143F1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1、所有组件或连续件不断裂或损坏；</w:t>
            </w:r>
          </w:p>
          <w:p w14:paraId="17C6100F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2</w:t>
            </w:r>
            <w:r>
              <w:rPr>
                <w:rFonts w:ascii="华文宋体" w:hAnsi="华文宋体" w:eastAsia="华文宋体"/>
                <w:szCs w:val="21"/>
              </w:rPr>
              <w:t>、通过手触压证实，用于紧固的组件不应</w:t>
            </w:r>
            <w:r>
              <w:rPr>
                <w:rFonts w:hint="eastAsia" w:ascii="华文宋体" w:hAnsi="华文宋体" w:eastAsia="华文宋体"/>
                <w:szCs w:val="21"/>
              </w:rPr>
              <w:t>松动；</w:t>
            </w:r>
          </w:p>
          <w:p w14:paraId="2462BEB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3</w:t>
            </w:r>
            <w:r>
              <w:rPr>
                <w:rFonts w:ascii="华文宋体" w:hAnsi="华文宋体" w:eastAsia="华文宋体"/>
                <w:szCs w:val="21"/>
              </w:rPr>
              <w:t>、所有零部件不应有影响正常运作的变形或磨损；</w:t>
            </w:r>
          </w:p>
          <w:p w14:paraId="7B3BD70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4</w:t>
            </w:r>
            <w:r>
              <w:rPr>
                <w:rFonts w:ascii="华文宋体" w:hAnsi="华文宋体" w:eastAsia="华文宋体"/>
                <w:szCs w:val="21"/>
              </w:rPr>
              <w:t>、五金连接件不应</w:t>
            </w:r>
            <w:r>
              <w:rPr>
                <w:rFonts w:hint="eastAsia" w:ascii="华文宋体" w:hAnsi="华文宋体" w:eastAsia="华文宋体"/>
                <w:szCs w:val="21"/>
              </w:rPr>
              <w:t>松动；</w:t>
            </w:r>
          </w:p>
          <w:p w14:paraId="41B4681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5</w:t>
            </w:r>
            <w:r>
              <w:rPr>
                <w:rFonts w:ascii="华文宋体" w:hAnsi="华文宋体" w:eastAsia="华文宋体"/>
                <w:szCs w:val="21"/>
              </w:rPr>
              <w:t>、所有组件的功能不应</w:t>
            </w:r>
            <w:r>
              <w:rPr>
                <w:rFonts w:hint="eastAsia" w:ascii="华文宋体" w:hAnsi="华文宋体" w:eastAsia="华文宋体"/>
                <w:szCs w:val="21"/>
              </w:rPr>
              <w:t>损害</w:t>
            </w:r>
            <w:r>
              <w:rPr>
                <w:rFonts w:ascii="华文宋体" w:hAnsi="华文宋体" w:eastAsia="华文宋体"/>
                <w:szCs w:val="21"/>
              </w:rPr>
              <w:t>；</w:t>
            </w:r>
          </w:p>
          <w:p w14:paraId="55CE98B5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6</w:t>
            </w:r>
            <w:r>
              <w:rPr>
                <w:rFonts w:ascii="华文宋体" w:hAnsi="华文宋体" w:eastAsia="华文宋体"/>
                <w:szCs w:val="21"/>
              </w:rPr>
              <w:t>、抽屉导轨及其组件</w:t>
            </w:r>
            <w:r>
              <w:rPr>
                <w:rFonts w:hint="eastAsia" w:ascii="华文宋体" w:hAnsi="华文宋体" w:eastAsia="华文宋体"/>
                <w:szCs w:val="21"/>
              </w:rPr>
              <w:t>应能正常工作</w:t>
            </w:r>
            <w:r>
              <w:rPr>
                <w:rFonts w:ascii="华文宋体" w:hAnsi="华文宋体" w:eastAsia="华文宋体"/>
                <w:szCs w:val="21"/>
              </w:rPr>
              <w:t>。</w:t>
            </w:r>
          </w:p>
        </w:tc>
      </w:tr>
      <w:tr w14:paraId="77E9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34B629C5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4B6D4C7F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耐久性（50000次）</w:t>
            </w:r>
          </w:p>
        </w:tc>
        <w:tc>
          <w:tcPr>
            <w:tcW w:w="2410" w:type="dxa"/>
            <w:vMerge w:val="continue"/>
          </w:tcPr>
          <w:p w14:paraId="3B1C8D7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516CB6B9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52AAA78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110E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6194E32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27DC473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垂直向下静载荷（150N）</w:t>
            </w:r>
          </w:p>
        </w:tc>
        <w:tc>
          <w:tcPr>
            <w:tcW w:w="2410" w:type="dxa"/>
            <w:vMerge w:val="continue"/>
          </w:tcPr>
          <w:p w14:paraId="48A5956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13604FC8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70E15F3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45D7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6CA8C28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213BD75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水平侧向静载荷（75N）</w:t>
            </w:r>
          </w:p>
        </w:tc>
        <w:tc>
          <w:tcPr>
            <w:tcW w:w="2410" w:type="dxa"/>
            <w:vMerge w:val="continue"/>
          </w:tcPr>
          <w:p w14:paraId="0FC0E8D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76B25254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320D5DDF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40A2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65947D5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0C9A616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拉出安全性</w:t>
            </w:r>
          </w:p>
        </w:tc>
        <w:tc>
          <w:tcPr>
            <w:tcW w:w="2410" w:type="dxa"/>
            <w:vMerge w:val="continue"/>
          </w:tcPr>
          <w:p w14:paraId="1996A51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43488846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50A0B74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6218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 w14:paraId="474D68C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7FB85A4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猛关或猛开</w:t>
            </w:r>
          </w:p>
        </w:tc>
        <w:tc>
          <w:tcPr>
            <w:tcW w:w="2410" w:type="dxa"/>
            <w:vMerge w:val="continue"/>
          </w:tcPr>
          <w:p w14:paraId="5E6B348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51CBBCE5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  <w:vMerge w:val="continue"/>
          </w:tcPr>
          <w:p w14:paraId="101A757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 w14:paraId="418A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</w:tcPr>
          <w:p w14:paraId="24E04E6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3118" w:type="dxa"/>
          </w:tcPr>
          <w:p w14:paraId="4C2CD701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下沉量</w:t>
            </w:r>
          </w:p>
        </w:tc>
        <w:tc>
          <w:tcPr>
            <w:tcW w:w="2410" w:type="dxa"/>
            <w:vMerge w:val="continue"/>
          </w:tcPr>
          <w:p w14:paraId="6F41186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2F531059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%</w:t>
            </w:r>
          </w:p>
        </w:tc>
        <w:tc>
          <w:tcPr>
            <w:tcW w:w="5568" w:type="dxa"/>
          </w:tcPr>
          <w:p w14:paraId="20A6FED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下沉量不应超过抽屉导轨拉出长度的4%</w:t>
            </w:r>
          </w:p>
        </w:tc>
      </w:tr>
      <w:tr w14:paraId="4F02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gridSpan w:val="2"/>
          </w:tcPr>
          <w:p w14:paraId="3493F14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耐腐蚀要求</w:t>
            </w:r>
          </w:p>
        </w:tc>
        <w:tc>
          <w:tcPr>
            <w:tcW w:w="2410" w:type="dxa"/>
            <w:vMerge w:val="continue"/>
          </w:tcPr>
          <w:p w14:paraId="2A9CD57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5DB5FC70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5568" w:type="dxa"/>
          </w:tcPr>
          <w:p w14:paraId="29A2361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18h,1.5mm以下锈点≦20点/dm</w:t>
            </w:r>
            <w:r>
              <w:rPr>
                <w:rFonts w:hint="eastAsia" w:ascii="华文宋体" w:hAnsi="华文宋体" w:eastAsia="华文宋体"/>
                <w:szCs w:val="21"/>
                <w:vertAlign w:val="superscript"/>
              </w:rPr>
              <w:t>2</w:t>
            </w:r>
            <w:r>
              <w:rPr>
                <w:rFonts w:hint="eastAsia" w:ascii="华文宋体" w:hAnsi="华文宋体" w:eastAsia="华文宋体"/>
                <w:szCs w:val="21"/>
              </w:rPr>
              <w:t>,其中≥1.0mm锈点不超过5点（距离边缘棱角2mm以内不计）</w:t>
            </w:r>
          </w:p>
        </w:tc>
      </w:tr>
      <w:tr w14:paraId="5D6A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gridSpan w:val="2"/>
            <w:vMerge w:val="restart"/>
          </w:tcPr>
          <w:p w14:paraId="6F82E5A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  <w:p w14:paraId="157EB66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金属表面耐腐蚀</w:t>
            </w:r>
          </w:p>
        </w:tc>
        <w:tc>
          <w:tcPr>
            <w:tcW w:w="2410" w:type="dxa"/>
            <w:vMerge w:val="continue"/>
          </w:tcPr>
          <w:p w14:paraId="3929252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7A8218EF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级</w:t>
            </w:r>
          </w:p>
        </w:tc>
        <w:tc>
          <w:tcPr>
            <w:tcW w:w="5568" w:type="dxa"/>
          </w:tcPr>
          <w:p w14:paraId="6C0380A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中性盐雾连续喷雾48小时，镀层本身的耐腐蚀等级达到9级及以上(0级最差，10</w:t>
            </w:r>
            <w:r>
              <w:rPr>
                <w:rFonts w:ascii="华文宋体" w:hAnsi="华文宋体" w:eastAsia="华文宋体"/>
                <w:szCs w:val="21"/>
              </w:rPr>
              <w:t>级最好</w:t>
            </w:r>
            <w:r>
              <w:rPr>
                <w:rFonts w:hint="eastAsia" w:ascii="华文宋体" w:hAnsi="华文宋体" w:eastAsia="华文宋体"/>
                <w:szCs w:val="21"/>
              </w:rPr>
              <w:t>)</w:t>
            </w:r>
          </w:p>
        </w:tc>
      </w:tr>
      <w:tr w14:paraId="7597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gridSpan w:val="2"/>
            <w:vMerge w:val="continue"/>
          </w:tcPr>
          <w:p w14:paraId="443325E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7942B635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418" w:type="dxa"/>
          </w:tcPr>
          <w:p w14:paraId="0F55098A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级</w:t>
            </w:r>
          </w:p>
        </w:tc>
        <w:tc>
          <w:tcPr>
            <w:tcW w:w="5568" w:type="dxa"/>
          </w:tcPr>
          <w:p w14:paraId="4C5BB76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中性盐雾连续喷雾48</w:t>
            </w:r>
            <w:r>
              <w:rPr>
                <w:rFonts w:ascii="华文宋体" w:hAnsi="华文宋体" w:eastAsia="华文宋体"/>
                <w:szCs w:val="21"/>
              </w:rPr>
              <w:t>小时，镀层本身的耐腐蚀等级达到</w:t>
            </w:r>
            <w:r>
              <w:rPr>
                <w:rFonts w:hint="eastAsia" w:ascii="华文宋体" w:hAnsi="华文宋体" w:eastAsia="华文宋体"/>
                <w:szCs w:val="21"/>
              </w:rPr>
              <w:t>9</w:t>
            </w:r>
            <w:r>
              <w:rPr>
                <w:rFonts w:ascii="华文宋体" w:hAnsi="华文宋体" w:eastAsia="华文宋体"/>
                <w:szCs w:val="21"/>
              </w:rPr>
              <w:t>级及以上</w:t>
            </w:r>
            <w:r>
              <w:rPr>
                <w:rFonts w:hint="eastAsia" w:ascii="华文宋体" w:hAnsi="华文宋体" w:eastAsia="华文宋体"/>
                <w:szCs w:val="21"/>
              </w:rPr>
              <w:t>(0级最差，10</w:t>
            </w:r>
            <w:r>
              <w:rPr>
                <w:rFonts w:ascii="华文宋体" w:hAnsi="华文宋体" w:eastAsia="华文宋体"/>
                <w:szCs w:val="21"/>
              </w:rPr>
              <w:t>级最好</w:t>
            </w:r>
            <w:r>
              <w:rPr>
                <w:rFonts w:hint="eastAsia" w:ascii="华文宋体" w:hAnsi="华文宋体" w:eastAsia="华文宋体"/>
                <w:szCs w:val="21"/>
              </w:rPr>
              <w:t>)</w:t>
            </w:r>
          </w:p>
        </w:tc>
      </w:tr>
      <w:bookmarkEnd w:id="5"/>
    </w:tbl>
    <w:p w14:paraId="02D1A504">
      <w:pPr>
        <w:pStyle w:val="15"/>
        <w:ind w:firstLine="0" w:firstLineChars="0"/>
        <w:jc w:val="left"/>
        <w:rPr>
          <w:rFonts w:hint="eastAsia" w:ascii="华文宋体" w:hAnsi="华文宋体" w:eastAsia="华文宋体"/>
          <w:szCs w:val="21"/>
        </w:rPr>
      </w:pPr>
    </w:p>
    <w:p w14:paraId="02735139">
      <w:pPr>
        <w:pStyle w:val="15"/>
        <w:ind w:firstLine="0" w:firstLineChars="0"/>
        <w:jc w:val="left"/>
        <w:rPr>
          <w:rFonts w:hint="eastAsia" w:ascii="华文宋体" w:hAnsi="华文宋体" w:eastAsia="华文宋体"/>
          <w:szCs w:val="21"/>
        </w:rPr>
      </w:pPr>
    </w:p>
    <w:p w14:paraId="36BA2901">
      <w:pPr>
        <w:pStyle w:val="15"/>
        <w:ind w:firstLine="0" w:firstLineChars="0"/>
        <w:jc w:val="left"/>
        <w:rPr>
          <w:rFonts w:hint="eastAsia" w:ascii="华文宋体" w:hAnsi="华文宋体" w:eastAsia="华文宋体"/>
          <w:szCs w:val="21"/>
        </w:rPr>
      </w:pPr>
      <w:r>
        <w:rPr>
          <w:rFonts w:hint="eastAsia" w:ascii="华文宋体" w:hAnsi="华文宋体" w:eastAsia="华文宋体"/>
          <w:szCs w:val="21"/>
        </w:rPr>
        <w:t>6、</w:t>
      </w:r>
      <w:r>
        <w:rPr>
          <w:rFonts w:hint="eastAsia" w:ascii="华文宋体" w:hAnsi="华文宋体" w:eastAsia="华文宋体"/>
          <w:b/>
          <w:bCs/>
          <w:szCs w:val="21"/>
        </w:rPr>
        <w:t>不锈钢单槽参数要求</w:t>
      </w:r>
      <w:r>
        <w:rPr>
          <w:rFonts w:hint="eastAsia" w:ascii="华文宋体" w:hAnsi="华文宋体" w:eastAsia="华文宋体"/>
          <w:szCs w:val="21"/>
        </w:rPr>
        <w:t>（判定</w:t>
      </w:r>
      <w:r>
        <w:rPr>
          <w:rFonts w:ascii="华文宋体" w:hAnsi="华文宋体" w:eastAsia="华文宋体"/>
          <w:szCs w:val="21"/>
        </w:rPr>
        <w:t>依据</w:t>
      </w:r>
      <w:r>
        <w:rPr>
          <w:rFonts w:hint="eastAsia" w:ascii="华文宋体" w:hAnsi="华文宋体" w:eastAsia="华文宋体"/>
          <w:szCs w:val="21"/>
        </w:rPr>
        <w:t xml:space="preserve">GB/T </w:t>
      </w:r>
      <w:r>
        <w:rPr>
          <w:rFonts w:hint="eastAsia" w:ascii="华文宋体" w:hAnsi="华文宋体" w:eastAsia="华文宋体"/>
        </w:rPr>
        <w:t>38474-2020、</w:t>
      </w:r>
      <w:r>
        <w:rPr>
          <w:rFonts w:hint="eastAsia" w:ascii="华文宋体" w:hAnsi="华文宋体" w:eastAsia="华文宋体"/>
          <w:szCs w:val="21"/>
        </w:rPr>
        <w:t>GB/T 20878-2007，检测内容包括但不仅限于以下内容）</w:t>
      </w:r>
    </w:p>
    <w:p w14:paraId="1EC3D58B">
      <w:pPr>
        <w:pStyle w:val="15"/>
        <w:ind w:left="440" w:firstLine="0" w:firstLineChars="0"/>
        <w:jc w:val="left"/>
        <w:rPr>
          <w:rFonts w:hint="eastAsia" w:ascii="华文宋体" w:hAnsi="华文宋体" w:eastAsia="华文宋体"/>
          <w:b/>
          <w:bCs/>
          <w:szCs w:val="21"/>
        </w:rPr>
      </w:pPr>
    </w:p>
    <w:tbl>
      <w:tblPr>
        <w:tblStyle w:val="8"/>
        <w:tblW w:w="13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410"/>
        <w:gridCol w:w="1276"/>
        <w:gridCol w:w="7280"/>
      </w:tblGrid>
      <w:tr w14:paraId="5F41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</w:tcPr>
          <w:p w14:paraId="1C2A738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检测项目</w:t>
            </w:r>
          </w:p>
        </w:tc>
        <w:tc>
          <w:tcPr>
            <w:tcW w:w="2410" w:type="dxa"/>
          </w:tcPr>
          <w:p w14:paraId="239FDB3D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检测依据</w:t>
            </w:r>
          </w:p>
        </w:tc>
        <w:tc>
          <w:tcPr>
            <w:tcW w:w="1276" w:type="dxa"/>
          </w:tcPr>
          <w:p w14:paraId="46AA860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单位符号</w:t>
            </w:r>
          </w:p>
        </w:tc>
        <w:tc>
          <w:tcPr>
            <w:tcW w:w="7280" w:type="dxa"/>
          </w:tcPr>
          <w:p w14:paraId="16E4B6B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技术要求</w:t>
            </w:r>
          </w:p>
        </w:tc>
      </w:tr>
      <w:tr w14:paraId="45F3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</w:tcPr>
          <w:p w14:paraId="173C08C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承载性能</w:t>
            </w:r>
          </w:p>
        </w:tc>
        <w:tc>
          <w:tcPr>
            <w:tcW w:w="2410" w:type="dxa"/>
            <w:vMerge w:val="restart"/>
          </w:tcPr>
          <w:p w14:paraId="7529885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 xml:space="preserve"> GB/T </w:t>
            </w:r>
            <w:r>
              <w:rPr>
                <w:rFonts w:hint="eastAsia" w:ascii="华文宋体" w:hAnsi="华文宋体" w:eastAsia="华文宋体"/>
              </w:rPr>
              <w:t>38474-2020；</w:t>
            </w:r>
          </w:p>
        </w:tc>
        <w:tc>
          <w:tcPr>
            <w:tcW w:w="1276" w:type="dxa"/>
          </w:tcPr>
          <w:p w14:paraId="55616254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7280" w:type="dxa"/>
          </w:tcPr>
          <w:p w14:paraId="140604D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按6.7试验后，水槽不应有下沉、开裂、脱焊等异常现象，底部变形应小于3mm；</w:t>
            </w:r>
          </w:p>
        </w:tc>
      </w:tr>
      <w:tr w14:paraId="65B7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</w:tcPr>
          <w:p w14:paraId="4B715DF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手可接触部位</w:t>
            </w:r>
          </w:p>
        </w:tc>
        <w:tc>
          <w:tcPr>
            <w:tcW w:w="2410" w:type="dxa"/>
            <w:vMerge w:val="continue"/>
          </w:tcPr>
          <w:p w14:paraId="572F599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4E8C2BC0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7280" w:type="dxa"/>
          </w:tcPr>
          <w:p w14:paraId="72774C4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不应有毛刺或对使用者造成割手等伤害的缺陷；</w:t>
            </w:r>
          </w:p>
        </w:tc>
      </w:tr>
      <w:tr w14:paraId="4C6A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</w:tcPr>
          <w:p w14:paraId="7973A30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耐腐蚀性能</w:t>
            </w:r>
          </w:p>
        </w:tc>
        <w:tc>
          <w:tcPr>
            <w:tcW w:w="2410" w:type="dxa"/>
            <w:vMerge w:val="continue"/>
          </w:tcPr>
          <w:p w14:paraId="6442EC7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767724E3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7280" w:type="dxa"/>
          </w:tcPr>
          <w:p w14:paraId="53CF227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水槽及其配件与食品接触的金属材料按6.5</w:t>
            </w:r>
            <w:r>
              <w:rPr>
                <w:rFonts w:ascii="华文宋体" w:hAnsi="华文宋体" w:eastAsia="华文宋体"/>
                <w:szCs w:val="21"/>
              </w:rPr>
              <w:t>试验后，应</w:t>
            </w:r>
            <w:r>
              <w:rPr>
                <w:rFonts w:hint="eastAsia" w:ascii="华文宋体" w:hAnsi="华文宋体" w:eastAsia="华文宋体"/>
                <w:szCs w:val="21"/>
              </w:rPr>
              <w:t>符合GB/T6461-2002中外观评级9</w:t>
            </w:r>
            <w:r>
              <w:rPr>
                <w:rFonts w:ascii="华文宋体" w:hAnsi="华文宋体" w:eastAsia="华文宋体"/>
                <w:szCs w:val="21"/>
              </w:rPr>
              <w:t>级的规定</w:t>
            </w:r>
            <w:r>
              <w:rPr>
                <w:rFonts w:hint="eastAsia" w:ascii="华文宋体" w:hAnsi="华文宋体" w:eastAsia="华文宋体"/>
                <w:szCs w:val="21"/>
              </w:rPr>
              <w:t>；</w:t>
            </w:r>
          </w:p>
        </w:tc>
      </w:tr>
      <w:tr w14:paraId="0977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vMerge w:val="restart"/>
          </w:tcPr>
          <w:p w14:paraId="4589226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防结露涂层</w:t>
            </w:r>
          </w:p>
        </w:tc>
        <w:tc>
          <w:tcPr>
            <w:tcW w:w="2410" w:type="dxa"/>
            <w:vMerge w:val="continue"/>
          </w:tcPr>
          <w:p w14:paraId="38F902C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5A7D0E6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  <w:p w14:paraId="43EBC1AA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7280" w:type="dxa"/>
          </w:tcPr>
          <w:p w14:paraId="467173E5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防结露： 应有效防止槽体背面因结露引起的滴水现象；</w:t>
            </w:r>
          </w:p>
        </w:tc>
      </w:tr>
      <w:tr w14:paraId="6B3D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vMerge w:val="continue"/>
          </w:tcPr>
          <w:p w14:paraId="3AE976F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29863AA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276" w:type="dxa"/>
            <w:vMerge w:val="continue"/>
          </w:tcPr>
          <w:p w14:paraId="1D84C660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7280" w:type="dxa"/>
          </w:tcPr>
          <w:p w14:paraId="09BB231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厚度：不应小于0.5mm；</w:t>
            </w:r>
          </w:p>
        </w:tc>
      </w:tr>
      <w:tr w14:paraId="647C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vMerge w:val="restart"/>
          </w:tcPr>
          <w:p w14:paraId="46CE477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  <w:p w14:paraId="27DB8A4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防震垫</w:t>
            </w:r>
          </w:p>
        </w:tc>
        <w:tc>
          <w:tcPr>
            <w:tcW w:w="2410" w:type="dxa"/>
            <w:vMerge w:val="continue"/>
          </w:tcPr>
          <w:p w14:paraId="2C54738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27FAC9B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  <w:p w14:paraId="3EDFC7B2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7280" w:type="dxa"/>
          </w:tcPr>
          <w:p w14:paraId="29FCDB7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感官：槽体底部应有防震垫，防震垫应粘贴牢固、平服、无异味；</w:t>
            </w:r>
          </w:p>
        </w:tc>
      </w:tr>
      <w:tr w14:paraId="6208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vMerge w:val="continue"/>
          </w:tcPr>
          <w:p w14:paraId="0A2AB82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23E6EDA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276" w:type="dxa"/>
            <w:vMerge w:val="continue"/>
          </w:tcPr>
          <w:p w14:paraId="6D372E4D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7280" w:type="dxa"/>
          </w:tcPr>
          <w:p w14:paraId="78F820A1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尺寸：应不小于200cm</w:t>
            </w:r>
            <w:r>
              <w:rPr>
                <w:rFonts w:hint="eastAsia" w:ascii="华文宋体" w:hAnsi="华文宋体" w:eastAsia="华文宋体"/>
                <w:szCs w:val="21"/>
                <w:vertAlign w:val="superscript"/>
              </w:rPr>
              <w:t>2</w:t>
            </w:r>
            <w:r>
              <w:rPr>
                <w:rFonts w:hint="eastAsia" w:ascii="华文宋体" w:hAnsi="华文宋体" w:eastAsia="华文宋体"/>
                <w:szCs w:val="21"/>
              </w:rPr>
              <w:t>或不小于其槽盆底部实际面积的50%，厚度不应小于1mm</w:t>
            </w:r>
          </w:p>
        </w:tc>
      </w:tr>
      <w:tr w14:paraId="33BF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vMerge w:val="restart"/>
          </w:tcPr>
          <w:p w14:paraId="727AF915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  <w:p w14:paraId="290CD006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外观</w:t>
            </w:r>
          </w:p>
        </w:tc>
        <w:tc>
          <w:tcPr>
            <w:tcW w:w="2410" w:type="dxa"/>
            <w:vMerge w:val="continue"/>
          </w:tcPr>
          <w:p w14:paraId="6B9543F4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585CD64F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7280" w:type="dxa"/>
          </w:tcPr>
          <w:p w14:paraId="7C96797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槽体外观：水槽表面不应有皱折、划伤、凹坑、瘪等缺陷；表面处理应均匀、光亮、光泽基本一致；</w:t>
            </w:r>
          </w:p>
        </w:tc>
      </w:tr>
      <w:tr w14:paraId="2B84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vMerge w:val="continue"/>
          </w:tcPr>
          <w:p w14:paraId="0A47B16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7B6E3B3F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4EE3D6DF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------</w:t>
            </w:r>
          </w:p>
        </w:tc>
        <w:tc>
          <w:tcPr>
            <w:tcW w:w="7280" w:type="dxa"/>
          </w:tcPr>
          <w:p w14:paraId="15B713F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防结露涂层外观：应牢固、喷涂均匀一致，不应有流痕、露底、皱纹和脱落等缺陷；</w:t>
            </w:r>
          </w:p>
        </w:tc>
      </w:tr>
      <w:tr w14:paraId="4A97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vMerge w:val="restart"/>
          </w:tcPr>
          <w:p w14:paraId="5FDA423C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  <w:p w14:paraId="530AAC6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  <w:p w14:paraId="4911B148">
            <w:pPr>
              <w:rPr>
                <w:rFonts w:hint="eastAsia" w:ascii="华文宋体" w:hAnsi="华文宋体" w:eastAsia="华文宋体"/>
                <w:szCs w:val="21"/>
              </w:rPr>
            </w:pPr>
          </w:p>
          <w:p w14:paraId="6273A74C">
            <w:pPr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化学成分</w:t>
            </w:r>
          </w:p>
        </w:tc>
        <w:tc>
          <w:tcPr>
            <w:tcW w:w="2410" w:type="dxa"/>
            <w:vMerge w:val="restart"/>
          </w:tcPr>
          <w:p w14:paraId="09E60680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GB/T 20878-2007</w:t>
            </w:r>
          </w:p>
        </w:tc>
        <w:tc>
          <w:tcPr>
            <w:tcW w:w="1276" w:type="dxa"/>
          </w:tcPr>
          <w:p w14:paraId="58940197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%</w:t>
            </w:r>
          </w:p>
        </w:tc>
        <w:tc>
          <w:tcPr>
            <w:tcW w:w="7280" w:type="dxa"/>
          </w:tcPr>
          <w:p w14:paraId="410DD45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铬（Cr）:18:00~20.00(上偏差：0.20，下偏差：0.20)</w:t>
            </w:r>
          </w:p>
        </w:tc>
      </w:tr>
      <w:tr w14:paraId="6003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vMerge w:val="continue"/>
          </w:tcPr>
          <w:p w14:paraId="41A4927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61943DE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0F1833EB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%</w:t>
            </w:r>
          </w:p>
        </w:tc>
        <w:tc>
          <w:tcPr>
            <w:tcW w:w="7280" w:type="dxa"/>
          </w:tcPr>
          <w:p w14:paraId="2E8C8627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镍（Ni）:8:00~11.00(上偏差：0.15，下偏差：0.10)</w:t>
            </w:r>
          </w:p>
        </w:tc>
      </w:tr>
      <w:tr w14:paraId="5452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vMerge w:val="continue"/>
          </w:tcPr>
          <w:p w14:paraId="639F6BC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75F6F59A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1E391141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%</w:t>
            </w:r>
          </w:p>
        </w:tc>
        <w:tc>
          <w:tcPr>
            <w:tcW w:w="7280" w:type="dxa"/>
          </w:tcPr>
          <w:p w14:paraId="0E57AB4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碳（C）:≦0.08(上偏差：0.01)</w:t>
            </w:r>
          </w:p>
        </w:tc>
      </w:tr>
      <w:tr w14:paraId="3649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vMerge w:val="continue"/>
          </w:tcPr>
          <w:p w14:paraId="77519CD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10FB202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0D0E3531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%</w:t>
            </w:r>
          </w:p>
        </w:tc>
        <w:tc>
          <w:tcPr>
            <w:tcW w:w="7280" w:type="dxa"/>
          </w:tcPr>
          <w:p w14:paraId="751B604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硅（Si）: ≦1.00(上偏差：0.05)</w:t>
            </w:r>
          </w:p>
        </w:tc>
      </w:tr>
      <w:tr w14:paraId="53A1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vMerge w:val="continue"/>
          </w:tcPr>
          <w:p w14:paraId="593E4A7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45BBFAC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57911ABB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%</w:t>
            </w:r>
          </w:p>
        </w:tc>
        <w:tc>
          <w:tcPr>
            <w:tcW w:w="7280" w:type="dxa"/>
          </w:tcPr>
          <w:p w14:paraId="74BB61BB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锰(Mn): ≦2.00(上偏差：0.04)</w:t>
            </w:r>
          </w:p>
        </w:tc>
      </w:tr>
      <w:tr w14:paraId="6CE3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vMerge w:val="continue"/>
          </w:tcPr>
          <w:p w14:paraId="55D33CE5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23D4075E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182B6363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%</w:t>
            </w:r>
          </w:p>
        </w:tc>
        <w:tc>
          <w:tcPr>
            <w:tcW w:w="7280" w:type="dxa"/>
          </w:tcPr>
          <w:p w14:paraId="53909652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磷（P</w:t>
            </w:r>
            <w:r>
              <w:rPr>
                <w:rFonts w:ascii="华文宋体" w:hAnsi="华文宋体" w:eastAsia="华文宋体"/>
                <w:szCs w:val="21"/>
              </w:rPr>
              <w:t>）</w:t>
            </w:r>
            <w:r>
              <w:rPr>
                <w:rFonts w:hint="eastAsia" w:ascii="华文宋体" w:hAnsi="华文宋体" w:eastAsia="华文宋体"/>
                <w:szCs w:val="21"/>
              </w:rPr>
              <w:t>: ≦0.045(上偏差：0.01)</w:t>
            </w:r>
          </w:p>
        </w:tc>
      </w:tr>
      <w:tr w14:paraId="2907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vMerge w:val="continue"/>
          </w:tcPr>
          <w:p w14:paraId="5CDCD268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1E80C683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4D4C4430">
            <w:pPr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%</w:t>
            </w:r>
          </w:p>
        </w:tc>
        <w:tc>
          <w:tcPr>
            <w:tcW w:w="7280" w:type="dxa"/>
          </w:tcPr>
          <w:p w14:paraId="01E0D2E9">
            <w:pPr>
              <w:jc w:val="left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硫（S）≦0.030(上偏差：0.005)</w:t>
            </w:r>
          </w:p>
        </w:tc>
      </w:tr>
    </w:tbl>
    <w:p w14:paraId="24F8F9D5">
      <w:pPr>
        <w:rPr>
          <w:rFonts w:hint="eastAsia"/>
        </w:rPr>
      </w:pPr>
    </w:p>
    <w:p w14:paraId="2E986C42">
      <w:pPr>
        <w:rPr>
          <w:rFonts w:hint="eastAsia"/>
        </w:rPr>
      </w:pPr>
    </w:p>
    <w:p w14:paraId="1282BCB6">
      <w:pPr>
        <w:rPr>
          <w:rFonts w:hint="eastAsia"/>
        </w:rPr>
      </w:pPr>
    </w:p>
    <w:p w14:paraId="4414AC10">
      <w:pPr>
        <w:rPr>
          <w:rFonts w:hint="eastAsia" w:cs="宋体"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b/>
          <w:bCs/>
        </w:rPr>
        <w:t>四、样品要求</w:t>
      </w:r>
    </w:p>
    <w:p w14:paraId="6819BEDF">
      <w:pPr>
        <w:spacing w:before="1" w:line="360" w:lineRule="auto"/>
        <w:rPr>
          <w:rFonts w:hint="eastAsia" w:cs="宋体"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</w:rPr>
        <w:t>投标人需要按以下要求提交样品，中标样品交由采购人作为履约验收参考，最终产品使用的原辅材料不得低于样品的标准。</w:t>
      </w:r>
    </w:p>
    <w:p w14:paraId="3EBC61C7">
      <w:pPr>
        <w:spacing w:line="360" w:lineRule="auto"/>
        <w:rPr>
          <w:rFonts w:hint="eastAsia" w:cs="宋体"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</w:rPr>
        <w:t>成品样品：</w:t>
      </w:r>
    </w:p>
    <w:tbl>
      <w:tblPr>
        <w:tblStyle w:val="16"/>
        <w:tblpPr w:leftFromText="180" w:rightFromText="180" w:vertAnchor="text" w:horzAnchor="page" w:tblpX="1534" w:tblpY="110"/>
        <w:tblOverlap w:val="never"/>
        <w:tblW w:w="136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7"/>
        <w:gridCol w:w="10392"/>
      </w:tblGrid>
      <w:tr w14:paraId="053AD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3287" w:type="dxa"/>
          </w:tcPr>
          <w:p w14:paraId="5BFFF74B">
            <w:pPr>
              <w:pStyle w:val="14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rFonts w:hint="eastAsia"/>
              </w:rPr>
              <w:t>成品</w:t>
            </w:r>
          </w:p>
        </w:tc>
        <w:tc>
          <w:tcPr>
            <w:tcW w:w="10392" w:type="dxa"/>
          </w:tcPr>
          <w:p w14:paraId="05BED696">
            <w:pPr>
              <w:pStyle w:val="14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rFonts w:hint="eastAsia"/>
              </w:rPr>
              <w:t>主样品要求</w:t>
            </w:r>
          </w:p>
        </w:tc>
      </w:tr>
      <w:tr w14:paraId="03172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5" w:hRule="atLeast"/>
        </w:trPr>
        <w:tc>
          <w:tcPr>
            <w:tcW w:w="3287" w:type="dxa"/>
            <w:vAlign w:val="center"/>
          </w:tcPr>
          <w:p w14:paraId="3EAC8F96">
            <w:pPr>
              <w:pStyle w:val="14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rFonts w:hint="eastAsia"/>
              </w:rPr>
              <w:t>1.口腔边柜（含边柜、吊柜）</w:t>
            </w:r>
          </w:p>
        </w:tc>
        <w:tc>
          <w:tcPr>
            <w:tcW w:w="10392" w:type="dxa"/>
            <w:vAlign w:val="center"/>
          </w:tcPr>
          <w:p w14:paraId="7D0D5231">
            <w:pPr>
              <w:pStyle w:val="14"/>
              <w:framePr w:hSpace="0" w:wrap="auto" w:vAnchor="margin" w:hAnchor="text" w:xAlign="left" w:yAlign="inline"/>
              <w:rPr>
                <w:rFonts w:hint="eastAsia" w:eastAsia="华文宋体"/>
              </w:rPr>
            </w:pPr>
            <w:r>
              <w:rPr>
                <w:rFonts w:hint="eastAsia"/>
              </w:rPr>
              <w:t>一套，按照本需求序号二中的响应描述</w:t>
            </w:r>
          </w:p>
        </w:tc>
      </w:tr>
      <w:tr w14:paraId="4C5F3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3287" w:type="dxa"/>
            <w:vAlign w:val="center"/>
          </w:tcPr>
          <w:p w14:paraId="2A3849D6">
            <w:pPr>
              <w:pStyle w:val="14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rFonts w:hint="eastAsia"/>
              </w:rPr>
              <w:t>2.护士操作台（含边柜、吊柜）</w:t>
            </w:r>
          </w:p>
        </w:tc>
        <w:tc>
          <w:tcPr>
            <w:tcW w:w="10392" w:type="dxa"/>
            <w:vAlign w:val="center"/>
          </w:tcPr>
          <w:p w14:paraId="4C755589">
            <w:pPr>
              <w:pStyle w:val="14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rFonts w:hint="eastAsia"/>
              </w:rPr>
              <w:t>一套，按照本需求序号二中的响应描述</w:t>
            </w:r>
          </w:p>
        </w:tc>
      </w:tr>
      <w:tr w14:paraId="3D55A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3287" w:type="dxa"/>
            <w:vAlign w:val="center"/>
          </w:tcPr>
          <w:p w14:paraId="7C7A18A0">
            <w:pPr>
              <w:pStyle w:val="14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rFonts w:hint="eastAsia"/>
              </w:rPr>
              <w:t>3.医用垃圾整理车</w:t>
            </w:r>
          </w:p>
        </w:tc>
        <w:tc>
          <w:tcPr>
            <w:tcW w:w="10392" w:type="dxa"/>
            <w:vAlign w:val="center"/>
          </w:tcPr>
          <w:p w14:paraId="730FB9BE">
            <w:pPr>
              <w:pStyle w:val="14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rFonts w:hint="eastAsia"/>
              </w:rPr>
              <w:t>一部，按照本需求序号二中的响应描述</w:t>
            </w:r>
          </w:p>
        </w:tc>
      </w:tr>
      <w:tr w14:paraId="3A770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87" w:type="dxa"/>
            <w:vAlign w:val="center"/>
          </w:tcPr>
          <w:p w14:paraId="19BC47D2">
            <w:pPr>
              <w:pStyle w:val="14"/>
              <w:framePr w:hSpace="0" w:wrap="auto" w:vAnchor="margin" w:hAnchor="text" w:xAlign="left" w:yAlign="inline"/>
              <w:rPr>
                <w:rFonts w:hint="eastAsia" w:ascii="华文宋体" w:hAnsi="华文宋体" w:eastAsia="华文宋体"/>
              </w:rPr>
            </w:pPr>
            <w:r>
              <w:rPr>
                <w:rFonts w:hint="eastAsia" w:ascii="华文宋体" w:hAnsi="华文宋体" w:eastAsia="华文宋体"/>
              </w:rPr>
              <w:t>4.</w:t>
            </w:r>
            <w:r>
              <w:rPr>
                <w:rFonts w:hint="eastAsia"/>
              </w:rPr>
              <w:t>医用治疗推车</w:t>
            </w:r>
          </w:p>
        </w:tc>
        <w:tc>
          <w:tcPr>
            <w:tcW w:w="10392" w:type="dxa"/>
            <w:vAlign w:val="center"/>
          </w:tcPr>
          <w:p w14:paraId="671C0EF7">
            <w:pPr>
              <w:pStyle w:val="14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rFonts w:hint="eastAsia"/>
              </w:rPr>
              <w:t>一部，按照本需求序号二中的响应描述</w:t>
            </w:r>
          </w:p>
        </w:tc>
      </w:tr>
    </w:tbl>
    <w:p w14:paraId="030B9B74">
      <w:pPr>
        <w:rPr>
          <w:rFonts w:hint="eastAsia"/>
        </w:rPr>
      </w:pPr>
    </w:p>
    <w:p w14:paraId="6F575EEB">
      <w:pPr>
        <w:rPr>
          <w:rFonts w:hint="eastAsia"/>
        </w:rPr>
      </w:pPr>
      <w:r>
        <w:rPr>
          <w:rFonts w:hint="eastAsia"/>
        </w:rPr>
        <w:t>原材料小样：</w:t>
      </w:r>
    </w:p>
    <w:tbl>
      <w:tblPr>
        <w:tblStyle w:val="16"/>
        <w:tblpPr w:leftFromText="180" w:rightFromText="180" w:vertAnchor="text" w:horzAnchor="page" w:tblpX="1534" w:tblpY="110"/>
        <w:tblOverlap w:val="never"/>
        <w:tblW w:w="136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7"/>
        <w:gridCol w:w="10392"/>
      </w:tblGrid>
      <w:tr w14:paraId="28852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287" w:type="dxa"/>
          </w:tcPr>
          <w:p w14:paraId="05E15CE8">
            <w:pPr>
              <w:pStyle w:val="14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rFonts w:hint="eastAsia"/>
              </w:rPr>
              <w:t>小样</w:t>
            </w:r>
          </w:p>
        </w:tc>
        <w:tc>
          <w:tcPr>
            <w:tcW w:w="10392" w:type="dxa"/>
          </w:tcPr>
          <w:p w14:paraId="31B5DA51">
            <w:pPr>
              <w:pStyle w:val="14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rFonts w:hint="eastAsia"/>
              </w:rPr>
              <w:t>详细要求</w:t>
            </w:r>
          </w:p>
        </w:tc>
      </w:tr>
      <w:tr w14:paraId="2A8C4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5" w:hRule="atLeast"/>
        </w:trPr>
        <w:tc>
          <w:tcPr>
            <w:tcW w:w="3287" w:type="dxa"/>
            <w:vAlign w:val="center"/>
          </w:tcPr>
          <w:p w14:paraId="17E07BF9">
            <w:pPr>
              <w:pStyle w:val="14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rFonts w:hint="eastAsia"/>
              </w:rPr>
              <w:t>边柜推车主材料</w:t>
            </w:r>
          </w:p>
        </w:tc>
        <w:tc>
          <w:tcPr>
            <w:tcW w:w="10392" w:type="dxa"/>
            <w:vAlign w:val="center"/>
          </w:tcPr>
          <w:p w14:paraId="1A00C4D8">
            <w:pPr>
              <w:pStyle w:val="14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rFonts w:hint="eastAsia"/>
              </w:rPr>
              <w:t>边柜推车主材料：抗倍特板材2.5mm、8mm、12mm厚度8</w:t>
            </w:r>
            <w:r>
              <w:rPr>
                <w:rFonts w:hint="eastAsia" w:ascii="华文宋体" w:hAnsi="华文宋体"/>
              </w:rPr>
              <w:t>×</w:t>
            </w:r>
            <w:r>
              <w:rPr>
                <w:rFonts w:hint="eastAsia"/>
              </w:rPr>
              <w:t>8cm样板各一块</w:t>
            </w:r>
          </w:p>
        </w:tc>
      </w:tr>
      <w:tr w14:paraId="106D9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3287" w:type="dxa"/>
            <w:vAlign w:val="center"/>
          </w:tcPr>
          <w:p w14:paraId="63895965">
            <w:pPr>
              <w:pStyle w:val="14"/>
              <w:framePr w:hSpace="0" w:wrap="auto" w:vAnchor="margin" w:hAnchor="text" w:xAlign="left" w:yAlign="inline"/>
              <w:rPr>
                <w:rFonts w:hint="eastAsia" w:ascii="华文宋体" w:hAnsi="华文宋体"/>
                <w:color w:val="auto"/>
              </w:rPr>
            </w:pPr>
            <w:r>
              <w:rPr>
                <w:rFonts w:hint="eastAsia"/>
              </w:rPr>
              <w:t>边柜推车配件</w:t>
            </w:r>
          </w:p>
        </w:tc>
        <w:tc>
          <w:tcPr>
            <w:tcW w:w="10392" w:type="dxa"/>
            <w:vAlign w:val="center"/>
          </w:tcPr>
          <w:p w14:paraId="273752BB">
            <w:pPr>
              <w:pStyle w:val="14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rFonts w:hint="eastAsia"/>
              </w:rPr>
              <w:t>边柜推车配件：走珠阻尼导轨一副；阻尼铰链一支；三连锁一个；</w:t>
            </w:r>
          </w:p>
        </w:tc>
      </w:tr>
    </w:tbl>
    <w:p w14:paraId="585396E8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508095"/>
    </w:sdtPr>
    <w:sdtContent>
      <w:sdt>
        <w:sdtPr>
          <w:id w:val="-1"/>
        </w:sdtPr>
        <w:sdtContent>
          <w:p w14:paraId="5B63F194">
            <w:pPr>
              <w:pStyle w:val="4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37AD55"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F8A15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49E03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F343B">
    <w:pPr>
      <w:pStyle w:val="5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A1A63">
    <w:pPr>
      <w:pStyle w:val="5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8297E">
    <w:pPr>
      <w:pStyle w:val="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C3CB8"/>
    <w:multiLevelType w:val="singleLevel"/>
    <w:tmpl w:val="DBFC3CB8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mMWI4ZjhmZjFiNjc2NmJkZTZiMDJkYjZjZGE3YWQifQ=="/>
  </w:docVars>
  <w:rsids>
    <w:rsidRoot w:val="00A14457"/>
    <w:rsid w:val="00032183"/>
    <w:rsid w:val="0009385D"/>
    <w:rsid w:val="000A7B18"/>
    <w:rsid w:val="000B3C99"/>
    <w:rsid w:val="000D4621"/>
    <w:rsid w:val="000F0E52"/>
    <w:rsid w:val="001326AE"/>
    <w:rsid w:val="00143233"/>
    <w:rsid w:val="001676C7"/>
    <w:rsid w:val="0018349E"/>
    <w:rsid w:val="001914B6"/>
    <w:rsid w:val="001A5DC2"/>
    <w:rsid w:val="001D3487"/>
    <w:rsid w:val="001D6AC3"/>
    <w:rsid w:val="001E0EC2"/>
    <w:rsid w:val="002077A6"/>
    <w:rsid w:val="00224315"/>
    <w:rsid w:val="00224966"/>
    <w:rsid w:val="00226DE0"/>
    <w:rsid w:val="00273DC1"/>
    <w:rsid w:val="002A7EB0"/>
    <w:rsid w:val="002B07D1"/>
    <w:rsid w:val="002C0758"/>
    <w:rsid w:val="002E1885"/>
    <w:rsid w:val="002E22E2"/>
    <w:rsid w:val="003000A7"/>
    <w:rsid w:val="003571FB"/>
    <w:rsid w:val="0037192E"/>
    <w:rsid w:val="003844D8"/>
    <w:rsid w:val="00393C5C"/>
    <w:rsid w:val="0039556D"/>
    <w:rsid w:val="003B021A"/>
    <w:rsid w:val="003D1889"/>
    <w:rsid w:val="003D1BB0"/>
    <w:rsid w:val="003D43A0"/>
    <w:rsid w:val="003E764C"/>
    <w:rsid w:val="003F4E78"/>
    <w:rsid w:val="0041750D"/>
    <w:rsid w:val="00432A39"/>
    <w:rsid w:val="00440F54"/>
    <w:rsid w:val="004532C0"/>
    <w:rsid w:val="004B4907"/>
    <w:rsid w:val="004D26BA"/>
    <w:rsid w:val="00512023"/>
    <w:rsid w:val="00515B04"/>
    <w:rsid w:val="00567DD8"/>
    <w:rsid w:val="00576F24"/>
    <w:rsid w:val="005B303D"/>
    <w:rsid w:val="005C0EDD"/>
    <w:rsid w:val="005E3471"/>
    <w:rsid w:val="0060712A"/>
    <w:rsid w:val="00636F6D"/>
    <w:rsid w:val="006726E2"/>
    <w:rsid w:val="006E3607"/>
    <w:rsid w:val="006E5EC7"/>
    <w:rsid w:val="006F0C6D"/>
    <w:rsid w:val="00717B8C"/>
    <w:rsid w:val="00720B98"/>
    <w:rsid w:val="007411D3"/>
    <w:rsid w:val="00770E2E"/>
    <w:rsid w:val="0078239B"/>
    <w:rsid w:val="0079494B"/>
    <w:rsid w:val="007A2306"/>
    <w:rsid w:val="007A59D8"/>
    <w:rsid w:val="007B4676"/>
    <w:rsid w:val="007E1874"/>
    <w:rsid w:val="007E26CC"/>
    <w:rsid w:val="007E48A0"/>
    <w:rsid w:val="007E73C0"/>
    <w:rsid w:val="00801B34"/>
    <w:rsid w:val="008032C2"/>
    <w:rsid w:val="008356C2"/>
    <w:rsid w:val="008705B3"/>
    <w:rsid w:val="0088187D"/>
    <w:rsid w:val="00882F31"/>
    <w:rsid w:val="008921B1"/>
    <w:rsid w:val="008E5851"/>
    <w:rsid w:val="008F11EF"/>
    <w:rsid w:val="008F217C"/>
    <w:rsid w:val="008F6494"/>
    <w:rsid w:val="009217B0"/>
    <w:rsid w:val="009237F9"/>
    <w:rsid w:val="00946815"/>
    <w:rsid w:val="0096256E"/>
    <w:rsid w:val="00992B16"/>
    <w:rsid w:val="009B7447"/>
    <w:rsid w:val="009F1799"/>
    <w:rsid w:val="009F3136"/>
    <w:rsid w:val="009F42BF"/>
    <w:rsid w:val="00A00612"/>
    <w:rsid w:val="00A05417"/>
    <w:rsid w:val="00A14457"/>
    <w:rsid w:val="00A21DBB"/>
    <w:rsid w:val="00A3084D"/>
    <w:rsid w:val="00A35410"/>
    <w:rsid w:val="00A57995"/>
    <w:rsid w:val="00A710AD"/>
    <w:rsid w:val="00A77737"/>
    <w:rsid w:val="00A80D6F"/>
    <w:rsid w:val="00A83421"/>
    <w:rsid w:val="00AE6475"/>
    <w:rsid w:val="00B32127"/>
    <w:rsid w:val="00B70F1F"/>
    <w:rsid w:val="00BB743E"/>
    <w:rsid w:val="00BC1D8E"/>
    <w:rsid w:val="00BC3271"/>
    <w:rsid w:val="00BF371B"/>
    <w:rsid w:val="00C03100"/>
    <w:rsid w:val="00C1040F"/>
    <w:rsid w:val="00C8359F"/>
    <w:rsid w:val="00C95B2E"/>
    <w:rsid w:val="00CA6A25"/>
    <w:rsid w:val="00CC293A"/>
    <w:rsid w:val="00CD0EE8"/>
    <w:rsid w:val="00CD56E6"/>
    <w:rsid w:val="00CF7413"/>
    <w:rsid w:val="00D060CF"/>
    <w:rsid w:val="00D32F70"/>
    <w:rsid w:val="00D3392D"/>
    <w:rsid w:val="00D42D1A"/>
    <w:rsid w:val="00D56253"/>
    <w:rsid w:val="00D941FE"/>
    <w:rsid w:val="00DF0D78"/>
    <w:rsid w:val="00E06690"/>
    <w:rsid w:val="00E45949"/>
    <w:rsid w:val="00E80311"/>
    <w:rsid w:val="00E8787F"/>
    <w:rsid w:val="00E907F7"/>
    <w:rsid w:val="00EC069B"/>
    <w:rsid w:val="00EC2411"/>
    <w:rsid w:val="00EE0FD3"/>
    <w:rsid w:val="00F014D4"/>
    <w:rsid w:val="00F01B2A"/>
    <w:rsid w:val="00F035CE"/>
    <w:rsid w:val="00F13CF9"/>
    <w:rsid w:val="00F15447"/>
    <w:rsid w:val="00F17B61"/>
    <w:rsid w:val="00F249B8"/>
    <w:rsid w:val="00F45202"/>
    <w:rsid w:val="00F456FC"/>
    <w:rsid w:val="00F84225"/>
    <w:rsid w:val="00FA4F76"/>
    <w:rsid w:val="00FD1A2D"/>
    <w:rsid w:val="00FE6262"/>
    <w:rsid w:val="00FF03B6"/>
    <w:rsid w:val="1BBE3531"/>
    <w:rsid w:val="20B67E37"/>
    <w:rsid w:val="6E306F43"/>
    <w:rsid w:val="7280004A"/>
    <w:rsid w:val="7D6F3059"/>
    <w:rsid w:val="7FDD7218"/>
    <w:rsid w:val="7FFF0E69"/>
    <w:rsid w:val="85FB9F1C"/>
    <w:rsid w:val="8EBEC32A"/>
    <w:rsid w:val="BDEF49D6"/>
    <w:rsid w:val="CFFD3FAD"/>
    <w:rsid w:val="DEFFA52B"/>
    <w:rsid w:val="E7773E8E"/>
    <w:rsid w:val="FA6DD8EA"/>
    <w:rsid w:val="FDFF0CD5"/>
    <w:rsid w:val="FE7E947A"/>
    <w:rsid w:val="FF97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widowControl/>
      <w:spacing w:after="120"/>
      <w:jc w:val="left"/>
    </w:pPr>
    <w:rPr>
      <w:rFonts w:ascii="Times New Roman" w:hAnsi="Times New Roman" w:eastAsia="宋体" w:cs="Times New Roman"/>
      <w:szCs w:val="21"/>
      <w14:ligatures w14:val="none"/>
    </w:rPr>
  </w:style>
  <w:style w:type="paragraph" w:styleId="3">
    <w:name w:val="index 4"/>
    <w:basedOn w:val="1"/>
    <w:next w:val="1"/>
    <w:qFormat/>
    <w:uiPriority w:val="0"/>
    <w:pPr>
      <w:spacing w:line="360" w:lineRule="auto"/>
      <w:ind w:left="600" w:leftChars="600"/>
    </w:pPr>
    <w:rPr>
      <w:sz w:val="24"/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正文文本 字符"/>
    <w:basedOn w:val="9"/>
    <w:link w:val="2"/>
    <w:qFormat/>
    <w:uiPriority w:val="99"/>
    <w:rPr>
      <w:rFonts w:ascii="Times New Roman" w:hAnsi="Times New Roman" w:eastAsia="宋体" w:cs="Times New Roman"/>
      <w:szCs w:val="21"/>
      <w14:ligatures w14:val="non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4">
    <w:name w:val="Table Text"/>
    <w:basedOn w:val="1"/>
    <w:autoRedefine/>
    <w:semiHidden/>
    <w:qFormat/>
    <w:uiPriority w:val="0"/>
    <w:pPr>
      <w:framePr w:hSpace="180" w:wrap="around" w:vAnchor="text" w:hAnchor="page" w:x="1534" w:y="110"/>
      <w:suppressOverlap/>
      <w:widowControl/>
      <w:kinsoku w:val="0"/>
      <w:autoSpaceDE w:val="0"/>
      <w:autoSpaceDN w:val="0"/>
      <w:adjustRightInd w:val="0"/>
      <w:snapToGrid w:val="0"/>
      <w:spacing w:before="78" w:line="360" w:lineRule="auto"/>
      <w:jc w:val="left"/>
      <w:textAlignment w:val="baseline"/>
    </w:pPr>
    <w:rPr>
      <w:rFonts w:cs="微软雅黑" w:asciiTheme="majorEastAsia" w:hAnsiTheme="majorEastAsia" w:eastAsiaTheme="majorEastAsia"/>
      <w:snapToGrid w:val="0"/>
      <w:color w:val="000000" w:themeColor="text1"/>
      <w:kern w:val="0"/>
      <w:szCs w:val="21"/>
      <w14:textFill>
        <w14:solidFill>
          <w14:schemeClr w14:val="tx1"/>
        </w14:solidFill>
      </w14:textFill>
      <w14:ligatures w14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3919</Words>
  <Characters>5195</Characters>
  <Lines>66</Lines>
  <Paragraphs>18</Paragraphs>
  <TotalTime>14</TotalTime>
  <ScaleCrop>false</ScaleCrop>
  <LinksUpToDate>false</LinksUpToDate>
  <CharactersWithSpaces>5323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2024-12-06T23:19:00Z</dcterms:created>
  <dc:creator>Catharine Wang</dc:creator>
  <cp:lastModifiedBy>王国林</cp:lastModifiedBy>
  <cp:lastPrinted>2024-12-07T19:05:00Z</cp:lastPrinted>
  <dcterms:modified xsi:type="dcterms:W3CDTF">2025-01-08T15:55:05Z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95A48BAEC8614F58BC2136C69B55719D_13</vt:lpwstr>
  </property>
  <property fmtid="{D5CDD505-2E9C-101B-9397-08002B2CF9AE}" pid="4" name="KSOTemplateDocerSaveRecord">
    <vt:lpwstr>eyJoZGlkIjoiNTcyZjMxZWY1NTJlNGRiNzNlZjE4NWIxM2UxZTI3MTMiLCJ1c2VySWQiOiIzMDk1NTIwNTQifQ==</vt:lpwstr>
  </property>
</Properties>
</file>