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10AE21">
      <w:pPr>
        <w:spacing w:line="360" w:lineRule="auto"/>
        <w:jc w:val="center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“何以中国”第四展红山文化展</w:t>
      </w:r>
    </w:p>
    <w:p w14:paraId="055354EF">
      <w:pPr>
        <w:spacing w:line="360" w:lineRule="auto"/>
        <w:jc w:val="center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展览大纲</w:t>
      </w:r>
    </w:p>
    <w:p w14:paraId="4DD2D14A">
      <w:pPr>
        <w:spacing w:before="156" w:beforeLines="50" w:after="156" w:afterLines="50" w:line="360" w:lineRule="auto"/>
        <w:ind w:firstLine="482" w:firstLineChars="200"/>
        <w:outlineLvl w:val="0"/>
        <w:rPr>
          <w:rFonts w:ascii="黑体" w:hAnsi="黑体" w:eastAsia="黑体" w:cs="黑体"/>
          <w:b/>
          <w:bCs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一、展览大纲</w:t>
      </w:r>
    </w:p>
    <w:p w14:paraId="10CB20A0">
      <w:pPr>
        <w:spacing w:line="360" w:lineRule="auto"/>
        <w:ind w:firstLine="482" w:firstLineChars="200"/>
        <w:outlineLvl w:val="1"/>
        <w:rPr>
          <w:rFonts w:ascii="宋体" w:hAnsi="宋体" w:eastAsia="宋体" w:cs="宋体"/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第一单元 </w:t>
      </w:r>
      <w:r>
        <w:rPr>
          <w:rFonts w:hint="eastAsia" w:ascii="宋体" w:hAnsi="宋体" w:eastAsia="宋体" w:cs="宋体"/>
          <w:b/>
          <w:bCs/>
          <w:sz w:val="24"/>
        </w:rPr>
        <w:t>红山文化的兴起</w:t>
      </w:r>
    </w:p>
    <w:p w14:paraId="64045201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单元主要介绍红山文化的传承与发展。红山文化以玉龙为特色，辽河流域发现的史前龙形文物，时代早、类型多，展现了红山文化对本地传统的继承。此外，红山文化不仅根植于辽河流域的史前文化，还受到了中原仰韶文化的影响，并与松嫩平原为代表的东北玉文化传统有所交流。这些互动促使红山文化的高度发展。</w:t>
      </w:r>
      <w:bookmarkStart w:id="0" w:name="_GoBack"/>
      <w:bookmarkEnd w:id="0"/>
    </w:p>
    <w:p w14:paraId="1BD315C9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本单元展品包括彩陶、玉器和玉料等，通过这些展品，可以了解到红山文化如何在本地传承的基础上，吸收周边文化的先进因素，实现了自身的创新发展。</w:t>
      </w:r>
    </w:p>
    <w:p w14:paraId="6A895606">
      <w:pPr>
        <w:spacing w:line="360" w:lineRule="auto"/>
        <w:ind w:firstLine="482" w:firstLineChars="200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展项与设备：</w:t>
      </w:r>
    </w:p>
    <w:p w14:paraId="7615202D">
      <w:pPr>
        <w:numPr>
          <w:ilvl w:val="0"/>
          <w:numId w:val="1"/>
        </w:num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门头装置</w:t>
      </w:r>
    </w:p>
    <w:p w14:paraId="1006A3CB">
      <w:pPr>
        <w:numPr>
          <w:ilvl w:val="0"/>
          <w:numId w:val="1"/>
        </w:num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入口处龙形装置</w:t>
      </w:r>
    </w:p>
    <w:p w14:paraId="26210D9A">
      <w:pPr>
        <w:numPr>
          <w:ilvl w:val="0"/>
          <w:numId w:val="1"/>
        </w:num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地形图——垂直沙盘</w:t>
      </w:r>
    </w:p>
    <w:p w14:paraId="2F6515AF">
      <w:pPr>
        <w:numPr>
          <w:ilvl w:val="0"/>
          <w:numId w:val="1"/>
        </w:num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数字内容2套（含设备）</w:t>
      </w:r>
    </w:p>
    <w:p w14:paraId="253EFA53">
      <w:pPr>
        <w:numPr>
          <w:ilvl w:val="0"/>
          <w:numId w:val="1"/>
        </w:num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异形展柜</w:t>
      </w:r>
    </w:p>
    <w:p w14:paraId="351A75FF">
      <w:pPr>
        <w:spacing w:line="360" w:lineRule="auto"/>
        <w:ind w:firstLine="482" w:firstLineChars="200"/>
        <w:outlineLvl w:val="1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sz w:val="24"/>
        </w:rPr>
        <w:t xml:space="preserve">第二单元 </w:t>
      </w:r>
      <w:r>
        <w:rPr>
          <w:rFonts w:hint="eastAsia" w:ascii="宋体" w:hAnsi="宋体" w:eastAsia="宋体" w:cs="宋体"/>
          <w:b/>
          <w:bCs/>
          <w:sz w:val="24"/>
        </w:rPr>
        <w:t>红山古国的特征</w:t>
      </w:r>
    </w:p>
    <w:p w14:paraId="1B87D04A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单元深入解读红山古国的特征，主要聚焦于红山文化中的坛、庙、冢等高等级遗存。首先展示的是红山古国的祖先崇拜，通过陶塑、泥塑、玉雕、石雕等多种手法塑造祖先形象，并对其进行崇拜。其次展示的是红山古国的天地崇拜。祭坛作为红山人祭天的重要场所，往往与墓葬相结合，结构独特且布局严谨。祭坛与神庙的组合关系，更是体现了祭天与祭祖功能的明确分化。</w:t>
      </w:r>
    </w:p>
    <w:p w14:paraId="2B181A2F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本单元通过展示神像、陶器和少量玉器，可更加直观地展示红山古国的信仰体系和社会结构。</w:t>
      </w:r>
    </w:p>
    <w:p w14:paraId="44C8EEBE">
      <w:pPr>
        <w:spacing w:line="360" w:lineRule="auto"/>
        <w:ind w:firstLine="482" w:firstLineChars="200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展项与设备：</w:t>
      </w:r>
    </w:p>
    <w:p w14:paraId="6B103D6A">
      <w:pPr>
        <w:numPr>
          <w:ilvl w:val="0"/>
          <w:numId w:val="2"/>
        </w:num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激光舞台沉浸式演绎</w:t>
      </w:r>
    </w:p>
    <w:p w14:paraId="3BA5628C">
      <w:pPr>
        <w:numPr>
          <w:ilvl w:val="0"/>
          <w:numId w:val="2"/>
        </w:num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数字内容2套（含设备）</w:t>
      </w:r>
    </w:p>
    <w:p w14:paraId="39E23515">
      <w:pPr>
        <w:spacing w:line="360" w:lineRule="auto"/>
        <w:ind w:firstLine="482" w:firstLineChars="200"/>
        <w:outlineLvl w:val="1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sz w:val="24"/>
        </w:rPr>
        <w:t xml:space="preserve">第三单元 </w:t>
      </w:r>
      <w:r>
        <w:rPr>
          <w:rFonts w:hint="eastAsia" w:ascii="宋体" w:hAnsi="宋体" w:eastAsia="宋体" w:cs="宋体"/>
          <w:b/>
          <w:bCs/>
          <w:sz w:val="24"/>
        </w:rPr>
        <w:t>红山文明的影响</w:t>
      </w:r>
    </w:p>
    <w:p w14:paraId="0CC8B980">
      <w:pPr>
        <w:spacing w:line="360" w:lineRule="auto"/>
        <w:ind w:firstLine="56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单元展示红山文化玉器及其影响，诠释红山文化作为中华文明根系重要组成部分的历史价值。首先通过典型墓葬中出土玉器和不同类型玉器的展示，体现红山文化中“唯玉为葬”的丧葬习俗和“以玉事神”的丧葬观念。其次展示</w:t>
      </w:r>
      <w:r>
        <w:rPr>
          <w:rFonts w:ascii="宋体" w:hAnsi="宋体" w:eastAsia="宋体" w:cs="宋体"/>
          <w:sz w:val="24"/>
        </w:rPr>
        <w:t>先秦时期具有红山风格的玉器</w:t>
      </w:r>
      <w:r>
        <w:rPr>
          <w:rFonts w:hint="eastAsia" w:ascii="宋体" w:hAnsi="宋体" w:eastAsia="宋体" w:cs="宋体"/>
          <w:sz w:val="24"/>
        </w:rPr>
        <w:t>体现</w:t>
      </w:r>
      <w:r>
        <w:rPr>
          <w:rFonts w:ascii="宋体" w:hAnsi="宋体" w:eastAsia="宋体" w:cs="宋体"/>
          <w:sz w:val="24"/>
        </w:rPr>
        <w:t>红山文化影响的持续扩大。</w:t>
      </w:r>
    </w:p>
    <w:p w14:paraId="787DD42E">
      <w:pPr>
        <w:spacing w:line="360" w:lineRule="auto"/>
        <w:ind w:firstLine="482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展项与设备：</w:t>
      </w:r>
    </w:p>
    <w:p w14:paraId="4401A66F">
      <w:pPr>
        <w:numPr>
          <w:ilvl w:val="0"/>
          <w:numId w:val="3"/>
        </w:num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数字内容4套（含设备）</w:t>
      </w:r>
    </w:p>
    <w:p w14:paraId="50B8C053">
      <w:pPr>
        <w:rPr>
          <w:rFonts w:hint="eastAsia" w:ascii="黑体" w:hAnsi="黑体" w:eastAsia="黑体" w:cs="黑体"/>
          <w:b/>
          <w:bCs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br w:type="page"/>
      </w:r>
    </w:p>
    <w:p w14:paraId="6736DE3C">
      <w:pPr>
        <w:spacing w:before="156" w:beforeLines="50" w:after="156" w:afterLines="50" w:line="360" w:lineRule="auto"/>
        <w:ind w:left="519"/>
        <w:outlineLvl w:val="0"/>
        <w:rPr>
          <w:rFonts w:ascii="黑体" w:hAnsi="黑体" w:eastAsia="黑体" w:cs="黑体"/>
          <w:b/>
          <w:bCs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二、展品种类与数量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6"/>
        <w:gridCol w:w="1952"/>
        <w:gridCol w:w="1742"/>
        <w:gridCol w:w="1025"/>
        <w:gridCol w:w="2355"/>
      </w:tblGrid>
      <w:tr w14:paraId="77B04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6" w:type="dxa"/>
            <w:vAlign w:val="center"/>
          </w:tcPr>
          <w:p w14:paraId="20E1CF66">
            <w:pPr>
              <w:spacing w:before="156" w:beforeLines="50" w:after="156" w:afterLines="50" w:line="360" w:lineRule="auto"/>
              <w:jc w:val="center"/>
              <w:outlineLvl w:val="0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单元</w:t>
            </w:r>
          </w:p>
        </w:tc>
        <w:tc>
          <w:tcPr>
            <w:tcW w:w="1952" w:type="dxa"/>
            <w:vAlign w:val="center"/>
          </w:tcPr>
          <w:p w14:paraId="6AE889CE">
            <w:pPr>
              <w:spacing w:before="156" w:beforeLines="50" w:after="156" w:afterLines="50" w:line="360" w:lineRule="auto"/>
              <w:jc w:val="center"/>
              <w:outlineLvl w:val="0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品类</w:t>
            </w:r>
          </w:p>
        </w:tc>
        <w:tc>
          <w:tcPr>
            <w:tcW w:w="1742" w:type="dxa"/>
            <w:vAlign w:val="center"/>
          </w:tcPr>
          <w:p w14:paraId="1751DDE3">
            <w:pPr>
              <w:spacing w:before="156" w:beforeLines="50" w:after="156" w:afterLines="50" w:line="360" w:lineRule="auto"/>
              <w:jc w:val="center"/>
              <w:outlineLvl w:val="0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数量（件/组）</w:t>
            </w:r>
          </w:p>
        </w:tc>
        <w:tc>
          <w:tcPr>
            <w:tcW w:w="1025" w:type="dxa"/>
            <w:vAlign w:val="center"/>
          </w:tcPr>
          <w:p w14:paraId="1F870462">
            <w:pPr>
              <w:spacing w:before="156" w:beforeLines="50" w:after="156" w:afterLines="50" w:line="360" w:lineRule="auto"/>
              <w:jc w:val="center"/>
              <w:outlineLvl w:val="0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共计</w:t>
            </w:r>
          </w:p>
        </w:tc>
        <w:tc>
          <w:tcPr>
            <w:tcW w:w="2355" w:type="dxa"/>
            <w:vAlign w:val="center"/>
          </w:tcPr>
          <w:p w14:paraId="483086DA">
            <w:pPr>
              <w:spacing w:before="156" w:beforeLines="50" w:after="156" w:afterLines="50" w:line="360" w:lineRule="auto"/>
              <w:jc w:val="center"/>
              <w:outlineLvl w:val="0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支架情况</w:t>
            </w:r>
          </w:p>
        </w:tc>
      </w:tr>
      <w:tr w14:paraId="3EEF1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6" w:type="dxa"/>
            <w:shd w:val="clear" w:color="auto" w:fill="auto"/>
            <w:vAlign w:val="center"/>
          </w:tcPr>
          <w:p w14:paraId="48800B62">
            <w:pPr>
              <w:pStyle w:val="6"/>
              <w:spacing w:line="360" w:lineRule="auto"/>
              <w:ind w:left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致辞与前言</w:t>
            </w:r>
          </w:p>
        </w:tc>
        <w:tc>
          <w:tcPr>
            <w:tcW w:w="1952" w:type="dxa"/>
            <w:vAlign w:val="center"/>
          </w:tcPr>
          <w:p w14:paraId="49A19419">
            <w:pPr>
              <w:spacing w:before="156" w:beforeLines="50" w:after="156" w:afterLines="50" w:line="360" w:lineRule="auto"/>
              <w:jc w:val="center"/>
              <w:outlineLvl w:val="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玉器</w:t>
            </w:r>
          </w:p>
        </w:tc>
        <w:tc>
          <w:tcPr>
            <w:tcW w:w="1742" w:type="dxa"/>
            <w:vAlign w:val="center"/>
          </w:tcPr>
          <w:p w14:paraId="01778FA2">
            <w:pPr>
              <w:spacing w:before="156" w:beforeLines="50" w:after="156" w:afterLines="50" w:line="360" w:lineRule="auto"/>
              <w:jc w:val="center"/>
              <w:outlineLvl w:val="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025" w:type="dxa"/>
            <w:vAlign w:val="center"/>
          </w:tcPr>
          <w:p w14:paraId="7DB2A776">
            <w:pPr>
              <w:spacing w:before="156" w:beforeLines="50" w:after="156" w:afterLines="50" w:line="360" w:lineRule="auto"/>
              <w:jc w:val="center"/>
              <w:outlineLvl w:val="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2355" w:type="dxa"/>
            <w:vAlign w:val="center"/>
          </w:tcPr>
          <w:p w14:paraId="235B829C">
            <w:pPr>
              <w:spacing w:before="156" w:beforeLines="50" w:after="156" w:afterLines="50" w:line="360" w:lineRule="auto"/>
              <w:jc w:val="center"/>
              <w:outlineLvl w:val="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100%</w:t>
            </w:r>
          </w:p>
        </w:tc>
      </w:tr>
      <w:tr w14:paraId="2ED5C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6" w:type="dxa"/>
            <w:vMerge w:val="restart"/>
            <w:shd w:val="clear" w:color="auto" w:fill="auto"/>
            <w:vAlign w:val="center"/>
          </w:tcPr>
          <w:p w14:paraId="0DD460AF">
            <w:pPr>
              <w:pStyle w:val="6"/>
              <w:spacing w:line="360" w:lineRule="auto"/>
              <w:ind w:left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红山文化兴起</w:t>
            </w:r>
          </w:p>
        </w:tc>
        <w:tc>
          <w:tcPr>
            <w:tcW w:w="1952" w:type="dxa"/>
            <w:vAlign w:val="center"/>
          </w:tcPr>
          <w:p w14:paraId="037F3876">
            <w:pPr>
              <w:spacing w:before="156" w:beforeLines="50" w:after="156" w:afterLines="50" w:line="360" w:lineRule="auto"/>
              <w:jc w:val="center"/>
              <w:outlineLvl w:val="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陶器</w:t>
            </w:r>
          </w:p>
        </w:tc>
        <w:tc>
          <w:tcPr>
            <w:tcW w:w="1742" w:type="dxa"/>
            <w:vAlign w:val="center"/>
          </w:tcPr>
          <w:p w14:paraId="0511BD6D">
            <w:pPr>
              <w:spacing w:before="156" w:beforeLines="50" w:after="156" w:afterLines="50" w:line="360" w:lineRule="auto"/>
              <w:jc w:val="center"/>
              <w:outlineLvl w:val="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</w:t>
            </w:r>
          </w:p>
        </w:tc>
        <w:tc>
          <w:tcPr>
            <w:tcW w:w="1025" w:type="dxa"/>
            <w:vMerge w:val="restart"/>
            <w:vAlign w:val="center"/>
          </w:tcPr>
          <w:p w14:paraId="78E9DB77">
            <w:pPr>
              <w:spacing w:before="156" w:beforeLines="50" w:after="156" w:afterLines="50" w:line="360" w:lineRule="auto"/>
              <w:jc w:val="center"/>
              <w:outlineLvl w:val="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58</w:t>
            </w:r>
          </w:p>
        </w:tc>
        <w:tc>
          <w:tcPr>
            <w:tcW w:w="2355" w:type="dxa"/>
            <w:vAlign w:val="center"/>
          </w:tcPr>
          <w:p w14:paraId="72F371ED">
            <w:pPr>
              <w:spacing w:before="156" w:beforeLines="50" w:after="156" w:afterLines="50" w:line="360" w:lineRule="auto"/>
              <w:jc w:val="center"/>
              <w:outlineLvl w:val="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30%</w:t>
            </w:r>
          </w:p>
        </w:tc>
      </w:tr>
      <w:tr w14:paraId="10313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6" w:type="dxa"/>
            <w:vMerge w:val="continue"/>
            <w:shd w:val="clear" w:color="auto" w:fill="auto"/>
            <w:vAlign w:val="center"/>
          </w:tcPr>
          <w:p w14:paraId="0DB18E93">
            <w:pPr>
              <w:pStyle w:val="6"/>
              <w:spacing w:line="360" w:lineRule="auto"/>
              <w:ind w:left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52" w:type="dxa"/>
            <w:vAlign w:val="center"/>
          </w:tcPr>
          <w:p w14:paraId="404190EE">
            <w:pPr>
              <w:spacing w:before="156" w:beforeLines="50" w:after="156" w:afterLines="50" w:line="360" w:lineRule="auto"/>
              <w:jc w:val="center"/>
              <w:outlineLvl w:val="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蚌、石器</w:t>
            </w:r>
          </w:p>
        </w:tc>
        <w:tc>
          <w:tcPr>
            <w:tcW w:w="1742" w:type="dxa"/>
            <w:vAlign w:val="center"/>
          </w:tcPr>
          <w:p w14:paraId="1FB98B23">
            <w:pPr>
              <w:spacing w:before="156" w:beforeLines="50" w:after="156" w:afterLines="50" w:line="360" w:lineRule="auto"/>
              <w:jc w:val="center"/>
              <w:outlineLvl w:val="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10</w:t>
            </w:r>
          </w:p>
        </w:tc>
        <w:tc>
          <w:tcPr>
            <w:tcW w:w="1025" w:type="dxa"/>
            <w:vMerge w:val="continue"/>
            <w:vAlign w:val="center"/>
          </w:tcPr>
          <w:p w14:paraId="0636DF12">
            <w:pPr>
              <w:spacing w:before="156" w:beforeLines="50" w:after="156" w:afterLines="50" w:line="360" w:lineRule="auto"/>
              <w:jc w:val="center"/>
              <w:outlineLvl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55" w:type="dxa"/>
            <w:vAlign w:val="center"/>
          </w:tcPr>
          <w:p w14:paraId="0FD531EE">
            <w:pPr>
              <w:spacing w:before="156" w:beforeLines="50" w:after="156" w:afterLines="50" w:line="360" w:lineRule="auto"/>
              <w:jc w:val="center"/>
              <w:outlineLvl w:val="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-</w:t>
            </w:r>
          </w:p>
        </w:tc>
      </w:tr>
      <w:tr w14:paraId="10CD1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46" w:type="dxa"/>
            <w:vMerge w:val="continue"/>
            <w:shd w:val="clear" w:color="auto" w:fill="auto"/>
            <w:vAlign w:val="center"/>
          </w:tcPr>
          <w:p w14:paraId="041FFC5B">
            <w:pPr>
              <w:pStyle w:val="6"/>
              <w:spacing w:line="360" w:lineRule="auto"/>
              <w:ind w:left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52" w:type="dxa"/>
            <w:vAlign w:val="center"/>
          </w:tcPr>
          <w:p w14:paraId="33A56ABA">
            <w:pPr>
              <w:spacing w:before="156" w:beforeLines="50" w:after="156" w:afterLines="50" w:line="360" w:lineRule="auto"/>
              <w:jc w:val="center"/>
              <w:outlineLvl w:val="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玉器</w:t>
            </w:r>
          </w:p>
        </w:tc>
        <w:tc>
          <w:tcPr>
            <w:tcW w:w="1742" w:type="dxa"/>
            <w:vAlign w:val="center"/>
          </w:tcPr>
          <w:p w14:paraId="6793E450">
            <w:pPr>
              <w:spacing w:before="156" w:beforeLines="50" w:after="156" w:afterLines="50" w:line="360" w:lineRule="auto"/>
              <w:jc w:val="center"/>
              <w:outlineLvl w:val="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28</w:t>
            </w:r>
          </w:p>
        </w:tc>
        <w:tc>
          <w:tcPr>
            <w:tcW w:w="1025" w:type="dxa"/>
            <w:vMerge w:val="continue"/>
            <w:vAlign w:val="center"/>
          </w:tcPr>
          <w:p w14:paraId="4F2C3103">
            <w:pPr>
              <w:spacing w:before="156" w:beforeLines="50" w:after="156" w:afterLines="50" w:line="360" w:lineRule="auto"/>
              <w:jc w:val="center"/>
              <w:outlineLvl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55" w:type="dxa"/>
            <w:vAlign w:val="center"/>
          </w:tcPr>
          <w:p w14:paraId="49495DEA">
            <w:pPr>
              <w:spacing w:before="156" w:beforeLines="50" w:after="156" w:afterLines="50" w:line="360" w:lineRule="auto"/>
              <w:jc w:val="center"/>
              <w:outlineLvl w:val="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100%</w:t>
            </w:r>
          </w:p>
        </w:tc>
      </w:tr>
      <w:tr w14:paraId="242B3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6" w:type="dxa"/>
            <w:vMerge w:val="restart"/>
            <w:shd w:val="clear" w:color="auto" w:fill="auto"/>
            <w:vAlign w:val="center"/>
          </w:tcPr>
          <w:p w14:paraId="21A3B1B3">
            <w:pPr>
              <w:pStyle w:val="6"/>
              <w:spacing w:line="360" w:lineRule="auto"/>
              <w:ind w:left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红山古国特征</w:t>
            </w:r>
          </w:p>
        </w:tc>
        <w:tc>
          <w:tcPr>
            <w:tcW w:w="1952" w:type="dxa"/>
            <w:vAlign w:val="center"/>
          </w:tcPr>
          <w:p w14:paraId="6CFDBBDC">
            <w:pPr>
              <w:spacing w:before="156" w:beforeLines="50" w:after="156" w:afterLines="50" w:line="360" w:lineRule="auto"/>
              <w:jc w:val="center"/>
              <w:outlineLvl w:val="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人像</w:t>
            </w:r>
          </w:p>
        </w:tc>
        <w:tc>
          <w:tcPr>
            <w:tcW w:w="1742" w:type="dxa"/>
            <w:vAlign w:val="center"/>
          </w:tcPr>
          <w:p w14:paraId="7510DE3D">
            <w:pPr>
              <w:spacing w:before="156" w:beforeLines="50" w:after="156" w:afterLines="50" w:line="360" w:lineRule="auto"/>
              <w:jc w:val="center"/>
              <w:outlineLvl w:val="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35</w:t>
            </w:r>
          </w:p>
        </w:tc>
        <w:tc>
          <w:tcPr>
            <w:tcW w:w="1025" w:type="dxa"/>
            <w:vMerge w:val="restart"/>
            <w:vAlign w:val="center"/>
          </w:tcPr>
          <w:p w14:paraId="17866C81">
            <w:pPr>
              <w:spacing w:before="156" w:beforeLines="50" w:after="156" w:afterLines="50" w:line="360" w:lineRule="auto"/>
              <w:jc w:val="center"/>
              <w:outlineLvl w:val="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100</w:t>
            </w:r>
          </w:p>
        </w:tc>
        <w:tc>
          <w:tcPr>
            <w:tcW w:w="2355" w:type="dxa"/>
            <w:vAlign w:val="center"/>
          </w:tcPr>
          <w:p w14:paraId="6381CF28">
            <w:pPr>
              <w:spacing w:before="156" w:beforeLines="50" w:after="156" w:afterLines="50" w:line="360" w:lineRule="auto"/>
              <w:jc w:val="center"/>
              <w:outlineLvl w:val="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80%支架+20%随形</w:t>
            </w:r>
          </w:p>
        </w:tc>
      </w:tr>
      <w:tr w14:paraId="7D966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6" w:type="dxa"/>
            <w:vMerge w:val="continue"/>
            <w:shd w:val="clear" w:color="auto" w:fill="auto"/>
            <w:vAlign w:val="center"/>
          </w:tcPr>
          <w:p w14:paraId="49D9439D">
            <w:pPr>
              <w:pStyle w:val="6"/>
              <w:spacing w:line="360" w:lineRule="auto"/>
              <w:ind w:left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52" w:type="dxa"/>
            <w:vAlign w:val="center"/>
          </w:tcPr>
          <w:p w14:paraId="59408BDA">
            <w:pPr>
              <w:spacing w:before="156" w:beforeLines="50" w:after="156" w:afterLines="50" w:line="360" w:lineRule="auto"/>
              <w:jc w:val="center"/>
              <w:outlineLvl w:val="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陶器</w:t>
            </w:r>
          </w:p>
        </w:tc>
        <w:tc>
          <w:tcPr>
            <w:tcW w:w="1742" w:type="dxa"/>
            <w:vAlign w:val="center"/>
          </w:tcPr>
          <w:p w14:paraId="371C3EAE">
            <w:pPr>
              <w:spacing w:before="156" w:beforeLines="50" w:after="156" w:afterLines="50" w:line="360" w:lineRule="auto"/>
              <w:jc w:val="center"/>
              <w:outlineLvl w:val="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35</w:t>
            </w:r>
          </w:p>
        </w:tc>
        <w:tc>
          <w:tcPr>
            <w:tcW w:w="1025" w:type="dxa"/>
            <w:vMerge w:val="continue"/>
            <w:vAlign w:val="center"/>
          </w:tcPr>
          <w:p w14:paraId="1442A281">
            <w:pPr>
              <w:spacing w:before="156" w:beforeLines="50" w:after="156" w:afterLines="50" w:line="360" w:lineRule="auto"/>
              <w:jc w:val="center"/>
              <w:outlineLvl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55" w:type="dxa"/>
            <w:vAlign w:val="center"/>
          </w:tcPr>
          <w:p w14:paraId="74E2CFCB">
            <w:pPr>
              <w:spacing w:before="156" w:beforeLines="50" w:after="156" w:afterLines="50" w:line="360" w:lineRule="auto"/>
              <w:jc w:val="center"/>
              <w:outlineLvl w:val="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30%</w:t>
            </w:r>
          </w:p>
        </w:tc>
      </w:tr>
      <w:tr w14:paraId="5DAC5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6" w:type="dxa"/>
            <w:vMerge w:val="continue"/>
            <w:shd w:val="clear" w:color="auto" w:fill="auto"/>
            <w:vAlign w:val="center"/>
          </w:tcPr>
          <w:p w14:paraId="50D3F05E">
            <w:pPr>
              <w:pStyle w:val="6"/>
              <w:spacing w:line="360" w:lineRule="auto"/>
              <w:ind w:left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52" w:type="dxa"/>
            <w:vAlign w:val="center"/>
          </w:tcPr>
          <w:p w14:paraId="37521DA3">
            <w:pPr>
              <w:spacing w:before="156" w:beforeLines="50" w:after="156" w:afterLines="50" w:line="360" w:lineRule="auto"/>
              <w:jc w:val="center"/>
              <w:outlineLvl w:val="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建筑构件</w:t>
            </w:r>
          </w:p>
        </w:tc>
        <w:tc>
          <w:tcPr>
            <w:tcW w:w="1742" w:type="dxa"/>
            <w:vAlign w:val="center"/>
          </w:tcPr>
          <w:p w14:paraId="2A5F1B6F">
            <w:pPr>
              <w:spacing w:before="156" w:beforeLines="50" w:after="156" w:afterLines="50" w:line="360" w:lineRule="auto"/>
              <w:jc w:val="center"/>
              <w:outlineLvl w:val="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12</w:t>
            </w:r>
          </w:p>
        </w:tc>
        <w:tc>
          <w:tcPr>
            <w:tcW w:w="1025" w:type="dxa"/>
            <w:vMerge w:val="continue"/>
            <w:vAlign w:val="center"/>
          </w:tcPr>
          <w:p w14:paraId="4612D17C">
            <w:pPr>
              <w:spacing w:before="156" w:beforeLines="50" w:after="156" w:afterLines="50" w:line="360" w:lineRule="auto"/>
              <w:jc w:val="center"/>
              <w:outlineLvl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55" w:type="dxa"/>
            <w:vAlign w:val="center"/>
          </w:tcPr>
          <w:p w14:paraId="72E5BB12">
            <w:pPr>
              <w:spacing w:before="156" w:beforeLines="50" w:after="156" w:afterLines="50" w:line="360" w:lineRule="auto"/>
              <w:jc w:val="center"/>
              <w:outlineLvl w:val="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-</w:t>
            </w:r>
          </w:p>
        </w:tc>
      </w:tr>
      <w:tr w14:paraId="2BDE2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6" w:type="dxa"/>
            <w:vMerge w:val="continue"/>
            <w:shd w:val="clear" w:color="auto" w:fill="auto"/>
            <w:vAlign w:val="center"/>
          </w:tcPr>
          <w:p w14:paraId="18639947">
            <w:pPr>
              <w:pStyle w:val="6"/>
              <w:spacing w:line="360" w:lineRule="auto"/>
              <w:ind w:left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52" w:type="dxa"/>
            <w:vAlign w:val="center"/>
          </w:tcPr>
          <w:p w14:paraId="4DDEDAE1">
            <w:pPr>
              <w:spacing w:before="156" w:beforeLines="50" w:after="156" w:afterLines="50" w:line="360" w:lineRule="auto"/>
              <w:jc w:val="center"/>
              <w:outlineLvl w:val="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蚌、石器</w:t>
            </w:r>
          </w:p>
        </w:tc>
        <w:tc>
          <w:tcPr>
            <w:tcW w:w="1742" w:type="dxa"/>
            <w:vAlign w:val="center"/>
          </w:tcPr>
          <w:p w14:paraId="40A16966">
            <w:pPr>
              <w:spacing w:before="156" w:beforeLines="50" w:after="156" w:afterLines="50" w:line="360" w:lineRule="auto"/>
              <w:jc w:val="center"/>
              <w:outlineLvl w:val="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10</w:t>
            </w:r>
          </w:p>
        </w:tc>
        <w:tc>
          <w:tcPr>
            <w:tcW w:w="1025" w:type="dxa"/>
            <w:vMerge w:val="continue"/>
            <w:vAlign w:val="center"/>
          </w:tcPr>
          <w:p w14:paraId="673FE0DE">
            <w:pPr>
              <w:spacing w:before="156" w:beforeLines="50" w:after="156" w:afterLines="50" w:line="360" w:lineRule="auto"/>
              <w:jc w:val="center"/>
              <w:outlineLvl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55" w:type="dxa"/>
            <w:vAlign w:val="center"/>
          </w:tcPr>
          <w:p w14:paraId="2ACEFFA0">
            <w:pPr>
              <w:spacing w:before="156" w:beforeLines="50" w:after="156" w:afterLines="50" w:line="360" w:lineRule="auto"/>
              <w:jc w:val="center"/>
              <w:outlineLvl w:val="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1套亚克力支架</w:t>
            </w:r>
          </w:p>
        </w:tc>
      </w:tr>
      <w:tr w14:paraId="41EC7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6" w:type="dxa"/>
            <w:vMerge w:val="continue"/>
            <w:shd w:val="clear" w:color="auto" w:fill="auto"/>
            <w:vAlign w:val="center"/>
          </w:tcPr>
          <w:p w14:paraId="0E613E0C">
            <w:pPr>
              <w:pStyle w:val="6"/>
              <w:spacing w:line="360" w:lineRule="auto"/>
              <w:ind w:left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52" w:type="dxa"/>
            <w:vAlign w:val="center"/>
          </w:tcPr>
          <w:p w14:paraId="104E50DC">
            <w:pPr>
              <w:spacing w:before="156" w:beforeLines="50" w:after="156" w:afterLines="50" w:line="360" w:lineRule="auto"/>
              <w:jc w:val="center"/>
              <w:outlineLvl w:val="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玉器</w:t>
            </w:r>
          </w:p>
        </w:tc>
        <w:tc>
          <w:tcPr>
            <w:tcW w:w="1742" w:type="dxa"/>
            <w:vAlign w:val="center"/>
          </w:tcPr>
          <w:p w14:paraId="34A1C624">
            <w:pPr>
              <w:spacing w:before="156" w:beforeLines="50" w:after="156" w:afterLines="50" w:line="360" w:lineRule="auto"/>
              <w:jc w:val="center"/>
              <w:outlineLvl w:val="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8</w:t>
            </w:r>
          </w:p>
        </w:tc>
        <w:tc>
          <w:tcPr>
            <w:tcW w:w="1025" w:type="dxa"/>
            <w:vMerge w:val="continue"/>
            <w:vAlign w:val="center"/>
          </w:tcPr>
          <w:p w14:paraId="24A270FE">
            <w:pPr>
              <w:spacing w:before="156" w:beforeLines="50" w:after="156" w:afterLines="50" w:line="360" w:lineRule="auto"/>
              <w:jc w:val="center"/>
              <w:outlineLvl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55" w:type="dxa"/>
            <w:vAlign w:val="center"/>
          </w:tcPr>
          <w:p w14:paraId="2056E714">
            <w:pPr>
              <w:spacing w:before="156" w:beforeLines="50" w:after="156" w:afterLines="50" w:line="360" w:lineRule="auto"/>
              <w:jc w:val="center"/>
              <w:outlineLvl w:val="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100%</w:t>
            </w:r>
          </w:p>
        </w:tc>
      </w:tr>
      <w:tr w14:paraId="55F68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6" w:type="dxa"/>
            <w:shd w:val="clear" w:color="auto" w:fill="auto"/>
            <w:vAlign w:val="center"/>
          </w:tcPr>
          <w:p w14:paraId="49165EAD">
            <w:pPr>
              <w:pStyle w:val="6"/>
              <w:spacing w:line="360" w:lineRule="auto"/>
              <w:ind w:left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红山文明传承</w:t>
            </w:r>
          </w:p>
        </w:tc>
        <w:tc>
          <w:tcPr>
            <w:tcW w:w="1952" w:type="dxa"/>
            <w:vAlign w:val="center"/>
          </w:tcPr>
          <w:p w14:paraId="1723A886">
            <w:pPr>
              <w:spacing w:before="156" w:beforeLines="50" w:after="156" w:afterLines="50" w:line="360" w:lineRule="auto"/>
              <w:jc w:val="center"/>
              <w:outlineLvl w:val="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玉器</w:t>
            </w:r>
          </w:p>
        </w:tc>
        <w:tc>
          <w:tcPr>
            <w:tcW w:w="1742" w:type="dxa"/>
            <w:vAlign w:val="center"/>
          </w:tcPr>
          <w:p w14:paraId="03DC2BD8">
            <w:pPr>
              <w:spacing w:before="156" w:beforeLines="50" w:after="156" w:afterLines="50" w:line="360" w:lineRule="auto"/>
              <w:jc w:val="center"/>
              <w:outlineLvl w:val="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176</w:t>
            </w:r>
          </w:p>
        </w:tc>
        <w:tc>
          <w:tcPr>
            <w:tcW w:w="1025" w:type="dxa"/>
            <w:vAlign w:val="center"/>
          </w:tcPr>
          <w:p w14:paraId="4E822E28">
            <w:pPr>
              <w:spacing w:before="156" w:beforeLines="50" w:after="156" w:afterLines="50" w:line="360" w:lineRule="auto"/>
              <w:jc w:val="center"/>
              <w:outlineLvl w:val="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176</w:t>
            </w:r>
          </w:p>
        </w:tc>
        <w:tc>
          <w:tcPr>
            <w:tcW w:w="2355" w:type="dxa"/>
            <w:vAlign w:val="center"/>
          </w:tcPr>
          <w:p w14:paraId="356DCE8F">
            <w:pPr>
              <w:spacing w:before="156" w:beforeLines="50" w:after="156" w:afterLines="50" w:line="360" w:lineRule="auto"/>
              <w:jc w:val="center"/>
              <w:outlineLvl w:val="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100%</w:t>
            </w:r>
          </w:p>
        </w:tc>
      </w:tr>
      <w:tr w14:paraId="525C1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5"/>
            <w:shd w:val="clear" w:color="auto" w:fill="auto"/>
            <w:vAlign w:val="center"/>
          </w:tcPr>
          <w:p w14:paraId="073645BC">
            <w:pPr>
              <w:spacing w:before="156" w:beforeLines="50" w:after="156" w:afterLines="50" w:line="360" w:lineRule="auto"/>
              <w:jc w:val="right"/>
              <w:outlineLvl w:val="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338</w:t>
            </w:r>
          </w:p>
          <w:p w14:paraId="27214456">
            <w:pPr>
              <w:wordWrap w:val="0"/>
              <w:spacing w:before="156" w:beforeLines="50" w:after="156" w:afterLines="50" w:line="360" w:lineRule="auto"/>
              <w:jc w:val="right"/>
              <w:outlineLvl w:val="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陶器55   蚌、石器20   人像35   建筑构件12   玉器216</w:t>
            </w:r>
          </w:p>
        </w:tc>
      </w:tr>
    </w:tbl>
    <w:p w14:paraId="337B1826">
      <w:pPr>
        <w:spacing w:before="156" w:beforeLines="50" w:after="156" w:afterLines="50" w:line="360" w:lineRule="auto"/>
        <w:outlineLvl w:val="0"/>
        <w:rPr>
          <w:rFonts w:ascii="黑体" w:hAnsi="黑体" w:eastAsia="黑体" w:cs="黑体"/>
          <w:b/>
          <w:bCs/>
          <w:sz w:val="24"/>
        </w:rPr>
      </w:pPr>
    </w:p>
    <w:p w14:paraId="05D71887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黑体">
    <w:altName w:val="方正黑体_GBK"/>
    <w:panose1 w:val="02010609060101010101"/>
    <w:charset w:val="50"/>
    <w:family w:val="auto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AE9DD1"/>
    <w:multiLevelType w:val="singleLevel"/>
    <w:tmpl w:val="CCAE9DD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593C5FA"/>
    <w:multiLevelType w:val="singleLevel"/>
    <w:tmpl w:val="5593C5F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FF9BAE2"/>
    <w:multiLevelType w:val="singleLevel"/>
    <w:tmpl w:val="6FF9BAE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4YmIxNzI4ZGQ3ZWQ1ZDA0YzA0YjM3YjI4NzdkMWUifQ=="/>
  </w:docVars>
  <w:rsids>
    <w:rsidRoot w:val="0AC4106C"/>
    <w:rsid w:val="0096226E"/>
    <w:rsid w:val="00D6382E"/>
    <w:rsid w:val="0AC4106C"/>
    <w:rsid w:val="3D8D5DB5"/>
    <w:rsid w:val="3FC06CA7"/>
    <w:rsid w:val="4AEA2744"/>
    <w:rsid w:val="5E3C054F"/>
    <w:rsid w:val="6A8C34A9"/>
    <w:rsid w:val="6F482A76"/>
    <w:rsid w:val="7544559A"/>
    <w:rsid w:val="77FEA755"/>
    <w:rsid w:val="FBFBA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144</Words>
  <Characters>826</Characters>
  <Lines>6</Lines>
  <Paragraphs>1</Paragraphs>
  <TotalTime>5</TotalTime>
  <ScaleCrop>false</ScaleCrop>
  <LinksUpToDate>false</LinksUpToDate>
  <CharactersWithSpaces>969</CharactersWithSpaces>
  <Application>WPS Office_12.8.2.18605_F1E327BC-269C-435d-A152-05C5408002CA</Application>
  <DocSecurity>4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2024-12-23T17:19:00Z</dcterms:created>
  <dc:creator>MXG</dc:creator>
  <cp:lastModifiedBy>李修辞</cp:lastModifiedBy>
  <cp:lastPrinted>2024-12-23T11:54:00Z</cp:lastPrinted>
  <dcterms:modified xsi:type="dcterms:W3CDTF">2025-01-17T09:56:19Z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2052-12.8.2.18605</vt:lpwstr>
  </property>
  <property fmtid="{D5CDD505-2E9C-101B-9397-08002B2CF9AE}" pid="3" name="ICV">
    <vt:lpwstr>7C5E0FA21A77464F802B6F81C15B1D00_11</vt:lpwstr>
  </property>
</Properties>
</file>