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D294D">
      <w:pPr>
        <w:numPr>
          <w:ilvl w:val="1"/>
          <w:numId w:val="0"/>
        </w:numPr>
        <w:ind w:firstLine="561" w:firstLineChars="200"/>
        <w:outlineLvl w:val="0"/>
        <w:rPr>
          <w:rFonts w:hint="eastAsia" w:ascii="华文仿宋" w:hAnsi="华文仿宋" w:eastAsia="华文仿宋" w:cs="华文仿宋"/>
          <w:b/>
          <w:bCs/>
          <w:sz w:val="28"/>
          <w:szCs w:val="28"/>
        </w:rPr>
      </w:pPr>
      <w:bookmarkStart w:id="0" w:name="_Toc129962131"/>
      <w:bookmarkEnd w:id="0"/>
      <w:bookmarkStart w:id="1" w:name="_Toc129613426"/>
      <w:bookmarkEnd w:id="1"/>
      <w:bookmarkStart w:id="2" w:name="_Toc100839181"/>
      <w:bookmarkEnd w:id="2"/>
      <w:bookmarkStart w:id="3" w:name="_Toc110511274"/>
      <w:bookmarkEnd w:id="3"/>
      <w:bookmarkStart w:id="4" w:name="_Toc101180425"/>
      <w:bookmarkEnd w:id="4"/>
      <w:bookmarkStart w:id="5" w:name="_Toc107824570"/>
      <w:bookmarkEnd w:id="5"/>
      <w:bookmarkStart w:id="6" w:name="_Toc129253353"/>
      <w:bookmarkEnd w:id="6"/>
      <w:bookmarkStart w:id="7" w:name="_Toc166686478"/>
      <w:bookmarkEnd w:id="7"/>
      <w:bookmarkStart w:id="8" w:name="_Toc104118768"/>
      <w:bookmarkEnd w:id="8"/>
      <w:bookmarkStart w:id="9" w:name="_Toc100839478"/>
      <w:bookmarkEnd w:id="9"/>
      <w:bookmarkStart w:id="10" w:name="_Toc128492410"/>
      <w:bookmarkEnd w:id="10"/>
      <w:bookmarkStart w:id="11" w:name="_Toc128042361"/>
      <w:bookmarkEnd w:id="11"/>
      <w:bookmarkStart w:id="12" w:name="_Toc128555161"/>
      <w:bookmarkEnd w:id="12"/>
      <w:bookmarkStart w:id="13" w:name="_Toc99547252"/>
      <w:bookmarkEnd w:id="13"/>
      <w:bookmarkStart w:id="14" w:name="_Toc128042495"/>
      <w:bookmarkEnd w:id="14"/>
      <w:bookmarkStart w:id="15" w:name="_Toc104118873"/>
      <w:bookmarkEnd w:id="15"/>
      <w:bookmarkStart w:id="16" w:name="_Toc103676948"/>
      <w:bookmarkEnd w:id="16"/>
      <w:bookmarkStart w:id="17" w:name="_Toc126163428"/>
      <w:bookmarkEnd w:id="17"/>
      <w:bookmarkStart w:id="18" w:name="_Toc129683560"/>
      <w:bookmarkEnd w:id="18"/>
      <w:bookmarkStart w:id="19" w:name="_Toc100155510"/>
      <w:bookmarkEnd w:id="19"/>
      <w:bookmarkStart w:id="20" w:name="_Toc110523393"/>
      <w:bookmarkEnd w:id="20"/>
      <w:bookmarkStart w:id="21" w:name="_Toc128492281"/>
      <w:bookmarkEnd w:id="21"/>
      <w:bookmarkStart w:id="22" w:name="_Toc99546979"/>
      <w:bookmarkEnd w:id="22"/>
      <w:bookmarkStart w:id="23" w:name="_Toc166622049"/>
      <w:bookmarkEnd w:id="23"/>
      <w:bookmarkStart w:id="24" w:name="_Toc97301360"/>
      <w:bookmarkEnd w:id="24"/>
      <w:bookmarkStart w:id="25" w:name="_Toc100839379"/>
      <w:bookmarkEnd w:id="25"/>
      <w:bookmarkStart w:id="26" w:name="_Toc100839280"/>
      <w:bookmarkEnd w:id="26"/>
      <w:bookmarkStart w:id="27" w:name="_Toc168490120"/>
      <w:bookmarkEnd w:id="27"/>
      <w:bookmarkStart w:id="28" w:name="_Toc167201499"/>
      <w:bookmarkEnd w:id="28"/>
      <w:bookmarkStart w:id="29" w:name="_Toc100756089"/>
      <w:bookmarkEnd w:id="29"/>
      <w:bookmarkStart w:id="30" w:name="_Toc128043289"/>
      <w:bookmarkEnd w:id="30"/>
      <w:bookmarkStart w:id="31" w:name="_Toc63785461"/>
      <w:r>
        <w:rPr>
          <w:rFonts w:hint="eastAsia" w:ascii="华文仿宋" w:hAnsi="华文仿宋" w:eastAsia="华文仿宋" w:cs="华文仿宋"/>
          <w:b/>
          <w:bCs/>
          <w:sz w:val="28"/>
          <w:szCs w:val="28"/>
        </w:rPr>
        <w:t>一、项目概况</w:t>
      </w:r>
      <w:bookmarkEnd w:id="31"/>
    </w:p>
    <w:p w14:paraId="18367E84">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上海地下空间信息基础平台建设历时15年，由四个项目整合而成，分别是上海地下空间信息基础平台及其关键技术研究项目、上海地下空间信息基础平台项目、地下空间信息基础平台拓展建设项目以及上海市地下空间综合管理系统，汇聚地下管线、地下构筑物、地质三大类数据，为城市地下空间的安全运行提供数据支撑。</w:t>
      </w:r>
    </w:p>
    <w:p w14:paraId="3EBA302C">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上海地下空间信息基础平台及其关键技术研究”项目于2005-2009年实施。该项目以长宁、黄浦两区为试点，对上海地下空间信息基础平台建设的技术路线、实施方法和工作模式进行了的深入探索和实践，开展了包括地下管线、地下构筑物和地质信息在内的地下空间信息集成应用研究和实践。收集了黄浦、长宁两个试点区的地下空间数据，制定了平台建设19项标准规范，开发了5个应用软件系统，初步建成了平台运行的硬件和网络环境，并围绕平台建设开展了多项关键技术研究。项目最终取得成功，得到了相关专家的肯定及各个应用方面的好评。也为在上海全市范围内开展地下空间信息化建设任务做好了技术上、方法上的准备。</w:t>
      </w:r>
    </w:p>
    <w:p w14:paraId="49548474">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上海地下空间信息基础平台”项目于2014-2016年实施。该项目充分利用了前期研究项目的技术成果和建设推进模式，将平台数据内容的覆盖范围扩大到了上海市中心城区（浦东新区为内环内），建设了支撑平台运行服务的综合管理系统，并在管线管理和重大工程施工两个领域开展了试点应用，同时建设了较为完善的地下空间信息基础平台软硬件系统。该项目的实施，使上海地下空间信息基础平台有了较为完整的运行框架，并通过示范性应用建设迈出了平台对外提供服务的第一步。</w:t>
      </w:r>
    </w:p>
    <w:p w14:paraId="0D15F916">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2018年开始建设的“地下空间信息基础平台拓展建设”项目，以信息技术为主要手段，对原有的平台基础设施和管理功能进行升级，使之适应平台信息量扩容、安全保护等级提升、对外服务范围扩大的需要；同时，在梳理对管线、地下构筑物管理和应用需求的基础上，以平台基础信息为依托，全面拓展和深化应用，实现地下空间行业（专业）管理信息化。通过该项目的建设，形成了上海地下空间信息基础平台“1+4”（即一个管理中枢加四个应用方向）的管理和应用体系，为今后平台进一步的深化应用奠定了基础。</w:t>
      </w:r>
    </w:p>
    <w:p w14:paraId="1D867D81">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上海市地下空间综合管理系统为上海市地下空间联系会议办公室（以下简称：市地空联办）的业务系统。市地空联办于2006年成立，设在上海市民防办公室。在此期间，市民防办通过三期项目，建设了上海市地下空间综合管理系统。该系统收集了上海市域范围内所有地下工程的相关信息，并开展地下工程使用备案。2014年，市地空联办相关职能转移至市住建委，该系统也随之划转到上海市城市综合管理事务中心，其基本功能不变，但是对原有数据中民防工程和普通地下室做了分割，目前，系统的管理对象仅为全市范围内的普通地下室，共计约4.2万个，该系统现已划拨我院。</w:t>
      </w:r>
    </w:p>
    <w:p w14:paraId="7D9BE989">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2021年7月，“上海地下空间信息基础平台2021升级改造”项目建设启动。上海地下空间信息基础平台2021升级改造项目对原有平台基础设施和管理功能进行升级，使之适应平台信息量扩容、安全保护等级提升、对外服务范围扩大的新要求。通过系统整合，联通上海地下空间信息基础平台及其关键技术研究、上海地下空间信息基础平台、地下空间信息基础平台拓展建设以及上海市地下空间综合管理系统，实现统一门户集成、统一用户管理、统一接入管理、统一授权管理、统一资源管理，形成有机统一的上海地下空间信息基础平台系统。通过升级改造，适应地下空间新的管理需求，建成全市统一的地下空间数据库，提升上海地下空间信息基础平台整体服务能力，建成“1+16”市级和区级地下空间精细化管理综合分析平台，为全市地下空间信息化提供数据支撑，实现“数据一个库、监管一张网、管理一条线”的信息化发展目标。</w:t>
      </w:r>
    </w:p>
    <w:p w14:paraId="7FC8AB08">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近年来，地下空间建设和管理的新形势对地下空间信息基础平台的应用和服务提出了更高的要求。2020年12月，经国务院同意，住建部印发了《关于加强城市地下市政基础设施建设的指导意见》（建城市〔2020〕111号）。《指导意见》中明确要求“坚持系统治理。将城市作为有机生命体，加强城市地下空间利用和市政基础设施建设的统筹，实现地下设施与地面设施协同建设，地下设施之间竖向分层布局、横向紧密衔接。”、“坚持精准施策。因地制宜开展以地下设施为主、包括相关地面设施的城市市政基础设施普查，在此基础上建立和完善城市市政基础设施综合管理信息平台，排查治理安全隐患，健全风险防控机制。”为贯彻落实《关于加强城市地下市政基础设施建设的指导意见》（建城市〔2020〕111号）的工作部署，市政府召开专题会议，研究本市加强城市地下市政基础设施建设工作方案，并于2021年8月出台《关于加强本市城市地下市政基础设施建设的实施意见》。</w:t>
      </w:r>
    </w:p>
    <w:p w14:paraId="5D22BA63">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2022年3月</w:t>
      </w:r>
      <w:r>
        <w:rPr>
          <w:rFonts w:hint="eastAsia" w:ascii="华文仿宋" w:hAnsi="华文仿宋" w:eastAsia="华文仿宋" w:cs="华文仿宋"/>
          <w:color w:val="000000" w:themeColor="text1"/>
          <w:sz w:val="28"/>
          <w:szCs w:val="28"/>
          <w14:textFill>
            <w14:solidFill>
              <w14:schemeClr w14:val="tx1"/>
            </w14:solidFill>
          </w14:textFill>
        </w:rPr>
        <w:t>，</w:t>
      </w:r>
      <w:r>
        <w:rPr>
          <w:rFonts w:hint="eastAsia" w:ascii="华文仿宋" w:hAnsi="华文仿宋" w:eastAsia="华文仿宋" w:cs="华文仿宋"/>
          <w:sz w:val="28"/>
          <w:szCs w:val="28"/>
        </w:rPr>
        <w:t>“地下空间信息基础平台拓展建设(上海地下空间信息基础平台二期)(2021升级改造)”项目建设启动。该项目是为了响应住建部建设城市地下市政基础设施综合管理信息平台的要求，在上海地下空间信息基础平台基础上开展适应性和功能提升性改造，开展上海地下市政基础设施综合管理信息平台的试点建设。目前，平台建设已初步完成地下设施数据汇集，正持续开展地下管线隐患排查，初步实现了地下市政设施数据信息管理和地下管线设施隐患排查信息化管理，并开展了面向地下设施养护、应急辅助决策、工程备案交底等试点应用。</w:t>
      </w:r>
    </w:p>
    <w:p w14:paraId="089B3F53">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t>此外，地下空间信息基础平台拓展建设(上海地下空间信息基础平台二期)(2023升级改造)项目是</w:t>
      </w:r>
      <w:r>
        <w:rPr>
          <w:rFonts w:hint="eastAsia" w:ascii="华文仿宋" w:hAnsi="华文仿宋" w:eastAsia="华文仿宋" w:cs="华文仿宋"/>
          <w:sz w:val="28"/>
          <w:szCs w:val="28"/>
        </w:rPr>
        <w:t>“地下空间信息基础平台拓展建设(上海地下空间信息基础平台二期)(2021升级改造)”项目的升级和拓展，该</w:t>
      </w:r>
      <w:r>
        <w:rPr>
          <w:rFonts w:hint="eastAsia" w:ascii="华文仿宋" w:hAnsi="华文仿宋" w:eastAsia="华文仿宋" w:cs="华文仿宋"/>
          <w:color w:val="000000"/>
          <w:sz w:val="28"/>
          <w:szCs w:val="28"/>
        </w:rPr>
        <w:t>项目于2022年通过经信委批复，目前正处于项目招标采购阶段。平台为</w:t>
      </w:r>
      <w:r>
        <w:rPr>
          <w:rFonts w:hint="eastAsia" w:ascii="华文仿宋" w:hAnsi="华文仿宋" w:eastAsia="华文仿宋" w:cs="华文仿宋"/>
          <w:sz w:val="28"/>
          <w:szCs w:val="28"/>
        </w:rPr>
        <w:t>加强地下市政设施数据的可持续更新与应用，建立设施风险隐患管理台账，实现风险点和隐患的分级管控，健全隐患整改及治理评价的功能建设，加强地下市政基础设施动态管理。</w:t>
      </w:r>
    </w:p>
    <w:p w14:paraId="4DE08DE0">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综合考虑本市上海地下空间信息基础平台项目建设现状，拟通过对上海地下空间基础平台涉及的原有4个项目进行功能整合及XC改造，针对平台数据升级建设全市统一的地下空间管理数据库，积极探索平台数据在业务领域的运用效能，使平台数据更好的为地下空间管理赋能；全面梳理平台应用及整合功能需求，针对上海地下空间基础设施管理，规划和设计的特点，不断拓宽地下空间管理应用的场景，进一步提升地下市政基础设施综合管理信息化水平，进一步提升平台为地下空间建设、管理和安全运营提供信息化服务的能力。</w:t>
      </w:r>
    </w:p>
    <w:p w14:paraId="449EA172">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建设期限：自合同签订之日起至2025年11月30日</w:t>
      </w:r>
    </w:p>
    <w:p w14:paraId="589D98AF">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建设地点：上海市</w:t>
      </w:r>
    </w:p>
    <w:p w14:paraId="5484E687">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预算金额：9850,000元</w:t>
      </w:r>
    </w:p>
    <w:p w14:paraId="3C296758">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采购金额（最高限价）：9850,000元</w:t>
      </w:r>
    </w:p>
    <w:p w14:paraId="46801CF5">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组织形式：集中采购</w:t>
      </w:r>
    </w:p>
    <w:p w14:paraId="74BF4DFE">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采购方式：公开招标</w:t>
      </w:r>
    </w:p>
    <w:p w14:paraId="0681DE13">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本项目专门面向中小企业采购。</w:t>
      </w:r>
    </w:p>
    <w:p w14:paraId="09A05166">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是否接受联合体投标：否</w:t>
      </w:r>
    </w:p>
    <w:p w14:paraId="7E70D1D7">
      <w:pPr>
        <w:spacing w:line="56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是否按信创要求建设：是</w:t>
      </w:r>
    </w:p>
    <w:p w14:paraId="2664D43D">
      <w:pPr>
        <w:numPr>
          <w:ilvl w:val="1"/>
          <w:numId w:val="0"/>
        </w:numPr>
        <w:ind w:firstLine="561" w:firstLineChars="200"/>
        <w:outlineLvl w:val="0"/>
        <w:rPr>
          <w:rFonts w:hint="eastAsia" w:ascii="华文仿宋" w:hAnsi="华文仿宋" w:eastAsia="华文仿宋" w:cs="华文仿宋"/>
          <w:b/>
          <w:bCs/>
          <w:sz w:val="28"/>
          <w:szCs w:val="28"/>
        </w:rPr>
      </w:pPr>
      <w:bookmarkStart w:id="32" w:name="_Toc168490122"/>
      <w:r>
        <w:rPr>
          <w:rFonts w:hint="eastAsia" w:ascii="华文仿宋" w:hAnsi="华文仿宋" w:eastAsia="华文仿宋" w:cs="华文仿宋"/>
          <w:b/>
          <w:bCs/>
          <w:sz w:val="28"/>
          <w:szCs w:val="28"/>
        </w:rPr>
        <w:t>二、建设目标</w:t>
      </w:r>
      <w:bookmarkEnd w:id="32"/>
    </w:p>
    <w:p w14:paraId="31B1679A">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通过本项目的建设预期达到以下目标：</w:t>
      </w:r>
      <w:r>
        <w:rPr>
          <w:rFonts w:hint="eastAsia" w:ascii="华文仿宋" w:hAnsi="华文仿宋" w:eastAsia="华文仿宋" w:cs="华文仿宋"/>
          <w:sz w:val="28"/>
          <w:szCs w:val="28"/>
        </w:rPr>
        <w:tab/>
      </w:r>
    </w:p>
    <w:p w14:paraId="4355809F">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1、实现平台信息系统的XC改造</w:t>
      </w:r>
    </w:p>
    <w:p w14:paraId="5F8EC0CA">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依据相关文件要求，着眼于上海市地下空间管理的应用需求，对既有的关于地下空间管理信息系统相关功能进行整合并进行XC改造，统筹推进市住建委信息网络安全体系建设和软硬件国产化、密码国产化的部署，在充分适配性验证的基础上全面推广应用。</w:t>
      </w:r>
    </w:p>
    <w:p w14:paraId="1925DF39">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2、全面提升平台数据管理及应用服务能力</w:t>
      </w:r>
    </w:p>
    <w:p w14:paraId="41519019">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通过对上海地下空间信息基础平台及其关键技术研究、上海地下空间信息基础平台、地下空间信息基础平台拓展建设以及上海市地下空间综合管理系统系统功能整合，实现从系统平台功能及各系统中业务流程有机相集合，并形成地下空间信息基础平台作为上海市地下空间综合管理平台的数据底座，在夯实数据底座的基础上全面梳理对管线、地下构筑物管理和应用需求，分别面向地下管线综合管理、地下构筑物综合管理、地下综合管廊管理和架空线综合管理业务子系统形成地下市政基础设施综合管理平台同时实现XC改造任务，不断拓展和深化应用推进地下市政基础设施综合管理平台的业务服务能力，形成有机统一的上海市地下空间综合管理平台。</w:t>
      </w:r>
    </w:p>
    <w:p w14:paraId="6C049E7D">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3、实现功能整合和统一运维</w:t>
      </w:r>
    </w:p>
    <w:p w14:paraId="24C6981C">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本项目作为上海地下空间信息基础平台（2025升级改造）项目，对原有上海地下空间信息基础平台及其关键技术研究、上海地下空间信息基础平台、上海市地下空间综合管理系统、以及地下空间信息基础平台拓展建设项目的相关功能进行整合并进行XC改造，统筹推进市住建委信息网络安全体系建设和软硬件国产化、密码国产化的部署，在充分适配性验证的基础上全面推广应用，同时基于前期地下市政基础设施普查工作和隐患排查工作的建设成果，夯实地下市政基础数据，形成地下空间信息基础平台作为上海市地下空间综合管理平台的数据底座，提升平台共享服务及平台数据应用的能力，进一步实现对平台数据管理、平台数据服务管理、平台数据应用管理方面的拓展建设，在夯实数据底座的基础上，以业务服务支撑为导向，进一步实现面向综合管廊行业监督管理子系统、地下构筑物综合管理系统、管线综合管理信息平台、架空线综合管理系统方面的拓展和深化应用，推进管理平台的业务服务能力，形成有机统一的上海市地下空间综合管理平台。</w:t>
      </w:r>
    </w:p>
    <w:p w14:paraId="361827E9">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2、绩效目标</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458"/>
        <w:gridCol w:w="1675"/>
        <w:gridCol w:w="2715"/>
        <w:gridCol w:w="1705"/>
      </w:tblGrid>
      <w:tr w14:paraId="0C0A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0F45F85D">
            <w:pPr>
              <w:pStyle w:val="63"/>
              <w:spacing w:before="0" w:after="0"/>
              <w:jc w:val="center"/>
              <w:rPr>
                <w:rFonts w:hint="eastAsia"/>
              </w:rPr>
            </w:pPr>
            <w:r>
              <w:rPr>
                <w:rFonts w:hint="eastAsia"/>
              </w:rPr>
              <w:t>序号</w:t>
            </w:r>
          </w:p>
        </w:tc>
        <w:tc>
          <w:tcPr>
            <w:tcW w:w="1458" w:type="dxa"/>
            <w:vAlign w:val="center"/>
          </w:tcPr>
          <w:p w14:paraId="74D9CB6C">
            <w:pPr>
              <w:pStyle w:val="63"/>
              <w:spacing w:before="0" w:after="0"/>
              <w:jc w:val="center"/>
              <w:rPr>
                <w:rFonts w:hint="eastAsia"/>
              </w:rPr>
            </w:pPr>
            <w:r>
              <w:rPr>
                <w:rFonts w:hint="eastAsia"/>
              </w:rPr>
              <w:t>一级指标</w:t>
            </w:r>
          </w:p>
        </w:tc>
        <w:tc>
          <w:tcPr>
            <w:tcW w:w="1675" w:type="dxa"/>
            <w:vAlign w:val="center"/>
          </w:tcPr>
          <w:p w14:paraId="1D038EBE">
            <w:pPr>
              <w:pStyle w:val="63"/>
              <w:spacing w:before="0" w:after="0"/>
              <w:jc w:val="center"/>
              <w:rPr>
                <w:rFonts w:hint="eastAsia"/>
              </w:rPr>
            </w:pPr>
            <w:r>
              <w:rPr>
                <w:rFonts w:hint="eastAsia"/>
              </w:rPr>
              <w:t>二级指标</w:t>
            </w:r>
          </w:p>
        </w:tc>
        <w:tc>
          <w:tcPr>
            <w:tcW w:w="2715" w:type="dxa"/>
            <w:vAlign w:val="center"/>
          </w:tcPr>
          <w:p w14:paraId="64662633">
            <w:pPr>
              <w:pStyle w:val="63"/>
              <w:spacing w:before="0" w:after="0"/>
              <w:jc w:val="center"/>
              <w:rPr>
                <w:rFonts w:hint="eastAsia"/>
              </w:rPr>
            </w:pPr>
            <w:r>
              <w:rPr>
                <w:rFonts w:hint="eastAsia"/>
              </w:rPr>
              <w:t>三级指标</w:t>
            </w:r>
          </w:p>
        </w:tc>
        <w:tc>
          <w:tcPr>
            <w:tcW w:w="1705" w:type="dxa"/>
            <w:vAlign w:val="center"/>
          </w:tcPr>
          <w:p w14:paraId="4C6A3499">
            <w:pPr>
              <w:pStyle w:val="63"/>
              <w:spacing w:before="0" w:after="0"/>
              <w:jc w:val="center"/>
              <w:rPr>
                <w:rFonts w:hint="eastAsia"/>
              </w:rPr>
            </w:pPr>
            <w:r>
              <w:rPr>
                <w:rFonts w:hint="eastAsia"/>
              </w:rPr>
              <w:t>指标值</w:t>
            </w:r>
          </w:p>
        </w:tc>
      </w:tr>
      <w:tr w14:paraId="1880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1AAC874B">
            <w:pPr>
              <w:pStyle w:val="63"/>
              <w:spacing w:before="0" w:after="0"/>
              <w:jc w:val="center"/>
              <w:rPr>
                <w:rFonts w:hint="eastAsia"/>
              </w:rPr>
            </w:pPr>
            <w:r>
              <w:rPr>
                <w:rFonts w:hint="eastAsia"/>
              </w:rPr>
              <w:t>1</w:t>
            </w:r>
          </w:p>
        </w:tc>
        <w:tc>
          <w:tcPr>
            <w:tcW w:w="1458" w:type="dxa"/>
            <w:vMerge w:val="restart"/>
            <w:vAlign w:val="center"/>
          </w:tcPr>
          <w:p w14:paraId="322A966E">
            <w:pPr>
              <w:pStyle w:val="63"/>
              <w:spacing w:before="0" w:after="0"/>
              <w:jc w:val="center"/>
              <w:rPr>
                <w:rFonts w:hint="eastAsia"/>
              </w:rPr>
            </w:pPr>
            <w:r>
              <w:rPr>
                <w:rFonts w:hint="eastAsia"/>
              </w:rPr>
              <w:t>通用指标</w:t>
            </w:r>
          </w:p>
        </w:tc>
        <w:tc>
          <w:tcPr>
            <w:tcW w:w="1675" w:type="dxa"/>
            <w:vMerge w:val="restart"/>
            <w:vAlign w:val="center"/>
          </w:tcPr>
          <w:p w14:paraId="1548AB08">
            <w:pPr>
              <w:pStyle w:val="63"/>
              <w:spacing w:before="0" w:after="0"/>
              <w:jc w:val="center"/>
              <w:rPr>
                <w:rFonts w:hint="eastAsia"/>
              </w:rPr>
            </w:pPr>
            <w:r>
              <w:rPr>
                <w:rFonts w:hint="eastAsia"/>
              </w:rPr>
              <w:t>数量指标</w:t>
            </w:r>
          </w:p>
        </w:tc>
        <w:tc>
          <w:tcPr>
            <w:tcW w:w="2715" w:type="dxa"/>
            <w:vAlign w:val="center"/>
          </w:tcPr>
          <w:p w14:paraId="24D485FD">
            <w:pPr>
              <w:pStyle w:val="63"/>
              <w:spacing w:before="0" w:after="0"/>
              <w:jc w:val="center"/>
              <w:rPr>
                <w:rFonts w:hint="eastAsia"/>
              </w:rPr>
            </w:pPr>
            <w:r>
              <w:rPr>
                <w:rFonts w:hint="eastAsia"/>
              </w:rPr>
              <w:t>软件开发完成率</w:t>
            </w:r>
          </w:p>
        </w:tc>
        <w:tc>
          <w:tcPr>
            <w:tcW w:w="1705" w:type="dxa"/>
            <w:vAlign w:val="center"/>
          </w:tcPr>
          <w:p w14:paraId="11F1CC08">
            <w:pPr>
              <w:pStyle w:val="63"/>
              <w:spacing w:before="0" w:after="0"/>
              <w:jc w:val="center"/>
              <w:rPr>
                <w:rFonts w:hint="eastAsia"/>
              </w:rPr>
            </w:pPr>
            <w:r>
              <w:rPr>
                <w:rFonts w:hint="eastAsia"/>
              </w:rPr>
              <w:t>100%</w:t>
            </w:r>
          </w:p>
        </w:tc>
      </w:tr>
      <w:tr w14:paraId="36A6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2140A0C4">
            <w:pPr>
              <w:pStyle w:val="63"/>
              <w:spacing w:before="0" w:after="0"/>
              <w:jc w:val="center"/>
              <w:rPr>
                <w:rFonts w:hint="eastAsia"/>
              </w:rPr>
            </w:pPr>
            <w:r>
              <w:rPr>
                <w:rFonts w:hint="eastAsia"/>
              </w:rPr>
              <w:t>2</w:t>
            </w:r>
          </w:p>
        </w:tc>
        <w:tc>
          <w:tcPr>
            <w:tcW w:w="1458" w:type="dxa"/>
            <w:vMerge w:val="continue"/>
            <w:vAlign w:val="center"/>
          </w:tcPr>
          <w:p w14:paraId="4519114C">
            <w:pPr>
              <w:pStyle w:val="63"/>
              <w:spacing w:before="0" w:after="0"/>
              <w:jc w:val="center"/>
              <w:rPr>
                <w:rFonts w:hint="eastAsia"/>
              </w:rPr>
            </w:pPr>
          </w:p>
        </w:tc>
        <w:tc>
          <w:tcPr>
            <w:tcW w:w="1675" w:type="dxa"/>
            <w:vMerge w:val="continue"/>
            <w:vAlign w:val="center"/>
          </w:tcPr>
          <w:p w14:paraId="08276234">
            <w:pPr>
              <w:pStyle w:val="63"/>
              <w:spacing w:before="0" w:after="0"/>
              <w:jc w:val="center"/>
              <w:rPr>
                <w:rFonts w:hint="eastAsia"/>
              </w:rPr>
            </w:pPr>
          </w:p>
        </w:tc>
        <w:tc>
          <w:tcPr>
            <w:tcW w:w="2715" w:type="dxa"/>
            <w:vAlign w:val="center"/>
          </w:tcPr>
          <w:p w14:paraId="446FD03A">
            <w:pPr>
              <w:pStyle w:val="63"/>
              <w:spacing w:before="0" w:after="0"/>
              <w:jc w:val="center"/>
              <w:rPr>
                <w:rFonts w:hint="eastAsia"/>
              </w:rPr>
            </w:pPr>
            <w:r>
              <w:rPr>
                <w:rFonts w:hint="eastAsia"/>
              </w:rPr>
              <w:t>产品软件购置完成率</w:t>
            </w:r>
          </w:p>
        </w:tc>
        <w:tc>
          <w:tcPr>
            <w:tcW w:w="1705" w:type="dxa"/>
            <w:vAlign w:val="center"/>
          </w:tcPr>
          <w:p w14:paraId="2528A15E">
            <w:pPr>
              <w:pStyle w:val="63"/>
              <w:spacing w:before="0" w:after="0"/>
              <w:jc w:val="center"/>
              <w:rPr>
                <w:rFonts w:hint="eastAsia"/>
              </w:rPr>
            </w:pPr>
            <w:r>
              <w:rPr>
                <w:rFonts w:hint="eastAsia"/>
              </w:rPr>
              <w:t>100%</w:t>
            </w:r>
          </w:p>
        </w:tc>
      </w:tr>
      <w:tr w14:paraId="2C9D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3048DE6F">
            <w:pPr>
              <w:pStyle w:val="63"/>
              <w:spacing w:before="0" w:after="0"/>
              <w:jc w:val="center"/>
              <w:rPr>
                <w:rFonts w:hint="eastAsia"/>
              </w:rPr>
            </w:pPr>
            <w:r>
              <w:rPr>
                <w:rFonts w:hint="eastAsia"/>
              </w:rPr>
              <w:t>3</w:t>
            </w:r>
          </w:p>
        </w:tc>
        <w:tc>
          <w:tcPr>
            <w:tcW w:w="1458" w:type="dxa"/>
            <w:vMerge w:val="continue"/>
            <w:vAlign w:val="center"/>
          </w:tcPr>
          <w:p w14:paraId="0D36BB92">
            <w:pPr>
              <w:pStyle w:val="63"/>
              <w:spacing w:before="0" w:after="0"/>
              <w:jc w:val="center"/>
              <w:rPr>
                <w:rFonts w:hint="eastAsia"/>
              </w:rPr>
            </w:pPr>
          </w:p>
        </w:tc>
        <w:tc>
          <w:tcPr>
            <w:tcW w:w="1675" w:type="dxa"/>
            <w:vMerge w:val="continue"/>
            <w:vAlign w:val="center"/>
          </w:tcPr>
          <w:p w14:paraId="459470E4">
            <w:pPr>
              <w:pStyle w:val="63"/>
              <w:spacing w:before="0" w:after="0"/>
              <w:jc w:val="center"/>
              <w:rPr>
                <w:rFonts w:hint="eastAsia"/>
              </w:rPr>
            </w:pPr>
          </w:p>
        </w:tc>
        <w:tc>
          <w:tcPr>
            <w:tcW w:w="2715" w:type="dxa"/>
            <w:vAlign w:val="center"/>
          </w:tcPr>
          <w:p w14:paraId="3544FCF6">
            <w:pPr>
              <w:pStyle w:val="63"/>
              <w:spacing w:before="0" w:after="0"/>
              <w:jc w:val="center"/>
              <w:rPr>
                <w:rFonts w:hint="eastAsia"/>
              </w:rPr>
            </w:pPr>
            <w:r>
              <w:rPr>
                <w:rFonts w:hint="eastAsia"/>
              </w:rPr>
              <w:t>安全产品购置完成率</w:t>
            </w:r>
          </w:p>
        </w:tc>
        <w:tc>
          <w:tcPr>
            <w:tcW w:w="1705" w:type="dxa"/>
            <w:vAlign w:val="center"/>
          </w:tcPr>
          <w:p w14:paraId="4DB934C8">
            <w:pPr>
              <w:pStyle w:val="63"/>
              <w:spacing w:before="0" w:after="0"/>
              <w:jc w:val="center"/>
              <w:rPr>
                <w:rFonts w:hint="eastAsia"/>
              </w:rPr>
            </w:pPr>
            <w:r>
              <w:rPr>
                <w:rFonts w:hint="eastAsia"/>
              </w:rPr>
              <w:t>100%</w:t>
            </w:r>
          </w:p>
        </w:tc>
      </w:tr>
      <w:tr w14:paraId="168F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7DC7BFCA">
            <w:pPr>
              <w:pStyle w:val="63"/>
              <w:spacing w:before="0" w:after="0"/>
              <w:jc w:val="center"/>
              <w:rPr>
                <w:rFonts w:hint="eastAsia"/>
              </w:rPr>
            </w:pPr>
            <w:r>
              <w:rPr>
                <w:rFonts w:hint="eastAsia"/>
              </w:rPr>
              <w:t>4</w:t>
            </w:r>
          </w:p>
        </w:tc>
        <w:tc>
          <w:tcPr>
            <w:tcW w:w="1458" w:type="dxa"/>
            <w:vMerge w:val="continue"/>
            <w:vAlign w:val="center"/>
          </w:tcPr>
          <w:p w14:paraId="028D0FB8">
            <w:pPr>
              <w:pStyle w:val="63"/>
              <w:spacing w:before="0" w:after="0"/>
              <w:jc w:val="center"/>
              <w:rPr>
                <w:rFonts w:hint="eastAsia"/>
              </w:rPr>
            </w:pPr>
          </w:p>
        </w:tc>
        <w:tc>
          <w:tcPr>
            <w:tcW w:w="1675" w:type="dxa"/>
            <w:vMerge w:val="restart"/>
            <w:vAlign w:val="center"/>
          </w:tcPr>
          <w:p w14:paraId="365EFE0F">
            <w:pPr>
              <w:pStyle w:val="63"/>
              <w:spacing w:before="0" w:after="0"/>
              <w:jc w:val="center"/>
              <w:rPr>
                <w:rFonts w:hint="eastAsia"/>
              </w:rPr>
            </w:pPr>
            <w:r>
              <w:rPr>
                <w:rFonts w:hint="eastAsia"/>
              </w:rPr>
              <w:t>质量指标</w:t>
            </w:r>
          </w:p>
        </w:tc>
        <w:tc>
          <w:tcPr>
            <w:tcW w:w="2715" w:type="dxa"/>
            <w:vAlign w:val="center"/>
          </w:tcPr>
          <w:p w14:paraId="7B1F20F5">
            <w:pPr>
              <w:pStyle w:val="63"/>
              <w:spacing w:before="0" w:after="0"/>
              <w:jc w:val="center"/>
              <w:rPr>
                <w:rFonts w:hint="eastAsia"/>
              </w:rPr>
            </w:pPr>
            <w:r>
              <w:rPr>
                <w:rFonts w:hint="eastAsia"/>
              </w:rPr>
              <w:t>一次性验收合格率</w:t>
            </w:r>
          </w:p>
        </w:tc>
        <w:tc>
          <w:tcPr>
            <w:tcW w:w="1705" w:type="dxa"/>
            <w:vAlign w:val="center"/>
          </w:tcPr>
          <w:p w14:paraId="74E50DAC">
            <w:pPr>
              <w:pStyle w:val="63"/>
              <w:spacing w:before="0" w:after="0"/>
              <w:jc w:val="center"/>
              <w:rPr>
                <w:rFonts w:hint="eastAsia"/>
              </w:rPr>
            </w:pPr>
            <w:r>
              <w:rPr>
                <w:rFonts w:hint="eastAsia"/>
              </w:rPr>
              <w:t>100%</w:t>
            </w:r>
          </w:p>
        </w:tc>
      </w:tr>
      <w:tr w14:paraId="1076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9" w:type="dxa"/>
            <w:vAlign w:val="center"/>
          </w:tcPr>
          <w:p w14:paraId="5381D940">
            <w:pPr>
              <w:pStyle w:val="63"/>
              <w:spacing w:before="0" w:after="0"/>
              <w:jc w:val="center"/>
              <w:rPr>
                <w:rFonts w:hint="eastAsia"/>
              </w:rPr>
            </w:pPr>
            <w:r>
              <w:rPr>
                <w:rFonts w:hint="eastAsia"/>
              </w:rPr>
              <w:t>5</w:t>
            </w:r>
          </w:p>
        </w:tc>
        <w:tc>
          <w:tcPr>
            <w:tcW w:w="1458" w:type="dxa"/>
            <w:vMerge w:val="continue"/>
            <w:vAlign w:val="center"/>
          </w:tcPr>
          <w:p w14:paraId="3DA043D7">
            <w:pPr>
              <w:pStyle w:val="63"/>
              <w:spacing w:before="0" w:after="0"/>
              <w:jc w:val="center"/>
              <w:rPr>
                <w:rFonts w:hint="eastAsia"/>
              </w:rPr>
            </w:pPr>
          </w:p>
        </w:tc>
        <w:tc>
          <w:tcPr>
            <w:tcW w:w="1675" w:type="dxa"/>
            <w:vMerge w:val="continue"/>
            <w:vAlign w:val="center"/>
          </w:tcPr>
          <w:p w14:paraId="7C8A72B4">
            <w:pPr>
              <w:pStyle w:val="63"/>
              <w:spacing w:before="0" w:after="0"/>
              <w:jc w:val="center"/>
              <w:rPr>
                <w:rFonts w:hint="eastAsia"/>
              </w:rPr>
            </w:pPr>
          </w:p>
        </w:tc>
        <w:tc>
          <w:tcPr>
            <w:tcW w:w="2715" w:type="dxa"/>
            <w:vAlign w:val="center"/>
          </w:tcPr>
          <w:p w14:paraId="18643990">
            <w:pPr>
              <w:pStyle w:val="63"/>
              <w:spacing w:before="0" w:after="0"/>
              <w:jc w:val="center"/>
              <w:rPr>
                <w:rFonts w:hint="eastAsia"/>
              </w:rPr>
            </w:pPr>
            <w:r>
              <w:rPr>
                <w:rFonts w:hint="eastAsia"/>
              </w:rPr>
              <w:t>系统可靠性</w:t>
            </w:r>
          </w:p>
        </w:tc>
        <w:tc>
          <w:tcPr>
            <w:tcW w:w="1705" w:type="dxa"/>
            <w:vAlign w:val="center"/>
          </w:tcPr>
          <w:p w14:paraId="41CDBC35">
            <w:pPr>
              <w:pStyle w:val="63"/>
              <w:spacing w:before="0" w:after="0"/>
              <w:jc w:val="center"/>
              <w:rPr>
                <w:rFonts w:hint="eastAsia"/>
              </w:rPr>
            </w:pPr>
            <w:r>
              <w:rPr>
                <w:rFonts w:ascii="Arial" w:hAnsi="Arial" w:cs="Arial"/>
              </w:rPr>
              <w:t>≥</w:t>
            </w:r>
            <w:r>
              <w:rPr>
                <w:rFonts w:hint="eastAsia"/>
              </w:rPr>
              <w:t>99.9%</w:t>
            </w:r>
          </w:p>
        </w:tc>
      </w:tr>
      <w:tr w14:paraId="290C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4A1AEB2F">
            <w:pPr>
              <w:pStyle w:val="63"/>
              <w:spacing w:before="0" w:after="0"/>
              <w:jc w:val="center"/>
              <w:rPr>
                <w:rFonts w:hint="eastAsia"/>
              </w:rPr>
            </w:pPr>
            <w:r>
              <w:rPr>
                <w:rFonts w:hint="eastAsia"/>
              </w:rPr>
              <w:t>6</w:t>
            </w:r>
          </w:p>
        </w:tc>
        <w:tc>
          <w:tcPr>
            <w:tcW w:w="1458" w:type="dxa"/>
            <w:vMerge w:val="continue"/>
            <w:vAlign w:val="center"/>
          </w:tcPr>
          <w:p w14:paraId="69C5DAB9">
            <w:pPr>
              <w:pStyle w:val="63"/>
              <w:spacing w:before="0" w:after="0"/>
              <w:jc w:val="center"/>
              <w:rPr>
                <w:rFonts w:hint="eastAsia"/>
              </w:rPr>
            </w:pPr>
          </w:p>
        </w:tc>
        <w:tc>
          <w:tcPr>
            <w:tcW w:w="1675" w:type="dxa"/>
            <w:vMerge w:val="continue"/>
            <w:vAlign w:val="center"/>
          </w:tcPr>
          <w:p w14:paraId="3637D51A">
            <w:pPr>
              <w:pStyle w:val="63"/>
              <w:spacing w:before="0" w:after="0"/>
              <w:jc w:val="center"/>
              <w:rPr>
                <w:rFonts w:hint="eastAsia"/>
              </w:rPr>
            </w:pPr>
          </w:p>
        </w:tc>
        <w:tc>
          <w:tcPr>
            <w:tcW w:w="2715" w:type="dxa"/>
            <w:vAlign w:val="center"/>
          </w:tcPr>
          <w:p w14:paraId="670DE720">
            <w:pPr>
              <w:pStyle w:val="63"/>
              <w:spacing w:before="0" w:after="0"/>
              <w:jc w:val="center"/>
              <w:rPr>
                <w:rFonts w:hint="eastAsia"/>
              </w:rPr>
            </w:pPr>
            <w:r>
              <w:rPr>
                <w:rFonts w:hint="eastAsia"/>
              </w:rPr>
              <w:t>密码测试</w:t>
            </w:r>
          </w:p>
        </w:tc>
        <w:tc>
          <w:tcPr>
            <w:tcW w:w="1705" w:type="dxa"/>
            <w:vAlign w:val="center"/>
          </w:tcPr>
          <w:p w14:paraId="51D70F15">
            <w:pPr>
              <w:pStyle w:val="63"/>
              <w:spacing w:before="0" w:after="0"/>
              <w:jc w:val="center"/>
              <w:rPr>
                <w:rFonts w:hint="eastAsia"/>
              </w:rPr>
            </w:pPr>
            <w:r>
              <w:rPr>
                <w:rFonts w:hint="eastAsia"/>
              </w:rPr>
              <w:t>通过</w:t>
            </w:r>
          </w:p>
        </w:tc>
      </w:tr>
      <w:tr w14:paraId="2667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0F193811">
            <w:pPr>
              <w:pStyle w:val="63"/>
              <w:spacing w:before="0" w:after="0"/>
              <w:jc w:val="center"/>
              <w:rPr>
                <w:rFonts w:hint="eastAsia"/>
              </w:rPr>
            </w:pPr>
            <w:r>
              <w:rPr>
                <w:rFonts w:hint="eastAsia"/>
              </w:rPr>
              <w:t>7</w:t>
            </w:r>
          </w:p>
        </w:tc>
        <w:tc>
          <w:tcPr>
            <w:tcW w:w="1458" w:type="dxa"/>
            <w:vMerge w:val="continue"/>
            <w:vAlign w:val="center"/>
          </w:tcPr>
          <w:p w14:paraId="2303EB79">
            <w:pPr>
              <w:pStyle w:val="63"/>
              <w:spacing w:before="0" w:after="0"/>
              <w:jc w:val="center"/>
              <w:rPr>
                <w:rFonts w:hint="eastAsia"/>
              </w:rPr>
            </w:pPr>
          </w:p>
        </w:tc>
        <w:tc>
          <w:tcPr>
            <w:tcW w:w="1675" w:type="dxa"/>
            <w:vMerge w:val="continue"/>
            <w:vAlign w:val="center"/>
          </w:tcPr>
          <w:p w14:paraId="6DA249BF">
            <w:pPr>
              <w:pStyle w:val="63"/>
              <w:spacing w:before="0" w:after="0"/>
              <w:jc w:val="center"/>
              <w:rPr>
                <w:rFonts w:hint="eastAsia"/>
              </w:rPr>
            </w:pPr>
          </w:p>
        </w:tc>
        <w:tc>
          <w:tcPr>
            <w:tcW w:w="2715" w:type="dxa"/>
            <w:vAlign w:val="center"/>
          </w:tcPr>
          <w:p w14:paraId="171979AD">
            <w:pPr>
              <w:pStyle w:val="63"/>
              <w:spacing w:before="0" w:after="0"/>
              <w:jc w:val="center"/>
              <w:rPr>
                <w:rFonts w:hint="eastAsia"/>
              </w:rPr>
            </w:pPr>
            <w:r>
              <w:rPr>
                <w:rFonts w:hint="eastAsia"/>
              </w:rPr>
              <w:t>安全测试</w:t>
            </w:r>
          </w:p>
        </w:tc>
        <w:tc>
          <w:tcPr>
            <w:tcW w:w="1705" w:type="dxa"/>
            <w:vAlign w:val="center"/>
          </w:tcPr>
          <w:p w14:paraId="560A29AB">
            <w:pPr>
              <w:pStyle w:val="63"/>
              <w:spacing w:before="0" w:after="0"/>
              <w:jc w:val="center"/>
              <w:rPr>
                <w:rFonts w:hint="eastAsia"/>
              </w:rPr>
            </w:pPr>
            <w:r>
              <w:rPr>
                <w:rFonts w:hint="eastAsia"/>
              </w:rPr>
              <w:t>通过</w:t>
            </w:r>
          </w:p>
        </w:tc>
      </w:tr>
      <w:tr w14:paraId="6D19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7BEF1F5D">
            <w:pPr>
              <w:pStyle w:val="63"/>
              <w:spacing w:before="0" w:after="0"/>
              <w:jc w:val="center"/>
              <w:rPr>
                <w:rFonts w:hint="eastAsia"/>
              </w:rPr>
            </w:pPr>
            <w:r>
              <w:rPr>
                <w:rFonts w:hint="eastAsia"/>
              </w:rPr>
              <w:t>8</w:t>
            </w:r>
          </w:p>
        </w:tc>
        <w:tc>
          <w:tcPr>
            <w:tcW w:w="1458" w:type="dxa"/>
            <w:vMerge w:val="continue"/>
            <w:vAlign w:val="center"/>
          </w:tcPr>
          <w:p w14:paraId="18FED7FF">
            <w:pPr>
              <w:pStyle w:val="63"/>
              <w:spacing w:before="0" w:after="0"/>
              <w:jc w:val="center"/>
              <w:rPr>
                <w:rFonts w:hint="eastAsia"/>
              </w:rPr>
            </w:pPr>
          </w:p>
        </w:tc>
        <w:tc>
          <w:tcPr>
            <w:tcW w:w="1675" w:type="dxa"/>
            <w:vMerge w:val="continue"/>
            <w:vAlign w:val="center"/>
          </w:tcPr>
          <w:p w14:paraId="18963B6C">
            <w:pPr>
              <w:pStyle w:val="63"/>
              <w:spacing w:before="0" w:after="0"/>
              <w:jc w:val="center"/>
              <w:rPr>
                <w:rFonts w:hint="eastAsia"/>
              </w:rPr>
            </w:pPr>
          </w:p>
        </w:tc>
        <w:tc>
          <w:tcPr>
            <w:tcW w:w="2715" w:type="dxa"/>
            <w:vAlign w:val="center"/>
          </w:tcPr>
          <w:p w14:paraId="7816A5C7">
            <w:pPr>
              <w:pStyle w:val="63"/>
              <w:spacing w:before="0" w:after="0"/>
              <w:jc w:val="center"/>
              <w:rPr>
                <w:rFonts w:hint="eastAsia"/>
              </w:rPr>
            </w:pPr>
            <w:r>
              <w:rPr>
                <w:rFonts w:hint="eastAsia"/>
              </w:rPr>
              <w:t>软件测评</w:t>
            </w:r>
          </w:p>
        </w:tc>
        <w:tc>
          <w:tcPr>
            <w:tcW w:w="1705" w:type="dxa"/>
            <w:vAlign w:val="center"/>
          </w:tcPr>
          <w:p w14:paraId="4F017909">
            <w:pPr>
              <w:pStyle w:val="63"/>
              <w:spacing w:before="0" w:after="0"/>
              <w:jc w:val="center"/>
              <w:rPr>
                <w:rFonts w:hint="eastAsia"/>
              </w:rPr>
            </w:pPr>
            <w:r>
              <w:rPr>
                <w:rFonts w:hint="eastAsia"/>
              </w:rPr>
              <w:t>通过</w:t>
            </w:r>
          </w:p>
        </w:tc>
      </w:tr>
      <w:tr w14:paraId="11AB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9" w:type="dxa"/>
            <w:vAlign w:val="center"/>
          </w:tcPr>
          <w:p w14:paraId="7BCCABF6">
            <w:pPr>
              <w:pStyle w:val="63"/>
              <w:spacing w:before="0" w:after="0"/>
              <w:jc w:val="center"/>
              <w:rPr>
                <w:rFonts w:hint="eastAsia"/>
              </w:rPr>
            </w:pPr>
            <w:r>
              <w:rPr>
                <w:rFonts w:hint="eastAsia"/>
              </w:rPr>
              <w:t>9</w:t>
            </w:r>
          </w:p>
        </w:tc>
        <w:tc>
          <w:tcPr>
            <w:tcW w:w="1458" w:type="dxa"/>
            <w:vMerge w:val="continue"/>
            <w:vAlign w:val="center"/>
          </w:tcPr>
          <w:p w14:paraId="2270030E">
            <w:pPr>
              <w:pStyle w:val="63"/>
              <w:spacing w:before="0" w:after="0"/>
              <w:jc w:val="center"/>
              <w:rPr>
                <w:rFonts w:hint="eastAsia"/>
              </w:rPr>
            </w:pPr>
          </w:p>
        </w:tc>
        <w:tc>
          <w:tcPr>
            <w:tcW w:w="1675" w:type="dxa"/>
            <w:vAlign w:val="center"/>
          </w:tcPr>
          <w:p w14:paraId="3EC08672">
            <w:pPr>
              <w:pStyle w:val="63"/>
              <w:spacing w:before="0" w:after="0"/>
              <w:jc w:val="center"/>
              <w:rPr>
                <w:rFonts w:hint="eastAsia"/>
              </w:rPr>
            </w:pPr>
            <w:r>
              <w:rPr>
                <w:rFonts w:hint="eastAsia"/>
              </w:rPr>
              <w:t>安全事件</w:t>
            </w:r>
          </w:p>
        </w:tc>
        <w:tc>
          <w:tcPr>
            <w:tcW w:w="2715" w:type="dxa"/>
            <w:vAlign w:val="center"/>
          </w:tcPr>
          <w:p w14:paraId="0BD0A8BB">
            <w:pPr>
              <w:pStyle w:val="63"/>
              <w:spacing w:before="0" w:after="0"/>
              <w:jc w:val="center"/>
              <w:rPr>
                <w:rFonts w:hint="eastAsia"/>
              </w:rPr>
            </w:pPr>
            <w:r>
              <w:rPr>
                <w:rFonts w:hint="eastAsia"/>
              </w:rPr>
              <w:t>数据安全事件发生次数</w:t>
            </w:r>
          </w:p>
        </w:tc>
        <w:tc>
          <w:tcPr>
            <w:tcW w:w="1705" w:type="dxa"/>
            <w:vAlign w:val="center"/>
          </w:tcPr>
          <w:p w14:paraId="6867976D">
            <w:pPr>
              <w:pStyle w:val="63"/>
              <w:spacing w:before="0" w:after="0"/>
              <w:jc w:val="center"/>
              <w:rPr>
                <w:rFonts w:hint="eastAsia"/>
              </w:rPr>
            </w:pPr>
            <w:r>
              <w:rPr>
                <w:rFonts w:hint="eastAsia"/>
              </w:rPr>
              <w:t>0次</w:t>
            </w:r>
          </w:p>
        </w:tc>
      </w:tr>
      <w:tr w14:paraId="6268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083DA8CD">
            <w:pPr>
              <w:pStyle w:val="63"/>
              <w:spacing w:before="0" w:after="0"/>
              <w:jc w:val="center"/>
              <w:rPr>
                <w:rFonts w:hint="eastAsia"/>
              </w:rPr>
            </w:pPr>
            <w:r>
              <w:rPr>
                <w:rFonts w:hint="eastAsia"/>
              </w:rPr>
              <w:t>10</w:t>
            </w:r>
          </w:p>
        </w:tc>
        <w:tc>
          <w:tcPr>
            <w:tcW w:w="1458" w:type="dxa"/>
            <w:vMerge w:val="continue"/>
            <w:vAlign w:val="center"/>
          </w:tcPr>
          <w:p w14:paraId="0ED40E2E">
            <w:pPr>
              <w:pStyle w:val="63"/>
              <w:spacing w:before="0" w:after="0"/>
              <w:jc w:val="center"/>
              <w:rPr>
                <w:rFonts w:hint="eastAsia"/>
              </w:rPr>
            </w:pPr>
          </w:p>
        </w:tc>
        <w:tc>
          <w:tcPr>
            <w:tcW w:w="1675" w:type="dxa"/>
            <w:vAlign w:val="center"/>
          </w:tcPr>
          <w:p w14:paraId="4EF8EFD0">
            <w:pPr>
              <w:pStyle w:val="63"/>
              <w:spacing w:before="0" w:after="0"/>
              <w:jc w:val="center"/>
              <w:rPr>
                <w:rFonts w:hint="eastAsia"/>
              </w:rPr>
            </w:pPr>
            <w:r>
              <w:rPr>
                <w:rFonts w:hint="eastAsia"/>
              </w:rPr>
              <w:t>时效指标</w:t>
            </w:r>
          </w:p>
        </w:tc>
        <w:tc>
          <w:tcPr>
            <w:tcW w:w="2715" w:type="dxa"/>
            <w:vAlign w:val="center"/>
          </w:tcPr>
          <w:p w14:paraId="741BF692">
            <w:pPr>
              <w:pStyle w:val="63"/>
              <w:spacing w:before="0" w:after="0"/>
              <w:jc w:val="center"/>
              <w:rPr>
                <w:rFonts w:hint="eastAsia"/>
              </w:rPr>
            </w:pPr>
            <w:r>
              <w:rPr>
                <w:rFonts w:hint="eastAsia"/>
              </w:rPr>
              <w:t>项目建设周期</w:t>
            </w:r>
          </w:p>
        </w:tc>
        <w:tc>
          <w:tcPr>
            <w:tcW w:w="1705" w:type="dxa"/>
            <w:vAlign w:val="center"/>
          </w:tcPr>
          <w:p w14:paraId="78CF7B32">
            <w:pPr>
              <w:pStyle w:val="63"/>
              <w:spacing w:before="0" w:after="0"/>
              <w:jc w:val="center"/>
              <w:rPr>
                <w:rFonts w:hint="eastAsia"/>
              </w:rPr>
            </w:pPr>
            <w:r>
              <w:rPr>
                <w:rFonts w:hint="eastAsia"/>
              </w:rPr>
              <w:t>9个月</w:t>
            </w:r>
          </w:p>
        </w:tc>
      </w:tr>
      <w:tr w14:paraId="5EBD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549573DF">
            <w:pPr>
              <w:pStyle w:val="63"/>
              <w:spacing w:before="0" w:after="0"/>
              <w:jc w:val="center"/>
              <w:rPr>
                <w:rFonts w:hint="eastAsia"/>
              </w:rPr>
            </w:pPr>
            <w:r>
              <w:rPr>
                <w:rFonts w:hint="eastAsia"/>
              </w:rPr>
              <w:t>11</w:t>
            </w:r>
          </w:p>
        </w:tc>
        <w:tc>
          <w:tcPr>
            <w:tcW w:w="1458" w:type="dxa"/>
            <w:vMerge w:val="continue"/>
            <w:vAlign w:val="center"/>
          </w:tcPr>
          <w:p w14:paraId="0B8A862C">
            <w:pPr>
              <w:pStyle w:val="63"/>
              <w:spacing w:before="0" w:after="0"/>
              <w:jc w:val="center"/>
              <w:rPr>
                <w:rFonts w:hint="eastAsia"/>
              </w:rPr>
            </w:pPr>
          </w:p>
        </w:tc>
        <w:tc>
          <w:tcPr>
            <w:tcW w:w="1675" w:type="dxa"/>
            <w:vMerge w:val="restart"/>
            <w:vAlign w:val="center"/>
          </w:tcPr>
          <w:p w14:paraId="43ACD6BF">
            <w:pPr>
              <w:pStyle w:val="63"/>
              <w:spacing w:before="0" w:after="0"/>
              <w:jc w:val="center"/>
              <w:rPr>
                <w:rFonts w:hint="eastAsia"/>
              </w:rPr>
            </w:pPr>
            <w:r>
              <w:rPr>
                <w:rFonts w:hint="eastAsia"/>
              </w:rPr>
              <w:t>共性平台</w:t>
            </w:r>
          </w:p>
        </w:tc>
        <w:tc>
          <w:tcPr>
            <w:tcW w:w="2715" w:type="dxa"/>
            <w:vAlign w:val="center"/>
          </w:tcPr>
          <w:p w14:paraId="2D6F1CED">
            <w:pPr>
              <w:pStyle w:val="63"/>
              <w:spacing w:before="0" w:after="0"/>
              <w:jc w:val="center"/>
              <w:rPr>
                <w:rFonts w:hint="eastAsia"/>
              </w:rPr>
            </w:pPr>
            <w:r>
              <w:rPr>
                <w:rFonts w:hint="eastAsia"/>
              </w:rPr>
              <w:t>跨部门数据共享程度</w:t>
            </w:r>
          </w:p>
        </w:tc>
        <w:tc>
          <w:tcPr>
            <w:tcW w:w="1705" w:type="dxa"/>
            <w:vAlign w:val="center"/>
          </w:tcPr>
          <w:p w14:paraId="69112DE0">
            <w:pPr>
              <w:pStyle w:val="63"/>
              <w:spacing w:before="0" w:after="0"/>
              <w:jc w:val="center"/>
              <w:rPr>
                <w:rFonts w:hint="eastAsia"/>
              </w:rPr>
            </w:pPr>
            <w:r>
              <w:rPr>
                <w:rFonts w:hint="eastAsia"/>
              </w:rPr>
              <w:t>100%</w:t>
            </w:r>
          </w:p>
        </w:tc>
      </w:tr>
      <w:tr w14:paraId="41CC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330432F9">
            <w:pPr>
              <w:pStyle w:val="63"/>
              <w:spacing w:before="0" w:after="0"/>
              <w:jc w:val="center"/>
              <w:rPr>
                <w:rFonts w:hint="eastAsia"/>
              </w:rPr>
            </w:pPr>
            <w:r>
              <w:rPr>
                <w:rFonts w:hint="eastAsia"/>
              </w:rPr>
              <w:t>12</w:t>
            </w:r>
          </w:p>
        </w:tc>
        <w:tc>
          <w:tcPr>
            <w:tcW w:w="1458" w:type="dxa"/>
            <w:vMerge w:val="continue"/>
            <w:vAlign w:val="center"/>
          </w:tcPr>
          <w:p w14:paraId="6BCA4B83">
            <w:pPr>
              <w:pStyle w:val="63"/>
              <w:spacing w:before="0" w:after="0"/>
              <w:jc w:val="center"/>
              <w:rPr>
                <w:rFonts w:hint="eastAsia"/>
              </w:rPr>
            </w:pPr>
          </w:p>
        </w:tc>
        <w:tc>
          <w:tcPr>
            <w:tcW w:w="1675" w:type="dxa"/>
            <w:vMerge w:val="continue"/>
            <w:vAlign w:val="center"/>
          </w:tcPr>
          <w:p w14:paraId="28F1CF38">
            <w:pPr>
              <w:pStyle w:val="63"/>
              <w:spacing w:before="0" w:after="0"/>
              <w:jc w:val="center"/>
              <w:rPr>
                <w:rFonts w:hint="eastAsia"/>
              </w:rPr>
            </w:pPr>
          </w:p>
        </w:tc>
        <w:tc>
          <w:tcPr>
            <w:tcW w:w="2715" w:type="dxa"/>
            <w:vAlign w:val="center"/>
          </w:tcPr>
          <w:p w14:paraId="596C674A">
            <w:pPr>
              <w:pStyle w:val="63"/>
              <w:spacing w:before="0" w:after="0"/>
              <w:jc w:val="center"/>
              <w:rPr>
                <w:rFonts w:hint="eastAsia"/>
              </w:rPr>
            </w:pPr>
            <w:r>
              <w:rPr>
                <w:rFonts w:hint="eastAsia"/>
              </w:rPr>
              <w:t>核心数据缺失率</w:t>
            </w:r>
          </w:p>
        </w:tc>
        <w:tc>
          <w:tcPr>
            <w:tcW w:w="1705" w:type="dxa"/>
            <w:vAlign w:val="center"/>
          </w:tcPr>
          <w:p w14:paraId="4431EE0D">
            <w:pPr>
              <w:pStyle w:val="63"/>
              <w:spacing w:before="0" w:after="0"/>
              <w:jc w:val="center"/>
              <w:rPr>
                <w:rFonts w:hint="eastAsia"/>
              </w:rPr>
            </w:pPr>
            <w:r>
              <w:rPr>
                <w:rFonts w:hint="eastAsia"/>
              </w:rPr>
              <w:t>0%</w:t>
            </w:r>
          </w:p>
        </w:tc>
      </w:tr>
      <w:tr w14:paraId="2B2A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9" w:type="dxa"/>
            <w:vAlign w:val="center"/>
          </w:tcPr>
          <w:p w14:paraId="3DB671E0">
            <w:pPr>
              <w:pStyle w:val="63"/>
              <w:spacing w:before="0" w:after="0"/>
              <w:jc w:val="center"/>
              <w:rPr>
                <w:rFonts w:hint="eastAsia"/>
              </w:rPr>
            </w:pPr>
            <w:r>
              <w:rPr>
                <w:rFonts w:hint="eastAsia"/>
              </w:rPr>
              <w:t>13</w:t>
            </w:r>
          </w:p>
        </w:tc>
        <w:tc>
          <w:tcPr>
            <w:tcW w:w="1458" w:type="dxa"/>
            <w:vMerge w:val="continue"/>
            <w:vAlign w:val="center"/>
          </w:tcPr>
          <w:p w14:paraId="54486CCA">
            <w:pPr>
              <w:pStyle w:val="63"/>
              <w:spacing w:before="0" w:after="0"/>
              <w:jc w:val="center"/>
              <w:rPr>
                <w:rFonts w:hint="eastAsia"/>
              </w:rPr>
            </w:pPr>
          </w:p>
        </w:tc>
        <w:tc>
          <w:tcPr>
            <w:tcW w:w="1675" w:type="dxa"/>
            <w:vMerge w:val="continue"/>
            <w:vAlign w:val="center"/>
          </w:tcPr>
          <w:p w14:paraId="6675E2D3">
            <w:pPr>
              <w:pStyle w:val="63"/>
              <w:spacing w:before="0" w:after="0"/>
              <w:jc w:val="center"/>
              <w:rPr>
                <w:rFonts w:hint="eastAsia"/>
              </w:rPr>
            </w:pPr>
          </w:p>
        </w:tc>
        <w:tc>
          <w:tcPr>
            <w:tcW w:w="2715" w:type="dxa"/>
            <w:vAlign w:val="center"/>
          </w:tcPr>
          <w:p w14:paraId="08450421">
            <w:pPr>
              <w:pStyle w:val="63"/>
              <w:spacing w:before="0" w:after="0"/>
              <w:jc w:val="center"/>
              <w:rPr>
                <w:rFonts w:hint="eastAsia"/>
              </w:rPr>
            </w:pPr>
            <w:r>
              <w:rPr>
                <w:rFonts w:hint="eastAsia"/>
              </w:rPr>
              <w:t>覆盖部门数量</w:t>
            </w:r>
          </w:p>
        </w:tc>
        <w:tc>
          <w:tcPr>
            <w:tcW w:w="1705" w:type="dxa"/>
            <w:vAlign w:val="center"/>
          </w:tcPr>
          <w:p w14:paraId="3D990FA5">
            <w:pPr>
              <w:pStyle w:val="63"/>
              <w:spacing w:before="0" w:after="0"/>
              <w:jc w:val="center"/>
              <w:rPr>
                <w:rFonts w:hint="eastAsia"/>
              </w:rPr>
            </w:pPr>
            <w:r>
              <w:rPr>
                <w:rFonts w:hint="eastAsia"/>
              </w:rPr>
              <w:t>18个</w:t>
            </w:r>
          </w:p>
        </w:tc>
      </w:tr>
      <w:tr w14:paraId="3D30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431B24FB">
            <w:pPr>
              <w:pStyle w:val="63"/>
              <w:spacing w:before="0" w:after="0"/>
              <w:jc w:val="center"/>
              <w:rPr>
                <w:rFonts w:hint="eastAsia"/>
              </w:rPr>
            </w:pPr>
            <w:r>
              <w:rPr>
                <w:rFonts w:hint="eastAsia"/>
              </w:rPr>
              <w:t>14</w:t>
            </w:r>
          </w:p>
        </w:tc>
        <w:tc>
          <w:tcPr>
            <w:tcW w:w="1458" w:type="dxa"/>
            <w:vMerge w:val="continue"/>
            <w:vAlign w:val="center"/>
          </w:tcPr>
          <w:p w14:paraId="6DCB1DFE">
            <w:pPr>
              <w:pStyle w:val="63"/>
              <w:spacing w:before="0" w:after="0"/>
              <w:jc w:val="center"/>
              <w:rPr>
                <w:rFonts w:hint="eastAsia"/>
              </w:rPr>
            </w:pPr>
          </w:p>
        </w:tc>
        <w:tc>
          <w:tcPr>
            <w:tcW w:w="1675" w:type="dxa"/>
            <w:vMerge w:val="continue"/>
            <w:vAlign w:val="center"/>
          </w:tcPr>
          <w:p w14:paraId="10D02894">
            <w:pPr>
              <w:pStyle w:val="63"/>
              <w:spacing w:before="0" w:after="0"/>
              <w:jc w:val="center"/>
              <w:rPr>
                <w:rFonts w:hint="eastAsia"/>
              </w:rPr>
            </w:pPr>
          </w:p>
        </w:tc>
        <w:tc>
          <w:tcPr>
            <w:tcW w:w="2715" w:type="dxa"/>
            <w:vAlign w:val="center"/>
          </w:tcPr>
          <w:p w14:paraId="606DF2CC">
            <w:pPr>
              <w:pStyle w:val="63"/>
              <w:spacing w:before="0" w:after="0"/>
              <w:jc w:val="center"/>
              <w:rPr>
                <w:rFonts w:hint="eastAsia"/>
              </w:rPr>
            </w:pPr>
            <w:r>
              <w:rPr>
                <w:rFonts w:hint="eastAsia"/>
              </w:rPr>
              <w:t>统筹对接系统数量</w:t>
            </w:r>
          </w:p>
        </w:tc>
        <w:tc>
          <w:tcPr>
            <w:tcW w:w="1705" w:type="dxa"/>
            <w:vAlign w:val="center"/>
          </w:tcPr>
          <w:p w14:paraId="6CC51E7F">
            <w:pPr>
              <w:pStyle w:val="63"/>
              <w:spacing w:before="0" w:after="0"/>
              <w:jc w:val="center"/>
              <w:rPr>
                <w:rFonts w:hint="eastAsia"/>
              </w:rPr>
            </w:pPr>
            <w:r>
              <w:rPr>
                <w:rFonts w:hint="eastAsia"/>
              </w:rPr>
              <w:t>2个</w:t>
            </w:r>
          </w:p>
        </w:tc>
      </w:tr>
      <w:tr w14:paraId="0675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0C2BC1D7">
            <w:pPr>
              <w:pStyle w:val="63"/>
              <w:spacing w:before="0" w:after="0"/>
              <w:jc w:val="center"/>
              <w:rPr>
                <w:rFonts w:hint="eastAsia"/>
              </w:rPr>
            </w:pPr>
            <w:r>
              <w:rPr>
                <w:rFonts w:hint="eastAsia"/>
              </w:rPr>
              <w:t>15</w:t>
            </w:r>
          </w:p>
        </w:tc>
        <w:tc>
          <w:tcPr>
            <w:tcW w:w="1458" w:type="dxa"/>
            <w:vMerge w:val="continue"/>
            <w:vAlign w:val="center"/>
          </w:tcPr>
          <w:p w14:paraId="6E8E5ADA">
            <w:pPr>
              <w:pStyle w:val="63"/>
              <w:spacing w:before="0" w:after="0"/>
              <w:jc w:val="center"/>
              <w:rPr>
                <w:rFonts w:hint="eastAsia"/>
              </w:rPr>
            </w:pPr>
          </w:p>
        </w:tc>
        <w:tc>
          <w:tcPr>
            <w:tcW w:w="1675" w:type="dxa"/>
            <w:vMerge w:val="restart"/>
            <w:vAlign w:val="center"/>
          </w:tcPr>
          <w:p w14:paraId="664ACD1F">
            <w:pPr>
              <w:pStyle w:val="63"/>
              <w:spacing w:before="0" w:after="0"/>
              <w:jc w:val="center"/>
              <w:rPr>
                <w:rFonts w:hint="eastAsia"/>
              </w:rPr>
            </w:pPr>
            <w:r>
              <w:rPr>
                <w:rFonts w:hint="eastAsia"/>
              </w:rPr>
              <w:t>基础数据共性系统水平</w:t>
            </w:r>
          </w:p>
        </w:tc>
        <w:tc>
          <w:tcPr>
            <w:tcW w:w="2715" w:type="dxa"/>
            <w:vAlign w:val="center"/>
          </w:tcPr>
          <w:p w14:paraId="40098E24">
            <w:pPr>
              <w:pStyle w:val="63"/>
              <w:spacing w:before="0" w:after="0"/>
              <w:jc w:val="center"/>
              <w:rPr>
                <w:rFonts w:hint="eastAsia"/>
              </w:rPr>
            </w:pPr>
            <w:r>
              <w:rPr>
                <w:rFonts w:hint="eastAsia"/>
              </w:rPr>
              <w:t>数据准确率</w:t>
            </w:r>
          </w:p>
        </w:tc>
        <w:tc>
          <w:tcPr>
            <w:tcW w:w="1705" w:type="dxa"/>
            <w:vAlign w:val="center"/>
          </w:tcPr>
          <w:p w14:paraId="6B2FECF8">
            <w:pPr>
              <w:pStyle w:val="63"/>
              <w:spacing w:before="0" w:after="0"/>
              <w:jc w:val="center"/>
              <w:rPr>
                <w:rFonts w:hint="eastAsia"/>
              </w:rPr>
            </w:pPr>
            <w:r>
              <w:rPr>
                <w:rFonts w:hint="eastAsia"/>
              </w:rPr>
              <w:t>100%</w:t>
            </w:r>
          </w:p>
        </w:tc>
      </w:tr>
      <w:tr w14:paraId="67D7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04F6C65E">
            <w:pPr>
              <w:pStyle w:val="63"/>
              <w:spacing w:before="0" w:after="0"/>
              <w:jc w:val="center"/>
              <w:rPr>
                <w:rFonts w:hint="eastAsia"/>
              </w:rPr>
            </w:pPr>
            <w:r>
              <w:rPr>
                <w:rFonts w:hint="eastAsia"/>
              </w:rPr>
              <w:t>16</w:t>
            </w:r>
          </w:p>
        </w:tc>
        <w:tc>
          <w:tcPr>
            <w:tcW w:w="1458" w:type="dxa"/>
            <w:vMerge w:val="continue"/>
            <w:vAlign w:val="center"/>
          </w:tcPr>
          <w:p w14:paraId="05592DDF">
            <w:pPr>
              <w:pStyle w:val="63"/>
              <w:spacing w:before="0" w:after="0"/>
              <w:jc w:val="center"/>
              <w:rPr>
                <w:rFonts w:hint="eastAsia"/>
              </w:rPr>
            </w:pPr>
          </w:p>
        </w:tc>
        <w:tc>
          <w:tcPr>
            <w:tcW w:w="1675" w:type="dxa"/>
            <w:vMerge w:val="continue"/>
            <w:vAlign w:val="center"/>
          </w:tcPr>
          <w:p w14:paraId="58A31CA0">
            <w:pPr>
              <w:pStyle w:val="63"/>
              <w:spacing w:before="0" w:after="0"/>
              <w:jc w:val="center"/>
              <w:rPr>
                <w:rFonts w:hint="eastAsia"/>
              </w:rPr>
            </w:pPr>
          </w:p>
        </w:tc>
        <w:tc>
          <w:tcPr>
            <w:tcW w:w="2715" w:type="dxa"/>
            <w:vAlign w:val="center"/>
          </w:tcPr>
          <w:p w14:paraId="25585136">
            <w:pPr>
              <w:pStyle w:val="63"/>
              <w:spacing w:before="0" w:after="0"/>
              <w:jc w:val="center"/>
              <w:rPr>
                <w:rFonts w:hint="eastAsia"/>
              </w:rPr>
            </w:pPr>
            <w:r>
              <w:rPr>
                <w:rFonts w:hint="eastAsia"/>
              </w:rPr>
              <w:t>基础数据承载量</w:t>
            </w:r>
          </w:p>
        </w:tc>
        <w:tc>
          <w:tcPr>
            <w:tcW w:w="1705" w:type="dxa"/>
            <w:vAlign w:val="center"/>
          </w:tcPr>
          <w:p w14:paraId="008A4324">
            <w:pPr>
              <w:pStyle w:val="63"/>
              <w:spacing w:before="0" w:after="0"/>
              <w:jc w:val="center"/>
              <w:rPr>
                <w:rFonts w:hint="eastAsia"/>
              </w:rPr>
            </w:pPr>
            <w:r>
              <w:t>≥</w:t>
            </w:r>
            <w:r>
              <w:rPr>
                <w:rFonts w:hint="eastAsia"/>
              </w:rPr>
              <w:t>20G</w:t>
            </w:r>
          </w:p>
        </w:tc>
      </w:tr>
      <w:tr w14:paraId="4038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9" w:type="dxa"/>
            <w:vAlign w:val="center"/>
          </w:tcPr>
          <w:p w14:paraId="62423990">
            <w:pPr>
              <w:pStyle w:val="63"/>
              <w:spacing w:before="0" w:after="0"/>
              <w:jc w:val="center"/>
              <w:rPr>
                <w:rFonts w:hint="eastAsia"/>
              </w:rPr>
            </w:pPr>
            <w:r>
              <w:rPr>
                <w:rFonts w:hint="eastAsia"/>
              </w:rPr>
              <w:t>17</w:t>
            </w:r>
          </w:p>
        </w:tc>
        <w:tc>
          <w:tcPr>
            <w:tcW w:w="1458" w:type="dxa"/>
            <w:vMerge w:val="continue"/>
            <w:vAlign w:val="center"/>
          </w:tcPr>
          <w:p w14:paraId="419B4CC5">
            <w:pPr>
              <w:pStyle w:val="63"/>
              <w:spacing w:before="0" w:after="0"/>
              <w:jc w:val="center"/>
              <w:rPr>
                <w:rFonts w:hint="eastAsia"/>
              </w:rPr>
            </w:pPr>
          </w:p>
        </w:tc>
        <w:tc>
          <w:tcPr>
            <w:tcW w:w="1675" w:type="dxa"/>
            <w:vMerge w:val="continue"/>
            <w:vAlign w:val="center"/>
          </w:tcPr>
          <w:p w14:paraId="6408242E">
            <w:pPr>
              <w:pStyle w:val="63"/>
              <w:spacing w:before="0" w:after="0"/>
              <w:jc w:val="center"/>
              <w:rPr>
                <w:rFonts w:hint="eastAsia"/>
              </w:rPr>
            </w:pPr>
          </w:p>
        </w:tc>
        <w:tc>
          <w:tcPr>
            <w:tcW w:w="2715" w:type="dxa"/>
            <w:vAlign w:val="center"/>
          </w:tcPr>
          <w:p w14:paraId="205DD7E4">
            <w:pPr>
              <w:pStyle w:val="63"/>
              <w:spacing w:before="0" w:after="0"/>
              <w:jc w:val="center"/>
              <w:rPr>
                <w:rFonts w:hint="eastAsia"/>
              </w:rPr>
            </w:pPr>
            <w:r>
              <w:rPr>
                <w:rFonts w:hint="eastAsia"/>
              </w:rPr>
              <w:t>地图数据覆盖率</w:t>
            </w:r>
          </w:p>
        </w:tc>
        <w:tc>
          <w:tcPr>
            <w:tcW w:w="1705" w:type="dxa"/>
            <w:vAlign w:val="center"/>
          </w:tcPr>
          <w:p w14:paraId="4223B84C">
            <w:pPr>
              <w:pStyle w:val="63"/>
              <w:spacing w:before="0" w:after="0"/>
              <w:jc w:val="center"/>
              <w:rPr>
                <w:rFonts w:hint="eastAsia"/>
              </w:rPr>
            </w:pPr>
            <w:r>
              <w:rPr>
                <w:rFonts w:hint="eastAsia"/>
              </w:rPr>
              <w:t>100%</w:t>
            </w:r>
          </w:p>
        </w:tc>
      </w:tr>
      <w:tr w14:paraId="453F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16A8A54D">
            <w:pPr>
              <w:pStyle w:val="63"/>
              <w:spacing w:before="0" w:after="0"/>
              <w:jc w:val="center"/>
              <w:rPr>
                <w:rFonts w:hint="eastAsia"/>
              </w:rPr>
            </w:pPr>
            <w:r>
              <w:rPr>
                <w:rFonts w:hint="eastAsia"/>
              </w:rPr>
              <w:t>18</w:t>
            </w:r>
          </w:p>
        </w:tc>
        <w:tc>
          <w:tcPr>
            <w:tcW w:w="1458" w:type="dxa"/>
            <w:vMerge w:val="continue"/>
            <w:vAlign w:val="center"/>
          </w:tcPr>
          <w:p w14:paraId="4259ADEB">
            <w:pPr>
              <w:pStyle w:val="63"/>
              <w:spacing w:before="0" w:after="0"/>
              <w:jc w:val="center"/>
              <w:rPr>
                <w:rFonts w:hint="eastAsia"/>
              </w:rPr>
            </w:pPr>
          </w:p>
        </w:tc>
        <w:tc>
          <w:tcPr>
            <w:tcW w:w="1675" w:type="dxa"/>
            <w:vMerge w:val="continue"/>
            <w:vAlign w:val="center"/>
          </w:tcPr>
          <w:p w14:paraId="597FCF6C">
            <w:pPr>
              <w:pStyle w:val="63"/>
              <w:spacing w:before="0" w:after="0"/>
              <w:jc w:val="center"/>
              <w:rPr>
                <w:rFonts w:hint="eastAsia"/>
              </w:rPr>
            </w:pPr>
          </w:p>
        </w:tc>
        <w:tc>
          <w:tcPr>
            <w:tcW w:w="2715" w:type="dxa"/>
            <w:vAlign w:val="center"/>
          </w:tcPr>
          <w:p w14:paraId="16B67C19">
            <w:pPr>
              <w:pStyle w:val="63"/>
              <w:spacing w:before="0" w:after="0"/>
              <w:jc w:val="center"/>
              <w:rPr>
                <w:rFonts w:hint="eastAsia"/>
              </w:rPr>
            </w:pPr>
            <w:r>
              <w:rPr>
                <w:rFonts w:hint="eastAsia"/>
              </w:rPr>
              <w:t>模型精细度达标率</w:t>
            </w:r>
          </w:p>
        </w:tc>
        <w:tc>
          <w:tcPr>
            <w:tcW w:w="1705" w:type="dxa"/>
            <w:vAlign w:val="center"/>
          </w:tcPr>
          <w:p w14:paraId="5B9E7253">
            <w:pPr>
              <w:pStyle w:val="63"/>
              <w:spacing w:before="0" w:after="0"/>
              <w:jc w:val="center"/>
              <w:rPr>
                <w:rFonts w:hint="eastAsia"/>
              </w:rPr>
            </w:pPr>
            <w:r>
              <w:t>≥</w:t>
            </w:r>
            <w:r>
              <w:rPr>
                <w:rFonts w:hint="eastAsia"/>
              </w:rPr>
              <w:t>90%</w:t>
            </w:r>
          </w:p>
        </w:tc>
      </w:tr>
      <w:tr w14:paraId="60B3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2CC4B83F">
            <w:pPr>
              <w:pStyle w:val="63"/>
              <w:spacing w:before="0" w:after="0"/>
              <w:jc w:val="center"/>
              <w:rPr>
                <w:rFonts w:hint="eastAsia"/>
              </w:rPr>
            </w:pPr>
            <w:r>
              <w:rPr>
                <w:rFonts w:hint="eastAsia"/>
              </w:rPr>
              <w:t>19</w:t>
            </w:r>
          </w:p>
        </w:tc>
        <w:tc>
          <w:tcPr>
            <w:tcW w:w="1458" w:type="dxa"/>
            <w:vMerge w:val="continue"/>
            <w:vAlign w:val="center"/>
          </w:tcPr>
          <w:p w14:paraId="04CA28D4">
            <w:pPr>
              <w:pStyle w:val="63"/>
              <w:spacing w:before="0" w:after="0"/>
              <w:jc w:val="center"/>
              <w:rPr>
                <w:rFonts w:hint="eastAsia"/>
              </w:rPr>
            </w:pPr>
          </w:p>
        </w:tc>
        <w:tc>
          <w:tcPr>
            <w:tcW w:w="1675" w:type="dxa"/>
            <w:vMerge w:val="restart"/>
            <w:vAlign w:val="center"/>
          </w:tcPr>
          <w:p w14:paraId="6BD83EDD">
            <w:pPr>
              <w:pStyle w:val="63"/>
              <w:spacing w:before="0" w:after="0"/>
              <w:jc w:val="center"/>
              <w:rPr>
                <w:rFonts w:hint="eastAsia"/>
              </w:rPr>
            </w:pPr>
            <w:r>
              <w:rPr>
                <w:rFonts w:hint="eastAsia"/>
              </w:rPr>
              <w:t>安全建设水平</w:t>
            </w:r>
          </w:p>
        </w:tc>
        <w:tc>
          <w:tcPr>
            <w:tcW w:w="2715" w:type="dxa"/>
            <w:vAlign w:val="center"/>
          </w:tcPr>
          <w:p w14:paraId="6A8516B8">
            <w:pPr>
              <w:pStyle w:val="63"/>
              <w:spacing w:before="0" w:after="0"/>
              <w:jc w:val="center"/>
              <w:rPr>
                <w:rFonts w:hint="eastAsia"/>
              </w:rPr>
            </w:pPr>
            <w:r>
              <w:rPr>
                <w:rFonts w:hint="eastAsia"/>
              </w:rPr>
              <w:t>数据安全措施</w:t>
            </w:r>
          </w:p>
        </w:tc>
        <w:tc>
          <w:tcPr>
            <w:tcW w:w="1705" w:type="dxa"/>
            <w:vAlign w:val="center"/>
          </w:tcPr>
          <w:p w14:paraId="38B36EF3">
            <w:pPr>
              <w:pStyle w:val="63"/>
              <w:spacing w:before="0" w:after="0"/>
              <w:jc w:val="center"/>
              <w:rPr>
                <w:rFonts w:hint="eastAsia"/>
              </w:rPr>
            </w:pPr>
            <w:r>
              <w:rPr>
                <w:rFonts w:hint="eastAsia"/>
              </w:rPr>
              <w:t>有</w:t>
            </w:r>
          </w:p>
        </w:tc>
      </w:tr>
      <w:tr w14:paraId="0B4B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4114AB99">
            <w:pPr>
              <w:pStyle w:val="63"/>
              <w:spacing w:before="0" w:after="0"/>
              <w:jc w:val="center"/>
              <w:rPr>
                <w:rFonts w:hint="eastAsia"/>
              </w:rPr>
            </w:pPr>
            <w:r>
              <w:rPr>
                <w:rFonts w:hint="eastAsia"/>
              </w:rPr>
              <w:t>20</w:t>
            </w:r>
          </w:p>
        </w:tc>
        <w:tc>
          <w:tcPr>
            <w:tcW w:w="1458" w:type="dxa"/>
            <w:vMerge w:val="continue"/>
            <w:vAlign w:val="center"/>
          </w:tcPr>
          <w:p w14:paraId="3A503060">
            <w:pPr>
              <w:pStyle w:val="63"/>
              <w:spacing w:before="0" w:after="0"/>
              <w:jc w:val="center"/>
              <w:rPr>
                <w:rFonts w:hint="eastAsia"/>
              </w:rPr>
            </w:pPr>
          </w:p>
        </w:tc>
        <w:tc>
          <w:tcPr>
            <w:tcW w:w="1675" w:type="dxa"/>
            <w:vMerge w:val="continue"/>
            <w:vAlign w:val="center"/>
          </w:tcPr>
          <w:p w14:paraId="48FC465A">
            <w:pPr>
              <w:pStyle w:val="63"/>
              <w:spacing w:before="0" w:after="0"/>
              <w:jc w:val="center"/>
              <w:rPr>
                <w:rFonts w:hint="eastAsia"/>
              </w:rPr>
            </w:pPr>
          </w:p>
        </w:tc>
        <w:tc>
          <w:tcPr>
            <w:tcW w:w="2715" w:type="dxa"/>
            <w:vAlign w:val="center"/>
          </w:tcPr>
          <w:p w14:paraId="4DE98227">
            <w:pPr>
              <w:pStyle w:val="63"/>
              <w:spacing w:before="0" w:after="0"/>
              <w:jc w:val="center"/>
              <w:rPr>
                <w:rFonts w:hint="eastAsia"/>
              </w:rPr>
            </w:pPr>
            <w:r>
              <w:rPr>
                <w:rFonts w:hint="eastAsia"/>
              </w:rPr>
              <w:t>网络安全措施</w:t>
            </w:r>
          </w:p>
        </w:tc>
        <w:tc>
          <w:tcPr>
            <w:tcW w:w="1705" w:type="dxa"/>
            <w:vAlign w:val="center"/>
          </w:tcPr>
          <w:p w14:paraId="66C3D365">
            <w:pPr>
              <w:pStyle w:val="63"/>
              <w:spacing w:before="0" w:after="0"/>
              <w:jc w:val="center"/>
              <w:rPr>
                <w:rFonts w:hint="eastAsia"/>
              </w:rPr>
            </w:pPr>
            <w:r>
              <w:rPr>
                <w:rFonts w:hint="eastAsia"/>
              </w:rPr>
              <w:t>有</w:t>
            </w:r>
          </w:p>
        </w:tc>
      </w:tr>
      <w:tr w14:paraId="1EB4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9" w:type="dxa"/>
            <w:vAlign w:val="center"/>
          </w:tcPr>
          <w:p w14:paraId="54B95AC3">
            <w:pPr>
              <w:pStyle w:val="63"/>
              <w:spacing w:before="0" w:after="0"/>
              <w:jc w:val="center"/>
              <w:rPr>
                <w:rFonts w:hint="eastAsia"/>
              </w:rPr>
            </w:pPr>
            <w:r>
              <w:rPr>
                <w:rFonts w:hint="eastAsia"/>
              </w:rPr>
              <w:t>21</w:t>
            </w:r>
          </w:p>
        </w:tc>
        <w:tc>
          <w:tcPr>
            <w:tcW w:w="1458" w:type="dxa"/>
            <w:vMerge w:val="continue"/>
            <w:vAlign w:val="center"/>
          </w:tcPr>
          <w:p w14:paraId="0C03B9C4">
            <w:pPr>
              <w:pStyle w:val="63"/>
              <w:spacing w:before="0" w:after="0"/>
              <w:jc w:val="center"/>
              <w:rPr>
                <w:rFonts w:hint="eastAsia"/>
              </w:rPr>
            </w:pPr>
          </w:p>
        </w:tc>
        <w:tc>
          <w:tcPr>
            <w:tcW w:w="1675" w:type="dxa"/>
            <w:vMerge w:val="continue"/>
            <w:vAlign w:val="center"/>
          </w:tcPr>
          <w:p w14:paraId="1A73BCDC">
            <w:pPr>
              <w:pStyle w:val="63"/>
              <w:spacing w:before="0" w:after="0"/>
              <w:jc w:val="center"/>
              <w:rPr>
                <w:rFonts w:hint="eastAsia"/>
              </w:rPr>
            </w:pPr>
          </w:p>
        </w:tc>
        <w:tc>
          <w:tcPr>
            <w:tcW w:w="2715" w:type="dxa"/>
            <w:vAlign w:val="center"/>
          </w:tcPr>
          <w:p w14:paraId="2C3B752C">
            <w:pPr>
              <w:pStyle w:val="63"/>
              <w:spacing w:before="0" w:after="0"/>
              <w:jc w:val="center"/>
              <w:rPr>
                <w:rFonts w:hint="eastAsia"/>
              </w:rPr>
            </w:pPr>
            <w:r>
              <w:rPr>
                <w:rFonts w:hint="eastAsia"/>
              </w:rPr>
              <w:t>系统安全措施</w:t>
            </w:r>
          </w:p>
        </w:tc>
        <w:tc>
          <w:tcPr>
            <w:tcW w:w="1705" w:type="dxa"/>
            <w:vAlign w:val="center"/>
          </w:tcPr>
          <w:p w14:paraId="228F9E2B">
            <w:pPr>
              <w:pStyle w:val="63"/>
              <w:spacing w:before="0" w:after="0"/>
              <w:jc w:val="center"/>
              <w:rPr>
                <w:rFonts w:hint="eastAsia"/>
              </w:rPr>
            </w:pPr>
            <w:r>
              <w:rPr>
                <w:rFonts w:hint="eastAsia"/>
              </w:rPr>
              <w:t>有</w:t>
            </w:r>
          </w:p>
        </w:tc>
      </w:tr>
      <w:tr w14:paraId="088D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2176A20E">
            <w:pPr>
              <w:pStyle w:val="63"/>
              <w:spacing w:before="0" w:after="0"/>
              <w:jc w:val="center"/>
              <w:rPr>
                <w:rFonts w:hint="eastAsia"/>
              </w:rPr>
            </w:pPr>
            <w:r>
              <w:rPr>
                <w:rFonts w:hint="eastAsia"/>
              </w:rPr>
              <w:t>22</w:t>
            </w:r>
          </w:p>
        </w:tc>
        <w:tc>
          <w:tcPr>
            <w:tcW w:w="1458" w:type="dxa"/>
            <w:vMerge w:val="restart"/>
            <w:vAlign w:val="center"/>
          </w:tcPr>
          <w:p w14:paraId="7C2F96EA">
            <w:pPr>
              <w:pStyle w:val="63"/>
              <w:spacing w:before="0" w:after="0"/>
              <w:jc w:val="center"/>
              <w:rPr>
                <w:rFonts w:hint="eastAsia"/>
              </w:rPr>
            </w:pPr>
            <w:r>
              <w:rPr>
                <w:rFonts w:hint="eastAsia"/>
              </w:rPr>
              <w:t>业务指标</w:t>
            </w:r>
          </w:p>
        </w:tc>
        <w:tc>
          <w:tcPr>
            <w:tcW w:w="1675" w:type="dxa"/>
            <w:vMerge w:val="restart"/>
            <w:vAlign w:val="center"/>
          </w:tcPr>
          <w:p w14:paraId="38E64EE2">
            <w:pPr>
              <w:pStyle w:val="63"/>
              <w:spacing w:before="0" w:after="0"/>
              <w:jc w:val="center"/>
              <w:rPr>
                <w:rFonts w:hint="eastAsia"/>
              </w:rPr>
            </w:pPr>
            <w:r>
              <w:rPr>
                <w:rFonts w:hint="eastAsia"/>
              </w:rPr>
              <w:t>产出数量</w:t>
            </w:r>
          </w:p>
        </w:tc>
        <w:tc>
          <w:tcPr>
            <w:tcW w:w="2715" w:type="dxa"/>
            <w:vAlign w:val="center"/>
          </w:tcPr>
          <w:p w14:paraId="400386E0">
            <w:pPr>
              <w:pStyle w:val="63"/>
              <w:spacing w:before="0" w:after="0"/>
              <w:jc w:val="center"/>
              <w:rPr>
                <w:rFonts w:hint="eastAsia"/>
              </w:rPr>
            </w:pPr>
            <w:r>
              <w:rPr>
                <w:rFonts w:hint="eastAsia"/>
              </w:rPr>
              <w:t>信创改造完成率</w:t>
            </w:r>
          </w:p>
        </w:tc>
        <w:tc>
          <w:tcPr>
            <w:tcW w:w="1705" w:type="dxa"/>
            <w:vAlign w:val="center"/>
          </w:tcPr>
          <w:p w14:paraId="7B68E063">
            <w:pPr>
              <w:pStyle w:val="63"/>
              <w:spacing w:before="0" w:after="0"/>
              <w:jc w:val="center"/>
              <w:rPr>
                <w:rFonts w:hint="eastAsia"/>
              </w:rPr>
            </w:pPr>
            <w:r>
              <w:rPr>
                <w:rFonts w:hint="eastAsia"/>
              </w:rPr>
              <w:t>100%</w:t>
            </w:r>
          </w:p>
        </w:tc>
      </w:tr>
      <w:tr w14:paraId="3CA4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5F0D254E">
            <w:pPr>
              <w:pStyle w:val="63"/>
              <w:spacing w:before="0" w:after="0"/>
              <w:jc w:val="center"/>
              <w:rPr>
                <w:rFonts w:hint="eastAsia"/>
              </w:rPr>
            </w:pPr>
            <w:r>
              <w:rPr>
                <w:rFonts w:hint="eastAsia"/>
              </w:rPr>
              <w:t>23</w:t>
            </w:r>
          </w:p>
        </w:tc>
        <w:tc>
          <w:tcPr>
            <w:tcW w:w="1458" w:type="dxa"/>
            <w:vMerge w:val="continue"/>
            <w:vAlign w:val="center"/>
          </w:tcPr>
          <w:p w14:paraId="43AF85D9">
            <w:pPr>
              <w:pStyle w:val="63"/>
              <w:spacing w:before="0" w:after="0"/>
              <w:jc w:val="center"/>
              <w:rPr>
                <w:rFonts w:hint="eastAsia"/>
              </w:rPr>
            </w:pPr>
          </w:p>
        </w:tc>
        <w:tc>
          <w:tcPr>
            <w:tcW w:w="1675" w:type="dxa"/>
            <w:vMerge w:val="continue"/>
            <w:vAlign w:val="center"/>
          </w:tcPr>
          <w:p w14:paraId="6508E7E0">
            <w:pPr>
              <w:pStyle w:val="63"/>
              <w:spacing w:before="0" w:after="0"/>
              <w:jc w:val="center"/>
              <w:rPr>
                <w:rFonts w:hint="eastAsia"/>
              </w:rPr>
            </w:pPr>
          </w:p>
        </w:tc>
        <w:tc>
          <w:tcPr>
            <w:tcW w:w="2715" w:type="dxa"/>
            <w:vAlign w:val="center"/>
          </w:tcPr>
          <w:p w14:paraId="715669B5">
            <w:pPr>
              <w:pStyle w:val="63"/>
              <w:spacing w:before="0" w:after="0"/>
              <w:jc w:val="center"/>
              <w:rPr>
                <w:rFonts w:hint="eastAsia"/>
              </w:rPr>
            </w:pPr>
            <w:r>
              <w:rPr>
                <w:rFonts w:hint="eastAsia"/>
              </w:rPr>
              <w:t>收录普通地下构筑物模型数量</w:t>
            </w:r>
          </w:p>
        </w:tc>
        <w:tc>
          <w:tcPr>
            <w:tcW w:w="1705" w:type="dxa"/>
            <w:vAlign w:val="center"/>
          </w:tcPr>
          <w:p w14:paraId="12FF4FBD">
            <w:pPr>
              <w:pStyle w:val="63"/>
              <w:spacing w:before="0" w:after="0"/>
              <w:jc w:val="center"/>
              <w:rPr>
                <w:rFonts w:hint="eastAsia"/>
              </w:rPr>
            </w:pPr>
            <w:r>
              <w:t>≥</w:t>
            </w:r>
            <w:r>
              <w:rPr>
                <w:rFonts w:hint="eastAsia"/>
              </w:rPr>
              <w:t>7300个</w:t>
            </w:r>
          </w:p>
        </w:tc>
      </w:tr>
      <w:tr w14:paraId="0FA1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3B95E773">
            <w:pPr>
              <w:pStyle w:val="63"/>
              <w:spacing w:before="0" w:after="0"/>
              <w:jc w:val="center"/>
              <w:rPr>
                <w:rFonts w:hint="eastAsia"/>
              </w:rPr>
            </w:pPr>
            <w:r>
              <w:rPr>
                <w:rFonts w:hint="eastAsia"/>
              </w:rPr>
              <w:t>24</w:t>
            </w:r>
          </w:p>
        </w:tc>
        <w:tc>
          <w:tcPr>
            <w:tcW w:w="1458" w:type="dxa"/>
            <w:vMerge w:val="continue"/>
            <w:vAlign w:val="center"/>
          </w:tcPr>
          <w:p w14:paraId="742BDD08">
            <w:pPr>
              <w:pStyle w:val="63"/>
              <w:spacing w:before="0" w:after="0"/>
              <w:jc w:val="center"/>
              <w:rPr>
                <w:rFonts w:hint="eastAsia"/>
              </w:rPr>
            </w:pPr>
          </w:p>
        </w:tc>
        <w:tc>
          <w:tcPr>
            <w:tcW w:w="1675" w:type="dxa"/>
            <w:vMerge w:val="continue"/>
            <w:vAlign w:val="center"/>
          </w:tcPr>
          <w:p w14:paraId="410A1848">
            <w:pPr>
              <w:pStyle w:val="63"/>
              <w:spacing w:before="0" w:after="0"/>
              <w:jc w:val="center"/>
              <w:rPr>
                <w:rFonts w:hint="eastAsia"/>
              </w:rPr>
            </w:pPr>
          </w:p>
        </w:tc>
        <w:tc>
          <w:tcPr>
            <w:tcW w:w="2715" w:type="dxa"/>
            <w:vAlign w:val="center"/>
          </w:tcPr>
          <w:p w14:paraId="7CDA1390">
            <w:pPr>
              <w:pStyle w:val="63"/>
              <w:spacing w:before="0" w:after="0"/>
              <w:jc w:val="center"/>
              <w:rPr>
                <w:rFonts w:hint="eastAsia"/>
              </w:rPr>
            </w:pPr>
            <w:r>
              <w:rPr>
                <w:rFonts w:hint="eastAsia"/>
              </w:rPr>
              <w:t>收录综合管廊模型数量</w:t>
            </w:r>
          </w:p>
        </w:tc>
        <w:tc>
          <w:tcPr>
            <w:tcW w:w="1705" w:type="dxa"/>
            <w:vAlign w:val="center"/>
          </w:tcPr>
          <w:p w14:paraId="3CF00191">
            <w:pPr>
              <w:pStyle w:val="63"/>
              <w:spacing w:before="0" w:after="0"/>
              <w:jc w:val="center"/>
              <w:rPr>
                <w:rFonts w:hint="eastAsia"/>
              </w:rPr>
            </w:pPr>
            <w:r>
              <w:rPr>
                <w:rFonts w:ascii="Arial" w:hAnsi="Arial" w:cs="Arial"/>
              </w:rPr>
              <w:t>≥</w:t>
            </w:r>
            <w:r>
              <w:rPr>
                <w:rFonts w:hint="eastAsia" w:ascii="Arial" w:hAnsi="Arial" w:cs="Arial"/>
              </w:rPr>
              <w:t>4个</w:t>
            </w:r>
          </w:p>
        </w:tc>
      </w:tr>
      <w:tr w14:paraId="7E96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9" w:type="dxa"/>
            <w:vAlign w:val="center"/>
          </w:tcPr>
          <w:p w14:paraId="16B3CCD0">
            <w:pPr>
              <w:pStyle w:val="63"/>
              <w:spacing w:before="0" w:after="0"/>
              <w:jc w:val="center"/>
              <w:rPr>
                <w:rFonts w:hint="eastAsia"/>
              </w:rPr>
            </w:pPr>
            <w:r>
              <w:rPr>
                <w:rFonts w:hint="eastAsia"/>
              </w:rPr>
              <w:t>25</w:t>
            </w:r>
          </w:p>
        </w:tc>
        <w:tc>
          <w:tcPr>
            <w:tcW w:w="1458" w:type="dxa"/>
            <w:vMerge w:val="continue"/>
            <w:vAlign w:val="center"/>
          </w:tcPr>
          <w:p w14:paraId="34049DFC">
            <w:pPr>
              <w:pStyle w:val="63"/>
              <w:spacing w:before="0" w:after="0"/>
              <w:jc w:val="center"/>
              <w:rPr>
                <w:rFonts w:hint="eastAsia"/>
              </w:rPr>
            </w:pPr>
          </w:p>
        </w:tc>
        <w:tc>
          <w:tcPr>
            <w:tcW w:w="1675" w:type="dxa"/>
            <w:vMerge w:val="continue"/>
            <w:vAlign w:val="center"/>
          </w:tcPr>
          <w:p w14:paraId="6AF6DEA3">
            <w:pPr>
              <w:pStyle w:val="63"/>
              <w:spacing w:before="0" w:after="0"/>
              <w:jc w:val="center"/>
              <w:rPr>
                <w:rFonts w:hint="eastAsia"/>
              </w:rPr>
            </w:pPr>
          </w:p>
        </w:tc>
        <w:tc>
          <w:tcPr>
            <w:tcW w:w="2715" w:type="dxa"/>
            <w:vAlign w:val="center"/>
          </w:tcPr>
          <w:p w14:paraId="2C26EAC5">
            <w:pPr>
              <w:pStyle w:val="63"/>
              <w:spacing w:before="0" w:after="0"/>
              <w:jc w:val="center"/>
              <w:rPr>
                <w:rFonts w:hint="eastAsia"/>
              </w:rPr>
            </w:pPr>
            <w:r>
              <w:rPr>
                <w:rFonts w:hint="eastAsia"/>
              </w:rPr>
              <w:t>收录管线模型数量</w:t>
            </w:r>
          </w:p>
        </w:tc>
        <w:tc>
          <w:tcPr>
            <w:tcW w:w="1705" w:type="dxa"/>
            <w:vAlign w:val="center"/>
          </w:tcPr>
          <w:p w14:paraId="1946C61F">
            <w:pPr>
              <w:pStyle w:val="63"/>
              <w:spacing w:before="0" w:after="0"/>
              <w:jc w:val="center"/>
              <w:rPr>
                <w:rFonts w:hint="eastAsia"/>
              </w:rPr>
            </w:pPr>
            <w:r>
              <w:rPr>
                <w:rFonts w:ascii="Arial" w:hAnsi="Arial" w:cs="Arial"/>
              </w:rPr>
              <w:t>≥</w:t>
            </w:r>
            <w:r>
              <w:rPr>
                <w:rFonts w:hint="eastAsia" w:ascii="Arial" w:hAnsi="Arial" w:cs="Arial"/>
              </w:rPr>
              <w:t>10万公里</w:t>
            </w:r>
          </w:p>
        </w:tc>
      </w:tr>
      <w:tr w14:paraId="0A73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539DBCFC">
            <w:pPr>
              <w:pStyle w:val="63"/>
              <w:spacing w:before="0" w:after="0"/>
              <w:jc w:val="center"/>
              <w:rPr>
                <w:rFonts w:hint="eastAsia"/>
              </w:rPr>
            </w:pPr>
            <w:r>
              <w:rPr>
                <w:rFonts w:hint="eastAsia"/>
              </w:rPr>
              <w:t>26</w:t>
            </w:r>
          </w:p>
        </w:tc>
        <w:tc>
          <w:tcPr>
            <w:tcW w:w="1458" w:type="dxa"/>
            <w:vMerge w:val="continue"/>
            <w:vAlign w:val="center"/>
          </w:tcPr>
          <w:p w14:paraId="14A9F6A0">
            <w:pPr>
              <w:pStyle w:val="63"/>
              <w:spacing w:before="0" w:after="0"/>
              <w:jc w:val="center"/>
              <w:rPr>
                <w:rFonts w:hint="eastAsia"/>
              </w:rPr>
            </w:pPr>
          </w:p>
        </w:tc>
        <w:tc>
          <w:tcPr>
            <w:tcW w:w="1675" w:type="dxa"/>
            <w:vMerge w:val="restart"/>
            <w:vAlign w:val="center"/>
          </w:tcPr>
          <w:p w14:paraId="1D815635">
            <w:pPr>
              <w:pStyle w:val="63"/>
              <w:spacing w:before="0" w:after="0"/>
              <w:jc w:val="center"/>
              <w:rPr>
                <w:rFonts w:hint="eastAsia"/>
              </w:rPr>
            </w:pPr>
            <w:r>
              <w:rPr>
                <w:rFonts w:hint="eastAsia"/>
              </w:rPr>
              <w:t>产出质量</w:t>
            </w:r>
          </w:p>
        </w:tc>
        <w:tc>
          <w:tcPr>
            <w:tcW w:w="2715" w:type="dxa"/>
            <w:vAlign w:val="center"/>
          </w:tcPr>
          <w:p w14:paraId="027970E8">
            <w:pPr>
              <w:pStyle w:val="63"/>
              <w:spacing w:before="0" w:after="0"/>
              <w:jc w:val="center"/>
              <w:rPr>
                <w:rFonts w:hint="eastAsia"/>
              </w:rPr>
            </w:pPr>
            <w:r>
              <w:rPr>
                <w:rFonts w:hint="eastAsia"/>
              </w:rPr>
              <w:t>支持同时在线人数</w:t>
            </w:r>
          </w:p>
        </w:tc>
        <w:tc>
          <w:tcPr>
            <w:tcW w:w="1705" w:type="dxa"/>
            <w:vAlign w:val="center"/>
          </w:tcPr>
          <w:p w14:paraId="513A51C6">
            <w:pPr>
              <w:pStyle w:val="63"/>
              <w:spacing w:before="0" w:after="0"/>
              <w:jc w:val="center"/>
              <w:rPr>
                <w:rFonts w:ascii="Arial" w:hAnsi="Arial" w:cs="Arial"/>
              </w:rPr>
            </w:pPr>
            <w:r>
              <w:rPr>
                <w:rFonts w:ascii="Arial" w:hAnsi="Arial" w:cs="Arial"/>
              </w:rPr>
              <w:t>≥</w:t>
            </w:r>
            <w:r>
              <w:rPr>
                <w:rFonts w:hint="eastAsia" w:ascii="Arial" w:hAnsi="Arial" w:cs="Arial"/>
              </w:rPr>
              <w:t>100人</w:t>
            </w:r>
          </w:p>
        </w:tc>
      </w:tr>
      <w:tr w14:paraId="2088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12A6FCC0">
            <w:pPr>
              <w:pStyle w:val="63"/>
              <w:spacing w:before="0" w:after="0"/>
              <w:jc w:val="center"/>
              <w:rPr>
                <w:rFonts w:hint="eastAsia"/>
              </w:rPr>
            </w:pPr>
            <w:r>
              <w:rPr>
                <w:rFonts w:hint="eastAsia"/>
              </w:rPr>
              <w:t>27</w:t>
            </w:r>
          </w:p>
        </w:tc>
        <w:tc>
          <w:tcPr>
            <w:tcW w:w="1458" w:type="dxa"/>
            <w:vMerge w:val="continue"/>
            <w:vAlign w:val="center"/>
          </w:tcPr>
          <w:p w14:paraId="16D8D6A4">
            <w:pPr>
              <w:pStyle w:val="63"/>
              <w:spacing w:before="0" w:after="0"/>
              <w:jc w:val="center"/>
              <w:rPr>
                <w:rFonts w:hint="eastAsia"/>
              </w:rPr>
            </w:pPr>
          </w:p>
        </w:tc>
        <w:tc>
          <w:tcPr>
            <w:tcW w:w="1675" w:type="dxa"/>
            <w:vMerge w:val="continue"/>
            <w:vAlign w:val="center"/>
          </w:tcPr>
          <w:p w14:paraId="0548736C">
            <w:pPr>
              <w:pStyle w:val="63"/>
              <w:spacing w:before="0" w:after="0"/>
              <w:jc w:val="center"/>
              <w:rPr>
                <w:rFonts w:hint="eastAsia"/>
              </w:rPr>
            </w:pPr>
          </w:p>
        </w:tc>
        <w:tc>
          <w:tcPr>
            <w:tcW w:w="2715" w:type="dxa"/>
            <w:vAlign w:val="center"/>
          </w:tcPr>
          <w:p w14:paraId="5C30085B">
            <w:pPr>
              <w:pStyle w:val="63"/>
              <w:spacing w:before="0" w:after="0"/>
              <w:jc w:val="center"/>
              <w:rPr>
                <w:rFonts w:hint="eastAsia"/>
              </w:rPr>
            </w:pPr>
            <w:r>
              <w:rPr>
                <w:rFonts w:hint="eastAsia"/>
              </w:rPr>
              <w:t>并发用户数</w:t>
            </w:r>
          </w:p>
        </w:tc>
        <w:tc>
          <w:tcPr>
            <w:tcW w:w="1705" w:type="dxa"/>
            <w:vAlign w:val="center"/>
          </w:tcPr>
          <w:p w14:paraId="209AC4D5">
            <w:pPr>
              <w:pStyle w:val="63"/>
              <w:spacing w:before="0" w:after="0"/>
              <w:jc w:val="center"/>
              <w:rPr>
                <w:rFonts w:ascii="Arial" w:hAnsi="Arial" w:cs="Arial"/>
              </w:rPr>
            </w:pPr>
            <w:r>
              <w:rPr>
                <w:rFonts w:ascii="Arial" w:hAnsi="Arial" w:cs="Arial"/>
              </w:rPr>
              <w:t>≥</w:t>
            </w:r>
            <w:r>
              <w:rPr>
                <w:rFonts w:hint="eastAsia" w:ascii="Arial" w:hAnsi="Arial" w:cs="Arial"/>
              </w:rPr>
              <w:t>50人</w:t>
            </w:r>
          </w:p>
        </w:tc>
      </w:tr>
      <w:tr w14:paraId="5932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56215A61">
            <w:pPr>
              <w:pStyle w:val="63"/>
              <w:spacing w:before="0" w:after="0"/>
              <w:jc w:val="center"/>
              <w:rPr>
                <w:rFonts w:hint="eastAsia"/>
              </w:rPr>
            </w:pPr>
            <w:r>
              <w:rPr>
                <w:rFonts w:hint="eastAsia"/>
              </w:rPr>
              <w:t>28</w:t>
            </w:r>
          </w:p>
        </w:tc>
        <w:tc>
          <w:tcPr>
            <w:tcW w:w="1458" w:type="dxa"/>
            <w:vMerge w:val="continue"/>
            <w:vAlign w:val="center"/>
          </w:tcPr>
          <w:p w14:paraId="688BD852">
            <w:pPr>
              <w:pStyle w:val="63"/>
              <w:spacing w:before="0" w:after="0"/>
              <w:jc w:val="center"/>
              <w:rPr>
                <w:rFonts w:hint="eastAsia"/>
              </w:rPr>
            </w:pPr>
          </w:p>
        </w:tc>
        <w:tc>
          <w:tcPr>
            <w:tcW w:w="1675" w:type="dxa"/>
            <w:vMerge w:val="continue"/>
            <w:vAlign w:val="center"/>
          </w:tcPr>
          <w:p w14:paraId="79CE6818">
            <w:pPr>
              <w:pStyle w:val="63"/>
              <w:spacing w:before="0" w:after="0"/>
              <w:jc w:val="center"/>
              <w:rPr>
                <w:rFonts w:hint="eastAsia"/>
              </w:rPr>
            </w:pPr>
          </w:p>
        </w:tc>
        <w:tc>
          <w:tcPr>
            <w:tcW w:w="2715" w:type="dxa"/>
            <w:vAlign w:val="center"/>
          </w:tcPr>
          <w:p w14:paraId="1DA531F0">
            <w:pPr>
              <w:pStyle w:val="63"/>
              <w:spacing w:before="0" w:after="0"/>
              <w:jc w:val="center"/>
              <w:rPr>
                <w:rFonts w:hint="eastAsia"/>
              </w:rPr>
            </w:pPr>
            <w:r>
              <w:rPr>
                <w:rFonts w:hint="eastAsia"/>
              </w:rPr>
              <w:t>通过浏览器添加数据记录相应时间</w:t>
            </w:r>
          </w:p>
        </w:tc>
        <w:tc>
          <w:tcPr>
            <w:tcW w:w="1705" w:type="dxa"/>
            <w:vAlign w:val="center"/>
          </w:tcPr>
          <w:p w14:paraId="4D608B2F">
            <w:pPr>
              <w:pStyle w:val="63"/>
              <w:spacing w:before="0" w:after="0"/>
              <w:jc w:val="center"/>
              <w:rPr>
                <w:rFonts w:hint="eastAsia" w:cs="仿宋"/>
              </w:rPr>
            </w:pPr>
            <w:r>
              <w:rPr>
                <w:rFonts w:hint="eastAsia" w:cs="仿宋"/>
              </w:rPr>
              <w:t>≤2秒</w:t>
            </w:r>
          </w:p>
        </w:tc>
      </w:tr>
      <w:tr w14:paraId="74A7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9" w:type="dxa"/>
            <w:vAlign w:val="center"/>
          </w:tcPr>
          <w:p w14:paraId="6BFFF81F">
            <w:pPr>
              <w:pStyle w:val="63"/>
              <w:spacing w:before="0" w:after="0"/>
              <w:jc w:val="center"/>
              <w:rPr>
                <w:rFonts w:hint="eastAsia"/>
              </w:rPr>
            </w:pPr>
            <w:r>
              <w:rPr>
                <w:rFonts w:hint="eastAsia"/>
              </w:rPr>
              <w:t>29</w:t>
            </w:r>
          </w:p>
        </w:tc>
        <w:tc>
          <w:tcPr>
            <w:tcW w:w="1458" w:type="dxa"/>
            <w:vMerge w:val="continue"/>
            <w:vAlign w:val="center"/>
          </w:tcPr>
          <w:p w14:paraId="66B832FF">
            <w:pPr>
              <w:pStyle w:val="63"/>
              <w:spacing w:before="0" w:after="0"/>
              <w:jc w:val="center"/>
              <w:rPr>
                <w:rFonts w:hint="eastAsia"/>
              </w:rPr>
            </w:pPr>
          </w:p>
        </w:tc>
        <w:tc>
          <w:tcPr>
            <w:tcW w:w="1675" w:type="dxa"/>
            <w:vMerge w:val="continue"/>
            <w:vAlign w:val="center"/>
          </w:tcPr>
          <w:p w14:paraId="4550EE17">
            <w:pPr>
              <w:pStyle w:val="63"/>
              <w:spacing w:before="0" w:after="0"/>
              <w:jc w:val="center"/>
              <w:rPr>
                <w:rFonts w:hint="eastAsia"/>
              </w:rPr>
            </w:pPr>
          </w:p>
        </w:tc>
        <w:tc>
          <w:tcPr>
            <w:tcW w:w="2715" w:type="dxa"/>
            <w:vAlign w:val="center"/>
          </w:tcPr>
          <w:p w14:paraId="708C81BA">
            <w:pPr>
              <w:pStyle w:val="63"/>
              <w:spacing w:before="0" w:after="0"/>
              <w:jc w:val="center"/>
              <w:rPr>
                <w:rFonts w:hint="eastAsia"/>
              </w:rPr>
            </w:pPr>
            <w:r>
              <w:rPr>
                <w:rFonts w:hint="eastAsia"/>
              </w:rPr>
              <w:t>一般查询操作响应时间</w:t>
            </w:r>
          </w:p>
        </w:tc>
        <w:tc>
          <w:tcPr>
            <w:tcW w:w="1705" w:type="dxa"/>
            <w:vAlign w:val="center"/>
          </w:tcPr>
          <w:p w14:paraId="744FA05D">
            <w:pPr>
              <w:pStyle w:val="63"/>
              <w:spacing w:before="0" w:after="0"/>
              <w:jc w:val="center"/>
              <w:rPr>
                <w:rFonts w:ascii="Arial" w:hAnsi="Arial" w:cs="Arial"/>
              </w:rPr>
            </w:pPr>
            <w:r>
              <w:rPr>
                <w:rFonts w:hint="eastAsia" w:cs="仿宋"/>
              </w:rPr>
              <w:t>≤5秒</w:t>
            </w:r>
          </w:p>
        </w:tc>
      </w:tr>
      <w:tr w14:paraId="46C5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48AC166D">
            <w:pPr>
              <w:pStyle w:val="63"/>
              <w:spacing w:before="0" w:after="0"/>
              <w:jc w:val="center"/>
              <w:rPr>
                <w:rFonts w:hint="eastAsia"/>
              </w:rPr>
            </w:pPr>
            <w:r>
              <w:rPr>
                <w:rFonts w:hint="eastAsia"/>
              </w:rPr>
              <w:t>30</w:t>
            </w:r>
          </w:p>
        </w:tc>
        <w:tc>
          <w:tcPr>
            <w:tcW w:w="1458" w:type="dxa"/>
            <w:vMerge w:val="continue"/>
            <w:vAlign w:val="center"/>
          </w:tcPr>
          <w:p w14:paraId="295D89C1">
            <w:pPr>
              <w:pStyle w:val="63"/>
              <w:spacing w:before="0" w:after="0"/>
              <w:jc w:val="center"/>
              <w:rPr>
                <w:rFonts w:hint="eastAsia"/>
              </w:rPr>
            </w:pPr>
          </w:p>
        </w:tc>
        <w:tc>
          <w:tcPr>
            <w:tcW w:w="1675" w:type="dxa"/>
            <w:vMerge w:val="restart"/>
            <w:vAlign w:val="center"/>
          </w:tcPr>
          <w:p w14:paraId="41041085">
            <w:pPr>
              <w:pStyle w:val="63"/>
              <w:spacing w:before="0" w:after="0"/>
              <w:jc w:val="center"/>
              <w:rPr>
                <w:rFonts w:hint="eastAsia"/>
              </w:rPr>
            </w:pPr>
            <w:r>
              <w:rPr>
                <w:rFonts w:hint="eastAsia"/>
              </w:rPr>
              <w:t>产出效益</w:t>
            </w:r>
          </w:p>
        </w:tc>
        <w:tc>
          <w:tcPr>
            <w:tcW w:w="2715" w:type="dxa"/>
            <w:vAlign w:val="center"/>
          </w:tcPr>
          <w:p w14:paraId="619DB4D3">
            <w:pPr>
              <w:jc w:val="center"/>
              <w:rPr>
                <w:rFonts w:hint="eastAsia" w:ascii="仿宋" w:hAnsi="仿宋" w:eastAsia="仿宋"/>
                <w:sz w:val="24"/>
                <w:szCs w:val="32"/>
              </w:rPr>
            </w:pPr>
            <w:r>
              <w:rPr>
                <w:rFonts w:hint="eastAsia" w:ascii="仿宋" w:hAnsi="仿宋" w:eastAsia="仿宋"/>
                <w:sz w:val="24"/>
                <w:szCs w:val="32"/>
              </w:rPr>
              <w:t>空间数据被调用率</w:t>
            </w:r>
          </w:p>
        </w:tc>
        <w:tc>
          <w:tcPr>
            <w:tcW w:w="1705" w:type="dxa"/>
            <w:vAlign w:val="center"/>
          </w:tcPr>
          <w:p w14:paraId="65753FD4">
            <w:pPr>
              <w:pStyle w:val="63"/>
              <w:spacing w:before="0" w:after="0"/>
              <w:jc w:val="center"/>
              <w:rPr>
                <w:rFonts w:hint="eastAsia"/>
              </w:rPr>
            </w:pPr>
            <w:r>
              <w:rPr>
                <w:rFonts w:hint="eastAsia"/>
              </w:rPr>
              <w:t>100%</w:t>
            </w:r>
          </w:p>
        </w:tc>
      </w:tr>
      <w:tr w14:paraId="6F97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149F8AD6">
            <w:pPr>
              <w:pStyle w:val="63"/>
              <w:spacing w:before="0" w:after="0"/>
              <w:jc w:val="center"/>
              <w:rPr>
                <w:rFonts w:hint="eastAsia"/>
              </w:rPr>
            </w:pPr>
            <w:r>
              <w:rPr>
                <w:rFonts w:hint="eastAsia"/>
              </w:rPr>
              <w:t>31</w:t>
            </w:r>
          </w:p>
        </w:tc>
        <w:tc>
          <w:tcPr>
            <w:tcW w:w="1458" w:type="dxa"/>
            <w:vMerge w:val="continue"/>
            <w:vAlign w:val="center"/>
          </w:tcPr>
          <w:p w14:paraId="6EBECAE7">
            <w:pPr>
              <w:pStyle w:val="63"/>
              <w:spacing w:before="0" w:after="0"/>
              <w:jc w:val="center"/>
              <w:rPr>
                <w:rFonts w:hint="eastAsia"/>
              </w:rPr>
            </w:pPr>
          </w:p>
        </w:tc>
        <w:tc>
          <w:tcPr>
            <w:tcW w:w="1675" w:type="dxa"/>
            <w:vMerge w:val="continue"/>
            <w:vAlign w:val="center"/>
          </w:tcPr>
          <w:p w14:paraId="71FCDEFD">
            <w:pPr>
              <w:pStyle w:val="63"/>
              <w:spacing w:before="0" w:after="0"/>
              <w:jc w:val="center"/>
              <w:rPr>
                <w:rFonts w:hint="eastAsia"/>
              </w:rPr>
            </w:pPr>
          </w:p>
        </w:tc>
        <w:tc>
          <w:tcPr>
            <w:tcW w:w="2715" w:type="dxa"/>
            <w:vAlign w:val="center"/>
          </w:tcPr>
          <w:p w14:paraId="1355A918">
            <w:pPr>
              <w:jc w:val="center"/>
              <w:rPr>
                <w:rFonts w:hint="eastAsia" w:ascii="仿宋" w:hAnsi="仿宋" w:eastAsia="仿宋"/>
                <w:sz w:val="24"/>
                <w:szCs w:val="32"/>
              </w:rPr>
            </w:pPr>
            <w:r>
              <w:rPr>
                <w:rFonts w:hint="eastAsia" w:ascii="仿宋" w:hAnsi="仿宋" w:eastAsia="仿宋"/>
                <w:sz w:val="24"/>
                <w:szCs w:val="32"/>
              </w:rPr>
              <w:t>系统用户量</w:t>
            </w:r>
          </w:p>
        </w:tc>
        <w:tc>
          <w:tcPr>
            <w:tcW w:w="1705" w:type="dxa"/>
            <w:vAlign w:val="center"/>
          </w:tcPr>
          <w:p w14:paraId="4DBF8AC5">
            <w:pPr>
              <w:pStyle w:val="63"/>
              <w:spacing w:before="0" w:after="0"/>
              <w:jc w:val="center"/>
              <w:rPr>
                <w:rFonts w:hint="eastAsia"/>
              </w:rPr>
            </w:pPr>
            <w:r>
              <w:rPr>
                <w:rFonts w:hint="eastAsia"/>
              </w:rPr>
              <w:t>≥1000人</w:t>
            </w:r>
          </w:p>
        </w:tc>
      </w:tr>
      <w:tr w14:paraId="577F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09C00396">
            <w:pPr>
              <w:pStyle w:val="63"/>
              <w:spacing w:before="0" w:after="0"/>
              <w:jc w:val="center"/>
              <w:rPr>
                <w:rFonts w:hint="eastAsia"/>
              </w:rPr>
            </w:pPr>
            <w:r>
              <w:rPr>
                <w:rFonts w:hint="eastAsia"/>
              </w:rPr>
              <w:t>32</w:t>
            </w:r>
          </w:p>
        </w:tc>
        <w:tc>
          <w:tcPr>
            <w:tcW w:w="1458" w:type="dxa"/>
            <w:vMerge w:val="continue"/>
            <w:vAlign w:val="center"/>
          </w:tcPr>
          <w:p w14:paraId="5C56E2EE">
            <w:pPr>
              <w:pStyle w:val="63"/>
              <w:spacing w:before="0" w:after="0"/>
              <w:jc w:val="center"/>
              <w:rPr>
                <w:rFonts w:hint="eastAsia"/>
              </w:rPr>
            </w:pPr>
          </w:p>
        </w:tc>
        <w:tc>
          <w:tcPr>
            <w:tcW w:w="1675" w:type="dxa"/>
            <w:vMerge w:val="continue"/>
            <w:vAlign w:val="center"/>
          </w:tcPr>
          <w:p w14:paraId="2658A20C">
            <w:pPr>
              <w:pStyle w:val="63"/>
              <w:spacing w:before="0" w:after="0"/>
              <w:jc w:val="center"/>
              <w:rPr>
                <w:rFonts w:hint="eastAsia"/>
              </w:rPr>
            </w:pPr>
          </w:p>
        </w:tc>
        <w:tc>
          <w:tcPr>
            <w:tcW w:w="2715" w:type="dxa"/>
            <w:vAlign w:val="center"/>
          </w:tcPr>
          <w:p w14:paraId="109B8FEA">
            <w:pPr>
              <w:jc w:val="center"/>
              <w:rPr>
                <w:rFonts w:hint="eastAsia" w:ascii="仿宋" w:hAnsi="仿宋" w:eastAsia="仿宋"/>
                <w:sz w:val="24"/>
                <w:szCs w:val="32"/>
              </w:rPr>
            </w:pPr>
            <w:r>
              <w:rPr>
                <w:rFonts w:hint="eastAsia" w:ascii="仿宋" w:hAnsi="仿宋" w:eastAsia="仿宋"/>
                <w:sz w:val="24"/>
                <w:szCs w:val="32"/>
              </w:rPr>
              <w:t>月活跃用户量</w:t>
            </w:r>
          </w:p>
        </w:tc>
        <w:tc>
          <w:tcPr>
            <w:tcW w:w="1705" w:type="dxa"/>
            <w:vAlign w:val="center"/>
          </w:tcPr>
          <w:p w14:paraId="226CBB67">
            <w:pPr>
              <w:pStyle w:val="63"/>
              <w:spacing w:before="0" w:after="0"/>
              <w:jc w:val="center"/>
              <w:rPr>
                <w:rFonts w:hint="eastAsia"/>
              </w:rPr>
            </w:pPr>
            <w:r>
              <w:rPr>
                <w:rFonts w:hint="eastAsia"/>
              </w:rPr>
              <w:t>≥200人/月</w:t>
            </w:r>
          </w:p>
        </w:tc>
      </w:tr>
      <w:tr w14:paraId="11A3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7D52DC20">
            <w:pPr>
              <w:pStyle w:val="63"/>
              <w:spacing w:before="0" w:after="0"/>
              <w:jc w:val="center"/>
              <w:rPr>
                <w:rFonts w:hint="eastAsia"/>
              </w:rPr>
            </w:pPr>
            <w:r>
              <w:rPr>
                <w:rFonts w:hint="eastAsia"/>
              </w:rPr>
              <w:t>33</w:t>
            </w:r>
          </w:p>
        </w:tc>
        <w:tc>
          <w:tcPr>
            <w:tcW w:w="1458" w:type="dxa"/>
            <w:vMerge w:val="continue"/>
            <w:vAlign w:val="center"/>
          </w:tcPr>
          <w:p w14:paraId="18D31757">
            <w:pPr>
              <w:pStyle w:val="63"/>
              <w:spacing w:before="0" w:after="0"/>
              <w:jc w:val="center"/>
              <w:rPr>
                <w:rFonts w:hint="eastAsia"/>
              </w:rPr>
            </w:pPr>
          </w:p>
        </w:tc>
        <w:tc>
          <w:tcPr>
            <w:tcW w:w="1675" w:type="dxa"/>
            <w:vMerge w:val="continue"/>
            <w:vAlign w:val="center"/>
          </w:tcPr>
          <w:p w14:paraId="6749BA52">
            <w:pPr>
              <w:pStyle w:val="63"/>
              <w:spacing w:before="0" w:after="0"/>
              <w:jc w:val="center"/>
              <w:rPr>
                <w:rFonts w:hint="eastAsia"/>
              </w:rPr>
            </w:pPr>
          </w:p>
        </w:tc>
        <w:tc>
          <w:tcPr>
            <w:tcW w:w="2715" w:type="dxa"/>
            <w:vAlign w:val="center"/>
          </w:tcPr>
          <w:p w14:paraId="6B83798F">
            <w:pPr>
              <w:jc w:val="center"/>
              <w:rPr>
                <w:rFonts w:hint="eastAsia" w:ascii="仿宋" w:hAnsi="仿宋" w:eastAsia="仿宋"/>
                <w:sz w:val="24"/>
                <w:szCs w:val="32"/>
              </w:rPr>
            </w:pPr>
            <w:r>
              <w:rPr>
                <w:rFonts w:hint="eastAsia" w:ascii="仿宋" w:hAnsi="仿宋" w:eastAsia="仿宋"/>
                <w:sz w:val="24"/>
                <w:szCs w:val="32"/>
              </w:rPr>
              <w:t>资料及信息被月均被调阅次数</w:t>
            </w:r>
          </w:p>
        </w:tc>
        <w:tc>
          <w:tcPr>
            <w:tcW w:w="1705" w:type="dxa"/>
            <w:vAlign w:val="center"/>
          </w:tcPr>
          <w:p w14:paraId="23E2D849">
            <w:pPr>
              <w:pStyle w:val="63"/>
              <w:spacing w:before="0" w:after="0"/>
              <w:jc w:val="center"/>
              <w:rPr>
                <w:rFonts w:hint="eastAsia"/>
              </w:rPr>
            </w:pPr>
            <w:r>
              <w:rPr>
                <w:rFonts w:hint="eastAsia"/>
              </w:rPr>
              <w:t>&gt;10次</w:t>
            </w:r>
          </w:p>
        </w:tc>
      </w:tr>
      <w:tr w14:paraId="1C69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2CE5CC39">
            <w:pPr>
              <w:pStyle w:val="63"/>
              <w:spacing w:before="0" w:after="0"/>
              <w:jc w:val="center"/>
              <w:rPr>
                <w:rFonts w:hint="eastAsia"/>
              </w:rPr>
            </w:pPr>
            <w:r>
              <w:rPr>
                <w:rFonts w:hint="eastAsia"/>
              </w:rPr>
              <w:t>34</w:t>
            </w:r>
          </w:p>
        </w:tc>
        <w:tc>
          <w:tcPr>
            <w:tcW w:w="1458" w:type="dxa"/>
            <w:vMerge w:val="continue"/>
            <w:vAlign w:val="center"/>
          </w:tcPr>
          <w:p w14:paraId="4284B268">
            <w:pPr>
              <w:pStyle w:val="63"/>
              <w:spacing w:before="0" w:after="0"/>
              <w:jc w:val="center"/>
              <w:rPr>
                <w:rFonts w:hint="eastAsia"/>
              </w:rPr>
            </w:pPr>
          </w:p>
        </w:tc>
        <w:tc>
          <w:tcPr>
            <w:tcW w:w="1675" w:type="dxa"/>
            <w:vMerge w:val="continue"/>
            <w:vAlign w:val="center"/>
          </w:tcPr>
          <w:p w14:paraId="31380764">
            <w:pPr>
              <w:pStyle w:val="63"/>
              <w:spacing w:before="0" w:after="0"/>
              <w:jc w:val="center"/>
              <w:rPr>
                <w:rFonts w:hint="eastAsia"/>
              </w:rPr>
            </w:pPr>
          </w:p>
        </w:tc>
        <w:tc>
          <w:tcPr>
            <w:tcW w:w="2715" w:type="dxa"/>
            <w:vAlign w:val="center"/>
          </w:tcPr>
          <w:p w14:paraId="741FD2D1">
            <w:pPr>
              <w:jc w:val="center"/>
              <w:rPr>
                <w:rFonts w:hint="eastAsia" w:ascii="仿宋" w:hAnsi="仿宋" w:eastAsia="仿宋"/>
                <w:sz w:val="24"/>
                <w:szCs w:val="32"/>
              </w:rPr>
            </w:pPr>
            <w:r>
              <w:rPr>
                <w:rFonts w:hint="eastAsia" w:ascii="仿宋" w:hAnsi="仿宋" w:eastAsia="仿宋"/>
                <w:sz w:val="24"/>
                <w:szCs w:val="32"/>
              </w:rPr>
              <w:t>用户月均进行资料叠置分析次数</w:t>
            </w:r>
          </w:p>
        </w:tc>
        <w:tc>
          <w:tcPr>
            <w:tcW w:w="1705" w:type="dxa"/>
            <w:vAlign w:val="center"/>
          </w:tcPr>
          <w:p w14:paraId="38239367">
            <w:pPr>
              <w:pStyle w:val="63"/>
              <w:spacing w:before="0" w:after="0"/>
              <w:jc w:val="center"/>
              <w:rPr>
                <w:rFonts w:hint="eastAsia"/>
              </w:rPr>
            </w:pPr>
            <w:r>
              <w:rPr>
                <w:rFonts w:hint="eastAsia"/>
              </w:rPr>
              <w:t>≥12次</w:t>
            </w:r>
          </w:p>
        </w:tc>
      </w:tr>
      <w:tr w14:paraId="5F02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41A0AC54">
            <w:pPr>
              <w:pStyle w:val="63"/>
              <w:spacing w:before="0" w:after="0"/>
              <w:jc w:val="center"/>
              <w:rPr>
                <w:rFonts w:hint="eastAsia"/>
              </w:rPr>
            </w:pPr>
            <w:r>
              <w:rPr>
                <w:rFonts w:hint="eastAsia"/>
              </w:rPr>
              <w:t>35</w:t>
            </w:r>
          </w:p>
        </w:tc>
        <w:tc>
          <w:tcPr>
            <w:tcW w:w="1458" w:type="dxa"/>
            <w:vMerge w:val="continue"/>
            <w:vAlign w:val="center"/>
          </w:tcPr>
          <w:p w14:paraId="23328FBE">
            <w:pPr>
              <w:pStyle w:val="63"/>
              <w:spacing w:before="0" w:after="0"/>
              <w:jc w:val="center"/>
              <w:rPr>
                <w:rFonts w:hint="eastAsia"/>
              </w:rPr>
            </w:pPr>
          </w:p>
        </w:tc>
        <w:tc>
          <w:tcPr>
            <w:tcW w:w="1675" w:type="dxa"/>
            <w:vMerge w:val="continue"/>
            <w:vAlign w:val="center"/>
          </w:tcPr>
          <w:p w14:paraId="62A71B16">
            <w:pPr>
              <w:pStyle w:val="63"/>
              <w:spacing w:before="0" w:after="0"/>
              <w:jc w:val="center"/>
              <w:rPr>
                <w:rFonts w:hint="eastAsia"/>
              </w:rPr>
            </w:pPr>
          </w:p>
        </w:tc>
        <w:tc>
          <w:tcPr>
            <w:tcW w:w="2715" w:type="dxa"/>
            <w:vAlign w:val="center"/>
          </w:tcPr>
          <w:p w14:paraId="79A94AED">
            <w:pPr>
              <w:jc w:val="center"/>
              <w:rPr>
                <w:rFonts w:hint="eastAsia" w:ascii="仿宋" w:hAnsi="仿宋" w:eastAsia="仿宋"/>
                <w:sz w:val="24"/>
                <w:szCs w:val="32"/>
              </w:rPr>
            </w:pPr>
            <w:r>
              <w:rPr>
                <w:rFonts w:hint="eastAsia" w:ascii="仿宋" w:hAnsi="仿宋" w:eastAsia="仿宋"/>
                <w:sz w:val="24"/>
                <w:szCs w:val="32"/>
              </w:rPr>
              <w:t>产出效益 管线数据月均下载次数</w:t>
            </w:r>
          </w:p>
        </w:tc>
        <w:tc>
          <w:tcPr>
            <w:tcW w:w="1705" w:type="dxa"/>
            <w:vAlign w:val="center"/>
          </w:tcPr>
          <w:p w14:paraId="46549C76">
            <w:pPr>
              <w:pStyle w:val="63"/>
              <w:spacing w:before="0" w:after="0"/>
              <w:jc w:val="center"/>
              <w:rPr>
                <w:rFonts w:hint="eastAsia"/>
              </w:rPr>
            </w:pPr>
            <w:r>
              <w:rPr>
                <w:rFonts w:hint="eastAsia"/>
              </w:rPr>
              <w:t>&gt;2个</w:t>
            </w:r>
          </w:p>
        </w:tc>
      </w:tr>
      <w:tr w14:paraId="102A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19F64CFD">
            <w:pPr>
              <w:pStyle w:val="63"/>
              <w:spacing w:before="0" w:after="0"/>
              <w:jc w:val="center"/>
              <w:rPr>
                <w:rFonts w:hint="eastAsia"/>
              </w:rPr>
            </w:pPr>
            <w:r>
              <w:rPr>
                <w:rFonts w:hint="eastAsia"/>
              </w:rPr>
              <w:t>36</w:t>
            </w:r>
          </w:p>
        </w:tc>
        <w:tc>
          <w:tcPr>
            <w:tcW w:w="1458" w:type="dxa"/>
            <w:vMerge w:val="continue"/>
            <w:vAlign w:val="center"/>
          </w:tcPr>
          <w:p w14:paraId="0F0881D1">
            <w:pPr>
              <w:pStyle w:val="63"/>
              <w:spacing w:before="0" w:after="0"/>
              <w:jc w:val="center"/>
              <w:rPr>
                <w:rFonts w:hint="eastAsia"/>
              </w:rPr>
            </w:pPr>
          </w:p>
        </w:tc>
        <w:tc>
          <w:tcPr>
            <w:tcW w:w="1675" w:type="dxa"/>
            <w:vMerge w:val="continue"/>
            <w:vAlign w:val="center"/>
          </w:tcPr>
          <w:p w14:paraId="5D04BEC4">
            <w:pPr>
              <w:pStyle w:val="63"/>
              <w:spacing w:before="0" w:after="0"/>
              <w:jc w:val="center"/>
              <w:rPr>
                <w:rFonts w:hint="eastAsia"/>
              </w:rPr>
            </w:pPr>
          </w:p>
        </w:tc>
        <w:tc>
          <w:tcPr>
            <w:tcW w:w="2715" w:type="dxa"/>
            <w:vAlign w:val="center"/>
          </w:tcPr>
          <w:p w14:paraId="7681F5EB">
            <w:pPr>
              <w:jc w:val="center"/>
              <w:rPr>
                <w:rFonts w:hint="eastAsia" w:ascii="仿宋" w:hAnsi="仿宋" w:eastAsia="仿宋"/>
                <w:sz w:val="24"/>
                <w:szCs w:val="32"/>
              </w:rPr>
            </w:pPr>
            <w:r>
              <w:rPr>
                <w:rFonts w:hint="eastAsia" w:ascii="仿宋" w:hAnsi="仿宋" w:eastAsia="仿宋"/>
                <w:sz w:val="24"/>
                <w:szCs w:val="32"/>
              </w:rPr>
              <w:t>线上管理管廊工程项目数量</w:t>
            </w:r>
          </w:p>
        </w:tc>
        <w:tc>
          <w:tcPr>
            <w:tcW w:w="1705" w:type="dxa"/>
            <w:vAlign w:val="center"/>
          </w:tcPr>
          <w:p w14:paraId="6720D49D">
            <w:pPr>
              <w:pStyle w:val="63"/>
              <w:spacing w:before="0" w:after="0"/>
              <w:jc w:val="center"/>
              <w:rPr>
                <w:rFonts w:hint="eastAsia"/>
              </w:rPr>
            </w:pPr>
            <w:r>
              <w:rPr>
                <w:rFonts w:hint="eastAsia"/>
              </w:rPr>
              <w:t>≥150km</w:t>
            </w:r>
          </w:p>
        </w:tc>
      </w:tr>
      <w:tr w14:paraId="2DC3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504E59A9">
            <w:pPr>
              <w:pStyle w:val="63"/>
              <w:spacing w:before="0" w:after="0"/>
              <w:jc w:val="center"/>
              <w:rPr>
                <w:rFonts w:hint="eastAsia"/>
              </w:rPr>
            </w:pPr>
            <w:r>
              <w:rPr>
                <w:rFonts w:hint="eastAsia"/>
              </w:rPr>
              <w:t>37</w:t>
            </w:r>
          </w:p>
        </w:tc>
        <w:tc>
          <w:tcPr>
            <w:tcW w:w="1458" w:type="dxa"/>
            <w:vMerge w:val="continue"/>
            <w:vAlign w:val="center"/>
          </w:tcPr>
          <w:p w14:paraId="0FE208EB">
            <w:pPr>
              <w:pStyle w:val="63"/>
              <w:spacing w:before="0" w:after="0"/>
              <w:jc w:val="center"/>
              <w:rPr>
                <w:rFonts w:hint="eastAsia"/>
              </w:rPr>
            </w:pPr>
          </w:p>
        </w:tc>
        <w:tc>
          <w:tcPr>
            <w:tcW w:w="1675" w:type="dxa"/>
            <w:vMerge w:val="continue"/>
            <w:vAlign w:val="center"/>
          </w:tcPr>
          <w:p w14:paraId="298C9C17">
            <w:pPr>
              <w:pStyle w:val="63"/>
              <w:spacing w:before="0" w:after="0"/>
              <w:jc w:val="center"/>
              <w:rPr>
                <w:rFonts w:hint="eastAsia"/>
              </w:rPr>
            </w:pPr>
          </w:p>
        </w:tc>
        <w:tc>
          <w:tcPr>
            <w:tcW w:w="2715" w:type="dxa"/>
            <w:vAlign w:val="center"/>
          </w:tcPr>
          <w:p w14:paraId="6A5FFE03">
            <w:pPr>
              <w:jc w:val="center"/>
              <w:rPr>
                <w:rFonts w:hint="eastAsia" w:ascii="仿宋" w:hAnsi="仿宋" w:eastAsia="仿宋"/>
                <w:sz w:val="24"/>
                <w:szCs w:val="32"/>
              </w:rPr>
            </w:pPr>
            <w:r>
              <w:rPr>
                <w:rFonts w:hint="eastAsia" w:ascii="仿宋" w:hAnsi="仿宋" w:eastAsia="仿宋"/>
                <w:sz w:val="24"/>
                <w:szCs w:val="32"/>
              </w:rPr>
              <w:t>管理架空线入地数量间/月</w:t>
            </w:r>
          </w:p>
        </w:tc>
        <w:tc>
          <w:tcPr>
            <w:tcW w:w="1705" w:type="dxa"/>
            <w:vAlign w:val="center"/>
          </w:tcPr>
          <w:p w14:paraId="0132B693">
            <w:pPr>
              <w:pStyle w:val="63"/>
              <w:spacing w:before="0" w:after="0"/>
              <w:jc w:val="center"/>
              <w:rPr>
                <w:rFonts w:hint="eastAsia"/>
              </w:rPr>
            </w:pPr>
            <w:r>
              <w:rPr>
                <w:rFonts w:hint="eastAsia"/>
              </w:rPr>
              <w:t>≥10</w:t>
            </w:r>
          </w:p>
        </w:tc>
      </w:tr>
      <w:tr w14:paraId="0370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521F6EA6">
            <w:pPr>
              <w:pStyle w:val="63"/>
              <w:spacing w:before="0" w:after="0"/>
              <w:jc w:val="center"/>
              <w:rPr>
                <w:rFonts w:hint="eastAsia"/>
              </w:rPr>
            </w:pPr>
            <w:r>
              <w:rPr>
                <w:rFonts w:hint="eastAsia"/>
              </w:rPr>
              <w:t>38</w:t>
            </w:r>
          </w:p>
        </w:tc>
        <w:tc>
          <w:tcPr>
            <w:tcW w:w="1458" w:type="dxa"/>
            <w:vMerge w:val="continue"/>
            <w:vAlign w:val="center"/>
          </w:tcPr>
          <w:p w14:paraId="3EC41A1D">
            <w:pPr>
              <w:pStyle w:val="63"/>
              <w:spacing w:before="0" w:after="0"/>
              <w:jc w:val="center"/>
              <w:rPr>
                <w:rFonts w:hint="eastAsia"/>
              </w:rPr>
            </w:pPr>
          </w:p>
        </w:tc>
        <w:tc>
          <w:tcPr>
            <w:tcW w:w="1675" w:type="dxa"/>
            <w:vMerge w:val="continue"/>
            <w:vAlign w:val="center"/>
          </w:tcPr>
          <w:p w14:paraId="1BB4EA5C">
            <w:pPr>
              <w:pStyle w:val="63"/>
              <w:spacing w:before="0" w:after="0"/>
              <w:jc w:val="center"/>
              <w:rPr>
                <w:rFonts w:hint="eastAsia"/>
              </w:rPr>
            </w:pPr>
          </w:p>
        </w:tc>
        <w:tc>
          <w:tcPr>
            <w:tcW w:w="2715" w:type="dxa"/>
            <w:vAlign w:val="center"/>
          </w:tcPr>
          <w:p w14:paraId="624D1E47">
            <w:pPr>
              <w:jc w:val="center"/>
              <w:rPr>
                <w:rFonts w:hint="eastAsia" w:ascii="仿宋" w:hAnsi="仿宋" w:eastAsia="仿宋"/>
                <w:sz w:val="24"/>
                <w:szCs w:val="32"/>
              </w:rPr>
            </w:pPr>
            <w:r>
              <w:rPr>
                <w:rFonts w:hint="eastAsia" w:ascii="仿宋" w:hAnsi="仿宋" w:eastAsia="仿宋"/>
                <w:sz w:val="24"/>
                <w:szCs w:val="32"/>
              </w:rPr>
              <w:t>普通地下室每月备案数量</w:t>
            </w:r>
          </w:p>
        </w:tc>
        <w:tc>
          <w:tcPr>
            <w:tcW w:w="1705" w:type="dxa"/>
            <w:vAlign w:val="center"/>
          </w:tcPr>
          <w:p w14:paraId="65B00C1F">
            <w:pPr>
              <w:pStyle w:val="63"/>
              <w:spacing w:before="0" w:after="0"/>
              <w:jc w:val="center"/>
              <w:rPr>
                <w:rFonts w:hint="eastAsia"/>
              </w:rPr>
            </w:pPr>
            <w:r>
              <w:rPr>
                <w:rFonts w:hint="eastAsia"/>
              </w:rPr>
              <w:t>≥40个/月</w:t>
            </w:r>
          </w:p>
        </w:tc>
      </w:tr>
      <w:tr w14:paraId="1DE8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022AE14E">
            <w:pPr>
              <w:pStyle w:val="63"/>
              <w:spacing w:before="0" w:after="0"/>
              <w:jc w:val="center"/>
              <w:rPr>
                <w:rFonts w:hint="eastAsia"/>
              </w:rPr>
            </w:pPr>
            <w:r>
              <w:rPr>
                <w:rFonts w:hint="eastAsia"/>
              </w:rPr>
              <w:t>39</w:t>
            </w:r>
          </w:p>
        </w:tc>
        <w:tc>
          <w:tcPr>
            <w:tcW w:w="1458" w:type="dxa"/>
            <w:vMerge w:val="continue"/>
            <w:vAlign w:val="center"/>
          </w:tcPr>
          <w:p w14:paraId="187A5C96">
            <w:pPr>
              <w:pStyle w:val="63"/>
              <w:spacing w:before="0" w:after="0"/>
              <w:jc w:val="center"/>
              <w:rPr>
                <w:rFonts w:hint="eastAsia"/>
              </w:rPr>
            </w:pPr>
          </w:p>
        </w:tc>
        <w:tc>
          <w:tcPr>
            <w:tcW w:w="1675" w:type="dxa"/>
            <w:vMerge w:val="continue"/>
            <w:vAlign w:val="center"/>
          </w:tcPr>
          <w:p w14:paraId="27C8937B">
            <w:pPr>
              <w:pStyle w:val="63"/>
              <w:spacing w:before="0" w:after="0"/>
              <w:jc w:val="center"/>
              <w:rPr>
                <w:rFonts w:hint="eastAsia"/>
              </w:rPr>
            </w:pPr>
          </w:p>
        </w:tc>
        <w:tc>
          <w:tcPr>
            <w:tcW w:w="2715" w:type="dxa"/>
            <w:vAlign w:val="center"/>
          </w:tcPr>
          <w:p w14:paraId="1E44CDC1">
            <w:pPr>
              <w:jc w:val="center"/>
              <w:rPr>
                <w:rFonts w:hint="eastAsia" w:ascii="仿宋" w:hAnsi="仿宋" w:eastAsia="仿宋"/>
                <w:sz w:val="24"/>
                <w:szCs w:val="32"/>
              </w:rPr>
            </w:pPr>
            <w:r>
              <w:rPr>
                <w:rFonts w:hint="eastAsia" w:ascii="仿宋" w:hAnsi="仿宋" w:eastAsia="仿宋"/>
                <w:sz w:val="24"/>
                <w:szCs w:val="32"/>
              </w:rPr>
              <w:t>线上管理交叉施工项目数量</w:t>
            </w:r>
          </w:p>
        </w:tc>
        <w:tc>
          <w:tcPr>
            <w:tcW w:w="1705" w:type="dxa"/>
            <w:vAlign w:val="center"/>
          </w:tcPr>
          <w:p w14:paraId="3443C664">
            <w:pPr>
              <w:pStyle w:val="63"/>
              <w:spacing w:before="0" w:after="0"/>
              <w:jc w:val="center"/>
              <w:rPr>
                <w:rFonts w:hint="eastAsia"/>
              </w:rPr>
            </w:pPr>
            <w:r>
              <w:rPr>
                <w:rFonts w:hint="eastAsia"/>
              </w:rPr>
              <w:t>100%</w:t>
            </w:r>
          </w:p>
        </w:tc>
      </w:tr>
      <w:tr w14:paraId="39F9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14:paraId="2B3D9EFB">
            <w:pPr>
              <w:pStyle w:val="63"/>
              <w:spacing w:before="0" w:after="0"/>
              <w:jc w:val="center"/>
              <w:rPr>
                <w:rFonts w:hint="eastAsia"/>
              </w:rPr>
            </w:pPr>
            <w:r>
              <w:rPr>
                <w:rFonts w:hint="eastAsia"/>
              </w:rPr>
              <w:t>40</w:t>
            </w:r>
          </w:p>
        </w:tc>
        <w:tc>
          <w:tcPr>
            <w:tcW w:w="1458" w:type="dxa"/>
            <w:vMerge w:val="continue"/>
            <w:vAlign w:val="center"/>
          </w:tcPr>
          <w:p w14:paraId="4EF86294">
            <w:pPr>
              <w:pStyle w:val="63"/>
              <w:spacing w:before="0" w:after="0"/>
              <w:jc w:val="center"/>
              <w:rPr>
                <w:rFonts w:hint="eastAsia"/>
              </w:rPr>
            </w:pPr>
          </w:p>
        </w:tc>
        <w:tc>
          <w:tcPr>
            <w:tcW w:w="1675" w:type="dxa"/>
            <w:vMerge w:val="continue"/>
            <w:vAlign w:val="center"/>
          </w:tcPr>
          <w:p w14:paraId="482A0516">
            <w:pPr>
              <w:pStyle w:val="63"/>
              <w:spacing w:before="0" w:after="0"/>
              <w:jc w:val="center"/>
              <w:rPr>
                <w:rFonts w:hint="eastAsia"/>
              </w:rPr>
            </w:pPr>
          </w:p>
        </w:tc>
        <w:tc>
          <w:tcPr>
            <w:tcW w:w="2715" w:type="dxa"/>
            <w:vAlign w:val="center"/>
          </w:tcPr>
          <w:p w14:paraId="1B632CEE">
            <w:pPr>
              <w:jc w:val="center"/>
              <w:rPr>
                <w:rFonts w:hint="eastAsia" w:ascii="仿宋" w:hAnsi="仿宋" w:eastAsia="仿宋"/>
                <w:sz w:val="24"/>
                <w:szCs w:val="32"/>
              </w:rPr>
            </w:pPr>
            <w:r>
              <w:rPr>
                <w:rFonts w:hint="eastAsia" w:ascii="仿宋" w:hAnsi="仿宋" w:eastAsia="仿宋"/>
                <w:sz w:val="24"/>
                <w:szCs w:val="32"/>
              </w:rPr>
              <w:t>月均管理管线计划数量</w:t>
            </w:r>
          </w:p>
        </w:tc>
        <w:tc>
          <w:tcPr>
            <w:tcW w:w="1705" w:type="dxa"/>
            <w:vAlign w:val="center"/>
          </w:tcPr>
          <w:p w14:paraId="056664FC">
            <w:pPr>
              <w:pStyle w:val="63"/>
              <w:spacing w:before="0" w:after="0"/>
              <w:jc w:val="center"/>
              <w:rPr>
                <w:rFonts w:hint="eastAsia"/>
              </w:rPr>
            </w:pPr>
            <w:r>
              <w:rPr>
                <w:rFonts w:hint="eastAsia"/>
              </w:rPr>
              <w:t>100%</w:t>
            </w:r>
          </w:p>
        </w:tc>
      </w:tr>
    </w:tbl>
    <w:p w14:paraId="04C1FEF9">
      <w:pPr>
        <w:pStyle w:val="63"/>
        <w:spacing w:before="0" w:after="0"/>
        <w:rPr>
          <w:rFonts w:hint="eastAsia"/>
        </w:rPr>
      </w:pPr>
    </w:p>
    <w:p w14:paraId="6334DD4F">
      <w:pPr>
        <w:numPr>
          <w:ilvl w:val="1"/>
          <w:numId w:val="0"/>
        </w:numPr>
        <w:ind w:firstLine="561" w:firstLineChars="200"/>
        <w:outlineLvl w:val="0"/>
        <w:rPr>
          <w:rFonts w:hint="eastAsia" w:ascii="华文仿宋" w:hAnsi="华文仿宋" w:eastAsia="华文仿宋" w:cs="华文仿宋"/>
          <w:b/>
          <w:bCs/>
          <w:sz w:val="28"/>
          <w:szCs w:val="28"/>
        </w:rPr>
      </w:pPr>
      <w:bookmarkStart w:id="33" w:name="_Toc168490129"/>
      <w:r>
        <w:rPr>
          <w:rFonts w:hint="eastAsia" w:ascii="华文仿宋" w:hAnsi="华文仿宋" w:eastAsia="华文仿宋" w:cs="华文仿宋"/>
          <w:b/>
          <w:bCs/>
          <w:sz w:val="28"/>
          <w:szCs w:val="28"/>
        </w:rPr>
        <w:t>三、系统功能需求</w:t>
      </w:r>
      <w:bookmarkEnd w:id="33"/>
    </w:p>
    <w:p w14:paraId="5DBE4D26">
      <w:pPr>
        <w:numPr>
          <w:ilvl w:val="2"/>
          <w:numId w:val="0"/>
        </w:numPr>
        <w:ind w:firstLine="560" w:firstLineChars="200"/>
        <w:outlineLvl w:val="1"/>
        <w:rPr>
          <w:rFonts w:hint="eastAsia" w:ascii="华文仿宋" w:hAnsi="华文仿宋" w:eastAsia="华文仿宋" w:cs="华文仿宋"/>
          <w:sz w:val="28"/>
          <w:szCs w:val="28"/>
        </w:rPr>
      </w:pPr>
      <w:r>
        <w:rPr>
          <w:rFonts w:hint="eastAsia" w:ascii="华文仿宋" w:hAnsi="华文仿宋" w:eastAsia="华文仿宋" w:cs="华文仿宋"/>
          <w:sz w:val="28"/>
          <w:szCs w:val="28"/>
        </w:rPr>
        <w:t>1、基础平台</w:t>
      </w:r>
    </w:p>
    <w:p w14:paraId="6827EDB9">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平台在原上海地下空间信息基础平台及其关键技术研究、上海地下空间信息基础平台、上海市地下空间综合管理系统、地下空间信息基础平台拓展建设的基础上对系统相关功能进行整合并进行XC改造，平台将形成三大业务管理模块：平台数据管理模块、平台服务管理、平台应用管理。</w:t>
      </w:r>
    </w:p>
    <w:p w14:paraId="10228BB3">
      <w:pPr>
        <w:numPr>
          <w:ilvl w:val="3"/>
          <w:numId w:val="0"/>
        </w:numPr>
        <w:ind w:firstLine="560" w:firstLineChars="200"/>
        <w:outlineLvl w:val="2"/>
        <w:rPr>
          <w:rFonts w:hint="eastAsia" w:ascii="华文仿宋" w:hAnsi="华文仿宋" w:eastAsia="华文仿宋" w:cs="华文仿宋"/>
          <w:sz w:val="28"/>
          <w:szCs w:val="28"/>
        </w:rPr>
      </w:pPr>
      <w:r>
        <w:rPr>
          <w:rFonts w:hint="eastAsia" w:ascii="华文仿宋" w:hAnsi="华文仿宋" w:eastAsia="华文仿宋" w:cs="华文仿宋"/>
          <w:sz w:val="28"/>
          <w:szCs w:val="28"/>
        </w:rPr>
        <w:t>（1）平台基础数据管理需求</w:t>
      </w:r>
    </w:p>
    <w:p w14:paraId="4670BBC0">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平台基础数据管理模块是对地下空间信息基础平台数据、BIM模型和应用以及平台空间信息源资料的管理和维护，其中包括对地下空间信息库的操作、系统对Autodesk Revit模型地下构筑物的二、三维一体化、多模型支持的平台数据展示、信息查询、格式转换等功能。</w:t>
      </w:r>
    </w:p>
    <w:p w14:paraId="1C69073F">
      <w:pPr>
        <w:pStyle w:val="63"/>
        <w:spacing w:before="0" w:after="0"/>
        <w:ind w:firstLine="480" w:firstLineChars="200"/>
        <w:rPr>
          <w:rFonts w:hint="eastAsia"/>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4"/>
        <w:gridCol w:w="2761"/>
        <w:gridCol w:w="2761"/>
      </w:tblGrid>
      <w:tr w14:paraId="7B11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4" w:type="dxa"/>
            <w:vAlign w:val="center"/>
          </w:tcPr>
          <w:p w14:paraId="7B43DFCE">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b/>
                <w:bCs/>
                <w:lang w:bidi="ar"/>
              </w:rPr>
              <w:t>序号</w:t>
            </w:r>
          </w:p>
        </w:tc>
        <w:tc>
          <w:tcPr>
            <w:tcW w:w="2761" w:type="dxa"/>
            <w:vAlign w:val="center"/>
          </w:tcPr>
          <w:p w14:paraId="21C56EB2">
            <w:pPr>
              <w:widowControl/>
              <w:ind w:firstLine="440" w:firstLineChars="200"/>
              <w:textAlignment w:val="center"/>
              <w:rPr>
                <w:rFonts w:hint="eastAsia" w:ascii="华文仿宋" w:hAnsi="华文仿宋" w:eastAsia="华文仿宋" w:cs="华文仿宋"/>
              </w:rPr>
            </w:pPr>
            <w:r>
              <w:rPr>
                <w:rFonts w:hint="eastAsia" w:ascii="华文仿宋" w:hAnsi="华文仿宋" w:eastAsia="华文仿宋" w:cs="华文仿宋"/>
                <w:b/>
                <w:bCs/>
                <w:color w:val="000000"/>
                <w:kern w:val="0"/>
                <w:sz w:val="22"/>
                <w:lang w:bidi="ar"/>
              </w:rPr>
              <w:t>模块名称</w:t>
            </w:r>
          </w:p>
        </w:tc>
        <w:tc>
          <w:tcPr>
            <w:tcW w:w="2761" w:type="dxa"/>
            <w:vAlign w:val="center"/>
          </w:tcPr>
          <w:p w14:paraId="297B5FEA">
            <w:pPr>
              <w:widowControl/>
              <w:ind w:firstLine="440" w:firstLineChars="200"/>
              <w:textAlignment w:val="center"/>
              <w:rPr>
                <w:rFonts w:hint="eastAsia" w:ascii="华文仿宋" w:hAnsi="华文仿宋" w:eastAsia="华文仿宋" w:cs="华文仿宋"/>
              </w:rPr>
            </w:pPr>
            <w:r>
              <w:rPr>
                <w:rFonts w:hint="eastAsia" w:ascii="华文仿宋" w:hAnsi="华文仿宋" w:eastAsia="华文仿宋" w:cs="华文仿宋"/>
                <w:b/>
                <w:bCs/>
                <w:color w:val="000000"/>
                <w:kern w:val="0"/>
                <w:sz w:val="22"/>
                <w:lang w:bidi="ar"/>
              </w:rPr>
              <w:t>功能描述</w:t>
            </w:r>
          </w:p>
        </w:tc>
      </w:tr>
      <w:tr w14:paraId="245A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4" w:type="dxa"/>
          </w:tcPr>
          <w:p w14:paraId="0645CE43">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1</w:t>
            </w:r>
          </w:p>
        </w:tc>
        <w:tc>
          <w:tcPr>
            <w:tcW w:w="2761" w:type="dxa"/>
          </w:tcPr>
          <w:p w14:paraId="0CA184C9">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空间数据管理模块</w:t>
            </w:r>
          </w:p>
        </w:tc>
        <w:tc>
          <w:tcPr>
            <w:tcW w:w="2761" w:type="dxa"/>
          </w:tcPr>
          <w:p w14:paraId="18E39194">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实现数据目录编辑、空间数据调用、空间数据维护、数据编辑、空间数据统计、数据信息查询及数据展示等功能</w:t>
            </w:r>
          </w:p>
        </w:tc>
      </w:tr>
      <w:tr w14:paraId="4004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4" w:type="dxa"/>
          </w:tcPr>
          <w:p w14:paraId="4FF56FD8">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2</w:t>
            </w:r>
          </w:p>
        </w:tc>
        <w:tc>
          <w:tcPr>
            <w:tcW w:w="2761" w:type="dxa"/>
          </w:tcPr>
          <w:p w14:paraId="3A55421C">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元数据管理模块</w:t>
            </w:r>
          </w:p>
        </w:tc>
        <w:tc>
          <w:tcPr>
            <w:tcW w:w="2761" w:type="dxa"/>
          </w:tcPr>
          <w:p w14:paraId="1AB1DE41">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用于完成平台空间信息元数据和平台应用配置的管理和维护，包括数据注册、内容管理、版本管理等功能</w:t>
            </w:r>
          </w:p>
        </w:tc>
      </w:tr>
      <w:tr w14:paraId="640F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74" w:type="dxa"/>
          </w:tcPr>
          <w:p w14:paraId="73276F59">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3</w:t>
            </w:r>
          </w:p>
        </w:tc>
        <w:tc>
          <w:tcPr>
            <w:tcW w:w="2761" w:type="dxa"/>
          </w:tcPr>
          <w:p w14:paraId="767B4B1B">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平台模型管理模块</w:t>
            </w:r>
          </w:p>
        </w:tc>
        <w:tc>
          <w:tcPr>
            <w:tcW w:w="2761" w:type="dxa"/>
          </w:tcPr>
          <w:p w14:paraId="2D662C11">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实现将BIM技术引入到平台地下构筑物数据管理中，尤其是轨道交通数据管理中，并实现平台数据模型能和主流BIM模型数据的格式转换；二是建设二、三维一体化、多模型支持的平台数据展示模块</w:t>
            </w:r>
          </w:p>
        </w:tc>
      </w:tr>
      <w:tr w14:paraId="3F90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4" w:type="dxa"/>
          </w:tcPr>
          <w:p w14:paraId="25F8865C">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4</w:t>
            </w:r>
          </w:p>
        </w:tc>
        <w:tc>
          <w:tcPr>
            <w:tcW w:w="2761" w:type="dxa"/>
          </w:tcPr>
          <w:p w14:paraId="1237A4E5">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平台资料管理模块</w:t>
            </w:r>
          </w:p>
        </w:tc>
        <w:tc>
          <w:tcPr>
            <w:tcW w:w="2761" w:type="dxa"/>
          </w:tcPr>
          <w:p w14:paraId="4F9C1471">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实现平台空间信息源资料的管理和维护，其功能主要包括：资料的检索、调阅；资料信息的登记、资料文件的输入、输出等功能</w:t>
            </w:r>
          </w:p>
        </w:tc>
      </w:tr>
    </w:tbl>
    <w:p w14:paraId="3319D8FC">
      <w:pPr>
        <w:pStyle w:val="63"/>
        <w:spacing w:before="0" w:after="0"/>
        <w:ind w:firstLine="480" w:firstLineChars="200"/>
        <w:rPr>
          <w:rFonts w:hint="eastAsia" w:ascii="华文仿宋" w:hAnsi="华文仿宋" w:eastAsia="华文仿宋" w:cs="华文仿宋"/>
        </w:rPr>
      </w:pPr>
    </w:p>
    <w:p w14:paraId="10FB3C3E">
      <w:pPr>
        <w:numPr>
          <w:ilvl w:val="3"/>
          <w:numId w:val="0"/>
        </w:numPr>
        <w:ind w:firstLine="560" w:firstLineChars="200"/>
        <w:outlineLvl w:val="2"/>
        <w:rPr>
          <w:rFonts w:hint="eastAsia" w:ascii="华文仿宋" w:hAnsi="华文仿宋" w:eastAsia="华文仿宋" w:cs="华文仿宋"/>
          <w:sz w:val="28"/>
          <w:szCs w:val="28"/>
        </w:rPr>
      </w:pPr>
      <w:r>
        <w:rPr>
          <w:rFonts w:hint="eastAsia" w:ascii="华文仿宋" w:hAnsi="华文仿宋" w:eastAsia="华文仿宋" w:cs="华文仿宋"/>
          <w:sz w:val="28"/>
          <w:szCs w:val="28"/>
        </w:rPr>
        <w:t>（2）平台数据服务管理需求</w:t>
      </w:r>
    </w:p>
    <w:p w14:paraId="2351A75D">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平台数据服务管理模块是建立地下空间信息基础平台的基础上，用于实施地下空间信息共享服务的管理和应用系统。用于对平台用户的操作、热点和群体的记载并进行分析，根据数据分类目录和元数据，来访问和使用平台的地图服务和数据资源。</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4"/>
        <w:gridCol w:w="2761"/>
        <w:gridCol w:w="2761"/>
      </w:tblGrid>
      <w:tr w14:paraId="0F80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4" w:type="dxa"/>
            <w:vAlign w:val="center"/>
          </w:tcPr>
          <w:p w14:paraId="2CFC5680">
            <w:pPr>
              <w:pStyle w:val="63"/>
              <w:spacing w:before="0" w:after="0"/>
              <w:ind w:firstLine="480" w:firstLineChars="200"/>
              <w:rPr>
                <w:rFonts w:hint="eastAsia" w:ascii="华文仿宋" w:hAnsi="华文仿宋" w:eastAsia="华文仿宋" w:cs="华文仿宋"/>
              </w:rPr>
            </w:pPr>
            <w:bookmarkStart w:id="34" w:name="_Hlk187069315"/>
            <w:r>
              <w:rPr>
                <w:rFonts w:hint="eastAsia" w:ascii="华文仿宋" w:hAnsi="华文仿宋" w:eastAsia="华文仿宋" w:cs="华文仿宋"/>
                <w:b/>
                <w:bCs/>
                <w:lang w:bidi="ar"/>
              </w:rPr>
              <w:t>序号</w:t>
            </w:r>
          </w:p>
        </w:tc>
        <w:tc>
          <w:tcPr>
            <w:tcW w:w="2761" w:type="dxa"/>
            <w:vAlign w:val="center"/>
          </w:tcPr>
          <w:p w14:paraId="156D9ADB">
            <w:pPr>
              <w:widowControl/>
              <w:ind w:firstLine="440" w:firstLineChars="200"/>
              <w:textAlignment w:val="center"/>
              <w:rPr>
                <w:rFonts w:hint="eastAsia" w:ascii="华文仿宋" w:hAnsi="华文仿宋" w:eastAsia="华文仿宋" w:cs="华文仿宋"/>
              </w:rPr>
            </w:pPr>
            <w:r>
              <w:rPr>
                <w:rFonts w:hint="eastAsia" w:ascii="华文仿宋" w:hAnsi="华文仿宋" w:eastAsia="华文仿宋" w:cs="华文仿宋"/>
                <w:b/>
                <w:bCs/>
                <w:color w:val="000000"/>
                <w:kern w:val="0"/>
                <w:sz w:val="22"/>
                <w:lang w:bidi="ar"/>
              </w:rPr>
              <w:t>模块名称</w:t>
            </w:r>
          </w:p>
        </w:tc>
        <w:tc>
          <w:tcPr>
            <w:tcW w:w="2761" w:type="dxa"/>
            <w:vAlign w:val="center"/>
          </w:tcPr>
          <w:p w14:paraId="1C68117F">
            <w:pPr>
              <w:widowControl/>
              <w:ind w:firstLine="440" w:firstLineChars="200"/>
              <w:textAlignment w:val="center"/>
              <w:rPr>
                <w:rFonts w:hint="eastAsia" w:ascii="华文仿宋" w:hAnsi="华文仿宋" w:eastAsia="华文仿宋" w:cs="华文仿宋"/>
              </w:rPr>
            </w:pPr>
            <w:r>
              <w:rPr>
                <w:rFonts w:hint="eastAsia" w:ascii="华文仿宋" w:hAnsi="华文仿宋" w:eastAsia="华文仿宋" w:cs="华文仿宋"/>
                <w:b/>
                <w:bCs/>
                <w:color w:val="000000"/>
                <w:kern w:val="0"/>
                <w:sz w:val="22"/>
                <w:lang w:bidi="ar"/>
              </w:rPr>
              <w:t>功能描述</w:t>
            </w:r>
          </w:p>
        </w:tc>
      </w:tr>
      <w:tr w14:paraId="433B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4" w:type="dxa"/>
          </w:tcPr>
          <w:p w14:paraId="66C0B2C7">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1</w:t>
            </w:r>
          </w:p>
        </w:tc>
        <w:tc>
          <w:tcPr>
            <w:tcW w:w="2761" w:type="dxa"/>
          </w:tcPr>
          <w:p w14:paraId="3F0F244B">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服务配置管理模块</w:t>
            </w:r>
          </w:p>
        </w:tc>
        <w:tc>
          <w:tcPr>
            <w:tcW w:w="2761" w:type="dxa"/>
          </w:tcPr>
          <w:p w14:paraId="05A2BECC">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实现辅助平台地图服务的数据配置、安全管理和访问日志记载功能</w:t>
            </w:r>
          </w:p>
        </w:tc>
      </w:tr>
      <w:tr w14:paraId="53BF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4" w:type="dxa"/>
          </w:tcPr>
          <w:p w14:paraId="5A6EE301">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2</w:t>
            </w:r>
          </w:p>
        </w:tc>
        <w:tc>
          <w:tcPr>
            <w:tcW w:w="2761" w:type="dxa"/>
          </w:tcPr>
          <w:p w14:paraId="7BA7E0B9">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管线信息服务管理模块</w:t>
            </w:r>
          </w:p>
        </w:tc>
        <w:tc>
          <w:tcPr>
            <w:tcW w:w="2761" w:type="dxa"/>
          </w:tcPr>
          <w:p w14:paraId="1385FE4A">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实现管线相关的业务系统提供各种类型和层次的信息服务，按按专业、按区域展现地下管线的分布情况和属性信息的功能</w:t>
            </w:r>
          </w:p>
        </w:tc>
      </w:tr>
      <w:tr w14:paraId="4C44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74" w:type="dxa"/>
          </w:tcPr>
          <w:p w14:paraId="5DFA523C">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3</w:t>
            </w:r>
          </w:p>
        </w:tc>
        <w:tc>
          <w:tcPr>
            <w:tcW w:w="2761" w:type="dxa"/>
          </w:tcPr>
          <w:p w14:paraId="6D447692">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服务信息分析模块</w:t>
            </w:r>
          </w:p>
        </w:tc>
        <w:tc>
          <w:tcPr>
            <w:tcW w:w="2761" w:type="dxa"/>
          </w:tcPr>
          <w:p w14:paraId="6586661F">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实现对平台服务用户的行为信息收集，分析出有利于平台管理的信息。</w:t>
            </w:r>
          </w:p>
        </w:tc>
      </w:tr>
      <w:tr w14:paraId="2F43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4" w:type="dxa"/>
          </w:tcPr>
          <w:p w14:paraId="1F3020B8">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4</w:t>
            </w:r>
          </w:p>
        </w:tc>
        <w:tc>
          <w:tcPr>
            <w:tcW w:w="2761" w:type="dxa"/>
          </w:tcPr>
          <w:p w14:paraId="752BD6F6">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平台外部接口管理模块</w:t>
            </w:r>
          </w:p>
        </w:tc>
        <w:tc>
          <w:tcPr>
            <w:tcW w:w="2761" w:type="dxa"/>
          </w:tcPr>
          <w:p w14:paraId="5556FD6E">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实现平台与网格化接口、平台管线维护系统接口、权属单位管线交底业务接口、管线规划数据接口、与交通委掘路执照数据接口、地质地层数据接口、与交通委全市掘路计划数据、信用平台数据接口、区级市政平台接口、合杆管道数据接口等业务接口</w:t>
            </w:r>
          </w:p>
        </w:tc>
      </w:tr>
      <w:bookmarkEnd w:id="34"/>
    </w:tbl>
    <w:p w14:paraId="4969A930">
      <w:pPr>
        <w:pStyle w:val="63"/>
        <w:spacing w:before="0" w:after="0"/>
        <w:ind w:firstLine="480" w:firstLineChars="200"/>
        <w:rPr>
          <w:rFonts w:hint="eastAsia" w:ascii="华文仿宋" w:hAnsi="华文仿宋" w:eastAsia="华文仿宋" w:cs="华文仿宋"/>
        </w:rPr>
      </w:pPr>
    </w:p>
    <w:p w14:paraId="6F84B3AC">
      <w:pPr>
        <w:numPr>
          <w:ilvl w:val="3"/>
          <w:numId w:val="0"/>
        </w:numPr>
        <w:ind w:firstLine="560" w:firstLineChars="200"/>
        <w:outlineLvl w:val="2"/>
        <w:rPr>
          <w:rFonts w:hint="eastAsia" w:ascii="华文仿宋" w:hAnsi="华文仿宋" w:eastAsia="华文仿宋" w:cs="华文仿宋"/>
          <w:sz w:val="28"/>
          <w:szCs w:val="28"/>
        </w:rPr>
      </w:pPr>
      <w:r>
        <w:rPr>
          <w:rFonts w:hint="eastAsia" w:ascii="华文仿宋" w:hAnsi="华文仿宋" w:eastAsia="华文仿宋" w:cs="华文仿宋"/>
          <w:sz w:val="28"/>
          <w:szCs w:val="28"/>
        </w:rPr>
        <w:t>（3）平台应用管理需求</w:t>
      </w:r>
    </w:p>
    <w:p w14:paraId="55386448">
      <w:pPr>
        <w:pStyle w:val="63"/>
        <w:spacing w:before="0" w:after="0"/>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平台应用管理模块主要用于通过应用配置数据与权限管理结合，可实现基于角色的访问控制，将角色与应用数据关联，通过REST架构访问API，实现对图层和属性字段的权限控制。多端可以通过标准HTTP请求发送的网址，来访问和使用平台的地图服务和数据资源。</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6"/>
        <w:gridCol w:w="2765"/>
      </w:tblGrid>
      <w:tr w14:paraId="1B2B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02F64F4B">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lang w:bidi="ar"/>
              </w:rPr>
              <w:t>序号</w:t>
            </w:r>
          </w:p>
        </w:tc>
        <w:tc>
          <w:tcPr>
            <w:tcW w:w="2766" w:type="dxa"/>
            <w:vAlign w:val="center"/>
          </w:tcPr>
          <w:p w14:paraId="5FD13A38">
            <w:pPr>
              <w:widowControl/>
              <w:ind w:firstLine="440" w:firstLineChars="200"/>
              <w:textAlignment w:val="center"/>
              <w:rPr>
                <w:rFonts w:hint="eastAsia" w:ascii="华文仿宋" w:hAnsi="华文仿宋" w:eastAsia="华文仿宋" w:cs="华文仿宋"/>
              </w:rPr>
            </w:pPr>
            <w:r>
              <w:rPr>
                <w:rFonts w:hint="eastAsia" w:ascii="华文仿宋" w:hAnsi="华文仿宋" w:eastAsia="华文仿宋" w:cs="华文仿宋"/>
                <w:b/>
                <w:bCs/>
                <w:color w:val="000000"/>
                <w:kern w:val="0"/>
                <w:sz w:val="22"/>
                <w:lang w:bidi="ar"/>
              </w:rPr>
              <w:t>模块名称</w:t>
            </w:r>
          </w:p>
        </w:tc>
        <w:tc>
          <w:tcPr>
            <w:tcW w:w="2765" w:type="dxa"/>
            <w:vAlign w:val="center"/>
          </w:tcPr>
          <w:p w14:paraId="78289E1B">
            <w:pPr>
              <w:widowControl/>
              <w:ind w:firstLine="440" w:firstLineChars="200"/>
              <w:textAlignment w:val="center"/>
              <w:rPr>
                <w:rFonts w:hint="eastAsia" w:ascii="华文仿宋" w:hAnsi="华文仿宋" w:eastAsia="华文仿宋" w:cs="华文仿宋"/>
              </w:rPr>
            </w:pPr>
            <w:r>
              <w:rPr>
                <w:rFonts w:hint="eastAsia" w:ascii="华文仿宋" w:hAnsi="华文仿宋" w:eastAsia="华文仿宋" w:cs="华文仿宋"/>
                <w:b/>
                <w:bCs/>
                <w:color w:val="000000"/>
                <w:kern w:val="0"/>
                <w:sz w:val="22"/>
                <w:lang w:bidi="ar"/>
              </w:rPr>
              <w:t>功能描述</w:t>
            </w:r>
          </w:p>
        </w:tc>
      </w:tr>
      <w:tr w14:paraId="2875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4CB9F569">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1</w:t>
            </w:r>
          </w:p>
        </w:tc>
        <w:tc>
          <w:tcPr>
            <w:tcW w:w="2766" w:type="dxa"/>
          </w:tcPr>
          <w:p w14:paraId="670C4F1D">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应用插件管理模块</w:t>
            </w:r>
          </w:p>
        </w:tc>
        <w:tc>
          <w:tcPr>
            <w:tcW w:w="2765" w:type="dxa"/>
          </w:tcPr>
          <w:p w14:paraId="21C4A2BA">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实现各种客户端程序都可以通过标准HTTP请求发送的网址，来访问和使用平台的地图服务和数据资源的功能</w:t>
            </w:r>
          </w:p>
        </w:tc>
      </w:tr>
      <w:tr w14:paraId="0F23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5652820C">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2</w:t>
            </w:r>
          </w:p>
        </w:tc>
        <w:tc>
          <w:tcPr>
            <w:tcW w:w="2766" w:type="dxa"/>
          </w:tcPr>
          <w:p w14:paraId="7723F8D9">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应用配置管理模块</w:t>
            </w:r>
          </w:p>
        </w:tc>
        <w:tc>
          <w:tcPr>
            <w:tcW w:w="2765" w:type="dxa"/>
          </w:tcPr>
          <w:p w14:paraId="0250207E">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实现利用平台数据服务管理的后台功能进行计算，主要是建立前端接口，并对接口进行管理的功能</w:t>
            </w:r>
          </w:p>
        </w:tc>
      </w:tr>
    </w:tbl>
    <w:p w14:paraId="7B784951">
      <w:pPr>
        <w:pStyle w:val="63"/>
        <w:spacing w:before="0" w:after="0"/>
        <w:ind w:firstLine="480" w:firstLineChars="200"/>
        <w:rPr>
          <w:rFonts w:hint="eastAsia" w:ascii="华文仿宋" w:hAnsi="华文仿宋" w:eastAsia="华文仿宋" w:cs="华文仿宋"/>
        </w:rPr>
      </w:pPr>
    </w:p>
    <w:p w14:paraId="3ED8803A">
      <w:pPr>
        <w:numPr>
          <w:ilvl w:val="3"/>
          <w:numId w:val="0"/>
        </w:numPr>
        <w:ind w:firstLine="560" w:firstLineChars="200"/>
        <w:outlineLvl w:val="1"/>
        <w:rPr>
          <w:rFonts w:hint="eastAsia" w:ascii="华文仿宋" w:hAnsi="华文仿宋" w:eastAsia="华文仿宋" w:cs="华文仿宋"/>
          <w:sz w:val="28"/>
          <w:szCs w:val="28"/>
        </w:rPr>
      </w:pPr>
      <w:r>
        <w:rPr>
          <w:rFonts w:hint="eastAsia" w:ascii="华文仿宋" w:hAnsi="华文仿宋" w:eastAsia="华文仿宋" w:cs="华文仿宋"/>
          <w:sz w:val="28"/>
          <w:szCs w:val="28"/>
        </w:rPr>
        <w:t>2.管理平台</w:t>
      </w:r>
    </w:p>
    <w:p w14:paraId="78D9E270">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该平台在原上海地下空间信息基础平台及其关键技术研究、上海地下空间信息基础平台、上海市地下空间综合管理系统、地下空间信息基础平台拓展建设的基础上进一步优化业务流程并实现功能模块XC要求建设，本次改造将对原有模块进行整合重组为：综合管廊行业监督管理子系统、地下构筑物综合管理系统、管线综合管理信息平台、架空线综合管理系统。</w:t>
      </w:r>
    </w:p>
    <w:p w14:paraId="22B3772C">
      <w:pPr>
        <w:numPr>
          <w:ilvl w:val="3"/>
          <w:numId w:val="0"/>
        </w:numPr>
        <w:ind w:firstLine="560" w:firstLineChars="200"/>
        <w:outlineLvl w:val="2"/>
        <w:rPr>
          <w:rFonts w:hint="eastAsia" w:ascii="华文仿宋" w:hAnsi="华文仿宋" w:eastAsia="华文仿宋" w:cs="华文仿宋"/>
          <w:sz w:val="28"/>
          <w:szCs w:val="28"/>
        </w:rPr>
      </w:pPr>
      <w:r>
        <w:rPr>
          <w:rFonts w:hint="eastAsia" w:ascii="华文仿宋" w:hAnsi="华文仿宋" w:eastAsia="华文仿宋" w:cs="华文仿宋"/>
          <w:sz w:val="28"/>
          <w:szCs w:val="28"/>
        </w:rPr>
        <w:t>（1）综合管廊行业监督管理子系统需求</w:t>
      </w:r>
    </w:p>
    <w:p w14:paraId="4B75720A">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综合管廊的管理建成统一的管理平台，对各条综合管廊进行统一化、规范化的运行管理，主要实现对综合管廊规划管理、建设管理、实时监控、监督考核等功能。</w:t>
      </w:r>
    </w:p>
    <w:tbl>
      <w:tblPr>
        <w:tblStyle w:val="36"/>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3250"/>
        <w:gridCol w:w="3492"/>
      </w:tblGrid>
      <w:tr w14:paraId="2484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14:paraId="3275D92B">
            <w:pPr>
              <w:pStyle w:val="63"/>
              <w:spacing w:before="0" w:after="0"/>
              <w:ind w:firstLine="480" w:firstLineChars="200"/>
              <w:rPr>
                <w:rFonts w:hint="eastAsia" w:ascii="华文仿宋" w:hAnsi="华文仿宋" w:eastAsia="华文仿宋" w:cs="华文仿宋"/>
                <w:b/>
                <w:bCs/>
              </w:rPr>
            </w:pPr>
            <w:r>
              <w:rPr>
                <w:rFonts w:hint="eastAsia" w:ascii="华文仿宋" w:hAnsi="华文仿宋" w:eastAsia="华文仿宋" w:cs="华文仿宋"/>
                <w:b/>
                <w:bCs/>
                <w:lang w:bidi="ar"/>
              </w:rPr>
              <w:t>序号</w:t>
            </w:r>
          </w:p>
        </w:tc>
        <w:tc>
          <w:tcPr>
            <w:tcW w:w="3250" w:type="dxa"/>
            <w:vAlign w:val="center"/>
          </w:tcPr>
          <w:p w14:paraId="6A769E74">
            <w:pPr>
              <w:widowControl/>
              <w:ind w:firstLine="440" w:firstLineChars="200"/>
              <w:textAlignment w:val="center"/>
              <w:rPr>
                <w:rFonts w:hint="eastAsia" w:ascii="华文仿宋" w:hAnsi="华文仿宋" w:eastAsia="华文仿宋" w:cs="华文仿宋"/>
                <w:b/>
                <w:bCs/>
                <w:color w:val="000000"/>
                <w:kern w:val="0"/>
                <w:sz w:val="22"/>
                <w:lang w:bidi="ar"/>
              </w:rPr>
            </w:pPr>
            <w:r>
              <w:rPr>
                <w:rFonts w:hint="eastAsia" w:ascii="华文仿宋" w:hAnsi="华文仿宋" w:eastAsia="华文仿宋" w:cs="华文仿宋"/>
                <w:b/>
                <w:bCs/>
                <w:color w:val="000000"/>
                <w:kern w:val="0"/>
                <w:sz w:val="22"/>
                <w:lang w:bidi="ar"/>
              </w:rPr>
              <w:t>模块名称</w:t>
            </w:r>
          </w:p>
        </w:tc>
        <w:tc>
          <w:tcPr>
            <w:tcW w:w="3492" w:type="dxa"/>
            <w:vAlign w:val="center"/>
          </w:tcPr>
          <w:p w14:paraId="68F27EF2">
            <w:pPr>
              <w:widowControl/>
              <w:ind w:firstLine="440" w:firstLineChars="200"/>
              <w:textAlignment w:val="center"/>
              <w:rPr>
                <w:rFonts w:hint="eastAsia" w:ascii="华文仿宋" w:hAnsi="华文仿宋" w:eastAsia="华文仿宋" w:cs="华文仿宋"/>
                <w:b/>
                <w:bCs/>
                <w:color w:val="000000"/>
                <w:kern w:val="0"/>
                <w:sz w:val="22"/>
                <w:lang w:bidi="ar"/>
              </w:rPr>
            </w:pPr>
            <w:r>
              <w:rPr>
                <w:rFonts w:hint="eastAsia" w:ascii="华文仿宋" w:hAnsi="华文仿宋" w:eastAsia="华文仿宋" w:cs="华文仿宋"/>
                <w:b/>
                <w:bCs/>
                <w:color w:val="000000"/>
                <w:kern w:val="0"/>
                <w:sz w:val="22"/>
                <w:lang w:bidi="ar"/>
              </w:rPr>
              <w:t>功能描述</w:t>
            </w:r>
          </w:p>
        </w:tc>
      </w:tr>
      <w:tr w14:paraId="66CE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14:paraId="754039F4">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1</w:t>
            </w:r>
          </w:p>
        </w:tc>
        <w:tc>
          <w:tcPr>
            <w:tcW w:w="3250" w:type="dxa"/>
            <w:vAlign w:val="center"/>
          </w:tcPr>
          <w:p w14:paraId="09F4B497">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已建管廊静态信息管理</w:t>
            </w:r>
          </w:p>
        </w:tc>
        <w:tc>
          <w:tcPr>
            <w:tcW w:w="3492" w:type="dxa"/>
            <w:vAlign w:val="center"/>
          </w:tcPr>
          <w:p w14:paraId="142059E7">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实现全市管廊分布一张图、管廊信息查询功能设施统计、设备统计、监控信息统计等功能</w:t>
            </w:r>
          </w:p>
        </w:tc>
      </w:tr>
      <w:tr w14:paraId="4DF1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14:paraId="4D6ADB87">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2</w:t>
            </w:r>
          </w:p>
        </w:tc>
        <w:tc>
          <w:tcPr>
            <w:tcW w:w="3250" w:type="dxa"/>
            <w:vAlign w:val="center"/>
          </w:tcPr>
          <w:p w14:paraId="32710BB9">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管廊建设规划信息管理</w:t>
            </w:r>
          </w:p>
        </w:tc>
        <w:tc>
          <w:tcPr>
            <w:tcW w:w="3492" w:type="dxa"/>
            <w:vAlign w:val="center"/>
          </w:tcPr>
          <w:p w14:paraId="59836D6C">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实现规划信息接入、规划信息叠加展示等功能</w:t>
            </w:r>
          </w:p>
        </w:tc>
      </w:tr>
      <w:tr w14:paraId="1F32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2" w:type="dxa"/>
            <w:vAlign w:val="center"/>
          </w:tcPr>
          <w:p w14:paraId="415BFB3F">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3</w:t>
            </w:r>
          </w:p>
        </w:tc>
        <w:tc>
          <w:tcPr>
            <w:tcW w:w="3250" w:type="dxa"/>
            <w:vAlign w:val="center"/>
          </w:tcPr>
          <w:p w14:paraId="049EFB3C">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管廊工程进度管理</w:t>
            </w:r>
          </w:p>
        </w:tc>
        <w:tc>
          <w:tcPr>
            <w:tcW w:w="3492" w:type="dxa"/>
            <w:vAlign w:val="center"/>
          </w:tcPr>
          <w:p w14:paraId="3EE6C20E">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建设信息接入、基于BIM的建设过程管理等功能</w:t>
            </w:r>
          </w:p>
        </w:tc>
      </w:tr>
    </w:tbl>
    <w:p w14:paraId="6A46B0C2">
      <w:pPr>
        <w:spacing w:line="360" w:lineRule="auto"/>
        <w:ind w:firstLine="480" w:firstLineChars="200"/>
        <w:rPr>
          <w:rFonts w:hint="eastAsia" w:ascii="华文仿宋" w:hAnsi="华文仿宋" w:eastAsia="华文仿宋" w:cs="华文仿宋"/>
          <w:sz w:val="24"/>
          <w:szCs w:val="24"/>
        </w:rPr>
      </w:pPr>
    </w:p>
    <w:p w14:paraId="1749FC03">
      <w:pPr>
        <w:numPr>
          <w:ilvl w:val="3"/>
          <w:numId w:val="0"/>
        </w:numPr>
        <w:ind w:firstLine="560" w:firstLineChars="200"/>
        <w:outlineLvl w:val="2"/>
        <w:rPr>
          <w:rFonts w:hint="eastAsia" w:ascii="华文仿宋" w:hAnsi="华文仿宋" w:eastAsia="华文仿宋" w:cs="华文仿宋"/>
          <w:sz w:val="28"/>
          <w:szCs w:val="28"/>
        </w:rPr>
      </w:pPr>
      <w:r>
        <w:rPr>
          <w:rFonts w:hint="eastAsia" w:ascii="华文仿宋" w:hAnsi="华文仿宋" w:eastAsia="华文仿宋" w:cs="华文仿宋"/>
          <w:sz w:val="28"/>
          <w:szCs w:val="28"/>
        </w:rPr>
        <w:t>（2）地下构筑物综合管理系统需求</w:t>
      </w:r>
    </w:p>
    <w:p w14:paraId="668CD66A">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随着管理的不断深入，原有地下构筑物管理系统的不足逐渐暴露出来，通过管理措施的配套跟进，为管理部门提供信息的审核和管理，从而进一步明确分工，为地下构筑物信息的管理提供保障。地下构筑物综合管理系统分别由地下空间施工安全管理、交叉风险预警管理、地下空间综合管理模块组成。</w:t>
      </w:r>
    </w:p>
    <w:tbl>
      <w:tblPr>
        <w:tblStyle w:val="36"/>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3250"/>
        <w:gridCol w:w="3492"/>
      </w:tblGrid>
      <w:tr w14:paraId="3498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14:paraId="65A27338">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lang w:bidi="ar"/>
              </w:rPr>
              <w:t>序号</w:t>
            </w:r>
          </w:p>
        </w:tc>
        <w:tc>
          <w:tcPr>
            <w:tcW w:w="3250" w:type="dxa"/>
            <w:vAlign w:val="center"/>
          </w:tcPr>
          <w:p w14:paraId="2DAFAE2E">
            <w:pPr>
              <w:widowControl/>
              <w:ind w:firstLine="440" w:firstLineChars="200"/>
              <w:textAlignment w:val="center"/>
              <w:rPr>
                <w:rFonts w:hint="eastAsia" w:ascii="华文仿宋" w:hAnsi="华文仿宋" w:eastAsia="华文仿宋" w:cs="华文仿宋"/>
                <w:b/>
                <w:bCs/>
                <w:color w:val="000000"/>
                <w:kern w:val="0"/>
                <w:sz w:val="22"/>
                <w:lang w:bidi="ar"/>
              </w:rPr>
            </w:pPr>
            <w:r>
              <w:rPr>
                <w:rFonts w:hint="eastAsia" w:ascii="华文仿宋" w:hAnsi="华文仿宋" w:eastAsia="华文仿宋" w:cs="华文仿宋"/>
                <w:b/>
                <w:bCs/>
                <w:color w:val="000000"/>
                <w:kern w:val="0"/>
                <w:sz w:val="22"/>
                <w:lang w:bidi="ar"/>
              </w:rPr>
              <w:t>模块名称</w:t>
            </w:r>
          </w:p>
        </w:tc>
        <w:tc>
          <w:tcPr>
            <w:tcW w:w="3492" w:type="dxa"/>
            <w:vAlign w:val="center"/>
          </w:tcPr>
          <w:p w14:paraId="5CDBA898">
            <w:pPr>
              <w:widowControl/>
              <w:ind w:firstLine="440" w:firstLineChars="200"/>
              <w:textAlignment w:val="center"/>
              <w:rPr>
                <w:rFonts w:hint="eastAsia" w:ascii="华文仿宋" w:hAnsi="华文仿宋" w:eastAsia="华文仿宋" w:cs="华文仿宋"/>
                <w:b/>
                <w:bCs/>
                <w:color w:val="000000"/>
                <w:kern w:val="0"/>
                <w:sz w:val="22"/>
                <w:lang w:bidi="ar"/>
              </w:rPr>
            </w:pPr>
            <w:r>
              <w:rPr>
                <w:rFonts w:hint="eastAsia" w:ascii="华文仿宋" w:hAnsi="华文仿宋" w:eastAsia="华文仿宋" w:cs="华文仿宋"/>
                <w:b/>
                <w:bCs/>
                <w:color w:val="000000"/>
                <w:kern w:val="0"/>
                <w:sz w:val="22"/>
                <w:lang w:bidi="ar"/>
              </w:rPr>
              <w:t>功能描述</w:t>
            </w:r>
          </w:p>
        </w:tc>
      </w:tr>
      <w:tr w14:paraId="7279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14:paraId="589EABCE">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1</w:t>
            </w:r>
          </w:p>
        </w:tc>
        <w:tc>
          <w:tcPr>
            <w:tcW w:w="3250" w:type="dxa"/>
            <w:vAlign w:val="center"/>
          </w:tcPr>
          <w:p w14:paraId="20036E5C">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地下空间施工安全管理</w:t>
            </w:r>
          </w:p>
        </w:tc>
        <w:tc>
          <w:tcPr>
            <w:tcW w:w="3492" w:type="dxa"/>
            <w:vAlign w:val="center"/>
          </w:tcPr>
          <w:p w14:paraId="1FFA4857">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实现交叉施工信息填报、交叉施工信息审核、交叉施工分析、分类空间浏览、多类实体集成浏览、单个实体浏览、三维空间分析等功能</w:t>
            </w:r>
          </w:p>
        </w:tc>
      </w:tr>
      <w:tr w14:paraId="0311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14:paraId="7B894D5D">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2</w:t>
            </w:r>
          </w:p>
        </w:tc>
        <w:tc>
          <w:tcPr>
            <w:tcW w:w="3250" w:type="dxa"/>
            <w:vAlign w:val="center"/>
          </w:tcPr>
          <w:p w14:paraId="301FDB62">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交叉风险预警管理</w:t>
            </w:r>
          </w:p>
        </w:tc>
        <w:tc>
          <w:tcPr>
            <w:tcW w:w="3492" w:type="dxa"/>
            <w:vAlign w:val="center"/>
          </w:tcPr>
          <w:p w14:paraId="64369CC3">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实现交叉施工综合管理、交叉施工风险预警、地铁保护区管理、高架道路保护区管理、隧道保护区管理等功能</w:t>
            </w:r>
          </w:p>
        </w:tc>
      </w:tr>
      <w:tr w14:paraId="4743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2" w:type="dxa"/>
            <w:vAlign w:val="center"/>
          </w:tcPr>
          <w:p w14:paraId="368F69D4">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3</w:t>
            </w:r>
          </w:p>
        </w:tc>
        <w:tc>
          <w:tcPr>
            <w:tcW w:w="3250" w:type="dxa"/>
            <w:vAlign w:val="center"/>
          </w:tcPr>
          <w:p w14:paraId="495DB083">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地下空间综合管理</w:t>
            </w:r>
          </w:p>
        </w:tc>
        <w:tc>
          <w:tcPr>
            <w:tcW w:w="3492" w:type="dxa"/>
            <w:vAlign w:val="center"/>
          </w:tcPr>
          <w:p w14:paraId="2652718F">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实现使用备案管理、地下工程检查管理、企业自检自查管理、企业分级分类管理、地下空间数据分析、地下工程信息管理、应急预案管理、执法信息汇总分析等功能</w:t>
            </w:r>
          </w:p>
        </w:tc>
      </w:tr>
    </w:tbl>
    <w:p w14:paraId="2874C7FF">
      <w:pPr>
        <w:spacing w:line="360" w:lineRule="auto"/>
        <w:ind w:firstLine="480" w:firstLineChars="200"/>
        <w:rPr>
          <w:rFonts w:hint="eastAsia" w:ascii="华文仿宋" w:hAnsi="华文仿宋" w:eastAsia="华文仿宋" w:cs="华文仿宋"/>
          <w:sz w:val="24"/>
          <w:szCs w:val="24"/>
        </w:rPr>
      </w:pPr>
    </w:p>
    <w:p w14:paraId="374754E5">
      <w:pPr>
        <w:numPr>
          <w:ilvl w:val="3"/>
          <w:numId w:val="0"/>
        </w:numPr>
        <w:ind w:firstLine="560" w:firstLineChars="200"/>
        <w:outlineLvl w:val="2"/>
        <w:rPr>
          <w:rFonts w:hint="eastAsia" w:ascii="华文仿宋" w:hAnsi="华文仿宋" w:eastAsia="华文仿宋" w:cs="华文仿宋"/>
          <w:sz w:val="28"/>
          <w:szCs w:val="28"/>
        </w:rPr>
      </w:pPr>
      <w:r>
        <w:rPr>
          <w:rFonts w:hint="eastAsia" w:ascii="华文仿宋" w:hAnsi="华文仿宋" w:eastAsia="华文仿宋" w:cs="华文仿宋"/>
          <w:sz w:val="28"/>
          <w:szCs w:val="28"/>
        </w:rPr>
        <w:t>（3）管线综合管理信息平台需求</w:t>
      </w:r>
    </w:p>
    <w:p w14:paraId="0D040A5B">
      <w:pPr>
        <w:numPr>
          <w:ilvl w:val="3"/>
          <w:numId w:val="0"/>
        </w:numPr>
        <w:ind w:firstLine="560" w:firstLineChars="200"/>
        <w:rPr>
          <w:rFonts w:hint="eastAsia" w:ascii="华文仿宋" w:hAnsi="华文仿宋" w:eastAsia="华文仿宋" w:cs="华文仿宋"/>
          <w:color w:val="333333"/>
          <w:sz w:val="24"/>
          <w:szCs w:val="24"/>
          <w:shd w:val="clear" w:color="auto" w:fill="FFFFFF"/>
        </w:rPr>
      </w:pPr>
      <w:r>
        <w:rPr>
          <w:rFonts w:hint="eastAsia" w:ascii="华文仿宋" w:hAnsi="华文仿宋" w:eastAsia="华文仿宋" w:cs="华文仿宋"/>
          <w:sz w:val="28"/>
          <w:szCs w:val="28"/>
        </w:rPr>
        <w:t>管线综合管理信息平台是上海市住建委开展管线管理的业务系统，由管线工程、管线计划、管线隐患、管线监察、管线处置五个模块组成。系统的用户涵盖市、区两级管线政府管理部门、市综管中心、市城乡建设和交通发展研究院、各专业管线单位应急处置部门等。系统建成后，将成为全市管线管理的“枢纽”，对提高全市管线管理水平有着重要的作用。</w:t>
      </w:r>
    </w:p>
    <w:tbl>
      <w:tblPr>
        <w:tblStyle w:val="36"/>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3250"/>
        <w:gridCol w:w="3492"/>
      </w:tblGrid>
      <w:tr w14:paraId="612D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14:paraId="21662253">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b/>
                <w:bCs/>
                <w:lang w:bidi="ar"/>
              </w:rPr>
              <w:t>序号</w:t>
            </w:r>
          </w:p>
        </w:tc>
        <w:tc>
          <w:tcPr>
            <w:tcW w:w="3250" w:type="dxa"/>
            <w:vAlign w:val="center"/>
          </w:tcPr>
          <w:p w14:paraId="17F9DECE">
            <w:pPr>
              <w:widowControl/>
              <w:ind w:firstLine="440" w:firstLineChars="200"/>
              <w:textAlignment w:val="center"/>
              <w:rPr>
                <w:rFonts w:hint="eastAsia" w:ascii="华文仿宋" w:hAnsi="华文仿宋" w:eastAsia="华文仿宋" w:cs="华文仿宋"/>
                <w:b/>
                <w:bCs/>
                <w:color w:val="000000"/>
                <w:kern w:val="0"/>
                <w:sz w:val="22"/>
                <w:lang w:bidi="ar"/>
              </w:rPr>
            </w:pPr>
            <w:r>
              <w:rPr>
                <w:rFonts w:hint="eastAsia" w:ascii="华文仿宋" w:hAnsi="华文仿宋" w:eastAsia="华文仿宋" w:cs="华文仿宋"/>
                <w:b/>
                <w:bCs/>
                <w:color w:val="000000"/>
                <w:kern w:val="0"/>
                <w:sz w:val="22"/>
                <w:lang w:bidi="ar"/>
              </w:rPr>
              <w:t>模块名称</w:t>
            </w:r>
          </w:p>
        </w:tc>
        <w:tc>
          <w:tcPr>
            <w:tcW w:w="3492" w:type="dxa"/>
            <w:vAlign w:val="center"/>
          </w:tcPr>
          <w:p w14:paraId="525B9A3E">
            <w:pPr>
              <w:widowControl/>
              <w:ind w:firstLine="440" w:firstLineChars="200"/>
              <w:textAlignment w:val="center"/>
              <w:rPr>
                <w:rFonts w:hint="eastAsia" w:ascii="华文仿宋" w:hAnsi="华文仿宋" w:eastAsia="华文仿宋" w:cs="华文仿宋"/>
                <w:b/>
                <w:bCs/>
                <w:color w:val="000000"/>
                <w:kern w:val="0"/>
                <w:sz w:val="22"/>
                <w:lang w:bidi="ar"/>
              </w:rPr>
            </w:pPr>
            <w:r>
              <w:rPr>
                <w:rFonts w:hint="eastAsia" w:ascii="华文仿宋" w:hAnsi="华文仿宋" w:eastAsia="华文仿宋" w:cs="华文仿宋"/>
                <w:b/>
                <w:bCs/>
                <w:color w:val="000000"/>
                <w:kern w:val="0"/>
                <w:sz w:val="22"/>
                <w:lang w:bidi="ar"/>
              </w:rPr>
              <w:t>功能描述</w:t>
            </w:r>
          </w:p>
        </w:tc>
      </w:tr>
      <w:tr w14:paraId="6E67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14:paraId="60008706">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1</w:t>
            </w:r>
          </w:p>
        </w:tc>
        <w:tc>
          <w:tcPr>
            <w:tcW w:w="3250" w:type="dxa"/>
            <w:vAlign w:val="center"/>
          </w:tcPr>
          <w:p w14:paraId="556B3E80">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管线工程管理</w:t>
            </w:r>
          </w:p>
        </w:tc>
        <w:tc>
          <w:tcPr>
            <w:tcW w:w="3492" w:type="dxa"/>
            <w:vAlign w:val="center"/>
          </w:tcPr>
          <w:p w14:paraId="1C74C928">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实现管线设施GIS的图形缩放、基础信息查询、管线视频图像信息查询、标准管线标注、图数互查、三维GIS展示、管线设施专题图、设施信息综合查询、标准设施图输出、非开挖管线信息管理、管线跟测数据管理、证照数据管理、管线工程信息gis专题图、管线工程信息管理、管线远程监管管理、管线设施综合统计、管线设施综合统计、等功能</w:t>
            </w:r>
          </w:p>
        </w:tc>
      </w:tr>
      <w:tr w14:paraId="4CE9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14:paraId="106F4FCA">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2</w:t>
            </w:r>
          </w:p>
        </w:tc>
        <w:tc>
          <w:tcPr>
            <w:tcW w:w="3250" w:type="dxa"/>
            <w:vAlign w:val="center"/>
          </w:tcPr>
          <w:p w14:paraId="7E83481F">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管线计划管理</w:t>
            </w:r>
          </w:p>
        </w:tc>
        <w:tc>
          <w:tcPr>
            <w:tcW w:w="3492" w:type="dxa"/>
            <w:vAlign w:val="center"/>
          </w:tcPr>
          <w:p w14:paraId="30CC6BFF">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实现计划申报、计划跟进、计划意见征询、计划审批、计划综合、计划发布、计划批后管理、管线年度计划编制、管线年度计划统筹、架空线施工路段提醒、计划、执照查询与比对、计划辅助、面积计算功能、管线工程指标统计、管线工程可行性评估、事故信息录入、事故信息条件查询等功能。</w:t>
            </w:r>
          </w:p>
        </w:tc>
      </w:tr>
      <w:tr w14:paraId="73E9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2" w:type="dxa"/>
            <w:vAlign w:val="center"/>
          </w:tcPr>
          <w:p w14:paraId="3498D143">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3</w:t>
            </w:r>
          </w:p>
        </w:tc>
        <w:tc>
          <w:tcPr>
            <w:tcW w:w="3250" w:type="dxa"/>
            <w:vAlign w:val="center"/>
          </w:tcPr>
          <w:p w14:paraId="678847EA">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管线隐患管理</w:t>
            </w:r>
          </w:p>
        </w:tc>
        <w:tc>
          <w:tcPr>
            <w:tcW w:w="3492" w:type="dxa"/>
            <w:vAlign w:val="center"/>
          </w:tcPr>
          <w:p w14:paraId="72E9B4A2">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实现管线隐患排查与分析功能，主要包括埋深分析、敷设位置分析、水平布置次序分析、垂直布置分析、与建筑物间距分析、管线水平间距分析、管线交叉垂直净距分析等。</w:t>
            </w:r>
          </w:p>
        </w:tc>
      </w:tr>
      <w:tr w14:paraId="1F5F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14:paraId="3FE35E00">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4</w:t>
            </w:r>
          </w:p>
        </w:tc>
        <w:tc>
          <w:tcPr>
            <w:tcW w:w="3250" w:type="dxa"/>
            <w:vAlign w:val="center"/>
          </w:tcPr>
          <w:p w14:paraId="1BB9873C">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管线监察管理</w:t>
            </w:r>
          </w:p>
        </w:tc>
        <w:tc>
          <w:tcPr>
            <w:tcW w:w="3492" w:type="dxa"/>
            <w:vAlign w:val="center"/>
          </w:tcPr>
          <w:p w14:paraId="35125E98">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实现管线文明施工巡查、统计报表管理、架空线巡查、管线现场监护管理行政处罚等功能。</w:t>
            </w:r>
          </w:p>
        </w:tc>
      </w:tr>
      <w:tr w14:paraId="2513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14:paraId="2C694AAE">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5</w:t>
            </w:r>
          </w:p>
        </w:tc>
        <w:tc>
          <w:tcPr>
            <w:tcW w:w="3250" w:type="dxa"/>
            <w:vAlign w:val="center"/>
          </w:tcPr>
          <w:p w14:paraId="157DF61C">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应急处置管理</w:t>
            </w:r>
          </w:p>
        </w:tc>
        <w:tc>
          <w:tcPr>
            <w:tcW w:w="3492" w:type="dxa"/>
            <w:vAlign w:val="center"/>
          </w:tcPr>
          <w:p w14:paraId="3DCA5737">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实现应急预案管理、隐患信息管理、现场应急处置辅助AR工具等功能。</w:t>
            </w:r>
          </w:p>
        </w:tc>
      </w:tr>
      <w:tr w14:paraId="55CB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14:paraId="3D945199">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6</w:t>
            </w:r>
          </w:p>
        </w:tc>
        <w:tc>
          <w:tcPr>
            <w:tcW w:w="3250" w:type="dxa"/>
            <w:vAlign w:val="center"/>
          </w:tcPr>
          <w:p w14:paraId="1FD9CC86">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管线工程全过程综合监管看板</w:t>
            </w:r>
          </w:p>
        </w:tc>
        <w:tc>
          <w:tcPr>
            <w:tcW w:w="3492" w:type="dxa"/>
            <w:vAlign w:val="center"/>
          </w:tcPr>
          <w:p w14:paraId="27EC65F0">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实现管线工程全过程综合监管场景建设</w:t>
            </w:r>
          </w:p>
        </w:tc>
      </w:tr>
    </w:tbl>
    <w:p w14:paraId="4C47557E">
      <w:pPr>
        <w:spacing w:line="360" w:lineRule="auto"/>
        <w:ind w:firstLine="480" w:firstLineChars="200"/>
        <w:rPr>
          <w:rFonts w:hint="eastAsia" w:ascii="华文仿宋" w:hAnsi="华文仿宋" w:eastAsia="华文仿宋" w:cs="华文仿宋"/>
          <w:color w:val="333333"/>
          <w:sz w:val="24"/>
          <w:szCs w:val="24"/>
          <w:shd w:val="clear" w:color="auto" w:fill="FFFFFF"/>
        </w:rPr>
      </w:pPr>
    </w:p>
    <w:p w14:paraId="04B054D1">
      <w:pPr>
        <w:numPr>
          <w:ilvl w:val="3"/>
          <w:numId w:val="0"/>
        </w:numPr>
        <w:ind w:firstLine="560" w:firstLineChars="200"/>
        <w:outlineLvl w:val="2"/>
        <w:rPr>
          <w:rFonts w:hint="eastAsia" w:ascii="华文仿宋" w:hAnsi="华文仿宋" w:eastAsia="华文仿宋" w:cs="华文仿宋"/>
          <w:sz w:val="28"/>
          <w:szCs w:val="28"/>
        </w:rPr>
      </w:pPr>
      <w:r>
        <w:rPr>
          <w:rFonts w:hint="eastAsia" w:ascii="华文仿宋" w:hAnsi="华文仿宋" w:eastAsia="华文仿宋" w:cs="华文仿宋"/>
          <w:sz w:val="28"/>
          <w:szCs w:val="28"/>
        </w:rPr>
        <w:t>（4）架空线综合管理系统需求</w:t>
      </w:r>
    </w:p>
    <w:p w14:paraId="5AA01939">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目前，架空线管理虽然建有上海市道路架空线综合管理系统，但使用情况不理想，需要加强与管线权属单位、区管理单位的联系，真正发挥架空线管理系统的作用。另外，对除了现有的应用需求外，还新增对区的监督考核管理需求。</w:t>
      </w:r>
    </w:p>
    <w:p w14:paraId="41E7504D">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架空线综合管理系统功能包含架空线备案、入地整治、架空线巡检、数据统计分析等。</w:t>
      </w:r>
    </w:p>
    <w:tbl>
      <w:tblPr>
        <w:tblStyle w:val="36"/>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3250"/>
        <w:gridCol w:w="3492"/>
      </w:tblGrid>
      <w:tr w14:paraId="2981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14:paraId="149A92DB">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b/>
                <w:bCs/>
                <w:lang w:bidi="ar"/>
              </w:rPr>
              <w:t>序号</w:t>
            </w:r>
          </w:p>
        </w:tc>
        <w:tc>
          <w:tcPr>
            <w:tcW w:w="3250" w:type="dxa"/>
            <w:vAlign w:val="center"/>
          </w:tcPr>
          <w:p w14:paraId="61C8B13A">
            <w:pPr>
              <w:widowControl/>
              <w:ind w:firstLine="440" w:firstLineChars="200"/>
              <w:textAlignment w:val="center"/>
              <w:rPr>
                <w:rFonts w:hint="eastAsia" w:ascii="华文仿宋" w:hAnsi="华文仿宋" w:eastAsia="华文仿宋" w:cs="华文仿宋"/>
                <w:b/>
                <w:bCs/>
                <w:color w:val="000000"/>
                <w:kern w:val="0"/>
                <w:sz w:val="22"/>
                <w:lang w:bidi="ar"/>
              </w:rPr>
            </w:pPr>
            <w:r>
              <w:rPr>
                <w:rFonts w:hint="eastAsia" w:ascii="华文仿宋" w:hAnsi="华文仿宋" w:eastAsia="华文仿宋" w:cs="华文仿宋"/>
                <w:b/>
                <w:bCs/>
                <w:color w:val="000000"/>
                <w:kern w:val="0"/>
                <w:sz w:val="22"/>
                <w:lang w:bidi="ar"/>
              </w:rPr>
              <w:t>模块名称</w:t>
            </w:r>
          </w:p>
        </w:tc>
        <w:tc>
          <w:tcPr>
            <w:tcW w:w="3492" w:type="dxa"/>
            <w:vAlign w:val="center"/>
          </w:tcPr>
          <w:p w14:paraId="220AD865">
            <w:pPr>
              <w:widowControl/>
              <w:ind w:firstLine="440" w:firstLineChars="200"/>
              <w:textAlignment w:val="center"/>
              <w:rPr>
                <w:rFonts w:hint="eastAsia" w:ascii="华文仿宋" w:hAnsi="华文仿宋" w:eastAsia="华文仿宋" w:cs="华文仿宋"/>
                <w:b/>
                <w:bCs/>
                <w:color w:val="000000"/>
                <w:kern w:val="0"/>
                <w:sz w:val="22"/>
                <w:lang w:bidi="ar"/>
              </w:rPr>
            </w:pPr>
            <w:r>
              <w:rPr>
                <w:rFonts w:hint="eastAsia" w:ascii="华文仿宋" w:hAnsi="华文仿宋" w:eastAsia="华文仿宋" w:cs="华文仿宋"/>
                <w:b/>
                <w:bCs/>
                <w:color w:val="000000"/>
                <w:kern w:val="0"/>
                <w:sz w:val="22"/>
                <w:lang w:bidi="ar"/>
              </w:rPr>
              <w:t>功能描述</w:t>
            </w:r>
          </w:p>
        </w:tc>
      </w:tr>
      <w:tr w14:paraId="6BCC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14:paraId="7BF28BB9">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1</w:t>
            </w:r>
          </w:p>
        </w:tc>
        <w:tc>
          <w:tcPr>
            <w:tcW w:w="3250" w:type="dxa"/>
            <w:vAlign w:val="center"/>
          </w:tcPr>
          <w:p w14:paraId="58E5E759">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备案审批管理</w:t>
            </w:r>
          </w:p>
        </w:tc>
        <w:tc>
          <w:tcPr>
            <w:tcW w:w="3492" w:type="dxa"/>
            <w:vAlign w:val="center"/>
          </w:tcPr>
          <w:p w14:paraId="7490CB95">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实现信息填报与入库、架设临时架空线备案申请、架设临时架空线备案审批、架空线暂不入地申请、架空线暂不入地审批、审批结果公示等功能</w:t>
            </w:r>
          </w:p>
        </w:tc>
      </w:tr>
      <w:tr w14:paraId="6BF8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14:paraId="3BECEE9D">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2</w:t>
            </w:r>
          </w:p>
        </w:tc>
        <w:tc>
          <w:tcPr>
            <w:tcW w:w="3250" w:type="dxa"/>
            <w:vAlign w:val="center"/>
          </w:tcPr>
          <w:p w14:paraId="32B3C738">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入地整治管理</w:t>
            </w:r>
          </w:p>
        </w:tc>
        <w:tc>
          <w:tcPr>
            <w:tcW w:w="3492" w:type="dxa"/>
            <w:vAlign w:val="center"/>
          </w:tcPr>
          <w:p w14:paraId="5C9C3AB8">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实现架空线整治梳理情况录入、架空线整治效果展示、架空线入地规划、管位评估专题图、管位评估分析、入地工程管理等功能</w:t>
            </w:r>
          </w:p>
        </w:tc>
      </w:tr>
      <w:tr w14:paraId="59DE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2" w:type="dxa"/>
            <w:vAlign w:val="center"/>
          </w:tcPr>
          <w:p w14:paraId="32DA6FAE">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3</w:t>
            </w:r>
          </w:p>
        </w:tc>
        <w:tc>
          <w:tcPr>
            <w:tcW w:w="3250" w:type="dxa"/>
            <w:vAlign w:val="center"/>
          </w:tcPr>
          <w:p w14:paraId="00FB277A">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日常巡检管理</w:t>
            </w:r>
          </w:p>
        </w:tc>
        <w:tc>
          <w:tcPr>
            <w:tcW w:w="3492" w:type="dxa"/>
            <w:vAlign w:val="center"/>
          </w:tcPr>
          <w:p w14:paraId="3E262ED0">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主要在道路架空线检查时操作，因此，将其部署在移动设备上，供现场巡查时取证和信息上传使用。该模块模块有施工现场巡查取证、巡查信息上传的功能。</w:t>
            </w:r>
          </w:p>
        </w:tc>
      </w:tr>
      <w:tr w14:paraId="185A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14:paraId="420AD505">
            <w:pPr>
              <w:pStyle w:val="63"/>
              <w:spacing w:before="0" w:after="0"/>
              <w:ind w:firstLine="480" w:firstLineChars="200"/>
              <w:rPr>
                <w:rFonts w:hint="eastAsia" w:ascii="华文仿宋" w:hAnsi="华文仿宋" w:eastAsia="华文仿宋" w:cs="华文仿宋"/>
              </w:rPr>
            </w:pPr>
            <w:r>
              <w:rPr>
                <w:rFonts w:hint="eastAsia" w:ascii="华文仿宋" w:hAnsi="华文仿宋" w:eastAsia="华文仿宋" w:cs="华文仿宋"/>
              </w:rPr>
              <w:t>4</w:t>
            </w:r>
          </w:p>
        </w:tc>
        <w:tc>
          <w:tcPr>
            <w:tcW w:w="3250" w:type="dxa"/>
            <w:vAlign w:val="center"/>
          </w:tcPr>
          <w:p w14:paraId="00D24789">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综合统计分析</w:t>
            </w:r>
          </w:p>
        </w:tc>
        <w:tc>
          <w:tcPr>
            <w:tcW w:w="3492" w:type="dxa"/>
            <w:vAlign w:val="center"/>
          </w:tcPr>
          <w:p w14:paraId="5B67053C">
            <w:pPr>
              <w:widowControl/>
              <w:ind w:firstLine="420" w:firstLineChars="200"/>
              <w:textAlignment w:val="center"/>
              <w:rPr>
                <w:rFonts w:hint="eastAsia" w:ascii="华文仿宋" w:hAnsi="华文仿宋" w:eastAsia="华文仿宋" w:cs="华文仿宋"/>
              </w:rPr>
            </w:pPr>
            <w:r>
              <w:rPr>
                <w:rFonts w:hint="eastAsia" w:ascii="华文仿宋" w:hAnsi="华文仿宋" w:eastAsia="华文仿宋" w:cs="华文仿宋"/>
              </w:rPr>
              <w:t>实现架空线行政处罚统计、架空线巡查统计等功能</w:t>
            </w:r>
          </w:p>
        </w:tc>
      </w:tr>
    </w:tbl>
    <w:p w14:paraId="7640481E">
      <w:pPr>
        <w:spacing w:line="360" w:lineRule="auto"/>
        <w:ind w:firstLine="480" w:firstLineChars="200"/>
        <w:rPr>
          <w:rFonts w:hint="eastAsia" w:ascii="华文仿宋" w:hAnsi="华文仿宋" w:eastAsia="华文仿宋" w:cs="华文仿宋"/>
          <w:sz w:val="24"/>
          <w:szCs w:val="24"/>
        </w:rPr>
      </w:pPr>
    </w:p>
    <w:p w14:paraId="4AC546B4">
      <w:pPr>
        <w:numPr>
          <w:ilvl w:val="1"/>
          <w:numId w:val="0"/>
        </w:numPr>
        <w:ind w:firstLine="561" w:firstLineChars="200"/>
        <w:outlineLvl w:val="0"/>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四、电子政务云需求</w:t>
      </w:r>
    </w:p>
    <w:p w14:paraId="07CA447C">
      <w:pPr>
        <w:numPr>
          <w:ilvl w:val="3"/>
          <w:numId w:val="0"/>
        </w:numPr>
        <w:ind w:firstLine="560" w:firstLineChars="200"/>
        <w:outlineLvl w:val="1"/>
        <w:rPr>
          <w:rFonts w:hint="eastAsia" w:ascii="华文仿宋" w:hAnsi="华文仿宋" w:eastAsia="华文仿宋" w:cs="华文仿宋"/>
          <w:sz w:val="28"/>
          <w:szCs w:val="28"/>
        </w:rPr>
      </w:pPr>
      <w:r>
        <w:rPr>
          <w:rFonts w:hint="eastAsia" w:ascii="华文仿宋" w:hAnsi="华文仿宋" w:eastAsia="华文仿宋" w:cs="华文仿宋"/>
          <w:sz w:val="28"/>
          <w:szCs w:val="28"/>
        </w:rPr>
        <w:t>1、主机资源</w:t>
      </w:r>
    </w:p>
    <w:p w14:paraId="6953739C">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本项目的服务器资源估算如下表:</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2070"/>
        <w:gridCol w:w="4771"/>
        <w:gridCol w:w="629"/>
        <w:gridCol w:w="423"/>
      </w:tblGrid>
      <w:tr w14:paraId="1189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3" w:type="pct"/>
            <w:noWrap/>
            <w:vAlign w:val="center"/>
          </w:tcPr>
          <w:p w14:paraId="795BD703">
            <w:pPr>
              <w:widowControl/>
              <w:jc w:val="center"/>
              <w:rPr>
                <w:rFonts w:hint="eastAsia" w:ascii="华文仿宋" w:hAnsi="华文仿宋" w:eastAsia="华文仿宋" w:cs="华文仿宋"/>
                <w:b/>
                <w:bCs/>
                <w:kern w:val="0"/>
                <w:szCs w:val="21"/>
              </w:rPr>
            </w:pPr>
            <w:r>
              <w:rPr>
                <w:rFonts w:hint="eastAsia" w:ascii="华文仿宋" w:hAnsi="华文仿宋" w:eastAsia="华文仿宋" w:cs="华文仿宋"/>
                <w:b/>
                <w:bCs/>
                <w:kern w:val="0"/>
                <w:szCs w:val="21"/>
              </w:rPr>
              <w:t>编号</w:t>
            </w:r>
          </w:p>
        </w:tc>
        <w:tc>
          <w:tcPr>
            <w:tcW w:w="1076" w:type="pct"/>
            <w:noWrap/>
            <w:vAlign w:val="center"/>
          </w:tcPr>
          <w:p w14:paraId="682F0F5E">
            <w:pPr>
              <w:widowControl/>
              <w:jc w:val="center"/>
              <w:rPr>
                <w:rFonts w:hint="eastAsia" w:ascii="华文仿宋" w:hAnsi="华文仿宋" w:eastAsia="华文仿宋" w:cs="华文仿宋"/>
                <w:b/>
                <w:bCs/>
                <w:kern w:val="0"/>
                <w:szCs w:val="21"/>
              </w:rPr>
            </w:pPr>
            <w:r>
              <w:rPr>
                <w:rFonts w:hint="eastAsia" w:ascii="华文仿宋" w:hAnsi="华文仿宋" w:eastAsia="华文仿宋" w:cs="华文仿宋"/>
                <w:b/>
                <w:bCs/>
                <w:kern w:val="0"/>
                <w:szCs w:val="21"/>
              </w:rPr>
              <w:t>云主机</w:t>
            </w:r>
          </w:p>
        </w:tc>
        <w:tc>
          <w:tcPr>
            <w:tcW w:w="2503" w:type="pct"/>
            <w:noWrap/>
            <w:vAlign w:val="center"/>
          </w:tcPr>
          <w:p w14:paraId="7FA383E8">
            <w:pPr>
              <w:widowControl/>
              <w:jc w:val="center"/>
              <w:rPr>
                <w:rFonts w:hint="eastAsia" w:ascii="华文仿宋" w:hAnsi="华文仿宋" w:eastAsia="华文仿宋" w:cs="华文仿宋"/>
                <w:b/>
                <w:bCs/>
                <w:kern w:val="0"/>
                <w:szCs w:val="21"/>
              </w:rPr>
            </w:pPr>
            <w:r>
              <w:rPr>
                <w:rFonts w:hint="eastAsia" w:ascii="华文仿宋" w:hAnsi="华文仿宋" w:eastAsia="华文仿宋" w:cs="华文仿宋"/>
                <w:b/>
                <w:bCs/>
                <w:kern w:val="0"/>
                <w:szCs w:val="21"/>
              </w:rPr>
              <w:t>配置情况</w:t>
            </w:r>
          </w:p>
        </w:tc>
        <w:tc>
          <w:tcPr>
            <w:tcW w:w="433" w:type="pct"/>
            <w:noWrap/>
            <w:vAlign w:val="center"/>
          </w:tcPr>
          <w:p w14:paraId="48F36B86">
            <w:pPr>
              <w:widowControl/>
              <w:jc w:val="center"/>
              <w:rPr>
                <w:rFonts w:hint="eastAsia" w:ascii="华文仿宋" w:hAnsi="华文仿宋" w:eastAsia="华文仿宋" w:cs="华文仿宋"/>
                <w:b/>
                <w:bCs/>
                <w:kern w:val="0"/>
                <w:szCs w:val="21"/>
              </w:rPr>
            </w:pPr>
            <w:r>
              <w:rPr>
                <w:rFonts w:hint="eastAsia" w:ascii="华文仿宋" w:hAnsi="华文仿宋" w:eastAsia="华文仿宋" w:cs="华文仿宋"/>
                <w:b/>
                <w:bCs/>
                <w:kern w:val="0"/>
                <w:szCs w:val="21"/>
              </w:rPr>
              <w:t>数量</w:t>
            </w:r>
          </w:p>
        </w:tc>
        <w:tc>
          <w:tcPr>
            <w:tcW w:w="663" w:type="pct"/>
            <w:vAlign w:val="center"/>
          </w:tcPr>
          <w:p w14:paraId="7A2402B6">
            <w:pPr>
              <w:widowControl/>
              <w:jc w:val="center"/>
              <w:rPr>
                <w:rFonts w:hint="eastAsia" w:ascii="华文仿宋" w:hAnsi="华文仿宋" w:eastAsia="华文仿宋" w:cs="华文仿宋"/>
                <w:b/>
                <w:bCs/>
                <w:kern w:val="0"/>
                <w:szCs w:val="21"/>
              </w:rPr>
            </w:pPr>
            <w:r>
              <w:rPr>
                <w:rFonts w:hint="eastAsia" w:ascii="华文仿宋" w:hAnsi="华文仿宋" w:eastAsia="华文仿宋" w:cs="华文仿宋"/>
                <w:b/>
                <w:bCs/>
                <w:kern w:val="0"/>
                <w:szCs w:val="21"/>
              </w:rPr>
              <w:t>网络区域</w:t>
            </w:r>
          </w:p>
        </w:tc>
      </w:tr>
      <w:tr w14:paraId="6F60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3" w:type="pct"/>
            <w:noWrap/>
            <w:vAlign w:val="center"/>
          </w:tcPr>
          <w:p w14:paraId="759A651D">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1</w:t>
            </w:r>
          </w:p>
        </w:tc>
        <w:tc>
          <w:tcPr>
            <w:tcW w:w="1076" w:type="pct"/>
            <w:noWrap/>
            <w:vAlign w:val="center"/>
          </w:tcPr>
          <w:p w14:paraId="486DC3CD">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数据库服务器</w:t>
            </w:r>
          </w:p>
        </w:tc>
        <w:tc>
          <w:tcPr>
            <w:tcW w:w="2503" w:type="pct"/>
            <w:noWrap/>
            <w:vAlign w:val="center"/>
          </w:tcPr>
          <w:p w14:paraId="1E3A57E9">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ARM架构；CPU 16核；64GB内存；500GB存储；</w:t>
            </w:r>
          </w:p>
        </w:tc>
        <w:tc>
          <w:tcPr>
            <w:tcW w:w="433" w:type="pct"/>
            <w:noWrap/>
            <w:vAlign w:val="center"/>
          </w:tcPr>
          <w:p w14:paraId="31DFE10D">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1</w:t>
            </w:r>
          </w:p>
        </w:tc>
        <w:tc>
          <w:tcPr>
            <w:tcW w:w="663" w:type="pct"/>
            <w:vMerge w:val="restart"/>
            <w:vAlign w:val="center"/>
          </w:tcPr>
          <w:p w14:paraId="1842D5DC">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互联网</w:t>
            </w:r>
          </w:p>
        </w:tc>
      </w:tr>
      <w:tr w14:paraId="5CD2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3" w:type="pct"/>
            <w:noWrap/>
            <w:vAlign w:val="center"/>
          </w:tcPr>
          <w:p w14:paraId="655E6BBA">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2</w:t>
            </w:r>
          </w:p>
        </w:tc>
        <w:tc>
          <w:tcPr>
            <w:tcW w:w="1076" w:type="pct"/>
            <w:noWrap/>
            <w:vAlign w:val="center"/>
          </w:tcPr>
          <w:p w14:paraId="05CD7939">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文件服务器</w:t>
            </w:r>
          </w:p>
        </w:tc>
        <w:tc>
          <w:tcPr>
            <w:tcW w:w="2503" w:type="pct"/>
            <w:noWrap/>
            <w:vAlign w:val="center"/>
          </w:tcPr>
          <w:p w14:paraId="56DB88B3">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ARM架构；CPU 8核；16GB内存；500GB存储；</w:t>
            </w:r>
          </w:p>
        </w:tc>
        <w:tc>
          <w:tcPr>
            <w:tcW w:w="433" w:type="pct"/>
            <w:noWrap/>
            <w:vAlign w:val="center"/>
          </w:tcPr>
          <w:p w14:paraId="7FC5DC3B">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1</w:t>
            </w:r>
          </w:p>
        </w:tc>
        <w:tc>
          <w:tcPr>
            <w:tcW w:w="663" w:type="pct"/>
            <w:vMerge w:val="continue"/>
            <w:vAlign w:val="center"/>
          </w:tcPr>
          <w:p w14:paraId="6610F426">
            <w:pPr>
              <w:widowControl/>
              <w:jc w:val="center"/>
              <w:rPr>
                <w:rFonts w:hint="eastAsia" w:ascii="华文仿宋" w:hAnsi="华文仿宋" w:eastAsia="华文仿宋" w:cs="华文仿宋"/>
                <w:kern w:val="0"/>
                <w:szCs w:val="21"/>
              </w:rPr>
            </w:pPr>
          </w:p>
        </w:tc>
      </w:tr>
      <w:tr w14:paraId="3808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3" w:type="pct"/>
            <w:noWrap/>
            <w:vAlign w:val="center"/>
          </w:tcPr>
          <w:p w14:paraId="499057D4">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3</w:t>
            </w:r>
          </w:p>
        </w:tc>
        <w:tc>
          <w:tcPr>
            <w:tcW w:w="1076" w:type="pct"/>
            <w:noWrap/>
            <w:vAlign w:val="center"/>
          </w:tcPr>
          <w:p w14:paraId="4B57A970">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应用服务器</w:t>
            </w:r>
          </w:p>
        </w:tc>
        <w:tc>
          <w:tcPr>
            <w:tcW w:w="2503" w:type="pct"/>
            <w:noWrap/>
            <w:vAlign w:val="center"/>
          </w:tcPr>
          <w:p w14:paraId="5E0F4D3F">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ARM架构；CPU 16核；32GB内存；500GB存储；</w:t>
            </w:r>
          </w:p>
        </w:tc>
        <w:tc>
          <w:tcPr>
            <w:tcW w:w="433" w:type="pct"/>
            <w:noWrap/>
            <w:vAlign w:val="center"/>
          </w:tcPr>
          <w:p w14:paraId="3081F5BC">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1</w:t>
            </w:r>
          </w:p>
        </w:tc>
        <w:tc>
          <w:tcPr>
            <w:tcW w:w="663" w:type="pct"/>
            <w:vMerge w:val="continue"/>
            <w:vAlign w:val="center"/>
          </w:tcPr>
          <w:p w14:paraId="55AE24DC">
            <w:pPr>
              <w:widowControl/>
              <w:jc w:val="center"/>
              <w:rPr>
                <w:rFonts w:hint="eastAsia" w:ascii="华文仿宋" w:hAnsi="华文仿宋" w:eastAsia="华文仿宋" w:cs="华文仿宋"/>
                <w:kern w:val="0"/>
                <w:szCs w:val="21"/>
              </w:rPr>
            </w:pPr>
          </w:p>
        </w:tc>
      </w:tr>
      <w:tr w14:paraId="4C34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3" w:type="pct"/>
            <w:noWrap/>
            <w:vAlign w:val="center"/>
          </w:tcPr>
          <w:p w14:paraId="5E48074A">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4</w:t>
            </w:r>
          </w:p>
        </w:tc>
        <w:tc>
          <w:tcPr>
            <w:tcW w:w="1076" w:type="pct"/>
            <w:noWrap/>
            <w:vAlign w:val="center"/>
          </w:tcPr>
          <w:p w14:paraId="236AABB9">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数据分析应用服务器</w:t>
            </w:r>
          </w:p>
        </w:tc>
        <w:tc>
          <w:tcPr>
            <w:tcW w:w="2503" w:type="pct"/>
            <w:noWrap/>
            <w:vAlign w:val="center"/>
          </w:tcPr>
          <w:p w14:paraId="37DBDD4C">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ARM架构；CPU 16核，32GB内存；500GB存储；</w:t>
            </w:r>
          </w:p>
        </w:tc>
        <w:tc>
          <w:tcPr>
            <w:tcW w:w="433" w:type="pct"/>
            <w:noWrap/>
            <w:vAlign w:val="center"/>
          </w:tcPr>
          <w:p w14:paraId="66FDF6A9">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1</w:t>
            </w:r>
          </w:p>
        </w:tc>
        <w:tc>
          <w:tcPr>
            <w:tcW w:w="663" w:type="pct"/>
            <w:vMerge w:val="continue"/>
            <w:vAlign w:val="center"/>
          </w:tcPr>
          <w:p w14:paraId="4D359372">
            <w:pPr>
              <w:widowControl/>
              <w:jc w:val="center"/>
              <w:rPr>
                <w:rFonts w:hint="eastAsia" w:ascii="华文仿宋" w:hAnsi="华文仿宋" w:eastAsia="华文仿宋" w:cs="华文仿宋"/>
                <w:kern w:val="0"/>
                <w:szCs w:val="21"/>
              </w:rPr>
            </w:pPr>
          </w:p>
        </w:tc>
      </w:tr>
      <w:tr w14:paraId="0794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3" w:type="pct"/>
            <w:noWrap/>
            <w:vAlign w:val="center"/>
          </w:tcPr>
          <w:p w14:paraId="576AC217">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5</w:t>
            </w:r>
          </w:p>
        </w:tc>
        <w:tc>
          <w:tcPr>
            <w:tcW w:w="1076" w:type="pct"/>
            <w:noWrap/>
            <w:vAlign w:val="center"/>
          </w:tcPr>
          <w:p w14:paraId="4699FCCF">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数据库存储</w:t>
            </w:r>
          </w:p>
        </w:tc>
        <w:tc>
          <w:tcPr>
            <w:tcW w:w="2503" w:type="pct"/>
            <w:noWrap/>
            <w:vAlign w:val="center"/>
          </w:tcPr>
          <w:p w14:paraId="6003B0FF">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2T SSD</w:t>
            </w:r>
          </w:p>
        </w:tc>
        <w:tc>
          <w:tcPr>
            <w:tcW w:w="433" w:type="pct"/>
            <w:noWrap/>
            <w:vAlign w:val="center"/>
          </w:tcPr>
          <w:p w14:paraId="7322C010">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1</w:t>
            </w:r>
          </w:p>
        </w:tc>
        <w:tc>
          <w:tcPr>
            <w:tcW w:w="663" w:type="pct"/>
            <w:vMerge w:val="continue"/>
            <w:vAlign w:val="center"/>
          </w:tcPr>
          <w:p w14:paraId="59586FC2">
            <w:pPr>
              <w:widowControl/>
              <w:jc w:val="center"/>
              <w:rPr>
                <w:rFonts w:hint="eastAsia" w:ascii="华文仿宋" w:hAnsi="华文仿宋" w:eastAsia="华文仿宋" w:cs="华文仿宋"/>
                <w:kern w:val="0"/>
                <w:szCs w:val="21"/>
              </w:rPr>
            </w:pPr>
          </w:p>
        </w:tc>
      </w:tr>
      <w:tr w14:paraId="674D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3" w:type="pct"/>
            <w:noWrap/>
            <w:vAlign w:val="center"/>
          </w:tcPr>
          <w:p w14:paraId="0BA0BAE4">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6</w:t>
            </w:r>
          </w:p>
        </w:tc>
        <w:tc>
          <w:tcPr>
            <w:tcW w:w="1076" w:type="pct"/>
            <w:noWrap/>
            <w:vAlign w:val="center"/>
          </w:tcPr>
          <w:p w14:paraId="04698C62">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数据库服务器</w:t>
            </w:r>
          </w:p>
        </w:tc>
        <w:tc>
          <w:tcPr>
            <w:tcW w:w="2503" w:type="pct"/>
            <w:noWrap/>
            <w:vAlign w:val="center"/>
          </w:tcPr>
          <w:p w14:paraId="175F4F93">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ARM架构；CPU 16核；64GB内存；500GB存储；</w:t>
            </w:r>
          </w:p>
        </w:tc>
        <w:tc>
          <w:tcPr>
            <w:tcW w:w="433" w:type="pct"/>
            <w:noWrap/>
            <w:vAlign w:val="center"/>
          </w:tcPr>
          <w:p w14:paraId="1E86F8D5">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5</w:t>
            </w:r>
          </w:p>
        </w:tc>
        <w:tc>
          <w:tcPr>
            <w:tcW w:w="663" w:type="pct"/>
            <w:vMerge w:val="restart"/>
            <w:vAlign w:val="center"/>
          </w:tcPr>
          <w:p w14:paraId="4934247B">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政务网</w:t>
            </w:r>
          </w:p>
        </w:tc>
      </w:tr>
      <w:tr w14:paraId="5B55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3" w:type="pct"/>
            <w:noWrap/>
            <w:vAlign w:val="center"/>
          </w:tcPr>
          <w:p w14:paraId="3FE9505C">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7</w:t>
            </w:r>
          </w:p>
        </w:tc>
        <w:tc>
          <w:tcPr>
            <w:tcW w:w="1076" w:type="pct"/>
            <w:noWrap/>
            <w:vAlign w:val="center"/>
          </w:tcPr>
          <w:p w14:paraId="48C0D49A">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文件服务器</w:t>
            </w:r>
          </w:p>
        </w:tc>
        <w:tc>
          <w:tcPr>
            <w:tcW w:w="2503" w:type="pct"/>
            <w:noWrap/>
            <w:vAlign w:val="center"/>
          </w:tcPr>
          <w:p w14:paraId="32E5E7C0">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ARM架构；CPU 8核；16GB内存；500GB存储；</w:t>
            </w:r>
          </w:p>
        </w:tc>
        <w:tc>
          <w:tcPr>
            <w:tcW w:w="433" w:type="pct"/>
            <w:noWrap/>
            <w:vAlign w:val="center"/>
          </w:tcPr>
          <w:p w14:paraId="33072BB7">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4</w:t>
            </w:r>
          </w:p>
        </w:tc>
        <w:tc>
          <w:tcPr>
            <w:tcW w:w="663" w:type="pct"/>
            <w:vMerge w:val="continue"/>
            <w:vAlign w:val="center"/>
          </w:tcPr>
          <w:p w14:paraId="1FAA482B">
            <w:pPr>
              <w:widowControl/>
              <w:jc w:val="center"/>
              <w:rPr>
                <w:rFonts w:hint="eastAsia" w:ascii="华文仿宋" w:hAnsi="华文仿宋" w:eastAsia="华文仿宋" w:cs="华文仿宋"/>
                <w:kern w:val="0"/>
                <w:szCs w:val="21"/>
              </w:rPr>
            </w:pPr>
          </w:p>
        </w:tc>
      </w:tr>
      <w:tr w14:paraId="3925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3" w:type="pct"/>
            <w:noWrap/>
            <w:vAlign w:val="center"/>
          </w:tcPr>
          <w:p w14:paraId="51C56C8B">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8</w:t>
            </w:r>
          </w:p>
        </w:tc>
        <w:tc>
          <w:tcPr>
            <w:tcW w:w="1076" w:type="pct"/>
            <w:noWrap/>
            <w:vAlign w:val="center"/>
          </w:tcPr>
          <w:p w14:paraId="6D46F401">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应用服务器</w:t>
            </w:r>
          </w:p>
        </w:tc>
        <w:tc>
          <w:tcPr>
            <w:tcW w:w="2503" w:type="pct"/>
            <w:noWrap/>
            <w:vAlign w:val="center"/>
          </w:tcPr>
          <w:p w14:paraId="48701FEC">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ARM架构；CPU 16核；32GB内存；500GB存储；</w:t>
            </w:r>
          </w:p>
        </w:tc>
        <w:tc>
          <w:tcPr>
            <w:tcW w:w="433" w:type="pct"/>
            <w:noWrap/>
            <w:vAlign w:val="center"/>
          </w:tcPr>
          <w:p w14:paraId="0AC194DB">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12</w:t>
            </w:r>
          </w:p>
        </w:tc>
        <w:tc>
          <w:tcPr>
            <w:tcW w:w="663" w:type="pct"/>
            <w:vMerge w:val="continue"/>
            <w:vAlign w:val="center"/>
          </w:tcPr>
          <w:p w14:paraId="53C1A276">
            <w:pPr>
              <w:widowControl/>
              <w:jc w:val="center"/>
              <w:rPr>
                <w:rFonts w:hint="eastAsia" w:ascii="华文仿宋" w:hAnsi="华文仿宋" w:eastAsia="华文仿宋" w:cs="华文仿宋"/>
                <w:kern w:val="0"/>
                <w:szCs w:val="21"/>
              </w:rPr>
            </w:pPr>
          </w:p>
        </w:tc>
      </w:tr>
      <w:tr w14:paraId="78B8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3" w:type="pct"/>
            <w:noWrap/>
            <w:vAlign w:val="center"/>
          </w:tcPr>
          <w:p w14:paraId="7E03C716">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9</w:t>
            </w:r>
          </w:p>
        </w:tc>
        <w:tc>
          <w:tcPr>
            <w:tcW w:w="1076" w:type="pct"/>
            <w:noWrap/>
            <w:vAlign w:val="center"/>
          </w:tcPr>
          <w:p w14:paraId="0DE39E3C">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数据分析应用服务器</w:t>
            </w:r>
          </w:p>
        </w:tc>
        <w:tc>
          <w:tcPr>
            <w:tcW w:w="2503" w:type="pct"/>
            <w:noWrap/>
            <w:vAlign w:val="center"/>
          </w:tcPr>
          <w:p w14:paraId="45B05516">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ARM架构；CPU 16核，32GB内存；500GB存储；</w:t>
            </w:r>
          </w:p>
        </w:tc>
        <w:tc>
          <w:tcPr>
            <w:tcW w:w="433" w:type="pct"/>
            <w:noWrap/>
            <w:vAlign w:val="center"/>
          </w:tcPr>
          <w:p w14:paraId="720BD691">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3</w:t>
            </w:r>
          </w:p>
        </w:tc>
        <w:tc>
          <w:tcPr>
            <w:tcW w:w="663" w:type="pct"/>
            <w:vMerge w:val="continue"/>
            <w:vAlign w:val="center"/>
          </w:tcPr>
          <w:p w14:paraId="79483ECD">
            <w:pPr>
              <w:widowControl/>
              <w:jc w:val="center"/>
              <w:rPr>
                <w:rFonts w:hint="eastAsia" w:ascii="华文仿宋" w:hAnsi="华文仿宋" w:eastAsia="华文仿宋" w:cs="华文仿宋"/>
                <w:kern w:val="0"/>
                <w:szCs w:val="21"/>
              </w:rPr>
            </w:pPr>
          </w:p>
        </w:tc>
      </w:tr>
      <w:tr w14:paraId="77B1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3" w:type="pct"/>
            <w:noWrap/>
            <w:vAlign w:val="center"/>
          </w:tcPr>
          <w:p w14:paraId="3A4BE77E">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10</w:t>
            </w:r>
          </w:p>
        </w:tc>
        <w:tc>
          <w:tcPr>
            <w:tcW w:w="1076" w:type="pct"/>
            <w:noWrap/>
            <w:vAlign w:val="center"/>
          </w:tcPr>
          <w:p w14:paraId="4E3B719C">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GIS服务发布服务器</w:t>
            </w:r>
          </w:p>
        </w:tc>
        <w:tc>
          <w:tcPr>
            <w:tcW w:w="2503" w:type="pct"/>
            <w:noWrap/>
            <w:vAlign w:val="center"/>
          </w:tcPr>
          <w:p w14:paraId="2D469371">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x86架构；CPU：32核，内存：64GB；500GB存储；</w:t>
            </w:r>
          </w:p>
        </w:tc>
        <w:tc>
          <w:tcPr>
            <w:tcW w:w="433" w:type="pct"/>
            <w:noWrap/>
            <w:vAlign w:val="center"/>
          </w:tcPr>
          <w:p w14:paraId="2637676D">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2</w:t>
            </w:r>
          </w:p>
        </w:tc>
        <w:tc>
          <w:tcPr>
            <w:tcW w:w="663" w:type="pct"/>
            <w:vMerge w:val="continue"/>
            <w:vAlign w:val="center"/>
          </w:tcPr>
          <w:p w14:paraId="6ED8DC73">
            <w:pPr>
              <w:widowControl/>
              <w:jc w:val="center"/>
              <w:rPr>
                <w:rFonts w:hint="eastAsia" w:ascii="华文仿宋" w:hAnsi="华文仿宋" w:eastAsia="华文仿宋" w:cs="华文仿宋"/>
                <w:kern w:val="0"/>
                <w:szCs w:val="21"/>
              </w:rPr>
            </w:pPr>
          </w:p>
        </w:tc>
      </w:tr>
      <w:tr w14:paraId="359E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3" w:type="pct"/>
            <w:noWrap/>
            <w:vAlign w:val="center"/>
          </w:tcPr>
          <w:p w14:paraId="143C1B82">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11</w:t>
            </w:r>
          </w:p>
        </w:tc>
        <w:tc>
          <w:tcPr>
            <w:tcW w:w="1076" w:type="pct"/>
            <w:noWrap/>
            <w:vAlign w:val="center"/>
          </w:tcPr>
          <w:p w14:paraId="0054A5DE">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数据库存储</w:t>
            </w:r>
          </w:p>
          <w:p w14:paraId="412EE07C">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（加密存储区）</w:t>
            </w:r>
          </w:p>
        </w:tc>
        <w:tc>
          <w:tcPr>
            <w:tcW w:w="2503" w:type="pct"/>
            <w:noWrap/>
            <w:vAlign w:val="center"/>
          </w:tcPr>
          <w:p w14:paraId="44BACF09">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2T SSD</w:t>
            </w:r>
          </w:p>
        </w:tc>
        <w:tc>
          <w:tcPr>
            <w:tcW w:w="433" w:type="pct"/>
            <w:noWrap/>
            <w:vAlign w:val="center"/>
          </w:tcPr>
          <w:p w14:paraId="5DD6CD1F">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2</w:t>
            </w:r>
          </w:p>
        </w:tc>
        <w:tc>
          <w:tcPr>
            <w:tcW w:w="663" w:type="pct"/>
            <w:vMerge w:val="continue"/>
            <w:vAlign w:val="center"/>
          </w:tcPr>
          <w:p w14:paraId="540667DE">
            <w:pPr>
              <w:widowControl/>
              <w:jc w:val="center"/>
              <w:rPr>
                <w:rFonts w:hint="eastAsia" w:ascii="华文仿宋" w:hAnsi="华文仿宋" w:eastAsia="华文仿宋" w:cs="华文仿宋"/>
                <w:kern w:val="0"/>
                <w:szCs w:val="21"/>
              </w:rPr>
            </w:pPr>
          </w:p>
        </w:tc>
      </w:tr>
      <w:tr w14:paraId="255F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3" w:type="pct"/>
            <w:noWrap/>
            <w:vAlign w:val="center"/>
          </w:tcPr>
          <w:p w14:paraId="563D0840">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12</w:t>
            </w:r>
          </w:p>
        </w:tc>
        <w:tc>
          <w:tcPr>
            <w:tcW w:w="1076" w:type="pct"/>
            <w:noWrap/>
            <w:vAlign w:val="center"/>
          </w:tcPr>
          <w:p w14:paraId="3741E263">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数据库存储</w:t>
            </w:r>
          </w:p>
          <w:p w14:paraId="7EF786BF">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（非加密存储区）</w:t>
            </w:r>
          </w:p>
        </w:tc>
        <w:tc>
          <w:tcPr>
            <w:tcW w:w="2503" w:type="pct"/>
            <w:noWrap/>
            <w:vAlign w:val="center"/>
          </w:tcPr>
          <w:p w14:paraId="404DACF8">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2T SSD</w:t>
            </w:r>
          </w:p>
        </w:tc>
        <w:tc>
          <w:tcPr>
            <w:tcW w:w="433" w:type="pct"/>
            <w:noWrap/>
            <w:vAlign w:val="center"/>
          </w:tcPr>
          <w:p w14:paraId="32C08C9B">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1</w:t>
            </w:r>
          </w:p>
        </w:tc>
        <w:tc>
          <w:tcPr>
            <w:tcW w:w="663" w:type="pct"/>
            <w:vMerge w:val="continue"/>
            <w:vAlign w:val="center"/>
          </w:tcPr>
          <w:p w14:paraId="2DEE664B">
            <w:pPr>
              <w:widowControl/>
              <w:jc w:val="center"/>
              <w:rPr>
                <w:rFonts w:hint="eastAsia" w:ascii="华文仿宋" w:hAnsi="华文仿宋" w:eastAsia="华文仿宋" w:cs="华文仿宋"/>
                <w:kern w:val="0"/>
                <w:szCs w:val="21"/>
              </w:rPr>
            </w:pPr>
          </w:p>
        </w:tc>
      </w:tr>
      <w:tr w14:paraId="25C5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3" w:type="pct"/>
            <w:noWrap/>
            <w:vAlign w:val="center"/>
          </w:tcPr>
          <w:p w14:paraId="041D9FD0">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13</w:t>
            </w:r>
          </w:p>
        </w:tc>
        <w:tc>
          <w:tcPr>
            <w:tcW w:w="1076" w:type="pct"/>
            <w:noWrap/>
            <w:vAlign w:val="center"/>
          </w:tcPr>
          <w:p w14:paraId="60B8C4E8">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文件存储</w:t>
            </w:r>
          </w:p>
        </w:tc>
        <w:tc>
          <w:tcPr>
            <w:tcW w:w="2503" w:type="pct"/>
            <w:noWrap/>
            <w:vAlign w:val="center"/>
          </w:tcPr>
          <w:p w14:paraId="4E70B2D0">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6T SSD</w:t>
            </w:r>
          </w:p>
        </w:tc>
        <w:tc>
          <w:tcPr>
            <w:tcW w:w="433" w:type="pct"/>
            <w:noWrap/>
            <w:vAlign w:val="center"/>
          </w:tcPr>
          <w:p w14:paraId="70E5BD43">
            <w:pPr>
              <w:widowControl/>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2</w:t>
            </w:r>
          </w:p>
        </w:tc>
        <w:tc>
          <w:tcPr>
            <w:tcW w:w="663" w:type="pct"/>
            <w:vMerge w:val="continue"/>
            <w:vAlign w:val="center"/>
          </w:tcPr>
          <w:p w14:paraId="76D6C699">
            <w:pPr>
              <w:widowControl/>
              <w:jc w:val="center"/>
              <w:rPr>
                <w:rFonts w:hint="eastAsia" w:ascii="华文仿宋" w:hAnsi="华文仿宋" w:eastAsia="华文仿宋" w:cs="华文仿宋"/>
                <w:kern w:val="0"/>
                <w:szCs w:val="21"/>
              </w:rPr>
            </w:pPr>
          </w:p>
        </w:tc>
      </w:tr>
    </w:tbl>
    <w:p w14:paraId="0EECC0CF">
      <w:pPr>
        <w:numPr>
          <w:ilvl w:val="3"/>
          <w:numId w:val="0"/>
        </w:numPr>
        <w:ind w:firstLine="560" w:firstLineChars="200"/>
        <w:outlineLvl w:val="1"/>
        <w:rPr>
          <w:rFonts w:hint="eastAsia" w:ascii="华文仿宋" w:hAnsi="华文仿宋" w:eastAsia="华文仿宋" w:cs="华文仿宋"/>
          <w:sz w:val="28"/>
          <w:szCs w:val="28"/>
        </w:rPr>
      </w:pPr>
      <w:r>
        <w:rPr>
          <w:rFonts w:hint="eastAsia" w:ascii="华文仿宋" w:hAnsi="华文仿宋" w:eastAsia="华文仿宋" w:cs="华文仿宋"/>
          <w:sz w:val="28"/>
          <w:szCs w:val="28"/>
        </w:rPr>
        <w:t>2、PaaS服务资源</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313"/>
        <w:gridCol w:w="1120"/>
        <w:gridCol w:w="1021"/>
        <w:gridCol w:w="840"/>
        <w:gridCol w:w="950"/>
        <w:gridCol w:w="2634"/>
      </w:tblGrid>
      <w:tr w14:paraId="3CB9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3ACFCBA5">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序号</w:t>
            </w:r>
          </w:p>
        </w:tc>
        <w:tc>
          <w:tcPr>
            <w:tcW w:w="770" w:type="pct"/>
            <w:vAlign w:val="center"/>
          </w:tcPr>
          <w:p w14:paraId="44FBAF10">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服务类型</w:t>
            </w:r>
          </w:p>
        </w:tc>
        <w:tc>
          <w:tcPr>
            <w:tcW w:w="657" w:type="pct"/>
            <w:vAlign w:val="center"/>
          </w:tcPr>
          <w:p w14:paraId="4804F653">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服务子类</w:t>
            </w:r>
          </w:p>
        </w:tc>
        <w:tc>
          <w:tcPr>
            <w:tcW w:w="599" w:type="pct"/>
            <w:vAlign w:val="center"/>
          </w:tcPr>
          <w:p w14:paraId="4DFB8B7B">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服务项</w:t>
            </w:r>
          </w:p>
        </w:tc>
        <w:tc>
          <w:tcPr>
            <w:tcW w:w="493" w:type="pct"/>
            <w:vAlign w:val="center"/>
          </w:tcPr>
          <w:p w14:paraId="7AAC4495">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服务子项</w:t>
            </w:r>
          </w:p>
        </w:tc>
        <w:tc>
          <w:tcPr>
            <w:tcW w:w="557" w:type="pct"/>
            <w:vAlign w:val="center"/>
          </w:tcPr>
          <w:p w14:paraId="4C570F03">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数量</w:t>
            </w:r>
          </w:p>
        </w:tc>
        <w:tc>
          <w:tcPr>
            <w:tcW w:w="1545" w:type="pct"/>
            <w:vAlign w:val="center"/>
          </w:tcPr>
          <w:p w14:paraId="5230CC4B">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备注</w:t>
            </w:r>
          </w:p>
        </w:tc>
      </w:tr>
      <w:tr w14:paraId="0FC0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06E21A09">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1</w:t>
            </w:r>
          </w:p>
        </w:tc>
        <w:tc>
          <w:tcPr>
            <w:tcW w:w="770" w:type="pct"/>
            <w:vAlign w:val="center"/>
          </w:tcPr>
          <w:p w14:paraId="10D0588C">
            <w:pPr>
              <w:widowControl/>
              <w:jc w:val="center"/>
              <w:rPr>
                <w:rFonts w:hint="eastAsia" w:ascii="华文仿宋" w:hAnsi="华文仿宋" w:eastAsia="华文仿宋" w:cs="华文仿宋"/>
                <w:szCs w:val="21"/>
              </w:rPr>
            </w:pPr>
            <w:r>
              <w:rPr>
                <w:rFonts w:hint="eastAsia" w:ascii="华文仿宋" w:hAnsi="华文仿宋" w:eastAsia="华文仿宋" w:cs="华文仿宋"/>
                <w:color w:val="000000"/>
                <w:kern w:val="0"/>
                <w:szCs w:val="21"/>
                <w:lang w:bidi="ar"/>
              </w:rPr>
              <w:t>信息安全技</w:t>
            </w:r>
          </w:p>
          <w:p w14:paraId="514224AF">
            <w:pPr>
              <w:widowControl/>
              <w:jc w:val="center"/>
              <w:rPr>
                <w:rFonts w:hint="eastAsia" w:ascii="华文仿宋" w:hAnsi="华文仿宋" w:eastAsia="华文仿宋" w:cs="华文仿宋"/>
                <w:szCs w:val="21"/>
              </w:rPr>
            </w:pPr>
            <w:r>
              <w:rPr>
                <w:rFonts w:hint="eastAsia" w:ascii="华文仿宋" w:hAnsi="华文仿宋" w:eastAsia="华文仿宋" w:cs="华文仿宋"/>
                <w:color w:val="000000"/>
                <w:kern w:val="0"/>
                <w:szCs w:val="21"/>
                <w:lang w:bidi="ar"/>
              </w:rPr>
              <w:t>术服务</w:t>
            </w:r>
          </w:p>
        </w:tc>
        <w:tc>
          <w:tcPr>
            <w:tcW w:w="657" w:type="pct"/>
            <w:vAlign w:val="center"/>
          </w:tcPr>
          <w:p w14:paraId="0D0E55C3">
            <w:pPr>
              <w:widowControl/>
              <w:jc w:val="center"/>
              <w:rPr>
                <w:rFonts w:hint="eastAsia" w:ascii="华文仿宋" w:hAnsi="华文仿宋" w:eastAsia="华文仿宋" w:cs="华文仿宋"/>
                <w:szCs w:val="21"/>
              </w:rPr>
            </w:pPr>
            <w:r>
              <w:rPr>
                <w:rFonts w:hint="eastAsia" w:ascii="华文仿宋" w:hAnsi="华文仿宋" w:eastAsia="华文仿宋" w:cs="华文仿宋"/>
                <w:color w:val="000000"/>
                <w:kern w:val="0"/>
                <w:szCs w:val="21"/>
                <w:lang w:bidi="ar"/>
              </w:rPr>
              <w:t>安全扫描服务</w:t>
            </w:r>
          </w:p>
        </w:tc>
        <w:tc>
          <w:tcPr>
            <w:tcW w:w="599" w:type="pct"/>
            <w:vAlign w:val="center"/>
          </w:tcPr>
          <w:p w14:paraId="62A5E006">
            <w:pPr>
              <w:widowControl/>
              <w:jc w:val="center"/>
              <w:rPr>
                <w:rFonts w:hint="eastAsia" w:ascii="华文仿宋" w:hAnsi="华文仿宋" w:eastAsia="华文仿宋" w:cs="华文仿宋"/>
                <w:szCs w:val="21"/>
              </w:rPr>
            </w:pPr>
            <w:r>
              <w:rPr>
                <w:rFonts w:hint="eastAsia" w:ascii="华文仿宋" w:hAnsi="华文仿宋" w:eastAsia="华文仿宋" w:cs="华文仿宋"/>
                <w:color w:val="000000"/>
                <w:kern w:val="0"/>
                <w:szCs w:val="21"/>
                <w:lang w:bidi="ar"/>
              </w:rPr>
              <w:t>常规安全漏洞扫描</w:t>
            </w:r>
          </w:p>
        </w:tc>
        <w:tc>
          <w:tcPr>
            <w:tcW w:w="493" w:type="pct"/>
            <w:vAlign w:val="center"/>
          </w:tcPr>
          <w:p w14:paraId="02CEAD1D">
            <w:pPr>
              <w:pStyle w:val="182"/>
              <w:jc w:val="center"/>
              <w:rPr>
                <w:rFonts w:hint="eastAsia" w:ascii="华文仿宋" w:hAnsi="华文仿宋" w:eastAsia="华文仿宋" w:cs="华文仿宋"/>
                <w:szCs w:val="21"/>
              </w:rPr>
            </w:pPr>
            <w:r>
              <w:rPr>
                <w:rFonts w:hint="eastAsia" w:ascii="华文仿宋" w:hAnsi="华文仿宋" w:eastAsia="华文仿宋" w:cs="华文仿宋"/>
                <w:color w:val="000000"/>
                <w:kern w:val="0"/>
                <w:szCs w:val="21"/>
                <w:lang w:bidi="ar"/>
              </w:rPr>
              <w:t>常规安全漏洞扫描</w:t>
            </w:r>
          </w:p>
        </w:tc>
        <w:tc>
          <w:tcPr>
            <w:tcW w:w="557" w:type="pct"/>
            <w:vAlign w:val="center"/>
          </w:tcPr>
          <w:p w14:paraId="56F1BF11">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1</w:t>
            </w:r>
          </w:p>
        </w:tc>
        <w:tc>
          <w:tcPr>
            <w:tcW w:w="1545" w:type="pct"/>
            <w:vAlign w:val="center"/>
          </w:tcPr>
          <w:p w14:paraId="245C3971">
            <w:pPr>
              <w:widowControl/>
              <w:rPr>
                <w:rFonts w:hint="eastAsia" w:ascii="华文仿宋" w:hAnsi="华文仿宋" w:eastAsia="华文仿宋" w:cs="华文仿宋"/>
                <w:szCs w:val="21"/>
              </w:rPr>
            </w:pPr>
            <w:r>
              <w:rPr>
                <w:rFonts w:hint="eastAsia" w:ascii="华文仿宋" w:hAnsi="华文仿宋" w:eastAsia="华文仿宋" w:cs="华文仿宋"/>
                <w:color w:val="000000"/>
                <w:kern w:val="0"/>
                <w:szCs w:val="21"/>
                <w:lang w:bidi="ar"/>
              </w:rPr>
              <w:t>提供常规安全漏洞扫描服务，分析可能存在的安全漏洞，能够发现主机操作系统漏洞、数据库漏洞、安全协议漏洞、逻辑缺陷、弱口令、信息泄露等脆弱性问题，并提供扫描报告。</w:t>
            </w:r>
          </w:p>
        </w:tc>
      </w:tr>
      <w:tr w14:paraId="2E6A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36A464C9">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2</w:t>
            </w:r>
          </w:p>
        </w:tc>
        <w:tc>
          <w:tcPr>
            <w:tcW w:w="770" w:type="pct"/>
            <w:vAlign w:val="center"/>
          </w:tcPr>
          <w:p w14:paraId="7E91C504">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信息安全技</w:t>
            </w:r>
          </w:p>
          <w:p w14:paraId="501A82F2">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术服务</w:t>
            </w:r>
          </w:p>
        </w:tc>
        <w:tc>
          <w:tcPr>
            <w:tcW w:w="657" w:type="pct"/>
            <w:vAlign w:val="center"/>
          </w:tcPr>
          <w:p w14:paraId="4B3AB74C">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网站防护服务</w:t>
            </w:r>
          </w:p>
        </w:tc>
        <w:tc>
          <w:tcPr>
            <w:tcW w:w="599" w:type="pct"/>
            <w:vAlign w:val="center"/>
          </w:tcPr>
          <w:p w14:paraId="08F85F51">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在线防护WAF </w:t>
            </w:r>
          </w:p>
        </w:tc>
        <w:tc>
          <w:tcPr>
            <w:tcW w:w="493" w:type="pct"/>
            <w:vAlign w:val="center"/>
          </w:tcPr>
          <w:p w14:paraId="3F94DBD3">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在线防护WAF</w:t>
            </w:r>
          </w:p>
        </w:tc>
        <w:tc>
          <w:tcPr>
            <w:tcW w:w="557" w:type="pct"/>
            <w:vAlign w:val="center"/>
          </w:tcPr>
          <w:p w14:paraId="6423F311">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2</w:t>
            </w:r>
          </w:p>
        </w:tc>
        <w:tc>
          <w:tcPr>
            <w:tcW w:w="1545" w:type="pct"/>
            <w:vAlign w:val="center"/>
          </w:tcPr>
          <w:p w14:paraId="53BC0C5F">
            <w:pPr>
              <w:widowControl/>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为网站前端提供在线 WAF 防护系统，用于防御SQL注入、XSS跨站脚 </w:t>
            </w:r>
          </w:p>
          <w:p w14:paraId="7D3DBB50">
            <w:pPr>
              <w:widowControl/>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本、常见Web服务器插件漏洞等攻击。 </w:t>
            </w:r>
          </w:p>
        </w:tc>
      </w:tr>
      <w:tr w14:paraId="64BB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531BC160">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3</w:t>
            </w:r>
          </w:p>
        </w:tc>
        <w:tc>
          <w:tcPr>
            <w:tcW w:w="770" w:type="pct"/>
            <w:vAlign w:val="center"/>
          </w:tcPr>
          <w:p w14:paraId="4DD50C05">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信息安全技</w:t>
            </w:r>
          </w:p>
          <w:p w14:paraId="71EB42FB">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术服务</w:t>
            </w:r>
          </w:p>
        </w:tc>
        <w:tc>
          <w:tcPr>
            <w:tcW w:w="657" w:type="pct"/>
            <w:vAlign w:val="center"/>
          </w:tcPr>
          <w:p w14:paraId="1F4FFFB2">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网站防护服务</w:t>
            </w:r>
          </w:p>
        </w:tc>
        <w:tc>
          <w:tcPr>
            <w:tcW w:w="599" w:type="pct"/>
            <w:vAlign w:val="center"/>
          </w:tcPr>
          <w:p w14:paraId="42EB46FE">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网页防篡服务</w:t>
            </w:r>
          </w:p>
        </w:tc>
        <w:tc>
          <w:tcPr>
            <w:tcW w:w="493" w:type="pct"/>
            <w:vAlign w:val="center"/>
          </w:tcPr>
          <w:p w14:paraId="7905BA37">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网页防篡服务</w:t>
            </w:r>
          </w:p>
        </w:tc>
        <w:tc>
          <w:tcPr>
            <w:tcW w:w="557" w:type="pct"/>
            <w:vAlign w:val="center"/>
          </w:tcPr>
          <w:p w14:paraId="7CD4A11E">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2</w:t>
            </w:r>
          </w:p>
        </w:tc>
        <w:tc>
          <w:tcPr>
            <w:tcW w:w="1545" w:type="pct"/>
            <w:vAlign w:val="center"/>
          </w:tcPr>
          <w:p w14:paraId="04F85AC9">
            <w:pPr>
              <w:widowControl/>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提供网页防篡改服务，为用户提供网页内容监测，及时修复被篡改网页 </w:t>
            </w:r>
          </w:p>
          <w:p w14:paraId="5776CB81">
            <w:pPr>
              <w:widowControl/>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内容，同时记录篡改事件的相关日志。 </w:t>
            </w:r>
          </w:p>
        </w:tc>
      </w:tr>
      <w:tr w14:paraId="5AF8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09EC52DD">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4</w:t>
            </w:r>
          </w:p>
        </w:tc>
        <w:tc>
          <w:tcPr>
            <w:tcW w:w="770" w:type="pct"/>
            <w:vAlign w:val="center"/>
          </w:tcPr>
          <w:p w14:paraId="7AF4D0CF">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平台软件服务</w:t>
            </w:r>
          </w:p>
        </w:tc>
        <w:tc>
          <w:tcPr>
            <w:tcW w:w="657" w:type="pct"/>
            <w:vAlign w:val="center"/>
          </w:tcPr>
          <w:p w14:paraId="61FD482E">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中间件服务</w:t>
            </w:r>
          </w:p>
        </w:tc>
        <w:tc>
          <w:tcPr>
            <w:tcW w:w="599" w:type="pct"/>
            <w:vAlign w:val="center"/>
          </w:tcPr>
          <w:p w14:paraId="7F377B65">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中间件服务</w:t>
            </w:r>
          </w:p>
        </w:tc>
        <w:tc>
          <w:tcPr>
            <w:tcW w:w="493" w:type="pct"/>
            <w:vAlign w:val="center"/>
          </w:tcPr>
          <w:p w14:paraId="4B1F9555">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中间件服务</w:t>
            </w:r>
          </w:p>
        </w:tc>
        <w:tc>
          <w:tcPr>
            <w:tcW w:w="557" w:type="pct"/>
            <w:vAlign w:val="center"/>
          </w:tcPr>
          <w:p w14:paraId="51EA71A9">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13</w:t>
            </w:r>
          </w:p>
        </w:tc>
        <w:tc>
          <w:tcPr>
            <w:tcW w:w="1545" w:type="pct"/>
            <w:vAlign w:val="center"/>
          </w:tcPr>
          <w:p w14:paraId="1447C6AA">
            <w:pPr>
              <w:widowControl/>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东方通，为应用系统提供应用中间件服务。 </w:t>
            </w:r>
          </w:p>
        </w:tc>
      </w:tr>
      <w:tr w14:paraId="10E1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535A3482">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5</w:t>
            </w:r>
          </w:p>
        </w:tc>
        <w:tc>
          <w:tcPr>
            <w:tcW w:w="770" w:type="pct"/>
            <w:vAlign w:val="center"/>
          </w:tcPr>
          <w:p w14:paraId="1109ADA0">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平台软件服务</w:t>
            </w:r>
          </w:p>
        </w:tc>
        <w:tc>
          <w:tcPr>
            <w:tcW w:w="657" w:type="pct"/>
            <w:vAlign w:val="center"/>
          </w:tcPr>
          <w:p w14:paraId="47519DF8">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操作系统服务</w:t>
            </w:r>
          </w:p>
        </w:tc>
        <w:tc>
          <w:tcPr>
            <w:tcW w:w="599" w:type="pct"/>
            <w:vAlign w:val="center"/>
          </w:tcPr>
          <w:p w14:paraId="196BF8D7">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操作系统服务</w:t>
            </w:r>
          </w:p>
        </w:tc>
        <w:tc>
          <w:tcPr>
            <w:tcW w:w="493" w:type="pct"/>
            <w:vAlign w:val="center"/>
          </w:tcPr>
          <w:p w14:paraId="50D09B4D">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操作系统服务</w:t>
            </w:r>
          </w:p>
        </w:tc>
        <w:tc>
          <w:tcPr>
            <w:tcW w:w="557" w:type="pct"/>
            <w:vAlign w:val="center"/>
          </w:tcPr>
          <w:p w14:paraId="5F168181">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29</w:t>
            </w:r>
          </w:p>
        </w:tc>
        <w:tc>
          <w:tcPr>
            <w:tcW w:w="1545" w:type="pct"/>
            <w:vAlign w:val="center"/>
          </w:tcPr>
          <w:p w14:paraId="110C832F">
            <w:pPr>
              <w:widowControl/>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为应用系统提供服务器操作系统服务。</w:t>
            </w:r>
          </w:p>
        </w:tc>
      </w:tr>
      <w:tr w14:paraId="11FA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77B95DC2">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6</w:t>
            </w:r>
          </w:p>
        </w:tc>
        <w:tc>
          <w:tcPr>
            <w:tcW w:w="770" w:type="pct"/>
            <w:vAlign w:val="center"/>
          </w:tcPr>
          <w:p w14:paraId="5FE135A9">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平台软件服务</w:t>
            </w:r>
          </w:p>
        </w:tc>
        <w:tc>
          <w:tcPr>
            <w:tcW w:w="657" w:type="pct"/>
            <w:vAlign w:val="center"/>
          </w:tcPr>
          <w:p w14:paraId="7D2397D7">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数据库服务</w:t>
            </w:r>
          </w:p>
        </w:tc>
        <w:tc>
          <w:tcPr>
            <w:tcW w:w="599" w:type="pct"/>
            <w:vAlign w:val="center"/>
          </w:tcPr>
          <w:p w14:paraId="6B58091A">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数据库服务</w:t>
            </w:r>
          </w:p>
        </w:tc>
        <w:tc>
          <w:tcPr>
            <w:tcW w:w="493" w:type="pct"/>
            <w:vAlign w:val="center"/>
          </w:tcPr>
          <w:p w14:paraId="188FB624">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数据库服务</w:t>
            </w:r>
          </w:p>
        </w:tc>
        <w:tc>
          <w:tcPr>
            <w:tcW w:w="557" w:type="pct"/>
            <w:vAlign w:val="center"/>
          </w:tcPr>
          <w:p w14:paraId="1C9BC1DA">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6</w:t>
            </w:r>
          </w:p>
        </w:tc>
        <w:tc>
          <w:tcPr>
            <w:tcW w:w="1545" w:type="pct"/>
            <w:vAlign w:val="center"/>
          </w:tcPr>
          <w:p w14:paraId="50358E7D">
            <w:pPr>
              <w:widowControl/>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为应用系统提供数据库服务。 </w:t>
            </w:r>
          </w:p>
          <w:p w14:paraId="3962580A">
            <w:pPr>
              <w:widowControl/>
              <w:rPr>
                <w:rFonts w:hint="eastAsia" w:ascii="华文仿宋" w:hAnsi="华文仿宋" w:eastAsia="华文仿宋" w:cs="华文仿宋"/>
                <w:color w:val="000000"/>
                <w:kern w:val="0"/>
                <w:szCs w:val="21"/>
                <w:lang w:bidi="ar"/>
              </w:rPr>
            </w:pPr>
          </w:p>
        </w:tc>
      </w:tr>
      <w:tr w14:paraId="728A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6" w:type="pct"/>
            <w:vAlign w:val="center"/>
          </w:tcPr>
          <w:p w14:paraId="00958B4C">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7</w:t>
            </w:r>
          </w:p>
        </w:tc>
        <w:tc>
          <w:tcPr>
            <w:tcW w:w="770" w:type="pct"/>
            <w:vAlign w:val="center"/>
          </w:tcPr>
          <w:p w14:paraId="17954BCF">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平台软件服务</w:t>
            </w:r>
          </w:p>
        </w:tc>
        <w:tc>
          <w:tcPr>
            <w:tcW w:w="657" w:type="pct"/>
            <w:vAlign w:val="center"/>
          </w:tcPr>
          <w:p w14:paraId="222AE1C6">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安全防病毒服务</w:t>
            </w:r>
          </w:p>
        </w:tc>
        <w:tc>
          <w:tcPr>
            <w:tcW w:w="599" w:type="pct"/>
            <w:vAlign w:val="center"/>
          </w:tcPr>
          <w:p w14:paraId="346B67A0">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全防病毒服务</w:t>
            </w:r>
          </w:p>
        </w:tc>
        <w:tc>
          <w:tcPr>
            <w:tcW w:w="493" w:type="pct"/>
            <w:vAlign w:val="center"/>
          </w:tcPr>
          <w:p w14:paraId="5284B4E6">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安全防病毒(服务器端)</w:t>
            </w:r>
          </w:p>
        </w:tc>
        <w:tc>
          <w:tcPr>
            <w:tcW w:w="557" w:type="pct"/>
            <w:vAlign w:val="center"/>
          </w:tcPr>
          <w:p w14:paraId="599F5B42">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2</w:t>
            </w:r>
          </w:p>
        </w:tc>
        <w:tc>
          <w:tcPr>
            <w:tcW w:w="1545" w:type="pct"/>
            <w:vAlign w:val="center"/>
          </w:tcPr>
          <w:p w14:paraId="654947BF">
            <w:pPr>
              <w:widowControl/>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面向服务器端提供多维度防御病毒传播和横向感染的服务能力。</w:t>
            </w:r>
          </w:p>
        </w:tc>
      </w:tr>
      <w:tr w14:paraId="4DD4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7E4A1C89">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8</w:t>
            </w:r>
          </w:p>
        </w:tc>
        <w:tc>
          <w:tcPr>
            <w:tcW w:w="770" w:type="pct"/>
            <w:vAlign w:val="center"/>
          </w:tcPr>
          <w:p w14:paraId="27E1037F">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平台软件服务</w:t>
            </w:r>
          </w:p>
        </w:tc>
        <w:tc>
          <w:tcPr>
            <w:tcW w:w="657" w:type="pct"/>
            <w:vAlign w:val="center"/>
          </w:tcPr>
          <w:p w14:paraId="6B7691FE">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密码服务</w:t>
            </w:r>
          </w:p>
        </w:tc>
        <w:tc>
          <w:tcPr>
            <w:tcW w:w="599" w:type="pct"/>
            <w:vAlign w:val="center"/>
          </w:tcPr>
          <w:p w14:paraId="03C0A2ED">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密码服务</w:t>
            </w:r>
          </w:p>
        </w:tc>
        <w:tc>
          <w:tcPr>
            <w:tcW w:w="493" w:type="pct"/>
            <w:vAlign w:val="center"/>
          </w:tcPr>
          <w:p w14:paraId="1474C9D6">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密码服务</w:t>
            </w:r>
          </w:p>
        </w:tc>
        <w:tc>
          <w:tcPr>
            <w:tcW w:w="557" w:type="pct"/>
            <w:vAlign w:val="center"/>
          </w:tcPr>
          <w:p w14:paraId="027EF0B8">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2</w:t>
            </w:r>
          </w:p>
        </w:tc>
        <w:tc>
          <w:tcPr>
            <w:tcW w:w="1545" w:type="pct"/>
            <w:vAlign w:val="center"/>
          </w:tcPr>
          <w:p w14:paraId="4E56D478">
            <w:pPr>
              <w:widowControl/>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提供基于数字证书的身份认证与访问控制。 </w:t>
            </w:r>
          </w:p>
          <w:p w14:paraId="6EA1E0A4">
            <w:pPr>
              <w:widowControl/>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套</w:t>
            </w:r>
          </w:p>
        </w:tc>
      </w:tr>
      <w:tr w14:paraId="5E0E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2F71A3C3">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9</w:t>
            </w:r>
          </w:p>
        </w:tc>
        <w:tc>
          <w:tcPr>
            <w:tcW w:w="770" w:type="pct"/>
            <w:vAlign w:val="center"/>
          </w:tcPr>
          <w:p w14:paraId="61158A94">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平台软件服务</w:t>
            </w:r>
          </w:p>
        </w:tc>
        <w:tc>
          <w:tcPr>
            <w:tcW w:w="657" w:type="pct"/>
            <w:vAlign w:val="center"/>
          </w:tcPr>
          <w:p w14:paraId="40765AF3">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密码服务</w:t>
            </w:r>
          </w:p>
        </w:tc>
        <w:tc>
          <w:tcPr>
            <w:tcW w:w="599" w:type="pct"/>
            <w:vAlign w:val="center"/>
          </w:tcPr>
          <w:p w14:paraId="335B89B7">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签名验签服务 </w:t>
            </w:r>
          </w:p>
          <w:p w14:paraId="23A64534">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签</w:t>
            </w:r>
          </w:p>
        </w:tc>
        <w:tc>
          <w:tcPr>
            <w:tcW w:w="493" w:type="pct"/>
            <w:vAlign w:val="center"/>
          </w:tcPr>
          <w:p w14:paraId="6CB16050">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签名验签服务 </w:t>
            </w:r>
          </w:p>
          <w:p w14:paraId="3D5F4B71">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签</w:t>
            </w:r>
          </w:p>
        </w:tc>
        <w:tc>
          <w:tcPr>
            <w:tcW w:w="557" w:type="pct"/>
            <w:vAlign w:val="center"/>
          </w:tcPr>
          <w:p w14:paraId="285D77B6">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2</w:t>
            </w:r>
          </w:p>
        </w:tc>
        <w:tc>
          <w:tcPr>
            <w:tcW w:w="1545" w:type="pct"/>
            <w:vAlign w:val="center"/>
          </w:tcPr>
          <w:p w14:paraId="544FDB1E">
            <w:pPr>
              <w:widowControl/>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提供实现基于数字证书实现信息系统中数字签名及验证功能，用以 </w:t>
            </w:r>
          </w:p>
          <w:p w14:paraId="626F3300">
            <w:pPr>
              <w:widowControl/>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保障行为过程中数据不可篡改，实现相关行为过程的不可抵赖。 </w:t>
            </w:r>
          </w:p>
        </w:tc>
      </w:tr>
      <w:tr w14:paraId="0FA9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31A08E23">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10</w:t>
            </w:r>
          </w:p>
        </w:tc>
        <w:tc>
          <w:tcPr>
            <w:tcW w:w="770" w:type="pct"/>
            <w:vAlign w:val="center"/>
          </w:tcPr>
          <w:p w14:paraId="41B436B1">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平台软件服务</w:t>
            </w:r>
          </w:p>
        </w:tc>
        <w:tc>
          <w:tcPr>
            <w:tcW w:w="657" w:type="pct"/>
            <w:vAlign w:val="center"/>
          </w:tcPr>
          <w:p w14:paraId="2781D165">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密码服务</w:t>
            </w:r>
          </w:p>
        </w:tc>
        <w:tc>
          <w:tcPr>
            <w:tcW w:w="599" w:type="pct"/>
            <w:vAlign w:val="center"/>
          </w:tcPr>
          <w:p w14:paraId="274CEE2A">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可信密码服务</w:t>
            </w:r>
          </w:p>
        </w:tc>
        <w:tc>
          <w:tcPr>
            <w:tcW w:w="493" w:type="pct"/>
            <w:vAlign w:val="center"/>
          </w:tcPr>
          <w:p w14:paraId="0E0DF824">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可信密码服务</w:t>
            </w:r>
          </w:p>
        </w:tc>
        <w:tc>
          <w:tcPr>
            <w:tcW w:w="557" w:type="pct"/>
            <w:vAlign w:val="center"/>
          </w:tcPr>
          <w:p w14:paraId="155826AA">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2</w:t>
            </w:r>
          </w:p>
        </w:tc>
        <w:tc>
          <w:tcPr>
            <w:tcW w:w="1545" w:type="pct"/>
            <w:vAlign w:val="center"/>
          </w:tcPr>
          <w:p w14:paraId="0D65F199">
            <w:pPr>
              <w:widowControl/>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基于密码机、服务器密码机为应用系统提供数据加解密服务，满足 </w:t>
            </w:r>
          </w:p>
          <w:p w14:paraId="10F3B8B2">
            <w:pPr>
              <w:widowControl/>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密评工作中对“数据机密性的密码技术”的保护要求。 </w:t>
            </w:r>
          </w:p>
        </w:tc>
      </w:tr>
      <w:tr w14:paraId="7069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02E8A515">
            <w:pPr>
              <w:pStyle w:val="182"/>
              <w:jc w:val="center"/>
              <w:rPr>
                <w:rFonts w:hint="eastAsia" w:ascii="华文仿宋" w:hAnsi="华文仿宋" w:eastAsia="华文仿宋" w:cs="华文仿宋"/>
                <w:szCs w:val="21"/>
              </w:rPr>
            </w:pPr>
            <w:r>
              <w:rPr>
                <w:rFonts w:hint="eastAsia" w:ascii="华文仿宋" w:hAnsi="华文仿宋" w:eastAsia="华文仿宋" w:cs="华文仿宋"/>
                <w:szCs w:val="21"/>
              </w:rPr>
              <w:t>11</w:t>
            </w:r>
          </w:p>
        </w:tc>
        <w:tc>
          <w:tcPr>
            <w:tcW w:w="770" w:type="pct"/>
            <w:vAlign w:val="center"/>
          </w:tcPr>
          <w:p w14:paraId="6F3EF703">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平台软件服务</w:t>
            </w:r>
          </w:p>
        </w:tc>
        <w:tc>
          <w:tcPr>
            <w:tcW w:w="657" w:type="pct"/>
            <w:vAlign w:val="center"/>
          </w:tcPr>
          <w:p w14:paraId="682EB68B">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数字证书服务</w:t>
            </w:r>
          </w:p>
        </w:tc>
        <w:tc>
          <w:tcPr>
            <w:tcW w:w="599" w:type="pct"/>
            <w:vAlign w:val="center"/>
          </w:tcPr>
          <w:p w14:paraId="607F9DD6">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数字证书服务</w:t>
            </w:r>
          </w:p>
        </w:tc>
        <w:tc>
          <w:tcPr>
            <w:tcW w:w="493" w:type="pct"/>
            <w:vAlign w:val="center"/>
          </w:tcPr>
          <w:p w14:paraId="3DE78889">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SSL证书-通配符</w:t>
            </w:r>
          </w:p>
        </w:tc>
        <w:tc>
          <w:tcPr>
            <w:tcW w:w="557" w:type="pct"/>
            <w:vAlign w:val="center"/>
          </w:tcPr>
          <w:p w14:paraId="0590D611">
            <w:pPr>
              <w:widowControl/>
              <w:jc w:val="center"/>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2</w:t>
            </w:r>
          </w:p>
        </w:tc>
        <w:tc>
          <w:tcPr>
            <w:tcW w:w="1545" w:type="pct"/>
            <w:vAlign w:val="center"/>
          </w:tcPr>
          <w:p w14:paraId="3BD91CA5">
            <w:pPr>
              <w:widowControl/>
              <w:rPr>
                <w:rFonts w:hint="eastAsia"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 xml:space="preserve">提供公务人员证书、SSL证书、时间戳、设备身份、代码签名证 书签发能力等服务。 </w:t>
            </w:r>
          </w:p>
        </w:tc>
      </w:tr>
    </w:tbl>
    <w:p w14:paraId="7C1A74B7">
      <w:pPr>
        <w:rPr>
          <w:rFonts w:hint="eastAsia" w:ascii="华文仿宋" w:hAnsi="华文仿宋" w:eastAsia="华文仿宋" w:cs="华文仿宋"/>
        </w:rPr>
      </w:pPr>
    </w:p>
    <w:p w14:paraId="48BC6A11">
      <w:pPr>
        <w:numPr>
          <w:ilvl w:val="1"/>
          <w:numId w:val="0"/>
        </w:numPr>
        <w:ind w:firstLine="562" w:firstLineChars="200"/>
        <w:outlineLvl w:val="0"/>
        <w:rPr>
          <w:b/>
          <w:bCs/>
          <w:sz w:val="28"/>
          <w:szCs w:val="28"/>
        </w:rPr>
      </w:pPr>
      <w:bookmarkStart w:id="35" w:name="_Toc168490131"/>
      <w:r>
        <w:rPr>
          <w:rFonts w:hint="eastAsia"/>
          <w:b/>
          <w:bCs/>
          <w:sz w:val="28"/>
          <w:szCs w:val="28"/>
        </w:rPr>
        <w:t>五、系统</w:t>
      </w:r>
      <w:r>
        <w:rPr>
          <w:b/>
          <w:bCs/>
          <w:sz w:val="28"/>
          <w:szCs w:val="28"/>
        </w:rPr>
        <w:t>性能需求</w:t>
      </w:r>
      <w:bookmarkEnd w:id="35"/>
    </w:p>
    <w:p w14:paraId="27BB398D">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本系统是一个面向政府管理部门的一个综合性管理、服务信息系统，其主要面向用户是市、区两级政府地下空间及其地下设施行业管理部门、地下设施权属单位等，在系统设计时要充分考虑到业务处理能力、系统响应能力、安全性、可靠性、先进性、可拓展性等需求。</w:t>
      </w:r>
    </w:p>
    <w:p w14:paraId="389E3184">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可用性方面：系统采用数据集中处理模式，可用性要求较高，A≥99．9％(MTBF(平均无故障工作时间)／MTBF+MTTR(平均维修时间)，系统要求7x24小时运行，不能存在单点失败而导致系统整体崩溃的情况；对于部分重要的业务，如地下基础设施普查和隐患排查，要求系统达到更高的可靠性，能保障在高并发的情况下系统可靠运行；在面临访问浪涌时，数据库不因大量访问请求而导致宕机，同时提供故障转移策略，应对突发的系统失败。</w:t>
      </w:r>
    </w:p>
    <w:p w14:paraId="27DE6700">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性能要求方面：系统以平均1万日PV为基准，并以2/8法则估算访问峰值，数据库应能保障系统稳定顺畅运行，用户访问和使用系统时，不会因数据库操作而造成迟滞，在集中访问情况下，系统应能保证有足够的运算能力应对。</w:t>
      </w:r>
    </w:p>
    <w:p w14:paraId="0A0F8B23">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响应时间方面：考虑到不同类型用户对响应时间的忍耐程度，要求通过浏览器添加数据记录的系统响应时间小于2秒；通过浏览器进行一般查询的系统时间小于5秒；通过浏览器进行综合查询和分析的系统响应时间小于10秒。</w:t>
      </w:r>
    </w:p>
    <w:p w14:paraId="23508FB8">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可扩展性：地下空间信息基础平台需要适应管理需求的不断发展，平台和系统本身的功能、技术性能也需要逐步完善。因此，在系统设计开发过程中，要留足扩展空间，为今后的发展打下良好的基础。</w:t>
      </w:r>
    </w:p>
    <w:p w14:paraId="02677C7C">
      <w:pPr>
        <w:numPr>
          <w:ilvl w:val="1"/>
          <w:numId w:val="0"/>
        </w:numPr>
        <w:ind w:firstLine="562" w:firstLineChars="200"/>
        <w:outlineLvl w:val="0"/>
        <w:rPr>
          <w:b/>
          <w:bCs/>
          <w:sz w:val="28"/>
          <w:szCs w:val="28"/>
        </w:rPr>
      </w:pPr>
      <w:bookmarkStart w:id="36" w:name="_Toc168490132"/>
      <w:r>
        <w:rPr>
          <w:rFonts w:hint="eastAsia"/>
          <w:b/>
          <w:bCs/>
          <w:sz w:val="28"/>
          <w:szCs w:val="28"/>
        </w:rPr>
        <w:t>六、系统安全需求</w:t>
      </w:r>
      <w:bookmarkEnd w:id="36"/>
    </w:p>
    <w:p w14:paraId="099E35B3">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考虑到系统的完整性以及各种网络威胁，必须做好系统的安全部署。由于本项目是在上海地下空间信息基础平台及其关键技术研究、上海地下空间信息基础平台、上海市地下空间综合管理系统、地下空间信息基础平台拓展建设项目上进行改造，目前上述项目均已经迁移至上海市电子政务云运行，因此，本项目的安全需求主要依托上海市电子政务云环境实现。</w:t>
      </w:r>
    </w:p>
    <w:p w14:paraId="763130E7">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上海地下空间信息基础平台（2025升级改造）项目依托于上海市电子云，云服务商已经按照等保三级的标准提供了一系列安全配置措施。在本项目中，重点针对新的业务需求做好如下两方面的安全保护措施：</w:t>
      </w:r>
    </w:p>
    <w:p w14:paraId="71FB35CA">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1）做好系统边界安全控制，防止各类外部入侵；</w:t>
      </w:r>
    </w:p>
    <w:p w14:paraId="519210A7">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2）做好系统内网的网络规划，防止内部人员对系统的越权访问。</w:t>
      </w:r>
    </w:p>
    <w:p w14:paraId="1DEC0E3E">
      <w:pPr>
        <w:numPr>
          <w:ilvl w:val="1"/>
          <w:numId w:val="0"/>
        </w:numPr>
        <w:ind w:firstLine="562" w:firstLineChars="200"/>
        <w:outlineLvl w:val="0"/>
        <w:rPr>
          <w:b/>
          <w:bCs/>
          <w:sz w:val="28"/>
          <w:szCs w:val="28"/>
        </w:rPr>
      </w:pPr>
      <w:bookmarkStart w:id="37" w:name="_Toc168490135"/>
      <w:bookmarkStart w:id="38" w:name="_Hlk168495888"/>
      <w:r>
        <w:rPr>
          <w:rFonts w:hint="eastAsia"/>
          <w:b/>
          <w:bCs/>
          <w:sz w:val="28"/>
          <w:szCs w:val="28"/>
        </w:rPr>
        <w:t>七、密码应用需求</w:t>
      </w:r>
      <w:bookmarkEnd w:id="37"/>
    </w:p>
    <w:p w14:paraId="369742CC">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本项目需要满足国家法律法规和密码标准的合规性要求，其中标准包括GB/T 39786-2021。同时按照等级保护2.0和密评要求，结合系统的实际情况，拟定为安全等级保护第三级，围绕《国家政务信息化项目建设管理办法》中关于政务信息系统在系统规划阶段的密码应用要求，综合考虑物理和环境、网络和通信、设备和计算、应用和数据、安全管理等层面的密码应用需求，设计合规、正确、有效的系统密码应用方案，满足GB/T39786—2021《信息安全技术信息系统密码应用基本要求》中三级指标要求，并为通过密码应用安全性评估奠定基础。</w:t>
      </w:r>
      <w:bookmarkEnd w:id="38"/>
      <w:bookmarkStart w:id="39" w:name="_Hlk168498663"/>
      <w:bookmarkEnd w:id="39"/>
    </w:p>
    <w:p w14:paraId="5B8BA832">
      <w:pPr>
        <w:numPr>
          <w:ilvl w:val="0"/>
          <w:numId w:val="8"/>
        </w:numPr>
        <w:spacing w:line="360" w:lineRule="auto"/>
        <w:ind w:firstLine="562" w:firstLineChars="200"/>
        <w:outlineLvl w:val="0"/>
        <w:rPr>
          <w:b/>
          <w:bCs/>
          <w:sz w:val="28"/>
          <w:szCs w:val="28"/>
        </w:rPr>
      </w:pPr>
      <w:r>
        <w:rPr>
          <w:rFonts w:hint="eastAsia"/>
          <w:b/>
          <w:bCs/>
          <w:sz w:val="28"/>
          <w:szCs w:val="28"/>
        </w:rPr>
        <w:t>关于转让和分包的要求</w:t>
      </w:r>
    </w:p>
    <w:p w14:paraId="115D26B3">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本项目不得转让不得分包。</w:t>
      </w:r>
    </w:p>
    <w:p w14:paraId="41A2B8FA">
      <w:pPr>
        <w:numPr>
          <w:ilvl w:val="3"/>
          <w:numId w:val="0"/>
        </w:numPr>
        <w:ind w:firstLine="560" w:firstLineChars="200"/>
        <w:rPr>
          <w:rFonts w:hint="eastAsia" w:ascii="华文仿宋" w:hAnsi="华文仿宋" w:eastAsia="华文仿宋" w:cs="华文仿宋"/>
          <w:sz w:val="28"/>
          <w:szCs w:val="28"/>
        </w:rPr>
      </w:pPr>
    </w:p>
    <w:p w14:paraId="4D23ABB2">
      <w:pPr>
        <w:numPr>
          <w:ilvl w:val="1"/>
          <w:numId w:val="0"/>
        </w:numPr>
        <w:spacing w:line="360" w:lineRule="auto"/>
        <w:ind w:firstLine="562" w:firstLineChars="200"/>
        <w:outlineLvl w:val="0"/>
        <w:rPr>
          <w:b/>
          <w:bCs/>
          <w:sz w:val="28"/>
          <w:szCs w:val="28"/>
        </w:rPr>
      </w:pPr>
      <w:bookmarkStart w:id="40" w:name="_Toc63785503"/>
      <w:r>
        <w:rPr>
          <w:rFonts w:hint="eastAsia"/>
          <w:b/>
          <w:bCs/>
          <w:sz w:val="28"/>
          <w:szCs w:val="28"/>
        </w:rPr>
        <w:t>九、其他工作要求</w:t>
      </w:r>
      <w:bookmarkEnd w:id="40"/>
    </w:p>
    <w:p w14:paraId="7C80DCD9">
      <w:pPr>
        <w:keepNext/>
        <w:keepLines/>
        <w:numPr>
          <w:ilvl w:val="1"/>
          <w:numId w:val="9"/>
        </w:numPr>
        <w:tabs>
          <w:tab w:val="left" w:pos="360"/>
        </w:tabs>
        <w:spacing w:line="360" w:lineRule="auto"/>
        <w:ind w:left="0" w:firstLine="562" w:firstLineChars="200"/>
        <w:rPr>
          <w:rFonts w:hint="eastAsia" w:ascii="仿宋" w:hAnsi="仿宋" w:eastAsia="仿宋"/>
          <w:b/>
          <w:vanish/>
          <w:color w:val="000000"/>
          <w:sz w:val="28"/>
          <w:szCs w:val="20"/>
        </w:rPr>
      </w:pPr>
      <w:bookmarkStart w:id="41" w:name="_Toc62209488"/>
      <w:bookmarkEnd w:id="41"/>
      <w:bookmarkStart w:id="42" w:name="_Toc61968111"/>
      <w:bookmarkEnd w:id="42"/>
      <w:bookmarkStart w:id="43" w:name="_Toc63585480"/>
      <w:bookmarkEnd w:id="43"/>
      <w:bookmarkStart w:id="44" w:name="_Toc63762370"/>
      <w:bookmarkEnd w:id="44"/>
      <w:bookmarkStart w:id="45" w:name="_Toc63785439"/>
      <w:bookmarkEnd w:id="45"/>
      <w:bookmarkStart w:id="46" w:name="_Toc63151871"/>
      <w:bookmarkEnd w:id="46"/>
      <w:bookmarkStart w:id="47" w:name="_Toc62219358"/>
      <w:bookmarkEnd w:id="47"/>
      <w:bookmarkStart w:id="48" w:name="_Toc63785504"/>
      <w:bookmarkEnd w:id="48"/>
    </w:p>
    <w:p w14:paraId="531D1E79">
      <w:pPr>
        <w:numPr>
          <w:ilvl w:val="3"/>
          <w:numId w:val="0"/>
        </w:numPr>
        <w:ind w:firstLine="560" w:firstLineChars="200"/>
        <w:outlineLvl w:val="1"/>
        <w:rPr>
          <w:rFonts w:hint="eastAsia" w:ascii="华文仿宋" w:hAnsi="华文仿宋" w:eastAsia="华文仿宋" w:cs="华文仿宋"/>
          <w:sz w:val="28"/>
          <w:szCs w:val="28"/>
        </w:rPr>
      </w:pPr>
      <w:bookmarkStart w:id="49" w:name="_Toc63785505"/>
      <w:r>
        <w:rPr>
          <w:rFonts w:hint="eastAsia" w:ascii="华文仿宋" w:hAnsi="华文仿宋" w:eastAsia="华文仿宋" w:cs="华文仿宋"/>
          <w:sz w:val="28"/>
          <w:szCs w:val="28"/>
        </w:rPr>
        <w:t>1、项目保密要求</w:t>
      </w:r>
    </w:p>
    <w:p w14:paraId="5FA1BA87">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中标人因履行本项目而知悉的所有数据、信息和资料（包括但不限于账号信息、图表、文字、计算过程、任何形式的文件、访谈记录、现场实测数据、采购人相关工作程序等）以及因履行本项目而形成的数据、信息和任何形式的工作成果，均是采购人要求保密的信息。未经采购人书面同意，中标人不得对外泄露采购人要求保密的信息，不得用于其他用途，否则中标人需承担由此引起的法律责任和经济责任，包括但不限于直接损失、间接损失、律师费、诉讼费/仲裁费、调查费、公证费等。</w:t>
      </w:r>
    </w:p>
    <w:p w14:paraId="187782D3">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中标人应采取必要的有效措施保证其参与本项目的人员（包括中标人聘用的人员、借调的人员、实习的人员）无论是在职或离职后，以及中标人的合作方无论是合作中或合作终止后，都能够履行本项目约定的保密义务。若中标人人员或中标人合作方违反保密规定，中标人应承担连带责任。</w:t>
      </w:r>
    </w:p>
    <w:p w14:paraId="1FACEEE0">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中标人（含中标人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14:paraId="5D9A87EB">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以上内容的保密期限自中标人知悉保密信息起始至保密信息被合法公开之日止。</w:t>
      </w:r>
    </w:p>
    <w:p w14:paraId="7B2815CD">
      <w:pPr>
        <w:numPr>
          <w:ilvl w:val="3"/>
          <w:numId w:val="0"/>
        </w:numPr>
        <w:ind w:firstLine="560" w:firstLineChars="200"/>
        <w:rPr>
          <w:rFonts w:hint="eastAsia" w:ascii="华文仿宋" w:hAnsi="华文仿宋" w:eastAsia="华文仿宋" w:cs="华文仿宋"/>
          <w:sz w:val="28"/>
          <w:szCs w:val="28"/>
        </w:rPr>
      </w:pPr>
    </w:p>
    <w:p w14:paraId="0743F999">
      <w:pPr>
        <w:numPr>
          <w:ilvl w:val="3"/>
          <w:numId w:val="0"/>
        </w:numPr>
        <w:ind w:firstLine="560" w:firstLineChars="200"/>
        <w:outlineLvl w:val="1"/>
        <w:rPr>
          <w:rFonts w:hint="eastAsia" w:ascii="华文仿宋" w:hAnsi="华文仿宋" w:eastAsia="华文仿宋" w:cs="华文仿宋"/>
          <w:sz w:val="28"/>
          <w:szCs w:val="28"/>
        </w:rPr>
      </w:pPr>
      <w:r>
        <w:rPr>
          <w:rFonts w:hint="eastAsia" w:ascii="华文仿宋" w:hAnsi="华文仿宋" w:eastAsia="华文仿宋" w:cs="华文仿宋"/>
          <w:sz w:val="28"/>
          <w:szCs w:val="28"/>
        </w:rPr>
        <w:t>2、售后服务要求</w:t>
      </w:r>
      <w:bookmarkEnd w:id="49"/>
    </w:p>
    <w:p w14:paraId="1571DE80">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本项目从系统验收通过之日起1年内提供提供5*9小时现场支持服务</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7*24小时免费技术支持和售后服务，1年后进入有偿维护期。</w:t>
      </w:r>
    </w:p>
    <w:p w14:paraId="230095B6">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在质量保证期内，供应商将按照售后服务的承诺提供保修和运行维护服务确保信息系统安全、稳定、可靠地运行。</w:t>
      </w:r>
    </w:p>
    <w:p w14:paraId="012D07D0">
      <w:pPr>
        <w:numPr>
          <w:ilvl w:val="3"/>
          <w:numId w:val="0"/>
        </w:numPr>
        <w:ind w:firstLine="560" w:firstLineChars="200"/>
        <w:outlineLvl w:val="1"/>
        <w:rPr>
          <w:rFonts w:hint="eastAsia" w:ascii="华文仿宋" w:hAnsi="华文仿宋" w:eastAsia="华文仿宋" w:cs="华文仿宋"/>
          <w:sz w:val="28"/>
          <w:szCs w:val="28"/>
        </w:rPr>
      </w:pPr>
      <w:bookmarkStart w:id="50" w:name="_Toc63785506"/>
      <w:r>
        <w:rPr>
          <w:rFonts w:hint="eastAsia" w:ascii="华文仿宋" w:hAnsi="华文仿宋" w:eastAsia="华文仿宋" w:cs="华文仿宋"/>
          <w:sz w:val="28"/>
          <w:szCs w:val="28"/>
        </w:rPr>
        <w:t>3、应急响应要求</w:t>
      </w:r>
      <w:bookmarkEnd w:id="50"/>
    </w:p>
    <w:p w14:paraId="0BA79ED1">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供应商对系统故障应能够实时响应，若系统发生故障，接到通知后30分钟之内响应，专业工程师2小时内到达现场。特殊故障与客户沟通协商后，按照协商的方式制定解决方案并进行处理。</w:t>
      </w:r>
    </w:p>
    <w:p w14:paraId="3E7C9655">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具体故障级别及对应的应急响应要求如下：</w:t>
      </w:r>
    </w:p>
    <w:p w14:paraId="679A73A3">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一级故障：在1小时内确诊，总故障解决时间不超过4小时。</w:t>
      </w:r>
    </w:p>
    <w:p w14:paraId="685B58FB">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二级故障：在2小时内确诊，并在4小时内由专家到达现场确诊并解决，总故障解决时间不超过8小时；</w:t>
      </w:r>
    </w:p>
    <w:p w14:paraId="5FD72590">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三、四级故障：在4小时内确诊故障，总故障解决时间不超过16小时。</w:t>
      </w:r>
    </w:p>
    <w:p w14:paraId="2EAB194B">
      <w:pPr>
        <w:numPr>
          <w:ilvl w:val="3"/>
          <w:numId w:val="0"/>
        </w:numPr>
        <w:ind w:firstLine="560" w:firstLineChars="200"/>
        <w:outlineLvl w:val="1"/>
        <w:rPr>
          <w:rFonts w:hint="eastAsia" w:ascii="华文仿宋" w:hAnsi="华文仿宋" w:eastAsia="华文仿宋" w:cs="华文仿宋"/>
          <w:sz w:val="28"/>
          <w:szCs w:val="28"/>
        </w:rPr>
      </w:pPr>
      <w:bookmarkStart w:id="51" w:name="_Toc63785507"/>
      <w:r>
        <w:rPr>
          <w:rFonts w:hint="eastAsia" w:ascii="华文仿宋" w:hAnsi="华文仿宋" w:eastAsia="华文仿宋" w:cs="华文仿宋"/>
          <w:sz w:val="28"/>
          <w:szCs w:val="28"/>
        </w:rPr>
        <w:t>4、培训要求</w:t>
      </w:r>
      <w:bookmarkEnd w:id="51"/>
    </w:p>
    <w:p w14:paraId="7367EE24">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对系统使用单位提供业务操作培训，应提供详细培训方案。</w:t>
      </w:r>
    </w:p>
    <w:p w14:paraId="32498D25">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(1)在12个月的质量保证期内，提供项目相关的必要培训。</w:t>
      </w:r>
    </w:p>
    <w:p w14:paraId="1DBD89E8">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(2)供应商需要开展分层次的人员培训工作，每次培训后应对参加培训人员进行测试，评估培训成果。培训应具有培训教材、培训环境和高水平的培训讲师。</w:t>
      </w:r>
    </w:p>
    <w:p w14:paraId="248BFC3A">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(3)供应商应提供一般用户的基础操作培训和部门信息管理员的日常应用维护的培训，确保用户对象能够掌握对应的操作技能。</w:t>
      </w:r>
    </w:p>
    <w:p w14:paraId="2562D07F">
      <w:pPr>
        <w:numPr>
          <w:ilvl w:val="3"/>
          <w:numId w:val="0"/>
        </w:numPr>
        <w:ind w:firstLine="560" w:firstLineChars="200"/>
        <w:outlineLvl w:val="1"/>
        <w:rPr>
          <w:rFonts w:hint="eastAsia" w:ascii="华文仿宋" w:hAnsi="华文仿宋" w:eastAsia="华文仿宋" w:cs="华文仿宋"/>
          <w:sz w:val="28"/>
          <w:szCs w:val="28"/>
        </w:rPr>
      </w:pPr>
      <w:bookmarkStart w:id="52" w:name="_Toc63785508"/>
      <w:r>
        <w:rPr>
          <w:rFonts w:hint="eastAsia" w:ascii="华文仿宋" w:hAnsi="华文仿宋" w:eastAsia="华文仿宋" w:cs="华文仿宋"/>
          <w:sz w:val="28"/>
          <w:szCs w:val="28"/>
        </w:rPr>
        <w:t>5、验收要求</w:t>
      </w:r>
      <w:bookmarkEnd w:id="52"/>
    </w:p>
    <w:p w14:paraId="626622A1">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本项目按下述方式开展验收。</w:t>
      </w:r>
    </w:p>
    <w:p w14:paraId="2574E602">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（1）验收分初验和终验。</w:t>
      </w:r>
    </w:p>
    <w:p w14:paraId="372A1B19">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2）初验前，供应商须完成软件开发、软件安装和信息系统的调试等，并对本项目进行功能和运行检测，确保所有信息系统功能模块能够正常运行且已达到本项目约定的各类标准要求。供应商应以书面形式向招标方递交初验通知书。招标方应当在接到通知后的5个工作日内确定初验的具体日期，由双方按照本项目的约定完成本项目的初验。招标方有权委托第三方检测机构进行验收，对此供应商应当配合。</w:t>
      </w:r>
    </w:p>
    <w:p w14:paraId="174D9DF5">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3）初验时，供应商须提供软件文档包括《用户需求说明书》、《系统概要设计说明书》、《系统详细设计说明书》、《功能需求确认单》、《测试报告》、《用户使用手册》、《系统部署文档》等）及可安装的程序运行文件。所交付的文档与文件应当是可供自然人阅读的书面和电子文档。软件文档及可安装的程序运行文件验收通过后，视为初验通过。如有缺陷，招标方应向供应商出具书面报告，陈述需要改进的缺陷。供应商应立即严格依照招标方的书面报告中的要求改进缺陷，并再次进行初验。</w:t>
      </w:r>
    </w:p>
    <w:p w14:paraId="4F9C2332">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4）初验通过且信息系统试运行期已经达到本项目约定的时间，经供应商确认信息系统具备正常运行条件，且信息系统通过运行测试，供应商应以书面形式通知招标方信息系统已准备就绪等待终验。招标方在收到终验通知后的10个工作日内发起组织专家验收会。</w:t>
      </w:r>
    </w:p>
    <w:p w14:paraId="079DAB12">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（5）如果属于供应商原因致使本项目未能通过终验，供应商应当排除缺陷，直至本项目完全符合验收标准，由上述情形而产生的相关费用应由供应商自行承担。</w:t>
      </w:r>
    </w:p>
    <w:p w14:paraId="5DA0AD39">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（6）如果由于招标方原因导致本项目在终验通过前出现故障或问题，供应商应及时配合排除该方面的故障或问题。</w:t>
      </w:r>
    </w:p>
    <w:p w14:paraId="3EF68047">
      <w:pPr>
        <w:numPr>
          <w:ilvl w:val="3"/>
          <w:numId w:val="0"/>
        </w:numPr>
        <w:ind w:firstLine="560" w:firstLineChars="200"/>
        <w:outlineLvl w:val="1"/>
        <w:rPr>
          <w:rFonts w:hint="eastAsia" w:ascii="华文仿宋" w:hAnsi="华文仿宋" w:eastAsia="华文仿宋" w:cs="华文仿宋"/>
          <w:sz w:val="28"/>
          <w:szCs w:val="28"/>
        </w:rPr>
      </w:pPr>
      <w:bookmarkStart w:id="53" w:name="_Toc63785509"/>
      <w:r>
        <w:rPr>
          <w:rFonts w:hint="eastAsia" w:ascii="华文仿宋" w:hAnsi="华文仿宋" w:eastAsia="华文仿宋" w:cs="华文仿宋"/>
          <w:sz w:val="28"/>
          <w:szCs w:val="28"/>
        </w:rPr>
        <w:t>6、进度要求</w:t>
      </w:r>
      <w:bookmarkEnd w:id="53"/>
    </w:p>
    <w:p w14:paraId="21C3D35C">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投标人应根据建设内容，分阶段制定合理的时间进度，并且应根据招标方要求进行调整和细化。</w:t>
      </w:r>
    </w:p>
    <w:p w14:paraId="2016B71B">
      <w:pPr>
        <w:numPr>
          <w:ilvl w:val="3"/>
          <w:numId w:val="0"/>
        </w:numPr>
        <w:ind w:firstLine="560" w:firstLineChars="200"/>
        <w:outlineLvl w:val="1"/>
        <w:rPr>
          <w:rFonts w:hint="eastAsia" w:ascii="华文仿宋" w:hAnsi="华文仿宋" w:eastAsia="华文仿宋" w:cs="华文仿宋"/>
          <w:sz w:val="28"/>
          <w:szCs w:val="28"/>
        </w:rPr>
      </w:pPr>
      <w:bookmarkStart w:id="54" w:name="_Toc63785510"/>
      <w:r>
        <w:rPr>
          <w:rFonts w:hint="eastAsia" w:ascii="华文仿宋" w:hAnsi="华文仿宋" w:eastAsia="华文仿宋" w:cs="华文仿宋"/>
          <w:sz w:val="28"/>
          <w:szCs w:val="28"/>
        </w:rPr>
        <w:t>7、项目团队及驻场人员要求</w:t>
      </w:r>
      <w:bookmarkEnd w:id="54"/>
    </w:p>
    <w:p w14:paraId="30833471">
      <w:pPr>
        <w:numPr>
          <w:ilvl w:val="3"/>
          <w:numId w:val="0"/>
        </w:numPr>
        <w:ind w:firstLine="560" w:firstLineChars="200"/>
        <w:rPr>
          <w:rFonts w:hint="eastAsia" w:ascii="华文仿宋" w:hAnsi="华文仿宋" w:eastAsia="华文仿宋" w:cs="华文仿宋"/>
          <w:sz w:val="28"/>
          <w:szCs w:val="28"/>
        </w:rPr>
      </w:pPr>
      <w:bookmarkStart w:id="55" w:name="OLE_LINK3"/>
      <w:bookmarkStart w:id="56" w:name="OLE_LINK4"/>
      <w:r>
        <w:rPr>
          <w:rFonts w:hint="eastAsia" w:ascii="华文仿宋" w:hAnsi="华文仿宋" w:eastAsia="华文仿宋" w:cs="华文仿宋"/>
          <w:sz w:val="28"/>
          <w:szCs w:val="28"/>
        </w:rPr>
        <w:t>1）投标人须具有稳定的在职技术保障力量，能够提供及时的技术支援或服务，应针对本项目提供不少于50人的项目服务团队（包括项目经理、产品经理、研发等），投标单位的相关服务人员需具备相应的服务能力，需提供相关证明。</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767"/>
        <w:gridCol w:w="1480"/>
        <w:gridCol w:w="2342"/>
        <w:gridCol w:w="1757"/>
      </w:tblGrid>
      <w:tr w14:paraId="1761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noWrap/>
            <w:vAlign w:val="center"/>
          </w:tcPr>
          <w:p w14:paraId="39042843">
            <w:pPr>
              <w:widowControl/>
              <w:ind w:firstLine="422" w:firstLineChars="200"/>
              <w:rPr>
                <w:b/>
                <w:szCs w:val="21"/>
              </w:rPr>
            </w:pPr>
            <w:r>
              <w:rPr>
                <w:rFonts w:hint="eastAsia"/>
                <w:b/>
                <w:szCs w:val="21"/>
              </w:rPr>
              <w:t>角色</w:t>
            </w:r>
          </w:p>
        </w:tc>
        <w:tc>
          <w:tcPr>
            <w:tcW w:w="1767" w:type="dxa"/>
            <w:noWrap/>
            <w:vAlign w:val="center"/>
          </w:tcPr>
          <w:p w14:paraId="0AC8ADC6">
            <w:pPr>
              <w:widowControl/>
              <w:ind w:firstLine="422" w:firstLineChars="200"/>
              <w:rPr>
                <w:b/>
                <w:szCs w:val="21"/>
              </w:rPr>
            </w:pPr>
            <w:r>
              <w:rPr>
                <w:rFonts w:hint="eastAsia"/>
                <w:b/>
                <w:szCs w:val="21"/>
              </w:rPr>
              <w:t>主要职责</w:t>
            </w:r>
          </w:p>
        </w:tc>
        <w:tc>
          <w:tcPr>
            <w:tcW w:w="0" w:type="auto"/>
            <w:noWrap/>
            <w:vAlign w:val="center"/>
          </w:tcPr>
          <w:p w14:paraId="29EAB1BA">
            <w:pPr>
              <w:widowControl/>
              <w:ind w:firstLine="422" w:firstLineChars="200"/>
              <w:rPr>
                <w:b/>
                <w:szCs w:val="21"/>
              </w:rPr>
            </w:pPr>
            <w:r>
              <w:rPr>
                <w:rFonts w:hint="eastAsia"/>
                <w:b/>
                <w:szCs w:val="21"/>
              </w:rPr>
              <w:t>人员数量</w:t>
            </w:r>
          </w:p>
        </w:tc>
        <w:tc>
          <w:tcPr>
            <w:tcW w:w="2408" w:type="dxa"/>
            <w:vAlign w:val="center"/>
          </w:tcPr>
          <w:p w14:paraId="33FF9434">
            <w:pPr>
              <w:widowControl/>
              <w:ind w:firstLine="422" w:firstLineChars="200"/>
              <w:rPr>
                <w:b/>
                <w:szCs w:val="21"/>
              </w:rPr>
            </w:pPr>
            <w:r>
              <w:rPr>
                <w:rFonts w:hint="eastAsia"/>
                <w:b/>
                <w:szCs w:val="21"/>
              </w:rPr>
              <w:t>人员要求</w:t>
            </w:r>
          </w:p>
        </w:tc>
        <w:tc>
          <w:tcPr>
            <w:tcW w:w="1757" w:type="dxa"/>
            <w:noWrap/>
            <w:vAlign w:val="center"/>
          </w:tcPr>
          <w:p w14:paraId="2C6C40E5">
            <w:pPr>
              <w:widowControl/>
              <w:ind w:firstLine="422" w:firstLineChars="200"/>
              <w:rPr>
                <w:b/>
                <w:szCs w:val="21"/>
              </w:rPr>
            </w:pPr>
            <w:r>
              <w:rPr>
                <w:rFonts w:hint="eastAsia"/>
                <w:b/>
                <w:szCs w:val="21"/>
              </w:rPr>
              <w:t>驻场要求</w:t>
            </w:r>
          </w:p>
        </w:tc>
      </w:tr>
      <w:tr w14:paraId="7B1F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noWrap/>
            <w:vAlign w:val="center"/>
          </w:tcPr>
          <w:p w14:paraId="0FD081D6">
            <w:pPr>
              <w:widowControl/>
              <w:rPr>
                <w:rFonts w:hint="eastAsia" w:ascii="仿宋" w:hAnsi="仿宋" w:eastAsia="仿宋"/>
                <w:sz w:val="24"/>
                <w:szCs w:val="32"/>
              </w:rPr>
            </w:pPr>
            <w:r>
              <w:rPr>
                <w:rFonts w:hint="eastAsia" w:ascii="仿宋" w:hAnsi="仿宋" w:eastAsia="仿宋"/>
                <w:sz w:val="24"/>
                <w:szCs w:val="32"/>
              </w:rPr>
              <w:t>项目经理</w:t>
            </w:r>
          </w:p>
        </w:tc>
        <w:tc>
          <w:tcPr>
            <w:tcW w:w="1767" w:type="dxa"/>
            <w:vAlign w:val="center"/>
          </w:tcPr>
          <w:p w14:paraId="1E29B987">
            <w:pPr>
              <w:widowControl/>
              <w:ind w:firstLine="480" w:firstLineChars="200"/>
              <w:rPr>
                <w:rFonts w:hint="eastAsia" w:ascii="仿宋" w:hAnsi="仿宋" w:eastAsia="仿宋"/>
                <w:sz w:val="24"/>
                <w:szCs w:val="32"/>
              </w:rPr>
            </w:pPr>
            <w:r>
              <w:rPr>
                <w:rFonts w:hint="eastAsia" w:ascii="仿宋" w:hAnsi="仿宋" w:eastAsia="仿宋"/>
                <w:sz w:val="24"/>
                <w:szCs w:val="32"/>
              </w:rPr>
              <w:t>负责项目质量和进度控制</w:t>
            </w:r>
          </w:p>
        </w:tc>
        <w:tc>
          <w:tcPr>
            <w:tcW w:w="0" w:type="auto"/>
            <w:noWrap/>
            <w:vAlign w:val="center"/>
          </w:tcPr>
          <w:p w14:paraId="3773B849">
            <w:pPr>
              <w:widowControl/>
              <w:ind w:firstLine="480" w:firstLineChars="200"/>
              <w:rPr>
                <w:rFonts w:hint="eastAsia" w:ascii="仿宋" w:hAnsi="仿宋" w:eastAsia="仿宋"/>
                <w:sz w:val="24"/>
                <w:szCs w:val="32"/>
              </w:rPr>
            </w:pPr>
            <w:r>
              <w:rPr>
                <w:rFonts w:hint="eastAsia" w:ascii="仿宋" w:hAnsi="仿宋" w:eastAsia="仿宋"/>
                <w:sz w:val="24"/>
                <w:szCs w:val="32"/>
              </w:rPr>
              <w:t>1人</w:t>
            </w:r>
          </w:p>
        </w:tc>
        <w:tc>
          <w:tcPr>
            <w:tcW w:w="2408" w:type="dxa"/>
            <w:vAlign w:val="center"/>
          </w:tcPr>
          <w:p w14:paraId="6D4CA9A0">
            <w:pPr>
              <w:widowControl/>
              <w:ind w:firstLine="480" w:firstLineChars="200"/>
              <w:rPr>
                <w:rFonts w:hint="eastAsia" w:ascii="仿宋" w:hAnsi="仿宋" w:eastAsia="仿宋"/>
                <w:sz w:val="24"/>
                <w:szCs w:val="32"/>
              </w:rPr>
            </w:pPr>
            <w:r>
              <w:rPr>
                <w:rFonts w:hint="eastAsia" w:ascii="仿宋" w:hAnsi="仿宋" w:eastAsia="仿宋"/>
                <w:sz w:val="24"/>
                <w:szCs w:val="32"/>
              </w:rPr>
              <w:t>本科或以上学历，</w:t>
            </w:r>
            <w:r>
              <w:rPr>
                <w:rFonts w:hint="eastAsia" w:ascii="仿宋" w:hAnsi="仿宋" w:eastAsia="仿宋"/>
                <w:color w:val="FF0000"/>
                <w:sz w:val="24"/>
                <w:szCs w:val="32"/>
              </w:rPr>
              <w:t>信息管理与信息系统</w:t>
            </w:r>
            <w:r>
              <w:rPr>
                <w:rFonts w:hint="eastAsia" w:ascii="仿宋" w:hAnsi="仿宋" w:eastAsia="仿宋"/>
                <w:sz w:val="24"/>
                <w:szCs w:val="32"/>
              </w:rPr>
              <w:t>相关专业，信息系统项目管理师（高级）</w:t>
            </w:r>
            <w:r>
              <w:rPr>
                <w:rFonts w:hint="eastAsia" w:ascii="仿宋" w:hAnsi="仿宋" w:eastAsia="仿宋"/>
                <w:sz w:val="24"/>
                <w:szCs w:val="32"/>
                <w:lang w:eastAsia="zh-CN"/>
              </w:rPr>
              <w:t>职称</w:t>
            </w:r>
            <w:bookmarkStart w:id="58" w:name="_GoBack"/>
            <w:bookmarkEnd w:id="58"/>
            <w:r>
              <w:rPr>
                <w:rFonts w:hint="eastAsia" w:ascii="仿宋" w:hAnsi="仿宋" w:eastAsia="仿宋"/>
                <w:sz w:val="24"/>
                <w:szCs w:val="32"/>
              </w:rPr>
              <w:t>，有类似不低于两个项目的经验</w:t>
            </w:r>
          </w:p>
        </w:tc>
        <w:tc>
          <w:tcPr>
            <w:tcW w:w="1757" w:type="dxa"/>
            <w:noWrap/>
            <w:vAlign w:val="center"/>
          </w:tcPr>
          <w:p w14:paraId="7591C4EF">
            <w:pPr>
              <w:widowControl/>
              <w:ind w:firstLine="480" w:firstLineChars="200"/>
              <w:rPr>
                <w:rFonts w:hint="eastAsia" w:ascii="仿宋" w:hAnsi="仿宋" w:eastAsia="仿宋"/>
                <w:sz w:val="24"/>
                <w:szCs w:val="32"/>
              </w:rPr>
            </w:pPr>
            <w:r>
              <w:rPr>
                <w:rFonts w:hint="eastAsia" w:ascii="仿宋" w:hAnsi="仿宋" w:eastAsia="仿宋"/>
                <w:sz w:val="24"/>
                <w:szCs w:val="32"/>
              </w:rPr>
              <w:t>驻场</w:t>
            </w:r>
          </w:p>
        </w:tc>
      </w:tr>
      <w:tr w14:paraId="3450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noWrap/>
            <w:vAlign w:val="center"/>
          </w:tcPr>
          <w:p w14:paraId="5F5C8A26">
            <w:pPr>
              <w:widowControl/>
              <w:rPr>
                <w:rFonts w:hint="eastAsia" w:ascii="仿宋" w:hAnsi="仿宋" w:eastAsia="仿宋"/>
                <w:sz w:val="24"/>
                <w:szCs w:val="32"/>
              </w:rPr>
            </w:pPr>
            <w:r>
              <w:rPr>
                <w:rFonts w:hint="eastAsia" w:ascii="仿宋" w:hAnsi="仿宋" w:eastAsia="仿宋"/>
                <w:sz w:val="24"/>
                <w:szCs w:val="32"/>
              </w:rPr>
              <w:t>产品经理</w:t>
            </w:r>
          </w:p>
        </w:tc>
        <w:tc>
          <w:tcPr>
            <w:tcW w:w="1767" w:type="dxa"/>
            <w:vAlign w:val="center"/>
          </w:tcPr>
          <w:p w14:paraId="61EB82D7">
            <w:pPr>
              <w:widowControl/>
              <w:ind w:firstLine="480" w:firstLineChars="200"/>
              <w:rPr>
                <w:rFonts w:hint="eastAsia" w:ascii="仿宋" w:hAnsi="仿宋" w:eastAsia="仿宋"/>
                <w:sz w:val="24"/>
                <w:szCs w:val="32"/>
              </w:rPr>
            </w:pPr>
            <w:r>
              <w:rPr>
                <w:rFonts w:hint="eastAsia" w:ascii="仿宋" w:hAnsi="仿宋" w:eastAsia="仿宋"/>
                <w:sz w:val="24"/>
                <w:szCs w:val="32"/>
              </w:rPr>
              <w:t>负责项目需求评估与产品设计</w:t>
            </w:r>
          </w:p>
        </w:tc>
        <w:tc>
          <w:tcPr>
            <w:tcW w:w="0" w:type="auto"/>
            <w:noWrap/>
            <w:vAlign w:val="center"/>
          </w:tcPr>
          <w:p w14:paraId="34583B1C">
            <w:pPr>
              <w:widowControl/>
              <w:ind w:firstLine="480" w:firstLineChars="200"/>
              <w:rPr>
                <w:rFonts w:hint="eastAsia" w:ascii="仿宋" w:hAnsi="仿宋" w:eastAsia="仿宋"/>
                <w:sz w:val="24"/>
                <w:szCs w:val="32"/>
              </w:rPr>
            </w:pPr>
            <w:r>
              <w:rPr>
                <w:rFonts w:hint="eastAsia" w:ascii="仿宋" w:hAnsi="仿宋" w:eastAsia="仿宋"/>
                <w:sz w:val="24"/>
                <w:szCs w:val="32"/>
              </w:rPr>
              <w:t>1人</w:t>
            </w:r>
          </w:p>
        </w:tc>
        <w:tc>
          <w:tcPr>
            <w:tcW w:w="2408" w:type="dxa"/>
            <w:vAlign w:val="center"/>
          </w:tcPr>
          <w:p w14:paraId="230A52B2">
            <w:pPr>
              <w:widowControl/>
              <w:ind w:firstLine="480" w:firstLineChars="200"/>
              <w:rPr>
                <w:rFonts w:hint="eastAsia" w:ascii="仿宋" w:hAnsi="仿宋" w:eastAsia="仿宋"/>
                <w:sz w:val="24"/>
                <w:szCs w:val="32"/>
              </w:rPr>
            </w:pPr>
            <w:r>
              <w:rPr>
                <w:rFonts w:hint="eastAsia" w:ascii="仿宋" w:hAnsi="仿宋" w:eastAsia="仿宋"/>
                <w:sz w:val="24"/>
                <w:szCs w:val="32"/>
              </w:rPr>
              <w:t>本科以上学历，</w:t>
            </w:r>
            <w:r>
              <w:rPr>
                <w:rFonts w:hint="eastAsia" w:ascii="仿宋" w:hAnsi="仿宋" w:eastAsia="仿宋"/>
                <w:color w:val="FF0000"/>
                <w:sz w:val="24"/>
                <w:szCs w:val="32"/>
              </w:rPr>
              <w:t>计算机</w:t>
            </w:r>
            <w:r>
              <w:rPr>
                <w:rFonts w:hint="eastAsia" w:ascii="仿宋" w:hAnsi="仿宋" w:eastAsia="仿宋"/>
                <w:sz w:val="24"/>
                <w:szCs w:val="32"/>
              </w:rPr>
              <w:t>相关专业，中级职称及以上</w:t>
            </w:r>
            <w:r>
              <w:rPr>
                <w:rFonts w:hint="eastAsia" w:ascii="仿宋" w:hAnsi="仿宋" w:eastAsia="仿宋"/>
                <w:sz w:val="24"/>
                <w:szCs w:val="32"/>
                <w:lang w:eastAsia="zh-CN"/>
              </w:rPr>
              <w:t>，</w:t>
            </w:r>
            <w:r>
              <w:rPr>
                <w:rFonts w:hint="eastAsia" w:ascii="仿宋" w:hAnsi="仿宋" w:eastAsia="仿宋"/>
                <w:sz w:val="24"/>
                <w:szCs w:val="32"/>
              </w:rPr>
              <w:t>有类似项目的经验</w:t>
            </w:r>
          </w:p>
        </w:tc>
        <w:tc>
          <w:tcPr>
            <w:tcW w:w="1757" w:type="dxa"/>
            <w:noWrap/>
            <w:vAlign w:val="center"/>
          </w:tcPr>
          <w:p w14:paraId="5DF929A8">
            <w:pPr>
              <w:widowControl/>
              <w:ind w:firstLine="480" w:firstLineChars="200"/>
              <w:rPr>
                <w:rFonts w:hint="eastAsia" w:ascii="仿宋" w:hAnsi="仿宋" w:eastAsia="仿宋"/>
                <w:sz w:val="24"/>
                <w:szCs w:val="32"/>
              </w:rPr>
            </w:pPr>
            <w:r>
              <w:rPr>
                <w:rFonts w:hint="eastAsia" w:ascii="仿宋" w:hAnsi="仿宋" w:eastAsia="仿宋"/>
                <w:sz w:val="24"/>
                <w:szCs w:val="32"/>
              </w:rPr>
              <w:t>驻场</w:t>
            </w:r>
          </w:p>
        </w:tc>
      </w:tr>
      <w:tr w14:paraId="0EE4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noWrap/>
            <w:vAlign w:val="center"/>
          </w:tcPr>
          <w:p w14:paraId="1830E767">
            <w:pPr>
              <w:widowControl/>
              <w:ind w:firstLine="480" w:firstLineChars="200"/>
              <w:rPr>
                <w:rFonts w:hint="eastAsia" w:ascii="仿宋" w:hAnsi="仿宋" w:eastAsia="仿宋"/>
                <w:sz w:val="24"/>
                <w:szCs w:val="32"/>
              </w:rPr>
            </w:pPr>
            <w:r>
              <w:rPr>
                <w:rFonts w:hint="eastAsia" w:ascii="仿宋" w:hAnsi="仿宋" w:eastAsia="仿宋"/>
                <w:sz w:val="24"/>
                <w:szCs w:val="32"/>
              </w:rPr>
              <w:t>研发</w:t>
            </w:r>
          </w:p>
        </w:tc>
        <w:tc>
          <w:tcPr>
            <w:tcW w:w="1767" w:type="dxa"/>
            <w:noWrap/>
            <w:vAlign w:val="center"/>
          </w:tcPr>
          <w:p w14:paraId="474C0519">
            <w:pPr>
              <w:widowControl/>
              <w:ind w:firstLine="480" w:firstLineChars="200"/>
              <w:rPr>
                <w:rFonts w:hint="eastAsia" w:ascii="仿宋" w:hAnsi="仿宋" w:eastAsia="仿宋"/>
                <w:sz w:val="24"/>
                <w:szCs w:val="32"/>
              </w:rPr>
            </w:pPr>
            <w:r>
              <w:rPr>
                <w:rFonts w:hint="eastAsia" w:ascii="仿宋" w:hAnsi="仿宋" w:eastAsia="仿宋"/>
                <w:sz w:val="24"/>
                <w:szCs w:val="32"/>
              </w:rPr>
              <w:t>负责项目具体开发与实施</w:t>
            </w:r>
          </w:p>
        </w:tc>
        <w:tc>
          <w:tcPr>
            <w:tcW w:w="0" w:type="auto"/>
            <w:noWrap/>
            <w:vAlign w:val="center"/>
          </w:tcPr>
          <w:p w14:paraId="105DC318">
            <w:pPr>
              <w:widowControl/>
              <w:ind w:firstLine="480" w:firstLineChars="200"/>
              <w:rPr>
                <w:rFonts w:hint="eastAsia" w:ascii="仿宋" w:hAnsi="仿宋" w:eastAsia="仿宋"/>
                <w:sz w:val="24"/>
                <w:szCs w:val="32"/>
              </w:rPr>
            </w:pPr>
            <w:r>
              <w:rPr>
                <w:rFonts w:hint="eastAsia" w:ascii="仿宋" w:hAnsi="仿宋" w:eastAsia="仿宋"/>
                <w:sz w:val="24"/>
                <w:szCs w:val="32"/>
              </w:rPr>
              <w:t>48人</w:t>
            </w:r>
          </w:p>
        </w:tc>
        <w:tc>
          <w:tcPr>
            <w:tcW w:w="2408" w:type="dxa"/>
            <w:vAlign w:val="center"/>
          </w:tcPr>
          <w:p w14:paraId="35D3AA7C">
            <w:pPr>
              <w:widowControl/>
              <w:ind w:firstLine="480" w:firstLineChars="200"/>
              <w:rPr>
                <w:rFonts w:hint="eastAsia" w:ascii="仿宋" w:hAnsi="仿宋" w:eastAsia="仿宋"/>
                <w:sz w:val="24"/>
                <w:szCs w:val="32"/>
              </w:rPr>
            </w:pPr>
            <w:r>
              <w:rPr>
                <w:rFonts w:hint="eastAsia" w:ascii="仿宋" w:hAnsi="仿宋" w:eastAsia="仿宋"/>
                <w:sz w:val="24"/>
                <w:szCs w:val="32"/>
              </w:rPr>
              <w:t>计算机、</w:t>
            </w:r>
            <w:r>
              <w:rPr>
                <w:rFonts w:hint="eastAsia" w:ascii="仿宋" w:hAnsi="仿宋" w:eastAsia="仿宋"/>
                <w:color w:val="FF0000"/>
                <w:sz w:val="24"/>
                <w:szCs w:val="32"/>
              </w:rPr>
              <w:t>信息管理、软件</w:t>
            </w:r>
            <w:r>
              <w:rPr>
                <w:rFonts w:hint="eastAsia" w:ascii="仿宋" w:hAnsi="仿宋" w:eastAsia="仿宋"/>
                <w:sz w:val="24"/>
                <w:szCs w:val="32"/>
              </w:rPr>
              <w:t>工程、设计等相关专业，有类似项目的经验</w:t>
            </w:r>
          </w:p>
        </w:tc>
        <w:tc>
          <w:tcPr>
            <w:tcW w:w="1757" w:type="dxa"/>
            <w:noWrap/>
            <w:vAlign w:val="center"/>
          </w:tcPr>
          <w:p w14:paraId="7EE73B1C">
            <w:pPr>
              <w:widowControl/>
              <w:ind w:firstLine="480" w:firstLineChars="200"/>
              <w:rPr>
                <w:rFonts w:hint="eastAsia" w:ascii="仿宋" w:hAnsi="仿宋" w:eastAsia="仿宋"/>
                <w:sz w:val="24"/>
                <w:szCs w:val="32"/>
              </w:rPr>
            </w:pPr>
            <w:r>
              <w:rPr>
                <w:rFonts w:hint="eastAsia" w:ascii="仿宋" w:hAnsi="仿宋" w:eastAsia="仿宋"/>
                <w:sz w:val="24"/>
                <w:szCs w:val="32"/>
              </w:rPr>
              <w:t>至少提供8人驻场</w:t>
            </w:r>
          </w:p>
        </w:tc>
      </w:tr>
      <w:bookmarkEnd w:id="55"/>
      <w:bookmarkEnd w:id="56"/>
    </w:tbl>
    <w:p w14:paraId="55473EF8">
      <w:pPr>
        <w:numPr>
          <w:ilvl w:val="3"/>
          <w:numId w:val="0"/>
        </w:numPr>
        <w:spacing w:line="240" w:lineRule="auto"/>
        <w:ind w:firstLine="560" w:firstLineChars="200"/>
        <w:outlineLvl w:val="1"/>
        <w:rPr>
          <w:rFonts w:hint="eastAsia" w:ascii="华文仿宋" w:hAnsi="华文仿宋" w:eastAsia="华文仿宋" w:cs="华文仿宋"/>
          <w:b w:val="0"/>
          <w:bCs w:val="0"/>
          <w:sz w:val="28"/>
          <w:szCs w:val="28"/>
          <w:lang w:val="en-US" w:eastAsia="zh-CN"/>
        </w:rPr>
      </w:pPr>
      <w:bookmarkStart w:id="57" w:name="_Toc63785514"/>
      <w:r>
        <w:rPr>
          <w:rFonts w:hint="eastAsia" w:ascii="华文仿宋" w:hAnsi="华文仿宋" w:eastAsia="华文仿宋" w:cs="华文仿宋"/>
          <w:b w:val="0"/>
          <w:bCs w:val="0"/>
          <w:sz w:val="28"/>
          <w:szCs w:val="28"/>
          <w:lang w:val="en-US" w:eastAsia="zh-CN"/>
        </w:rPr>
        <w:t>8、供应商实力要求</w:t>
      </w:r>
    </w:p>
    <w:p w14:paraId="70F832FE">
      <w:pPr>
        <w:numPr>
          <w:ilvl w:val="3"/>
          <w:numId w:val="0"/>
        </w:numPr>
        <w:spacing w:line="240" w:lineRule="auto"/>
        <w:ind w:firstLine="560" w:firstLineChars="200"/>
        <w:outlineLvl w:val="1"/>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具有经国家认证认可监督管理委员会认可的认证机构颁发的GB/T 19001-2016/IS09001:2015 质量管理体系认证证书、ISO/IEC 20000信息技术服务管理体系认证证书的优先考虑。</w:t>
      </w:r>
    </w:p>
    <w:p w14:paraId="262BBDE8">
      <w:pPr>
        <w:numPr>
          <w:ilvl w:val="3"/>
          <w:numId w:val="0"/>
        </w:numPr>
        <w:spacing w:line="240" w:lineRule="auto"/>
        <w:ind w:firstLine="560" w:firstLineChars="200"/>
        <w:outlineLvl w:val="1"/>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val="0"/>
          <w:bCs w:val="0"/>
          <w:sz w:val="28"/>
          <w:szCs w:val="28"/>
          <w:lang w:val="en-US" w:eastAsia="zh-CN"/>
        </w:rPr>
        <w:t>投标供应商具有地下空间（地下管线、地下构筑物等）类相关计算机软件著作权证书、相关专利证书的优先考虑。</w:t>
      </w:r>
    </w:p>
    <w:p w14:paraId="18447CE4">
      <w:pPr>
        <w:numPr>
          <w:ilvl w:val="3"/>
          <w:numId w:val="0"/>
        </w:numPr>
        <w:spacing w:line="240" w:lineRule="auto"/>
        <w:ind w:firstLine="560" w:firstLineChars="200"/>
        <w:outlineLvl w:val="1"/>
        <w:rPr>
          <w:rFonts w:hint="eastAsia" w:ascii="华文仿宋" w:hAnsi="华文仿宋" w:eastAsia="华文仿宋" w:cs="华文仿宋"/>
          <w:b w:val="0"/>
          <w:bCs w:val="0"/>
          <w:sz w:val="28"/>
          <w:szCs w:val="28"/>
          <w:lang w:val="en-US" w:eastAsia="zh-CN"/>
        </w:rPr>
      </w:pPr>
    </w:p>
    <w:p w14:paraId="49BF3347">
      <w:pPr>
        <w:numPr>
          <w:ilvl w:val="-1"/>
          <w:numId w:val="0"/>
        </w:numPr>
        <w:spacing w:line="360" w:lineRule="auto"/>
        <w:ind w:firstLine="0" w:firstLineChars="0"/>
        <w:rPr>
          <w:rFonts w:hint="eastAsia"/>
          <w:b/>
          <w:bCs/>
          <w:sz w:val="28"/>
          <w:szCs w:val="28"/>
          <w:lang w:val="en-US" w:eastAsia="zh-CN"/>
        </w:rPr>
      </w:pPr>
    </w:p>
    <w:p w14:paraId="47530403">
      <w:pPr>
        <w:numPr>
          <w:ilvl w:val="1"/>
          <w:numId w:val="0"/>
        </w:numPr>
        <w:spacing w:line="360" w:lineRule="auto"/>
        <w:ind w:firstLine="562" w:firstLineChars="200"/>
        <w:outlineLvl w:val="0"/>
        <w:rPr>
          <w:b/>
          <w:bCs/>
          <w:sz w:val="28"/>
          <w:szCs w:val="28"/>
        </w:rPr>
      </w:pPr>
      <w:r>
        <w:rPr>
          <w:rFonts w:hint="eastAsia"/>
          <w:b/>
          <w:bCs/>
          <w:sz w:val="28"/>
          <w:szCs w:val="28"/>
        </w:rPr>
        <w:t>十、提交的成果资料</w:t>
      </w:r>
    </w:p>
    <w:p w14:paraId="1C377D8E">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投标人提供的书面技术资料应能确保系统正常运行所需的管理、运营及维护有关的全套文件。技术文件应该全面、完整、详细。投标人提供的技术文件至少应包括：</w:t>
      </w:r>
    </w:p>
    <w:p w14:paraId="478C6CD0">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系统说明文件； </w:t>
      </w:r>
    </w:p>
    <w:p w14:paraId="0FF34BC6">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技术手册(安装、测试、操作、维护、故障排除等)； </w:t>
      </w:r>
    </w:p>
    <w:p w14:paraId="331A9F90">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 项目文档，应该包括：</w:t>
      </w:r>
    </w:p>
    <w:p w14:paraId="17C45DED">
      <w:pPr>
        <w:numPr>
          <w:ilvl w:val="0"/>
          <w:numId w:val="10"/>
        </w:numPr>
        <w:rPr>
          <w:rFonts w:hint="eastAsia" w:ascii="华文仿宋" w:hAnsi="华文仿宋" w:eastAsia="华文仿宋" w:cs="华文仿宋"/>
          <w:sz w:val="28"/>
          <w:szCs w:val="28"/>
        </w:rPr>
      </w:pPr>
      <w:r>
        <w:rPr>
          <w:rFonts w:hint="eastAsia" w:ascii="华文仿宋" w:hAnsi="华文仿宋" w:eastAsia="华文仿宋" w:cs="华文仿宋"/>
          <w:sz w:val="28"/>
          <w:szCs w:val="28"/>
        </w:rPr>
        <w:t>用户需求说明书</w:t>
      </w:r>
    </w:p>
    <w:p w14:paraId="274A6C1B">
      <w:pPr>
        <w:numPr>
          <w:ilvl w:val="0"/>
          <w:numId w:val="10"/>
        </w:numPr>
        <w:rPr>
          <w:rFonts w:hint="eastAsia" w:ascii="华文仿宋" w:hAnsi="华文仿宋" w:eastAsia="华文仿宋" w:cs="华文仿宋"/>
          <w:sz w:val="28"/>
          <w:szCs w:val="28"/>
        </w:rPr>
      </w:pPr>
      <w:r>
        <w:rPr>
          <w:rFonts w:hint="eastAsia" w:ascii="华文仿宋" w:hAnsi="华文仿宋" w:eastAsia="华文仿宋" w:cs="华文仿宋"/>
          <w:sz w:val="28"/>
          <w:szCs w:val="28"/>
        </w:rPr>
        <w:t>系统概要设计说明书</w:t>
      </w:r>
    </w:p>
    <w:p w14:paraId="43547CF2">
      <w:pPr>
        <w:numPr>
          <w:ilvl w:val="0"/>
          <w:numId w:val="10"/>
        </w:numPr>
        <w:rPr>
          <w:rFonts w:hint="eastAsia" w:ascii="华文仿宋" w:hAnsi="华文仿宋" w:eastAsia="华文仿宋" w:cs="华文仿宋"/>
          <w:sz w:val="28"/>
          <w:szCs w:val="28"/>
        </w:rPr>
      </w:pPr>
      <w:r>
        <w:rPr>
          <w:rFonts w:hint="eastAsia" w:ascii="华文仿宋" w:hAnsi="华文仿宋" w:eastAsia="华文仿宋" w:cs="华文仿宋"/>
          <w:sz w:val="28"/>
          <w:szCs w:val="28"/>
        </w:rPr>
        <w:t>系统详细设计说明书</w:t>
      </w:r>
    </w:p>
    <w:p w14:paraId="09473B85">
      <w:pPr>
        <w:numPr>
          <w:ilvl w:val="0"/>
          <w:numId w:val="10"/>
        </w:numPr>
        <w:rPr>
          <w:rFonts w:hint="eastAsia" w:ascii="华文仿宋" w:hAnsi="华文仿宋" w:eastAsia="华文仿宋" w:cs="华文仿宋"/>
          <w:sz w:val="28"/>
          <w:szCs w:val="28"/>
        </w:rPr>
      </w:pPr>
      <w:r>
        <w:rPr>
          <w:rFonts w:hint="eastAsia" w:ascii="华文仿宋" w:hAnsi="华文仿宋" w:eastAsia="华文仿宋" w:cs="华文仿宋"/>
          <w:sz w:val="28"/>
          <w:szCs w:val="28"/>
        </w:rPr>
        <w:t>功能需求确认单</w:t>
      </w:r>
    </w:p>
    <w:p w14:paraId="6036ECB7">
      <w:pPr>
        <w:numPr>
          <w:ilvl w:val="0"/>
          <w:numId w:val="10"/>
        </w:numPr>
        <w:rPr>
          <w:rFonts w:hint="eastAsia" w:ascii="华文仿宋" w:hAnsi="华文仿宋" w:eastAsia="华文仿宋" w:cs="华文仿宋"/>
          <w:sz w:val="28"/>
          <w:szCs w:val="28"/>
        </w:rPr>
      </w:pPr>
      <w:r>
        <w:rPr>
          <w:rFonts w:hint="eastAsia" w:ascii="华文仿宋" w:hAnsi="华文仿宋" w:eastAsia="华文仿宋" w:cs="华文仿宋"/>
          <w:sz w:val="28"/>
          <w:szCs w:val="28"/>
        </w:rPr>
        <w:t>测试报告</w:t>
      </w:r>
    </w:p>
    <w:p w14:paraId="5B0D324F">
      <w:pPr>
        <w:numPr>
          <w:ilvl w:val="0"/>
          <w:numId w:val="10"/>
        </w:numPr>
        <w:rPr>
          <w:rFonts w:hint="eastAsia" w:ascii="华文仿宋" w:hAnsi="华文仿宋" w:eastAsia="华文仿宋" w:cs="华文仿宋"/>
          <w:sz w:val="28"/>
          <w:szCs w:val="28"/>
        </w:rPr>
      </w:pPr>
      <w:r>
        <w:rPr>
          <w:rFonts w:hint="eastAsia" w:ascii="华文仿宋" w:hAnsi="华文仿宋" w:eastAsia="华文仿宋" w:cs="华文仿宋"/>
          <w:sz w:val="28"/>
          <w:szCs w:val="28"/>
        </w:rPr>
        <w:t>用户使用手册</w:t>
      </w:r>
    </w:p>
    <w:p w14:paraId="403AD369">
      <w:pPr>
        <w:numPr>
          <w:ilvl w:val="0"/>
          <w:numId w:val="10"/>
        </w:numPr>
        <w:rPr>
          <w:rFonts w:hint="eastAsia" w:ascii="华文仿宋" w:hAnsi="华文仿宋" w:eastAsia="华文仿宋" w:cs="华文仿宋"/>
          <w:sz w:val="28"/>
          <w:szCs w:val="28"/>
        </w:rPr>
      </w:pPr>
      <w:r>
        <w:rPr>
          <w:rFonts w:hint="eastAsia" w:ascii="华文仿宋" w:hAnsi="华文仿宋" w:eastAsia="华文仿宋" w:cs="华文仿宋"/>
          <w:sz w:val="28"/>
          <w:szCs w:val="28"/>
        </w:rPr>
        <w:t>系统部署文档</w:t>
      </w:r>
    </w:p>
    <w:p w14:paraId="645B6F6F">
      <w:pPr>
        <w:numPr>
          <w:ilvl w:val="3"/>
          <w:numId w:val="0"/>
        </w:num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提供全套技术文件纸介质1套以及电子文件1套。</w:t>
      </w:r>
    </w:p>
    <w:bookmarkEnd w:id="57"/>
    <w:p w14:paraId="3A69D2AA">
      <w:pPr>
        <w:numPr>
          <w:ilvl w:val="3"/>
          <w:numId w:val="0"/>
        </w:numPr>
        <w:ind w:firstLine="560" w:firstLineChars="200"/>
        <w:rPr>
          <w:rFonts w:hint="eastAsia" w:ascii="华文仿宋" w:hAnsi="华文仿宋" w:eastAsia="华文仿宋" w:cs="华文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华文仿宋">
    <w:altName w:val="汉仪仿宋简"/>
    <w:panose1 w:val="02010600040101010101"/>
    <w:charset w:val="86"/>
    <w:family w:val="auto"/>
    <w:pitch w:val="default"/>
    <w:sig w:usb0="00000000" w:usb1="00000000" w:usb2="00000010" w:usb3="00000000" w:csb0="0004009F" w:csb1="00000000"/>
  </w:font>
  <w:font w:name="汉仪仿宋简">
    <w:panose1 w:val="02010600000101010101"/>
    <w:charset w:val="86"/>
    <w:family w:val="auto"/>
    <w:pitch w:val="default"/>
    <w:sig w:usb0="00000001" w:usb1="080E0800" w:usb2="00000002" w:usb3="00000000" w:csb0="00040000" w:csb1="00000000"/>
  </w:font>
  <w:font w:name="Microsoft Sans Serif">
    <w:altName w:val="Liberation Sans"/>
    <w:panose1 w:val="020B0604020202020204"/>
    <w:charset w:val="00"/>
    <w:family w:val="swiss"/>
    <w:pitch w:val="default"/>
    <w:sig w:usb0="00000000" w:usb1="00000000" w:usb2="00000029" w:usb3="00000000" w:csb0="200101FF" w:csb1="20280000"/>
  </w:font>
  <w:font w:name="Liberation Sans">
    <w:panose1 w:val="020B0604020202020204"/>
    <w:charset w:val="00"/>
    <w:family w:val="auto"/>
    <w:pitch w:val="default"/>
    <w:sig w:usb0="A00002AF" w:usb1="500078FB" w:usb2="00000000" w:usb3="00000000" w:csb0="6000009F" w:csb1="DFD7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C8A6662">
        <w:pPr>
          <w:pStyle w:val="25"/>
          <w:jc w:val="center"/>
        </w:pPr>
        <w:r>
          <w:fldChar w:fldCharType="begin"/>
        </w:r>
        <w:r>
          <w:instrText xml:space="preserve">PAGE   \* MERGEFORMAT</w:instrText>
        </w:r>
        <w:r>
          <w:fldChar w:fldCharType="separate"/>
        </w:r>
        <w:r>
          <w:rPr>
            <w:lang w:val="zh-CN"/>
          </w:rPr>
          <w:t>20</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CC7CA"/>
    <w:multiLevelType w:val="singleLevel"/>
    <w:tmpl w:val="8ABCC7CA"/>
    <w:lvl w:ilvl="0" w:tentative="0">
      <w:start w:val="1"/>
      <w:numFmt w:val="decimal"/>
      <w:lvlText w:val="%1)"/>
      <w:lvlJc w:val="left"/>
      <w:pPr>
        <w:ind w:left="425" w:hanging="425"/>
      </w:pPr>
      <w:rPr>
        <w:rFonts w:hint="default"/>
      </w:rPr>
    </w:lvl>
  </w:abstractNum>
  <w:abstractNum w:abstractNumId="1">
    <w:nsid w:val="CD093F39"/>
    <w:multiLevelType w:val="singleLevel"/>
    <w:tmpl w:val="CD093F39"/>
    <w:lvl w:ilvl="0" w:tentative="0">
      <w:start w:val="1"/>
      <w:numFmt w:val="bullet"/>
      <w:lvlText w:val=""/>
      <w:lvlJc w:val="left"/>
      <w:pPr>
        <w:tabs>
          <w:tab w:val="left" w:pos="840"/>
        </w:tabs>
        <w:ind w:left="1260" w:hanging="420"/>
      </w:pPr>
      <w:rPr>
        <w:rFonts w:hint="default" w:ascii="Wingdings" w:hAnsi="Wingdings"/>
      </w:rPr>
    </w:lvl>
  </w:abstractNum>
  <w:abstractNum w:abstractNumId="2">
    <w:nsid w:val="03050ACC"/>
    <w:multiLevelType w:val="singleLevel"/>
    <w:tmpl w:val="03050ACC"/>
    <w:lvl w:ilvl="0" w:tentative="0">
      <w:start w:val="8"/>
      <w:numFmt w:val="chineseCounting"/>
      <w:suff w:val="nothing"/>
      <w:lvlText w:val="%1、"/>
      <w:lvlJc w:val="left"/>
      <w:rPr>
        <w:rFonts w:hint="eastAsia"/>
      </w:rPr>
    </w:lvl>
  </w:abstractNum>
  <w:abstractNum w:abstractNumId="3">
    <w:nsid w:val="185059AE"/>
    <w:multiLevelType w:val="multilevel"/>
    <w:tmpl w:val="185059AE"/>
    <w:lvl w:ilvl="0" w:tentative="0">
      <w:start w:val="1"/>
      <w:numFmt w:val="chineseCountingThousand"/>
      <w:pStyle w:val="2"/>
      <w:lvlText w:val="第%1章"/>
      <w:lvlJc w:val="center"/>
      <w:pPr>
        <w:ind w:left="0" w:firstLine="288"/>
      </w:pPr>
      <w:rPr>
        <w:rFonts w:hint="default"/>
      </w:rPr>
    </w:lvl>
    <w:lvl w:ilvl="1" w:tentative="0">
      <w:start w:val="1"/>
      <w:numFmt w:val="decimal"/>
      <w:pStyle w:val="3"/>
      <w:isLgl/>
      <w:lvlText w:val="%1.%2"/>
      <w:lvlJc w:val="left"/>
      <w:pPr>
        <w:ind w:left="0" w:firstLine="420"/>
      </w:pPr>
      <w:rPr>
        <w:rFonts w:hint="default"/>
        <w:b w:val="0"/>
      </w:rPr>
    </w:lvl>
    <w:lvl w:ilvl="2" w:tentative="0">
      <w:start w:val="1"/>
      <w:numFmt w:val="decimal"/>
      <w:pStyle w:val="4"/>
      <w:isLgl/>
      <w:lvlText w:val="%1.%2.%3"/>
      <w:lvlJc w:val="left"/>
      <w:pPr>
        <w:ind w:left="0" w:firstLine="840"/>
      </w:pPr>
      <w:rPr>
        <w:rFonts w:hint="eastAsia"/>
      </w:rPr>
    </w:lvl>
    <w:lvl w:ilvl="3" w:tentative="0">
      <w:start w:val="1"/>
      <w:numFmt w:val="decimal"/>
      <w:pStyle w:val="5"/>
      <w:isLgl/>
      <w:lvlText w:val="%1.%2.%3.%4"/>
      <w:lvlJc w:val="left"/>
      <w:pPr>
        <w:ind w:left="0" w:firstLine="1260"/>
      </w:pPr>
      <w:rPr>
        <w:rFonts w:hint="eastAsia"/>
      </w:rPr>
    </w:lvl>
    <w:lvl w:ilvl="4" w:tentative="0">
      <w:start w:val="1"/>
      <w:numFmt w:val="decimal"/>
      <w:pStyle w:val="6"/>
      <w:isLgl/>
      <w:lvlText w:val="%1.%2.%3.%4.%5"/>
      <w:lvlJc w:val="left"/>
      <w:pPr>
        <w:ind w:left="0" w:firstLine="1680"/>
      </w:pPr>
      <w:rPr>
        <w:rFonts w:hint="eastAsia"/>
      </w:rPr>
    </w:lvl>
    <w:lvl w:ilvl="5" w:tentative="0">
      <w:start w:val="1"/>
      <w:numFmt w:val="decimal"/>
      <w:pStyle w:val="8"/>
      <w:isLgl/>
      <w:lvlText w:val="%1.%2.%3.%4.%5.%6"/>
      <w:lvlJc w:val="left"/>
      <w:pPr>
        <w:ind w:left="0" w:firstLine="2100"/>
      </w:pPr>
      <w:rPr>
        <w:rFonts w:hint="eastAsia"/>
      </w:rPr>
    </w:lvl>
    <w:lvl w:ilvl="6" w:tentative="0">
      <w:start w:val="1"/>
      <w:numFmt w:val="decimal"/>
      <w:pStyle w:val="7"/>
      <w:isLgl/>
      <w:lvlText w:val="%1.%2.%3.%4.%5.%6.%7"/>
      <w:lvlJc w:val="left"/>
      <w:pPr>
        <w:ind w:left="0" w:firstLine="25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3EBB3C91"/>
    <w:multiLevelType w:val="multilevel"/>
    <w:tmpl w:val="3EBB3C91"/>
    <w:lvl w:ilvl="0" w:tentative="0">
      <w:start w:val="1"/>
      <w:numFmt w:val="chineseCountingThousand"/>
      <w:pStyle w:val="98"/>
      <w:suff w:val="space"/>
      <w:lvlText w:val="%1. "/>
      <w:lvlJc w:val="left"/>
      <w:rPr>
        <w:b w:val="0"/>
        <w:bCs w:val="0"/>
        <w:i w:val="0"/>
        <w:iCs w:val="0"/>
        <w:caps w:val="0"/>
        <w:smallCaps w:val="0"/>
        <w:strike w:val="0"/>
        <w:dstrike w:val="0"/>
        <w:color w:val="000000"/>
        <w:spacing w:val="0"/>
        <w:position w:val="0"/>
        <w:u w:val="none"/>
        <w14:shadow w14:blurRad="0" w14:dist="0" w14:dir="0" w14:sx="0" w14:sy="0" w14:kx="0" w14:ky="0" w14:algn="none">
          <w14:srgbClr w14:val="000000"/>
        </w14:shadow>
      </w:rPr>
    </w:lvl>
    <w:lvl w:ilvl="1" w:tentative="0">
      <w:start w:val="1"/>
      <w:numFmt w:val="decimal"/>
      <w:isLgl/>
      <w:suff w:val="space"/>
      <w:lvlText w:val="%1.%2 "/>
      <w:lvlJc w:val="left"/>
      <w:pPr>
        <w:ind w:left="794" w:hanging="794"/>
      </w:pPr>
      <w:rPr>
        <w:rFonts w:hint="eastAsia"/>
      </w:rPr>
    </w:lvl>
    <w:lvl w:ilvl="2" w:tentative="0">
      <w:start w:val="1"/>
      <w:numFmt w:val="decimal"/>
      <w:isLgl/>
      <w:suff w:val="space"/>
      <w:lvlText w:val="%1.%2.%3 "/>
      <w:lvlJc w:val="left"/>
      <w:pPr>
        <w:ind w:left="1900"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pStyle w:val="99"/>
      <w:isLgl/>
      <w:suff w:val="space"/>
      <w:lvlText w:val="%1.%2.%3.%4.%5 "/>
      <w:lvlJc w:val="left"/>
      <w:pPr>
        <w:ind w:left="1134" w:hanging="1134"/>
      </w:pPr>
      <w:rPr>
        <w:rFonts w:hint="eastAsia"/>
      </w:rPr>
    </w:lvl>
    <w:lvl w:ilvl="5" w:tentative="0">
      <w:start w:val="1"/>
      <w:numFmt w:val="decimal"/>
      <w:pStyle w:val="100"/>
      <w:isLgl/>
      <w:suff w:val="space"/>
      <w:lvlText w:val="%1.%2.%3.%4.%5.%6 "/>
      <w:lvlJc w:val="left"/>
      <w:pPr>
        <w:ind w:left="1247" w:hanging="1247"/>
      </w:pPr>
      <w:rPr>
        <w:rFonts w:hint="eastAsia"/>
      </w:rPr>
    </w:lvl>
    <w:lvl w:ilvl="6" w:tentative="0">
      <w:start w:val="1"/>
      <w:numFmt w:val="decimal"/>
      <w:lvlRestart w:val="1"/>
      <w:pStyle w:val="101"/>
      <w:isLgl/>
      <w:suff w:val="space"/>
      <w:lvlText w:val="图 %1.%7 "/>
      <w:lvlJc w:val="left"/>
      <w:pPr>
        <w:ind w:left="0" w:firstLine="0"/>
      </w:pPr>
      <w:rPr>
        <w:rFonts w:hint="eastAsia"/>
      </w:rPr>
    </w:lvl>
    <w:lvl w:ilvl="7" w:tentative="0">
      <w:start w:val="1"/>
      <w:numFmt w:val="decimal"/>
      <w:lvlRestart w:val="1"/>
      <w:pStyle w:val="102"/>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C1C1E56"/>
    <w:multiLevelType w:val="multilevel"/>
    <w:tmpl w:val="4C1C1E56"/>
    <w:lvl w:ilvl="0" w:tentative="0">
      <w:start w:val="1"/>
      <w:numFmt w:val="bullet"/>
      <w:pStyle w:val="8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3633EC9"/>
    <w:multiLevelType w:val="multilevel"/>
    <w:tmpl w:val="53633EC9"/>
    <w:lvl w:ilvl="0" w:tentative="0">
      <w:start w:val="1"/>
      <w:numFmt w:val="decimal"/>
      <w:pStyle w:val="84"/>
      <w:lvlText w:val="%1."/>
      <w:lvlJc w:val="left"/>
      <w:pPr>
        <w:ind w:left="420" w:hanging="420"/>
      </w:pPr>
      <w:rPr>
        <w:b/>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1182827"/>
    <w:multiLevelType w:val="multilevel"/>
    <w:tmpl w:val="61182827"/>
    <w:lvl w:ilvl="0" w:tentative="0">
      <w:start w:val="1"/>
      <w:numFmt w:val="decimal"/>
      <w:pStyle w:val="162"/>
      <w:lvlText w:val="%1."/>
      <w:lvlJc w:val="left"/>
      <w:pPr>
        <w:ind w:left="42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B7501E"/>
    <w:multiLevelType w:val="multilevel"/>
    <w:tmpl w:val="7CB7501E"/>
    <w:lvl w:ilvl="0" w:tentative="0">
      <w:start w:val="1"/>
      <w:numFmt w:val="decimal"/>
      <w:lvlText w:val="第%1章"/>
      <w:lvlJc w:val="left"/>
      <w:pPr>
        <w:ind w:left="420" w:hanging="420"/>
      </w:pPr>
      <w:rPr>
        <w:rFonts w:hint="eastAsia"/>
      </w:rPr>
    </w:lvl>
    <w:lvl w:ilvl="1" w:tentative="0">
      <w:start w:val="1"/>
      <w:numFmt w:val="decimal"/>
      <w:suff w:val="space"/>
      <w:lvlText w:val="%1.%2"/>
      <w:lvlJc w:val="left"/>
      <w:pPr>
        <w:ind w:left="0" w:firstLine="0"/>
      </w:pPr>
    </w:lvl>
    <w:lvl w:ilvl="2" w:tentative="0">
      <w:start w:val="1"/>
      <w:numFmt w:val="decimal"/>
      <w:suff w:val="space"/>
      <w:lvlText w:val="%1.%2.%3"/>
      <w:lvlJc w:val="left"/>
      <w:pPr>
        <w:ind w:left="0" w:firstLine="0"/>
      </w:pPr>
    </w:lvl>
    <w:lvl w:ilvl="3" w:tentative="0">
      <w:start w:val="1"/>
      <w:numFmt w:val="decimal"/>
      <w:pStyle w:val="72"/>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7D6E304B"/>
    <w:multiLevelType w:val="multilevel"/>
    <w:tmpl w:val="7D6E304B"/>
    <w:lvl w:ilvl="0" w:tentative="0">
      <w:start w:val="1"/>
      <w:numFmt w:val="bullet"/>
      <w:pStyle w:val="8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3"/>
  </w:num>
  <w:num w:numId="2">
    <w:abstractNumId w:val="8"/>
  </w:num>
  <w:num w:numId="3">
    <w:abstractNumId w:val="9"/>
  </w:num>
  <w:num w:numId="4">
    <w:abstractNumId w:val="5"/>
  </w:num>
  <w:num w:numId="5">
    <w:abstractNumId w:val="6"/>
  </w:num>
  <w:num w:numId="6">
    <w:abstractNumId w:val="4"/>
  </w:num>
  <w:num w:numId="7">
    <w:abstractNumId w:val="7"/>
    <w:lvlOverride w:ilvl="0">
      <w:startOverride w:val="1"/>
    </w:lvlOverride>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1N2YzNzUzZjhlYWI4NTI5MThhYzRkOGI2ZTE5NzQifQ=="/>
  </w:docVars>
  <w:rsids>
    <w:rsidRoot w:val="00A44D04"/>
    <w:rsid w:val="000006B7"/>
    <w:rsid w:val="00000B8E"/>
    <w:rsid w:val="00000E9B"/>
    <w:rsid w:val="00002058"/>
    <w:rsid w:val="000048AA"/>
    <w:rsid w:val="000050A6"/>
    <w:rsid w:val="00005EFB"/>
    <w:rsid w:val="000060A4"/>
    <w:rsid w:val="00006F0C"/>
    <w:rsid w:val="000114CD"/>
    <w:rsid w:val="000117C6"/>
    <w:rsid w:val="00011E47"/>
    <w:rsid w:val="000123E4"/>
    <w:rsid w:val="00012FB6"/>
    <w:rsid w:val="00013CAB"/>
    <w:rsid w:val="00015715"/>
    <w:rsid w:val="00023652"/>
    <w:rsid w:val="00023ED8"/>
    <w:rsid w:val="00025992"/>
    <w:rsid w:val="00026342"/>
    <w:rsid w:val="000268FF"/>
    <w:rsid w:val="00027411"/>
    <w:rsid w:val="00027B90"/>
    <w:rsid w:val="00030492"/>
    <w:rsid w:val="000313E3"/>
    <w:rsid w:val="0003147B"/>
    <w:rsid w:val="0003180A"/>
    <w:rsid w:val="00031BDD"/>
    <w:rsid w:val="00032723"/>
    <w:rsid w:val="000327C5"/>
    <w:rsid w:val="000329D4"/>
    <w:rsid w:val="00032BE7"/>
    <w:rsid w:val="000351B1"/>
    <w:rsid w:val="0003521D"/>
    <w:rsid w:val="00036450"/>
    <w:rsid w:val="0003690B"/>
    <w:rsid w:val="00041B03"/>
    <w:rsid w:val="0004208B"/>
    <w:rsid w:val="00042AA8"/>
    <w:rsid w:val="00043BCE"/>
    <w:rsid w:val="00043D4F"/>
    <w:rsid w:val="00046C35"/>
    <w:rsid w:val="00047CAC"/>
    <w:rsid w:val="00047CC5"/>
    <w:rsid w:val="00047F86"/>
    <w:rsid w:val="000503E5"/>
    <w:rsid w:val="00050BE9"/>
    <w:rsid w:val="00050FD3"/>
    <w:rsid w:val="000523F7"/>
    <w:rsid w:val="000544C1"/>
    <w:rsid w:val="00054589"/>
    <w:rsid w:val="00056245"/>
    <w:rsid w:val="000566D8"/>
    <w:rsid w:val="00056C24"/>
    <w:rsid w:val="0006039B"/>
    <w:rsid w:val="00060ECE"/>
    <w:rsid w:val="0006232F"/>
    <w:rsid w:val="000645FF"/>
    <w:rsid w:val="0006498F"/>
    <w:rsid w:val="00065F9B"/>
    <w:rsid w:val="00070C62"/>
    <w:rsid w:val="00071084"/>
    <w:rsid w:val="00071A82"/>
    <w:rsid w:val="00072142"/>
    <w:rsid w:val="00072409"/>
    <w:rsid w:val="0007636D"/>
    <w:rsid w:val="000765A8"/>
    <w:rsid w:val="00076697"/>
    <w:rsid w:val="00076987"/>
    <w:rsid w:val="0008027D"/>
    <w:rsid w:val="000810CF"/>
    <w:rsid w:val="00081876"/>
    <w:rsid w:val="0008314F"/>
    <w:rsid w:val="00084C17"/>
    <w:rsid w:val="00085395"/>
    <w:rsid w:val="00086AEB"/>
    <w:rsid w:val="00086CA3"/>
    <w:rsid w:val="00086CBE"/>
    <w:rsid w:val="00087E8F"/>
    <w:rsid w:val="00090AFA"/>
    <w:rsid w:val="00091FB7"/>
    <w:rsid w:val="00093EAE"/>
    <w:rsid w:val="00094676"/>
    <w:rsid w:val="000952E5"/>
    <w:rsid w:val="000963CC"/>
    <w:rsid w:val="000969A0"/>
    <w:rsid w:val="00096ED0"/>
    <w:rsid w:val="000A0A2B"/>
    <w:rsid w:val="000A1189"/>
    <w:rsid w:val="000A1637"/>
    <w:rsid w:val="000A1C32"/>
    <w:rsid w:val="000A2412"/>
    <w:rsid w:val="000A2C5C"/>
    <w:rsid w:val="000A378C"/>
    <w:rsid w:val="000A40F9"/>
    <w:rsid w:val="000A4E0F"/>
    <w:rsid w:val="000A5E4C"/>
    <w:rsid w:val="000A6769"/>
    <w:rsid w:val="000A7590"/>
    <w:rsid w:val="000A7D79"/>
    <w:rsid w:val="000B1FEB"/>
    <w:rsid w:val="000B4684"/>
    <w:rsid w:val="000B46CC"/>
    <w:rsid w:val="000B5098"/>
    <w:rsid w:val="000B5FFB"/>
    <w:rsid w:val="000B692D"/>
    <w:rsid w:val="000B6A2D"/>
    <w:rsid w:val="000C15CB"/>
    <w:rsid w:val="000C1978"/>
    <w:rsid w:val="000C2844"/>
    <w:rsid w:val="000C2A6C"/>
    <w:rsid w:val="000C2D48"/>
    <w:rsid w:val="000C428C"/>
    <w:rsid w:val="000C47BF"/>
    <w:rsid w:val="000C47FB"/>
    <w:rsid w:val="000C4C96"/>
    <w:rsid w:val="000C5AFA"/>
    <w:rsid w:val="000C6856"/>
    <w:rsid w:val="000D28D5"/>
    <w:rsid w:val="000D2AC8"/>
    <w:rsid w:val="000D364B"/>
    <w:rsid w:val="000D36A8"/>
    <w:rsid w:val="000D4079"/>
    <w:rsid w:val="000D41DC"/>
    <w:rsid w:val="000D517B"/>
    <w:rsid w:val="000D5881"/>
    <w:rsid w:val="000D62E3"/>
    <w:rsid w:val="000D6644"/>
    <w:rsid w:val="000D7565"/>
    <w:rsid w:val="000D7E05"/>
    <w:rsid w:val="000E195E"/>
    <w:rsid w:val="000E2FC7"/>
    <w:rsid w:val="000E4167"/>
    <w:rsid w:val="000E50C1"/>
    <w:rsid w:val="000E5AC9"/>
    <w:rsid w:val="000E62BF"/>
    <w:rsid w:val="000E645F"/>
    <w:rsid w:val="000E7270"/>
    <w:rsid w:val="000E745A"/>
    <w:rsid w:val="000F0345"/>
    <w:rsid w:val="000F1187"/>
    <w:rsid w:val="000F1A6A"/>
    <w:rsid w:val="000F227A"/>
    <w:rsid w:val="000F23A9"/>
    <w:rsid w:val="000F36A9"/>
    <w:rsid w:val="000F3AC1"/>
    <w:rsid w:val="000F46CB"/>
    <w:rsid w:val="000F793D"/>
    <w:rsid w:val="000F7E28"/>
    <w:rsid w:val="00102A6D"/>
    <w:rsid w:val="00106C0F"/>
    <w:rsid w:val="0010778D"/>
    <w:rsid w:val="00110B00"/>
    <w:rsid w:val="00110E47"/>
    <w:rsid w:val="001118FD"/>
    <w:rsid w:val="00112772"/>
    <w:rsid w:val="00114032"/>
    <w:rsid w:val="00114599"/>
    <w:rsid w:val="00114C95"/>
    <w:rsid w:val="00116047"/>
    <w:rsid w:val="0011703D"/>
    <w:rsid w:val="00117C97"/>
    <w:rsid w:val="001232CB"/>
    <w:rsid w:val="00124E97"/>
    <w:rsid w:val="00125B14"/>
    <w:rsid w:val="00125C52"/>
    <w:rsid w:val="00127014"/>
    <w:rsid w:val="00127023"/>
    <w:rsid w:val="00127F8E"/>
    <w:rsid w:val="001346FC"/>
    <w:rsid w:val="00134FC9"/>
    <w:rsid w:val="00136CA9"/>
    <w:rsid w:val="00136FD5"/>
    <w:rsid w:val="001371DA"/>
    <w:rsid w:val="00141261"/>
    <w:rsid w:val="00141500"/>
    <w:rsid w:val="001420BE"/>
    <w:rsid w:val="00142DFC"/>
    <w:rsid w:val="00142E50"/>
    <w:rsid w:val="00143041"/>
    <w:rsid w:val="001443E1"/>
    <w:rsid w:val="001445B3"/>
    <w:rsid w:val="00153999"/>
    <w:rsid w:val="00154F78"/>
    <w:rsid w:val="001565F9"/>
    <w:rsid w:val="0016000B"/>
    <w:rsid w:val="00160DEE"/>
    <w:rsid w:val="0016206C"/>
    <w:rsid w:val="00162081"/>
    <w:rsid w:val="00164A62"/>
    <w:rsid w:val="00167C15"/>
    <w:rsid w:val="00170A44"/>
    <w:rsid w:val="0017131B"/>
    <w:rsid w:val="00171C5B"/>
    <w:rsid w:val="00172B13"/>
    <w:rsid w:val="00172BB1"/>
    <w:rsid w:val="00172EBF"/>
    <w:rsid w:val="00173752"/>
    <w:rsid w:val="00173C1C"/>
    <w:rsid w:val="00174892"/>
    <w:rsid w:val="001751B9"/>
    <w:rsid w:val="00175474"/>
    <w:rsid w:val="001805B7"/>
    <w:rsid w:val="001806EC"/>
    <w:rsid w:val="00182CE2"/>
    <w:rsid w:val="00182D4E"/>
    <w:rsid w:val="00182E7F"/>
    <w:rsid w:val="00182EC9"/>
    <w:rsid w:val="00183B10"/>
    <w:rsid w:val="001845B2"/>
    <w:rsid w:val="001847E3"/>
    <w:rsid w:val="001851FC"/>
    <w:rsid w:val="00185C1F"/>
    <w:rsid w:val="00187973"/>
    <w:rsid w:val="00187E01"/>
    <w:rsid w:val="00190802"/>
    <w:rsid w:val="0019191B"/>
    <w:rsid w:val="00193008"/>
    <w:rsid w:val="00194D12"/>
    <w:rsid w:val="001A2138"/>
    <w:rsid w:val="001A2332"/>
    <w:rsid w:val="001A2612"/>
    <w:rsid w:val="001A5D25"/>
    <w:rsid w:val="001A6C1C"/>
    <w:rsid w:val="001B28BE"/>
    <w:rsid w:val="001B46A4"/>
    <w:rsid w:val="001B534E"/>
    <w:rsid w:val="001B6267"/>
    <w:rsid w:val="001B7205"/>
    <w:rsid w:val="001C0A49"/>
    <w:rsid w:val="001C1254"/>
    <w:rsid w:val="001C4370"/>
    <w:rsid w:val="001C528A"/>
    <w:rsid w:val="001C5CC7"/>
    <w:rsid w:val="001C606E"/>
    <w:rsid w:val="001C7B3E"/>
    <w:rsid w:val="001D00E3"/>
    <w:rsid w:val="001D2EA5"/>
    <w:rsid w:val="001D3574"/>
    <w:rsid w:val="001D4FCC"/>
    <w:rsid w:val="001D5BC3"/>
    <w:rsid w:val="001D6078"/>
    <w:rsid w:val="001D61D1"/>
    <w:rsid w:val="001E019E"/>
    <w:rsid w:val="001E0A17"/>
    <w:rsid w:val="001E1587"/>
    <w:rsid w:val="001E2A1D"/>
    <w:rsid w:val="001E45F5"/>
    <w:rsid w:val="001E6512"/>
    <w:rsid w:val="001F0FB3"/>
    <w:rsid w:val="001F2B6B"/>
    <w:rsid w:val="001F3E94"/>
    <w:rsid w:val="001F53B5"/>
    <w:rsid w:val="00201815"/>
    <w:rsid w:val="002018D3"/>
    <w:rsid w:val="0020285D"/>
    <w:rsid w:val="00204148"/>
    <w:rsid w:val="00205B97"/>
    <w:rsid w:val="002064C0"/>
    <w:rsid w:val="00206EAE"/>
    <w:rsid w:val="002100C0"/>
    <w:rsid w:val="00210172"/>
    <w:rsid w:val="00210697"/>
    <w:rsid w:val="00210C1B"/>
    <w:rsid w:val="00211E15"/>
    <w:rsid w:val="002134C9"/>
    <w:rsid w:val="00214757"/>
    <w:rsid w:val="00217266"/>
    <w:rsid w:val="002173C6"/>
    <w:rsid w:val="002217C0"/>
    <w:rsid w:val="00221F42"/>
    <w:rsid w:val="00222CC0"/>
    <w:rsid w:val="00223A60"/>
    <w:rsid w:val="0022476D"/>
    <w:rsid w:val="00224A01"/>
    <w:rsid w:val="00226002"/>
    <w:rsid w:val="00226302"/>
    <w:rsid w:val="00226474"/>
    <w:rsid w:val="0022722D"/>
    <w:rsid w:val="002306BB"/>
    <w:rsid w:val="002324AB"/>
    <w:rsid w:val="00232D86"/>
    <w:rsid w:val="00233524"/>
    <w:rsid w:val="0023462F"/>
    <w:rsid w:val="0023597B"/>
    <w:rsid w:val="00235B05"/>
    <w:rsid w:val="00235D53"/>
    <w:rsid w:val="002363F9"/>
    <w:rsid w:val="0024031E"/>
    <w:rsid w:val="0024192A"/>
    <w:rsid w:val="002435AD"/>
    <w:rsid w:val="00244742"/>
    <w:rsid w:val="002452EE"/>
    <w:rsid w:val="00245DFA"/>
    <w:rsid w:val="002468EA"/>
    <w:rsid w:val="00246AFE"/>
    <w:rsid w:val="00251218"/>
    <w:rsid w:val="0025129D"/>
    <w:rsid w:val="00251890"/>
    <w:rsid w:val="00251B55"/>
    <w:rsid w:val="00254DE4"/>
    <w:rsid w:val="00255E5B"/>
    <w:rsid w:val="00255ED2"/>
    <w:rsid w:val="00256569"/>
    <w:rsid w:val="002568AB"/>
    <w:rsid w:val="002571D1"/>
    <w:rsid w:val="002622CB"/>
    <w:rsid w:val="00263C6C"/>
    <w:rsid w:val="00263FAF"/>
    <w:rsid w:val="0026457F"/>
    <w:rsid w:val="00271EA6"/>
    <w:rsid w:val="00272230"/>
    <w:rsid w:val="002724EB"/>
    <w:rsid w:val="00273444"/>
    <w:rsid w:val="002745B0"/>
    <w:rsid w:val="002752E4"/>
    <w:rsid w:val="002753FC"/>
    <w:rsid w:val="0027544C"/>
    <w:rsid w:val="002757AD"/>
    <w:rsid w:val="0027658B"/>
    <w:rsid w:val="00281473"/>
    <w:rsid w:val="00284DD8"/>
    <w:rsid w:val="002854FC"/>
    <w:rsid w:val="00285D65"/>
    <w:rsid w:val="00291A13"/>
    <w:rsid w:val="00292E1B"/>
    <w:rsid w:val="002930C9"/>
    <w:rsid w:val="00293AFE"/>
    <w:rsid w:val="002940BB"/>
    <w:rsid w:val="00294239"/>
    <w:rsid w:val="002956CB"/>
    <w:rsid w:val="002A01F0"/>
    <w:rsid w:val="002A13F3"/>
    <w:rsid w:val="002A26F0"/>
    <w:rsid w:val="002A3BDB"/>
    <w:rsid w:val="002A440E"/>
    <w:rsid w:val="002A4597"/>
    <w:rsid w:val="002A5EA4"/>
    <w:rsid w:val="002A6836"/>
    <w:rsid w:val="002A78C4"/>
    <w:rsid w:val="002B0835"/>
    <w:rsid w:val="002B0BBB"/>
    <w:rsid w:val="002B36FF"/>
    <w:rsid w:val="002B4A2A"/>
    <w:rsid w:val="002B60D9"/>
    <w:rsid w:val="002B65F7"/>
    <w:rsid w:val="002C1DCF"/>
    <w:rsid w:val="002C30DF"/>
    <w:rsid w:val="002C3373"/>
    <w:rsid w:val="002C5999"/>
    <w:rsid w:val="002C78C0"/>
    <w:rsid w:val="002C7FFE"/>
    <w:rsid w:val="002D09C5"/>
    <w:rsid w:val="002D1758"/>
    <w:rsid w:val="002D1F9A"/>
    <w:rsid w:val="002D21C6"/>
    <w:rsid w:val="002D338B"/>
    <w:rsid w:val="002E3168"/>
    <w:rsid w:val="002E389E"/>
    <w:rsid w:val="002E40DF"/>
    <w:rsid w:val="002E5091"/>
    <w:rsid w:val="002E73C2"/>
    <w:rsid w:val="002F0697"/>
    <w:rsid w:val="002F16C5"/>
    <w:rsid w:val="002F1C6E"/>
    <w:rsid w:val="002F21ED"/>
    <w:rsid w:val="002F24B1"/>
    <w:rsid w:val="002F2529"/>
    <w:rsid w:val="002F2E53"/>
    <w:rsid w:val="002F2F06"/>
    <w:rsid w:val="002F48EE"/>
    <w:rsid w:val="002F547A"/>
    <w:rsid w:val="002F7E1F"/>
    <w:rsid w:val="003002DC"/>
    <w:rsid w:val="00300721"/>
    <w:rsid w:val="00300841"/>
    <w:rsid w:val="00300D53"/>
    <w:rsid w:val="003010C4"/>
    <w:rsid w:val="003013FF"/>
    <w:rsid w:val="00301EDC"/>
    <w:rsid w:val="003033E7"/>
    <w:rsid w:val="003034F2"/>
    <w:rsid w:val="003039B8"/>
    <w:rsid w:val="003075C9"/>
    <w:rsid w:val="003109F5"/>
    <w:rsid w:val="00311312"/>
    <w:rsid w:val="00311BB6"/>
    <w:rsid w:val="0031214A"/>
    <w:rsid w:val="00313FA0"/>
    <w:rsid w:val="00316A18"/>
    <w:rsid w:val="003172B8"/>
    <w:rsid w:val="003177C7"/>
    <w:rsid w:val="00317940"/>
    <w:rsid w:val="00317AA2"/>
    <w:rsid w:val="00317C59"/>
    <w:rsid w:val="00321591"/>
    <w:rsid w:val="00321AF9"/>
    <w:rsid w:val="00322B0F"/>
    <w:rsid w:val="0032324F"/>
    <w:rsid w:val="003233E7"/>
    <w:rsid w:val="00325705"/>
    <w:rsid w:val="003263A7"/>
    <w:rsid w:val="00326987"/>
    <w:rsid w:val="00327061"/>
    <w:rsid w:val="00327166"/>
    <w:rsid w:val="003272DF"/>
    <w:rsid w:val="0033000F"/>
    <w:rsid w:val="00330F75"/>
    <w:rsid w:val="0033162F"/>
    <w:rsid w:val="00331DA7"/>
    <w:rsid w:val="00331FDE"/>
    <w:rsid w:val="00332728"/>
    <w:rsid w:val="0033355F"/>
    <w:rsid w:val="003343E8"/>
    <w:rsid w:val="0033487A"/>
    <w:rsid w:val="003356D6"/>
    <w:rsid w:val="003360A3"/>
    <w:rsid w:val="00336ED0"/>
    <w:rsid w:val="00337744"/>
    <w:rsid w:val="00341AD6"/>
    <w:rsid w:val="003432DD"/>
    <w:rsid w:val="0034451E"/>
    <w:rsid w:val="00346C30"/>
    <w:rsid w:val="00350EA7"/>
    <w:rsid w:val="00351558"/>
    <w:rsid w:val="003515F8"/>
    <w:rsid w:val="0035317F"/>
    <w:rsid w:val="0035338B"/>
    <w:rsid w:val="00353BAF"/>
    <w:rsid w:val="00353C6C"/>
    <w:rsid w:val="00356B92"/>
    <w:rsid w:val="00357D54"/>
    <w:rsid w:val="00360C56"/>
    <w:rsid w:val="003615CB"/>
    <w:rsid w:val="003615FD"/>
    <w:rsid w:val="0036381A"/>
    <w:rsid w:val="003642D5"/>
    <w:rsid w:val="00364C5C"/>
    <w:rsid w:val="0036559D"/>
    <w:rsid w:val="003658C8"/>
    <w:rsid w:val="00366C27"/>
    <w:rsid w:val="00367148"/>
    <w:rsid w:val="00367D37"/>
    <w:rsid w:val="00367F52"/>
    <w:rsid w:val="00372FD4"/>
    <w:rsid w:val="003740B0"/>
    <w:rsid w:val="00374246"/>
    <w:rsid w:val="0037560B"/>
    <w:rsid w:val="00376042"/>
    <w:rsid w:val="0037678C"/>
    <w:rsid w:val="00377862"/>
    <w:rsid w:val="00380A19"/>
    <w:rsid w:val="00381748"/>
    <w:rsid w:val="00381C4E"/>
    <w:rsid w:val="00384B8B"/>
    <w:rsid w:val="00385B53"/>
    <w:rsid w:val="00386B67"/>
    <w:rsid w:val="00391FC6"/>
    <w:rsid w:val="003926CE"/>
    <w:rsid w:val="003950F2"/>
    <w:rsid w:val="00395669"/>
    <w:rsid w:val="003964B4"/>
    <w:rsid w:val="003972AC"/>
    <w:rsid w:val="003A01C8"/>
    <w:rsid w:val="003A1F37"/>
    <w:rsid w:val="003A2868"/>
    <w:rsid w:val="003A337E"/>
    <w:rsid w:val="003A3AE2"/>
    <w:rsid w:val="003A3D3B"/>
    <w:rsid w:val="003A616E"/>
    <w:rsid w:val="003B2726"/>
    <w:rsid w:val="003B4308"/>
    <w:rsid w:val="003B5302"/>
    <w:rsid w:val="003B5E90"/>
    <w:rsid w:val="003C10B1"/>
    <w:rsid w:val="003C1AFE"/>
    <w:rsid w:val="003C2456"/>
    <w:rsid w:val="003C4550"/>
    <w:rsid w:val="003C4741"/>
    <w:rsid w:val="003C519D"/>
    <w:rsid w:val="003C59A0"/>
    <w:rsid w:val="003C5A02"/>
    <w:rsid w:val="003C61AE"/>
    <w:rsid w:val="003C7078"/>
    <w:rsid w:val="003D05C3"/>
    <w:rsid w:val="003D26BD"/>
    <w:rsid w:val="003D2D27"/>
    <w:rsid w:val="003D2F11"/>
    <w:rsid w:val="003D337C"/>
    <w:rsid w:val="003D3C49"/>
    <w:rsid w:val="003D5242"/>
    <w:rsid w:val="003D5F90"/>
    <w:rsid w:val="003D6F33"/>
    <w:rsid w:val="003D74D6"/>
    <w:rsid w:val="003E0A34"/>
    <w:rsid w:val="003E1312"/>
    <w:rsid w:val="003E21A8"/>
    <w:rsid w:val="003E228F"/>
    <w:rsid w:val="003E28EE"/>
    <w:rsid w:val="003E4CE1"/>
    <w:rsid w:val="003E73E7"/>
    <w:rsid w:val="003F0B5C"/>
    <w:rsid w:val="003F175F"/>
    <w:rsid w:val="003F323C"/>
    <w:rsid w:val="003F3B2E"/>
    <w:rsid w:val="003F4638"/>
    <w:rsid w:val="00401CF5"/>
    <w:rsid w:val="00402720"/>
    <w:rsid w:val="00402DF3"/>
    <w:rsid w:val="00403173"/>
    <w:rsid w:val="00403511"/>
    <w:rsid w:val="00404D61"/>
    <w:rsid w:val="00411430"/>
    <w:rsid w:val="0041151C"/>
    <w:rsid w:val="00413132"/>
    <w:rsid w:val="0041326E"/>
    <w:rsid w:val="00415124"/>
    <w:rsid w:val="00415503"/>
    <w:rsid w:val="00420E76"/>
    <w:rsid w:val="00421A97"/>
    <w:rsid w:val="0042212E"/>
    <w:rsid w:val="0042402A"/>
    <w:rsid w:val="00424DD0"/>
    <w:rsid w:val="004250FD"/>
    <w:rsid w:val="00425172"/>
    <w:rsid w:val="00425A8D"/>
    <w:rsid w:val="004302EF"/>
    <w:rsid w:val="00430602"/>
    <w:rsid w:val="004307D2"/>
    <w:rsid w:val="004314FA"/>
    <w:rsid w:val="004318C0"/>
    <w:rsid w:val="00432AE0"/>
    <w:rsid w:val="0043388A"/>
    <w:rsid w:val="00433A93"/>
    <w:rsid w:val="00434DC2"/>
    <w:rsid w:val="004354BE"/>
    <w:rsid w:val="00436730"/>
    <w:rsid w:val="00436BD8"/>
    <w:rsid w:val="004377D1"/>
    <w:rsid w:val="004378AD"/>
    <w:rsid w:val="00437B69"/>
    <w:rsid w:val="00437DAA"/>
    <w:rsid w:val="00440025"/>
    <w:rsid w:val="00441B6E"/>
    <w:rsid w:val="00441E01"/>
    <w:rsid w:val="0044235F"/>
    <w:rsid w:val="00442522"/>
    <w:rsid w:val="00442D86"/>
    <w:rsid w:val="0044313E"/>
    <w:rsid w:val="0044454F"/>
    <w:rsid w:val="004464AB"/>
    <w:rsid w:val="00447084"/>
    <w:rsid w:val="004500DB"/>
    <w:rsid w:val="00450AEE"/>
    <w:rsid w:val="00451A01"/>
    <w:rsid w:val="00451E58"/>
    <w:rsid w:val="004523F2"/>
    <w:rsid w:val="00453282"/>
    <w:rsid w:val="00453406"/>
    <w:rsid w:val="00453C9B"/>
    <w:rsid w:val="004567FB"/>
    <w:rsid w:val="00456EF4"/>
    <w:rsid w:val="00457763"/>
    <w:rsid w:val="00460AAB"/>
    <w:rsid w:val="00461B2D"/>
    <w:rsid w:val="004676CD"/>
    <w:rsid w:val="0047024B"/>
    <w:rsid w:val="00471281"/>
    <w:rsid w:val="004716CA"/>
    <w:rsid w:val="00472013"/>
    <w:rsid w:val="00472524"/>
    <w:rsid w:val="00474D12"/>
    <w:rsid w:val="00477982"/>
    <w:rsid w:val="00480057"/>
    <w:rsid w:val="00480E31"/>
    <w:rsid w:val="004810F2"/>
    <w:rsid w:val="00481F37"/>
    <w:rsid w:val="0048307B"/>
    <w:rsid w:val="0048401A"/>
    <w:rsid w:val="00484B28"/>
    <w:rsid w:val="00486583"/>
    <w:rsid w:val="00486C90"/>
    <w:rsid w:val="0049028F"/>
    <w:rsid w:val="00490489"/>
    <w:rsid w:val="004924A4"/>
    <w:rsid w:val="00492B36"/>
    <w:rsid w:val="004952D3"/>
    <w:rsid w:val="00495643"/>
    <w:rsid w:val="00495824"/>
    <w:rsid w:val="004A14D2"/>
    <w:rsid w:val="004A363E"/>
    <w:rsid w:val="004A3646"/>
    <w:rsid w:val="004A56B1"/>
    <w:rsid w:val="004A68A1"/>
    <w:rsid w:val="004A69B5"/>
    <w:rsid w:val="004B07BF"/>
    <w:rsid w:val="004B100B"/>
    <w:rsid w:val="004B2D87"/>
    <w:rsid w:val="004B33AC"/>
    <w:rsid w:val="004B344F"/>
    <w:rsid w:val="004B38B8"/>
    <w:rsid w:val="004B3D3C"/>
    <w:rsid w:val="004B5072"/>
    <w:rsid w:val="004B759B"/>
    <w:rsid w:val="004B7B3E"/>
    <w:rsid w:val="004C019B"/>
    <w:rsid w:val="004C1752"/>
    <w:rsid w:val="004C2654"/>
    <w:rsid w:val="004C3615"/>
    <w:rsid w:val="004C4198"/>
    <w:rsid w:val="004C5FAA"/>
    <w:rsid w:val="004C6371"/>
    <w:rsid w:val="004C65EA"/>
    <w:rsid w:val="004C7A5C"/>
    <w:rsid w:val="004D05EF"/>
    <w:rsid w:val="004D0E95"/>
    <w:rsid w:val="004D175D"/>
    <w:rsid w:val="004D193B"/>
    <w:rsid w:val="004D2A80"/>
    <w:rsid w:val="004D3687"/>
    <w:rsid w:val="004D3BAC"/>
    <w:rsid w:val="004D3C7C"/>
    <w:rsid w:val="004D5974"/>
    <w:rsid w:val="004D6557"/>
    <w:rsid w:val="004D65BF"/>
    <w:rsid w:val="004D66A2"/>
    <w:rsid w:val="004D6F17"/>
    <w:rsid w:val="004E037E"/>
    <w:rsid w:val="004E1384"/>
    <w:rsid w:val="004E18E5"/>
    <w:rsid w:val="004E2AC5"/>
    <w:rsid w:val="004E3247"/>
    <w:rsid w:val="004E331D"/>
    <w:rsid w:val="004E6F8D"/>
    <w:rsid w:val="004F0C0E"/>
    <w:rsid w:val="004F2507"/>
    <w:rsid w:val="004F2FB1"/>
    <w:rsid w:val="004F5318"/>
    <w:rsid w:val="004F59B0"/>
    <w:rsid w:val="004F7CEC"/>
    <w:rsid w:val="00500B13"/>
    <w:rsid w:val="005033BB"/>
    <w:rsid w:val="0050445F"/>
    <w:rsid w:val="00505036"/>
    <w:rsid w:val="00505BC4"/>
    <w:rsid w:val="00506163"/>
    <w:rsid w:val="0050751F"/>
    <w:rsid w:val="00507643"/>
    <w:rsid w:val="00510D23"/>
    <w:rsid w:val="005125CE"/>
    <w:rsid w:val="005143A2"/>
    <w:rsid w:val="00514C79"/>
    <w:rsid w:val="00516D89"/>
    <w:rsid w:val="00517074"/>
    <w:rsid w:val="005214C4"/>
    <w:rsid w:val="00522D6E"/>
    <w:rsid w:val="00525133"/>
    <w:rsid w:val="00525A1A"/>
    <w:rsid w:val="0052647A"/>
    <w:rsid w:val="00526D2E"/>
    <w:rsid w:val="005272F7"/>
    <w:rsid w:val="00527EFB"/>
    <w:rsid w:val="00530521"/>
    <w:rsid w:val="0053061B"/>
    <w:rsid w:val="00530B31"/>
    <w:rsid w:val="0053144A"/>
    <w:rsid w:val="005329D3"/>
    <w:rsid w:val="00532D18"/>
    <w:rsid w:val="00533275"/>
    <w:rsid w:val="00534C35"/>
    <w:rsid w:val="00534F9F"/>
    <w:rsid w:val="00536672"/>
    <w:rsid w:val="00537474"/>
    <w:rsid w:val="005409B8"/>
    <w:rsid w:val="005430ED"/>
    <w:rsid w:val="005439BA"/>
    <w:rsid w:val="005446F1"/>
    <w:rsid w:val="00544A2B"/>
    <w:rsid w:val="00546054"/>
    <w:rsid w:val="005461AD"/>
    <w:rsid w:val="00552152"/>
    <w:rsid w:val="00553482"/>
    <w:rsid w:val="00554D7A"/>
    <w:rsid w:val="00555707"/>
    <w:rsid w:val="00556A43"/>
    <w:rsid w:val="005575DD"/>
    <w:rsid w:val="005576E7"/>
    <w:rsid w:val="005607CE"/>
    <w:rsid w:val="00560F58"/>
    <w:rsid w:val="00561152"/>
    <w:rsid w:val="00561B93"/>
    <w:rsid w:val="00562020"/>
    <w:rsid w:val="00563D4D"/>
    <w:rsid w:val="00564684"/>
    <w:rsid w:val="005650EA"/>
    <w:rsid w:val="0056601C"/>
    <w:rsid w:val="005665FC"/>
    <w:rsid w:val="00570057"/>
    <w:rsid w:val="0057151D"/>
    <w:rsid w:val="0057310B"/>
    <w:rsid w:val="00573D23"/>
    <w:rsid w:val="00574976"/>
    <w:rsid w:val="0057498A"/>
    <w:rsid w:val="00574F13"/>
    <w:rsid w:val="005807D2"/>
    <w:rsid w:val="00580915"/>
    <w:rsid w:val="00580B56"/>
    <w:rsid w:val="0058186D"/>
    <w:rsid w:val="00582116"/>
    <w:rsid w:val="005824DD"/>
    <w:rsid w:val="0058380C"/>
    <w:rsid w:val="00585017"/>
    <w:rsid w:val="005867A6"/>
    <w:rsid w:val="005907AF"/>
    <w:rsid w:val="005934DC"/>
    <w:rsid w:val="0059546F"/>
    <w:rsid w:val="00596E88"/>
    <w:rsid w:val="005A0689"/>
    <w:rsid w:val="005A17AC"/>
    <w:rsid w:val="005A1C17"/>
    <w:rsid w:val="005A1C67"/>
    <w:rsid w:val="005A21BA"/>
    <w:rsid w:val="005A2C6B"/>
    <w:rsid w:val="005A3819"/>
    <w:rsid w:val="005A53AD"/>
    <w:rsid w:val="005A59D7"/>
    <w:rsid w:val="005A636A"/>
    <w:rsid w:val="005A6828"/>
    <w:rsid w:val="005A7948"/>
    <w:rsid w:val="005B0F64"/>
    <w:rsid w:val="005B1B66"/>
    <w:rsid w:val="005B2838"/>
    <w:rsid w:val="005B3D00"/>
    <w:rsid w:val="005B41DB"/>
    <w:rsid w:val="005B455A"/>
    <w:rsid w:val="005B6E81"/>
    <w:rsid w:val="005B73FC"/>
    <w:rsid w:val="005C27E5"/>
    <w:rsid w:val="005C3904"/>
    <w:rsid w:val="005C3BBB"/>
    <w:rsid w:val="005C3FC4"/>
    <w:rsid w:val="005C5333"/>
    <w:rsid w:val="005C601F"/>
    <w:rsid w:val="005C6EA3"/>
    <w:rsid w:val="005C7B1F"/>
    <w:rsid w:val="005C7F55"/>
    <w:rsid w:val="005D14C6"/>
    <w:rsid w:val="005D1651"/>
    <w:rsid w:val="005D4380"/>
    <w:rsid w:val="005D4CAA"/>
    <w:rsid w:val="005D5BAD"/>
    <w:rsid w:val="005D61D4"/>
    <w:rsid w:val="005E0BC5"/>
    <w:rsid w:val="005E1457"/>
    <w:rsid w:val="005E17D6"/>
    <w:rsid w:val="005E1B64"/>
    <w:rsid w:val="005E2578"/>
    <w:rsid w:val="005E35D5"/>
    <w:rsid w:val="005E4912"/>
    <w:rsid w:val="005F0D1F"/>
    <w:rsid w:val="005F37BB"/>
    <w:rsid w:val="005F3CC1"/>
    <w:rsid w:val="005F45B2"/>
    <w:rsid w:val="005F4C66"/>
    <w:rsid w:val="005F52E7"/>
    <w:rsid w:val="005F5A47"/>
    <w:rsid w:val="005F5CEF"/>
    <w:rsid w:val="005F6302"/>
    <w:rsid w:val="005F72EC"/>
    <w:rsid w:val="005F755E"/>
    <w:rsid w:val="006008B0"/>
    <w:rsid w:val="00600BF0"/>
    <w:rsid w:val="006011A3"/>
    <w:rsid w:val="00602B45"/>
    <w:rsid w:val="00603F53"/>
    <w:rsid w:val="0060428B"/>
    <w:rsid w:val="00604348"/>
    <w:rsid w:val="006045BE"/>
    <w:rsid w:val="00604A47"/>
    <w:rsid w:val="00605C34"/>
    <w:rsid w:val="006064F4"/>
    <w:rsid w:val="00607AD5"/>
    <w:rsid w:val="00610919"/>
    <w:rsid w:val="00613BA4"/>
    <w:rsid w:val="00614A44"/>
    <w:rsid w:val="006154C5"/>
    <w:rsid w:val="00616B5C"/>
    <w:rsid w:val="00620404"/>
    <w:rsid w:val="00623C60"/>
    <w:rsid w:val="006241B0"/>
    <w:rsid w:val="00624AF7"/>
    <w:rsid w:val="00624EFC"/>
    <w:rsid w:val="00625468"/>
    <w:rsid w:val="00626342"/>
    <w:rsid w:val="006270F5"/>
    <w:rsid w:val="00627624"/>
    <w:rsid w:val="00627EEC"/>
    <w:rsid w:val="00632D48"/>
    <w:rsid w:val="00633B52"/>
    <w:rsid w:val="0063408A"/>
    <w:rsid w:val="00634E59"/>
    <w:rsid w:val="00634FF8"/>
    <w:rsid w:val="006353F5"/>
    <w:rsid w:val="0063594D"/>
    <w:rsid w:val="0064107B"/>
    <w:rsid w:val="0064165A"/>
    <w:rsid w:val="00641BA3"/>
    <w:rsid w:val="00641D49"/>
    <w:rsid w:val="00643D5F"/>
    <w:rsid w:val="00644899"/>
    <w:rsid w:val="00645A29"/>
    <w:rsid w:val="00647993"/>
    <w:rsid w:val="006503B5"/>
    <w:rsid w:val="006508F4"/>
    <w:rsid w:val="00651656"/>
    <w:rsid w:val="00651FF2"/>
    <w:rsid w:val="006523A2"/>
    <w:rsid w:val="00653109"/>
    <w:rsid w:val="00653CB8"/>
    <w:rsid w:val="00656A3A"/>
    <w:rsid w:val="00656B85"/>
    <w:rsid w:val="00662A6F"/>
    <w:rsid w:val="00662B51"/>
    <w:rsid w:val="00663256"/>
    <w:rsid w:val="006638C9"/>
    <w:rsid w:val="00664592"/>
    <w:rsid w:val="0066554E"/>
    <w:rsid w:val="0066609F"/>
    <w:rsid w:val="006663F2"/>
    <w:rsid w:val="00666CE6"/>
    <w:rsid w:val="006671CE"/>
    <w:rsid w:val="006721DB"/>
    <w:rsid w:val="00673D3B"/>
    <w:rsid w:val="0067424C"/>
    <w:rsid w:val="00674583"/>
    <w:rsid w:val="006749C1"/>
    <w:rsid w:val="00675DA2"/>
    <w:rsid w:val="00675F3F"/>
    <w:rsid w:val="00677EFE"/>
    <w:rsid w:val="006801DF"/>
    <w:rsid w:val="00680F32"/>
    <w:rsid w:val="00681B47"/>
    <w:rsid w:val="00683553"/>
    <w:rsid w:val="006838F7"/>
    <w:rsid w:val="00687556"/>
    <w:rsid w:val="00687607"/>
    <w:rsid w:val="0068796E"/>
    <w:rsid w:val="00691662"/>
    <w:rsid w:val="006938B3"/>
    <w:rsid w:val="00697670"/>
    <w:rsid w:val="006A0F80"/>
    <w:rsid w:val="006A1C81"/>
    <w:rsid w:val="006A2844"/>
    <w:rsid w:val="006A3002"/>
    <w:rsid w:val="006A4007"/>
    <w:rsid w:val="006A60B1"/>
    <w:rsid w:val="006A7D91"/>
    <w:rsid w:val="006B1580"/>
    <w:rsid w:val="006B27A6"/>
    <w:rsid w:val="006B314C"/>
    <w:rsid w:val="006B38AC"/>
    <w:rsid w:val="006B59B7"/>
    <w:rsid w:val="006B7371"/>
    <w:rsid w:val="006B7606"/>
    <w:rsid w:val="006B767E"/>
    <w:rsid w:val="006B76DE"/>
    <w:rsid w:val="006C21EC"/>
    <w:rsid w:val="006C2D8E"/>
    <w:rsid w:val="006C3EAB"/>
    <w:rsid w:val="006C5CA6"/>
    <w:rsid w:val="006C65DB"/>
    <w:rsid w:val="006C68C8"/>
    <w:rsid w:val="006C6F24"/>
    <w:rsid w:val="006C7C48"/>
    <w:rsid w:val="006D2052"/>
    <w:rsid w:val="006D2399"/>
    <w:rsid w:val="006D335B"/>
    <w:rsid w:val="006D51E8"/>
    <w:rsid w:val="006D5AB7"/>
    <w:rsid w:val="006D6827"/>
    <w:rsid w:val="006D727C"/>
    <w:rsid w:val="006D76C9"/>
    <w:rsid w:val="006E15E8"/>
    <w:rsid w:val="006E538D"/>
    <w:rsid w:val="006F137E"/>
    <w:rsid w:val="006F3852"/>
    <w:rsid w:val="006F40C7"/>
    <w:rsid w:val="006F48F4"/>
    <w:rsid w:val="006F49B5"/>
    <w:rsid w:val="006F5320"/>
    <w:rsid w:val="006F55D3"/>
    <w:rsid w:val="006F583C"/>
    <w:rsid w:val="006F58E1"/>
    <w:rsid w:val="006F5E8A"/>
    <w:rsid w:val="00700B3D"/>
    <w:rsid w:val="00700BEA"/>
    <w:rsid w:val="00700EDE"/>
    <w:rsid w:val="007021A1"/>
    <w:rsid w:val="00703B65"/>
    <w:rsid w:val="0070452F"/>
    <w:rsid w:val="007067B7"/>
    <w:rsid w:val="00706B74"/>
    <w:rsid w:val="00710073"/>
    <w:rsid w:val="00710D96"/>
    <w:rsid w:val="007127F9"/>
    <w:rsid w:val="00712F97"/>
    <w:rsid w:val="00713184"/>
    <w:rsid w:val="0071341E"/>
    <w:rsid w:val="00713A61"/>
    <w:rsid w:val="00714479"/>
    <w:rsid w:val="007168C9"/>
    <w:rsid w:val="00716DDF"/>
    <w:rsid w:val="00717C86"/>
    <w:rsid w:val="00720AD0"/>
    <w:rsid w:val="00722681"/>
    <w:rsid w:val="00723281"/>
    <w:rsid w:val="00723AEF"/>
    <w:rsid w:val="00725B87"/>
    <w:rsid w:val="00726152"/>
    <w:rsid w:val="00726426"/>
    <w:rsid w:val="00727DD1"/>
    <w:rsid w:val="007303E0"/>
    <w:rsid w:val="00730BF4"/>
    <w:rsid w:val="00730EE8"/>
    <w:rsid w:val="00732219"/>
    <w:rsid w:val="00732470"/>
    <w:rsid w:val="007333C7"/>
    <w:rsid w:val="0073474D"/>
    <w:rsid w:val="00734B6B"/>
    <w:rsid w:val="0073648D"/>
    <w:rsid w:val="007377DC"/>
    <w:rsid w:val="00737977"/>
    <w:rsid w:val="00740E5B"/>
    <w:rsid w:val="00743600"/>
    <w:rsid w:val="007445BB"/>
    <w:rsid w:val="00744F16"/>
    <w:rsid w:val="00745EDA"/>
    <w:rsid w:val="007474F7"/>
    <w:rsid w:val="00747CA9"/>
    <w:rsid w:val="007513C4"/>
    <w:rsid w:val="00751A96"/>
    <w:rsid w:val="0075292B"/>
    <w:rsid w:val="007531BA"/>
    <w:rsid w:val="00754216"/>
    <w:rsid w:val="00754B0E"/>
    <w:rsid w:val="007569DE"/>
    <w:rsid w:val="0075744E"/>
    <w:rsid w:val="007609F6"/>
    <w:rsid w:val="00761419"/>
    <w:rsid w:val="00761FBF"/>
    <w:rsid w:val="00763849"/>
    <w:rsid w:val="007706AA"/>
    <w:rsid w:val="007721F6"/>
    <w:rsid w:val="007726C1"/>
    <w:rsid w:val="00772D4C"/>
    <w:rsid w:val="007744A6"/>
    <w:rsid w:val="00775B83"/>
    <w:rsid w:val="007778DD"/>
    <w:rsid w:val="0078125D"/>
    <w:rsid w:val="007826A2"/>
    <w:rsid w:val="00785C24"/>
    <w:rsid w:val="00785ECD"/>
    <w:rsid w:val="007866BF"/>
    <w:rsid w:val="0078686E"/>
    <w:rsid w:val="00787A54"/>
    <w:rsid w:val="00792203"/>
    <w:rsid w:val="007936CB"/>
    <w:rsid w:val="00793DE4"/>
    <w:rsid w:val="00794BA9"/>
    <w:rsid w:val="00794F75"/>
    <w:rsid w:val="00795DD9"/>
    <w:rsid w:val="00796D0B"/>
    <w:rsid w:val="00797A02"/>
    <w:rsid w:val="007A0BE9"/>
    <w:rsid w:val="007A2F35"/>
    <w:rsid w:val="007A380E"/>
    <w:rsid w:val="007A407D"/>
    <w:rsid w:val="007A56BF"/>
    <w:rsid w:val="007A5F69"/>
    <w:rsid w:val="007A65B0"/>
    <w:rsid w:val="007A6739"/>
    <w:rsid w:val="007A6F3F"/>
    <w:rsid w:val="007A6F6A"/>
    <w:rsid w:val="007B1A36"/>
    <w:rsid w:val="007B1EF8"/>
    <w:rsid w:val="007B321C"/>
    <w:rsid w:val="007B4DA3"/>
    <w:rsid w:val="007B53B6"/>
    <w:rsid w:val="007B6E7E"/>
    <w:rsid w:val="007B6F03"/>
    <w:rsid w:val="007B72FF"/>
    <w:rsid w:val="007B7893"/>
    <w:rsid w:val="007C01A7"/>
    <w:rsid w:val="007C06B9"/>
    <w:rsid w:val="007C1F55"/>
    <w:rsid w:val="007C31F9"/>
    <w:rsid w:val="007C4D1C"/>
    <w:rsid w:val="007C515E"/>
    <w:rsid w:val="007C5358"/>
    <w:rsid w:val="007C5B67"/>
    <w:rsid w:val="007C5D8F"/>
    <w:rsid w:val="007C5E74"/>
    <w:rsid w:val="007C71CA"/>
    <w:rsid w:val="007C7301"/>
    <w:rsid w:val="007C77E7"/>
    <w:rsid w:val="007D11FD"/>
    <w:rsid w:val="007D158F"/>
    <w:rsid w:val="007D338F"/>
    <w:rsid w:val="007D33E1"/>
    <w:rsid w:val="007D3E43"/>
    <w:rsid w:val="007D445D"/>
    <w:rsid w:val="007D4DA7"/>
    <w:rsid w:val="007D5E2C"/>
    <w:rsid w:val="007D6B1E"/>
    <w:rsid w:val="007E02FA"/>
    <w:rsid w:val="007E0A43"/>
    <w:rsid w:val="007E1C7C"/>
    <w:rsid w:val="007E239B"/>
    <w:rsid w:val="007E2A8F"/>
    <w:rsid w:val="007E2A96"/>
    <w:rsid w:val="007E3F69"/>
    <w:rsid w:val="007E70DF"/>
    <w:rsid w:val="007E739C"/>
    <w:rsid w:val="007F0702"/>
    <w:rsid w:val="007F2AC6"/>
    <w:rsid w:val="007F3406"/>
    <w:rsid w:val="007F47BB"/>
    <w:rsid w:val="007F49F3"/>
    <w:rsid w:val="007F50E0"/>
    <w:rsid w:val="007F5917"/>
    <w:rsid w:val="007F64DB"/>
    <w:rsid w:val="007F665E"/>
    <w:rsid w:val="007F6873"/>
    <w:rsid w:val="007F6BB9"/>
    <w:rsid w:val="007F6C94"/>
    <w:rsid w:val="007F726A"/>
    <w:rsid w:val="008012AF"/>
    <w:rsid w:val="008033BC"/>
    <w:rsid w:val="00803641"/>
    <w:rsid w:val="00804220"/>
    <w:rsid w:val="00806587"/>
    <w:rsid w:val="0080734A"/>
    <w:rsid w:val="00810698"/>
    <w:rsid w:val="00812E2E"/>
    <w:rsid w:val="00812E6B"/>
    <w:rsid w:val="00813640"/>
    <w:rsid w:val="00814020"/>
    <w:rsid w:val="00814262"/>
    <w:rsid w:val="008143C6"/>
    <w:rsid w:val="00814673"/>
    <w:rsid w:val="00815269"/>
    <w:rsid w:val="00816B8C"/>
    <w:rsid w:val="008213DF"/>
    <w:rsid w:val="00822109"/>
    <w:rsid w:val="008228D7"/>
    <w:rsid w:val="00822C8E"/>
    <w:rsid w:val="00823C47"/>
    <w:rsid w:val="00824067"/>
    <w:rsid w:val="008252AE"/>
    <w:rsid w:val="00825373"/>
    <w:rsid w:val="00826E77"/>
    <w:rsid w:val="00827815"/>
    <w:rsid w:val="00827E98"/>
    <w:rsid w:val="00830C68"/>
    <w:rsid w:val="00831E42"/>
    <w:rsid w:val="008351D9"/>
    <w:rsid w:val="00835CC1"/>
    <w:rsid w:val="00836923"/>
    <w:rsid w:val="008404CF"/>
    <w:rsid w:val="00842A2B"/>
    <w:rsid w:val="00843481"/>
    <w:rsid w:val="0084457A"/>
    <w:rsid w:val="00844A73"/>
    <w:rsid w:val="00850593"/>
    <w:rsid w:val="0085442F"/>
    <w:rsid w:val="00854CC0"/>
    <w:rsid w:val="0085605C"/>
    <w:rsid w:val="00860C70"/>
    <w:rsid w:val="00860E7B"/>
    <w:rsid w:val="00862E42"/>
    <w:rsid w:val="0086314E"/>
    <w:rsid w:val="00864DA0"/>
    <w:rsid w:val="00865EA7"/>
    <w:rsid w:val="00865F5E"/>
    <w:rsid w:val="00867E2C"/>
    <w:rsid w:val="00870333"/>
    <w:rsid w:val="008703C9"/>
    <w:rsid w:val="00870FD7"/>
    <w:rsid w:val="00872DE7"/>
    <w:rsid w:val="00873629"/>
    <w:rsid w:val="00874392"/>
    <w:rsid w:val="00875154"/>
    <w:rsid w:val="0087618C"/>
    <w:rsid w:val="00876AB5"/>
    <w:rsid w:val="00877557"/>
    <w:rsid w:val="00880201"/>
    <w:rsid w:val="00880B3E"/>
    <w:rsid w:val="00880C34"/>
    <w:rsid w:val="0088183E"/>
    <w:rsid w:val="008820C3"/>
    <w:rsid w:val="008826EA"/>
    <w:rsid w:val="008827A2"/>
    <w:rsid w:val="008828BA"/>
    <w:rsid w:val="00882AA1"/>
    <w:rsid w:val="00883148"/>
    <w:rsid w:val="0088478B"/>
    <w:rsid w:val="008860E3"/>
    <w:rsid w:val="008906F3"/>
    <w:rsid w:val="00891B59"/>
    <w:rsid w:val="008929DD"/>
    <w:rsid w:val="00892AD3"/>
    <w:rsid w:val="00892F4C"/>
    <w:rsid w:val="0089685C"/>
    <w:rsid w:val="00896CB2"/>
    <w:rsid w:val="00896CC1"/>
    <w:rsid w:val="00896FF1"/>
    <w:rsid w:val="008A1B67"/>
    <w:rsid w:val="008A2FFE"/>
    <w:rsid w:val="008A3A32"/>
    <w:rsid w:val="008A3A6C"/>
    <w:rsid w:val="008A3BB3"/>
    <w:rsid w:val="008A40B6"/>
    <w:rsid w:val="008A4A09"/>
    <w:rsid w:val="008A6265"/>
    <w:rsid w:val="008A6DC7"/>
    <w:rsid w:val="008A7E5B"/>
    <w:rsid w:val="008A7EFC"/>
    <w:rsid w:val="008B1986"/>
    <w:rsid w:val="008B2DE5"/>
    <w:rsid w:val="008B3268"/>
    <w:rsid w:val="008B534C"/>
    <w:rsid w:val="008B57E6"/>
    <w:rsid w:val="008B7C7F"/>
    <w:rsid w:val="008C0868"/>
    <w:rsid w:val="008C1741"/>
    <w:rsid w:val="008C30B4"/>
    <w:rsid w:val="008C4DC8"/>
    <w:rsid w:val="008C5314"/>
    <w:rsid w:val="008C6BC0"/>
    <w:rsid w:val="008D04F0"/>
    <w:rsid w:val="008D0F48"/>
    <w:rsid w:val="008D1A61"/>
    <w:rsid w:val="008D1B58"/>
    <w:rsid w:val="008D2B82"/>
    <w:rsid w:val="008D3735"/>
    <w:rsid w:val="008D5853"/>
    <w:rsid w:val="008D6F84"/>
    <w:rsid w:val="008D7FDD"/>
    <w:rsid w:val="008E1519"/>
    <w:rsid w:val="008E170B"/>
    <w:rsid w:val="008E26B5"/>
    <w:rsid w:val="008E3413"/>
    <w:rsid w:val="008E38C5"/>
    <w:rsid w:val="008E3D44"/>
    <w:rsid w:val="008E59E6"/>
    <w:rsid w:val="008E6D04"/>
    <w:rsid w:val="008E74BC"/>
    <w:rsid w:val="008F2237"/>
    <w:rsid w:val="008F29C5"/>
    <w:rsid w:val="008F2C1D"/>
    <w:rsid w:val="008F31B0"/>
    <w:rsid w:val="008F3220"/>
    <w:rsid w:val="008F3597"/>
    <w:rsid w:val="008F555B"/>
    <w:rsid w:val="008F6D3D"/>
    <w:rsid w:val="008F7F50"/>
    <w:rsid w:val="00900F31"/>
    <w:rsid w:val="00901A61"/>
    <w:rsid w:val="00902842"/>
    <w:rsid w:val="00905805"/>
    <w:rsid w:val="00911160"/>
    <w:rsid w:val="00911401"/>
    <w:rsid w:val="00912C2C"/>
    <w:rsid w:val="0092066D"/>
    <w:rsid w:val="00920DDB"/>
    <w:rsid w:val="00923BFF"/>
    <w:rsid w:val="00930F05"/>
    <w:rsid w:val="0093185B"/>
    <w:rsid w:val="00931F56"/>
    <w:rsid w:val="009344C6"/>
    <w:rsid w:val="00934B60"/>
    <w:rsid w:val="00937A82"/>
    <w:rsid w:val="009402F4"/>
    <w:rsid w:val="00940DDD"/>
    <w:rsid w:val="00942606"/>
    <w:rsid w:val="00943E5E"/>
    <w:rsid w:val="00943FA0"/>
    <w:rsid w:val="00945C01"/>
    <w:rsid w:val="0094780F"/>
    <w:rsid w:val="0095000A"/>
    <w:rsid w:val="00951268"/>
    <w:rsid w:val="00951A1D"/>
    <w:rsid w:val="009529FE"/>
    <w:rsid w:val="00953387"/>
    <w:rsid w:val="00953EC8"/>
    <w:rsid w:val="0095498C"/>
    <w:rsid w:val="00954A19"/>
    <w:rsid w:val="009574E2"/>
    <w:rsid w:val="00957804"/>
    <w:rsid w:val="00961781"/>
    <w:rsid w:val="00961B91"/>
    <w:rsid w:val="00966CB2"/>
    <w:rsid w:val="0096768E"/>
    <w:rsid w:val="0096780C"/>
    <w:rsid w:val="00972408"/>
    <w:rsid w:val="0097302F"/>
    <w:rsid w:val="00973365"/>
    <w:rsid w:val="00973E4B"/>
    <w:rsid w:val="00974953"/>
    <w:rsid w:val="00974F11"/>
    <w:rsid w:val="00975BB2"/>
    <w:rsid w:val="009806FE"/>
    <w:rsid w:val="009809FF"/>
    <w:rsid w:val="00981524"/>
    <w:rsid w:val="009823A0"/>
    <w:rsid w:val="009828B7"/>
    <w:rsid w:val="00982AB3"/>
    <w:rsid w:val="00983ABF"/>
    <w:rsid w:val="00984B45"/>
    <w:rsid w:val="00985552"/>
    <w:rsid w:val="0098588C"/>
    <w:rsid w:val="00987DCB"/>
    <w:rsid w:val="0099165F"/>
    <w:rsid w:val="00992627"/>
    <w:rsid w:val="00992779"/>
    <w:rsid w:val="009959FC"/>
    <w:rsid w:val="0099611B"/>
    <w:rsid w:val="00996E6A"/>
    <w:rsid w:val="00997DEE"/>
    <w:rsid w:val="009A0DA2"/>
    <w:rsid w:val="009A1677"/>
    <w:rsid w:val="009A35F7"/>
    <w:rsid w:val="009A397E"/>
    <w:rsid w:val="009A67D9"/>
    <w:rsid w:val="009A6C34"/>
    <w:rsid w:val="009A76BE"/>
    <w:rsid w:val="009B3CCF"/>
    <w:rsid w:val="009B4E4A"/>
    <w:rsid w:val="009B54FF"/>
    <w:rsid w:val="009B5AF7"/>
    <w:rsid w:val="009B6DC4"/>
    <w:rsid w:val="009C040F"/>
    <w:rsid w:val="009C1752"/>
    <w:rsid w:val="009C1775"/>
    <w:rsid w:val="009C2142"/>
    <w:rsid w:val="009C2DD5"/>
    <w:rsid w:val="009C347B"/>
    <w:rsid w:val="009D020E"/>
    <w:rsid w:val="009D0D3C"/>
    <w:rsid w:val="009D11EB"/>
    <w:rsid w:val="009D1B17"/>
    <w:rsid w:val="009D1F02"/>
    <w:rsid w:val="009D2978"/>
    <w:rsid w:val="009D3217"/>
    <w:rsid w:val="009D4034"/>
    <w:rsid w:val="009D42FA"/>
    <w:rsid w:val="009D5D31"/>
    <w:rsid w:val="009D6E75"/>
    <w:rsid w:val="009D79CB"/>
    <w:rsid w:val="009E3C49"/>
    <w:rsid w:val="009E4957"/>
    <w:rsid w:val="009E4F44"/>
    <w:rsid w:val="009E52EE"/>
    <w:rsid w:val="009E687E"/>
    <w:rsid w:val="009F04C4"/>
    <w:rsid w:val="009F0F43"/>
    <w:rsid w:val="009F1651"/>
    <w:rsid w:val="009F3E5C"/>
    <w:rsid w:val="009F40C9"/>
    <w:rsid w:val="009F42C1"/>
    <w:rsid w:val="009F6FF0"/>
    <w:rsid w:val="009F72D4"/>
    <w:rsid w:val="009F76B3"/>
    <w:rsid w:val="009F7C04"/>
    <w:rsid w:val="009F7FAA"/>
    <w:rsid w:val="00A0090E"/>
    <w:rsid w:val="00A026D8"/>
    <w:rsid w:val="00A03569"/>
    <w:rsid w:val="00A0575E"/>
    <w:rsid w:val="00A0636E"/>
    <w:rsid w:val="00A0669B"/>
    <w:rsid w:val="00A066D9"/>
    <w:rsid w:val="00A06DEC"/>
    <w:rsid w:val="00A0784F"/>
    <w:rsid w:val="00A11A73"/>
    <w:rsid w:val="00A130A5"/>
    <w:rsid w:val="00A13F4F"/>
    <w:rsid w:val="00A14CA7"/>
    <w:rsid w:val="00A163D6"/>
    <w:rsid w:val="00A16701"/>
    <w:rsid w:val="00A16E53"/>
    <w:rsid w:val="00A17591"/>
    <w:rsid w:val="00A20AE7"/>
    <w:rsid w:val="00A2207F"/>
    <w:rsid w:val="00A22799"/>
    <w:rsid w:val="00A24180"/>
    <w:rsid w:val="00A2589E"/>
    <w:rsid w:val="00A25A89"/>
    <w:rsid w:val="00A25BE5"/>
    <w:rsid w:val="00A2697F"/>
    <w:rsid w:val="00A269C5"/>
    <w:rsid w:val="00A27421"/>
    <w:rsid w:val="00A30641"/>
    <w:rsid w:val="00A31C58"/>
    <w:rsid w:val="00A31CCE"/>
    <w:rsid w:val="00A3222F"/>
    <w:rsid w:val="00A3312E"/>
    <w:rsid w:val="00A34462"/>
    <w:rsid w:val="00A34E56"/>
    <w:rsid w:val="00A34ED1"/>
    <w:rsid w:val="00A37188"/>
    <w:rsid w:val="00A40FA1"/>
    <w:rsid w:val="00A44D04"/>
    <w:rsid w:val="00A460A7"/>
    <w:rsid w:val="00A475EE"/>
    <w:rsid w:val="00A4783E"/>
    <w:rsid w:val="00A47DEB"/>
    <w:rsid w:val="00A5057F"/>
    <w:rsid w:val="00A5395F"/>
    <w:rsid w:val="00A53DDD"/>
    <w:rsid w:val="00A53EF1"/>
    <w:rsid w:val="00A55C3A"/>
    <w:rsid w:val="00A564E9"/>
    <w:rsid w:val="00A5706A"/>
    <w:rsid w:val="00A5750C"/>
    <w:rsid w:val="00A57941"/>
    <w:rsid w:val="00A604A9"/>
    <w:rsid w:val="00A60AB8"/>
    <w:rsid w:val="00A61635"/>
    <w:rsid w:val="00A622E7"/>
    <w:rsid w:val="00A62633"/>
    <w:rsid w:val="00A62925"/>
    <w:rsid w:val="00A63D65"/>
    <w:rsid w:val="00A64848"/>
    <w:rsid w:val="00A64AB0"/>
    <w:rsid w:val="00A65218"/>
    <w:rsid w:val="00A66276"/>
    <w:rsid w:val="00A67BEC"/>
    <w:rsid w:val="00A71262"/>
    <w:rsid w:val="00A72837"/>
    <w:rsid w:val="00A75E66"/>
    <w:rsid w:val="00A75F9B"/>
    <w:rsid w:val="00A80490"/>
    <w:rsid w:val="00A81678"/>
    <w:rsid w:val="00A82835"/>
    <w:rsid w:val="00A83C2A"/>
    <w:rsid w:val="00A83E7E"/>
    <w:rsid w:val="00A91789"/>
    <w:rsid w:val="00A91E43"/>
    <w:rsid w:val="00A92E05"/>
    <w:rsid w:val="00A938DF"/>
    <w:rsid w:val="00A94A6A"/>
    <w:rsid w:val="00A964ED"/>
    <w:rsid w:val="00A96868"/>
    <w:rsid w:val="00A96A7D"/>
    <w:rsid w:val="00AA06E9"/>
    <w:rsid w:val="00AA2EB3"/>
    <w:rsid w:val="00AA4792"/>
    <w:rsid w:val="00AA49B3"/>
    <w:rsid w:val="00AA50BC"/>
    <w:rsid w:val="00AA5CE9"/>
    <w:rsid w:val="00AA5D68"/>
    <w:rsid w:val="00AA66DB"/>
    <w:rsid w:val="00AA7EF7"/>
    <w:rsid w:val="00AB0762"/>
    <w:rsid w:val="00AB07D9"/>
    <w:rsid w:val="00AB0C8D"/>
    <w:rsid w:val="00AB4678"/>
    <w:rsid w:val="00AB5306"/>
    <w:rsid w:val="00AB5CFC"/>
    <w:rsid w:val="00AB622B"/>
    <w:rsid w:val="00AB7C14"/>
    <w:rsid w:val="00AB7CC2"/>
    <w:rsid w:val="00AC19F8"/>
    <w:rsid w:val="00AC241C"/>
    <w:rsid w:val="00AC2CEB"/>
    <w:rsid w:val="00AC2CFA"/>
    <w:rsid w:val="00AC2EBD"/>
    <w:rsid w:val="00AC4395"/>
    <w:rsid w:val="00AC44D0"/>
    <w:rsid w:val="00AC5252"/>
    <w:rsid w:val="00AC5759"/>
    <w:rsid w:val="00AC72F9"/>
    <w:rsid w:val="00AD3C59"/>
    <w:rsid w:val="00AD3F04"/>
    <w:rsid w:val="00AD42FE"/>
    <w:rsid w:val="00AD52B4"/>
    <w:rsid w:val="00AD65AC"/>
    <w:rsid w:val="00AE0262"/>
    <w:rsid w:val="00AE0433"/>
    <w:rsid w:val="00AE1823"/>
    <w:rsid w:val="00AE2244"/>
    <w:rsid w:val="00AE2A77"/>
    <w:rsid w:val="00AE45BE"/>
    <w:rsid w:val="00AE7F76"/>
    <w:rsid w:val="00AF13F8"/>
    <w:rsid w:val="00AF1B4B"/>
    <w:rsid w:val="00AF3B67"/>
    <w:rsid w:val="00AF7A3F"/>
    <w:rsid w:val="00B00D2A"/>
    <w:rsid w:val="00B01451"/>
    <w:rsid w:val="00B0441D"/>
    <w:rsid w:val="00B04524"/>
    <w:rsid w:val="00B04BE3"/>
    <w:rsid w:val="00B05A3A"/>
    <w:rsid w:val="00B05EF5"/>
    <w:rsid w:val="00B06AAD"/>
    <w:rsid w:val="00B06B9C"/>
    <w:rsid w:val="00B07845"/>
    <w:rsid w:val="00B100E8"/>
    <w:rsid w:val="00B112C4"/>
    <w:rsid w:val="00B11526"/>
    <w:rsid w:val="00B14760"/>
    <w:rsid w:val="00B173A9"/>
    <w:rsid w:val="00B20604"/>
    <w:rsid w:val="00B21ADD"/>
    <w:rsid w:val="00B21E8B"/>
    <w:rsid w:val="00B23BA2"/>
    <w:rsid w:val="00B25DAB"/>
    <w:rsid w:val="00B261D5"/>
    <w:rsid w:val="00B2636C"/>
    <w:rsid w:val="00B27063"/>
    <w:rsid w:val="00B27C35"/>
    <w:rsid w:val="00B27F10"/>
    <w:rsid w:val="00B307D8"/>
    <w:rsid w:val="00B30A48"/>
    <w:rsid w:val="00B30A4A"/>
    <w:rsid w:val="00B30DBF"/>
    <w:rsid w:val="00B31B8A"/>
    <w:rsid w:val="00B31F43"/>
    <w:rsid w:val="00B34521"/>
    <w:rsid w:val="00B34C18"/>
    <w:rsid w:val="00B3564D"/>
    <w:rsid w:val="00B3613A"/>
    <w:rsid w:val="00B369E1"/>
    <w:rsid w:val="00B374E2"/>
    <w:rsid w:val="00B4180B"/>
    <w:rsid w:val="00B425DD"/>
    <w:rsid w:val="00B42FA9"/>
    <w:rsid w:val="00B437D8"/>
    <w:rsid w:val="00B43817"/>
    <w:rsid w:val="00B47547"/>
    <w:rsid w:val="00B475F7"/>
    <w:rsid w:val="00B4782D"/>
    <w:rsid w:val="00B50D16"/>
    <w:rsid w:val="00B521DF"/>
    <w:rsid w:val="00B528DD"/>
    <w:rsid w:val="00B53BA7"/>
    <w:rsid w:val="00B55607"/>
    <w:rsid w:val="00B559D1"/>
    <w:rsid w:val="00B56DFF"/>
    <w:rsid w:val="00B57ABC"/>
    <w:rsid w:val="00B64FD2"/>
    <w:rsid w:val="00B667D0"/>
    <w:rsid w:val="00B66B5F"/>
    <w:rsid w:val="00B726C8"/>
    <w:rsid w:val="00B72C80"/>
    <w:rsid w:val="00B744E1"/>
    <w:rsid w:val="00B74B61"/>
    <w:rsid w:val="00B74CA9"/>
    <w:rsid w:val="00B76376"/>
    <w:rsid w:val="00B771A6"/>
    <w:rsid w:val="00B8010A"/>
    <w:rsid w:val="00B80DAA"/>
    <w:rsid w:val="00B81857"/>
    <w:rsid w:val="00B84A2E"/>
    <w:rsid w:val="00B85631"/>
    <w:rsid w:val="00B85A30"/>
    <w:rsid w:val="00B86F1C"/>
    <w:rsid w:val="00B91AE1"/>
    <w:rsid w:val="00B92A6A"/>
    <w:rsid w:val="00B9355B"/>
    <w:rsid w:val="00B95202"/>
    <w:rsid w:val="00B95475"/>
    <w:rsid w:val="00B97620"/>
    <w:rsid w:val="00B97E0A"/>
    <w:rsid w:val="00BA1CD1"/>
    <w:rsid w:val="00BA2ADC"/>
    <w:rsid w:val="00BA3C42"/>
    <w:rsid w:val="00BA6072"/>
    <w:rsid w:val="00BA6285"/>
    <w:rsid w:val="00BA6404"/>
    <w:rsid w:val="00BA7A6E"/>
    <w:rsid w:val="00BA7C99"/>
    <w:rsid w:val="00BB0996"/>
    <w:rsid w:val="00BB0AE4"/>
    <w:rsid w:val="00BB1E39"/>
    <w:rsid w:val="00BB254A"/>
    <w:rsid w:val="00BB3C90"/>
    <w:rsid w:val="00BB3CC8"/>
    <w:rsid w:val="00BB4572"/>
    <w:rsid w:val="00BB52CE"/>
    <w:rsid w:val="00BB5CFF"/>
    <w:rsid w:val="00BB7E8C"/>
    <w:rsid w:val="00BC168C"/>
    <w:rsid w:val="00BC1A21"/>
    <w:rsid w:val="00BC304E"/>
    <w:rsid w:val="00BC3351"/>
    <w:rsid w:val="00BC39D2"/>
    <w:rsid w:val="00BC40BE"/>
    <w:rsid w:val="00BC514D"/>
    <w:rsid w:val="00BC51AD"/>
    <w:rsid w:val="00BC5568"/>
    <w:rsid w:val="00BC5785"/>
    <w:rsid w:val="00BC75DF"/>
    <w:rsid w:val="00BC76E4"/>
    <w:rsid w:val="00BC7C6E"/>
    <w:rsid w:val="00BC7E0C"/>
    <w:rsid w:val="00BD029B"/>
    <w:rsid w:val="00BD0CE5"/>
    <w:rsid w:val="00BD1045"/>
    <w:rsid w:val="00BD17D1"/>
    <w:rsid w:val="00BD20C3"/>
    <w:rsid w:val="00BD3195"/>
    <w:rsid w:val="00BD5A84"/>
    <w:rsid w:val="00BD6B61"/>
    <w:rsid w:val="00BD6EA7"/>
    <w:rsid w:val="00BD71F9"/>
    <w:rsid w:val="00BD7F63"/>
    <w:rsid w:val="00BE2C5D"/>
    <w:rsid w:val="00BE316B"/>
    <w:rsid w:val="00BE3B40"/>
    <w:rsid w:val="00BE5E1E"/>
    <w:rsid w:val="00BE6C8F"/>
    <w:rsid w:val="00BE6FA3"/>
    <w:rsid w:val="00BF074A"/>
    <w:rsid w:val="00BF0BF6"/>
    <w:rsid w:val="00BF3E04"/>
    <w:rsid w:val="00BF4843"/>
    <w:rsid w:val="00BF4A1D"/>
    <w:rsid w:val="00BF4B5B"/>
    <w:rsid w:val="00BF5AE0"/>
    <w:rsid w:val="00BF62C1"/>
    <w:rsid w:val="00BF73A1"/>
    <w:rsid w:val="00C00B33"/>
    <w:rsid w:val="00C00F5B"/>
    <w:rsid w:val="00C00FC4"/>
    <w:rsid w:val="00C01225"/>
    <w:rsid w:val="00C026C7"/>
    <w:rsid w:val="00C02AFD"/>
    <w:rsid w:val="00C02CC3"/>
    <w:rsid w:val="00C05339"/>
    <w:rsid w:val="00C054ED"/>
    <w:rsid w:val="00C05FD6"/>
    <w:rsid w:val="00C069BF"/>
    <w:rsid w:val="00C07173"/>
    <w:rsid w:val="00C104ED"/>
    <w:rsid w:val="00C1208A"/>
    <w:rsid w:val="00C14731"/>
    <w:rsid w:val="00C17568"/>
    <w:rsid w:val="00C20334"/>
    <w:rsid w:val="00C215EA"/>
    <w:rsid w:val="00C22148"/>
    <w:rsid w:val="00C22A47"/>
    <w:rsid w:val="00C23AB4"/>
    <w:rsid w:val="00C24E47"/>
    <w:rsid w:val="00C25143"/>
    <w:rsid w:val="00C253F6"/>
    <w:rsid w:val="00C27EE7"/>
    <w:rsid w:val="00C30509"/>
    <w:rsid w:val="00C31958"/>
    <w:rsid w:val="00C31A9B"/>
    <w:rsid w:val="00C31AE2"/>
    <w:rsid w:val="00C3442E"/>
    <w:rsid w:val="00C34C1D"/>
    <w:rsid w:val="00C353DD"/>
    <w:rsid w:val="00C36106"/>
    <w:rsid w:val="00C4115C"/>
    <w:rsid w:val="00C45AD3"/>
    <w:rsid w:val="00C466E6"/>
    <w:rsid w:val="00C47DA4"/>
    <w:rsid w:val="00C47DA7"/>
    <w:rsid w:val="00C504C7"/>
    <w:rsid w:val="00C52260"/>
    <w:rsid w:val="00C56346"/>
    <w:rsid w:val="00C57B95"/>
    <w:rsid w:val="00C604F2"/>
    <w:rsid w:val="00C6087F"/>
    <w:rsid w:val="00C609B0"/>
    <w:rsid w:val="00C60E89"/>
    <w:rsid w:val="00C61278"/>
    <w:rsid w:val="00C61F31"/>
    <w:rsid w:val="00C629A7"/>
    <w:rsid w:val="00C629DC"/>
    <w:rsid w:val="00C64237"/>
    <w:rsid w:val="00C64492"/>
    <w:rsid w:val="00C64F00"/>
    <w:rsid w:val="00C65A6C"/>
    <w:rsid w:val="00C6653A"/>
    <w:rsid w:val="00C66A6E"/>
    <w:rsid w:val="00C70750"/>
    <w:rsid w:val="00C730EA"/>
    <w:rsid w:val="00C73B51"/>
    <w:rsid w:val="00C75682"/>
    <w:rsid w:val="00C75853"/>
    <w:rsid w:val="00C80443"/>
    <w:rsid w:val="00C809DE"/>
    <w:rsid w:val="00C81E9A"/>
    <w:rsid w:val="00C827B6"/>
    <w:rsid w:val="00C833E0"/>
    <w:rsid w:val="00C84D00"/>
    <w:rsid w:val="00C85D37"/>
    <w:rsid w:val="00C86810"/>
    <w:rsid w:val="00C879D4"/>
    <w:rsid w:val="00C87ACC"/>
    <w:rsid w:val="00C928E7"/>
    <w:rsid w:val="00C93BF3"/>
    <w:rsid w:val="00C94157"/>
    <w:rsid w:val="00C95617"/>
    <w:rsid w:val="00C95F95"/>
    <w:rsid w:val="00C96EF5"/>
    <w:rsid w:val="00CA1A85"/>
    <w:rsid w:val="00CA2761"/>
    <w:rsid w:val="00CA3E90"/>
    <w:rsid w:val="00CA4B62"/>
    <w:rsid w:val="00CA56ED"/>
    <w:rsid w:val="00CA5E6A"/>
    <w:rsid w:val="00CA6696"/>
    <w:rsid w:val="00CA68B4"/>
    <w:rsid w:val="00CA68BA"/>
    <w:rsid w:val="00CA6D7C"/>
    <w:rsid w:val="00CA7556"/>
    <w:rsid w:val="00CB01B1"/>
    <w:rsid w:val="00CB11D9"/>
    <w:rsid w:val="00CB195E"/>
    <w:rsid w:val="00CB2B1C"/>
    <w:rsid w:val="00CB6707"/>
    <w:rsid w:val="00CB6B18"/>
    <w:rsid w:val="00CB706E"/>
    <w:rsid w:val="00CC0FE7"/>
    <w:rsid w:val="00CC12D8"/>
    <w:rsid w:val="00CC32D6"/>
    <w:rsid w:val="00CC35B0"/>
    <w:rsid w:val="00CC4170"/>
    <w:rsid w:val="00CC511E"/>
    <w:rsid w:val="00CC65A1"/>
    <w:rsid w:val="00CD119C"/>
    <w:rsid w:val="00CD241F"/>
    <w:rsid w:val="00CD3716"/>
    <w:rsid w:val="00CD5F26"/>
    <w:rsid w:val="00CD6A0C"/>
    <w:rsid w:val="00CE0964"/>
    <w:rsid w:val="00CE1170"/>
    <w:rsid w:val="00CE2765"/>
    <w:rsid w:val="00CE3AE6"/>
    <w:rsid w:val="00CE5EB3"/>
    <w:rsid w:val="00CE638B"/>
    <w:rsid w:val="00CE7017"/>
    <w:rsid w:val="00CE7DDF"/>
    <w:rsid w:val="00CF002A"/>
    <w:rsid w:val="00CF21DF"/>
    <w:rsid w:val="00CF29B2"/>
    <w:rsid w:val="00CF3D21"/>
    <w:rsid w:val="00CF4B53"/>
    <w:rsid w:val="00CF4CF1"/>
    <w:rsid w:val="00CF54E1"/>
    <w:rsid w:val="00D004D9"/>
    <w:rsid w:val="00D01283"/>
    <w:rsid w:val="00D041C3"/>
    <w:rsid w:val="00D046DB"/>
    <w:rsid w:val="00D050E0"/>
    <w:rsid w:val="00D05AAD"/>
    <w:rsid w:val="00D05AF0"/>
    <w:rsid w:val="00D05C11"/>
    <w:rsid w:val="00D05F35"/>
    <w:rsid w:val="00D061E2"/>
    <w:rsid w:val="00D06730"/>
    <w:rsid w:val="00D06A09"/>
    <w:rsid w:val="00D0739D"/>
    <w:rsid w:val="00D10626"/>
    <w:rsid w:val="00D13AA3"/>
    <w:rsid w:val="00D16E92"/>
    <w:rsid w:val="00D20550"/>
    <w:rsid w:val="00D208D9"/>
    <w:rsid w:val="00D212AD"/>
    <w:rsid w:val="00D213FD"/>
    <w:rsid w:val="00D2433B"/>
    <w:rsid w:val="00D247FA"/>
    <w:rsid w:val="00D265D2"/>
    <w:rsid w:val="00D269F6"/>
    <w:rsid w:val="00D27119"/>
    <w:rsid w:val="00D2716B"/>
    <w:rsid w:val="00D30F4C"/>
    <w:rsid w:val="00D32431"/>
    <w:rsid w:val="00D3306D"/>
    <w:rsid w:val="00D3528F"/>
    <w:rsid w:val="00D35CE8"/>
    <w:rsid w:val="00D37506"/>
    <w:rsid w:val="00D4296B"/>
    <w:rsid w:val="00D429EE"/>
    <w:rsid w:val="00D43E11"/>
    <w:rsid w:val="00D4475F"/>
    <w:rsid w:val="00D4480E"/>
    <w:rsid w:val="00D4568F"/>
    <w:rsid w:val="00D4708E"/>
    <w:rsid w:val="00D50A84"/>
    <w:rsid w:val="00D52BCB"/>
    <w:rsid w:val="00D53C6D"/>
    <w:rsid w:val="00D53F53"/>
    <w:rsid w:val="00D55563"/>
    <w:rsid w:val="00D60858"/>
    <w:rsid w:val="00D616DC"/>
    <w:rsid w:val="00D628C8"/>
    <w:rsid w:val="00D6627D"/>
    <w:rsid w:val="00D66591"/>
    <w:rsid w:val="00D67302"/>
    <w:rsid w:val="00D67A03"/>
    <w:rsid w:val="00D67FCD"/>
    <w:rsid w:val="00D702CE"/>
    <w:rsid w:val="00D72676"/>
    <w:rsid w:val="00D72C4E"/>
    <w:rsid w:val="00D73202"/>
    <w:rsid w:val="00D742B0"/>
    <w:rsid w:val="00D75B37"/>
    <w:rsid w:val="00D7661B"/>
    <w:rsid w:val="00D76721"/>
    <w:rsid w:val="00D768A8"/>
    <w:rsid w:val="00D76AD1"/>
    <w:rsid w:val="00D77A35"/>
    <w:rsid w:val="00D80021"/>
    <w:rsid w:val="00D80FD0"/>
    <w:rsid w:val="00D82273"/>
    <w:rsid w:val="00D824B7"/>
    <w:rsid w:val="00D8288E"/>
    <w:rsid w:val="00D8390B"/>
    <w:rsid w:val="00D8396C"/>
    <w:rsid w:val="00D841DB"/>
    <w:rsid w:val="00D84969"/>
    <w:rsid w:val="00D84A03"/>
    <w:rsid w:val="00D90117"/>
    <w:rsid w:val="00D978C7"/>
    <w:rsid w:val="00DA1020"/>
    <w:rsid w:val="00DA1E05"/>
    <w:rsid w:val="00DA3F01"/>
    <w:rsid w:val="00DA4FF7"/>
    <w:rsid w:val="00DA6214"/>
    <w:rsid w:val="00DA6B19"/>
    <w:rsid w:val="00DA760D"/>
    <w:rsid w:val="00DA7D06"/>
    <w:rsid w:val="00DA7E7D"/>
    <w:rsid w:val="00DB00EB"/>
    <w:rsid w:val="00DB1564"/>
    <w:rsid w:val="00DB1988"/>
    <w:rsid w:val="00DB1E21"/>
    <w:rsid w:val="00DB5414"/>
    <w:rsid w:val="00DB5D08"/>
    <w:rsid w:val="00DB5F02"/>
    <w:rsid w:val="00DB65D8"/>
    <w:rsid w:val="00DC2E88"/>
    <w:rsid w:val="00DC2F43"/>
    <w:rsid w:val="00DC3BC9"/>
    <w:rsid w:val="00DC509C"/>
    <w:rsid w:val="00DC6BF0"/>
    <w:rsid w:val="00DD125D"/>
    <w:rsid w:val="00DD1ADC"/>
    <w:rsid w:val="00DD2ABB"/>
    <w:rsid w:val="00DD30BF"/>
    <w:rsid w:val="00DD4D78"/>
    <w:rsid w:val="00DD5773"/>
    <w:rsid w:val="00DD7D70"/>
    <w:rsid w:val="00DE07DE"/>
    <w:rsid w:val="00DE0A23"/>
    <w:rsid w:val="00DE1395"/>
    <w:rsid w:val="00DE22E5"/>
    <w:rsid w:val="00DE41A7"/>
    <w:rsid w:val="00DE4DFF"/>
    <w:rsid w:val="00DE62F9"/>
    <w:rsid w:val="00DE710C"/>
    <w:rsid w:val="00DE7E4E"/>
    <w:rsid w:val="00DF0474"/>
    <w:rsid w:val="00DF058B"/>
    <w:rsid w:val="00DF1936"/>
    <w:rsid w:val="00DF2AC1"/>
    <w:rsid w:val="00DF4F80"/>
    <w:rsid w:val="00DF502A"/>
    <w:rsid w:val="00DF5A74"/>
    <w:rsid w:val="00DF5EC7"/>
    <w:rsid w:val="00E00186"/>
    <w:rsid w:val="00E00BE6"/>
    <w:rsid w:val="00E00C5F"/>
    <w:rsid w:val="00E017F9"/>
    <w:rsid w:val="00E0321A"/>
    <w:rsid w:val="00E0475B"/>
    <w:rsid w:val="00E04D86"/>
    <w:rsid w:val="00E05AE9"/>
    <w:rsid w:val="00E06616"/>
    <w:rsid w:val="00E10BAC"/>
    <w:rsid w:val="00E1213D"/>
    <w:rsid w:val="00E124C7"/>
    <w:rsid w:val="00E12D48"/>
    <w:rsid w:val="00E12ED7"/>
    <w:rsid w:val="00E132EC"/>
    <w:rsid w:val="00E138B7"/>
    <w:rsid w:val="00E14120"/>
    <w:rsid w:val="00E15488"/>
    <w:rsid w:val="00E158D8"/>
    <w:rsid w:val="00E15CC1"/>
    <w:rsid w:val="00E15FB7"/>
    <w:rsid w:val="00E21E5C"/>
    <w:rsid w:val="00E21ECC"/>
    <w:rsid w:val="00E22FB4"/>
    <w:rsid w:val="00E2470D"/>
    <w:rsid w:val="00E24A9D"/>
    <w:rsid w:val="00E2546D"/>
    <w:rsid w:val="00E2706F"/>
    <w:rsid w:val="00E2790D"/>
    <w:rsid w:val="00E30981"/>
    <w:rsid w:val="00E3112B"/>
    <w:rsid w:val="00E318A0"/>
    <w:rsid w:val="00E32E92"/>
    <w:rsid w:val="00E33DC4"/>
    <w:rsid w:val="00E348D9"/>
    <w:rsid w:val="00E3765A"/>
    <w:rsid w:val="00E401A5"/>
    <w:rsid w:val="00E4488C"/>
    <w:rsid w:val="00E5002E"/>
    <w:rsid w:val="00E500C9"/>
    <w:rsid w:val="00E50945"/>
    <w:rsid w:val="00E52979"/>
    <w:rsid w:val="00E53189"/>
    <w:rsid w:val="00E543B5"/>
    <w:rsid w:val="00E557F1"/>
    <w:rsid w:val="00E55D36"/>
    <w:rsid w:val="00E5644C"/>
    <w:rsid w:val="00E56A85"/>
    <w:rsid w:val="00E5791C"/>
    <w:rsid w:val="00E57C83"/>
    <w:rsid w:val="00E57DD3"/>
    <w:rsid w:val="00E57EC7"/>
    <w:rsid w:val="00E60C47"/>
    <w:rsid w:val="00E631F3"/>
    <w:rsid w:val="00E66148"/>
    <w:rsid w:val="00E66E61"/>
    <w:rsid w:val="00E71698"/>
    <w:rsid w:val="00E72190"/>
    <w:rsid w:val="00E7291F"/>
    <w:rsid w:val="00E72A97"/>
    <w:rsid w:val="00E72B14"/>
    <w:rsid w:val="00E73ECA"/>
    <w:rsid w:val="00E74424"/>
    <w:rsid w:val="00E74D1E"/>
    <w:rsid w:val="00E750E0"/>
    <w:rsid w:val="00E76FA0"/>
    <w:rsid w:val="00E77079"/>
    <w:rsid w:val="00E812CF"/>
    <w:rsid w:val="00E81D75"/>
    <w:rsid w:val="00E83E3D"/>
    <w:rsid w:val="00E83ECC"/>
    <w:rsid w:val="00E846D1"/>
    <w:rsid w:val="00E853E2"/>
    <w:rsid w:val="00E856CB"/>
    <w:rsid w:val="00E87A5D"/>
    <w:rsid w:val="00E91166"/>
    <w:rsid w:val="00E92725"/>
    <w:rsid w:val="00E92B8A"/>
    <w:rsid w:val="00E9403C"/>
    <w:rsid w:val="00E954C0"/>
    <w:rsid w:val="00EA11AF"/>
    <w:rsid w:val="00EA3905"/>
    <w:rsid w:val="00EA40EF"/>
    <w:rsid w:val="00EA4502"/>
    <w:rsid w:val="00EA4CCF"/>
    <w:rsid w:val="00EA546D"/>
    <w:rsid w:val="00EB21DE"/>
    <w:rsid w:val="00EB467E"/>
    <w:rsid w:val="00EB6728"/>
    <w:rsid w:val="00EB7ED6"/>
    <w:rsid w:val="00EC08D6"/>
    <w:rsid w:val="00EC0E4D"/>
    <w:rsid w:val="00EC20B2"/>
    <w:rsid w:val="00EC2116"/>
    <w:rsid w:val="00EC26E7"/>
    <w:rsid w:val="00EC3B2D"/>
    <w:rsid w:val="00EC51D5"/>
    <w:rsid w:val="00EC66A4"/>
    <w:rsid w:val="00EC6729"/>
    <w:rsid w:val="00EC763B"/>
    <w:rsid w:val="00EC7E37"/>
    <w:rsid w:val="00ED0280"/>
    <w:rsid w:val="00ED2720"/>
    <w:rsid w:val="00ED3066"/>
    <w:rsid w:val="00ED40B1"/>
    <w:rsid w:val="00ED4142"/>
    <w:rsid w:val="00ED75C9"/>
    <w:rsid w:val="00ED7AEF"/>
    <w:rsid w:val="00EE1BFA"/>
    <w:rsid w:val="00EE3800"/>
    <w:rsid w:val="00EE3889"/>
    <w:rsid w:val="00EE4E0D"/>
    <w:rsid w:val="00EE5942"/>
    <w:rsid w:val="00EE5BE1"/>
    <w:rsid w:val="00EE732E"/>
    <w:rsid w:val="00EE7967"/>
    <w:rsid w:val="00EE79DE"/>
    <w:rsid w:val="00EF228A"/>
    <w:rsid w:val="00EF2B6A"/>
    <w:rsid w:val="00EF2BDF"/>
    <w:rsid w:val="00EF3AFE"/>
    <w:rsid w:val="00EF3BF5"/>
    <w:rsid w:val="00EF57CE"/>
    <w:rsid w:val="00F007CE"/>
    <w:rsid w:val="00F00D2B"/>
    <w:rsid w:val="00F01357"/>
    <w:rsid w:val="00F02C8A"/>
    <w:rsid w:val="00F0403B"/>
    <w:rsid w:val="00F05880"/>
    <w:rsid w:val="00F104B4"/>
    <w:rsid w:val="00F10BD4"/>
    <w:rsid w:val="00F10EDF"/>
    <w:rsid w:val="00F111B2"/>
    <w:rsid w:val="00F124A9"/>
    <w:rsid w:val="00F1306D"/>
    <w:rsid w:val="00F142A4"/>
    <w:rsid w:val="00F155E9"/>
    <w:rsid w:val="00F15D41"/>
    <w:rsid w:val="00F214F2"/>
    <w:rsid w:val="00F21B7E"/>
    <w:rsid w:val="00F23F27"/>
    <w:rsid w:val="00F24486"/>
    <w:rsid w:val="00F24877"/>
    <w:rsid w:val="00F25131"/>
    <w:rsid w:val="00F269C8"/>
    <w:rsid w:val="00F277CB"/>
    <w:rsid w:val="00F3435F"/>
    <w:rsid w:val="00F34955"/>
    <w:rsid w:val="00F35526"/>
    <w:rsid w:val="00F364C7"/>
    <w:rsid w:val="00F375F5"/>
    <w:rsid w:val="00F3772F"/>
    <w:rsid w:val="00F403E9"/>
    <w:rsid w:val="00F41513"/>
    <w:rsid w:val="00F41AF8"/>
    <w:rsid w:val="00F422BC"/>
    <w:rsid w:val="00F450CF"/>
    <w:rsid w:val="00F4670B"/>
    <w:rsid w:val="00F46C5F"/>
    <w:rsid w:val="00F46D26"/>
    <w:rsid w:val="00F508AC"/>
    <w:rsid w:val="00F52A3D"/>
    <w:rsid w:val="00F5444F"/>
    <w:rsid w:val="00F56851"/>
    <w:rsid w:val="00F61880"/>
    <w:rsid w:val="00F63EA5"/>
    <w:rsid w:val="00F7031E"/>
    <w:rsid w:val="00F721AD"/>
    <w:rsid w:val="00F72822"/>
    <w:rsid w:val="00F73198"/>
    <w:rsid w:val="00F73494"/>
    <w:rsid w:val="00F75D26"/>
    <w:rsid w:val="00F773CC"/>
    <w:rsid w:val="00F80019"/>
    <w:rsid w:val="00F805A9"/>
    <w:rsid w:val="00F8128E"/>
    <w:rsid w:val="00F82080"/>
    <w:rsid w:val="00F83998"/>
    <w:rsid w:val="00F862EA"/>
    <w:rsid w:val="00F87BE9"/>
    <w:rsid w:val="00F902CB"/>
    <w:rsid w:val="00F9057E"/>
    <w:rsid w:val="00F91018"/>
    <w:rsid w:val="00F91853"/>
    <w:rsid w:val="00F920C6"/>
    <w:rsid w:val="00F921F1"/>
    <w:rsid w:val="00F926AA"/>
    <w:rsid w:val="00F92762"/>
    <w:rsid w:val="00F92F22"/>
    <w:rsid w:val="00F9474E"/>
    <w:rsid w:val="00F961F7"/>
    <w:rsid w:val="00F96E8C"/>
    <w:rsid w:val="00F97030"/>
    <w:rsid w:val="00FA07F8"/>
    <w:rsid w:val="00FA2135"/>
    <w:rsid w:val="00FA3109"/>
    <w:rsid w:val="00FA4772"/>
    <w:rsid w:val="00FA49FB"/>
    <w:rsid w:val="00FA5AC7"/>
    <w:rsid w:val="00FA735B"/>
    <w:rsid w:val="00FA7B3A"/>
    <w:rsid w:val="00FB1550"/>
    <w:rsid w:val="00FB1B5C"/>
    <w:rsid w:val="00FB2870"/>
    <w:rsid w:val="00FB3560"/>
    <w:rsid w:val="00FB38D9"/>
    <w:rsid w:val="00FB4962"/>
    <w:rsid w:val="00FB7983"/>
    <w:rsid w:val="00FC15E9"/>
    <w:rsid w:val="00FC3269"/>
    <w:rsid w:val="00FC48A4"/>
    <w:rsid w:val="00FC55DF"/>
    <w:rsid w:val="00FC736C"/>
    <w:rsid w:val="00FD2167"/>
    <w:rsid w:val="00FD3CC0"/>
    <w:rsid w:val="00FD493D"/>
    <w:rsid w:val="00FD59B2"/>
    <w:rsid w:val="00FD5FBE"/>
    <w:rsid w:val="00FD7204"/>
    <w:rsid w:val="00FD7773"/>
    <w:rsid w:val="00FE09F0"/>
    <w:rsid w:val="00FE1972"/>
    <w:rsid w:val="00FE300A"/>
    <w:rsid w:val="00FE4146"/>
    <w:rsid w:val="00FE41E8"/>
    <w:rsid w:val="00FE49D9"/>
    <w:rsid w:val="00FE5DEB"/>
    <w:rsid w:val="00FF0D72"/>
    <w:rsid w:val="00FF10ED"/>
    <w:rsid w:val="00FF19C8"/>
    <w:rsid w:val="00FF2617"/>
    <w:rsid w:val="00FF3D4C"/>
    <w:rsid w:val="00FF4C7F"/>
    <w:rsid w:val="00FF5A1B"/>
    <w:rsid w:val="00FF5DFC"/>
    <w:rsid w:val="00FF6E01"/>
    <w:rsid w:val="00FF6FE9"/>
    <w:rsid w:val="00FF7143"/>
    <w:rsid w:val="00FF71A1"/>
    <w:rsid w:val="00FF73FC"/>
    <w:rsid w:val="01A34368"/>
    <w:rsid w:val="035B2B6B"/>
    <w:rsid w:val="044A7081"/>
    <w:rsid w:val="062743A8"/>
    <w:rsid w:val="06F04E3C"/>
    <w:rsid w:val="07B65A78"/>
    <w:rsid w:val="07ED2CE9"/>
    <w:rsid w:val="0A67783D"/>
    <w:rsid w:val="0AE222D4"/>
    <w:rsid w:val="0CBB3FF9"/>
    <w:rsid w:val="0DCB4A28"/>
    <w:rsid w:val="0E18744C"/>
    <w:rsid w:val="0E794CFD"/>
    <w:rsid w:val="0E9D5B72"/>
    <w:rsid w:val="0F026627"/>
    <w:rsid w:val="0F0E3698"/>
    <w:rsid w:val="108D0B27"/>
    <w:rsid w:val="11DE0C19"/>
    <w:rsid w:val="12DC53E0"/>
    <w:rsid w:val="131B6383"/>
    <w:rsid w:val="14C11420"/>
    <w:rsid w:val="17B5270A"/>
    <w:rsid w:val="186F6EA8"/>
    <w:rsid w:val="19221C04"/>
    <w:rsid w:val="19691EDC"/>
    <w:rsid w:val="1A297834"/>
    <w:rsid w:val="1C61356F"/>
    <w:rsid w:val="1CC87CB2"/>
    <w:rsid w:val="1E4E1839"/>
    <w:rsid w:val="1E74103D"/>
    <w:rsid w:val="1EC034AB"/>
    <w:rsid w:val="1F7D6D21"/>
    <w:rsid w:val="1FC63B45"/>
    <w:rsid w:val="20420140"/>
    <w:rsid w:val="21415B4F"/>
    <w:rsid w:val="226218C5"/>
    <w:rsid w:val="236B5495"/>
    <w:rsid w:val="2448004A"/>
    <w:rsid w:val="26094761"/>
    <w:rsid w:val="26200600"/>
    <w:rsid w:val="266E20E5"/>
    <w:rsid w:val="26C04F93"/>
    <w:rsid w:val="27710810"/>
    <w:rsid w:val="285C14C0"/>
    <w:rsid w:val="28EF13A8"/>
    <w:rsid w:val="2950108A"/>
    <w:rsid w:val="29E64ED1"/>
    <w:rsid w:val="2A676073"/>
    <w:rsid w:val="2B2926B8"/>
    <w:rsid w:val="2BAB6B6F"/>
    <w:rsid w:val="2BC60202"/>
    <w:rsid w:val="2D753E07"/>
    <w:rsid w:val="2E71103A"/>
    <w:rsid w:val="2FC62626"/>
    <w:rsid w:val="301D2352"/>
    <w:rsid w:val="303464D7"/>
    <w:rsid w:val="31E94F6C"/>
    <w:rsid w:val="32110E82"/>
    <w:rsid w:val="330D42C9"/>
    <w:rsid w:val="339D5FEA"/>
    <w:rsid w:val="341F413C"/>
    <w:rsid w:val="34C94D4A"/>
    <w:rsid w:val="36151759"/>
    <w:rsid w:val="39534219"/>
    <w:rsid w:val="39637BFF"/>
    <w:rsid w:val="3A0B0650"/>
    <w:rsid w:val="3A444D5F"/>
    <w:rsid w:val="3A900B55"/>
    <w:rsid w:val="3B173CEE"/>
    <w:rsid w:val="3CFD5256"/>
    <w:rsid w:val="3D197528"/>
    <w:rsid w:val="3EC36DD7"/>
    <w:rsid w:val="3F372A94"/>
    <w:rsid w:val="3F776A38"/>
    <w:rsid w:val="3FFA53EF"/>
    <w:rsid w:val="41D81B01"/>
    <w:rsid w:val="41F17C1A"/>
    <w:rsid w:val="41F56EC9"/>
    <w:rsid w:val="437B6846"/>
    <w:rsid w:val="447A6AFE"/>
    <w:rsid w:val="44D00A54"/>
    <w:rsid w:val="44FA56C5"/>
    <w:rsid w:val="45012EC0"/>
    <w:rsid w:val="4663507C"/>
    <w:rsid w:val="4673517C"/>
    <w:rsid w:val="46F658C7"/>
    <w:rsid w:val="489C3BAB"/>
    <w:rsid w:val="48CF6045"/>
    <w:rsid w:val="49002E9D"/>
    <w:rsid w:val="491A440C"/>
    <w:rsid w:val="4A4B1247"/>
    <w:rsid w:val="4ED57CFB"/>
    <w:rsid w:val="4F59047C"/>
    <w:rsid w:val="503A37DD"/>
    <w:rsid w:val="52416E1E"/>
    <w:rsid w:val="55174A1E"/>
    <w:rsid w:val="5561247C"/>
    <w:rsid w:val="55EF0C0D"/>
    <w:rsid w:val="57545C49"/>
    <w:rsid w:val="582C651D"/>
    <w:rsid w:val="583F08F6"/>
    <w:rsid w:val="58777877"/>
    <w:rsid w:val="5B2116DC"/>
    <w:rsid w:val="5B27221F"/>
    <w:rsid w:val="5C2659B5"/>
    <w:rsid w:val="5C337752"/>
    <w:rsid w:val="5D745AED"/>
    <w:rsid w:val="5E2E29DB"/>
    <w:rsid w:val="5EAF628E"/>
    <w:rsid w:val="5F523014"/>
    <w:rsid w:val="5F7F3E00"/>
    <w:rsid w:val="5FBA2D6A"/>
    <w:rsid w:val="61837E29"/>
    <w:rsid w:val="625B7E08"/>
    <w:rsid w:val="6403704F"/>
    <w:rsid w:val="64353747"/>
    <w:rsid w:val="65D42595"/>
    <w:rsid w:val="66CF3A22"/>
    <w:rsid w:val="6B9726E2"/>
    <w:rsid w:val="6C537EB0"/>
    <w:rsid w:val="6D4301B0"/>
    <w:rsid w:val="6D5B4E6F"/>
    <w:rsid w:val="6EDD9971"/>
    <w:rsid w:val="70720A24"/>
    <w:rsid w:val="72646574"/>
    <w:rsid w:val="72E96A79"/>
    <w:rsid w:val="73AD6F41"/>
    <w:rsid w:val="74944C28"/>
    <w:rsid w:val="786B0A62"/>
    <w:rsid w:val="7A405098"/>
    <w:rsid w:val="7A87300A"/>
    <w:rsid w:val="7AD41813"/>
    <w:rsid w:val="7B2255AB"/>
    <w:rsid w:val="7B231F95"/>
    <w:rsid w:val="7B560D11"/>
    <w:rsid w:val="7BF22E42"/>
    <w:rsid w:val="7C86274C"/>
    <w:rsid w:val="7D294D5F"/>
    <w:rsid w:val="7D501960"/>
    <w:rsid w:val="7EFE933E"/>
    <w:rsid w:val="9E7BE896"/>
    <w:rsid w:val="E35F6E85"/>
    <w:rsid w:val="E7FF8463"/>
    <w:rsid w:val="EEFD90DE"/>
    <w:rsid w:val="FD9E5DFC"/>
    <w:rsid w:val="FDEB33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numPr>
        <w:ilvl w:val="0"/>
        <w:numId w:val="1"/>
      </w:numPr>
      <w:spacing w:before="340" w:after="330" w:line="578" w:lineRule="auto"/>
      <w:jc w:val="center"/>
      <w:outlineLvl w:val="0"/>
    </w:pPr>
    <w:rPr>
      <w:rFonts w:eastAsia="黑体"/>
      <w:b/>
      <w:bCs/>
      <w:kern w:val="44"/>
      <w:sz w:val="44"/>
      <w:szCs w:val="44"/>
    </w:rPr>
  </w:style>
  <w:style w:type="paragraph" w:styleId="3">
    <w:name w:val="heading 2"/>
    <w:basedOn w:val="1"/>
    <w:next w:val="1"/>
    <w:link w:val="42"/>
    <w:autoRedefine/>
    <w:unhideWhenUsed/>
    <w:qFormat/>
    <w:uiPriority w:val="9"/>
    <w:pPr>
      <w:keepNext/>
      <w:keepLines/>
      <w:numPr>
        <w:ilvl w:val="1"/>
        <w:numId w:val="1"/>
      </w:numPr>
      <w:spacing w:before="260" w:after="260" w:line="415" w:lineRule="auto"/>
      <w:ind w:firstLine="0"/>
      <w:outlineLvl w:val="1"/>
    </w:pPr>
    <w:rPr>
      <w:rFonts w:eastAsia="楷体" w:asciiTheme="majorHAnsi" w:hAnsiTheme="majorHAnsi" w:cstheme="majorBidi"/>
      <w:b/>
      <w:bCs/>
      <w:sz w:val="36"/>
      <w:szCs w:val="32"/>
    </w:rPr>
  </w:style>
  <w:style w:type="paragraph" w:styleId="4">
    <w:name w:val="heading 3"/>
    <w:basedOn w:val="1"/>
    <w:next w:val="1"/>
    <w:link w:val="43"/>
    <w:autoRedefine/>
    <w:unhideWhenUsed/>
    <w:qFormat/>
    <w:uiPriority w:val="9"/>
    <w:pPr>
      <w:keepNext/>
      <w:keepLines/>
      <w:numPr>
        <w:ilvl w:val="2"/>
        <w:numId w:val="1"/>
      </w:numPr>
      <w:spacing w:before="260" w:after="260" w:line="415" w:lineRule="auto"/>
      <w:ind w:firstLine="0"/>
      <w:outlineLvl w:val="2"/>
    </w:pPr>
    <w:rPr>
      <w:rFonts w:ascii="Calibri Light" w:hAnsi="Calibri Light" w:eastAsia="楷体"/>
      <w:b/>
      <w:bCs/>
      <w:sz w:val="32"/>
      <w:szCs w:val="32"/>
    </w:rPr>
  </w:style>
  <w:style w:type="paragraph" w:styleId="5">
    <w:name w:val="heading 4"/>
    <w:basedOn w:val="1"/>
    <w:next w:val="1"/>
    <w:link w:val="44"/>
    <w:autoRedefine/>
    <w:unhideWhenUsed/>
    <w:qFormat/>
    <w:uiPriority w:val="9"/>
    <w:pPr>
      <w:keepNext/>
      <w:keepLines/>
      <w:numPr>
        <w:ilvl w:val="3"/>
        <w:numId w:val="1"/>
      </w:numPr>
      <w:spacing w:before="280" w:after="290" w:line="377" w:lineRule="auto"/>
      <w:ind w:firstLine="0"/>
      <w:outlineLvl w:val="3"/>
    </w:pPr>
    <w:rPr>
      <w:rFonts w:eastAsia="楷体" w:asciiTheme="majorHAnsi" w:hAnsiTheme="majorHAnsi" w:cstheme="majorBidi"/>
      <w:b/>
      <w:bCs/>
      <w:sz w:val="30"/>
      <w:szCs w:val="28"/>
    </w:rPr>
  </w:style>
  <w:style w:type="paragraph" w:styleId="6">
    <w:name w:val="heading 5"/>
    <w:basedOn w:val="7"/>
    <w:next w:val="1"/>
    <w:link w:val="45"/>
    <w:unhideWhenUsed/>
    <w:qFormat/>
    <w:uiPriority w:val="9"/>
    <w:pPr>
      <w:numPr>
        <w:ilvl w:val="4"/>
      </w:numPr>
      <w:outlineLvl w:val="4"/>
    </w:pPr>
  </w:style>
  <w:style w:type="paragraph" w:styleId="8">
    <w:name w:val="heading 6"/>
    <w:basedOn w:val="9"/>
    <w:next w:val="1"/>
    <w:link w:val="46"/>
    <w:autoRedefine/>
    <w:unhideWhenUsed/>
    <w:qFormat/>
    <w:uiPriority w:val="9"/>
    <w:pPr>
      <w:numPr>
        <w:ilvl w:val="5"/>
        <w:numId w:val="1"/>
      </w:numPr>
      <w:outlineLvl w:val="5"/>
    </w:pPr>
    <w:rPr>
      <w:rFonts w:ascii="仿宋" w:hAnsi="仿宋" w:eastAsia="仿宋"/>
    </w:rPr>
  </w:style>
  <w:style w:type="paragraph" w:styleId="7">
    <w:name w:val="heading 7"/>
    <w:basedOn w:val="8"/>
    <w:next w:val="1"/>
    <w:link w:val="47"/>
    <w:autoRedefine/>
    <w:unhideWhenUsed/>
    <w:qFormat/>
    <w:uiPriority w:val="9"/>
    <w:pPr>
      <w:numPr>
        <w:ilvl w:val="6"/>
      </w:numPr>
      <w:ind w:firstLine="480"/>
      <w:outlineLvl w:val="6"/>
    </w:pPr>
  </w:style>
  <w:style w:type="paragraph" w:styleId="10">
    <w:name w:val="heading 8"/>
    <w:basedOn w:val="1"/>
    <w:next w:val="1"/>
    <w:link w:val="48"/>
    <w:autoRedefine/>
    <w:semiHidden/>
    <w:unhideWhenUsed/>
    <w:qFormat/>
    <w:uiPriority w:val="9"/>
    <w:pPr>
      <w:keepNext/>
      <w:keepLines/>
      <w:spacing w:before="240" w:after="64" w:line="320" w:lineRule="auto"/>
      <w:outlineLvl w:val="7"/>
    </w:pPr>
    <w:rPr>
      <w:rFonts w:ascii="Calibri Light" w:hAnsi="Calibri Light" w:eastAsia="宋体" w:cs="Times New Roman"/>
      <w:sz w:val="24"/>
      <w:szCs w:val="24"/>
    </w:rPr>
  </w:style>
  <w:style w:type="paragraph" w:styleId="11">
    <w:name w:val="heading 9"/>
    <w:basedOn w:val="1"/>
    <w:next w:val="1"/>
    <w:link w:val="49"/>
    <w:autoRedefine/>
    <w:semiHidden/>
    <w:unhideWhenUsed/>
    <w:qFormat/>
    <w:uiPriority w:val="9"/>
    <w:pPr>
      <w:keepNext/>
      <w:keepLines/>
      <w:spacing w:before="240" w:after="64" w:line="320" w:lineRule="auto"/>
      <w:outlineLvl w:val="8"/>
    </w:pPr>
    <w:rPr>
      <w:rFonts w:ascii="Calibri Light" w:hAnsi="Calibri Light" w:eastAsia="宋体" w:cs="Times New Roman"/>
      <w:sz w:val="24"/>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9">
    <w:name w:val="工可说明"/>
    <w:basedOn w:val="1"/>
    <w:link w:val="79"/>
    <w:autoRedefine/>
    <w:qFormat/>
    <w:uiPriority w:val="0"/>
    <w:pPr>
      <w:spacing w:line="360" w:lineRule="auto"/>
      <w:ind w:firstLine="200" w:firstLineChars="200"/>
      <w:jc w:val="left"/>
    </w:pPr>
    <w:rPr>
      <w:rFonts w:ascii="Cambria" w:hAnsi="Cambria" w:eastAsia="宋体" w:cs="Times New Roman"/>
      <w:sz w:val="24"/>
      <w:szCs w:val="24"/>
    </w:rPr>
  </w:style>
  <w:style w:type="paragraph" w:styleId="12">
    <w:name w:val="toc 7"/>
    <w:basedOn w:val="1"/>
    <w:next w:val="1"/>
    <w:autoRedefine/>
    <w:unhideWhenUsed/>
    <w:qFormat/>
    <w:uiPriority w:val="39"/>
    <w:pPr>
      <w:ind w:left="2520" w:leftChars="1200"/>
    </w:pPr>
  </w:style>
  <w:style w:type="paragraph" w:styleId="13">
    <w:name w:val="Normal Indent"/>
    <w:basedOn w:val="1"/>
    <w:link w:val="50"/>
    <w:autoRedefine/>
    <w:qFormat/>
    <w:uiPriority w:val="0"/>
    <w:pPr>
      <w:ind w:firstLine="420"/>
    </w:pPr>
    <w:rPr>
      <w:rFonts w:ascii="Times New Roman" w:hAnsi="Times New Roman" w:eastAsia="宋体" w:cs="Times New Roman"/>
      <w:szCs w:val="20"/>
    </w:rPr>
  </w:style>
  <w:style w:type="paragraph" w:styleId="14">
    <w:name w:val="caption"/>
    <w:basedOn w:val="1"/>
    <w:next w:val="1"/>
    <w:link w:val="51"/>
    <w:autoRedefine/>
    <w:unhideWhenUsed/>
    <w:qFormat/>
    <w:uiPriority w:val="0"/>
    <w:rPr>
      <w:rFonts w:eastAsia="黑体" w:asciiTheme="majorHAnsi" w:hAnsiTheme="majorHAnsi" w:cstheme="majorBidi"/>
      <w:sz w:val="20"/>
      <w:szCs w:val="20"/>
    </w:rPr>
  </w:style>
  <w:style w:type="paragraph" w:styleId="15">
    <w:name w:val="Document Map"/>
    <w:basedOn w:val="1"/>
    <w:link w:val="168"/>
    <w:autoRedefine/>
    <w:semiHidden/>
    <w:unhideWhenUsed/>
    <w:qFormat/>
    <w:uiPriority w:val="99"/>
    <w:rPr>
      <w:rFonts w:ascii="宋体" w:eastAsia="宋体"/>
      <w:sz w:val="18"/>
      <w:szCs w:val="18"/>
    </w:rPr>
  </w:style>
  <w:style w:type="paragraph" w:styleId="16">
    <w:name w:val="annotation text"/>
    <w:basedOn w:val="1"/>
    <w:link w:val="52"/>
    <w:autoRedefine/>
    <w:unhideWhenUsed/>
    <w:qFormat/>
    <w:uiPriority w:val="99"/>
    <w:pPr>
      <w:jc w:val="left"/>
    </w:pPr>
  </w:style>
  <w:style w:type="paragraph" w:styleId="17">
    <w:name w:val="Body Text"/>
    <w:basedOn w:val="1"/>
    <w:link w:val="53"/>
    <w:autoRedefine/>
    <w:qFormat/>
    <w:uiPriority w:val="0"/>
    <w:pPr>
      <w:widowControl/>
      <w:spacing w:after="120"/>
    </w:pPr>
    <w:rPr>
      <w:rFonts w:ascii="Times New Roman" w:hAnsi="Times New Roman" w:eastAsia="宋体" w:cs="Times New Roman"/>
      <w:kern w:val="0"/>
      <w:szCs w:val="20"/>
    </w:rPr>
  </w:style>
  <w:style w:type="paragraph" w:styleId="18">
    <w:name w:val="Body Text Indent"/>
    <w:basedOn w:val="1"/>
    <w:link w:val="54"/>
    <w:autoRedefine/>
    <w:semiHidden/>
    <w:unhideWhenUsed/>
    <w:qFormat/>
    <w:uiPriority w:val="99"/>
    <w:pPr>
      <w:spacing w:after="120"/>
      <w:ind w:left="420" w:leftChars="200"/>
    </w:pPr>
  </w:style>
  <w:style w:type="paragraph" w:styleId="19">
    <w:name w:val="toc 5"/>
    <w:basedOn w:val="1"/>
    <w:next w:val="1"/>
    <w:autoRedefine/>
    <w:unhideWhenUsed/>
    <w:qFormat/>
    <w:uiPriority w:val="39"/>
    <w:pPr>
      <w:ind w:left="1680" w:leftChars="800"/>
    </w:pPr>
  </w:style>
  <w:style w:type="paragraph" w:styleId="20">
    <w:name w:val="toc 3"/>
    <w:basedOn w:val="1"/>
    <w:next w:val="1"/>
    <w:autoRedefine/>
    <w:unhideWhenUsed/>
    <w:qFormat/>
    <w:uiPriority w:val="39"/>
    <w:pPr>
      <w:ind w:left="840" w:leftChars="400"/>
    </w:pPr>
  </w:style>
  <w:style w:type="paragraph" w:styleId="21">
    <w:name w:val="toc 8"/>
    <w:basedOn w:val="1"/>
    <w:next w:val="1"/>
    <w:autoRedefine/>
    <w:unhideWhenUsed/>
    <w:qFormat/>
    <w:uiPriority w:val="39"/>
    <w:pPr>
      <w:ind w:left="2940" w:leftChars="1400"/>
    </w:pPr>
  </w:style>
  <w:style w:type="paragraph" w:styleId="22">
    <w:name w:val="Date"/>
    <w:basedOn w:val="1"/>
    <w:next w:val="1"/>
    <w:link w:val="157"/>
    <w:autoRedefine/>
    <w:semiHidden/>
    <w:unhideWhenUsed/>
    <w:qFormat/>
    <w:uiPriority w:val="99"/>
    <w:pPr>
      <w:ind w:left="100" w:leftChars="2500"/>
    </w:pPr>
  </w:style>
  <w:style w:type="paragraph" w:styleId="23">
    <w:name w:val="endnote text"/>
    <w:basedOn w:val="1"/>
    <w:link w:val="159"/>
    <w:autoRedefine/>
    <w:semiHidden/>
    <w:unhideWhenUsed/>
    <w:qFormat/>
    <w:uiPriority w:val="99"/>
    <w:pPr>
      <w:snapToGrid w:val="0"/>
      <w:jc w:val="left"/>
    </w:pPr>
  </w:style>
  <w:style w:type="paragraph" w:styleId="24">
    <w:name w:val="Balloon Text"/>
    <w:basedOn w:val="1"/>
    <w:link w:val="55"/>
    <w:autoRedefine/>
    <w:semiHidden/>
    <w:unhideWhenUsed/>
    <w:qFormat/>
    <w:uiPriority w:val="99"/>
    <w:rPr>
      <w:sz w:val="18"/>
      <w:szCs w:val="18"/>
    </w:rPr>
  </w:style>
  <w:style w:type="paragraph" w:styleId="25">
    <w:name w:val="footer"/>
    <w:basedOn w:val="1"/>
    <w:link w:val="56"/>
    <w:autoRedefine/>
    <w:unhideWhenUsed/>
    <w:qFormat/>
    <w:uiPriority w:val="99"/>
    <w:pPr>
      <w:tabs>
        <w:tab w:val="center" w:pos="4153"/>
        <w:tab w:val="right" w:pos="8306"/>
      </w:tabs>
      <w:snapToGrid w:val="0"/>
      <w:jc w:val="left"/>
    </w:pPr>
    <w:rPr>
      <w:sz w:val="18"/>
      <w:szCs w:val="18"/>
    </w:rPr>
  </w:style>
  <w:style w:type="paragraph" w:styleId="26">
    <w:name w:val="header"/>
    <w:basedOn w:val="1"/>
    <w:link w:val="5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unhideWhenUsed/>
    <w:qFormat/>
    <w:uiPriority w:val="39"/>
  </w:style>
  <w:style w:type="paragraph" w:styleId="28">
    <w:name w:val="toc 4"/>
    <w:basedOn w:val="1"/>
    <w:next w:val="1"/>
    <w:autoRedefine/>
    <w:unhideWhenUsed/>
    <w:qFormat/>
    <w:uiPriority w:val="39"/>
    <w:pPr>
      <w:ind w:left="1260" w:leftChars="600"/>
    </w:pPr>
  </w:style>
  <w:style w:type="paragraph" w:styleId="29">
    <w:name w:val="footnote text"/>
    <w:basedOn w:val="1"/>
    <w:link w:val="156"/>
    <w:autoRedefine/>
    <w:semiHidden/>
    <w:unhideWhenUsed/>
    <w:qFormat/>
    <w:uiPriority w:val="99"/>
    <w:pPr>
      <w:snapToGrid w:val="0"/>
      <w:jc w:val="left"/>
    </w:pPr>
    <w:rPr>
      <w:sz w:val="18"/>
      <w:szCs w:val="18"/>
    </w:rPr>
  </w:style>
  <w:style w:type="paragraph" w:styleId="30">
    <w:name w:val="toc 6"/>
    <w:basedOn w:val="1"/>
    <w:next w:val="1"/>
    <w:autoRedefine/>
    <w:unhideWhenUsed/>
    <w:qFormat/>
    <w:uiPriority w:val="39"/>
    <w:pPr>
      <w:ind w:left="2100" w:leftChars="1000"/>
    </w:pPr>
  </w:style>
  <w:style w:type="paragraph" w:styleId="31">
    <w:name w:val="toc 2"/>
    <w:basedOn w:val="1"/>
    <w:next w:val="1"/>
    <w:autoRedefine/>
    <w:unhideWhenUsed/>
    <w:qFormat/>
    <w:uiPriority w:val="39"/>
    <w:pPr>
      <w:ind w:left="420" w:leftChars="200"/>
    </w:pPr>
  </w:style>
  <w:style w:type="paragraph" w:styleId="32">
    <w:name w:val="toc 9"/>
    <w:basedOn w:val="1"/>
    <w:next w:val="1"/>
    <w:autoRedefine/>
    <w:unhideWhenUsed/>
    <w:qFormat/>
    <w:uiPriority w:val="39"/>
    <w:pPr>
      <w:ind w:left="3360" w:leftChars="1600"/>
    </w:pPr>
  </w:style>
  <w:style w:type="paragraph" w:styleId="33">
    <w:name w:val="Normal (Web)"/>
    <w:basedOn w:val="1"/>
    <w:autoRedefine/>
    <w:semiHidden/>
    <w:unhideWhenUsed/>
    <w:qFormat/>
    <w:uiPriority w:val="99"/>
    <w:rPr>
      <w:sz w:val="24"/>
    </w:rPr>
  </w:style>
  <w:style w:type="paragraph" w:styleId="34">
    <w:name w:val="annotation subject"/>
    <w:basedOn w:val="16"/>
    <w:next w:val="16"/>
    <w:link w:val="58"/>
    <w:autoRedefine/>
    <w:semiHidden/>
    <w:unhideWhenUsed/>
    <w:qFormat/>
    <w:uiPriority w:val="99"/>
    <w:rPr>
      <w:b/>
      <w:bCs/>
    </w:r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FollowedHyperlink"/>
    <w:basedOn w:val="37"/>
    <w:autoRedefine/>
    <w:semiHidden/>
    <w:unhideWhenUsed/>
    <w:qFormat/>
    <w:uiPriority w:val="99"/>
    <w:rPr>
      <w:color w:val="7E1FAD"/>
      <w:u w:val="single"/>
    </w:rPr>
  </w:style>
  <w:style w:type="character" w:styleId="39">
    <w:name w:val="Hyperlink"/>
    <w:basedOn w:val="37"/>
    <w:autoRedefine/>
    <w:unhideWhenUsed/>
    <w:qFormat/>
    <w:uiPriority w:val="99"/>
    <w:rPr>
      <w:color w:val="0563C1" w:themeColor="hyperlink"/>
      <w:u w:val="single"/>
      <w14:textFill>
        <w14:solidFill>
          <w14:schemeClr w14:val="hlink"/>
        </w14:solidFill>
      </w14:textFill>
    </w:rPr>
  </w:style>
  <w:style w:type="character" w:styleId="40">
    <w:name w:val="annotation reference"/>
    <w:basedOn w:val="37"/>
    <w:autoRedefine/>
    <w:semiHidden/>
    <w:unhideWhenUsed/>
    <w:qFormat/>
    <w:uiPriority w:val="99"/>
    <w:rPr>
      <w:sz w:val="21"/>
      <w:szCs w:val="21"/>
    </w:rPr>
  </w:style>
  <w:style w:type="character" w:customStyle="1" w:styleId="41">
    <w:name w:val="标题 1 字符"/>
    <w:basedOn w:val="37"/>
    <w:link w:val="2"/>
    <w:autoRedefine/>
    <w:qFormat/>
    <w:uiPriority w:val="9"/>
    <w:rPr>
      <w:rFonts w:eastAsia="黑体" w:asciiTheme="minorHAnsi" w:hAnsiTheme="minorHAnsi" w:cstheme="minorBidi"/>
      <w:b/>
      <w:bCs/>
      <w:kern w:val="44"/>
      <w:sz w:val="44"/>
      <w:szCs w:val="44"/>
    </w:rPr>
  </w:style>
  <w:style w:type="character" w:customStyle="1" w:styleId="42">
    <w:name w:val="标题 2 字符"/>
    <w:basedOn w:val="37"/>
    <w:link w:val="3"/>
    <w:autoRedefine/>
    <w:qFormat/>
    <w:uiPriority w:val="9"/>
    <w:rPr>
      <w:rFonts w:eastAsia="楷体" w:asciiTheme="majorHAnsi" w:hAnsiTheme="majorHAnsi" w:cstheme="majorBidi"/>
      <w:b/>
      <w:bCs/>
      <w:kern w:val="2"/>
      <w:sz w:val="36"/>
      <w:szCs w:val="32"/>
    </w:rPr>
  </w:style>
  <w:style w:type="character" w:customStyle="1" w:styleId="43">
    <w:name w:val="标题 3 字符"/>
    <w:basedOn w:val="37"/>
    <w:link w:val="4"/>
    <w:autoRedefine/>
    <w:qFormat/>
    <w:uiPriority w:val="9"/>
    <w:rPr>
      <w:rFonts w:ascii="Calibri Light" w:hAnsi="Calibri Light" w:eastAsia="楷体" w:cstheme="minorBidi"/>
      <w:b/>
      <w:bCs/>
      <w:kern w:val="2"/>
      <w:sz w:val="32"/>
      <w:szCs w:val="32"/>
    </w:rPr>
  </w:style>
  <w:style w:type="character" w:customStyle="1" w:styleId="44">
    <w:name w:val="标题 4 字符"/>
    <w:basedOn w:val="37"/>
    <w:link w:val="5"/>
    <w:autoRedefine/>
    <w:qFormat/>
    <w:uiPriority w:val="9"/>
    <w:rPr>
      <w:rFonts w:eastAsia="楷体" w:asciiTheme="majorHAnsi" w:hAnsiTheme="majorHAnsi" w:cstheme="majorBidi"/>
      <w:b/>
      <w:bCs/>
      <w:kern w:val="2"/>
      <w:sz w:val="30"/>
      <w:szCs w:val="28"/>
    </w:rPr>
  </w:style>
  <w:style w:type="character" w:customStyle="1" w:styleId="45">
    <w:name w:val="标题 5 字符"/>
    <w:basedOn w:val="37"/>
    <w:link w:val="6"/>
    <w:autoRedefine/>
    <w:qFormat/>
    <w:uiPriority w:val="9"/>
    <w:rPr>
      <w:rFonts w:ascii="仿宋" w:hAnsi="仿宋" w:eastAsia="仿宋"/>
      <w:kern w:val="2"/>
      <w:sz w:val="24"/>
      <w:szCs w:val="24"/>
    </w:rPr>
  </w:style>
  <w:style w:type="character" w:customStyle="1" w:styleId="46">
    <w:name w:val="标题 6 字符"/>
    <w:basedOn w:val="37"/>
    <w:link w:val="8"/>
    <w:autoRedefine/>
    <w:qFormat/>
    <w:uiPriority w:val="9"/>
    <w:rPr>
      <w:rFonts w:ascii="仿宋" w:hAnsi="仿宋" w:eastAsia="仿宋"/>
      <w:kern w:val="2"/>
      <w:sz w:val="24"/>
      <w:szCs w:val="24"/>
    </w:rPr>
  </w:style>
  <w:style w:type="character" w:customStyle="1" w:styleId="47">
    <w:name w:val="标题 7 字符"/>
    <w:basedOn w:val="37"/>
    <w:link w:val="7"/>
    <w:autoRedefine/>
    <w:qFormat/>
    <w:uiPriority w:val="9"/>
    <w:rPr>
      <w:rFonts w:ascii="仿宋" w:hAnsi="仿宋" w:eastAsia="仿宋"/>
      <w:kern w:val="2"/>
      <w:sz w:val="24"/>
      <w:szCs w:val="24"/>
    </w:rPr>
  </w:style>
  <w:style w:type="character" w:customStyle="1" w:styleId="48">
    <w:name w:val="标题 8 字符"/>
    <w:basedOn w:val="37"/>
    <w:link w:val="10"/>
    <w:autoRedefine/>
    <w:semiHidden/>
    <w:qFormat/>
    <w:uiPriority w:val="9"/>
    <w:rPr>
      <w:rFonts w:ascii="Calibri Light" w:hAnsi="Calibri Light"/>
      <w:kern w:val="2"/>
      <w:sz w:val="24"/>
      <w:szCs w:val="24"/>
    </w:rPr>
  </w:style>
  <w:style w:type="character" w:customStyle="1" w:styleId="49">
    <w:name w:val="标题 9 字符"/>
    <w:basedOn w:val="37"/>
    <w:link w:val="11"/>
    <w:autoRedefine/>
    <w:semiHidden/>
    <w:qFormat/>
    <w:uiPriority w:val="9"/>
    <w:rPr>
      <w:rFonts w:ascii="Calibri Light" w:hAnsi="Calibri Light"/>
      <w:kern w:val="2"/>
      <w:sz w:val="24"/>
      <w:szCs w:val="21"/>
    </w:rPr>
  </w:style>
  <w:style w:type="character" w:customStyle="1" w:styleId="50">
    <w:name w:val="正文缩进 字符"/>
    <w:link w:val="13"/>
    <w:autoRedefine/>
    <w:qFormat/>
    <w:uiPriority w:val="0"/>
    <w:rPr>
      <w:rFonts w:ascii="Times New Roman" w:hAnsi="Times New Roman" w:eastAsia="宋体" w:cs="Times New Roman"/>
      <w:szCs w:val="20"/>
    </w:rPr>
  </w:style>
  <w:style w:type="character" w:customStyle="1" w:styleId="51">
    <w:name w:val="题注 字符"/>
    <w:link w:val="14"/>
    <w:autoRedefine/>
    <w:qFormat/>
    <w:uiPriority w:val="35"/>
    <w:rPr>
      <w:rFonts w:eastAsia="黑体" w:asciiTheme="majorHAnsi" w:hAnsiTheme="majorHAnsi" w:cstheme="majorBidi"/>
      <w:sz w:val="20"/>
      <w:szCs w:val="20"/>
    </w:rPr>
  </w:style>
  <w:style w:type="character" w:customStyle="1" w:styleId="52">
    <w:name w:val="批注文字 字符"/>
    <w:basedOn w:val="37"/>
    <w:link w:val="16"/>
    <w:autoRedefine/>
    <w:qFormat/>
    <w:uiPriority w:val="99"/>
  </w:style>
  <w:style w:type="character" w:customStyle="1" w:styleId="53">
    <w:name w:val="正文文本 字符"/>
    <w:basedOn w:val="37"/>
    <w:link w:val="17"/>
    <w:autoRedefine/>
    <w:qFormat/>
    <w:uiPriority w:val="0"/>
    <w:rPr>
      <w:sz w:val="21"/>
    </w:rPr>
  </w:style>
  <w:style w:type="character" w:customStyle="1" w:styleId="54">
    <w:name w:val="正文文本缩进 字符"/>
    <w:basedOn w:val="37"/>
    <w:link w:val="18"/>
    <w:autoRedefine/>
    <w:semiHidden/>
    <w:qFormat/>
    <w:uiPriority w:val="99"/>
    <w:rPr>
      <w:rFonts w:asciiTheme="minorHAnsi" w:hAnsiTheme="minorHAnsi" w:eastAsiaTheme="minorEastAsia" w:cstheme="minorBidi"/>
      <w:kern w:val="2"/>
      <w:sz w:val="21"/>
      <w:szCs w:val="22"/>
    </w:rPr>
  </w:style>
  <w:style w:type="character" w:customStyle="1" w:styleId="55">
    <w:name w:val="批注框文本 字符"/>
    <w:basedOn w:val="37"/>
    <w:link w:val="24"/>
    <w:autoRedefine/>
    <w:semiHidden/>
    <w:qFormat/>
    <w:uiPriority w:val="99"/>
    <w:rPr>
      <w:sz w:val="18"/>
      <w:szCs w:val="18"/>
    </w:rPr>
  </w:style>
  <w:style w:type="character" w:customStyle="1" w:styleId="56">
    <w:name w:val="页脚 字符"/>
    <w:basedOn w:val="37"/>
    <w:link w:val="25"/>
    <w:autoRedefine/>
    <w:qFormat/>
    <w:uiPriority w:val="99"/>
    <w:rPr>
      <w:sz w:val="18"/>
      <w:szCs w:val="18"/>
    </w:rPr>
  </w:style>
  <w:style w:type="character" w:customStyle="1" w:styleId="57">
    <w:name w:val="页眉 字符"/>
    <w:basedOn w:val="37"/>
    <w:link w:val="26"/>
    <w:autoRedefine/>
    <w:qFormat/>
    <w:uiPriority w:val="99"/>
    <w:rPr>
      <w:sz w:val="18"/>
      <w:szCs w:val="18"/>
    </w:rPr>
  </w:style>
  <w:style w:type="character" w:customStyle="1" w:styleId="58">
    <w:name w:val="批注主题 字符"/>
    <w:basedOn w:val="52"/>
    <w:link w:val="34"/>
    <w:autoRedefine/>
    <w:semiHidden/>
    <w:qFormat/>
    <w:uiPriority w:val="99"/>
    <w:rPr>
      <w:b/>
      <w:bCs/>
    </w:rPr>
  </w:style>
  <w:style w:type="paragraph" w:styleId="59">
    <w:name w:val="List Paragraph"/>
    <w:basedOn w:val="1"/>
    <w:link w:val="60"/>
    <w:autoRedefine/>
    <w:qFormat/>
    <w:uiPriority w:val="34"/>
    <w:pPr>
      <w:ind w:firstLine="420" w:firstLineChars="200"/>
    </w:pPr>
  </w:style>
  <w:style w:type="character" w:customStyle="1" w:styleId="60">
    <w:name w:val="列表段落 字符"/>
    <w:basedOn w:val="37"/>
    <w:link w:val="59"/>
    <w:autoRedefine/>
    <w:qFormat/>
    <w:uiPriority w:val="34"/>
    <w:rPr>
      <w:rFonts w:asciiTheme="minorHAnsi" w:hAnsiTheme="minorHAnsi" w:eastAsiaTheme="minorEastAsia" w:cstheme="minorBidi"/>
      <w:kern w:val="2"/>
      <w:sz w:val="21"/>
      <w:szCs w:val="22"/>
    </w:rPr>
  </w:style>
  <w:style w:type="paragraph" w:customStyle="1" w:styleId="61">
    <w:name w:val="正文-段落"/>
    <w:basedOn w:val="1"/>
    <w:link w:val="62"/>
    <w:autoRedefine/>
    <w:qFormat/>
    <w:uiPriority w:val="0"/>
    <w:pPr>
      <w:spacing w:line="360" w:lineRule="auto"/>
      <w:ind w:left="567" w:hanging="567"/>
    </w:pPr>
    <w:rPr>
      <w:rFonts w:eastAsia="仿宋"/>
      <w:sz w:val="24"/>
    </w:rPr>
  </w:style>
  <w:style w:type="character" w:customStyle="1" w:styleId="62">
    <w:name w:val="正文-段落 Char"/>
    <w:basedOn w:val="37"/>
    <w:link w:val="61"/>
    <w:autoRedefine/>
    <w:qFormat/>
    <w:uiPriority w:val="0"/>
    <w:rPr>
      <w:rFonts w:eastAsia="仿宋" w:asciiTheme="minorHAnsi" w:hAnsiTheme="minorHAnsi" w:cstheme="minorBidi"/>
      <w:kern w:val="2"/>
      <w:sz w:val="24"/>
      <w:szCs w:val="22"/>
    </w:rPr>
  </w:style>
  <w:style w:type="paragraph" w:customStyle="1" w:styleId="63">
    <w:name w:val="正文（段落）"/>
    <w:basedOn w:val="1"/>
    <w:link w:val="64"/>
    <w:autoRedefine/>
    <w:qFormat/>
    <w:uiPriority w:val="0"/>
    <w:pPr>
      <w:spacing w:before="120" w:after="120" w:line="360" w:lineRule="auto"/>
    </w:pPr>
    <w:rPr>
      <w:rFonts w:ascii="仿宋" w:hAnsi="仿宋" w:eastAsia="仿宋"/>
      <w:sz w:val="24"/>
      <w:szCs w:val="32"/>
    </w:rPr>
  </w:style>
  <w:style w:type="character" w:customStyle="1" w:styleId="64">
    <w:name w:val="正文（段落） Char"/>
    <w:basedOn w:val="37"/>
    <w:link w:val="63"/>
    <w:autoRedefine/>
    <w:qFormat/>
    <w:uiPriority w:val="0"/>
    <w:rPr>
      <w:rFonts w:ascii="仿宋" w:hAnsi="仿宋" w:eastAsia="仿宋" w:cstheme="minorBidi"/>
      <w:kern w:val="2"/>
      <w:sz w:val="24"/>
      <w:szCs w:val="32"/>
    </w:rPr>
  </w:style>
  <w:style w:type="paragraph" w:customStyle="1" w:styleId="65">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66">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可研正文"/>
    <w:basedOn w:val="1"/>
    <w:link w:val="68"/>
    <w:autoRedefine/>
    <w:qFormat/>
    <w:uiPriority w:val="0"/>
    <w:pPr>
      <w:spacing w:line="360" w:lineRule="auto"/>
      <w:ind w:firstLine="200" w:firstLineChars="200"/>
    </w:pPr>
    <w:rPr>
      <w:rFonts w:ascii="仿宋" w:hAnsi="仿宋" w:eastAsia="仿宋" w:cs="Times New Roman"/>
      <w:sz w:val="28"/>
      <w:szCs w:val="28"/>
    </w:rPr>
  </w:style>
  <w:style w:type="character" w:customStyle="1" w:styleId="68">
    <w:name w:val="可研正文 Char"/>
    <w:link w:val="67"/>
    <w:autoRedefine/>
    <w:qFormat/>
    <w:uiPriority w:val="0"/>
    <w:rPr>
      <w:rFonts w:ascii="仿宋" w:hAnsi="仿宋" w:eastAsia="仿宋"/>
      <w:kern w:val="2"/>
      <w:sz w:val="28"/>
      <w:szCs w:val="28"/>
    </w:rPr>
  </w:style>
  <w:style w:type="paragraph" w:customStyle="1" w:styleId="69">
    <w:name w:val="my正文"/>
    <w:basedOn w:val="1"/>
    <w:autoRedefine/>
    <w:qFormat/>
    <w:uiPriority w:val="0"/>
    <w:pPr>
      <w:widowControl/>
      <w:ind w:firstLine="480" w:firstLineChars="200"/>
    </w:pPr>
    <w:rPr>
      <w:rFonts w:ascii="Times New Roman" w:hAnsi="Times New Roman" w:eastAsia="宋体" w:cs="Times New Roman"/>
      <w:kern w:val="0"/>
      <w:sz w:val="24"/>
      <w:szCs w:val="20"/>
    </w:rPr>
  </w:style>
  <w:style w:type="paragraph" w:customStyle="1" w:styleId="70">
    <w:name w:val="表格文字"/>
    <w:basedOn w:val="1"/>
    <w:autoRedefine/>
    <w:qFormat/>
    <w:uiPriority w:val="0"/>
    <w:pPr>
      <w:widowControl/>
      <w:snapToGrid w:val="0"/>
      <w:spacing w:line="360" w:lineRule="auto"/>
      <w:jc w:val="center"/>
    </w:pPr>
    <w:rPr>
      <w:rFonts w:ascii="Times New Roman" w:hAnsi="Times New Roman" w:eastAsia="华文仿宋" w:cs="宋体"/>
      <w:kern w:val="0"/>
      <w:sz w:val="28"/>
      <w:szCs w:val="20"/>
    </w:rPr>
  </w:style>
  <w:style w:type="paragraph" w:customStyle="1" w:styleId="71">
    <w:name w:val="段"/>
    <w:autoRedefine/>
    <w:qFormat/>
    <w:uiPriority w:val="0"/>
    <w:pPr>
      <w:autoSpaceDE w:val="0"/>
      <w:autoSpaceDN w:val="0"/>
      <w:spacing w:after="200" w:line="276" w:lineRule="auto"/>
      <w:ind w:firstLine="200" w:firstLineChars="200"/>
      <w:jc w:val="both"/>
    </w:pPr>
    <w:rPr>
      <w:rFonts w:ascii="宋体" w:hAnsi="Cambria" w:eastAsia="宋体" w:cs="Times New Roman"/>
      <w:sz w:val="21"/>
      <w:szCs w:val="22"/>
      <w:lang w:val="en-US" w:eastAsia="zh-CN" w:bidi="ar-SA"/>
    </w:rPr>
  </w:style>
  <w:style w:type="paragraph" w:customStyle="1" w:styleId="72">
    <w:name w:val="可研标题4级"/>
    <w:basedOn w:val="5"/>
    <w:next w:val="1"/>
    <w:autoRedefine/>
    <w:qFormat/>
    <w:uiPriority w:val="0"/>
    <w:pPr>
      <w:numPr>
        <w:numId w:val="2"/>
      </w:numPr>
      <w:spacing w:before="240" w:after="240" w:line="360" w:lineRule="auto"/>
    </w:pPr>
    <w:rPr>
      <w:rFonts w:ascii="黑体" w:hAnsi="黑体" w:eastAsia="黑体" w:cs="Times New Roman"/>
      <w:b w:val="0"/>
      <w:szCs w:val="30"/>
    </w:rPr>
  </w:style>
  <w:style w:type="paragraph" w:customStyle="1" w:styleId="73">
    <w:name w:val="可研标题2级"/>
    <w:basedOn w:val="3"/>
    <w:next w:val="1"/>
    <w:autoRedefine/>
    <w:qFormat/>
    <w:uiPriority w:val="0"/>
    <w:rPr>
      <w:rFonts w:ascii="黑体" w:hAnsi="黑体" w:eastAsia="黑体" w:cs="Times New Roman"/>
      <w:szCs w:val="36"/>
    </w:rPr>
  </w:style>
  <w:style w:type="paragraph" w:customStyle="1" w:styleId="74">
    <w:name w:val="可研标题1级"/>
    <w:basedOn w:val="2"/>
    <w:next w:val="1"/>
    <w:autoRedefine/>
    <w:qFormat/>
    <w:uiPriority w:val="0"/>
    <w:pPr>
      <w:pageBreakBefore/>
      <w:spacing w:before="400" w:after="400" w:line="360" w:lineRule="auto"/>
      <w:ind w:left="420" w:hanging="420"/>
    </w:pPr>
    <w:rPr>
      <w:rFonts w:ascii="Calibri" w:hAnsi="Calibri" w:eastAsia="宋体" w:cs="Times New Roman"/>
    </w:rPr>
  </w:style>
  <w:style w:type="paragraph" w:customStyle="1" w:styleId="75">
    <w:name w:val="可研标题5级"/>
    <w:basedOn w:val="6"/>
    <w:next w:val="1"/>
    <w:autoRedefine/>
    <w:qFormat/>
    <w:uiPriority w:val="0"/>
    <w:pPr>
      <w:spacing w:beforeLines="50"/>
    </w:pPr>
  </w:style>
  <w:style w:type="paragraph" w:customStyle="1" w:styleId="76">
    <w:name w:val="可研标题3级"/>
    <w:basedOn w:val="4"/>
    <w:next w:val="1"/>
    <w:autoRedefine/>
    <w:qFormat/>
    <w:uiPriority w:val="0"/>
    <w:rPr>
      <w:rFonts w:ascii="黑体" w:hAnsi="黑体" w:eastAsia="黑体" w:cs="Times New Roman"/>
    </w:rPr>
  </w:style>
  <w:style w:type="paragraph" w:customStyle="1" w:styleId="77">
    <w:name w:val="图标题"/>
    <w:basedOn w:val="1"/>
    <w:link w:val="78"/>
    <w:autoRedefine/>
    <w:qFormat/>
    <w:uiPriority w:val="0"/>
    <w:pPr>
      <w:jc w:val="center"/>
    </w:pPr>
    <w:rPr>
      <w:rFonts w:ascii="Calibri" w:hAnsi="Calibri" w:eastAsia="宋体" w:cs="Times New Roman"/>
      <w:sz w:val="18"/>
    </w:rPr>
  </w:style>
  <w:style w:type="character" w:customStyle="1" w:styleId="78">
    <w:name w:val="图标题 Char"/>
    <w:basedOn w:val="37"/>
    <w:link w:val="77"/>
    <w:autoRedefine/>
    <w:qFormat/>
    <w:uiPriority w:val="0"/>
    <w:rPr>
      <w:rFonts w:ascii="Calibri" w:hAnsi="Calibri"/>
      <w:kern w:val="2"/>
      <w:sz w:val="18"/>
      <w:szCs w:val="22"/>
    </w:rPr>
  </w:style>
  <w:style w:type="character" w:customStyle="1" w:styleId="79">
    <w:name w:val="工可说明 Char"/>
    <w:basedOn w:val="37"/>
    <w:link w:val="9"/>
    <w:autoRedefine/>
    <w:qFormat/>
    <w:uiPriority w:val="0"/>
    <w:rPr>
      <w:rFonts w:ascii="Cambria" w:hAnsi="Cambria"/>
      <w:kern w:val="2"/>
      <w:sz w:val="24"/>
      <w:szCs w:val="24"/>
    </w:rPr>
  </w:style>
  <w:style w:type="paragraph" w:customStyle="1" w:styleId="80">
    <w:name w:val="正文-数2"/>
    <w:basedOn w:val="1"/>
    <w:link w:val="81"/>
    <w:autoRedefine/>
    <w:qFormat/>
    <w:uiPriority w:val="0"/>
    <w:pPr>
      <w:numPr>
        <w:ilvl w:val="0"/>
        <w:numId w:val="3"/>
      </w:numPr>
      <w:spacing w:after="156" w:line="360" w:lineRule="auto"/>
    </w:pPr>
    <w:rPr>
      <w:rFonts w:ascii="Calibri" w:hAnsi="Calibri" w:eastAsia="宋体" w:cs="Times New Roman"/>
      <w:sz w:val="24"/>
    </w:rPr>
  </w:style>
  <w:style w:type="character" w:customStyle="1" w:styleId="81">
    <w:name w:val="正文-数2 Char"/>
    <w:basedOn w:val="37"/>
    <w:link w:val="80"/>
    <w:autoRedefine/>
    <w:qFormat/>
    <w:uiPriority w:val="0"/>
    <w:rPr>
      <w:rFonts w:ascii="Calibri" w:hAnsi="Calibri"/>
      <w:kern w:val="2"/>
      <w:sz w:val="24"/>
      <w:szCs w:val="22"/>
    </w:rPr>
  </w:style>
  <w:style w:type="character" w:customStyle="1" w:styleId="82">
    <w:name w:val="正文-点段 Char"/>
    <w:basedOn w:val="37"/>
    <w:link w:val="83"/>
    <w:autoRedefine/>
    <w:qFormat/>
    <w:locked/>
    <w:uiPriority w:val="0"/>
    <w:rPr>
      <w:rFonts w:ascii="Calibri" w:hAnsi="Calibri"/>
      <w:sz w:val="24"/>
    </w:rPr>
  </w:style>
  <w:style w:type="paragraph" w:customStyle="1" w:styleId="83">
    <w:name w:val="正文-点段"/>
    <w:basedOn w:val="1"/>
    <w:link w:val="82"/>
    <w:autoRedefine/>
    <w:qFormat/>
    <w:uiPriority w:val="0"/>
    <w:pPr>
      <w:numPr>
        <w:ilvl w:val="0"/>
        <w:numId w:val="4"/>
      </w:numPr>
      <w:spacing w:line="360" w:lineRule="auto"/>
    </w:pPr>
    <w:rPr>
      <w:rFonts w:ascii="Calibri" w:hAnsi="Calibri" w:eastAsia="宋体" w:cs="Times New Roman"/>
      <w:kern w:val="0"/>
      <w:sz w:val="24"/>
      <w:szCs w:val="20"/>
    </w:rPr>
  </w:style>
  <w:style w:type="paragraph" w:customStyle="1" w:styleId="84">
    <w:name w:val="正文-数段1"/>
    <w:basedOn w:val="1"/>
    <w:link w:val="85"/>
    <w:autoRedefine/>
    <w:qFormat/>
    <w:uiPriority w:val="0"/>
    <w:pPr>
      <w:numPr>
        <w:ilvl w:val="0"/>
        <w:numId w:val="5"/>
      </w:numPr>
      <w:spacing w:after="156" w:line="360" w:lineRule="auto"/>
    </w:pPr>
    <w:rPr>
      <w:sz w:val="24"/>
    </w:rPr>
  </w:style>
  <w:style w:type="character" w:customStyle="1" w:styleId="85">
    <w:name w:val="正文-数段1 Char"/>
    <w:basedOn w:val="37"/>
    <w:link w:val="84"/>
    <w:autoRedefine/>
    <w:qFormat/>
    <w:uiPriority w:val="0"/>
    <w:rPr>
      <w:rFonts w:asciiTheme="minorHAnsi" w:hAnsiTheme="minorHAnsi" w:eastAsiaTheme="minorEastAsia" w:cstheme="minorBidi"/>
      <w:kern w:val="2"/>
      <w:sz w:val="24"/>
      <w:szCs w:val="22"/>
    </w:rPr>
  </w:style>
  <w:style w:type="paragraph" w:customStyle="1" w:styleId="86">
    <w:name w:val="正文-段"/>
    <w:basedOn w:val="1"/>
    <w:link w:val="87"/>
    <w:autoRedefine/>
    <w:qFormat/>
    <w:uiPriority w:val="0"/>
    <w:pPr>
      <w:spacing w:beforeLines="50" w:after="50" w:line="360" w:lineRule="auto"/>
      <w:ind w:firstLine="200" w:firstLineChars="200"/>
    </w:pPr>
    <w:rPr>
      <w:sz w:val="24"/>
    </w:rPr>
  </w:style>
  <w:style w:type="character" w:customStyle="1" w:styleId="87">
    <w:name w:val="正文-段 Char"/>
    <w:basedOn w:val="37"/>
    <w:link w:val="86"/>
    <w:autoRedefine/>
    <w:qFormat/>
    <w:uiPriority w:val="0"/>
    <w:rPr>
      <w:rFonts w:asciiTheme="minorHAnsi" w:hAnsiTheme="minorHAnsi" w:eastAsiaTheme="minorEastAsia" w:cstheme="minorBidi"/>
      <w:kern w:val="2"/>
      <w:sz w:val="24"/>
      <w:szCs w:val="22"/>
    </w:rPr>
  </w:style>
  <w:style w:type="paragraph" w:customStyle="1" w:styleId="88">
    <w:name w:val="正文-增补"/>
    <w:basedOn w:val="86"/>
    <w:link w:val="89"/>
    <w:autoRedefine/>
    <w:qFormat/>
    <w:uiPriority w:val="0"/>
    <w:pPr>
      <w:spacing w:after="156"/>
      <w:ind w:firstLine="480"/>
    </w:pPr>
    <w:rPr>
      <w:rFonts w:eastAsia="黑体"/>
      <w:color w:val="FF0000"/>
    </w:rPr>
  </w:style>
  <w:style w:type="character" w:customStyle="1" w:styleId="89">
    <w:name w:val="正文-增补 Char"/>
    <w:basedOn w:val="87"/>
    <w:link w:val="88"/>
    <w:autoRedefine/>
    <w:qFormat/>
    <w:uiPriority w:val="0"/>
    <w:rPr>
      <w:rFonts w:eastAsia="黑体" w:asciiTheme="minorHAnsi" w:hAnsiTheme="minorHAnsi" w:cstheme="minorBidi"/>
      <w:color w:val="FF0000"/>
      <w:kern w:val="2"/>
      <w:sz w:val="24"/>
      <w:szCs w:val="22"/>
    </w:rPr>
  </w:style>
  <w:style w:type="paragraph" w:customStyle="1" w:styleId="90">
    <w:name w:val="列出段落1"/>
    <w:basedOn w:val="1"/>
    <w:autoRedefine/>
    <w:qFormat/>
    <w:uiPriority w:val="34"/>
    <w:pPr>
      <w:spacing w:line="360" w:lineRule="auto"/>
      <w:ind w:firstLine="420" w:firstLineChars="200"/>
    </w:pPr>
    <w:rPr>
      <w:rFonts w:ascii="Calibri" w:hAnsi="Calibri" w:eastAsia="仿宋" w:cs="Times New Roman"/>
      <w:sz w:val="24"/>
    </w:rPr>
  </w:style>
  <w:style w:type="paragraph" w:customStyle="1" w:styleId="91">
    <w:name w:val="正文首行缩进 21"/>
    <w:basedOn w:val="18"/>
    <w:link w:val="92"/>
    <w:autoRedefine/>
    <w:unhideWhenUsed/>
    <w:qFormat/>
    <w:uiPriority w:val="99"/>
    <w:pPr>
      <w:ind w:firstLine="420" w:firstLineChars="200"/>
    </w:pPr>
    <w:rPr>
      <w:rFonts w:ascii="Calibri" w:hAnsi="Calibri" w:eastAsia="宋体" w:cs="Times New Roman"/>
    </w:rPr>
  </w:style>
  <w:style w:type="character" w:customStyle="1" w:styleId="92">
    <w:name w:val="正文首行缩进 2 Char"/>
    <w:link w:val="91"/>
    <w:autoRedefine/>
    <w:qFormat/>
    <w:uiPriority w:val="99"/>
    <w:rPr>
      <w:rFonts w:ascii="Calibri" w:hAnsi="Calibri"/>
      <w:kern w:val="2"/>
      <w:sz w:val="21"/>
      <w:szCs w:val="22"/>
    </w:rPr>
  </w:style>
  <w:style w:type="paragraph" w:customStyle="1" w:styleId="93">
    <w:name w:val="TOC 标题2"/>
    <w:basedOn w:val="2"/>
    <w:next w:val="1"/>
    <w:autoRedefine/>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94">
    <w:name w:val="目录 21"/>
    <w:basedOn w:val="1"/>
    <w:next w:val="1"/>
    <w:autoRedefine/>
    <w:unhideWhenUsed/>
    <w:qFormat/>
    <w:uiPriority w:val="39"/>
    <w:pPr>
      <w:widowControl/>
      <w:spacing w:after="100" w:line="259" w:lineRule="auto"/>
      <w:ind w:left="220" w:firstLine="200" w:firstLineChars="200"/>
      <w:jc w:val="left"/>
    </w:pPr>
    <w:rPr>
      <w:rFonts w:ascii="Calibri" w:hAnsi="Calibri" w:eastAsia="仿宋" w:cs="Times New Roman"/>
      <w:kern w:val="0"/>
      <w:sz w:val="22"/>
    </w:rPr>
  </w:style>
  <w:style w:type="paragraph" w:customStyle="1" w:styleId="95">
    <w:name w:val="目录 11"/>
    <w:basedOn w:val="1"/>
    <w:next w:val="1"/>
    <w:autoRedefine/>
    <w:unhideWhenUsed/>
    <w:qFormat/>
    <w:uiPriority w:val="39"/>
    <w:pPr>
      <w:widowControl/>
      <w:spacing w:after="100" w:line="259" w:lineRule="auto"/>
      <w:ind w:firstLine="200" w:firstLineChars="200"/>
      <w:jc w:val="left"/>
    </w:pPr>
    <w:rPr>
      <w:rFonts w:ascii="Calibri" w:hAnsi="Calibri" w:eastAsia="仿宋" w:cs="Times New Roman"/>
      <w:kern w:val="0"/>
      <w:sz w:val="22"/>
    </w:rPr>
  </w:style>
  <w:style w:type="paragraph" w:customStyle="1" w:styleId="96">
    <w:name w:val="目录 31"/>
    <w:basedOn w:val="1"/>
    <w:next w:val="1"/>
    <w:autoRedefine/>
    <w:unhideWhenUsed/>
    <w:qFormat/>
    <w:uiPriority w:val="39"/>
    <w:pPr>
      <w:widowControl/>
      <w:spacing w:after="100" w:line="259" w:lineRule="auto"/>
      <w:ind w:left="440" w:firstLine="200" w:firstLineChars="200"/>
      <w:jc w:val="left"/>
    </w:pPr>
    <w:rPr>
      <w:rFonts w:ascii="Calibri" w:hAnsi="Calibri" w:eastAsia="仿宋" w:cs="Times New Roman"/>
      <w:kern w:val="0"/>
      <w:sz w:val="22"/>
    </w:rPr>
  </w:style>
  <w:style w:type="character" w:customStyle="1" w:styleId="97">
    <w:name w:val="题注 字符1"/>
    <w:autoRedefine/>
    <w:qFormat/>
    <w:uiPriority w:val="35"/>
    <w:rPr>
      <w:rFonts w:ascii="Arial" w:hAnsi="Arial" w:eastAsia="黑体" w:cs="Arial"/>
      <w:sz w:val="20"/>
      <w:szCs w:val="20"/>
    </w:rPr>
  </w:style>
  <w:style w:type="paragraph" w:customStyle="1" w:styleId="98">
    <w:name w:val="标题 3（绿盟科技）"/>
    <w:basedOn w:val="4"/>
    <w:next w:val="1"/>
    <w:autoRedefine/>
    <w:qFormat/>
    <w:uiPriority w:val="0"/>
    <w:pPr>
      <w:numPr>
        <w:ilvl w:val="0"/>
        <w:numId w:val="6"/>
      </w:numPr>
      <w:tabs>
        <w:tab w:val="left" w:pos="960"/>
      </w:tabs>
      <w:jc w:val="left"/>
    </w:pPr>
    <w:rPr>
      <w:rFonts w:ascii="Arial" w:hAnsi="Arial" w:eastAsia="黑体" w:cs="Times New Roman"/>
      <w:bCs w:val="0"/>
      <w:kern w:val="0"/>
      <w:sz w:val="30"/>
      <w:szCs w:val="30"/>
    </w:rPr>
  </w:style>
  <w:style w:type="paragraph" w:customStyle="1" w:styleId="99">
    <w:name w:val="标题 5（有编号）（绿盟科技）"/>
    <w:basedOn w:val="1"/>
    <w:next w:val="1"/>
    <w:autoRedefine/>
    <w:qFormat/>
    <w:uiPriority w:val="0"/>
    <w:pPr>
      <w:keepNext/>
      <w:keepLines/>
      <w:numPr>
        <w:ilvl w:val="4"/>
        <w:numId w:val="6"/>
      </w:numPr>
      <w:spacing w:before="280" w:after="156" w:line="377" w:lineRule="auto"/>
      <w:ind w:firstLine="0"/>
      <w:jc w:val="left"/>
      <w:outlineLvl w:val="4"/>
    </w:pPr>
    <w:rPr>
      <w:rFonts w:ascii="Arial" w:hAnsi="Arial" w:eastAsia="宋体" w:cs="Times New Roman"/>
      <w:b/>
      <w:kern w:val="0"/>
      <w:sz w:val="24"/>
      <w:szCs w:val="28"/>
    </w:rPr>
  </w:style>
  <w:style w:type="paragraph" w:customStyle="1" w:styleId="100">
    <w:name w:val="标题 6（有编号）（绿盟科技）"/>
    <w:basedOn w:val="1"/>
    <w:next w:val="1"/>
    <w:autoRedefine/>
    <w:qFormat/>
    <w:uiPriority w:val="0"/>
    <w:pPr>
      <w:keepNext/>
      <w:keepLines/>
      <w:numPr>
        <w:ilvl w:val="5"/>
        <w:numId w:val="6"/>
      </w:numPr>
      <w:spacing w:before="240" w:after="64" w:line="319" w:lineRule="auto"/>
      <w:ind w:firstLine="0"/>
      <w:jc w:val="left"/>
      <w:outlineLvl w:val="5"/>
    </w:pPr>
    <w:rPr>
      <w:rFonts w:ascii="Arial" w:hAnsi="Arial" w:eastAsia="黑体" w:cs="Times New Roman"/>
      <w:b/>
      <w:kern w:val="0"/>
      <w:szCs w:val="24"/>
    </w:rPr>
  </w:style>
  <w:style w:type="paragraph" w:customStyle="1" w:styleId="101">
    <w:name w:val="插图标注（绿盟科技）"/>
    <w:next w:val="1"/>
    <w:autoRedefine/>
    <w:qFormat/>
    <w:uiPriority w:val="0"/>
    <w:pPr>
      <w:numPr>
        <w:ilvl w:val="6"/>
        <w:numId w:val="6"/>
      </w:numPr>
      <w:spacing w:after="156"/>
      <w:jc w:val="center"/>
    </w:pPr>
    <w:rPr>
      <w:rFonts w:ascii="Arial" w:hAnsi="Arial" w:eastAsia="宋体" w:cs="Arial"/>
      <w:szCs w:val="21"/>
      <w:lang w:val="en-US" w:eastAsia="zh-CN" w:bidi="ar-SA"/>
    </w:rPr>
  </w:style>
  <w:style w:type="paragraph" w:customStyle="1" w:styleId="102">
    <w:name w:val="表格标注（绿盟科技）"/>
    <w:basedOn w:val="101"/>
    <w:next w:val="1"/>
    <w:autoRedefine/>
    <w:qFormat/>
    <w:uiPriority w:val="0"/>
    <w:pPr>
      <w:numPr>
        <w:ilvl w:val="7"/>
      </w:numPr>
    </w:pPr>
  </w:style>
  <w:style w:type="paragraph" w:customStyle="1" w:styleId="103">
    <w:name w:val="正文首行缩进2字符"/>
    <w:basedOn w:val="1"/>
    <w:autoRedefine/>
    <w:qFormat/>
    <w:uiPriority w:val="0"/>
    <w:pPr>
      <w:spacing w:beforeLines="50" w:line="360" w:lineRule="auto"/>
      <w:ind w:firstLine="480" w:firstLineChars="200"/>
    </w:pPr>
    <w:rPr>
      <w:rFonts w:ascii="Times New Roman" w:hAnsi="Times New Roman" w:eastAsia="宋体" w:cs="Times New Roman"/>
      <w:sz w:val="24"/>
      <w:szCs w:val="24"/>
    </w:rPr>
  </w:style>
  <w:style w:type="paragraph" w:customStyle="1" w:styleId="104">
    <w:name w:val="w-正文"/>
    <w:basedOn w:val="1"/>
    <w:autoRedefine/>
    <w:qFormat/>
    <w:uiPriority w:val="0"/>
    <w:pPr>
      <w:spacing w:beforeLines="50" w:beforeAutospacing="1" w:afterAutospacing="1" w:line="360" w:lineRule="auto"/>
      <w:ind w:firstLine="560" w:firstLineChars="200"/>
    </w:pPr>
    <w:rPr>
      <w:rFonts w:ascii="宋体" w:hAnsi="宋体" w:eastAsia="宋体" w:cs="宋体"/>
      <w:color w:val="000000"/>
      <w:kern w:val="0"/>
      <w:sz w:val="28"/>
      <w:szCs w:val="20"/>
    </w:rPr>
  </w:style>
  <w:style w:type="paragraph" w:customStyle="1" w:styleId="105">
    <w:name w:val="目录 41"/>
    <w:basedOn w:val="1"/>
    <w:next w:val="1"/>
    <w:autoRedefine/>
    <w:unhideWhenUsed/>
    <w:qFormat/>
    <w:uiPriority w:val="39"/>
    <w:pPr>
      <w:spacing w:line="360" w:lineRule="auto"/>
      <w:ind w:left="1260" w:leftChars="600" w:firstLine="200" w:firstLineChars="200"/>
    </w:pPr>
    <w:rPr>
      <w:rFonts w:ascii="Calibri" w:hAnsi="Calibri" w:eastAsia="仿宋" w:cs="Times New Roman"/>
    </w:rPr>
  </w:style>
  <w:style w:type="paragraph" w:customStyle="1" w:styleId="106">
    <w:name w:val="目录 51"/>
    <w:basedOn w:val="1"/>
    <w:next w:val="1"/>
    <w:autoRedefine/>
    <w:unhideWhenUsed/>
    <w:qFormat/>
    <w:uiPriority w:val="39"/>
    <w:pPr>
      <w:spacing w:line="360" w:lineRule="auto"/>
      <w:ind w:left="1680" w:leftChars="800" w:firstLine="200" w:firstLineChars="200"/>
    </w:pPr>
    <w:rPr>
      <w:rFonts w:ascii="Calibri" w:hAnsi="Calibri" w:eastAsia="仿宋" w:cs="Times New Roman"/>
    </w:rPr>
  </w:style>
  <w:style w:type="paragraph" w:customStyle="1" w:styleId="107">
    <w:name w:val="目录 61"/>
    <w:basedOn w:val="1"/>
    <w:next w:val="1"/>
    <w:autoRedefine/>
    <w:unhideWhenUsed/>
    <w:qFormat/>
    <w:uiPriority w:val="39"/>
    <w:pPr>
      <w:spacing w:line="360" w:lineRule="auto"/>
      <w:ind w:left="2100" w:leftChars="1000" w:firstLine="200" w:firstLineChars="200"/>
    </w:pPr>
    <w:rPr>
      <w:rFonts w:ascii="Calibri" w:hAnsi="Calibri" w:eastAsia="仿宋" w:cs="Times New Roman"/>
    </w:rPr>
  </w:style>
  <w:style w:type="paragraph" w:customStyle="1" w:styleId="108">
    <w:name w:val="目录 71"/>
    <w:basedOn w:val="1"/>
    <w:next w:val="1"/>
    <w:autoRedefine/>
    <w:unhideWhenUsed/>
    <w:qFormat/>
    <w:uiPriority w:val="39"/>
    <w:pPr>
      <w:spacing w:line="360" w:lineRule="auto"/>
      <w:ind w:left="2520" w:leftChars="1200" w:firstLine="200" w:firstLineChars="200"/>
    </w:pPr>
    <w:rPr>
      <w:rFonts w:ascii="Calibri" w:hAnsi="Calibri" w:eastAsia="仿宋" w:cs="Times New Roman"/>
    </w:rPr>
  </w:style>
  <w:style w:type="paragraph" w:customStyle="1" w:styleId="109">
    <w:name w:val="目录 81"/>
    <w:basedOn w:val="1"/>
    <w:next w:val="1"/>
    <w:autoRedefine/>
    <w:unhideWhenUsed/>
    <w:qFormat/>
    <w:uiPriority w:val="39"/>
    <w:pPr>
      <w:spacing w:line="360" w:lineRule="auto"/>
      <w:ind w:left="2940" w:leftChars="1400" w:firstLine="200" w:firstLineChars="200"/>
    </w:pPr>
    <w:rPr>
      <w:rFonts w:ascii="Calibri" w:hAnsi="Calibri" w:eastAsia="仿宋" w:cs="Times New Roman"/>
    </w:rPr>
  </w:style>
  <w:style w:type="paragraph" w:customStyle="1" w:styleId="110">
    <w:name w:val="目录 91"/>
    <w:basedOn w:val="1"/>
    <w:next w:val="1"/>
    <w:autoRedefine/>
    <w:unhideWhenUsed/>
    <w:qFormat/>
    <w:uiPriority w:val="39"/>
    <w:pPr>
      <w:spacing w:line="360" w:lineRule="auto"/>
      <w:ind w:left="3360" w:leftChars="1600" w:firstLine="200" w:firstLineChars="200"/>
    </w:pPr>
    <w:rPr>
      <w:rFonts w:ascii="Calibri" w:hAnsi="Calibri" w:eastAsia="仿宋" w:cs="Times New Roman"/>
    </w:rPr>
  </w:style>
  <w:style w:type="paragraph" w:customStyle="1" w:styleId="111">
    <w:name w:val="列出段落2"/>
    <w:basedOn w:val="1"/>
    <w:link w:val="112"/>
    <w:autoRedefine/>
    <w:qFormat/>
    <w:uiPriority w:val="34"/>
    <w:pPr>
      <w:ind w:firstLine="420" w:firstLineChars="200"/>
    </w:pPr>
    <w:rPr>
      <w:rFonts w:ascii="Calibri" w:hAnsi="Calibri" w:eastAsia="宋体" w:cs="Times New Roman"/>
      <w:kern w:val="0"/>
      <w:sz w:val="20"/>
      <w:szCs w:val="20"/>
      <w:lang w:val="zh-CN"/>
    </w:rPr>
  </w:style>
  <w:style w:type="character" w:customStyle="1" w:styleId="112">
    <w:name w:val="列出段落 Char"/>
    <w:link w:val="111"/>
    <w:autoRedefine/>
    <w:qFormat/>
    <w:uiPriority w:val="34"/>
    <w:rPr>
      <w:rFonts w:ascii="Calibri" w:hAnsi="Calibri"/>
      <w:lang w:val="zh-CN" w:eastAsia="zh-CN"/>
    </w:rPr>
  </w:style>
  <w:style w:type="paragraph" w:customStyle="1" w:styleId="113">
    <w:name w:val="Table Paragraph"/>
    <w:basedOn w:val="1"/>
    <w:autoRedefine/>
    <w:qFormat/>
    <w:uiPriority w:val="1"/>
    <w:pPr>
      <w:autoSpaceDE w:val="0"/>
      <w:autoSpaceDN w:val="0"/>
      <w:jc w:val="left"/>
    </w:pPr>
    <w:rPr>
      <w:rFonts w:ascii="仿宋" w:hAnsi="仿宋" w:eastAsia="仿宋" w:cs="仿宋"/>
      <w:kern w:val="0"/>
      <w:sz w:val="22"/>
      <w:lang w:val="zh-CN" w:bidi="zh-CN"/>
    </w:rPr>
  </w:style>
  <w:style w:type="paragraph" w:customStyle="1" w:styleId="114">
    <w:name w:val="正文-表标题"/>
    <w:basedOn w:val="1"/>
    <w:next w:val="1"/>
    <w:link w:val="115"/>
    <w:autoRedefine/>
    <w:qFormat/>
    <w:uiPriority w:val="0"/>
    <w:pPr>
      <w:spacing w:beforeLines="50" w:after="50"/>
      <w:jc w:val="center"/>
    </w:pPr>
    <w:rPr>
      <w:rFonts w:ascii="Calibri" w:hAnsi="Calibri" w:eastAsia="黑体" w:cs="Times New Roman"/>
      <w:sz w:val="24"/>
    </w:rPr>
  </w:style>
  <w:style w:type="character" w:customStyle="1" w:styleId="115">
    <w:name w:val="正文-表标题 Char"/>
    <w:link w:val="114"/>
    <w:autoRedefine/>
    <w:qFormat/>
    <w:uiPriority w:val="0"/>
    <w:rPr>
      <w:rFonts w:ascii="Calibri" w:hAnsi="Calibri" w:eastAsia="黑体"/>
      <w:kern w:val="2"/>
      <w:sz w:val="24"/>
      <w:szCs w:val="22"/>
    </w:rPr>
  </w:style>
  <w:style w:type="paragraph" w:customStyle="1" w:styleId="116">
    <w:name w:val="正文-表内容"/>
    <w:basedOn w:val="1"/>
    <w:next w:val="1"/>
    <w:link w:val="117"/>
    <w:autoRedefine/>
    <w:qFormat/>
    <w:uiPriority w:val="0"/>
    <w:pPr>
      <w:spacing w:beforeLines="50" w:after="50"/>
      <w:jc w:val="left"/>
    </w:pPr>
    <w:rPr>
      <w:rFonts w:ascii="Times New Roman" w:hAnsi="Times New Roman" w:eastAsia="宋体" w:cs="Times New Roman"/>
    </w:rPr>
  </w:style>
  <w:style w:type="character" w:customStyle="1" w:styleId="117">
    <w:name w:val="正文-表内容 Char"/>
    <w:link w:val="116"/>
    <w:autoRedefine/>
    <w:qFormat/>
    <w:uiPriority w:val="0"/>
    <w:rPr>
      <w:kern w:val="2"/>
      <w:sz w:val="21"/>
      <w:szCs w:val="22"/>
    </w:rPr>
  </w:style>
  <w:style w:type="paragraph" w:customStyle="1" w:styleId="118">
    <w:name w:val="正文-表栏目"/>
    <w:basedOn w:val="1"/>
    <w:link w:val="119"/>
    <w:autoRedefine/>
    <w:qFormat/>
    <w:uiPriority w:val="0"/>
    <w:pPr>
      <w:widowControl/>
      <w:spacing w:beforeLines="50" w:after="50" w:line="240" w:lineRule="atLeast"/>
      <w:jc w:val="center"/>
    </w:pPr>
    <w:rPr>
      <w:rFonts w:ascii="宋体" w:hAnsi="宋体" w:eastAsia="黑体" w:cs="Microsoft Sans Serif"/>
      <w:b/>
      <w:iCs/>
      <w:kern w:val="0"/>
      <w:szCs w:val="21"/>
    </w:rPr>
  </w:style>
  <w:style w:type="character" w:customStyle="1" w:styleId="119">
    <w:name w:val="正文-表栏目 Char"/>
    <w:link w:val="118"/>
    <w:autoRedefine/>
    <w:qFormat/>
    <w:uiPriority w:val="0"/>
    <w:rPr>
      <w:rFonts w:ascii="宋体" w:hAnsi="宋体" w:eastAsia="黑体" w:cs="Microsoft Sans Serif"/>
      <w:b/>
      <w:iCs/>
      <w:sz w:val="21"/>
      <w:szCs w:val="21"/>
    </w:rPr>
  </w:style>
  <w:style w:type="paragraph" w:customStyle="1" w:styleId="12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22">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3">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26">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27">
    <w:name w:val="xl6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12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32">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3">
    <w:name w:val="xl6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4">
    <w:name w:val="xl64"/>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3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3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37">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textAlignment w:val="center"/>
    </w:pPr>
    <w:rPr>
      <w:rFonts w:ascii="宋体" w:hAnsi="宋体" w:eastAsia="宋体" w:cs="宋体"/>
      <w:b/>
      <w:bCs/>
      <w:color w:val="FFFFFF"/>
      <w:kern w:val="0"/>
      <w:sz w:val="24"/>
      <w:szCs w:val="24"/>
    </w:rPr>
  </w:style>
  <w:style w:type="paragraph" w:customStyle="1" w:styleId="138">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textAlignment w:val="center"/>
    </w:pPr>
    <w:rPr>
      <w:rFonts w:ascii="宋体" w:hAnsi="宋体" w:eastAsia="宋体" w:cs="宋体"/>
      <w:b/>
      <w:bCs/>
      <w:color w:val="FFFFFF"/>
      <w:kern w:val="0"/>
      <w:sz w:val="24"/>
      <w:szCs w:val="24"/>
    </w:rPr>
  </w:style>
  <w:style w:type="paragraph" w:customStyle="1" w:styleId="139">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40">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1">
    <w:name w:val="xl80"/>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2">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4">
    <w:name w:val="三级标题"/>
    <w:basedOn w:val="1"/>
    <w:link w:val="145"/>
    <w:autoRedefine/>
    <w:qFormat/>
    <w:uiPriority w:val="0"/>
    <w:pPr>
      <w:spacing w:beforeLines="50" w:line="360" w:lineRule="auto"/>
      <w:ind w:firstLine="284" w:firstLineChars="101"/>
      <w:outlineLvl w:val="2"/>
    </w:pPr>
    <w:rPr>
      <w:rFonts w:ascii="仿宋" w:hAnsi="仿宋" w:eastAsia="仿宋" w:cs="仿宋_GB2312"/>
      <w:b/>
      <w:bCs/>
      <w:sz w:val="28"/>
      <w:szCs w:val="28"/>
    </w:rPr>
  </w:style>
  <w:style w:type="character" w:customStyle="1" w:styleId="145">
    <w:name w:val="三级标题 字符"/>
    <w:link w:val="144"/>
    <w:autoRedefine/>
    <w:qFormat/>
    <w:uiPriority w:val="0"/>
    <w:rPr>
      <w:rFonts w:ascii="仿宋" w:hAnsi="仿宋" w:eastAsia="仿宋" w:cs="仿宋_GB2312"/>
      <w:b/>
      <w:bCs/>
      <w:kern w:val="2"/>
      <w:sz w:val="28"/>
      <w:szCs w:val="28"/>
    </w:rPr>
  </w:style>
  <w:style w:type="paragraph" w:customStyle="1" w:styleId="146">
    <w:name w:val="图注"/>
    <w:basedOn w:val="1"/>
    <w:link w:val="147"/>
    <w:autoRedefine/>
    <w:qFormat/>
    <w:uiPriority w:val="0"/>
    <w:pPr>
      <w:spacing w:beforeLines="50" w:line="360" w:lineRule="auto"/>
      <w:jc w:val="center"/>
    </w:pPr>
    <w:rPr>
      <w:rFonts w:ascii="仿宋" w:hAnsi="仿宋" w:eastAsia="仿宋" w:cs="仿宋_GB2312"/>
      <w:b/>
      <w:bCs/>
      <w:sz w:val="28"/>
      <w:szCs w:val="28"/>
    </w:rPr>
  </w:style>
  <w:style w:type="character" w:customStyle="1" w:styleId="147">
    <w:name w:val="图注 字符"/>
    <w:link w:val="146"/>
    <w:autoRedefine/>
    <w:qFormat/>
    <w:uiPriority w:val="0"/>
    <w:rPr>
      <w:rFonts w:ascii="仿宋" w:hAnsi="仿宋" w:eastAsia="仿宋" w:cs="仿宋_GB2312"/>
      <w:b/>
      <w:bCs/>
      <w:kern w:val="2"/>
      <w:sz w:val="28"/>
      <w:szCs w:val="28"/>
    </w:rPr>
  </w:style>
  <w:style w:type="paragraph" w:customStyle="1" w:styleId="148">
    <w:name w:val="xl8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49">
    <w:name w:val="xl8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50">
    <w:name w:val="xl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character" w:customStyle="1" w:styleId="151">
    <w:name w:val="font11"/>
    <w:basedOn w:val="37"/>
    <w:autoRedefine/>
    <w:qFormat/>
    <w:uiPriority w:val="0"/>
    <w:rPr>
      <w:rFonts w:hint="eastAsia" w:ascii="仿宋" w:hAnsi="仿宋" w:eastAsia="仿宋"/>
      <w:color w:val="000000"/>
      <w:sz w:val="18"/>
      <w:szCs w:val="18"/>
      <w:u w:val="none"/>
    </w:rPr>
  </w:style>
  <w:style w:type="character" w:customStyle="1" w:styleId="152">
    <w:name w:val="未处理的提及1"/>
    <w:basedOn w:val="37"/>
    <w:autoRedefine/>
    <w:semiHidden/>
    <w:unhideWhenUsed/>
    <w:qFormat/>
    <w:uiPriority w:val="99"/>
    <w:rPr>
      <w:color w:val="605E5C"/>
      <w:shd w:val="clear" w:color="auto" w:fill="E1DFDD"/>
    </w:rPr>
  </w:style>
  <w:style w:type="character" w:customStyle="1" w:styleId="153">
    <w:name w:val="未处理的提及2"/>
    <w:basedOn w:val="37"/>
    <w:autoRedefine/>
    <w:semiHidden/>
    <w:unhideWhenUsed/>
    <w:qFormat/>
    <w:uiPriority w:val="99"/>
    <w:rPr>
      <w:color w:val="605E5C"/>
      <w:shd w:val="clear" w:color="auto" w:fill="E1DFDD"/>
    </w:rPr>
  </w:style>
  <w:style w:type="paragraph" w:customStyle="1" w:styleId="154">
    <w:name w:val="规划说明"/>
    <w:basedOn w:val="1"/>
    <w:link w:val="155"/>
    <w:autoRedefine/>
    <w:qFormat/>
    <w:uiPriority w:val="0"/>
    <w:pPr>
      <w:adjustRightInd w:val="0"/>
      <w:spacing w:line="480" w:lineRule="auto"/>
      <w:jc w:val="center"/>
      <w:textAlignment w:val="baseline"/>
    </w:pPr>
    <w:rPr>
      <w:rFonts w:ascii="仿宋" w:hAnsi="仿宋" w:eastAsia="仿宋" w:cs="Times New Roman"/>
      <w:kern w:val="0"/>
      <w:sz w:val="28"/>
      <w:szCs w:val="28"/>
    </w:rPr>
  </w:style>
  <w:style w:type="character" w:customStyle="1" w:styleId="155">
    <w:name w:val="规划说明 Char"/>
    <w:link w:val="154"/>
    <w:autoRedefine/>
    <w:qFormat/>
    <w:uiPriority w:val="0"/>
    <w:rPr>
      <w:rFonts w:ascii="仿宋" w:hAnsi="仿宋" w:eastAsia="仿宋"/>
      <w:sz w:val="28"/>
      <w:szCs w:val="28"/>
    </w:rPr>
  </w:style>
  <w:style w:type="character" w:customStyle="1" w:styleId="156">
    <w:name w:val="脚注文本 字符"/>
    <w:basedOn w:val="37"/>
    <w:link w:val="29"/>
    <w:autoRedefine/>
    <w:semiHidden/>
    <w:qFormat/>
    <w:uiPriority w:val="99"/>
    <w:rPr>
      <w:rFonts w:asciiTheme="minorHAnsi" w:hAnsiTheme="minorHAnsi" w:eastAsiaTheme="minorEastAsia" w:cstheme="minorBidi"/>
      <w:kern w:val="2"/>
      <w:sz w:val="18"/>
      <w:szCs w:val="18"/>
    </w:rPr>
  </w:style>
  <w:style w:type="character" w:customStyle="1" w:styleId="157">
    <w:name w:val="日期 字符"/>
    <w:basedOn w:val="37"/>
    <w:link w:val="22"/>
    <w:autoRedefine/>
    <w:semiHidden/>
    <w:qFormat/>
    <w:uiPriority w:val="99"/>
    <w:rPr>
      <w:rFonts w:asciiTheme="minorHAnsi" w:hAnsiTheme="minorHAnsi" w:eastAsiaTheme="minorEastAsia" w:cstheme="minorBidi"/>
      <w:kern w:val="2"/>
      <w:sz w:val="21"/>
      <w:szCs w:val="22"/>
    </w:rPr>
  </w:style>
  <w:style w:type="paragraph" w:customStyle="1" w:styleId="158">
    <w:name w:val="TOC 标题3"/>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9">
    <w:name w:val="尾注文本 字符"/>
    <w:basedOn w:val="37"/>
    <w:link w:val="23"/>
    <w:autoRedefine/>
    <w:semiHidden/>
    <w:qFormat/>
    <w:uiPriority w:val="99"/>
    <w:rPr>
      <w:rFonts w:asciiTheme="minorHAnsi" w:hAnsiTheme="minorHAnsi" w:eastAsiaTheme="minorEastAsia" w:cstheme="minorBidi"/>
      <w:kern w:val="2"/>
      <w:sz w:val="21"/>
      <w:szCs w:val="22"/>
    </w:rPr>
  </w:style>
  <w:style w:type="paragraph" w:customStyle="1" w:styleId="160">
    <w:name w:val="正文-空"/>
    <w:basedOn w:val="86"/>
    <w:link w:val="161"/>
    <w:autoRedefine/>
    <w:qFormat/>
    <w:uiPriority w:val="0"/>
    <w:pPr>
      <w:spacing w:beforeLines="0" w:after="0" w:line="240" w:lineRule="auto"/>
      <w:ind w:firstLine="0" w:firstLineChars="0"/>
    </w:pPr>
  </w:style>
  <w:style w:type="character" w:customStyle="1" w:styleId="161">
    <w:name w:val="正文-空 Char"/>
    <w:basedOn w:val="87"/>
    <w:link w:val="160"/>
    <w:autoRedefine/>
    <w:qFormat/>
    <w:uiPriority w:val="0"/>
    <w:rPr>
      <w:rFonts w:asciiTheme="minorHAnsi" w:hAnsiTheme="minorHAnsi" w:eastAsiaTheme="minorEastAsia" w:cstheme="minorBidi"/>
      <w:kern w:val="2"/>
      <w:sz w:val="24"/>
      <w:szCs w:val="22"/>
    </w:rPr>
  </w:style>
  <w:style w:type="paragraph" w:customStyle="1" w:styleId="162">
    <w:name w:val="正文-数1"/>
    <w:basedOn w:val="1"/>
    <w:link w:val="163"/>
    <w:autoRedefine/>
    <w:qFormat/>
    <w:uiPriority w:val="0"/>
    <w:pPr>
      <w:numPr>
        <w:ilvl w:val="0"/>
        <w:numId w:val="7"/>
      </w:numPr>
      <w:spacing w:afterLines="50" w:line="360" w:lineRule="auto"/>
    </w:pPr>
    <w:rPr>
      <w:sz w:val="24"/>
    </w:rPr>
  </w:style>
  <w:style w:type="character" w:customStyle="1" w:styleId="163">
    <w:name w:val="正文-数1 Char"/>
    <w:basedOn w:val="37"/>
    <w:link w:val="162"/>
    <w:autoRedefine/>
    <w:qFormat/>
    <w:uiPriority w:val="0"/>
    <w:rPr>
      <w:rFonts w:asciiTheme="minorHAnsi" w:hAnsiTheme="minorHAnsi" w:eastAsiaTheme="minorEastAsia" w:cstheme="minorBidi"/>
      <w:kern w:val="2"/>
      <w:sz w:val="24"/>
      <w:szCs w:val="22"/>
    </w:rPr>
  </w:style>
  <w:style w:type="paragraph" w:customStyle="1" w:styleId="164">
    <w:name w:val="图-文字"/>
    <w:basedOn w:val="1"/>
    <w:link w:val="165"/>
    <w:autoRedefine/>
    <w:qFormat/>
    <w:uiPriority w:val="0"/>
    <w:pPr>
      <w:spacing w:afterLines="50" w:line="360" w:lineRule="auto"/>
      <w:jc w:val="center"/>
    </w:pPr>
    <w:rPr>
      <w:sz w:val="18"/>
    </w:rPr>
  </w:style>
  <w:style w:type="character" w:customStyle="1" w:styleId="165">
    <w:name w:val="图-文字 Char"/>
    <w:basedOn w:val="37"/>
    <w:link w:val="164"/>
    <w:autoRedefine/>
    <w:qFormat/>
    <w:uiPriority w:val="0"/>
    <w:rPr>
      <w:rFonts w:asciiTheme="minorHAnsi" w:hAnsiTheme="minorHAnsi" w:eastAsiaTheme="minorEastAsia" w:cstheme="minorBidi"/>
      <w:kern w:val="2"/>
      <w:sz w:val="18"/>
      <w:szCs w:val="22"/>
    </w:rPr>
  </w:style>
  <w:style w:type="paragraph" w:customStyle="1" w:styleId="166">
    <w:name w:val="正文-表内文字"/>
    <w:basedOn w:val="1"/>
    <w:link w:val="167"/>
    <w:autoRedefine/>
    <w:qFormat/>
    <w:uiPriority w:val="0"/>
    <w:rPr>
      <w:rFonts w:ascii="宋体" w:hAnsi="宋体"/>
      <w:szCs w:val="21"/>
    </w:rPr>
  </w:style>
  <w:style w:type="character" w:customStyle="1" w:styleId="167">
    <w:name w:val="正文-表内文字 Char"/>
    <w:basedOn w:val="37"/>
    <w:link w:val="166"/>
    <w:autoRedefine/>
    <w:qFormat/>
    <w:uiPriority w:val="0"/>
    <w:rPr>
      <w:rFonts w:ascii="宋体" w:hAnsi="宋体" w:eastAsiaTheme="minorEastAsia" w:cstheme="minorBidi"/>
      <w:kern w:val="2"/>
      <w:sz w:val="21"/>
      <w:szCs w:val="21"/>
    </w:rPr>
  </w:style>
  <w:style w:type="character" w:customStyle="1" w:styleId="168">
    <w:name w:val="文档结构图 字符"/>
    <w:basedOn w:val="37"/>
    <w:link w:val="15"/>
    <w:autoRedefine/>
    <w:semiHidden/>
    <w:qFormat/>
    <w:uiPriority w:val="99"/>
    <w:rPr>
      <w:rFonts w:ascii="宋体" w:hAnsiTheme="minorHAnsi" w:cstheme="minorBidi"/>
      <w:kern w:val="2"/>
      <w:sz w:val="18"/>
      <w:szCs w:val="18"/>
    </w:rPr>
  </w:style>
  <w:style w:type="character" w:customStyle="1" w:styleId="169">
    <w:name w:val="font21"/>
    <w:basedOn w:val="37"/>
    <w:autoRedefine/>
    <w:qFormat/>
    <w:uiPriority w:val="0"/>
    <w:rPr>
      <w:rFonts w:hint="eastAsia" w:ascii="仿宋" w:hAnsi="仿宋" w:eastAsia="仿宋" w:cs="仿宋"/>
      <w:b/>
      <w:bCs/>
      <w:color w:val="000000"/>
      <w:sz w:val="21"/>
      <w:szCs w:val="21"/>
      <w:u w:val="none"/>
    </w:rPr>
  </w:style>
  <w:style w:type="character" w:customStyle="1" w:styleId="170">
    <w:name w:val="font31"/>
    <w:basedOn w:val="37"/>
    <w:autoRedefine/>
    <w:qFormat/>
    <w:uiPriority w:val="0"/>
    <w:rPr>
      <w:rFonts w:hint="eastAsia" w:ascii="仿宋" w:hAnsi="仿宋" w:eastAsia="仿宋" w:cs="仿宋"/>
      <w:color w:val="000000"/>
      <w:sz w:val="22"/>
      <w:szCs w:val="22"/>
      <w:u w:val="none"/>
    </w:rPr>
  </w:style>
  <w:style w:type="character" w:customStyle="1" w:styleId="171">
    <w:name w:val="font41"/>
    <w:basedOn w:val="37"/>
    <w:autoRedefine/>
    <w:qFormat/>
    <w:uiPriority w:val="0"/>
    <w:rPr>
      <w:rFonts w:hint="eastAsia" w:ascii="仿宋" w:hAnsi="仿宋" w:eastAsia="仿宋" w:cs="仿宋"/>
      <w:color w:val="000000"/>
      <w:sz w:val="22"/>
      <w:szCs w:val="22"/>
      <w:u w:val="none"/>
    </w:rPr>
  </w:style>
  <w:style w:type="character" w:customStyle="1" w:styleId="172">
    <w:name w:val="font51"/>
    <w:basedOn w:val="37"/>
    <w:autoRedefine/>
    <w:qFormat/>
    <w:uiPriority w:val="0"/>
    <w:rPr>
      <w:rFonts w:hint="eastAsia" w:ascii="仿宋" w:hAnsi="仿宋" w:eastAsia="仿宋" w:cs="仿宋"/>
      <w:b/>
      <w:bCs/>
      <w:color w:val="000000"/>
      <w:sz w:val="22"/>
      <w:szCs w:val="22"/>
      <w:u w:val="none"/>
    </w:rPr>
  </w:style>
  <w:style w:type="character" w:customStyle="1" w:styleId="173">
    <w:name w:val="font61"/>
    <w:basedOn w:val="37"/>
    <w:autoRedefine/>
    <w:qFormat/>
    <w:uiPriority w:val="0"/>
    <w:rPr>
      <w:rFonts w:hint="eastAsia" w:ascii="仿宋" w:hAnsi="仿宋" w:eastAsia="仿宋" w:cs="仿宋"/>
      <w:b/>
      <w:bCs/>
      <w:color w:val="000000"/>
      <w:sz w:val="22"/>
      <w:szCs w:val="22"/>
      <w:u w:val="none"/>
    </w:rPr>
  </w:style>
  <w:style w:type="character" w:customStyle="1" w:styleId="174">
    <w:name w:val="未处理的提及3"/>
    <w:basedOn w:val="37"/>
    <w:autoRedefine/>
    <w:semiHidden/>
    <w:unhideWhenUsed/>
    <w:qFormat/>
    <w:uiPriority w:val="99"/>
    <w:rPr>
      <w:color w:val="605E5C"/>
      <w:shd w:val="clear" w:color="auto" w:fill="E1DFDD"/>
    </w:rPr>
  </w:style>
  <w:style w:type="paragraph" w:customStyle="1" w:styleId="175">
    <w:name w:val="xl86"/>
    <w:basedOn w:val="1"/>
    <w:autoRedefine/>
    <w:qFormat/>
    <w:uiPriority w:val="0"/>
    <w:pPr>
      <w:widowControl/>
      <w:pBdr>
        <w:top w:val="single" w:color="auto" w:sz="8" w:space="0"/>
        <w:left w:val="single" w:color="auto" w:sz="8" w:space="0"/>
        <w:bottom w:val="single" w:color="auto" w:sz="4" w:space="0"/>
        <w:right w:val="single" w:color="auto" w:sz="4" w:space="0"/>
      </w:pBdr>
      <w:shd w:val="clear" w:color="000000" w:fill="0070C0"/>
      <w:spacing w:before="100" w:beforeAutospacing="1" w:after="100" w:afterAutospacing="1"/>
      <w:jc w:val="center"/>
    </w:pPr>
    <w:rPr>
      <w:rFonts w:ascii="仿宋" w:hAnsi="仿宋" w:eastAsia="仿宋" w:cs="宋体"/>
      <w:b/>
      <w:bCs/>
      <w:color w:val="FFFFFF"/>
      <w:kern w:val="0"/>
      <w:sz w:val="16"/>
      <w:szCs w:val="16"/>
    </w:rPr>
  </w:style>
  <w:style w:type="paragraph" w:customStyle="1" w:styleId="176">
    <w:name w:val="xl87"/>
    <w:basedOn w:val="1"/>
    <w:autoRedefine/>
    <w:qFormat/>
    <w:uiPriority w:val="0"/>
    <w:pPr>
      <w:widowControl/>
      <w:pBdr>
        <w:top w:val="single" w:color="auto" w:sz="4" w:space="0"/>
        <w:left w:val="single" w:color="auto" w:sz="8" w:space="0"/>
        <w:bottom w:val="single" w:color="auto" w:sz="4" w:space="0"/>
        <w:right w:val="single" w:color="auto" w:sz="4" w:space="0"/>
      </w:pBdr>
      <w:shd w:val="clear" w:color="000000" w:fill="0070C0"/>
      <w:spacing w:before="100" w:beforeAutospacing="1" w:after="100" w:afterAutospacing="1"/>
      <w:jc w:val="center"/>
    </w:pPr>
    <w:rPr>
      <w:rFonts w:ascii="仿宋" w:hAnsi="仿宋" w:eastAsia="仿宋" w:cs="宋体"/>
      <w:b/>
      <w:bCs/>
      <w:color w:val="FFFFFF"/>
      <w:kern w:val="0"/>
      <w:sz w:val="16"/>
      <w:szCs w:val="16"/>
    </w:rPr>
  </w:style>
  <w:style w:type="paragraph" w:customStyle="1" w:styleId="177">
    <w:name w:val="xl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16"/>
      <w:szCs w:val="16"/>
    </w:rPr>
  </w:style>
  <w:style w:type="paragraph" w:customStyle="1" w:styleId="178">
    <w:name w:val="xl8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16"/>
      <w:szCs w:val="16"/>
    </w:rPr>
  </w:style>
  <w:style w:type="paragraph" w:customStyle="1" w:styleId="179">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6"/>
      <w:szCs w:val="16"/>
    </w:rPr>
  </w:style>
  <w:style w:type="character" w:customStyle="1" w:styleId="180">
    <w:name w:val="未处理的提及4"/>
    <w:basedOn w:val="37"/>
    <w:autoRedefine/>
    <w:semiHidden/>
    <w:unhideWhenUsed/>
    <w:qFormat/>
    <w:uiPriority w:val="99"/>
    <w:rPr>
      <w:color w:val="605E5C"/>
      <w:shd w:val="clear" w:color="auto" w:fill="E1DFDD"/>
    </w:rPr>
  </w:style>
  <w:style w:type="table" w:customStyle="1" w:styleId="181">
    <w:name w:val="Table Normal"/>
    <w:autoRedefine/>
    <w:unhideWhenUsed/>
    <w:qFormat/>
    <w:uiPriority w:val="0"/>
    <w:tblPr>
      <w:tblCellMar>
        <w:top w:w="0" w:type="dxa"/>
        <w:left w:w="0" w:type="dxa"/>
        <w:bottom w:w="0" w:type="dxa"/>
        <w:right w:w="0" w:type="dxa"/>
      </w:tblCellMar>
    </w:tblPr>
  </w:style>
  <w:style w:type="paragraph" w:customStyle="1" w:styleId="182">
    <w:name w:val="B-表正文"/>
    <w:autoRedefine/>
    <w:qFormat/>
    <w:uiPriority w:val="0"/>
    <w:rPr>
      <w:rFonts w:ascii="Times New Roman" w:hAnsi="Times New Roman" w:eastAsia="仿宋" w:cstheme="minorBidi"/>
      <w:kern w:val="2"/>
      <w:sz w:val="21"/>
      <w:szCs w:val="24"/>
      <w:lang w:val="en-US" w:eastAsia="zh-CN" w:bidi="ar-SA"/>
    </w:rPr>
  </w:style>
  <w:style w:type="paragraph" w:customStyle="1" w:styleId="183">
    <w:name w:val="样式2"/>
    <w:basedOn w:val="1"/>
    <w:autoRedefine/>
    <w:qFormat/>
    <w:uiPriority w:val="0"/>
    <w:pPr>
      <w:widowControl/>
      <w:adjustRightInd w:val="0"/>
      <w:spacing w:line="360" w:lineRule="auto"/>
      <w:ind w:firstLine="480" w:firstLineChars="200"/>
    </w:pPr>
    <w:rPr>
      <w:rFonts w:ascii="宋体" w:hAnsi="宋体" w:eastAsia="宋体" w:cs="Times New Roman"/>
      <w:kern w:val="0"/>
      <w:sz w:val="24"/>
      <w:szCs w:val="24"/>
      <w:lang w:eastAsia="en-US"/>
    </w:rPr>
  </w:style>
  <w:style w:type="paragraph" w:customStyle="1" w:styleId="184">
    <w:name w:val="TOC 标题4"/>
    <w:basedOn w:val="2"/>
    <w:next w:val="1"/>
    <w:autoRedefine/>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85">
    <w:name w:val="未处理的提及5"/>
    <w:basedOn w:val="37"/>
    <w:autoRedefine/>
    <w:semiHidden/>
    <w:unhideWhenUsed/>
    <w:qFormat/>
    <w:uiPriority w:val="99"/>
    <w:rPr>
      <w:color w:val="605E5C"/>
      <w:shd w:val="clear" w:color="auto" w:fill="E1DFDD"/>
    </w:rPr>
  </w:style>
  <w:style w:type="character" w:customStyle="1" w:styleId="186">
    <w:name w:val="未处理的提及6"/>
    <w:basedOn w:val="37"/>
    <w:autoRedefine/>
    <w:semiHidden/>
    <w:unhideWhenUsed/>
    <w:qFormat/>
    <w:uiPriority w:val="99"/>
    <w:rPr>
      <w:color w:val="605E5C"/>
      <w:shd w:val="clear" w:color="auto" w:fill="E1DFDD"/>
    </w:rPr>
  </w:style>
  <w:style w:type="character" w:customStyle="1" w:styleId="187">
    <w:name w:val="未处理的提及7"/>
    <w:basedOn w:val="37"/>
    <w:semiHidden/>
    <w:unhideWhenUsed/>
    <w:qFormat/>
    <w:uiPriority w:val="99"/>
    <w:rPr>
      <w:color w:val="605E5C"/>
      <w:shd w:val="clear" w:color="auto" w:fill="E1DFDD"/>
    </w:rPr>
  </w:style>
  <w:style w:type="paragraph" w:customStyle="1" w:styleId="188">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89">
    <w:name w:val="正文缩进1"/>
    <w:basedOn w:val="1"/>
    <w:qFormat/>
    <w:uiPriority w:val="0"/>
    <w:pPr>
      <w:ind w:firstLine="420"/>
    </w:pPr>
    <w:rPr>
      <w:rFonts w:ascii="Times New Roman" w:hAnsi="Times New Roman"/>
      <w:szCs w:val="20"/>
    </w:rPr>
  </w:style>
  <w:style w:type="paragraph" w:customStyle="1" w:styleId="190">
    <w:name w:val="正文正文2"/>
    <w:basedOn w:val="1"/>
    <w:qFormat/>
    <w:uiPriority w:val="0"/>
    <w:pPr>
      <w:ind w:firstLine="46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1926</Words>
  <Characters>10979</Characters>
  <Lines>91</Lines>
  <Paragraphs>25</Paragraphs>
  <TotalTime>229</TotalTime>
  <ScaleCrop>false</ScaleCrop>
  <LinksUpToDate>false</LinksUpToDate>
  <CharactersWithSpaces>12880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2025-01-22T14:38:00Z</dcterms:created>
  <dc:creator>cy</dc:creator>
  <cp:lastModifiedBy>郭田恬</cp:lastModifiedBy>
  <dcterms:modified xsi:type="dcterms:W3CDTF">2025-02-06T09:02:04Z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8CDB6F56FB3A1771C3D8A267F6564245_43</vt:lpwstr>
  </property>
  <property fmtid="{D5CDD505-2E9C-101B-9397-08002B2CF9AE}" pid="4" name="KSOTemplateDocerSaveRecord">
    <vt:lpwstr>eyJoZGlkIjoiOWI0YWMxZDQ2ZDBjNjI0ZTZkNzJkOTZlZjAxOTFmMjYiLCJ1c2VySWQiOiI0MzQzNjgzODMifQ==</vt:lpwstr>
  </property>
</Properties>
</file>