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bCs/>
          <w:kern w:val="0"/>
          <w:sz w:val="36"/>
        </w:rPr>
      </w:pPr>
      <w:r>
        <w:rPr>
          <w:rFonts w:hint="eastAsia" w:ascii="宋体" w:hAnsi="宋体" w:cs="宋体"/>
          <w:b/>
          <w:bCs/>
          <w:kern w:val="0"/>
          <w:sz w:val="36"/>
        </w:rPr>
        <w:t>上海市公安局信息化项目用户需求编制大纲</w:t>
      </w:r>
    </w:p>
    <w:p>
      <w:pPr>
        <w:widowControl/>
        <w:ind w:firstLine="600" w:firstLineChars="200"/>
        <w:jc w:val="left"/>
        <w:rPr>
          <w:rFonts w:ascii="仿宋_GB2312" w:hAnsi="Verdana" w:eastAsia="仿宋_GB2312" w:cs="宋体"/>
          <w:kern w:val="0"/>
          <w:sz w:val="30"/>
          <w:szCs w:val="30"/>
        </w:rPr>
      </w:pPr>
    </w:p>
    <w:p>
      <w:pPr>
        <w:widowControl/>
        <w:spacing w:before="100" w:beforeAutospacing="1" w:after="100" w:afterAutospacing="1"/>
        <w:jc w:val="left"/>
        <w:rPr>
          <w:rFonts w:ascii="仿宋_GB2312" w:hAnsi="Verdana" w:eastAsia="仿宋_GB2312" w:cs="宋体"/>
          <w:kern w:val="0"/>
          <w:sz w:val="32"/>
          <w:szCs w:val="32"/>
        </w:rPr>
      </w:pPr>
      <w:r>
        <w:rPr>
          <w:rFonts w:hint="eastAsia" w:ascii="仿宋_GB2312" w:hAnsi="Verdana" w:eastAsia="仿宋_GB2312" w:cs="宋体"/>
          <w:kern w:val="0"/>
          <w:sz w:val="30"/>
          <w:szCs w:val="30"/>
        </w:rPr>
        <w:t>　　</w:t>
      </w:r>
      <w:r>
        <w:rPr>
          <w:rFonts w:hint="eastAsia" w:ascii="仿宋_GB2312" w:hAnsi="Verdana" w:eastAsia="仿宋_GB2312" w:cs="宋体"/>
          <w:b/>
          <w:bCs/>
          <w:kern w:val="0"/>
          <w:sz w:val="32"/>
          <w:szCs w:val="32"/>
        </w:rPr>
        <w:t>一、封面</w:t>
      </w:r>
      <w:r>
        <w:rPr>
          <w:rFonts w:hint="eastAsia" w:ascii="仿宋_GB2312" w:hAnsi="Verdana" w:eastAsia="仿宋_GB2312" w:cs="宋体"/>
          <w:kern w:val="0"/>
          <w:sz w:val="32"/>
          <w:szCs w:val="32"/>
        </w:rPr>
        <w:t>　　</w:t>
      </w:r>
    </w:p>
    <w:tbl>
      <w:tblPr>
        <w:tblStyle w:val="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8100"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ind w:firstLine="300"/>
              <w:jc w:val="center"/>
              <w:rPr>
                <w:rFonts w:ascii="仿宋_GB2312" w:hAnsi="Verdana" w:eastAsia="仿宋_GB2312" w:cs="宋体"/>
                <w:kern w:val="0"/>
                <w:sz w:val="32"/>
                <w:szCs w:val="32"/>
              </w:rPr>
            </w:pPr>
          </w:p>
          <w:p>
            <w:pPr>
              <w:widowControl/>
              <w:spacing w:before="100" w:beforeAutospacing="1" w:after="100" w:afterAutospacing="1"/>
              <w:ind w:firstLine="360"/>
              <w:jc w:val="center"/>
              <w:rPr>
                <w:rFonts w:ascii="仿宋_GB2312" w:hAnsi="Verdana" w:eastAsia="仿宋_GB2312" w:cs="宋体"/>
                <w:kern w:val="0"/>
                <w:sz w:val="32"/>
                <w:szCs w:val="32"/>
              </w:rPr>
            </w:pPr>
            <w:r>
              <w:rPr>
                <w:rFonts w:hint="eastAsia" w:ascii="仿宋_GB2312" w:hAnsi="宋体" w:eastAsia="仿宋_GB2312" w:cs="宋体"/>
                <w:kern w:val="0"/>
                <w:sz w:val="32"/>
                <w:szCs w:val="32"/>
              </w:rPr>
              <w:t>用户需求书</w:t>
            </w:r>
          </w:p>
          <w:p>
            <w:pPr>
              <w:widowControl/>
              <w:spacing w:before="100" w:beforeAutospacing="1" w:after="100" w:afterAutospacing="1"/>
              <w:ind w:firstLine="360"/>
              <w:jc w:val="center"/>
              <w:rPr>
                <w:rFonts w:ascii="仿宋_GB2312" w:hAnsi="宋体" w:eastAsia="仿宋_GB2312" w:cs="宋体"/>
                <w:kern w:val="0"/>
                <w:sz w:val="32"/>
                <w:szCs w:val="32"/>
              </w:rPr>
            </w:pPr>
          </w:p>
          <w:p>
            <w:pPr>
              <w:widowControl/>
              <w:spacing w:before="100" w:beforeAutospacing="1" w:after="100" w:afterAutospacing="1"/>
              <w:ind w:firstLine="640" w:firstLineChars="200"/>
              <w:rPr>
                <w:rFonts w:ascii="仿宋_GB2312" w:hAnsi="Verdana" w:eastAsia="仿宋_GB2312" w:cs="宋体"/>
                <w:kern w:val="0"/>
                <w:sz w:val="32"/>
                <w:szCs w:val="32"/>
              </w:rPr>
            </w:pPr>
            <w:r>
              <w:rPr>
                <w:rFonts w:hint="eastAsia" w:ascii="仿宋_GB2312" w:hAnsi="Verdana" w:eastAsia="仿宋_GB2312" w:cs="宋体"/>
                <w:kern w:val="0"/>
                <w:sz w:val="32"/>
                <w:szCs w:val="32"/>
              </w:rPr>
              <w:t>项目名称：上海公安信息网与网内VPN专网跨域安全交换子系统建设项目</w:t>
            </w:r>
          </w:p>
          <w:p>
            <w:pPr>
              <w:widowControl/>
              <w:spacing w:before="100" w:beforeAutospacing="1" w:after="100" w:afterAutospacing="1"/>
              <w:ind w:firstLine="640" w:firstLineChars="200"/>
              <w:rPr>
                <w:rFonts w:ascii="仿宋_GB2312" w:hAnsi="Verdana" w:eastAsia="仿宋_GB2312" w:cs="宋体"/>
                <w:kern w:val="0"/>
                <w:sz w:val="32"/>
                <w:szCs w:val="32"/>
              </w:rPr>
            </w:pPr>
            <w:r>
              <w:rPr>
                <w:rFonts w:hint="eastAsia" w:ascii="仿宋_GB2312" w:hAnsi="Verdana" w:eastAsia="仿宋_GB2312" w:cs="宋体"/>
                <w:kern w:val="0"/>
                <w:sz w:val="32"/>
                <w:szCs w:val="32"/>
              </w:rPr>
              <w:t>责任单位：上海市公安局科技处</w:t>
            </w:r>
          </w:p>
          <w:p>
            <w:pPr>
              <w:widowControl/>
              <w:spacing w:before="100" w:beforeAutospacing="1" w:after="100" w:afterAutospacing="1"/>
              <w:ind w:firstLine="640" w:firstLineChars="200"/>
              <w:rPr>
                <w:rFonts w:ascii="仿宋_GB2312" w:hAnsi="Verdana" w:eastAsia="仿宋_GB2312" w:cs="宋体"/>
                <w:kern w:val="0"/>
                <w:sz w:val="32"/>
                <w:szCs w:val="32"/>
              </w:rPr>
            </w:pPr>
            <w:r>
              <w:rPr>
                <w:rFonts w:hint="eastAsia" w:ascii="仿宋_GB2312" w:hAnsi="Verdana" w:eastAsia="仿宋_GB2312" w:cs="宋体"/>
                <w:kern w:val="0"/>
                <w:sz w:val="32"/>
                <w:szCs w:val="32"/>
              </w:rPr>
              <w:t>项目负责人及职务：蒋巍巍 科长</w:t>
            </w:r>
          </w:p>
          <w:p>
            <w:pPr>
              <w:widowControl/>
              <w:spacing w:before="100" w:beforeAutospacing="1" w:after="100" w:afterAutospacing="1"/>
              <w:ind w:firstLine="640" w:firstLineChars="200"/>
              <w:rPr>
                <w:rFonts w:ascii="仿宋_GB2312" w:hAnsi="Verdana" w:eastAsia="仿宋_GB2312" w:cs="宋体"/>
                <w:kern w:val="0"/>
                <w:sz w:val="32"/>
                <w:szCs w:val="32"/>
              </w:rPr>
            </w:pPr>
            <w:r>
              <w:rPr>
                <w:rFonts w:hint="eastAsia" w:ascii="仿宋_GB2312" w:hAnsi="Verdana" w:eastAsia="仿宋_GB2312" w:cs="宋体"/>
                <w:kern w:val="0"/>
                <w:sz w:val="32"/>
                <w:szCs w:val="32"/>
              </w:rPr>
              <w:t>联系人及电话：郝达亮 22021895</w:t>
            </w:r>
          </w:p>
          <w:p>
            <w:pPr>
              <w:widowControl/>
              <w:spacing w:before="100" w:beforeAutospacing="1" w:after="100" w:afterAutospacing="1"/>
              <w:ind w:firstLine="640" w:firstLineChars="200"/>
              <w:rPr>
                <w:rFonts w:ascii="仿宋_GB2312" w:hAnsi="Verdana" w:eastAsia="仿宋_GB2312" w:cs="宋体"/>
                <w:kern w:val="0"/>
                <w:sz w:val="32"/>
                <w:szCs w:val="32"/>
              </w:rPr>
            </w:pPr>
          </w:p>
        </w:tc>
      </w:tr>
    </w:tbl>
    <w:p>
      <w:pPr>
        <w:widowControl/>
        <w:jc w:val="center"/>
        <w:rPr>
          <w:rFonts w:ascii="宋体" w:hAnsi="宋体" w:cs="宋体"/>
          <w:b/>
          <w:bCs/>
          <w:kern w:val="0"/>
          <w:sz w:val="36"/>
        </w:rPr>
      </w:pPr>
    </w:p>
    <w:p>
      <w:pPr>
        <w:widowControl/>
        <w:jc w:val="center"/>
        <w:rPr>
          <w:rFonts w:ascii="宋体" w:hAnsi="宋体" w:cs="宋体"/>
          <w:b/>
          <w:bCs/>
          <w:kern w:val="0"/>
          <w:sz w:val="36"/>
        </w:rPr>
      </w:pPr>
    </w:p>
    <w:p>
      <w:pPr>
        <w:widowControl/>
        <w:jc w:val="center"/>
        <w:rPr>
          <w:rFonts w:ascii="宋体" w:hAnsi="宋体" w:cs="宋体"/>
          <w:b/>
          <w:bCs/>
          <w:kern w:val="0"/>
          <w:sz w:val="36"/>
        </w:rPr>
      </w:pPr>
    </w:p>
    <w:p>
      <w:pPr>
        <w:widowControl/>
        <w:jc w:val="center"/>
        <w:rPr>
          <w:rFonts w:ascii="宋体" w:hAnsi="宋体" w:cs="宋体"/>
          <w:b/>
          <w:bCs/>
          <w:kern w:val="0"/>
          <w:sz w:val="36"/>
        </w:rPr>
      </w:pPr>
    </w:p>
    <w:p>
      <w:pPr>
        <w:widowControl/>
        <w:adjustRightInd w:val="0"/>
        <w:snapToGrid w:val="0"/>
        <w:spacing w:line="360" w:lineRule="auto"/>
        <w:rPr>
          <w:rFonts w:ascii="仿宋_GB2312" w:hAnsi="Verdana" w:eastAsia="仿宋_GB2312" w:cs="宋体"/>
          <w:b/>
          <w:bCs/>
          <w:kern w:val="0"/>
          <w:sz w:val="32"/>
          <w:szCs w:val="32"/>
        </w:rPr>
      </w:pPr>
    </w:p>
    <w:p>
      <w:pPr>
        <w:widowControl/>
        <w:adjustRightInd w:val="0"/>
        <w:snapToGrid w:val="0"/>
        <w:spacing w:line="360" w:lineRule="auto"/>
        <w:rPr>
          <w:rFonts w:ascii="仿宋_GB2312" w:hAnsi="Verdana" w:eastAsia="仿宋_GB2312" w:cs="宋体"/>
          <w:b/>
          <w:bCs/>
          <w:kern w:val="0"/>
          <w:sz w:val="32"/>
          <w:szCs w:val="32"/>
        </w:rPr>
      </w:pPr>
      <w:r>
        <w:rPr>
          <w:rFonts w:hint="eastAsia" w:ascii="仿宋_GB2312" w:hAnsi="Verdana" w:eastAsia="仿宋_GB2312" w:cs="宋体"/>
          <w:b/>
          <w:bCs/>
          <w:kern w:val="0"/>
          <w:sz w:val="32"/>
          <w:szCs w:val="32"/>
        </w:rPr>
        <w:t>二、主要内容</w:t>
      </w:r>
    </w:p>
    <w:p>
      <w:pPr>
        <w:widowControl/>
        <w:adjustRightInd w:val="0"/>
        <w:snapToGrid w:val="0"/>
        <w:spacing w:line="360" w:lineRule="auto"/>
        <w:rPr>
          <w:rFonts w:ascii="仿宋_GB2312" w:hAnsi="Verdana" w:eastAsia="仿宋_GB2312" w:cs="宋体"/>
          <w:b/>
          <w:bCs/>
          <w:kern w:val="0"/>
          <w:sz w:val="32"/>
          <w:szCs w:val="32"/>
        </w:rPr>
      </w:pPr>
      <w:r>
        <w:rPr>
          <w:rFonts w:hint="eastAsia" w:ascii="仿宋_GB2312" w:hAnsi="Verdana" w:eastAsia="仿宋_GB2312" w:cs="宋体"/>
          <w:b/>
          <w:bCs/>
          <w:kern w:val="0"/>
          <w:sz w:val="32"/>
          <w:szCs w:val="32"/>
        </w:rPr>
        <w:t>（一）背景与现状概述</w:t>
      </w:r>
    </w:p>
    <w:p>
      <w:pPr>
        <w:widowControl/>
        <w:adjustRightInd w:val="0"/>
        <w:snapToGrid w:val="0"/>
        <w:spacing w:line="360" w:lineRule="auto"/>
        <w:ind w:firstLine="640" w:firstLineChars="200"/>
        <w:rPr>
          <w:rFonts w:ascii="仿宋_GB2312" w:hAnsi="Verdana" w:eastAsia="仿宋_GB2312" w:cs="宋体"/>
          <w:kern w:val="0"/>
          <w:sz w:val="32"/>
          <w:szCs w:val="32"/>
        </w:rPr>
      </w:pPr>
      <w:r>
        <w:rPr>
          <w:rFonts w:hint="eastAsia" w:ascii="仿宋_GB2312" w:hAnsi="宋体" w:eastAsia="仿宋_GB2312"/>
          <w:bCs/>
          <w:sz w:val="32"/>
          <w:szCs w:val="32"/>
        </w:rPr>
        <w:t>上海市公安机关某些业务警种因自身业务特殊性和数据信息敏感性的不同，在公安信息网上采用VPN技术建设了与公安信息网隔离的业务专用网络，包括反恐专网、技侦530网、网安专网和国保专网等VPN业务专网（以下简称VPN专网）。这些VPN专网、公安信息网间无法互联互通，各自独立运行。为了大力推进上海市公安基础信息化建设，促进公安跨部门、跨警种、跨地方的业务协同办公能力和效率，急需构建“公安信息网与VPN专网跨域安全交换平台”，破除信息壁垒，共享公安内部警务信息资源，实现VPN专网间、VPN专网与公安信息网间信息资源的跨域交换和安全共享。由于市局原跨域交换平台核心设备已运行6年时间，超出项目运维期限，且已接近硬件设计寿命，故障时有发生，已无法支撑业务的接入，故为保障市局业务系统平台运行，顺利接入警种业务数据，同时提供长期稳定运行能力，本次需在已建跨域安全交换平台的基础上进行扩容升级，利旧现有设备，并新增核心设备，以在性能和可靠性上满足业务增长需求，实现VPN专网间、VPN专网与公安信息网间信息资源的互联互通和业务协同。</w:t>
      </w:r>
    </w:p>
    <w:p>
      <w:pPr>
        <w:widowControl/>
        <w:adjustRightInd w:val="0"/>
        <w:snapToGrid w:val="0"/>
        <w:spacing w:line="360" w:lineRule="auto"/>
        <w:rPr>
          <w:rFonts w:ascii="仿宋_GB2312" w:hAnsi="Verdana" w:eastAsia="仿宋_GB2312" w:cs="宋体"/>
          <w:kern w:val="0"/>
          <w:sz w:val="32"/>
          <w:szCs w:val="32"/>
        </w:rPr>
      </w:pPr>
      <w:r>
        <w:rPr>
          <w:rFonts w:hint="eastAsia" w:ascii="仿宋_GB2312" w:hAnsi="Verdana" w:eastAsia="仿宋_GB2312" w:cs="宋体"/>
          <w:b/>
          <w:bCs/>
          <w:kern w:val="0"/>
          <w:sz w:val="32"/>
          <w:szCs w:val="32"/>
        </w:rPr>
        <w:t>（二）目标与任务</w:t>
      </w:r>
    </w:p>
    <w:p>
      <w:pPr>
        <w:ind w:firstLine="645"/>
        <w:rPr>
          <w:rFonts w:ascii="仿宋_GB2312" w:hAnsi="宋体" w:eastAsia="仿宋_GB2312"/>
          <w:bCs/>
          <w:sz w:val="32"/>
          <w:szCs w:val="32"/>
        </w:rPr>
      </w:pPr>
      <w:r>
        <w:rPr>
          <w:rFonts w:hint="eastAsia" w:ascii="仿宋_GB2312" w:hAnsi="宋体" w:eastAsia="仿宋_GB2312"/>
          <w:bCs/>
          <w:sz w:val="32"/>
          <w:szCs w:val="32"/>
        </w:rPr>
        <w:t>根据公安部《公安信息网与网内VPN专网跨域安全交换平台安全规范》（公科信〔2016〕124号）和《关于规范公安信息网与网内VPN专网跨域安全交换平台建设和管理的通知》（公科信传发〔2017〕64号）等文件要求，结合上海市公安局的实际情况，按照“实用高效、区域明晰、强化审计、归口管理”的原则，通过上海公安信息网与网内VPN专网跨域安全交换子系统建设项目，建立信息资源安全共享通道，实现VPN专网间、VPN专网与公安信息网间信息资源的互联互通和业务协同。</w:t>
      </w:r>
    </w:p>
    <w:p>
      <w:pPr>
        <w:ind w:firstLine="645"/>
        <w:rPr>
          <w:rFonts w:ascii="仿宋_GB2312" w:hAnsi="宋体" w:eastAsia="仿宋_GB2312"/>
          <w:bCs/>
          <w:sz w:val="32"/>
          <w:szCs w:val="32"/>
        </w:rPr>
      </w:pPr>
      <w:r>
        <w:rPr>
          <w:rFonts w:hint="eastAsia" w:ascii="仿宋_GB2312" w:hAnsi="宋体" w:eastAsia="仿宋_GB2312"/>
          <w:bCs/>
          <w:sz w:val="32"/>
          <w:szCs w:val="32"/>
        </w:rPr>
        <w:t>主要建设任务包括如下三点：</w:t>
      </w:r>
    </w:p>
    <w:p>
      <w:pPr>
        <w:ind w:firstLine="645"/>
        <w:rPr>
          <w:rFonts w:ascii="仿宋_GB2312" w:hAnsi="宋体" w:eastAsia="仿宋_GB2312"/>
          <w:bCs/>
          <w:sz w:val="32"/>
          <w:szCs w:val="32"/>
        </w:rPr>
      </w:pPr>
      <w:r>
        <w:rPr>
          <w:rFonts w:hint="eastAsia" w:ascii="仿宋_GB2312" w:hAnsi="宋体" w:eastAsia="仿宋_GB2312"/>
          <w:bCs/>
          <w:sz w:val="32"/>
          <w:szCs w:val="32"/>
        </w:rPr>
        <w:t>1.升级扩容VPN专网间、VPN专网与公安信息网间信息资源安全共享交换的业务通道，具备2000并发请求和8000Mbps吞吐量处理能力。</w:t>
      </w:r>
    </w:p>
    <w:p>
      <w:pPr>
        <w:ind w:firstLine="645"/>
        <w:rPr>
          <w:rFonts w:ascii="仿宋_GB2312" w:hAnsi="宋体" w:eastAsia="仿宋_GB2312"/>
          <w:bCs/>
          <w:sz w:val="32"/>
          <w:szCs w:val="32"/>
        </w:rPr>
      </w:pPr>
      <w:r>
        <w:rPr>
          <w:rFonts w:hint="eastAsia" w:ascii="仿宋_GB2312" w:hAnsi="宋体" w:eastAsia="仿宋_GB2312"/>
          <w:bCs/>
          <w:sz w:val="32"/>
          <w:szCs w:val="32"/>
        </w:rPr>
        <w:t>2.通过部署适当的安全防护措施，保障公安信息网、VPN专网及跨域安全交换平台的安全性。</w:t>
      </w:r>
    </w:p>
    <w:p>
      <w:pPr>
        <w:widowControl/>
        <w:adjustRightInd w:val="0"/>
        <w:snapToGrid w:val="0"/>
        <w:spacing w:line="360" w:lineRule="auto"/>
        <w:ind w:firstLine="640" w:firstLineChars="200"/>
        <w:rPr>
          <w:rFonts w:ascii="仿宋_GB2312" w:hAnsi="Verdana" w:eastAsia="仿宋_GB2312" w:cs="宋体"/>
          <w:kern w:val="0"/>
          <w:sz w:val="32"/>
          <w:szCs w:val="32"/>
        </w:rPr>
      </w:pPr>
      <w:r>
        <w:rPr>
          <w:rFonts w:hint="eastAsia" w:ascii="仿宋_GB2312" w:hAnsi="宋体" w:eastAsia="仿宋_GB2312"/>
          <w:bCs/>
          <w:sz w:val="32"/>
          <w:szCs w:val="32"/>
        </w:rPr>
        <w:t>3.对平台进行统一的运维、监控、审计和管理，并留存共享交换数据全文副本备查。</w:t>
      </w:r>
    </w:p>
    <w:p>
      <w:pPr>
        <w:widowControl/>
        <w:adjustRightInd w:val="0"/>
        <w:snapToGrid w:val="0"/>
        <w:spacing w:line="360" w:lineRule="auto"/>
        <w:ind w:firstLine="640" w:firstLineChars="200"/>
        <w:rPr>
          <w:rFonts w:ascii="仿宋_GB2312" w:hAnsi="Verdana" w:eastAsia="仿宋_GB2312" w:cs="宋体"/>
          <w:kern w:val="0"/>
          <w:sz w:val="32"/>
          <w:szCs w:val="32"/>
        </w:rPr>
      </w:pPr>
      <w:r>
        <w:rPr>
          <w:rFonts w:hint="eastAsia" w:ascii="仿宋_GB2312" w:hAnsi="Verdana" w:eastAsia="仿宋_GB2312" w:cs="宋体"/>
          <w:kern w:val="0"/>
          <w:sz w:val="32"/>
          <w:szCs w:val="32"/>
        </w:rPr>
        <w:t>设备清单如下：</w:t>
      </w:r>
    </w:p>
    <w:tbl>
      <w:tblPr>
        <w:tblStyle w:val="5"/>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126"/>
        <w:gridCol w:w="893"/>
        <w:gridCol w:w="109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10"/>
              <w:widowControl w:val="0"/>
            </w:pPr>
            <w:r>
              <w:rPr>
                <w:rFonts w:hint="eastAsia"/>
              </w:rPr>
              <w:t>序号</w:t>
            </w:r>
          </w:p>
        </w:tc>
        <w:tc>
          <w:tcPr>
            <w:tcW w:w="2126" w:type="dxa"/>
          </w:tcPr>
          <w:p>
            <w:pPr>
              <w:pStyle w:val="10"/>
              <w:widowControl w:val="0"/>
            </w:pPr>
            <w:r>
              <w:rPr>
                <w:rFonts w:hint="eastAsia"/>
              </w:rPr>
              <w:t>产品名称</w:t>
            </w:r>
          </w:p>
        </w:tc>
        <w:tc>
          <w:tcPr>
            <w:tcW w:w="893" w:type="dxa"/>
          </w:tcPr>
          <w:p>
            <w:pPr>
              <w:pStyle w:val="10"/>
              <w:widowControl w:val="0"/>
            </w:pPr>
            <w:r>
              <w:rPr>
                <w:rFonts w:hint="eastAsia"/>
              </w:rPr>
              <w:t>单位</w:t>
            </w:r>
          </w:p>
        </w:tc>
        <w:tc>
          <w:tcPr>
            <w:tcW w:w="1094" w:type="dxa"/>
          </w:tcPr>
          <w:p>
            <w:pPr>
              <w:pStyle w:val="10"/>
              <w:widowControl w:val="0"/>
            </w:pPr>
            <w:r>
              <w:rPr>
                <w:rFonts w:hint="eastAsia"/>
              </w:rPr>
              <w:t>数量</w:t>
            </w:r>
          </w:p>
        </w:tc>
        <w:tc>
          <w:tcPr>
            <w:tcW w:w="992" w:type="dxa"/>
          </w:tcPr>
          <w:p>
            <w:pPr>
              <w:pStyle w:val="10"/>
              <w:widowControl w:val="0"/>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7" w:type="dxa"/>
            <w:gridSpan w:val="4"/>
          </w:tcPr>
          <w:p>
            <w:pPr>
              <w:pStyle w:val="10"/>
              <w:widowControl w:val="0"/>
            </w:pPr>
            <w:r>
              <w:rPr>
                <w:rFonts w:hint="eastAsia"/>
              </w:rPr>
              <w:t>硬件产品</w:t>
            </w:r>
          </w:p>
        </w:tc>
        <w:tc>
          <w:tcPr>
            <w:tcW w:w="992" w:type="dxa"/>
          </w:tcPr>
          <w:p>
            <w:pPr>
              <w:pStyle w:val="1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10"/>
              <w:widowControl w:val="0"/>
            </w:pPr>
            <w:r>
              <w:rPr>
                <w:rFonts w:hint="eastAsia"/>
              </w:rPr>
              <w:t>1</w:t>
            </w:r>
          </w:p>
        </w:tc>
        <w:tc>
          <w:tcPr>
            <w:tcW w:w="2126" w:type="dxa"/>
          </w:tcPr>
          <w:p>
            <w:pPr>
              <w:pStyle w:val="10"/>
              <w:widowControl w:val="0"/>
            </w:pPr>
            <w:r>
              <w:rPr>
                <w:rFonts w:hint="eastAsia"/>
              </w:rPr>
              <w:t>交换机</w:t>
            </w:r>
          </w:p>
        </w:tc>
        <w:tc>
          <w:tcPr>
            <w:tcW w:w="893" w:type="dxa"/>
          </w:tcPr>
          <w:p>
            <w:pPr>
              <w:pStyle w:val="10"/>
              <w:widowControl w:val="0"/>
            </w:pPr>
            <w:r>
              <w:rPr>
                <w:rFonts w:hint="eastAsia"/>
              </w:rPr>
              <w:t>台</w:t>
            </w:r>
          </w:p>
        </w:tc>
        <w:tc>
          <w:tcPr>
            <w:tcW w:w="1094" w:type="dxa"/>
          </w:tcPr>
          <w:p>
            <w:pPr>
              <w:pStyle w:val="10"/>
              <w:widowControl w:val="0"/>
            </w:pPr>
            <w:r>
              <w:rPr>
                <w:rFonts w:hint="eastAsia"/>
              </w:rPr>
              <w:t>3</w:t>
            </w:r>
          </w:p>
        </w:tc>
        <w:tc>
          <w:tcPr>
            <w:tcW w:w="992" w:type="dxa"/>
          </w:tcPr>
          <w:p>
            <w:pPr>
              <w:pStyle w:val="10"/>
              <w:widowControl w:val="0"/>
            </w:pPr>
            <w:r>
              <w:rPr>
                <w:rFonts w:hint="eastAsia" w:ascii="宋体" w:hAnsi="宋体" w:cs="宋体"/>
                <w:color w:val="000000"/>
                <w:kern w:val="0"/>
                <w:sz w:val="18"/>
                <w:szCs w:val="18"/>
              </w:rPr>
              <w:t>需采购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10"/>
              <w:widowControl w:val="0"/>
            </w:pPr>
            <w:r>
              <w:rPr>
                <w:rFonts w:hint="eastAsia"/>
              </w:rPr>
              <w:t>2</w:t>
            </w:r>
          </w:p>
        </w:tc>
        <w:tc>
          <w:tcPr>
            <w:tcW w:w="2126" w:type="dxa"/>
          </w:tcPr>
          <w:p>
            <w:pPr>
              <w:pStyle w:val="10"/>
              <w:widowControl w:val="0"/>
            </w:pPr>
            <w:r>
              <w:rPr>
                <w:rFonts w:hint="eastAsia"/>
              </w:rPr>
              <w:t>存储设备</w:t>
            </w:r>
          </w:p>
        </w:tc>
        <w:tc>
          <w:tcPr>
            <w:tcW w:w="893" w:type="dxa"/>
          </w:tcPr>
          <w:p>
            <w:pPr>
              <w:pStyle w:val="10"/>
              <w:widowControl w:val="0"/>
            </w:pPr>
            <w:r>
              <w:rPr>
                <w:rFonts w:hint="eastAsia"/>
              </w:rPr>
              <w:t>台</w:t>
            </w:r>
          </w:p>
        </w:tc>
        <w:tc>
          <w:tcPr>
            <w:tcW w:w="1094" w:type="dxa"/>
          </w:tcPr>
          <w:p>
            <w:pPr>
              <w:pStyle w:val="10"/>
              <w:widowControl w:val="0"/>
            </w:pPr>
            <w:r>
              <w:rPr>
                <w:rFonts w:hint="eastAsia"/>
              </w:rPr>
              <w:t>1</w:t>
            </w:r>
          </w:p>
        </w:tc>
        <w:tc>
          <w:tcPr>
            <w:tcW w:w="992" w:type="dxa"/>
          </w:tcPr>
          <w:p>
            <w:pPr>
              <w:pStyle w:val="10"/>
              <w:widowControl w:val="0"/>
            </w:pPr>
            <w:r>
              <w:rPr>
                <w:rFonts w:hint="eastAsia" w:ascii="宋体" w:hAnsi="宋体" w:cs="宋体"/>
                <w:color w:val="000000"/>
                <w:kern w:val="0"/>
                <w:sz w:val="18"/>
                <w:szCs w:val="18"/>
              </w:rPr>
              <w:t>需采购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7" w:type="dxa"/>
            <w:gridSpan w:val="4"/>
          </w:tcPr>
          <w:p>
            <w:pPr>
              <w:pStyle w:val="10"/>
              <w:widowControl w:val="0"/>
            </w:pPr>
            <w:r>
              <w:rPr>
                <w:rFonts w:hint="eastAsia"/>
              </w:rPr>
              <w:t>安全产品</w:t>
            </w:r>
          </w:p>
        </w:tc>
        <w:tc>
          <w:tcPr>
            <w:tcW w:w="992" w:type="dxa"/>
          </w:tcPr>
          <w:p>
            <w:pPr>
              <w:pStyle w:val="1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10"/>
              <w:widowControl w:val="0"/>
            </w:pPr>
            <w:r>
              <w:rPr>
                <w:rFonts w:hint="eastAsia"/>
              </w:rPr>
              <w:t>1</w:t>
            </w:r>
          </w:p>
        </w:tc>
        <w:tc>
          <w:tcPr>
            <w:tcW w:w="2126" w:type="dxa"/>
          </w:tcPr>
          <w:p>
            <w:pPr>
              <w:pStyle w:val="10"/>
              <w:widowControl w:val="0"/>
            </w:pPr>
            <w:r>
              <w:rPr>
                <w:rFonts w:hint="eastAsia"/>
              </w:rPr>
              <w:t>接入网关</w:t>
            </w:r>
          </w:p>
        </w:tc>
        <w:tc>
          <w:tcPr>
            <w:tcW w:w="893" w:type="dxa"/>
          </w:tcPr>
          <w:p>
            <w:pPr>
              <w:pStyle w:val="10"/>
              <w:widowControl w:val="0"/>
            </w:pPr>
            <w:r>
              <w:rPr>
                <w:rFonts w:hint="eastAsia"/>
              </w:rPr>
              <w:t>台</w:t>
            </w:r>
          </w:p>
        </w:tc>
        <w:tc>
          <w:tcPr>
            <w:tcW w:w="1094" w:type="dxa"/>
          </w:tcPr>
          <w:p>
            <w:pPr>
              <w:pStyle w:val="10"/>
              <w:widowControl w:val="0"/>
            </w:pPr>
            <w:r>
              <w:rPr>
                <w:rFonts w:hint="eastAsia"/>
              </w:rPr>
              <w:t>2</w:t>
            </w:r>
          </w:p>
        </w:tc>
        <w:tc>
          <w:tcPr>
            <w:tcW w:w="992" w:type="dxa"/>
          </w:tcPr>
          <w:p>
            <w:pPr>
              <w:pStyle w:val="10"/>
              <w:widowControl w:val="0"/>
            </w:pPr>
            <w:r>
              <w:rPr>
                <w:rFonts w:hint="eastAsia" w:ascii="宋体" w:hAnsi="宋体" w:cs="宋体"/>
                <w:color w:val="000000"/>
                <w:kern w:val="0"/>
                <w:sz w:val="18"/>
                <w:szCs w:val="18"/>
              </w:rPr>
              <w:t>需采购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10"/>
              <w:widowControl w:val="0"/>
            </w:pPr>
            <w:r>
              <w:rPr>
                <w:rFonts w:hint="eastAsia"/>
              </w:rPr>
              <w:t>2</w:t>
            </w:r>
          </w:p>
        </w:tc>
        <w:tc>
          <w:tcPr>
            <w:tcW w:w="2126" w:type="dxa"/>
          </w:tcPr>
          <w:p>
            <w:pPr>
              <w:pStyle w:val="10"/>
              <w:widowControl w:val="0"/>
            </w:pPr>
            <w:r>
              <w:rPr>
                <w:rFonts w:hint="eastAsia"/>
              </w:rPr>
              <w:t>数据交换控制系统</w:t>
            </w:r>
          </w:p>
        </w:tc>
        <w:tc>
          <w:tcPr>
            <w:tcW w:w="893" w:type="dxa"/>
          </w:tcPr>
          <w:p>
            <w:pPr>
              <w:pStyle w:val="10"/>
              <w:widowControl w:val="0"/>
            </w:pPr>
            <w:r>
              <w:rPr>
                <w:rFonts w:hint="eastAsia"/>
              </w:rPr>
              <w:t>套</w:t>
            </w:r>
          </w:p>
        </w:tc>
        <w:tc>
          <w:tcPr>
            <w:tcW w:w="1094" w:type="dxa"/>
          </w:tcPr>
          <w:p>
            <w:pPr>
              <w:pStyle w:val="10"/>
              <w:widowControl w:val="0"/>
            </w:pPr>
            <w:r>
              <w:rPr>
                <w:rFonts w:hint="eastAsia"/>
              </w:rPr>
              <w:t>2</w:t>
            </w:r>
          </w:p>
        </w:tc>
        <w:tc>
          <w:tcPr>
            <w:tcW w:w="992" w:type="dxa"/>
          </w:tcPr>
          <w:p>
            <w:pPr>
              <w:pStyle w:val="10"/>
              <w:widowControl w:val="0"/>
            </w:pPr>
            <w:r>
              <w:rPr>
                <w:rFonts w:hint="eastAsia" w:ascii="宋体" w:hAnsi="宋体" w:cs="宋体"/>
                <w:color w:val="000000"/>
                <w:kern w:val="0"/>
                <w:sz w:val="18"/>
                <w:szCs w:val="18"/>
              </w:rPr>
              <w:t>需采购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10"/>
              <w:widowControl w:val="0"/>
            </w:pPr>
            <w:r>
              <w:rPr>
                <w:rFonts w:hint="eastAsia"/>
              </w:rPr>
              <w:t>3</w:t>
            </w:r>
          </w:p>
        </w:tc>
        <w:tc>
          <w:tcPr>
            <w:tcW w:w="2126" w:type="dxa"/>
          </w:tcPr>
          <w:p>
            <w:pPr>
              <w:pStyle w:val="10"/>
              <w:widowControl w:val="0"/>
            </w:pPr>
            <w:r>
              <w:rPr>
                <w:rFonts w:hint="eastAsia"/>
              </w:rPr>
              <w:t>采集机</w:t>
            </w:r>
          </w:p>
        </w:tc>
        <w:tc>
          <w:tcPr>
            <w:tcW w:w="893" w:type="dxa"/>
          </w:tcPr>
          <w:p>
            <w:pPr>
              <w:pStyle w:val="10"/>
              <w:widowControl w:val="0"/>
            </w:pPr>
            <w:r>
              <w:rPr>
                <w:rFonts w:hint="eastAsia"/>
              </w:rPr>
              <w:t>台</w:t>
            </w:r>
          </w:p>
        </w:tc>
        <w:tc>
          <w:tcPr>
            <w:tcW w:w="1094" w:type="dxa"/>
          </w:tcPr>
          <w:p>
            <w:pPr>
              <w:pStyle w:val="10"/>
              <w:widowControl w:val="0"/>
            </w:pPr>
            <w:r>
              <w:rPr>
                <w:rFonts w:hint="eastAsia"/>
              </w:rPr>
              <w:t>2</w:t>
            </w:r>
          </w:p>
        </w:tc>
        <w:tc>
          <w:tcPr>
            <w:tcW w:w="992" w:type="dxa"/>
          </w:tcPr>
          <w:p>
            <w:pPr>
              <w:pStyle w:val="10"/>
              <w:widowControl w:val="0"/>
            </w:pPr>
            <w:r>
              <w:rPr>
                <w:rFonts w:hint="eastAsia" w:ascii="宋体" w:hAnsi="宋体" w:cs="宋体"/>
                <w:color w:val="000000"/>
                <w:kern w:val="0"/>
                <w:sz w:val="18"/>
                <w:szCs w:val="18"/>
              </w:rPr>
              <w:t>需采购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10"/>
              <w:widowControl w:val="0"/>
            </w:pPr>
            <w:r>
              <w:rPr>
                <w:rFonts w:hint="eastAsia"/>
              </w:rPr>
              <w:t>4</w:t>
            </w:r>
          </w:p>
        </w:tc>
        <w:tc>
          <w:tcPr>
            <w:tcW w:w="2126" w:type="dxa"/>
          </w:tcPr>
          <w:p>
            <w:pPr>
              <w:pStyle w:val="10"/>
              <w:widowControl w:val="0"/>
            </w:pPr>
            <w:r>
              <w:rPr>
                <w:rFonts w:hint="eastAsia"/>
              </w:rPr>
              <w:t>集中监控管理系统</w:t>
            </w:r>
          </w:p>
        </w:tc>
        <w:tc>
          <w:tcPr>
            <w:tcW w:w="893" w:type="dxa"/>
          </w:tcPr>
          <w:p>
            <w:pPr>
              <w:pStyle w:val="10"/>
              <w:widowControl w:val="0"/>
            </w:pPr>
            <w:r>
              <w:rPr>
                <w:rFonts w:hint="eastAsia"/>
              </w:rPr>
              <w:t>台</w:t>
            </w:r>
          </w:p>
        </w:tc>
        <w:tc>
          <w:tcPr>
            <w:tcW w:w="1094" w:type="dxa"/>
          </w:tcPr>
          <w:p>
            <w:pPr>
              <w:pStyle w:val="10"/>
              <w:widowControl w:val="0"/>
            </w:pPr>
            <w:r>
              <w:rPr>
                <w:rFonts w:hint="eastAsia"/>
              </w:rPr>
              <w:t>1</w:t>
            </w:r>
          </w:p>
        </w:tc>
        <w:tc>
          <w:tcPr>
            <w:tcW w:w="992" w:type="dxa"/>
          </w:tcPr>
          <w:p>
            <w:pPr>
              <w:pStyle w:val="10"/>
              <w:widowControl w:val="0"/>
            </w:pPr>
            <w:r>
              <w:rPr>
                <w:rFonts w:hint="eastAsia" w:ascii="宋体" w:hAnsi="宋体" w:cs="宋体"/>
                <w:color w:val="000000"/>
                <w:kern w:val="0"/>
                <w:sz w:val="18"/>
                <w:szCs w:val="18"/>
              </w:rPr>
              <w:t>需采购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10"/>
              <w:widowControl w:val="0"/>
            </w:pPr>
            <w:r>
              <w:rPr>
                <w:rFonts w:hint="eastAsia"/>
              </w:rPr>
              <w:t>5</w:t>
            </w:r>
          </w:p>
        </w:tc>
        <w:tc>
          <w:tcPr>
            <w:tcW w:w="2126" w:type="dxa"/>
          </w:tcPr>
          <w:p>
            <w:pPr>
              <w:pStyle w:val="10"/>
              <w:widowControl w:val="0"/>
            </w:pPr>
            <w:r>
              <w:rPr>
                <w:rFonts w:hint="eastAsia"/>
              </w:rPr>
              <w:t>单向传输设备</w:t>
            </w:r>
          </w:p>
        </w:tc>
        <w:tc>
          <w:tcPr>
            <w:tcW w:w="893" w:type="dxa"/>
          </w:tcPr>
          <w:p>
            <w:pPr>
              <w:pStyle w:val="10"/>
              <w:widowControl w:val="0"/>
            </w:pPr>
            <w:r>
              <w:rPr>
                <w:rFonts w:hint="eastAsia"/>
              </w:rPr>
              <w:t>套</w:t>
            </w:r>
          </w:p>
        </w:tc>
        <w:tc>
          <w:tcPr>
            <w:tcW w:w="1094" w:type="dxa"/>
          </w:tcPr>
          <w:p>
            <w:pPr>
              <w:pStyle w:val="10"/>
              <w:widowControl w:val="0"/>
            </w:pPr>
            <w:r>
              <w:rPr>
                <w:rFonts w:hint="eastAsia"/>
              </w:rPr>
              <w:t>1</w:t>
            </w:r>
          </w:p>
        </w:tc>
        <w:tc>
          <w:tcPr>
            <w:tcW w:w="992" w:type="dxa"/>
          </w:tcPr>
          <w:p>
            <w:pPr>
              <w:pStyle w:val="10"/>
              <w:widowControl w:val="0"/>
            </w:pPr>
            <w:r>
              <w:rPr>
                <w:rFonts w:hint="eastAsia" w:ascii="宋体" w:hAnsi="宋体" w:cs="宋体"/>
                <w:color w:val="000000"/>
                <w:kern w:val="0"/>
                <w:sz w:val="18"/>
                <w:szCs w:val="18"/>
              </w:rPr>
              <w:t>需采购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10"/>
              <w:widowControl w:val="0"/>
            </w:pPr>
            <w:r>
              <w:rPr>
                <w:rFonts w:hint="eastAsia"/>
              </w:rPr>
              <w:t>6</w:t>
            </w:r>
          </w:p>
        </w:tc>
        <w:tc>
          <w:tcPr>
            <w:tcW w:w="2126" w:type="dxa"/>
          </w:tcPr>
          <w:p>
            <w:pPr>
              <w:pStyle w:val="10"/>
              <w:widowControl w:val="0"/>
            </w:pPr>
            <w:r>
              <w:rPr>
                <w:rFonts w:hint="eastAsia"/>
              </w:rPr>
              <w:t>数据副本审计服务器</w:t>
            </w:r>
          </w:p>
        </w:tc>
        <w:tc>
          <w:tcPr>
            <w:tcW w:w="893" w:type="dxa"/>
          </w:tcPr>
          <w:p>
            <w:pPr>
              <w:pStyle w:val="10"/>
              <w:widowControl w:val="0"/>
            </w:pPr>
            <w:r>
              <w:rPr>
                <w:rFonts w:hint="eastAsia"/>
              </w:rPr>
              <w:t>台</w:t>
            </w:r>
          </w:p>
        </w:tc>
        <w:tc>
          <w:tcPr>
            <w:tcW w:w="1094" w:type="dxa"/>
          </w:tcPr>
          <w:p>
            <w:pPr>
              <w:pStyle w:val="10"/>
              <w:widowControl w:val="0"/>
            </w:pPr>
            <w:r>
              <w:rPr>
                <w:rFonts w:hint="eastAsia"/>
              </w:rPr>
              <w:t>1</w:t>
            </w:r>
          </w:p>
        </w:tc>
        <w:tc>
          <w:tcPr>
            <w:tcW w:w="992" w:type="dxa"/>
          </w:tcPr>
          <w:p>
            <w:pPr>
              <w:pStyle w:val="10"/>
              <w:widowControl w:val="0"/>
            </w:pPr>
            <w:r>
              <w:rPr>
                <w:rFonts w:hint="eastAsia" w:ascii="宋体" w:hAnsi="宋体" w:cs="宋体"/>
                <w:color w:val="000000"/>
                <w:kern w:val="0"/>
                <w:sz w:val="18"/>
                <w:szCs w:val="18"/>
              </w:rPr>
              <w:t>需采购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10"/>
              <w:widowControl w:val="0"/>
            </w:pPr>
            <w:r>
              <w:rPr>
                <w:rFonts w:hint="eastAsia"/>
              </w:rPr>
              <w:t>7</w:t>
            </w:r>
          </w:p>
        </w:tc>
        <w:tc>
          <w:tcPr>
            <w:tcW w:w="2126" w:type="dxa"/>
          </w:tcPr>
          <w:p>
            <w:pPr>
              <w:pStyle w:val="10"/>
              <w:widowControl w:val="0"/>
            </w:pPr>
            <w:r>
              <w:rPr>
                <w:rFonts w:hint="eastAsia"/>
              </w:rPr>
              <w:t>防火墙</w:t>
            </w:r>
          </w:p>
        </w:tc>
        <w:tc>
          <w:tcPr>
            <w:tcW w:w="893" w:type="dxa"/>
          </w:tcPr>
          <w:p>
            <w:pPr>
              <w:pStyle w:val="10"/>
              <w:widowControl w:val="0"/>
            </w:pPr>
            <w:r>
              <w:rPr>
                <w:rFonts w:hint="eastAsia"/>
              </w:rPr>
              <w:t>台</w:t>
            </w:r>
          </w:p>
        </w:tc>
        <w:tc>
          <w:tcPr>
            <w:tcW w:w="1094" w:type="dxa"/>
          </w:tcPr>
          <w:p>
            <w:pPr>
              <w:pStyle w:val="10"/>
              <w:widowControl w:val="0"/>
            </w:pPr>
            <w:r>
              <w:rPr>
                <w:rFonts w:hint="eastAsia"/>
              </w:rPr>
              <w:t>5</w:t>
            </w:r>
          </w:p>
        </w:tc>
        <w:tc>
          <w:tcPr>
            <w:tcW w:w="992" w:type="dxa"/>
          </w:tcPr>
          <w:p>
            <w:pPr>
              <w:pStyle w:val="10"/>
              <w:widowControl w:val="0"/>
            </w:pPr>
            <w:r>
              <w:rPr>
                <w:rFonts w:hint="eastAsia" w:ascii="宋体" w:hAnsi="宋体" w:cs="宋体"/>
                <w:color w:val="000000"/>
                <w:kern w:val="0"/>
                <w:sz w:val="18"/>
                <w:szCs w:val="18"/>
              </w:rPr>
              <w:t>需采购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10"/>
              <w:widowControl w:val="0"/>
            </w:pPr>
            <w:r>
              <w:rPr>
                <w:rFonts w:hint="eastAsia"/>
              </w:rPr>
              <w:t>8</w:t>
            </w:r>
          </w:p>
        </w:tc>
        <w:tc>
          <w:tcPr>
            <w:tcW w:w="2126" w:type="dxa"/>
          </w:tcPr>
          <w:p>
            <w:pPr>
              <w:pStyle w:val="10"/>
              <w:widowControl w:val="0"/>
            </w:pPr>
            <w:r>
              <w:rPr>
                <w:rFonts w:hint="eastAsia"/>
              </w:rPr>
              <w:t>跨域安全隔离设备</w:t>
            </w:r>
          </w:p>
        </w:tc>
        <w:tc>
          <w:tcPr>
            <w:tcW w:w="893" w:type="dxa"/>
          </w:tcPr>
          <w:p>
            <w:pPr>
              <w:pStyle w:val="10"/>
              <w:widowControl w:val="0"/>
            </w:pPr>
            <w:r>
              <w:rPr>
                <w:rFonts w:hint="eastAsia"/>
              </w:rPr>
              <w:t>台</w:t>
            </w:r>
          </w:p>
        </w:tc>
        <w:tc>
          <w:tcPr>
            <w:tcW w:w="1094" w:type="dxa"/>
          </w:tcPr>
          <w:p>
            <w:pPr>
              <w:pStyle w:val="10"/>
              <w:widowControl w:val="0"/>
            </w:pPr>
            <w:r>
              <w:rPr>
                <w:rFonts w:hint="eastAsia"/>
              </w:rPr>
              <w:t>2</w:t>
            </w:r>
          </w:p>
        </w:tc>
        <w:tc>
          <w:tcPr>
            <w:tcW w:w="992" w:type="dxa"/>
          </w:tcPr>
          <w:p>
            <w:pPr>
              <w:pStyle w:val="10"/>
              <w:widowControl w:val="0"/>
            </w:pPr>
            <w:r>
              <w:rPr>
                <w:rFonts w:hint="eastAsia" w:ascii="宋体" w:hAnsi="宋体" w:cs="宋体"/>
                <w:color w:val="000000"/>
                <w:kern w:val="0"/>
                <w:sz w:val="18"/>
                <w:szCs w:val="18"/>
              </w:rPr>
              <w:t>需采购</w:t>
            </w:r>
          </w:p>
        </w:tc>
      </w:tr>
    </w:tbl>
    <w:p>
      <w:pPr>
        <w:widowControl/>
        <w:adjustRightInd w:val="0"/>
        <w:snapToGrid w:val="0"/>
        <w:spacing w:line="360" w:lineRule="auto"/>
        <w:ind w:firstLine="640" w:firstLineChars="200"/>
        <w:rPr>
          <w:rFonts w:ascii="仿宋_GB2312" w:hAnsi="Verdana" w:eastAsia="仿宋_GB2312" w:cs="宋体"/>
          <w:kern w:val="0"/>
          <w:sz w:val="32"/>
          <w:szCs w:val="32"/>
        </w:rPr>
      </w:pPr>
    </w:p>
    <w:p>
      <w:pPr>
        <w:widowControl/>
        <w:adjustRightInd w:val="0"/>
        <w:snapToGrid w:val="0"/>
        <w:spacing w:line="360" w:lineRule="auto"/>
        <w:rPr>
          <w:rFonts w:ascii="仿宋_GB2312" w:hAnsi="Verdana" w:eastAsia="仿宋_GB2312" w:cs="宋体"/>
          <w:b/>
          <w:bCs/>
          <w:kern w:val="0"/>
          <w:sz w:val="32"/>
          <w:szCs w:val="32"/>
        </w:rPr>
      </w:pPr>
      <w:r>
        <w:rPr>
          <w:rFonts w:hint="eastAsia" w:ascii="仿宋_GB2312" w:hAnsi="Verdana" w:eastAsia="仿宋_GB2312" w:cs="宋体"/>
          <w:b/>
          <w:bCs/>
          <w:kern w:val="0"/>
          <w:sz w:val="32"/>
          <w:szCs w:val="32"/>
        </w:rPr>
        <w:t>（三）技术性能指标及配置要求</w:t>
      </w:r>
    </w:p>
    <w:p>
      <w:pPr>
        <w:widowControl/>
        <w:adjustRightInd w:val="0"/>
        <w:snapToGrid w:val="0"/>
        <w:spacing w:line="360" w:lineRule="auto"/>
        <w:ind w:firstLine="640" w:firstLineChars="200"/>
        <w:rPr>
          <w:rFonts w:ascii="仿宋_GB2312" w:hAnsi="宋体" w:eastAsia="仿宋_GB2312"/>
          <w:bCs/>
          <w:sz w:val="32"/>
          <w:szCs w:val="32"/>
        </w:rPr>
      </w:pPr>
      <w:r>
        <w:rPr>
          <w:rFonts w:hint="eastAsia" w:ascii="仿宋_GB2312" w:hAnsi="宋体" w:eastAsia="仿宋_GB2312"/>
          <w:bCs/>
          <w:sz w:val="32"/>
          <w:szCs w:val="32"/>
        </w:rPr>
        <w:t>本节为本项目采购设备的具体要求，投标人应逐条响应各项指标要求。项目采用的产品必须为国产化设备,设备所使用的核心配件均能满足国产自主可控的需要。</w:t>
      </w:r>
    </w:p>
    <w:p>
      <w:pPr>
        <w:widowControl/>
        <w:adjustRightInd w:val="0"/>
        <w:snapToGrid w:val="0"/>
        <w:spacing w:line="360" w:lineRule="auto"/>
        <w:rPr>
          <w:rFonts w:ascii="仿宋_GB2312" w:hAnsi="宋体" w:eastAsia="仿宋_GB2312"/>
          <w:bCs/>
          <w:sz w:val="32"/>
          <w:szCs w:val="32"/>
        </w:rPr>
      </w:pPr>
    </w:p>
    <w:p>
      <w:pPr>
        <w:widowControl/>
        <w:adjustRightInd w:val="0"/>
        <w:snapToGrid w:val="0"/>
        <w:spacing w:line="360" w:lineRule="auto"/>
        <w:rPr>
          <w:rFonts w:ascii="仿宋_GB2312" w:hAnsi="宋体" w:eastAsia="仿宋_GB2312"/>
          <w:bCs/>
          <w:sz w:val="32"/>
          <w:szCs w:val="32"/>
        </w:rPr>
      </w:pPr>
      <w:r>
        <w:rPr>
          <w:rFonts w:hint="eastAsia" w:ascii="仿宋_GB2312" w:hAnsi="宋体" w:eastAsia="仿宋_GB2312"/>
          <w:bCs/>
          <w:sz w:val="32"/>
          <w:szCs w:val="32"/>
        </w:rPr>
        <w:t>1、交换机</w:t>
      </w:r>
    </w:p>
    <w:tbl>
      <w:tblPr>
        <w:tblStyle w:val="4"/>
        <w:tblW w:w="47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6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tcBorders>
              <w:top w:val="single" w:color="auto" w:sz="4" w:space="0"/>
              <w:left w:val="single" w:color="auto" w:sz="4" w:space="0"/>
              <w:bottom w:val="single" w:color="auto" w:sz="4" w:space="0"/>
              <w:right w:val="single" w:color="auto" w:sz="4" w:space="0"/>
            </w:tcBorders>
          </w:tcPr>
          <w:p>
            <w:pPr>
              <w:widowControl/>
              <w:rPr>
                <w:rFonts w:ascii="仿宋_GB2312" w:eastAsia="仿宋_GB2312"/>
                <w:kern w:val="0"/>
                <w:szCs w:val="21"/>
              </w:rPr>
            </w:pPr>
            <w:r>
              <w:rPr>
                <w:rFonts w:hint="eastAsia" w:ascii="仿宋_GB2312" w:eastAsia="仿宋_GB2312"/>
                <w:kern w:val="0"/>
              </w:rPr>
              <w:t>指标项</w:t>
            </w:r>
          </w:p>
        </w:tc>
        <w:tc>
          <w:tcPr>
            <w:tcW w:w="3961" w:type="pct"/>
            <w:tcBorders>
              <w:top w:val="single" w:color="auto" w:sz="4" w:space="0"/>
              <w:left w:val="single" w:color="auto" w:sz="4" w:space="0"/>
              <w:bottom w:val="single" w:color="auto" w:sz="4" w:space="0"/>
              <w:right w:val="single" w:color="auto" w:sz="4" w:space="0"/>
            </w:tcBorders>
          </w:tcPr>
          <w:p>
            <w:pPr>
              <w:widowControl/>
              <w:rPr>
                <w:rFonts w:ascii="仿宋_GB2312" w:eastAsia="仿宋_GB2312"/>
              </w:rPr>
            </w:pPr>
            <w:r>
              <w:rPr>
                <w:rFonts w:hint="eastAsia" w:ascii="仿宋_GB2312" w:eastAsia="仿宋_GB2312"/>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交换容量</w:t>
            </w: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kern w:val="0"/>
              </w:rPr>
              <w:t>≥</w:t>
            </w:r>
            <w:r>
              <w:rPr>
                <w:rFonts w:hint="eastAsia" w:ascii="仿宋_GB2312" w:eastAsia="仿宋_GB2312"/>
              </w:rPr>
              <w:t>7</w:t>
            </w:r>
            <w:r>
              <w:rPr>
                <w:rFonts w:ascii="仿宋_GB2312" w:eastAsia="仿宋_GB2312"/>
              </w:rPr>
              <w:t>0</w:t>
            </w:r>
            <w:r>
              <w:rPr>
                <w:rFonts w:hint="eastAsia" w:ascii="仿宋_GB2312" w:eastAsia="仿宋_GB2312"/>
              </w:rPr>
              <w:t>0Gbps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转发性能</w:t>
            </w: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kern w:val="0"/>
              </w:rPr>
              <w:t>≥</w:t>
            </w:r>
            <w:r>
              <w:rPr>
                <w:rFonts w:hint="eastAsia" w:ascii="仿宋_GB2312" w:eastAsia="仿宋_GB2312"/>
              </w:rPr>
              <w:t>2</w:t>
            </w:r>
            <w:r>
              <w:rPr>
                <w:rFonts w:ascii="仿宋_GB2312" w:eastAsia="仿宋_GB2312"/>
              </w:rPr>
              <w:t>0</w:t>
            </w:r>
            <w:r>
              <w:rPr>
                <w:rFonts w:hint="eastAsia" w:ascii="仿宋_GB2312" w:eastAsia="仿宋_GB2312"/>
              </w:rPr>
              <w:t>0Mpps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接口类型</w:t>
            </w: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kern w:val="0"/>
              </w:rPr>
            </w:pPr>
            <w:r>
              <w:rPr>
                <w:rFonts w:hint="eastAsia" w:ascii="仿宋_GB2312" w:eastAsia="仿宋_GB2312"/>
                <w:kern w:val="0"/>
              </w:rPr>
              <w:t>固定端口不少于48个10/100/1000Base-T以太网端口、4个万兆SFP+，配置双电源、双风扇。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扩展性</w:t>
            </w: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扩展插槽≥1，可扩展支持万兆光、万兆多速率电、25G、40G等多种类型板卡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restart"/>
            <w:tcBorders>
              <w:top w:val="nil"/>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堆叠</w:t>
            </w: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最大堆叠台数</w:t>
            </w:r>
            <w:r>
              <w:rPr>
                <w:rFonts w:hint="eastAsia" w:ascii="仿宋_GB2312" w:eastAsia="仿宋_GB2312"/>
                <w:kern w:val="0"/>
              </w:rPr>
              <w:t>≥</w:t>
            </w:r>
            <w:r>
              <w:rPr>
                <w:rFonts w:hint="eastAsia" w:ascii="仿宋_GB2312" w:eastAsia="仿宋_GB2312"/>
              </w:rPr>
              <w: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Cs w:val="21"/>
              </w:rPr>
            </w:pP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最大堆叠带宽</w:t>
            </w:r>
            <w:r>
              <w:rPr>
                <w:rFonts w:hint="eastAsia" w:ascii="仿宋_GB2312" w:eastAsia="仿宋_GB2312"/>
                <w:kern w:val="0"/>
              </w:rPr>
              <w:t>≥</w:t>
            </w:r>
            <w:r>
              <w:rPr>
                <w:rFonts w:hint="eastAsia" w:ascii="仿宋_GB2312" w:eastAsia="仿宋_GB2312"/>
              </w:rPr>
              <w:t>160G。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Cs w:val="21"/>
              </w:rPr>
            </w:pP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支持跨设备链路聚合，单一IP管理，分布式弹性路由。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Cs w:val="21"/>
              </w:rPr>
            </w:pP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支持通过标准以太端口进行堆叠。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Cs w:val="21"/>
              </w:rPr>
            </w:pP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支持完善的堆叠分裂检测机制，堆叠分裂后能自动完成MAC和IP地址的重配置，无需手动干预。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Cs w:val="21"/>
              </w:rPr>
            </w:pP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支持远程堆叠。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restart"/>
            <w:tcBorders>
              <w:top w:val="nil"/>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VLAN特性</w:t>
            </w: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支持基于端口的VLAN，支持基于协议的VLAN。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Cs w:val="21"/>
              </w:rPr>
            </w:pP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支持基于MAC的VLAN。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Cs w:val="21"/>
              </w:rPr>
            </w:pP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最大VLAN数(不是VLAN ID)≥4094。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链路聚合</w:t>
            </w: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支持最多8个GE口或4个10 GE端口聚合。</w:t>
            </w:r>
          </w:p>
          <w:p>
            <w:pPr>
              <w:widowControl/>
              <w:rPr>
                <w:rFonts w:ascii="仿宋_GB2312" w:eastAsia="仿宋_GB2312"/>
              </w:rPr>
            </w:pPr>
            <w:r>
              <w:rPr>
                <w:rFonts w:hint="eastAsia" w:ascii="仿宋_GB2312" w:eastAsia="仿宋_GB2312"/>
              </w:rPr>
              <w:t>支持最多128个聚合组。</w:t>
            </w:r>
          </w:p>
          <w:p>
            <w:pPr>
              <w:widowControl/>
              <w:rPr>
                <w:rFonts w:ascii="仿宋_GB2312" w:eastAsia="仿宋_GB2312"/>
              </w:rPr>
            </w:pPr>
            <w:r>
              <w:rPr>
                <w:rFonts w:hint="eastAsia" w:ascii="仿宋_GB2312" w:eastAsia="仿宋_GB2312"/>
              </w:rPr>
              <w:t>支持LACP。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restart"/>
            <w:tcBorders>
              <w:top w:val="nil"/>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镜像功能</w:t>
            </w: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支持本地端口镜像和远程端口镜像RSPAN。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Cs w:val="21"/>
              </w:rPr>
            </w:pP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支持流镜像。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Cs w:val="21"/>
              </w:rPr>
            </w:pP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同时支持N：M的端口镜像（M大于1）。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restart"/>
            <w:tcBorders>
              <w:top w:val="nil"/>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路由协议</w:t>
            </w: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支持IPv4静态路由、RIP V1/V2、OSPF、BGP。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Cs w:val="21"/>
              </w:rPr>
            </w:pP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支持IPv6静态路由、RIPng、OSPFv3。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Cs w:val="21"/>
              </w:rPr>
            </w:pP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支持IPv4和IPv6环境下的策略路由。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Cs w:val="21"/>
              </w:rPr>
            </w:pP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支持IPv6手动隧道、6to4隧道和ISATAP隧道。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tcBorders>
              <w:top w:val="single" w:color="auto" w:sz="4" w:space="0"/>
              <w:left w:val="single" w:color="auto" w:sz="4" w:space="0"/>
              <w:bottom w:val="single" w:color="auto" w:sz="4" w:space="0"/>
              <w:right w:val="single" w:color="auto" w:sz="4" w:space="0"/>
            </w:tcBorders>
            <w:vAlign w:val="center"/>
          </w:tcPr>
          <w:p>
            <w:pPr>
              <w:widowControl/>
              <w:ind w:firstLine="105" w:firstLineChars="50"/>
              <w:rPr>
                <w:rFonts w:ascii="仿宋_GB2312" w:eastAsia="仿宋_GB2312"/>
              </w:rPr>
            </w:pPr>
            <w:r>
              <w:rPr>
                <w:rFonts w:hint="eastAsia" w:ascii="仿宋_GB2312" w:eastAsia="仿宋_GB2312"/>
              </w:rPr>
              <w:t>VXLAN</w:t>
            </w:r>
          </w:p>
        </w:tc>
        <w:tc>
          <w:tcPr>
            <w:tcW w:w="3961" w:type="pct"/>
            <w:tcBorders>
              <w:top w:val="single" w:color="auto" w:sz="4" w:space="0"/>
              <w:left w:val="single" w:color="auto" w:sz="4" w:space="0"/>
              <w:bottom w:val="single" w:color="auto" w:sz="4" w:space="0"/>
              <w:right w:val="single" w:color="auto" w:sz="4" w:space="0"/>
            </w:tcBorders>
            <w:vAlign w:val="center"/>
          </w:tcPr>
          <w:p>
            <w:pPr>
              <w:widowControl/>
              <w:spacing w:line="360" w:lineRule="atLeast"/>
              <w:jc w:val="left"/>
              <w:textAlignment w:val="baseline"/>
              <w:rPr>
                <w:rFonts w:ascii="仿宋_GB2312" w:eastAsia="仿宋_GB2312"/>
              </w:rPr>
            </w:pPr>
            <w:r>
              <w:rPr>
                <w:rFonts w:hint="eastAsia" w:ascii="仿宋_GB2312" w:eastAsia="仿宋_GB2312"/>
              </w:rPr>
              <w:t>支持VXLAN 二层交换。</w:t>
            </w:r>
          </w:p>
          <w:p>
            <w:pPr>
              <w:widowControl/>
              <w:rPr>
                <w:rFonts w:ascii="仿宋_GB2312" w:eastAsia="仿宋_GB2312"/>
              </w:rPr>
            </w:pPr>
            <w:r>
              <w:rPr>
                <w:rFonts w:hint="eastAsia" w:ascii="仿宋_GB2312" w:eastAsia="仿宋_GB2312"/>
              </w:rPr>
              <w:t>支持VXLAN 路由交换。</w:t>
            </w:r>
          </w:p>
          <w:p>
            <w:pPr>
              <w:widowControl/>
              <w:rPr>
                <w:rFonts w:ascii="仿宋_GB2312" w:eastAsia="仿宋_GB2312"/>
              </w:rPr>
            </w:pPr>
            <w:r>
              <w:rPr>
                <w:rFonts w:hint="eastAsia" w:ascii="仿宋_GB2312" w:eastAsia="仿宋_GB2312"/>
              </w:rPr>
              <w:t>支持VXLAN 网关。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restart"/>
            <w:tcBorders>
              <w:top w:val="nil"/>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访问控制策略</w:t>
            </w: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支持基于第二层、第三层和第四层的ACL。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Cs w:val="21"/>
              </w:rPr>
            </w:pP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整机提供ACl条目数不小于4K条。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Cs w:val="21"/>
              </w:rPr>
            </w:pP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支持基于端口和VLAN的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Cs w:val="21"/>
              </w:rPr>
            </w:pP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支持IPv6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Cs w:val="21"/>
              </w:rPr>
            </w:pP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支持出方向ACL，以便于灵活实现数据包过滤。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Cs w:val="21"/>
              </w:rPr>
            </w:pP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支持802.1x认证，支持集中式MAC地址认证。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9" w:type="pct"/>
            <w:vMerge w:val="restart"/>
            <w:tcBorders>
              <w:top w:val="nil"/>
              <w:left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绿色节能</w:t>
            </w: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符合IEEE 802.3az（EEE）节能标准。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0" w:type="auto"/>
            <w:vMerge w:val="continue"/>
            <w:tcBorders>
              <w:left w:val="single" w:color="auto" w:sz="4" w:space="0"/>
              <w:right w:val="single" w:color="auto" w:sz="4" w:space="0"/>
            </w:tcBorders>
            <w:vAlign w:val="center"/>
          </w:tcPr>
          <w:p>
            <w:pPr>
              <w:widowControl/>
              <w:jc w:val="left"/>
              <w:rPr>
                <w:rFonts w:ascii="仿宋_GB2312" w:eastAsia="仿宋_GB2312"/>
                <w:szCs w:val="21"/>
              </w:rPr>
            </w:pP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端口定时down功能（Schedule job）。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0" w:type="auto"/>
            <w:vMerge w:val="continue"/>
            <w:tcBorders>
              <w:left w:val="single" w:color="auto" w:sz="4" w:space="0"/>
              <w:right w:val="single" w:color="auto" w:sz="4" w:space="0"/>
            </w:tcBorders>
            <w:vAlign w:val="center"/>
          </w:tcPr>
          <w:p>
            <w:pPr>
              <w:widowControl/>
              <w:jc w:val="left"/>
              <w:rPr>
                <w:rFonts w:ascii="仿宋_GB2312" w:eastAsia="仿宋_GB2312"/>
                <w:szCs w:val="21"/>
              </w:rPr>
            </w:pP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支持端口休眠，关闭没有应用的端口，节省能源。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0" w:type="auto"/>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szCs w:val="21"/>
              </w:rPr>
            </w:pPr>
          </w:p>
        </w:tc>
        <w:tc>
          <w:tcPr>
            <w:tcW w:w="396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rPr>
            </w:pPr>
            <w:r>
              <w:rPr>
                <w:rFonts w:hint="eastAsia" w:ascii="仿宋_GB2312" w:eastAsia="仿宋_GB2312"/>
              </w:rPr>
              <w:t>支持智能风扇调速。</w:t>
            </w:r>
          </w:p>
        </w:tc>
      </w:tr>
    </w:tbl>
    <w:p>
      <w:pPr>
        <w:widowControl/>
        <w:adjustRightInd w:val="0"/>
        <w:snapToGrid w:val="0"/>
        <w:spacing w:line="360" w:lineRule="auto"/>
        <w:rPr>
          <w:rFonts w:ascii="仿宋_GB2312" w:hAnsi="宋体" w:eastAsia="仿宋_GB2312"/>
          <w:bCs/>
          <w:sz w:val="32"/>
          <w:szCs w:val="32"/>
        </w:rPr>
      </w:pPr>
    </w:p>
    <w:p>
      <w:pPr>
        <w:rPr>
          <w:rFonts w:ascii="仿宋_GB2312" w:hAnsi="宋体" w:eastAsia="仿宋_GB2312"/>
          <w:bCs/>
          <w:sz w:val="32"/>
          <w:szCs w:val="32"/>
        </w:rPr>
      </w:pPr>
      <w:r>
        <w:rPr>
          <w:rFonts w:hint="eastAsia" w:ascii="仿宋_GB2312" w:hAnsi="宋体" w:eastAsia="仿宋_GB2312"/>
          <w:bCs/>
          <w:sz w:val="32"/>
          <w:szCs w:val="32"/>
        </w:rPr>
        <w:t>2、存储设备</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指标项</w:t>
            </w:r>
          </w:p>
        </w:tc>
        <w:tc>
          <w:tcPr>
            <w:tcW w:w="649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硬件要求</w:t>
            </w:r>
          </w:p>
        </w:tc>
        <w:tc>
          <w:tcPr>
            <w:tcW w:w="649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千兆网口≥2个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性能参数</w:t>
            </w:r>
          </w:p>
        </w:tc>
        <w:tc>
          <w:tcPr>
            <w:tcW w:w="649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可用容量≥15TB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3" w:type="dxa"/>
            <w:vMerge w:val="restart"/>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功能要求</w:t>
            </w:r>
          </w:p>
        </w:tc>
        <w:tc>
          <w:tcPr>
            <w:tcW w:w="649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支持标准POSIX文件接口；文件大小无限制；海量小文件支持硬盘级别写入合并；支持磁盘之间的负载均衡，所有读写压力均分在所有硬盘上；独立软件化管理平台，支持自动部署；</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在线升级：支持不中断业务情况下升级软件，以及更换硬盘，在线更换硬盘，即插即用；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状态监控：支持服务器内所有硬盘、网络、CPU、内存等硬件状态监控；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性能监控：读写性能、IO性能、网络带宽、文件创建与删除监控；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远程维护：支持ssh以及web方式进行远程维护；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告警：出现硬件故障或网络故障时，可实现自动报警；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权限管理：内置私有权限管理机制；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日志：支持文件删除、创建、重命名日志监控。</w:t>
            </w:r>
          </w:p>
        </w:tc>
      </w:tr>
    </w:tbl>
    <w:p>
      <w:pPr>
        <w:rPr>
          <w:rFonts w:hint="eastAsia" w:ascii="仿宋_GB2312" w:hAnsi="宋体" w:eastAsia="仿宋_GB2312"/>
          <w:bCs/>
          <w:sz w:val="32"/>
          <w:szCs w:val="32"/>
        </w:rPr>
      </w:pPr>
    </w:p>
    <w:p>
      <w:pPr>
        <w:rPr>
          <w:rFonts w:ascii="仿宋_GB2312" w:hAnsi="宋体" w:eastAsia="仿宋_GB2312"/>
          <w:bCs/>
          <w:sz w:val="32"/>
          <w:szCs w:val="32"/>
        </w:rPr>
      </w:pPr>
      <w:r>
        <w:rPr>
          <w:rFonts w:hint="eastAsia" w:ascii="仿宋_GB2312" w:hAnsi="宋体" w:eastAsia="仿宋_GB2312"/>
          <w:bCs/>
          <w:sz w:val="32"/>
          <w:szCs w:val="32"/>
        </w:rPr>
        <w:t>3、接入网关</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6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指标项</w:t>
            </w: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硬件要求</w:t>
            </w:r>
          </w:p>
        </w:tc>
        <w:tc>
          <w:tcPr>
            <w:tcW w:w="6509" w:type="dxa"/>
            <w:vAlign w:val="center"/>
          </w:tcPr>
          <w:p>
            <w:pPr>
              <w:widowControl/>
              <w:rPr>
                <w:rFonts w:ascii="仿宋_GB2312" w:hAnsi="仿宋_GB2312" w:eastAsia="仿宋_GB2312" w:cs="仿宋_GB2312"/>
                <w:kern w:val="0"/>
                <w:szCs w:val="21"/>
              </w:rPr>
            </w:pPr>
            <w:bookmarkStart w:id="0" w:name="_Toc500957741"/>
            <w:r>
              <w:rPr>
                <w:rFonts w:hint="eastAsia" w:ascii="仿宋_GB2312" w:hAnsi="仿宋_GB2312" w:eastAsia="仿宋_GB2312" w:cs="仿宋_GB2312"/>
                <w:kern w:val="0"/>
                <w:szCs w:val="21"/>
              </w:rPr>
              <w:t>千兆网口≥6个</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restart"/>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性能参数</w:t>
            </w: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单节点支持并发数≥2000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3" w:type="dxa"/>
            <w:vMerge w:val="continue"/>
            <w:vAlign w:val="center"/>
          </w:tcPr>
          <w:p>
            <w:pPr>
              <w:widowControl/>
              <w:rPr>
                <w:rFonts w:ascii="仿宋_GB2312" w:hAnsi="仿宋_GB2312" w:eastAsia="仿宋_GB2312" w:cs="仿宋_GB2312"/>
                <w:kern w:val="0"/>
                <w:szCs w:val="21"/>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吞吐量≥8000Mbps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restart"/>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功能要求</w:t>
            </w: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接入管理：a）请求认证：对请求方进行基于IP的身份认证，对请求授权进行验证，验证通过后请求数据转发至数据交换控制系统；b）路由转发：根据路由指令，将请求数据以标准格式转发至目标VPN专网服务端，将响应数据以标准格式返回给VPN专网请求方或数据交换控制系统；c）跨域交换：通过跨域安全隔离设备与数据交换控制系统对接，构建对跨域交换的访问安全链路，支持主流数据库交换和文件传输协议的适配和桥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continue"/>
            <w:vAlign w:val="center"/>
          </w:tcPr>
          <w:p>
            <w:pPr>
              <w:widowControl/>
              <w:rPr>
                <w:rFonts w:ascii="仿宋_GB2312" w:hAnsi="仿宋_GB2312" w:eastAsia="仿宋_GB2312" w:cs="仿宋_GB2312"/>
                <w:kern w:val="0"/>
                <w:szCs w:val="21"/>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服务中心：a）服务目录查询：浏览并查询当前跨域安全交换平台发布的共享服务目录信息。b）服务授权查询：浏览并查询当前跨域安全交换平台的服务的授权信息。c）数据交换统计查询：浏览并查询当前服务方资源请求和交换日志统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continue"/>
            <w:vAlign w:val="center"/>
          </w:tcPr>
          <w:p>
            <w:pPr>
              <w:widowControl/>
              <w:rPr>
                <w:rFonts w:ascii="仿宋_GB2312" w:hAnsi="仿宋_GB2312" w:eastAsia="仿宋_GB2312" w:cs="仿宋_GB2312"/>
                <w:kern w:val="0"/>
                <w:szCs w:val="21"/>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服务调度：由数据交换控制系统统一指令和管理，分别支持VPN专网请求GA网、VPN专网请求VPN专网和GA网请求VPN专网等交换场景下的请求服务和数据交换业务。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3" w:type="dxa"/>
            <w:vMerge w:val="continue"/>
            <w:vAlign w:val="center"/>
          </w:tcPr>
          <w:p>
            <w:pPr>
              <w:widowControl/>
              <w:rPr>
                <w:rFonts w:ascii="仿宋_GB2312" w:hAnsi="仿宋_GB2312" w:eastAsia="仿宋_GB2312" w:cs="仿宋_GB2312"/>
                <w:kern w:val="0"/>
                <w:szCs w:val="21"/>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共享资源更新：支持与数据交换控制系统同步，实现对请求方/服务方注册/变更信息、共享服务目录和服务资源授权目录等共享资源更新。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13" w:type="dxa"/>
            <w:vMerge w:val="continue"/>
            <w:vAlign w:val="center"/>
          </w:tcPr>
          <w:p>
            <w:pPr>
              <w:widowControl/>
              <w:rPr>
                <w:rFonts w:ascii="仿宋_GB2312" w:hAnsi="仿宋_GB2312" w:eastAsia="仿宋_GB2312" w:cs="仿宋_GB2312"/>
                <w:kern w:val="0"/>
                <w:szCs w:val="21"/>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系统发布配置：接入网关部署支持自动将IP地址、连接协议、系统授权码发布至数据交换控制系统，完成接入网关的注册发布。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3" w:type="dxa"/>
            <w:vMerge w:val="continue"/>
            <w:vAlign w:val="center"/>
          </w:tcPr>
          <w:p>
            <w:pPr>
              <w:widowControl/>
              <w:rPr>
                <w:rFonts w:ascii="仿宋_GB2312" w:hAnsi="仿宋_GB2312" w:eastAsia="仿宋_GB2312" w:cs="仿宋_GB2312"/>
                <w:kern w:val="0"/>
                <w:szCs w:val="21"/>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日志功能：a）支持对业务服务日志、用户操作日志、业务监控日志、设备状态日志进行记录，保存至少6个月； b）支持日志数据上报给第三方采集系统，并提供日志本地查询和导出功能。</w:t>
            </w:r>
          </w:p>
        </w:tc>
      </w:tr>
    </w:tbl>
    <w:p>
      <w:pPr>
        <w:rPr>
          <w:rFonts w:ascii="仿宋_GB2312" w:hAnsi="宋体" w:eastAsia="仿宋_GB2312"/>
          <w:bCs/>
          <w:sz w:val="32"/>
          <w:szCs w:val="32"/>
        </w:rPr>
      </w:pPr>
    </w:p>
    <w:p>
      <w:pPr>
        <w:rPr>
          <w:rFonts w:ascii="仿宋_GB2312" w:hAnsi="宋体" w:eastAsia="仿宋_GB2312"/>
          <w:bCs/>
          <w:sz w:val="32"/>
          <w:szCs w:val="32"/>
        </w:rPr>
      </w:pPr>
      <w:r>
        <w:rPr>
          <w:rFonts w:hint="eastAsia" w:ascii="仿宋_GB2312" w:hAnsi="宋体" w:eastAsia="仿宋_GB2312"/>
          <w:bCs/>
          <w:sz w:val="32"/>
          <w:szCs w:val="32"/>
        </w:rPr>
        <w:t>4、数据交换控制系统</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6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指标项</w:t>
            </w: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硬件要求</w:t>
            </w: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千兆网口≥4个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restart"/>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性能参数</w:t>
            </w: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单节点支持并发数≥10000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3" w:type="dxa"/>
            <w:vMerge w:val="continue"/>
            <w:vAlign w:val="center"/>
          </w:tcPr>
          <w:p>
            <w:pPr>
              <w:widowControl/>
              <w:rPr>
                <w:rFonts w:ascii="仿宋_GB2312" w:hAnsi="仿宋_GB2312" w:eastAsia="仿宋_GB2312" w:cs="仿宋_GB2312"/>
                <w:kern w:val="0"/>
                <w:szCs w:val="21"/>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吞吐量≥8000Mbps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restart"/>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功能要求</w:t>
            </w: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VPN专网管理：注册各个接入VPN专网的信息，实现专网的统一管理，以及后续资源注册绑定。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continue"/>
            <w:vAlign w:val="center"/>
          </w:tcPr>
          <w:p>
            <w:pPr>
              <w:widowControl/>
              <w:rPr>
                <w:rFonts w:ascii="仿宋_GB2312" w:hAnsi="仿宋_GB2312" w:eastAsia="仿宋_GB2312" w:cs="仿宋_GB2312"/>
                <w:kern w:val="0"/>
                <w:szCs w:val="21"/>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接入网关管理：注册接入网关信息，管理与专网间的关联关系，确定接入网关的服务对象。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continue"/>
            <w:vAlign w:val="center"/>
          </w:tcPr>
          <w:p>
            <w:pPr>
              <w:widowControl/>
              <w:rPr>
                <w:rFonts w:ascii="仿宋_GB2312" w:hAnsi="仿宋_GB2312" w:eastAsia="仿宋_GB2312" w:cs="仿宋_GB2312"/>
                <w:kern w:val="0"/>
                <w:szCs w:val="21"/>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服务中心：a）服务方注册/变更：对服务方信息进行注册登记或者变更登记并提交；b）请求方注册/变更：对请求方信息进行注册登记或者变更登记并提交；c）服务授权：对注册的服务方资源使用申请进行授权；d）服务目录查询：浏览并查询当前发布的共享服务目录信息；e）服务授权查询：浏览并查询当前服务的授权信息；f）数据交换统计查询：浏览并查询当前服务方资源请求和交换日志统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3" w:type="dxa"/>
            <w:vMerge w:val="continue"/>
            <w:vAlign w:val="center"/>
          </w:tcPr>
          <w:p>
            <w:pPr>
              <w:widowControl/>
              <w:rPr>
                <w:rFonts w:ascii="仿宋_GB2312" w:hAnsi="仿宋_GB2312" w:eastAsia="仿宋_GB2312" w:cs="仿宋_GB2312"/>
                <w:kern w:val="0"/>
                <w:szCs w:val="21"/>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交换管理：a）请求认证：对请求方基于IP的身份认证，对请求授权进行验证，验证通过后将请求数据转发至目标VPN专网对应的接入网关或GA网服务资源；b）路由转发：根据路由指令，将响应数据以标准格式返回给GA网请求方或请求方所在VPN专网对应的接入网关；c）跨域交换：数据交换控制系统通过跨域安全隔离设备与接入网关对接，构建对跨域交换的访问安全链路，支持主流数据库交换和文件传输协议的适配和桥接；d）访问控制：主要支持设置安全策略对共享服务进行访问控制，包括时间段控制、访问资源的IP地址段黑白名单控制、请求频率或数据量控制、请求服务的方法和参数检测与过滤、服务响应的关键字过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continue"/>
            <w:vAlign w:val="center"/>
          </w:tcPr>
          <w:p>
            <w:pPr>
              <w:widowControl/>
              <w:rPr>
                <w:rFonts w:ascii="仿宋_GB2312" w:hAnsi="仿宋_GB2312" w:eastAsia="仿宋_GB2312" w:cs="仿宋_GB2312"/>
                <w:kern w:val="0"/>
                <w:szCs w:val="21"/>
                <w:highlight w:val="yellow"/>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共享资源信息推送：支持主动对共享资源数据推送到接入网关，实现对请求方/服务方注册/变更信息、共享服务目录和服务资源授权目录等共享资源更新。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continue"/>
            <w:vAlign w:val="center"/>
          </w:tcPr>
          <w:p>
            <w:pPr>
              <w:widowControl/>
              <w:rPr>
                <w:rFonts w:ascii="仿宋_GB2312" w:hAnsi="仿宋_GB2312" w:eastAsia="仿宋_GB2312" w:cs="仿宋_GB2312"/>
                <w:kern w:val="0"/>
                <w:szCs w:val="21"/>
                <w:highlight w:val="yellow"/>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服务调度：数据交换控制系统对服务调度进行统一管理和调度，同时发送指令到接入网关，接入网关协助完成整体服务调度过程，分别支持VPN专网请求GA网、VPN专网请求VPN专网和GA网请求VPN专网等交换场景下的请求服务和数据交换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continue"/>
            <w:vAlign w:val="center"/>
          </w:tcPr>
          <w:p>
            <w:pPr>
              <w:widowControl/>
              <w:rPr>
                <w:rFonts w:ascii="仿宋_GB2312" w:hAnsi="仿宋_GB2312" w:eastAsia="仿宋_GB2312" w:cs="仿宋_GB2312"/>
                <w:kern w:val="0"/>
                <w:szCs w:val="21"/>
                <w:highlight w:val="yellow"/>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日志功能：支持对服务业务日志、系统操作日志进行记录，保存6个月；</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支持日志信息上报第三方系统，支持日志系统本地查询和导出。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continue"/>
            <w:vAlign w:val="center"/>
          </w:tcPr>
          <w:p>
            <w:pPr>
              <w:widowControl/>
              <w:rPr>
                <w:rFonts w:ascii="仿宋_GB2312" w:hAnsi="仿宋_GB2312" w:eastAsia="仿宋_GB2312" w:cs="仿宋_GB2312"/>
                <w:kern w:val="0"/>
                <w:szCs w:val="21"/>
                <w:highlight w:val="yellow"/>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系统监控：a）服务状态监控：当前服务请求的运行状态；b）接入网关监控：接入网关的状态运行监控；c）服务请求监控：对服务资源的请求授权信息进行监控。</w:t>
            </w:r>
          </w:p>
        </w:tc>
      </w:tr>
    </w:tbl>
    <w:p>
      <w:pPr>
        <w:rPr>
          <w:rFonts w:ascii="仿宋_GB2312" w:hAnsi="宋体" w:eastAsia="仿宋_GB2312"/>
          <w:bCs/>
          <w:sz w:val="32"/>
          <w:szCs w:val="32"/>
        </w:rPr>
      </w:pPr>
    </w:p>
    <w:p>
      <w:pPr>
        <w:rPr>
          <w:rFonts w:ascii="仿宋_GB2312" w:hAnsi="宋体" w:eastAsia="仿宋_GB2312"/>
          <w:bCs/>
          <w:sz w:val="32"/>
          <w:szCs w:val="32"/>
        </w:rPr>
      </w:pPr>
      <w:r>
        <w:rPr>
          <w:rFonts w:hint="eastAsia" w:ascii="仿宋_GB2312" w:hAnsi="宋体" w:eastAsia="仿宋_GB2312"/>
          <w:bCs/>
          <w:sz w:val="32"/>
          <w:szCs w:val="32"/>
        </w:rPr>
        <w:t>5、采集机</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指标项</w:t>
            </w:r>
          </w:p>
        </w:tc>
        <w:tc>
          <w:tcPr>
            <w:tcW w:w="651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硬件要求</w:t>
            </w:r>
          </w:p>
        </w:tc>
        <w:tc>
          <w:tcPr>
            <w:tcW w:w="651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千兆网口≥4个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restart"/>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性能参数</w:t>
            </w:r>
          </w:p>
        </w:tc>
        <w:tc>
          <w:tcPr>
            <w:tcW w:w="651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最大吞吐量≥800Mbps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3" w:type="dxa"/>
            <w:vMerge w:val="continue"/>
            <w:vAlign w:val="center"/>
          </w:tcPr>
          <w:p>
            <w:pPr>
              <w:widowControl/>
              <w:rPr>
                <w:rFonts w:ascii="仿宋_GB2312" w:hAnsi="仿宋_GB2312" w:eastAsia="仿宋_GB2312" w:cs="仿宋_GB2312"/>
                <w:kern w:val="0"/>
                <w:szCs w:val="21"/>
              </w:rPr>
            </w:pPr>
          </w:p>
        </w:tc>
        <w:tc>
          <w:tcPr>
            <w:tcW w:w="651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至少支持采集200个设备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vAlign w:val="center"/>
          </w:tcPr>
          <w:p>
            <w:pPr>
              <w:widowControl/>
              <w:rPr>
                <w:rFonts w:ascii="仿宋_GB2312" w:hAnsi="仿宋_GB2312" w:eastAsia="仿宋_GB2312" w:cs="仿宋_GB2312"/>
                <w:kern w:val="0"/>
                <w:szCs w:val="21"/>
              </w:rPr>
            </w:pPr>
          </w:p>
        </w:tc>
        <w:tc>
          <w:tcPr>
            <w:tcW w:w="651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并发任务数≥1500个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vAlign w:val="center"/>
          </w:tcPr>
          <w:p>
            <w:pPr>
              <w:widowControl/>
              <w:rPr>
                <w:rFonts w:ascii="仿宋_GB2312" w:hAnsi="仿宋_GB2312" w:eastAsia="仿宋_GB2312" w:cs="仿宋_GB2312"/>
                <w:kern w:val="0"/>
                <w:szCs w:val="21"/>
              </w:rPr>
            </w:pPr>
          </w:p>
        </w:tc>
        <w:tc>
          <w:tcPr>
            <w:tcW w:w="651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采集数据量≥300条/秒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功能要求</w:t>
            </w:r>
          </w:p>
        </w:tc>
        <w:tc>
          <w:tcPr>
            <w:tcW w:w="651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日志数据采集：a）SNMP采集：采集设备状态日志；b）SYSLOG采集：采集用户操作日志、业务服务日志、业务监控日志（含资源发布监控日志、资源状态监控日志、资源共享监控日志等）、安全设备日志。</w:t>
            </w:r>
          </w:p>
        </w:tc>
      </w:tr>
    </w:tbl>
    <w:p>
      <w:pPr>
        <w:rPr>
          <w:rFonts w:ascii="仿宋_GB2312" w:hAnsi="宋体" w:eastAsia="仿宋_GB2312"/>
          <w:bCs/>
          <w:sz w:val="32"/>
          <w:szCs w:val="32"/>
        </w:rPr>
      </w:pPr>
    </w:p>
    <w:p>
      <w:pPr>
        <w:rPr>
          <w:rFonts w:ascii="仿宋_GB2312" w:hAnsi="宋体" w:eastAsia="仿宋_GB2312"/>
          <w:bCs/>
          <w:sz w:val="32"/>
          <w:szCs w:val="32"/>
        </w:rPr>
      </w:pPr>
      <w:r>
        <w:rPr>
          <w:rFonts w:hint="eastAsia" w:ascii="仿宋_GB2312" w:hAnsi="宋体" w:eastAsia="仿宋_GB2312"/>
          <w:bCs/>
          <w:sz w:val="32"/>
          <w:szCs w:val="32"/>
        </w:rPr>
        <w:t>6、集中监控管理系统</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6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指标项</w:t>
            </w: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硬件要求</w:t>
            </w: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千兆网口≥4个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restart"/>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性能参数</w:t>
            </w: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一般性操作的响应时间不超过3秒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3" w:type="dxa"/>
            <w:vMerge w:val="continue"/>
            <w:vAlign w:val="center"/>
          </w:tcPr>
          <w:p>
            <w:pPr>
              <w:widowControl/>
              <w:rPr>
                <w:rFonts w:ascii="仿宋_GB2312" w:hAnsi="仿宋_GB2312" w:eastAsia="仿宋_GB2312" w:cs="仿宋_GB2312"/>
                <w:kern w:val="0"/>
                <w:szCs w:val="21"/>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历史数据查询、汇总、统计等操作的响应时间不超过10秒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continue"/>
            <w:vAlign w:val="center"/>
          </w:tcPr>
          <w:p>
            <w:pPr>
              <w:widowControl/>
              <w:rPr>
                <w:rFonts w:ascii="仿宋_GB2312" w:hAnsi="仿宋_GB2312" w:eastAsia="仿宋_GB2312" w:cs="仿宋_GB2312"/>
                <w:kern w:val="0"/>
                <w:szCs w:val="21"/>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告警数据处理能力≥2500条/分钟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continue"/>
            <w:vAlign w:val="center"/>
          </w:tcPr>
          <w:p>
            <w:pPr>
              <w:widowControl/>
              <w:rPr>
                <w:rFonts w:ascii="仿宋_GB2312" w:hAnsi="仿宋_GB2312" w:eastAsia="仿宋_GB2312" w:cs="仿宋_GB2312"/>
                <w:kern w:val="0"/>
                <w:szCs w:val="21"/>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写数据库能力≥10000条/分钟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restart"/>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功能要求</w:t>
            </w: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资源管理：平台内所有设备（网络系统资源、计算机硬件资源、软件系统资源）的集中登记管理。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3" w:type="dxa"/>
            <w:vMerge w:val="continue"/>
            <w:vAlign w:val="center"/>
          </w:tcPr>
          <w:p>
            <w:pPr>
              <w:widowControl/>
              <w:rPr>
                <w:rFonts w:ascii="仿宋_GB2312" w:hAnsi="仿宋_GB2312" w:eastAsia="仿宋_GB2312" w:cs="仿宋_GB2312"/>
                <w:kern w:val="0"/>
                <w:szCs w:val="21"/>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运行监测：a）设备状态监测：平台内所有设备运行状态（性能、告警等）的展现（方案拓扑方式、列表方式）；b）业务服务监测：数据交换服务的统计及展现，包括但不限于平台流量、应用访问量、应用接入量的报表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continue"/>
            <w:vAlign w:val="center"/>
          </w:tcPr>
          <w:p>
            <w:pPr>
              <w:widowControl/>
              <w:rPr>
                <w:rFonts w:ascii="仿宋_GB2312" w:hAnsi="仿宋_GB2312" w:eastAsia="仿宋_GB2312" w:cs="仿宋_GB2312"/>
                <w:kern w:val="0"/>
                <w:szCs w:val="21"/>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告警管理：a）告警定义：定义告警等级、可重复性、通知方式等；b）告警采集：采用主动轮询和实时接收两种方式采集设备告警信息；c）告警查询查看：多维度查询告警记录，并可查看详情；d）告警处理：管理员登记对告警事件的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continue"/>
            <w:vAlign w:val="center"/>
          </w:tcPr>
          <w:p>
            <w:pPr>
              <w:widowControl/>
              <w:rPr>
                <w:rFonts w:ascii="仿宋_GB2312" w:hAnsi="仿宋_GB2312" w:eastAsia="仿宋_GB2312" w:cs="仿宋_GB2312"/>
                <w:kern w:val="0"/>
                <w:szCs w:val="21"/>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支持离线监测，支持包括离线发现任务、离线采集任务列表、离线采集机管理、设备离线发现等功能，提供截图证明。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continue"/>
            <w:vAlign w:val="center"/>
          </w:tcPr>
          <w:p>
            <w:pPr>
              <w:widowControl/>
              <w:rPr>
                <w:rFonts w:ascii="仿宋_GB2312" w:hAnsi="仿宋_GB2312" w:eastAsia="仿宋_GB2312" w:cs="仿宋_GB2312"/>
                <w:kern w:val="0"/>
                <w:szCs w:val="21"/>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日志汇总及报送：a）日志汇总：将所有收集到的日志数据按约定方式生成约定格式文件（XML结构及文本文件名）；b）日志报送：所有日志文件提交至单向传输系统。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3" w:type="dxa"/>
            <w:vMerge w:val="continue"/>
            <w:vAlign w:val="center"/>
          </w:tcPr>
          <w:p>
            <w:pPr>
              <w:widowControl/>
              <w:rPr>
                <w:rFonts w:ascii="仿宋_GB2312" w:hAnsi="仿宋_GB2312" w:eastAsia="仿宋_GB2312" w:cs="仿宋_GB2312"/>
                <w:kern w:val="0"/>
                <w:szCs w:val="21"/>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告警台查看的当前告警包括告警状态、告警级别、首次发生时间、告警标题、告警源IP、告警类型、重复次数等信息，提供截图证明。</w:t>
            </w:r>
          </w:p>
        </w:tc>
      </w:tr>
    </w:tbl>
    <w:p>
      <w:pPr>
        <w:rPr>
          <w:rFonts w:ascii="仿宋_GB2312" w:hAnsi="宋体" w:eastAsia="仿宋_GB2312"/>
          <w:bCs/>
          <w:sz w:val="32"/>
          <w:szCs w:val="32"/>
        </w:rPr>
      </w:pPr>
    </w:p>
    <w:p>
      <w:pPr>
        <w:rPr>
          <w:rFonts w:ascii="仿宋_GB2312" w:hAnsi="宋体" w:eastAsia="仿宋_GB2312"/>
          <w:bCs/>
          <w:sz w:val="32"/>
          <w:szCs w:val="32"/>
        </w:rPr>
      </w:pPr>
      <w:r>
        <w:rPr>
          <w:rFonts w:hint="eastAsia" w:ascii="仿宋_GB2312" w:hAnsi="宋体" w:eastAsia="仿宋_GB2312"/>
          <w:bCs/>
          <w:sz w:val="32"/>
          <w:szCs w:val="32"/>
        </w:rPr>
        <w:t>7、单向传输设备</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6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指标项</w:t>
            </w: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硬件要求</w:t>
            </w: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由导入前置机、导入服务器和单向导入三台设备组成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restart"/>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性能参数</w:t>
            </w: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最大同步文件：支持最大同步的单个文件大小为10GB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continue"/>
            <w:vAlign w:val="center"/>
          </w:tcPr>
          <w:p>
            <w:pPr>
              <w:widowControl/>
              <w:rPr>
                <w:rFonts w:ascii="仿宋_GB2312" w:hAnsi="仿宋_GB2312" w:eastAsia="仿宋_GB2312" w:cs="仿宋_GB2312"/>
                <w:kern w:val="0"/>
                <w:szCs w:val="21"/>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小文件传输并发连接数：FTP-CC模式，平均传输并发连接数≥3000个/秒。（文件≤5KB）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continue"/>
            <w:vAlign w:val="center"/>
          </w:tcPr>
          <w:p>
            <w:pPr>
              <w:widowControl/>
              <w:rPr>
                <w:rFonts w:ascii="仿宋_GB2312" w:hAnsi="仿宋_GB2312" w:eastAsia="仿宋_GB2312" w:cs="仿宋_GB2312"/>
                <w:kern w:val="0"/>
                <w:szCs w:val="21"/>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大文件传输速率：FTP-CC模式，数据最高传输速率≥650Mbps。（文件≥1MB）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continue"/>
            <w:vAlign w:val="center"/>
          </w:tcPr>
          <w:p>
            <w:pPr>
              <w:widowControl/>
              <w:rPr>
                <w:rFonts w:ascii="仿宋_GB2312" w:hAnsi="仿宋_GB2312" w:eastAsia="仿宋_GB2312" w:cs="仿宋_GB2312"/>
                <w:kern w:val="0"/>
                <w:szCs w:val="21"/>
              </w:rPr>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数据库传输性能：数据库到数据库交换记录数≥1800条/秒。（每条记录≤1KB）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restart"/>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功能要求</w:t>
            </w: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数据库同步功能：</w:t>
            </w:r>
          </w:p>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1、支持Oracle 8i、9i、10G、11G、12C；支持SQLServer2000、2005、2008；支持同构MySQL8.0及以下版本数据库；</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2、支持postgreSQL数据库同步功能；</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3、支持同构和异构数据库的全量、增量和先全量后增量的同步模式。</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4、支持upsert模式（即：insert/update操作时，目标数据库存在即更新，不存在即插入）。</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5、支持行级日志等细粒度的数据行为审计。</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6、支持单任务创建最大1024张表。支持数据库单表最大256个字段映射。</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7、支持数据库服务检测，检测数据库服务和同步的表是否存在异常。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continue"/>
            <w:vAlign w:val="center"/>
          </w:tcPr>
          <w:p>
            <w:pPr>
              <w:pStyle w:val="10"/>
              <w:widowControl w:val="0"/>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文件传输功能：</w:t>
            </w:r>
          </w:p>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1、支持基于FTP，SMB，NFS协议的文件传输功能，可面向单点及多点主动推送及主动获取应用；支持基于TCP/UDP的文件到达通知。</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2、支持Serv-U、VSFTP、IIS、FileZilla等多种主流FTP服务器。</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3、支持基于子目录的文件传输。支持目标端文件推送失败重传功能。</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4、支持15余种文件格式的检查，主要包括：txt、exe、pdf、tar、doc、ppt、excel、zip、rar、bmp、jpg、tif、tga、gif、png、tgz、docx等；支持txt文本文件内容关键字过滤，提供截图证明；</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5、图文转换：支持对传输通过的XML，TXT文本文件进行图文转换，提供截图证明。</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6、支持基于MD5算法的文件完整性校验。</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7、支持对传输通过的JPG图片文件做内容检查，去除图片中非数据区的异常或不可见字符，防止夹带敏感或涉密信息，提供截图证明。</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8、XML格式检查：支持对传输通过的XML文件做格式检查。检查XML格式是否合乎XML的语法规则，提供截图证明。</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9、支持文本文件的内容过滤，对敏感信息的文件进行拦截阻断，并进行日志报警。</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10、支持FTP服务检测，检测FTP服务器是否连接顺畅，是否具有相应FTP服务器工作目录的操作权限。</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11、支持文件压缩、前后置设备间传输加解密、病毒扫描及病毒库手动升级。</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12、支持FTP、SMBA、NFS协议的识别，支持对不符合格式的数据流数据进行拒绝对接处理。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continue"/>
            <w:vAlign w:val="center"/>
          </w:tcPr>
          <w:p>
            <w:pPr>
              <w:pStyle w:val="10"/>
              <w:widowControl w:val="0"/>
            </w:pPr>
          </w:p>
        </w:tc>
        <w:tc>
          <w:tcPr>
            <w:tcW w:w="650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其他功能：</w:t>
            </w:r>
          </w:p>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1、支持RabbitMQ消息传输功能。</w:t>
            </w:r>
          </w:p>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2、支持对接市局原有VPN专网跨域安全交换平台的接入点监测设备，提供可兼容对接的证明文件。</w:t>
            </w:r>
          </w:p>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3、支持导入服务器、导入前置机和中间光闸的唯一性认证。</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4、自身具备监管模块，可对系统状态进行监管，及时报警，保证单向安全传输系统工作的稳定性及安全性，支持上报边界监管系统及标准syslog服务器。</w:t>
            </w:r>
          </w:p>
        </w:tc>
      </w:tr>
    </w:tbl>
    <w:p>
      <w:pPr>
        <w:rPr>
          <w:rFonts w:ascii="仿宋_GB2312" w:hAnsi="宋体" w:eastAsia="仿宋_GB2312"/>
          <w:bCs/>
          <w:sz w:val="32"/>
          <w:szCs w:val="32"/>
        </w:rPr>
      </w:pPr>
    </w:p>
    <w:p>
      <w:pPr>
        <w:rPr>
          <w:rFonts w:ascii="仿宋_GB2312" w:hAnsi="宋体" w:eastAsia="仿宋_GB2312"/>
          <w:bCs/>
          <w:sz w:val="32"/>
          <w:szCs w:val="32"/>
        </w:rPr>
      </w:pPr>
      <w:r>
        <w:rPr>
          <w:rFonts w:hint="eastAsia" w:ascii="仿宋_GB2312" w:hAnsi="宋体" w:eastAsia="仿宋_GB2312"/>
          <w:bCs/>
          <w:sz w:val="32"/>
          <w:szCs w:val="32"/>
        </w:rPr>
        <w:t>8、数据副本审计服务器</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指标项</w:t>
            </w:r>
          </w:p>
        </w:tc>
        <w:tc>
          <w:tcPr>
            <w:tcW w:w="651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硬件要求</w:t>
            </w:r>
          </w:p>
        </w:tc>
        <w:tc>
          <w:tcPr>
            <w:tcW w:w="651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千兆网口≥6个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性能参数</w:t>
            </w:r>
          </w:p>
        </w:tc>
        <w:tc>
          <w:tcPr>
            <w:tcW w:w="651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写数据能力≥12000条/分钟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3" w:type="dxa"/>
            <w:vMerge w:val="restart"/>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功能要求</w:t>
            </w:r>
          </w:p>
        </w:tc>
        <w:tc>
          <w:tcPr>
            <w:tcW w:w="651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数据采集：a）日志数据采集：从单向传输系统获取由集中监控管理系统报送的日志文件并支持至少6个月的存储；b）交换数据采集：从单向传输系统获取由数据交换控制系统报送的数据副本文件并支持至少6个月的存储；</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c）数据逻辑关联：还原业务服务日志与数据副本文件之间的逻辑关联并支持至少6个月的存储；d）数据采集方式：支持主动轮询/被动接收/通知拉取等方式。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vAlign w:val="center"/>
          </w:tcPr>
          <w:p>
            <w:pPr>
              <w:widowControl/>
              <w:rPr>
                <w:rFonts w:ascii="仿宋_GB2312" w:hAnsi="仿宋_GB2312" w:eastAsia="仿宋_GB2312" w:cs="仿宋_GB2312"/>
                <w:kern w:val="0"/>
                <w:szCs w:val="21"/>
              </w:rPr>
            </w:pPr>
          </w:p>
        </w:tc>
        <w:tc>
          <w:tcPr>
            <w:tcW w:w="651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日志审计：a）业务服务审计：多维度查询数据交换服务日志（成功与否均可查询），并提供对应数据副本下载；b）用户操作审计：多维度查询用户操作日志；c）安全设备审计：多维度查询安全设备日志。</w:t>
            </w:r>
          </w:p>
        </w:tc>
      </w:tr>
    </w:tbl>
    <w:p>
      <w:pPr>
        <w:rPr>
          <w:rFonts w:ascii="仿宋_GB2312" w:hAnsi="宋体" w:eastAsia="仿宋_GB2312"/>
          <w:bCs/>
          <w:sz w:val="32"/>
          <w:szCs w:val="32"/>
        </w:rPr>
      </w:pPr>
    </w:p>
    <w:p>
      <w:pPr>
        <w:widowControl/>
        <w:adjustRightInd w:val="0"/>
        <w:snapToGrid w:val="0"/>
        <w:spacing w:line="360" w:lineRule="auto"/>
        <w:rPr>
          <w:rFonts w:ascii="仿宋_GB2312" w:hAnsi="Verdana" w:eastAsia="仿宋_GB2312" w:cs="宋体"/>
          <w:b/>
          <w:bCs/>
          <w:kern w:val="0"/>
          <w:sz w:val="32"/>
          <w:szCs w:val="32"/>
        </w:rPr>
      </w:pPr>
    </w:p>
    <w:p>
      <w:pPr>
        <w:rPr>
          <w:rFonts w:ascii="仿宋_GB2312" w:hAnsi="宋体" w:eastAsia="仿宋_GB2312"/>
          <w:bCs/>
          <w:sz w:val="32"/>
          <w:szCs w:val="32"/>
        </w:rPr>
      </w:pPr>
      <w:r>
        <w:rPr>
          <w:rFonts w:hint="eastAsia" w:ascii="仿宋_GB2312" w:hAnsi="宋体" w:eastAsia="仿宋_GB2312"/>
          <w:bCs/>
          <w:sz w:val="32"/>
          <w:szCs w:val="32"/>
        </w:rPr>
        <w:t>9、防火墙</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指标项</w:t>
            </w:r>
          </w:p>
        </w:tc>
        <w:tc>
          <w:tcPr>
            <w:tcW w:w="649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硬件要求</w:t>
            </w:r>
          </w:p>
        </w:tc>
        <w:tc>
          <w:tcPr>
            <w:tcW w:w="649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配置冗余电源、千兆电口≥8个、千兆光口≥8个、千兆多模光模块≥8个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性能参数</w:t>
            </w:r>
          </w:p>
        </w:tc>
        <w:tc>
          <w:tcPr>
            <w:tcW w:w="649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网络层吞吐量(双向)：IPv4≥15Gbps，IPv6≥15Gbps；</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应用层吞吐量（单向）：IPv4≥2Gbps，IPv6≥2Gbps；</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TCP新建连接速率：IPv4≥16万/秒，IPv6≥16万/秒；</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TCP并发连接数：IPv4≥550万，IPv6≥550万。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3" w:type="dxa"/>
            <w:vMerge w:val="restart"/>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功能要求</w:t>
            </w:r>
          </w:p>
        </w:tc>
        <w:tc>
          <w:tcPr>
            <w:tcW w:w="649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支持路由、交换、监听、混合等工作模式；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支持动态路由（RIP、OSPF、BGP4等）、静态路由、策略路由配置；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支持SNAT、DNAT、双向NAT、NoNAT等多种转换方式；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支持一体化安全策略配置，可以通过一条策略实现五元组、源MAC、源地区、目的地区、域名、应用、服务、时间、长连接等功能配置,简化用户管理；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支持策略命中分析、策略冗余分析、策略冲突检查、策略包含分析等多个策略分析功能，并可在WEB界面显示检测结果；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支持IPv4/IPv6双栈工作模式，支持IPv6安全控制策略设置；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支持日志外发至多个SYSLOG服务器，可设置日志传输协议、外发时间类型、合并传输等参数；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支持在WEB界面进行网络诊断，支持PING、TRACEROUTE、TCP、DNS等诊断方式；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支持配置文件本地备份和回滚，支持软件版本本地备份。</w:t>
            </w:r>
          </w:p>
        </w:tc>
      </w:tr>
    </w:tbl>
    <w:p>
      <w:pPr>
        <w:widowControl/>
        <w:adjustRightInd w:val="0"/>
        <w:snapToGrid w:val="0"/>
        <w:spacing w:line="360" w:lineRule="auto"/>
        <w:rPr>
          <w:rFonts w:ascii="仿宋_GB2312" w:hAnsi="Verdana" w:eastAsia="仿宋_GB2312" w:cs="宋体"/>
          <w:b/>
          <w:bCs/>
          <w:kern w:val="0"/>
          <w:sz w:val="32"/>
          <w:szCs w:val="32"/>
        </w:rPr>
      </w:pPr>
    </w:p>
    <w:p>
      <w:pPr>
        <w:rPr>
          <w:rFonts w:ascii="仿宋_GB2312" w:hAnsi="宋体" w:eastAsia="仿宋_GB2312"/>
          <w:bCs/>
          <w:sz w:val="32"/>
          <w:szCs w:val="32"/>
        </w:rPr>
      </w:pPr>
      <w:r>
        <w:rPr>
          <w:rFonts w:hint="eastAsia" w:ascii="仿宋_GB2312" w:hAnsi="宋体" w:eastAsia="仿宋_GB2312"/>
          <w:bCs/>
          <w:sz w:val="32"/>
          <w:szCs w:val="32"/>
        </w:rPr>
        <w:t>10、跨域安全隔离设备</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指标项</w:t>
            </w:r>
          </w:p>
        </w:tc>
        <w:tc>
          <w:tcPr>
            <w:tcW w:w="649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硬件要求</w:t>
            </w:r>
          </w:p>
        </w:tc>
        <w:tc>
          <w:tcPr>
            <w:tcW w:w="649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配置冗余电源，内外端机均配置不少于4个千兆电口、4个千兆光口和2个万兆光口，配置不少于4个千兆多模光纤模块、2个万兆多模光纤模块，硬盘配置不少于256GB。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性能参数</w:t>
            </w:r>
          </w:p>
        </w:tc>
        <w:tc>
          <w:tcPr>
            <w:tcW w:w="6499" w:type="dxa"/>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文件传输速率≥6Gbps；文件传输延时≤0.45ms；网络层交换速率≥9.5Gbps，网络延时≤0.18ms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3" w:type="dxa"/>
            <w:vMerge w:val="restart"/>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功能要求</w:t>
            </w:r>
          </w:p>
        </w:tc>
        <w:tc>
          <w:tcPr>
            <w:tcW w:w="6499" w:type="dxa"/>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支持IP地址、端口、时间以及基于源用户身份的访问控制策略，支持访问控制日志记录和告警功能；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提供HTTP、HTTPS页面访问的功能，内置HTTP安全模块，支持URL过滤、病毒过滤等安全功能；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提供基于FTP协议和TFTP协议的文件传输功能；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支持多种主流数据库的安全访问，支持对数据库用户名、命令、关键字等内容进行管控；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支持POP3、SMTP协议，支持发件人、收件人、邮件标题、邮件正文、邮件附件等数据内容过滤；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支持自定义的TCP、UDP协议的数据访问功能，用户自定义应用无需对自定义协议软件进行二次修改开发；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支持FTP等多种文件服务器类型，支持实时同步和周期性同步，无需在用户服务器上安装任何插件；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提供多种主流数据库系统的同步，支持同构、异构数据库之间的同步，同步可具体设置到字段级别。无需在用户服务器上安装任何插件；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提供状态信息监控，以图表形式实时展现内外端机的CPU、内存、硬盘利用率，流量、会话数等系统状态；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提供统一的HTTPS管理界面，支持SSH和TELNET远程管理，支持配置文件的加密导入导出；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pPr>
              <w:widowControl/>
              <w:rPr>
                <w:rFonts w:ascii="仿宋_GB2312" w:hAnsi="仿宋_GB2312" w:eastAsia="仿宋_GB2312" w:cs="仿宋_GB2312"/>
                <w:kern w:val="0"/>
                <w:szCs w:val="21"/>
              </w:rPr>
            </w:pPr>
          </w:p>
        </w:tc>
        <w:tc>
          <w:tcPr>
            <w:tcW w:w="6499" w:type="dxa"/>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支持日志记录本地数据库存储，也可以将日志传输到独立的日志服务器。</w:t>
            </w:r>
          </w:p>
        </w:tc>
      </w:tr>
    </w:tbl>
    <w:p>
      <w:pPr>
        <w:widowControl/>
        <w:adjustRightInd w:val="0"/>
        <w:snapToGrid w:val="0"/>
        <w:spacing w:line="360" w:lineRule="auto"/>
        <w:rPr>
          <w:rFonts w:ascii="仿宋_GB2312" w:hAnsi="Verdana" w:eastAsia="仿宋_GB2312" w:cs="宋体"/>
          <w:b/>
          <w:bCs/>
          <w:kern w:val="0"/>
          <w:sz w:val="32"/>
          <w:szCs w:val="32"/>
        </w:rPr>
      </w:pPr>
    </w:p>
    <w:p>
      <w:pPr>
        <w:widowControl/>
        <w:adjustRightInd w:val="0"/>
        <w:snapToGrid w:val="0"/>
        <w:spacing w:line="360" w:lineRule="auto"/>
        <w:rPr>
          <w:rFonts w:ascii="仿宋_GB2312" w:hAnsi="Verdana" w:eastAsia="仿宋_GB2312" w:cs="宋体"/>
          <w:kern w:val="0"/>
          <w:sz w:val="32"/>
          <w:szCs w:val="32"/>
        </w:rPr>
      </w:pPr>
      <w:r>
        <w:rPr>
          <w:rFonts w:hint="eastAsia" w:ascii="仿宋_GB2312" w:hAnsi="Verdana" w:eastAsia="仿宋_GB2312" w:cs="宋体"/>
          <w:b/>
          <w:bCs/>
          <w:kern w:val="0"/>
          <w:sz w:val="32"/>
          <w:szCs w:val="32"/>
        </w:rPr>
        <w:t>（四）进度安排</w:t>
      </w:r>
    </w:p>
    <w:p>
      <w:pPr>
        <w:widowControl/>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 xml:space="preserve">    1、设备交货，合同生效后15天内全部设备到货，要求：</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（1）设备到货后</w:t>
      </w:r>
      <w:r>
        <w:rPr>
          <w:rFonts w:hint="eastAsia" w:ascii="仿宋_GB2312" w:hAnsi="仿宋" w:eastAsia="仿宋_GB2312"/>
          <w:sz w:val="32"/>
          <w:szCs w:val="32"/>
        </w:rPr>
        <w:t>将提供的货物全部运抵采购方指定地点，经采购方签收确认。</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设备到货清点时，成交供应商必须提供设备制造商对该项目采购的所有设备（含配件）出具的订货证明（即须有设备制造商对订购设备提供的产品序列号）。如果未提供，采购方有权终止合同，并且成交供应商将承担合同金额20%的违约金。</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仿宋" w:eastAsia="仿宋_GB2312"/>
          <w:sz w:val="32"/>
          <w:szCs w:val="32"/>
        </w:rPr>
        <w:t>（3）采购方</w:t>
      </w:r>
      <w:r>
        <w:rPr>
          <w:rFonts w:ascii="仿宋_GB2312" w:hAnsi="宋体" w:eastAsia="仿宋_GB2312"/>
          <w:sz w:val="32"/>
          <w:szCs w:val="32"/>
        </w:rPr>
        <w:t>收货后根据</w:t>
      </w:r>
      <w:r>
        <w:rPr>
          <w:rFonts w:hint="eastAsia" w:ascii="仿宋_GB2312" w:hAnsi="宋体" w:eastAsia="仿宋_GB2312"/>
          <w:sz w:val="32"/>
          <w:szCs w:val="32"/>
        </w:rPr>
        <w:t>设备</w:t>
      </w:r>
      <w:r>
        <w:rPr>
          <w:rFonts w:ascii="仿宋_GB2312" w:hAnsi="宋体" w:eastAsia="仿宋_GB2312"/>
          <w:sz w:val="32"/>
          <w:szCs w:val="32"/>
        </w:rPr>
        <w:t>的技术规格要求和质量标准，对</w:t>
      </w:r>
      <w:r>
        <w:rPr>
          <w:rFonts w:hint="eastAsia" w:ascii="仿宋_GB2312" w:hAnsi="宋体" w:eastAsia="仿宋_GB2312"/>
          <w:sz w:val="32"/>
          <w:szCs w:val="32"/>
        </w:rPr>
        <w:t>设备</w:t>
      </w:r>
      <w:r>
        <w:rPr>
          <w:rFonts w:ascii="仿宋_GB2312" w:hAnsi="宋体" w:eastAsia="仿宋_GB2312"/>
          <w:sz w:val="32"/>
          <w:szCs w:val="32"/>
        </w:rPr>
        <w:t>进行检查验收，如果发现数量不足或有质量、技术等问题，</w:t>
      </w:r>
      <w:r>
        <w:rPr>
          <w:rFonts w:hint="eastAsia" w:ascii="仿宋_GB2312" w:hAnsi="宋体" w:eastAsia="仿宋_GB2312"/>
          <w:sz w:val="32"/>
          <w:szCs w:val="32"/>
        </w:rPr>
        <w:t>成交供应商</w:t>
      </w:r>
      <w:r>
        <w:rPr>
          <w:rFonts w:ascii="仿宋_GB2312" w:hAnsi="宋体" w:eastAsia="仿宋_GB2312"/>
          <w:sz w:val="32"/>
          <w:szCs w:val="32"/>
        </w:rPr>
        <w:t>应负责按照</w:t>
      </w:r>
      <w:r>
        <w:rPr>
          <w:rFonts w:hint="eastAsia" w:ascii="仿宋_GB2312" w:hAnsi="仿宋" w:eastAsia="仿宋_GB2312"/>
          <w:sz w:val="32"/>
          <w:szCs w:val="32"/>
        </w:rPr>
        <w:t>采购方</w:t>
      </w:r>
      <w:r>
        <w:rPr>
          <w:rFonts w:ascii="仿宋_GB2312" w:hAnsi="宋体" w:eastAsia="仿宋_GB2312"/>
          <w:sz w:val="32"/>
          <w:szCs w:val="32"/>
        </w:rPr>
        <w:t>的要求采取补足、更换或退货等处理措施，并承担由此发生的一切损失和费用</w:t>
      </w:r>
      <w:r>
        <w:rPr>
          <w:rFonts w:hint="eastAsia" w:ascii="仿宋_GB2312" w:hAnsi="宋体" w:eastAsia="仿宋_GB2312"/>
          <w:sz w:val="32"/>
          <w:szCs w:val="32"/>
        </w:rPr>
        <w:t>。</w:t>
      </w:r>
    </w:p>
    <w:p>
      <w:pPr>
        <w:widowControl/>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 xml:space="preserve">    2、项目周期为自合同签订之日起</w:t>
      </w:r>
      <w:r>
        <w:rPr>
          <w:rFonts w:hint="eastAsia" w:ascii="仿宋_GB2312" w:hAnsi="宋体" w:eastAsia="仿宋_GB2312"/>
          <w:sz w:val="32"/>
          <w:szCs w:val="32"/>
          <w:lang w:val="en-US" w:eastAsia="zh-CN"/>
        </w:rPr>
        <w:t>1年</w:t>
      </w:r>
      <w:r>
        <w:rPr>
          <w:rFonts w:hint="eastAsia" w:ascii="仿宋_GB2312" w:hAnsi="宋体" w:eastAsia="仿宋_GB2312"/>
          <w:sz w:val="32"/>
          <w:szCs w:val="32"/>
        </w:rPr>
        <w:t>内完成系统集成并通过验收。</w:t>
      </w:r>
    </w:p>
    <w:p>
      <w:pPr>
        <w:widowControl/>
        <w:adjustRightInd w:val="0"/>
        <w:snapToGrid w:val="0"/>
        <w:spacing w:line="360" w:lineRule="auto"/>
        <w:rPr>
          <w:rFonts w:ascii="仿宋_GB2312" w:hAnsi="Verdana" w:eastAsia="仿宋_GB2312" w:cs="宋体"/>
          <w:kern w:val="0"/>
          <w:sz w:val="32"/>
          <w:szCs w:val="32"/>
        </w:rPr>
      </w:pPr>
      <w:r>
        <w:rPr>
          <w:rFonts w:hint="eastAsia" w:ascii="仿宋_GB2312" w:hAnsi="Verdana" w:eastAsia="仿宋_GB2312" w:cs="宋体"/>
          <w:b/>
          <w:bCs/>
          <w:kern w:val="0"/>
          <w:sz w:val="32"/>
          <w:szCs w:val="32"/>
        </w:rPr>
        <w:t>（五）实施要求和技术服务要求</w:t>
      </w:r>
    </w:p>
    <w:p>
      <w:pPr>
        <w:widowControl/>
        <w:numPr>
          <w:ilvl w:val="0"/>
          <w:numId w:val="1"/>
        </w:numPr>
        <w:adjustRightInd w:val="0"/>
        <w:snapToGrid w:val="0"/>
        <w:spacing w:line="360" w:lineRule="auto"/>
        <w:ind w:firstLine="640" w:firstLineChars="200"/>
        <w:rPr>
          <w:rFonts w:ascii="仿宋_GB2312" w:hAnsi="Verdana" w:eastAsia="仿宋_GB2312" w:cs="宋体"/>
          <w:kern w:val="0"/>
          <w:sz w:val="32"/>
          <w:szCs w:val="32"/>
        </w:rPr>
      </w:pPr>
      <w:r>
        <w:rPr>
          <w:rFonts w:hint="eastAsia" w:ascii="仿宋_GB2312" w:hAnsi="Verdana" w:eastAsia="仿宋_GB2312" w:cs="宋体"/>
          <w:kern w:val="0"/>
          <w:sz w:val="32"/>
          <w:szCs w:val="32"/>
        </w:rPr>
        <w:t>供应商须提供成功实施其技术方案所必须的技术支持和工程服务，包括系统设计、工程设计、项目管理、工程实施、验收、培训等，并须提交详细的工程服务方案。</w:t>
      </w:r>
    </w:p>
    <w:p>
      <w:pPr>
        <w:widowControl/>
        <w:numPr>
          <w:ilvl w:val="0"/>
          <w:numId w:val="1"/>
        </w:numPr>
        <w:adjustRightInd w:val="0"/>
        <w:snapToGrid w:val="0"/>
        <w:spacing w:line="360" w:lineRule="auto"/>
        <w:ind w:firstLine="640" w:firstLineChars="200"/>
        <w:rPr>
          <w:rFonts w:ascii="仿宋_GB2312" w:hAnsi="Verdana" w:eastAsia="仿宋_GB2312" w:cs="宋体"/>
          <w:kern w:val="0"/>
          <w:sz w:val="32"/>
          <w:szCs w:val="32"/>
        </w:rPr>
      </w:pPr>
      <w:r>
        <w:rPr>
          <w:rFonts w:hint="eastAsia" w:ascii="仿宋_GB2312" w:hAnsi="宋体" w:eastAsia="仿宋_GB2312"/>
          <w:sz w:val="32"/>
          <w:szCs w:val="32"/>
        </w:rPr>
        <w:t>成交供应商应保持项目团队稳定。未经用户方同意，</w:t>
      </w:r>
      <w:r>
        <w:rPr>
          <w:rFonts w:hint="eastAsia" w:ascii="仿宋_GB2312" w:hAnsi="宋体" w:eastAsia="仿宋_GB2312"/>
          <w:sz w:val="32"/>
          <w:szCs w:val="32"/>
          <w:lang w:eastAsia="zh-CN"/>
        </w:rPr>
        <w:t>项目负责人</w:t>
      </w:r>
      <w:r>
        <w:rPr>
          <w:rFonts w:hint="eastAsia" w:ascii="仿宋_GB2312" w:hAnsi="宋体" w:eastAsia="仿宋_GB2312"/>
          <w:sz w:val="32"/>
          <w:szCs w:val="32"/>
        </w:rPr>
        <w:t>在项目整体验收前不得变更。</w:t>
      </w:r>
    </w:p>
    <w:p>
      <w:pPr>
        <w:widowControl/>
        <w:numPr>
          <w:ilvl w:val="0"/>
          <w:numId w:val="1"/>
        </w:numPr>
        <w:adjustRightInd w:val="0"/>
        <w:snapToGrid w:val="0"/>
        <w:spacing w:line="360" w:lineRule="auto"/>
        <w:ind w:firstLine="640" w:firstLineChars="200"/>
        <w:rPr>
          <w:rFonts w:ascii="仿宋_GB2312" w:hAnsi="Verdana" w:eastAsia="仿宋_GB2312" w:cs="宋体"/>
          <w:kern w:val="0"/>
          <w:sz w:val="32"/>
          <w:szCs w:val="32"/>
        </w:rPr>
      </w:pPr>
      <w:r>
        <w:rPr>
          <w:rFonts w:hint="eastAsia" w:ascii="仿宋_GB2312" w:hAnsi="宋体" w:eastAsia="仿宋_GB2312"/>
          <w:sz w:val="32"/>
          <w:szCs w:val="32"/>
        </w:rPr>
        <w:t>本项目系统集成质量控制和文档需满足国家标准要求。</w:t>
      </w:r>
    </w:p>
    <w:p>
      <w:pPr>
        <w:widowControl/>
        <w:numPr>
          <w:ilvl w:val="0"/>
          <w:numId w:val="1"/>
        </w:numPr>
        <w:adjustRightInd w:val="0"/>
        <w:snapToGrid w:val="0"/>
        <w:spacing w:line="360" w:lineRule="auto"/>
        <w:ind w:firstLine="640" w:firstLineChars="200"/>
        <w:rPr>
          <w:rFonts w:ascii="仿宋_GB2312" w:hAnsi="Verdana" w:eastAsia="仿宋_GB2312" w:cs="宋体"/>
          <w:kern w:val="0"/>
          <w:sz w:val="32"/>
          <w:szCs w:val="32"/>
        </w:rPr>
      </w:pPr>
      <w:r>
        <w:rPr>
          <w:rFonts w:hint="eastAsia" w:ascii="仿宋_GB2312" w:hAnsi="宋体" w:eastAsia="仿宋_GB2312"/>
          <w:sz w:val="32"/>
          <w:szCs w:val="32"/>
        </w:rPr>
        <w:t>设备安装和调试</w:t>
      </w:r>
    </w:p>
    <w:p>
      <w:pPr>
        <w:widowControl/>
        <w:adjustRightInd w:val="0"/>
        <w:snapToGrid w:val="0"/>
        <w:spacing w:line="360" w:lineRule="auto"/>
        <w:ind w:firstLine="640" w:firstLineChars="200"/>
        <w:rPr>
          <w:rFonts w:ascii="仿宋_GB2312" w:hAnsi="Verdana" w:eastAsia="仿宋_GB2312" w:cs="宋体"/>
          <w:kern w:val="0"/>
          <w:sz w:val="32"/>
          <w:szCs w:val="32"/>
        </w:rPr>
      </w:pPr>
      <w:r>
        <w:rPr>
          <w:rFonts w:hint="eastAsia" w:ascii="仿宋_GB2312" w:hAnsi="宋体" w:eastAsia="仿宋_GB2312"/>
          <w:sz w:val="32"/>
          <w:szCs w:val="32"/>
        </w:rPr>
        <w:t>成交供应商</w:t>
      </w:r>
      <w:r>
        <w:rPr>
          <w:rFonts w:hint="eastAsia" w:ascii="仿宋_GB2312" w:hAnsi="仿宋" w:eastAsia="仿宋_GB2312"/>
          <w:sz w:val="32"/>
          <w:szCs w:val="32"/>
        </w:rPr>
        <w:t>负责所有设备的安装调试，组织专业技术人员在设备保修期内进行现场安装、调试，及时解决出现的质量问题，具体要求如下</w:t>
      </w:r>
      <w:r>
        <w:rPr>
          <w:rFonts w:hint="eastAsia" w:ascii="仿宋_GB2312" w:hAnsi="宋体" w:eastAsia="仿宋_GB2312"/>
          <w:sz w:val="32"/>
          <w:szCs w:val="32"/>
        </w:rPr>
        <w:t>：</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（1）要求成交供应商负责设备安装机房的环境检测和电路测试，对于不满足设备安装要求的机房环境和电源、电路等，成交供应商负责提出符合设备安装条件的解决方案。</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（2）设备安装和联网调试由成交供应商负责，提交用户一个可使用、稳定可靠的系统。</w:t>
      </w:r>
    </w:p>
    <w:p>
      <w:pPr>
        <w:widowControl/>
        <w:adjustRightInd w:val="0"/>
        <w:snapToGrid w:val="0"/>
        <w:spacing w:line="360" w:lineRule="auto"/>
        <w:ind w:firstLine="640" w:firstLineChars="200"/>
        <w:rPr>
          <w:rFonts w:ascii="仿宋_GB2312" w:hAnsi="仿宋" w:eastAsia="仿宋_GB2312"/>
          <w:sz w:val="32"/>
          <w:szCs w:val="32"/>
        </w:rPr>
      </w:pPr>
      <w:r>
        <w:rPr>
          <w:rFonts w:hint="eastAsia" w:ascii="仿宋_GB2312" w:hAnsi="宋体" w:eastAsia="仿宋_GB2312"/>
          <w:sz w:val="32"/>
          <w:szCs w:val="32"/>
        </w:rPr>
        <w:t>（3）设备安装过程中所需的网线、光纤、电缆、接头、工具及仪器仪表均由成交供应商提供，所需费用由成交供应商自行承担。</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5、培训</w:t>
      </w:r>
    </w:p>
    <w:p>
      <w:pPr>
        <w:widowControl/>
        <w:adjustRightInd w:val="0"/>
        <w:snapToGrid w:val="0"/>
        <w:spacing w:line="360" w:lineRule="auto"/>
        <w:ind w:firstLine="640" w:firstLineChars="200"/>
        <w:rPr>
          <w:rFonts w:ascii="仿宋_GB2312" w:hAnsi="仿宋" w:eastAsia="仿宋_GB2312"/>
          <w:sz w:val="32"/>
          <w:szCs w:val="32"/>
        </w:rPr>
      </w:pPr>
      <w:r>
        <w:rPr>
          <w:rFonts w:hint="eastAsia" w:ascii="仿宋_GB2312" w:hAnsi="宋体" w:eastAsia="仿宋_GB2312"/>
          <w:sz w:val="32"/>
          <w:szCs w:val="32"/>
        </w:rPr>
        <w:t>成交供应商</w:t>
      </w:r>
      <w:r>
        <w:rPr>
          <w:rFonts w:hint="eastAsia" w:ascii="仿宋_GB2312" w:hAnsi="仿宋" w:eastAsia="仿宋_GB2312"/>
          <w:sz w:val="32"/>
          <w:szCs w:val="32"/>
        </w:rPr>
        <w:t>负责技术培训，在设备安装调试前</w:t>
      </w:r>
      <w:r>
        <w:rPr>
          <w:rFonts w:hint="eastAsia" w:ascii="仿宋_GB2312" w:hAnsi="宋体" w:eastAsia="仿宋_GB2312"/>
          <w:sz w:val="32"/>
          <w:szCs w:val="32"/>
        </w:rPr>
        <w:t>成交供应商</w:t>
      </w:r>
      <w:r>
        <w:rPr>
          <w:rFonts w:hint="eastAsia" w:ascii="仿宋_GB2312" w:hAnsi="仿宋" w:eastAsia="仿宋_GB2312"/>
          <w:sz w:val="32"/>
          <w:szCs w:val="32"/>
        </w:rPr>
        <w:t>组织一次基本培训，培训内容主要包括设备功能、性</w:t>
      </w:r>
      <w:r>
        <w:rPr>
          <w:rFonts w:hint="eastAsia" w:ascii="仿宋_GB2312" w:hAnsi="宋体" w:eastAsia="仿宋_GB2312"/>
          <w:sz w:val="32"/>
          <w:szCs w:val="32"/>
        </w:rPr>
        <w:t>能、</w:t>
      </w:r>
      <w:r>
        <w:rPr>
          <w:rFonts w:hint="eastAsia" w:ascii="仿宋_GB2312" w:hAnsi="仿宋" w:eastAsia="仿宋_GB2312"/>
          <w:sz w:val="32"/>
          <w:szCs w:val="32"/>
        </w:rPr>
        <w:t>参数配置等，并讲解和演示产品的性能、结构、工作原理，使采购方正确掌握使用和维护的基本技能。</w:t>
      </w:r>
    </w:p>
    <w:p>
      <w:pPr>
        <w:widowControl/>
        <w:adjustRightInd w:val="0"/>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6、其他技术要求</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仿宋" w:eastAsia="仿宋_GB2312"/>
          <w:sz w:val="32"/>
          <w:szCs w:val="32"/>
        </w:rPr>
        <w:t>（1）供应商针对本项目的投标产品必须承诺由原厂商提供服务，提供原厂授权书优先考虑。供应商提供的接入网关、数据交换控制系统、采集机、集中监控管理系统、单向</w:t>
      </w:r>
      <w:r>
        <w:rPr>
          <w:rFonts w:hint="eastAsia" w:ascii="仿宋_GB2312" w:hAnsi="宋体" w:eastAsia="仿宋_GB2312"/>
          <w:sz w:val="32"/>
          <w:szCs w:val="32"/>
        </w:rPr>
        <w:t>传输设备必须为同一品牌的产品，可无缝对接，实现联动操作。</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供应商对任何陈述的条款答复都必须符合实际指标与客观事实，任何隐瞒或不尊重事实的阐述均有可能承担被拒绝接受或废除投标资格或合同的风险。在采购过程中，招标方将在认为必要时，对供应商所响应满足的某项功能或指标要求供应商配合进行测试、检查并核实（所需相关费用由供应商承担）。</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7、人员要求</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（1）供应商需指定</w:t>
      </w:r>
      <w:r>
        <w:rPr>
          <w:rFonts w:hint="eastAsia" w:ascii="仿宋_GB2312" w:hAnsi="宋体" w:eastAsia="仿宋_GB2312"/>
          <w:sz w:val="32"/>
          <w:szCs w:val="32"/>
          <w:lang w:eastAsia="zh-CN"/>
        </w:rPr>
        <w:t>项目负责人</w:t>
      </w:r>
      <w:r>
        <w:rPr>
          <w:rFonts w:hint="eastAsia" w:ascii="仿宋_GB2312" w:hAnsi="宋体" w:eastAsia="仿宋_GB2312"/>
          <w:sz w:val="32"/>
          <w:szCs w:val="32"/>
        </w:rPr>
        <w:t>负责本项目的实施活动，</w:t>
      </w:r>
      <w:r>
        <w:rPr>
          <w:rFonts w:hint="eastAsia" w:ascii="仿宋_GB2312" w:hAnsi="宋体" w:eastAsia="仿宋_GB2312"/>
          <w:sz w:val="32"/>
          <w:szCs w:val="32"/>
          <w:lang w:eastAsia="zh-CN"/>
        </w:rPr>
        <w:t>项目负责人</w:t>
      </w:r>
      <w:r>
        <w:rPr>
          <w:rFonts w:hint="eastAsia" w:ascii="仿宋_GB2312" w:hAnsi="宋体" w:eastAsia="仿宋_GB2312"/>
          <w:sz w:val="32"/>
          <w:szCs w:val="32"/>
        </w:rPr>
        <w:t>具备信息系统项目管理师证书优先考虑。项目团队成员应包括</w:t>
      </w:r>
      <w:r>
        <w:rPr>
          <w:rFonts w:hint="eastAsia" w:ascii="仿宋_GB2312" w:hAnsi="宋体" w:eastAsia="仿宋_GB2312"/>
          <w:sz w:val="32"/>
          <w:szCs w:val="32"/>
          <w:lang w:eastAsia="zh-CN"/>
        </w:rPr>
        <w:t>项目负责人</w:t>
      </w:r>
      <w:r>
        <w:rPr>
          <w:rFonts w:hint="eastAsia" w:ascii="仿宋_GB2312" w:hAnsi="宋体" w:eastAsia="仿宋_GB2312"/>
          <w:sz w:val="32"/>
          <w:szCs w:val="32"/>
        </w:rPr>
        <w:t>在内的10人以上的专业服务团队，其中技术人员具有</w:t>
      </w:r>
      <w:r>
        <w:rPr>
          <w:rFonts w:ascii="仿宋_GB2312" w:hAnsi="宋体" w:eastAsia="仿宋_GB2312"/>
          <w:sz w:val="32"/>
          <w:szCs w:val="32"/>
        </w:rPr>
        <w:t>CISP</w:t>
      </w:r>
      <w:r>
        <w:rPr>
          <w:rFonts w:hint="eastAsia" w:ascii="仿宋_GB2312" w:hAnsi="宋体" w:eastAsia="仿宋_GB2312"/>
          <w:sz w:val="32"/>
          <w:szCs w:val="32"/>
        </w:rPr>
        <w:t>资质证书的优先考虑（附名单简介、资质证书及社保缴纳证明材料）。</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免费维护期内，供应商提供5人以上固定的维护队伍（附名单简介及社保缴纳证明材料），其中包括1名专业运维人员，驻用户现场提供驻场运行维护服务（驻场地点：武宁南路128号，至少5*8小时驻场服务，节假日或重大活动保障期间应根据科技处六科的要求，提供驻场保障），提供这名工程师的工作简历，并得到最终用户的确认。成交供应商如需更换驻场工程师必须事先与最终用户协商确定。</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8、售后服务</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（1）系统及设备的保修、维护期应从本项目验收通过之日起计算。</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要求成交供应商须免费提供本项目采购的所有设备3年或以上原厂保修以及7×24×4的备件先行服务（即每周7天每天24小时响应用户硬件故障申请，并保证在接到用户申请4小时内备件到达用户现场）。同时供应商提供本项目采购的所有设备3年或以上原厂保修以及7×24×4的备件先行保修服务承诺，内容包括但不限于保修期限、保修条件、保修范围和备件先行服务等方面。</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（3）要求成交供应商提供3年或以上免费的系统维护服务，免费维护期内，成交供应商须提供每周7天、每天24小时的电话响应服务，并在接到用户维护通知后1小时内赶到现场、作出响应。</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（4）保修期内当设备故障时，故障设备维修返回时间不超过3个月，在这期间，必须提供同型号的备件顶替，不得影响系统的正常运行，同时设备中硬盘等存储介质必须交由用户方保管。</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（5）免费维护期间，成交供应商须承诺提供服务，定期（每月至少1次）对用户的系统进行巡检，并协助用户对隐患和故障进行解决和追查，最终以报告形式提交用户。</w:t>
      </w:r>
    </w:p>
    <w:p>
      <w:pPr>
        <w:widowControl/>
        <w:adjustRightInd w:val="0"/>
        <w:snapToGrid w:val="0"/>
        <w:spacing w:line="360" w:lineRule="auto"/>
        <w:rPr>
          <w:rFonts w:ascii="仿宋_GB2312" w:hAnsi="Verdana" w:eastAsia="仿宋_GB2312" w:cs="宋体"/>
          <w:b/>
          <w:bCs/>
          <w:kern w:val="0"/>
          <w:sz w:val="32"/>
          <w:szCs w:val="32"/>
        </w:rPr>
      </w:pPr>
      <w:r>
        <w:rPr>
          <w:rFonts w:hint="eastAsia" w:ascii="仿宋_GB2312" w:hAnsi="Verdana" w:eastAsia="仿宋_GB2312" w:cs="宋体"/>
          <w:b/>
          <w:bCs/>
          <w:kern w:val="0"/>
          <w:sz w:val="32"/>
          <w:szCs w:val="32"/>
        </w:rPr>
        <w:t>（六）招标方案、投标单位资质要求及投标书应答要求</w:t>
      </w:r>
    </w:p>
    <w:p>
      <w:pPr>
        <w:widowControl/>
        <w:numPr>
          <w:ilvl w:val="0"/>
          <w:numId w:val="2"/>
        </w:numPr>
        <w:adjustRightInd w:val="0"/>
        <w:snapToGrid w:val="0"/>
        <w:spacing w:line="360" w:lineRule="auto"/>
        <w:ind w:firstLine="600"/>
        <w:rPr>
          <w:rFonts w:ascii="仿宋_GB2312" w:hAnsi="Verdana" w:eastAsia="仿宋_GB2312" w:cs="宋体"/>
          <w:kern w:val="0"/>
          <w:sz w:val="32"/>
          <w:szCs w:val="32"/>
        </w:rPr>
      </w:pPr>
      <w:r>
        <w:rPr>
          <w:rFonts w:hint="eastAsia" w:ascii="仿宋_GB2312" w:hAnsi="Verdana" w:eastAsia="仿宋_GB2312" w:cs="宋体"/>
          <w:kern w:val="0"/>
          <w:sz w:val="32"/>
          <w:szCs w:val="32"/>
        </w:rPr>
        <w:t>投标单位资质要求</w:t>
      </w:r>
    </w:p>
    <w:p>
      <w:pPr>
        <w:widowControl/>
        <w:adjustRightInd w:val="0"/>
        <w:snapToGrid w:val="0"/>
        <w:spacing w:line="360" w:lineRule="auto"/>
        <w:rPr>
          <w:rFonts w:ascii="仿宋_GB2312" w:hAnsi="Verdana" w:eastAsia="仿宋_GB2312" w:cs="宋体"/>
          <w:kern w:val="0"/>
          <w:sz w:val="32"/>
          <w:szCs w:val="32"/>
        </w:rPr>
      </w:pPr>
      <w:r>
        <w:rPr>
          <w:rFonts w:hint="eastAsia" w:ascii="仿宋_GB2312" w:hAnsi="宋体" w:eastAsia="仿宋_GB2312"/>
          <w:sz w:val="32"/>
          <w:szCs w:val="32"/>
        </w:rPr>
        <w:t xml:space="preserve">    供应商具备ISO9001质量体系认证、信息系统建设和服务能力等级证书</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CS</w:t>
      </w:r>
      <w:r>
        <w:rPr>
          <w:rFonts w:hint="eastAsia" w:ascii="仿宋_GB2312" w:hAnsi="宋体" w:eastAsia="仿宋_GB2312"/>
          <w:sz w:val="32"/>
          <w:szCs w:val="32"/>
          <w:lang w:eastAsia="zh-CN"/>
        </w:rPr>
        <w:t>）</w:t>
      </w:r>
      <w:r>
        <w:rPr>
          <w:rFonts w:hint="eastAsia" w:ascii="仿宋_GB2312" w:hAnsi="宋体" w:eastAsia="仿宋_GB2312"/>
          <w:sz w:val="32"/>
          <w:szCs w:val="32"/>
        </w:rPr>
        <w:t>的优先考虑。</w:t>
      </w:r>
    </w:p>
    <w:p>
      <w:pPr>
        <w:widowControl/>
        <w:numPr>
          <w:ilvl w:val="0"/>
          <w:numId w:val="2"/>
        </w:numPr>
        <w:adjustRightInd w:val="0"/>
        <w:snapToGrid w:val="0"/>
        <w:spacing w:line="360" w:lineRule="auto"/>
        <w:ind w:firstLine="600"/>
        <w:rPr>
          <w:rFonts w:ascii="仿宋_GB2312" w:hAnsi="Verdana" w:eastAsia="仿宋_GB2312" w:cs="宋体"/>
          <w:kern w:val="0"/>
          <w:sz w:val="32"/>
          <w:szCs w:val="32"/>
        </w:rPr>
      </w:pPr>
      <w:r>
        <w:rPr>
          <w:rFonts w:hint="eastAsia" w:ascii="仿宋_GB2312" w:hAnsi="Verdana" w:eastAsia="仿宋_GB2312" w:cs="宋体"/>
          <w:kern w:val="0"/>
          <w:sz w:val="32"/>
          <w:szCs w:val="32"/>
        </w:rPr>
        <w:t>投标书应答要求</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（1）该项目为“交钥匙”工程，项目中涉及的各个环节需在方案中一并考虑。</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（2）供应商在标书中需按要求制作详细的设备规格、技术参数偏离表。</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（3）供应商需提供详细的响应方案，包括设备配置、设备部署、业务流程、运行维护、人员培训、售后服务等内容。方案内容需符合用户实际需求，并满足公安部边界相关规范要求。</w:t>
      </w:r>
    </w:p>
    <w:p>
      <w:pPr>
        <w:widowControl/>
        <w:numPr>
          <w:ilvl w:val="0"/>
          <w:numId w:val="2"/>
        </w:numPr>
        <w:adjustRightInd w:val="0"/>
        <w:snapToGrid w:val="0"/>
        <w:spacing w:line="360" w:lineRule="auto"/>
        <w:ind w:firstLine="600"/>
        <w:rPr>
          <w:rFonts w:ascii="仿宋_GB2312" w:hAnsi="宋体" w:eastAsia="仿宋_GB2312"/>
          <w:sz w:val="32"/>
          <w:szCs w:val="32"/>
        </w:rPr>
      </w:pPr>
      <w:r>
        <w:rPr>
          <w:rFonts w:hint="eastAsia" w:ascii="仿宋_GB2312" w:hAnsi="宋体" w:eastAsia="仿宋_GB2312"/>
          <w:sz w:val="32"/>
          <w:szCs w:val="32"/>
        </w:rPr>
        <w:t>报价要求</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（1）供应商应提供详细的报价清单，包括：每台设备的名称、型号、单价、数量、总价。报价按单项开列，最终费用以人民币报价、结算。</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（2）供应商报价应为含税价。</w:t>
      </w:r>
    </w:p>
    <w:p>
      <w:pPr>
        <w:widowControl/>
        <w:adjustRightInd w:val="0"/>
        <w:snapToGrid w:val="0"/>
        <w:spacing w:line="360" w:lineRule="auto"/>
        <w:ind w:firstLine="643" w:firstLineChars="200"/>
        <w:rPr>
          <w:rFonts w:ascii="仿宋_GB2312" w:hAnsi="宋体" w:eastAsia="仿宋_GB2312"/>
          <w:b/>
          <w:sz w:val="32"/>
          <w:szCs w:val="32"/>
        </w:rPr>
      </w:pPr>
      <w:r>
        <w:rPr>
          <w:rFonts w:hint="eastAsia" w:ascii="仿宋_GB2312" w:hAnsi="宋体" w:eastAsia="仿宋_GB2312"/>
          <w:b/>
          <w:sz w:val="32"/>
          <w:szCs w:val="32"/>
        </w:rPr>
        <w:t>（七）项目验收</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本项目系统建设应符合《公安信息网与网内VPN专网跨域安全交换平台安全规范》（公科信〔2016〕124号）和《关于规范公安信息网与网内VPN专网跨域安全交换平台建设和管理的通知》（公科信传发〔2017〕64号）要求：“在边界接入平台建成后，应由经公安部授权的安全测评机构进行安全检测合格后，方可正式投入运</w:t>
      </w:r>
      <w:r>
        <w:rPr>
          <w:rFonts w:hint="eastAsia" w:ascii="仿宋_GB2312" w:eastAsia="仿宋_GB2312"/>
          <w:sz w:val="32"/>
          <w:szCs w:val="32"/>
        </w:rPr>
        <w:t>行。”项目完成安全测评工作后予以验收，相关测评费由成交供应商承担。</w:t>
      </w:r>
    </w:p>
    <w:p>
      <w:pPr>
        <w:widowControl/>
        <w:adjustRightInd w:val="0"/>
        <w:snapToGrid w:val="0"/>
        <w:spacing w:line="360" w:lineRule="auto"/>
        <w:ind w:firstLine="640" w:firstLineChars="200"/>
        <w:rPr>
          <w:rFonts w:ascii="仿宋_GB2312" w:hAnsi="宋体" w:eastAsia="仿宋_GB2312"/>
          <w:sz w:val="32"/>
          <w:szCs w:val="32"/>
        </w:rPr>
      </w:pPr>
      <w:bookmarkStart w:id="1" w:name="_GoBack"/>
      <w:bookmarkEnd w:id="1"/>
      <w:r>
        <w:rPr>
          <w:rFonts w:hint="eastAsia" w:ascii="仿宋_GB2312" w:hAnsi="宋体" w:eastAsia="仿宋_GB2312"/>
          <w:sz w:val="32"/>
          <w:szCs w:val="32"/>
        </w:rPr>
        <w:t xml:space="preserve">2、供应商完成的项目应达到的质量标准应符合国家、地方及相关政府管理部门和行业与本项目有关的各项技术标准、规范要求，并满足实际需求，前述标准、规范等不一致的，以要求高（严格）的为准。 </w:t>
      </w: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3、本项目验收将由用户方组织进行验收。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1DF34"/>
    <w:multiLevelType w:val="multilevel"/>
    <w:tmpl w:val="0651DF34"/>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59E0FC17"/>
    <w:multiLevelType w:val="multilevel"/>
    <w:tmpl w:val="59E0FC17"/>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EwNTM5NzYwMDRjMzkwZTVkZjY2ODkwMGIxNGU0OTUifQ=="/>
  </w:docVars>
  <w:rsids>
    <w:rsidRoot w:val="00C43E71"/>
    <w:rsid w:val="00023762"/>
    <w:rsid w:val="00037182"/>
    <w:rsid w:val="0004636D"/>
    <w:rsid w:val="00072C34"/>
    <w:rsid w:val="0007739A"/>
    <w:rsid w:val="00094A3C"/>
    <w:rsid w:val="000C3CF9"/>
    <w:rsid w:val="000E5BF2"/>
    <w:rsid w:val="00142197"/>
    <w:rsid w:val="00152851"/>
    <w:rsid w:val="001621AF"/>
    <w:rsid w:val="00177E68"/>
    <w:rsid w:val="001827BA"/>
    <w:rsid w:val="00197415"/>
    <w:rsid w:val="001B20C2"/>
    <w:rsid w:val="001B2F22"/>
    <w:rsid w:val="001B76F8"/>
    <w:rsid w:val="001D5FB4"/>
    <w:rsid w:val="001F4EB0"/>
    <w:rsid w:val="00201F19"/>
    <w:rsid w:val="002261C9"/>
    <w:rsid w:val="00244B06"/>
    <w:rsid w:val="00247795"/>
    <w:rsid w:val="00285085"/>
    <w:rsid w:val="002A5BA0"/>
    <w:rsid w:val="002F2763"/>
    <w:rsid w:val="002F38E0"/>
    <w:rsid w:val="0030787E"/>
    <w:rsid w:val="00327D9B"/>
    <w:rsid w:val="00352A4D"/>
    <w:rsid w:val="00353A14"/>
    <w:rsid w:val="00365677"/>
    <w:rsid w:val="0036693C"/>
    <w:rsid w:val="0037046E"/>
    <w:rsid w:val="00371AB4"/>
    <w:rsid w:val="00376361"/>
    <w:rsid w:val="003A1E36"/>
    <w:rsid w:val="00416B7B"/>
    <w:rsid w:val="00422A0C"/>
    <w:rsid w:val="00423052"/>
    <w:rsid w:val="00446FC5"/>
    <w:rsid w:val="00450234"/>
    <w:rsid w:val="00471244"/>
    <w:rsid w:val="00480FF1"/>
    <w:rsid w:val="004A365B"/>
    <w:rsid w:val="004C4593"/>
    <w:rsid w:val="004D04C2"/>
    <w:rsid w:val="004F5D7B"/>
    <w:rsid w:val="00502E38"/>
    <w:rsid w:val="00506C2C"/>
    <w:rsid w:val="005118A5"/>
    <w:rsid w:val="00516932"/>
    <w:rsid w:val="00521F09"/>
    <w:rsid w:val="00597D30"/>
    <w:rsid w:val="005F12AF"/>
    <w:rsid w:val="006247A1"/>
    <w:rsid w:val="00654C21"/>
    <w:rsid w:val="00664660"/>
    <w:rsid w:val="006A799E"/>
    <w:rsid w:val="006B30ED"/>
    <w:rsid w:val="006B3158"/>
    <w:rsid w:val="006E0076"/>
    <w:rsid w:val="00715F5A"/>
    <w:rsid w:val="007217FB"/>
    <w:rsid w:val="00752C9D"/>
    <w:rsid w:val="00760AB8"/>
    <w:rsid w:val="00764F0D"/>
    <w:rsid w:val="00782137"/>
    <w:rsid w:val="008027CE"/>
    <w:rsid w:val="008113AB"/>
    <w:rsid w:val="00820B65"/>
    <w:rsid w:val="008323A6"/>
    <w:rsid w:val="00890318"/>
    <w:rsid w:val="008A1DA5"/>
    <w:rsid w:val="008B3B92"/>
    <w:rsid w:val="00900DFA"/>
    <w:rsid w:val="0096094D"/>
    <w:rsid w:val="00974813"/>
    <w:rsid w:val="0097576C"/>
    <w:rsid w:val="00991ADF"/>
    <w:rsid w:val="00992B41"/>
    <w:rsid w:val="009951A6"/>
    <w:rsid w:val="009E44D1"/>
    <w:rsid w:val="009F6B7A"/>
    <w:rsid w:val="00A060DC"/>
    <w:rsid w:val="00A13CD6"/>
    <w:rsid w:val="00A21D9E"/>
    <w:rsid w:val="00A33383"/>
    <w:rsid w:val="00A62DD1"/>
    <w:rsid w:val="00A8435D"/>
    <w:rsid w:val="00AA31DA"/>
    <w:rsid w:val="00AB3191"/>
    <w:rsid w:val="00AC0EE0"/>
    <w:rsid w:val="00AF299C"/>
    <w:rsid w:val="00B134D9"/>
    <w:rsid w:val="00B3269E"/>
    <w:rsid w:val="00B45D09"/>
    <w:rsid w:val="00B94EC1"/>
    <w:rsid w:val="00BA1A56"/>
    <w:rsid w:val="00BB5B54"/>
    <w:rsid w:val="00BB7E8C"/>
    <w:rsid w:val="00BC1C9F"/>
    <w:rsid w:val="00BD0253"/>
    <w:rsid w:val="00C02C35"/>
    <w:rsid w:val="00C07B7A"/>
    <w:rsid w:val="00C20AA4"/>
    <w:rsid w:val="00C24621"/>
    <w:rsid w:val="00C3319F"/>
    <w:rsid w:val="00C344B8"/>
    <w:rsid w:val="00C43E71"/>
    <w:rsid w:val="00C44682"/>
    <w:rsid w:val="00C602FE"/>
    <w:rsid w:val="00C64F0D"/>
    <w:rsid w:val="00C66209"/>
    <w:rsid w:val="00C93B6B"/>
    <w:rsid w:val="00CA6DDF"/>
    <w:rsid w:val="00CC1AAC"/>
    <w:rsid w:val="00CC3369"/>
    <w:rsid w:val="00D62E3E"/>
    <w:rsid w:val="00DB091C"/>
    <w:rsid w:val="00DD3215"/>
    <w:rsid w:val="00E00329"/>
    <w:rsid w:val="00E05920"/>
    <w:rsid w:val="00E15E3A"/>
    <w:rsid w:val="00E21242"/>
    <w:rsid w:val="00E56662"/>
    <w:rsid w:val="00E820CE"/>
    <w:rsid w:val="00EB17CE"/>
    <w:rsid w:val="00EE4847"/>
    <w:rsid w:val="00F32937"/>
    <w:rsid w:val="00F90732"/>
    <w:rsid w:val="00FA2C15"/>
    <w:rsid w:val="00FC1D17"/>
    <w:rsid w:val="00FD1C50"/>
    <w:rsid w:val="00FE1567"/>
    <w:rsid w:val="01BF5575"/>
    <w:rsid w:val="01C31D66"/>
    <w:rsid w:val="02685C0C"/>
    <w:rsid w:val="028D7421"/>
    <w:rsid w:val="02C866AB"/>
    <w:rsid w:val="02C941D1"/>
    <w:rsid w:val="02CB619B"/>
    <w:rsid w:val="03771E7F"/>
    <w:rsid w:val="03C52BEB"/>
    <w:rsid w:val="03D45DD3"/>
    <w:rsid w:val="03DB0660"/>
    <w:rsid w:val="03EE3EEF"/>
    <w:rsid w:val="043C405A"/>
    <w:rsid w:val="044C50BA"/>
    <w:rsid w:val="04583A5F"/>
    <w:rsid w:val="04BE5FB8"/>
    <w:rsid w:val="04D72BD5"/>
    <w:rsid w:val="04E35A1E"/>
    <w:rsid w:val="061B2F96"/>
    <w:rsid w:val="0648365F"/>
    <w:rsid w:val="070B300A"/>
    <w:rsid w:val="072B7208"/>
    <w:rsid w:val="07524795"/>
    <w:rsid w:val="07750484"/>
    <w:rsid w:val="07AB0349"/>
    <w:rsid w:val="087B43C8"/>
    <w:rsid w:val="094445B2"/>
    <w:rsid w:val="0966277A"/>
    <w:rsid w:val="096864F2"/>
    <w:rsid w:val="09795C5D"/>
    <w:rsid w:val="0A342878"/>
    <w:rsid w:val="0A3E54A5"/>
    <w:rsid w:val="0A40121D"/>
    <w:rsid w:val="0AB85257"/>
    <w:rsid w:val="0AC91212"/>
    <w:rsid w:val="0AD025A1"/>
    <w:rsid w:val="0B1D330C"/>
    <w:rsid w:val="0BD415BC"/>
    <w:rsid w:val="0BDD2148"/>
    <w:rsid w:val="0BF56037"/>
    <w:rsid w:val="0C474AE5"/>
    <w:rsid w:val="0C6D1DFE"/>
    <w:rsid w:val="0CC223BD"/>
    <w:rsid w:val="0CEE0C06"/>
    <w:rsid w:val="0D9A0C44"/>
    <w:rsid w:val="0DA63A8D"/>
    <w:rsid w:val="0E2F3A82"/>
    <w:rsid w:val="0E323572"/>
    <w:rsid w:val="0E76520D"/>
    <w:rsid w:val="0EB55FE2"/>
    <w:rsid w:val="0EEC54CF"/>
    <w:rsid w:val="0F6B0AEA"/>
    <w:rsid w:val="0F9A4F2B"/>
    <w:rsid w:val="0FF54858"/>
    <w:rsid w:val="0FFE370C"/>
    <w:rsid w:val="10142F30"/>
    <w:rsid w:val="107F4121"/>
    <w:rsid w:val="10A65B52"/>
    <w:rsid w:val="11625F1D"/>
    <w:rsid w:val="11AD363C"/>
    <w:rsid w:val="11CC783A"/>
    <w:rsid w:val="12042B30"/>
    <w:rsid w:val="12A14112"/>
    <w:rsid w:val="12AD766B"/>
    <w:rsid w:val="12FE6C25"/>
    <w:rsid w:val="130B7EEE"/>
    <w:rsid w:val="13104632"/>
    <w:rsid w:val="13453400"/>
    <w:rsid w:val="13DD7ADC"/>
    <w:rsid w:val="140B63F8"/>
    <w:rsid w:val="14904B4F"/>
    <w:rsid w:val="150169DB"/>
    <w:rsid w:val="1546345F"/>
    <w:rsid w:val="1573694A"/>
    <w:rsid w:val="159048FA"/>
    <w:rsid w:val="15916DD0"/>
    <w:rsid w:val="15B17D5B"/>
    <w:rsid w:val="15CA4090"/>
    <w:rsid w:val="15EB4733"/>
    <w:rsid w:val="167C35DD"/>
    <w:rsid w:val="16B26FFE"/>
    <w:rsid w:val="16BF34C9"/>
    <w:rsid w:val="172C6789"/>
    <w:rsid w:val="173160BF"/>
    <w:rsid w:val="1804388A"/>
    <w:rsid w:val="1812425A"/>
    <w:rsid w:val="18495740"/>
    <w:rsid w:val="18754787"/>
    <w:rsid w:val="189E7D07"/>
    <w:rsid w:val="18C64FE3"/>
    <w:rsid w:val="18F57676"/>
    <w:rsid w:val="19836A30"/>
    <w:rsid w:val="19921369"/>
    <w:rsid w:val="199B021E"/>
    <w:rsid w:val="1A642D06"/>
    <w:rsid w:val="1A78055F"/>
    <w:rsid w:val="1AC83294"/>
    <w:rsid w:val="1B375D24"/>
    <w:rsid w:val="1BAD248A"/>
    <w:rsid w:val="1BB630ED"/>
    <w:rsid w:val="1BDB6501"/>
    <w:rsid w:val="1C35495A"/>
    <w:rsid w:val="1CA92C52"/>
    <w:rsid w:val="1CBF06C7"/>
    <w:rsid w:val="1D036806"/>
    <w:rsid w:val="1D2B7B0B"/>
    <w:rsid w:val="1D4D5CD3"/>
    <w:rsid w:val="1D4F5AC4"/>
    <w:rsid w:val="1D8D3223"/>
    <w:rsid w:val="1E1660C5"/>
    <w:rsid w:val="1F8452B0"/>
    <w:rsid w:val="1FCA128A"/>
    <w:rsid w:val="1FD44489"/>
    <w:rsid w:val="1FD60202"/>
    <w:rsid w:val="20523600"/>
    <w:rsid w:val="20BB2F53"/>
    <w:rsid w:val="21C61BB0"/>
    <w:rsid w:val="22372AAE"/>
    <w:rsid w:val="22A04AF7"/>
    <w:rsid w:val="22BF17BF"/>
    <w:rsid w:val="22E073A0"/>
    <w:rsid w:val="22FD3CF7"/>
    <w:rsid w:val="23024E6A"/>
    <w:rsid w:val="2318468D"/>
    <w:rsid w:val="23563407"/>
    <w:rsid w:val="24101808"/>
    <w:rsid w:val="25331C52"/>
    <w:rsid w:val="25473008"/>
    <w:rsid w:val="2593449F"/>
    <w:rsid w:val="25A16BBC"/>
    <w:rsid w:val="25B54415"/>
    <w:rsid w:val="25F3318F"/>
    <w:rsid w:val="2628108B"/>
    <w:rsid w:val="26887D7C"/>
    <w:rsid w:val="26E256DE"/>
    <w:rsid w:val="270822DD"/>
    <w:rsid w:val="270C275B"/>
    <w:rsid w:val="2749750B"/>
    <w:rsid w:val="27602AA7"/>
    <w:rsid w:val="27750300"/>
    <w:rsid w:val="27D0517B"/>
    <w:rsid w:val="27D278A2"/>
    <w:rsid w:val="280B656E"/>
    <w:rsid w:val="28164F13"/>
    <w:rsid w:val="2888016A"/>
    <w:rsid w:val="297B7724"/>
    <w:rsid w:val="297F5466"/>
    <w:rsid w:val="29934A6D"/>
    <w:rsid w:val="2A151926"/>
    <w:rsid w:val="2A495A74"/>
    <w:rsid w:val="2C8B2374"/>
    <w:rsid w:val="2D70417B"/>
    <w:rsid w:val="2DC23B73"/>
    <w:rsid w:val="2E312AA7"/>
    <w:rsid w:val="2E3B3926"/>
    <w:rsid w:val="2ED578D6"/>
    <w:rsid w:val="2F3E547B"/>
    <w:rsid w:val="2F811BAB"/>
    <w:rsid w:val="2F8135BA"/>
    <w:rsid w:val="2F883EA8"/>
    <w:rsid w:val="3062519A"/>
    <w:rsid w:val="307210DE"/>
    <w:rsid w:val="30A6777C"/>
    <w:rsid w:val="30E738F1"/>
    <w:rsid w:val="317038E6"/>
    <w:rsid w:val="31AF440F"/>
    <w:rsid w:val="31C81974"/>
    <w:rsid w:val="31D71BB7"/>
    <w:rsid w:val="32250B75"/>
    <w:rsid w:val="32270449"/>
    <w:rsid w:val="328C0BF4"/>
    <w:rsid w:val="32C24615"/>
    <w:rsid w:val="32EB3B6C"/>
    <w:rsid w:val="32F26CA9"/>
    <w:rsid w:val="33274478"/>
    <w:rsid w:val="33501C21"/>
    <w:rsid w:val="33775400"/>
    <w:rsid w:val="33863895"/>
    <w:rsid w:val="34056568"/>
    <w:rsid w:val="341E1A0D"/>
    <w:rsid w:val="34605E94"/>
    <w:rsid w:val="346D235F"/>
    <w:rsid w:val="34B13C51"/>
    <w:rsid w:val="35633E8E"/>
    <w:rsid w:val="356D1EC2"/>
    <w:rsid w:val="35CA5CBB"/>
    <w:rsid w:val="360C62D3"/>
    <w:rsid w:val="362A675A"/>
    <w:rsid w:val="369E2CA4"/>
    <w:rsid w:val="37076A9B"/>
    <w:rsid w:val="3746556D"/>
    <w:rsid w:val="374970B3"/>
    <w:rsid w:val="37DA5F5D"/>
    <w:rsid w:val="37E312B6"/>
    <w:rsid w:val="386C3059"/>
    <w:rsid w:val="388D2FD0"/>
    <w:rsid w:val="38AD702E"/>
    <w:rsid w:val="38B92017"/>
    <w:rsid w:val="39070FD4"/>
    <w:rsid w:val="39B527DE"/>
    <w:rsid w:val="3A571AE7"/>
    <w:rsid w:val="3AB64A60"/>
    <w:rsid w:val="3AB807D8"/>
    <w:rsid w:val="3B343BD6"/>
    <w:rsid w:val="3B3F2CA7"/>
    <w:rsid w:val="3B464036"/>
    <w:rsid w:val="3B6825EC"/>
    <w:rsid w:val="3B7D5293"/>
    <w:rsid w:val="3B9A7EDD"/>
    <w:rsid w:val="3BE54307"/>
    <w:rsid w:val="3BED0FD1"/>
    <w:rsid w:val="3C3D6ABB"/>
    <w:rsid w:val="3C4131D2"/>
    <w:rsid w:val="3D18555E"/>
    <w:rsid w:val="3D711D74"/>
    <w:rsid w:val="3D712204"/>
    <w:rsid w:val="3D734E8A"/>
    <w:rsid w:val="3DFF04CC"/>
    <w:rsid w:val="3E0D4FFF"/>
    <w:rsid w:val="3E524A9F"/>
    <w:rsid w:val="3F406FEE"/>
    <w:rsid w:val="3F6E3B5B"/>
    <w:rsid w:val="40175FA1"/>
    <w:rsid w:val="403C31DA"/>
    <w:rsid w:val="40844CB8"/>
    <w:rsid w:val="40D95004"/>
    <w:rsid w:val="412D70FE"/>
    <w:rsid w:val="421A3B26"/>
    <w:rsid w:val="42A32AC4"/>
    <w:rsid w:val="42A930FC"/>
    <w:rsid w:val="432F53AF"/>
    <w:rsid w:val="43A23DD3"/>
    <w:rsid w:val="44024872"/>
    <w:rsid w:val="44050C93"/>
    <w:rsid w:val="44427015"/>
    <w:rsid w:val="4443784A"/>
    <w:rsid w:val="44AD0C81"/>
    <w:rsid w:val="44E53A87"/>
    <w:rsid w:val="45097E82"/>
    <w:rsid w:val="455455A1"/>
    <w:rsid w:val="45605CF4"/>
    <w:rsid w:val="4574354D"/>
    <w:rsid w:val="45A81449"/>
    <w:rsid w:val="45D43FEC"/>
    <w:rsid w:val="464A0752"/>
    <w:rsid w:val="46A2233C"/>
    <w:rsid w:val="47044DA5"/>
    <w:rsid w:val="473946B4"/>
    <w:rsid w:val="476E221E"/>
    <w:rsid w:val="47705F96"/>
    <w:rsid w:val="479B1265"/>
    <w:rsid w:val="47E36768"/>
    <w:rsid w:val="47F170D7"/>
    <w:rsid w:val="48CB5B7A"/>
    <w:rsid w:val="48E21116"/>
    <w:rsid w:val="496F35AE"/>
    <w:rsid w:val="49AD34D2"/>
    <w:rsid w:val="4A113A61"/>
    <w:rsid w:val="4AE20A48"/>
    <w:rsid w:val="4B1D4687"/>
    <w:rsid w:val="4B8D35BB"/>
    <w:rsid w:val="4BA91A77"/>
    <w:rsid w:val="4C0F3FD0"/>
    <w:rsid w:val="4C7C718B"/>
    <w:rsid w:val="4C885B30"/>
    <w:rsid w:val="4CC823D1"/>
    <w:rsid w:val="4CE0596C"/>
    <w:rsid w:val="4D0E4287"/>
    <w:rsid w:val="4D4507B1"/>
    <w:rsid w:val="4D8409ED"/>
    <w:rsid w:val="4D902EEE"/>
    <w:rsid w:val="4DA90454"/>
    <w:rsid w:val="4DF85106"/>
    <w:rsid w:val="4DFC0584"/>
    <w:rsid w:val="4E7D7917"/>
    <w:rsid w:val="4EB33338"/>
    <w:rsid w:val="4ED908C5"/>
    <w:rsid w:val="4EEC684A"/>
    <w:rsid w:val="4EFA2729"/>
    <w:rsid w:val="4F334479"/>
    <w:rsid w:val="4F934F18"/>
    <w:rsid w:val="4FBD3D43"/>
    <w:rsid w:val="503E30D6"/>
    <w:rsid w:val="503F0BFC"/>
    <w:rsid w:val="50E81293"/>
    <w:rsid w:val="513F5357"/>
    <w:rsid w:val="51583D23"/>
    <w:rsid w:val="518C79BC"/>
    <w:rsid w:val="51BC0756"/>
    <w:rsid w:val="526F3A1A"/>
    <w:rsid w:val="527E74E0"/>
    <w:rsid w:val="528559C7"/>
    <w:rsid w:val="529B480F"/>
    <w:rsid w:val="52B80566"/>
    <w:rsid w:val="53075C2D"/>
    <w:rsid w:val="535A6478"/>
    <w:rsid w:val="53755060"/>
    <w:rsid w:val="540939FA"/>
    <w:rsid w:val="540D26EC"/>
    <w:rsid w:val="5452180E"/>
    <w:rsid w:val="549E2395"/>
    <w:rsid w:val="55102B67"/>
    <w:rsid w:val="552F7491"/>
    <w:rsid w:val="556E7FB9"/>
    <w:rsid w:val="55AA2FBB"/>
    <w:rsid w:val="55DA564E"/>
    <w:rsid w:val="55F36710"/>
    <w:rsid w:val="56582A17"/>
    <w:rsid w:val="56D539DA"/>
    <w:rsid w:val="56E46059"/>
    <w:rsid w:val="572B3ADE"/>
    <w:rsid w:val="574216FD"/>
    <w:rsid w:val="57580F21"/>
    <w:rsid w:val="57E24C8E"/>
    <w:rsid w:val="588E44CE"/>
    <w:rsid w:val="59CA59DA"/>
    <w:rsid w:val="5A8738CB"/>
    <w:rsid w:val="5B503CBD"/>
    <w:rsid w:val="5B8F6EDB"/>
    <w:rsid w:val="5C534E1D"/>
    <w:rsid w:val="5C974299"/>
    <w:rsid w:val="5C9B540C"/>
    <w:rsid w:val="5CFD7E74"/>
    <w:rsid w:val="5D042FB1"/>
    <w:rsid w:val="5D281324"/>
    <w:rsid w:val="5D4D2BAA"/>
    <w:rsid w:val="5DBE7604"/>
    <w:rsid w:val="5E4D2736"/>
    <w:rsid w:val="5E745606"/>
    <w:rsid w:val="5EA42C9D"/>
    <w:rsid w:val="5EB01642"/>
    <w:rsid w:val="5F08322C"/>
    <w:rsid w:val="5FAB3BB8"/>
    <w:rsid w:val="5FFE462F"/>
    <w:rsid w:val="6008725C"/>
    <w:rsid w:val="60F65306"/>
    <w:rsid w:val="618172C6"/>
    <w:rsid w:val="61A86601"/>
    <w:rsid w:val="61C6117D"/>
    <w:rsid w:val="62AC0373"/>
    <w:rsid w:val="6320666B"/>
    <w:rsid w:val="639808F7"/>
    <w:rsid w:val="63EE6769"/>
    <w:rsid w:val="63F0603D"/>
    <w:rsid w:val="643B19AE"/>
    <w:rsid w:val="64664551"/>
    <w:rsid w:val="649015CE"/>
    <w:rsid w:val="649B244D"/>
    <w:rsid w:val="64AB6AB6"/>
    <w:rsid w:val="64D62430"/>
    <w:rsid w:val="64FD6C64"/>
    <w:rsid w:val="657469A2"/>
    <w:rsid w:val="657F7178"/>
    <w:rsid w:val="65BD63F3"/>
    <w:rsid w:val="662621EA"/>
    <w:rsid w:val="66611474"/>
    <w:rsid w:val="66C8504F"/>
    <w:rsid w:val="67386679"/>
    <w:rsid w:val="674943E2"/>
    <w:rsid w:val="67795731"/>
    <w:rsid w:val="6793565D"/>
    <w:rsid w:val="67C25F42"/>
    <w:rsid w:val="67FC1454"/>
    <w:rsid w:val="67FF7197"/>
    <w:rsid w:val="68DE6DAC"/>
    <w:rsid w:val="68E85E7D"/>
    <w:rsid w:val="6A4315BC"/>
    <w:rsid w:val="6A4E0565"/>
    <w:rsid w:val="6A5407DE"/>
    <w:rsid w:val="6AED1528"/>
    <w:rsid w:val="6AEF52A0"/>
    <w:rsid w:val="6B1940CB"/>
    <w:rsid w:val="6B3158B9"/>
    <w:rsid w:val="6B807383"/>
    <w:rsid w:val="6BAE0CB8"/>
    <w:rsid w:val="6C7A503E"/>
    <w:rsid w:val="6C89702F"/>
    <w:rsid w:val="6C951E77"/>
    <w:rsid w:val="6CC87B57"/>
    <w:rsid w:val="6CDF0CBC"/>
    <w:rsid w:val="6CF44DF0"/>
    <w:rsid w:val="6D7B72BF"/>
    <w:rsid w:val="6DD469CF"/>
    <w:rsid w:val="6DDB5FB0"/>
    <w:rsid w:val="6E531FEA"/>
    <w:rsid w:val="6E5B2C4D"/>
    <w:rsid w:val="6E660230"/>
    <w:rsid w:val="6E9F6FDD"/>
    <w:rsid w:val="6EE175F6"/>
    <w:rsid w:val="6EE63285"/>
    <w:rsid w:val="6F2F0361"/>
    <w:rsid w:val="6F8929B2"/>
    <w:rsid w:val="6FA128E1"/>
    <w:rsid w:val="70115CB9"/>
    <w:rsid w:val="703F2826"/>
    <w:rsid w:val="705931BC"/>
    <w:rsid w:val="705C33D8"/>
    <w:rsid w:val="70741DA4"/>
    <w:rsid w:val="70B37562"/>
    <w:rsid w:val="70E256B6"/>
    <w:rsid w:val="714D0F73"/>
    <w:rsid w:val="71A861A9"/>
    <w:rsid w:val="71B71FA3"/>
    <w:rsid w:val="71C75849"/>
    <w:rsid w:val="71C971CF"/>
    <w:rsid w:val="720553A9"/>
    <w:rsid w:val="7218332F"/>
    <w:rsid w:val="72466979"/>
    <w:rsid w:val="72FF44EF"/>
    <w:rsid w:val="733A1083"/>
    <w:rsid w:val="73EC4A73"/>
    <w:rsid w:val="74082F2F"/>
    <w:rsid w:val="743261FE"/>
    <w:rsid w:val="74822CE1"/>
    <w:rsid w:val="74A54C22"/>
    <w:rsid w:val="74AE3AD6"/>
    <w:rsid w:val="74C036DE"/>
    <w:rsid w:val="74C4779E"/>
    <w:rsid w:val="74C94DB4"/>
    <w:rsid w:val="752E2E69"/>
    <w:rsid w:val="7557416E"/>
    <w:rsid w:val="755830E8"/>
    <w:rsid w:val="759727BC"/>
    <w:rsid w:val="761D53B8"/>
    <w:rsid w:val="766905FD"/>
    <w:rsid w:val="768A40CF"/>
    <w:rsid w:val="76AE6010"/>
    <w:rsid w:val="76D4359C"/>
    <w:rsid w:val="771147F0"/>
    <w:rsid w:val="77194CE2"/>
    <w:rsid w:val="77400CB9"/>
    <w:rsid w:val="77980A6E"/>
    <w:rsid w:val="78066D81"/>
    <w:rsid w:val="781C51FB"/>
    <w:rsid w:val="78212811"/>
    <w:rsid w:val="7840538D"/>
    <w:rsid w:val="78405FDD"/>
    <w:rsid w:val="79126938"/>
    <w:rsid w:val="791365FE"/>
    <w:rsid w:val="79B778D1"/>
    <w:rsid w:val="79CE69C9"/>
    <w:rsid w:val="7A3525A4"/>
    <w:rsid w:val="7A3B22B0"/>
    <w:rsid w:val="7A747570"/>
    <w:rsid w:val="7AAA11E4"/>
    <w:rsid w:val="7ACC115A"/>
    <w:rsid w:val="7B735A7A"/>
    <w:rsid w:val="7BD06A28"/>
    <w:rsid w:val="7C183F2B"/>
    <w:rsid w:val="7CBC5BAF"/>
    <w:rsid w:val="7D2C7C8E"/>
    <w:rsid w:val="7D383C22"/>
    <w:rsid w:val="7D8D603F"/>
    <w:rsid w:val="7DCE6F97"/>
    <w:rsid w:val="7DFA7D8C"/>
    <w:rsid w:val="7E282878"/>
    <w:rsid w:val="7E394D59"/>
    <w:rsid w:val="7E5E47BF"/>
    <w:rsid w:val="7F037115"/>
    <w:rsid w:val="7FC003FD"/>
    <w:rsid w:val="B5577945"/>
    <w:rsid w:val="BD3960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11"/>
    <w:basedOn w:val="6"/>
    <w:qFormat/>
    <w:uiPriority w:val="0"/>
    <w:rPr>
      <w:rFonts w:hint="eastAsia" w:ascii="宋体" w:hAnsi="宋体" w:eastAsia="宋体" w:cs="宋体"/>
      <w:color w:val="000000"/>
      <w:sz w:val="22"/>
      <w:szCs w:val="22"/>
      <w:u w:val="none"/>
    </w:rPr>
  </w:style>
  <w:style w:type="character" w:customStyle="1" w:styleId="8">
    <w:name w:val="页眉 Char"/>
    <w:basedOn w:val="6"/>
    <w:link w:val="3"/>
    <w:qFormat/>
    <w:uiPriority w:val="99"/>
    <w:rPr>
      <w:kern w:val="2"/>
      <w:sz w:val="18"/>
      <w:szCs w:val="18"/>
    </w:rPr>
  </w:style>
  <w:style w:type="character" w:customStyle="1" w:styleId="9">
    <w:name w:val="页脚 Char"/>
    <w:basedOn w:val="6"/>
    <w:link w:val="2"/>
    <w:qFormat/>
    <w:uiPriority w:val="99"/>
    <w:rPr>
      <w:kern w:val="2"/>
      <w:sz w:val="18"/>
      <w:szCs w:val="18"/>
    </w:rPr>
  </w:style>
  <w:style w:type="paragraph" w:customStyle="1" w:styleId="10">
    <w:name w:val="表格样式居中"/>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784A2A71-2318-4707-AB2E-421FCB9143F1}">
  <ds:schemaRefs/>
</ds:datastoreItem>
</file>

<file path=docProps/app.xml><?xml version="1.0" encoding="utf-8"?>
<Properties xmlns="http://schemas.openxmlformats.org/officeDocument/2006/extended-properties" xmlns:vt="http://schemas.openxmlformats.org/officeDocument/2006/docPropsVTypes">
  <Template>Normal</Template>
  <Pages>16</Pages>
  <Words>1549</Words>
  <Characters>8835</Characters>
  <Lines>73</Lines>
  <Paragraphs>20</Paragraphs>
  <TotalTime>102</TotalTime>
  <ScaleCrop>false</ScaleCrop>
  <LinksUpToDate>false</LinksUpToDate>
  <CharactersWithSpaces>10364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2024-05-28T01:53:00Z</dcterms:created>
  <dc:creator>郝达亮</dc:creator>
  <cp:lastModifiedBy>朱  晨</cp:lastModifiedBy>
  <dcterms:modified xsi:type="dcterms:W3CDTF">2024-12-30T10:06:31Z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86EC0973CD044B3E9A8ADE7BFDC35205_12</vt:lpwstr>
  </property>
</Properties>
</file>