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CC270" w14:textId="77777777" w:rsidR="00272235" w:rsidRDefault="00272235">
      <w:pPr>
        <w:ind w:firstLineChars="0" w:firstLine="0"/>
        <w:jc w:val="center"/>
        <w:rPr>
          <w:rFonts w:ascii="Times New Roman" w:eastAsia="黑体" w:hAnsi="Times New Roman"/>
          <w:sz w:val="48"/>
          <w:szCs w:val="48"/>
        </w:rPr>
      </w:pPr>
    </w:p>
    <w:p w14:paraId="0F4C0899" w14:textId="77777777" w:rsidR="00272235" w:rsidRDefault="00272235">
      <w:pPr>
        <w:ind w:firstLineChars="0" w:firstLine="0"/>
        <w:jc w:val="center"/>
        <w:rPr>
          <w:rFonts w:ascii="Times New Roman" w:eastAsia="黑体" w:hAnsi="Times New Roman"/>
          <w:sz w:val="48"/>
          <w:szCs w:val="48"/>
        </w:rPr>
      </w:pPr>
    </w:p>
    <w:p w14:paraId="72F29B1D" w14:textId="77777777" w:rsidR="00272235" w:rsidRDefault="00CA2244">
      <w:pPr>
        <w:ind w:firstLineChars="0" w:firstLine="0"/>
        <w:jc w:val="center"/>
        <w:rPr>
          <w:rFonts w:ascii="Times New Roman" w:eastAsia="黑体" w:hAnsi="Times New Roman"/>
          <w:sz w:val="52"/>
          <w:szCs w:val="52"/>
        </w:rPr>
      </w:pPr>
      <w:r>
        <w:rPr>
          <w:rFonts w:ascii="Times New Roman" w:eastAsia="黑体" w:hAnsi="Times New Roman"/>
          <w:sz w:val="52"/>
          <w:szCs w:val="52"/>
        </w:rPr>
        <w:t>政务信息资源应用系统（升级改造）</w:t>
      </w:r>
    </w:p>
    <w:p w14:paraId="603596F4" w14:textId="77777777" w:rsidR="00272235" w:rsidRDefault="00CA2244">
      <w:pPr>
        <w:ind w:firstLineChars="0" w:firstLine="0"/>
        <w:jc w:val="center"/>
        <w:rPr>
          <w:rFonts w:ascii="Times New Roman" w:eastAsia="黑体" w:hAnsi="Times New Roman"/>
          <w:sz w:val="52"/>
          <w:szCs w:val="52"/>
        </w:rPr>
      </w:pPr>
      <w:r>
        <w:rPr>
          <w:rFonts w:ascii="Times New Roman" w:eastAsia="黑体" w:hAnsi="Times New Roman"/>
          <w:sz w:val="52"/>
          <w:szCs w:val="52"/>
        </w:rPr>
        <w:t>2024</w:t>
      </w:r>
      <w:r>
        <w:rPr>
          <w:rFonts w:ascii="Times New Roman" w:eastAsia="黑体" w:hAnsi="Times New Roman"/>
          <w:sz w:val="52"/>
          <w:szCs w:val="52"/>
        </w:rPr>
        <w:t>年度采购需求</w:t>
      </w:r>
    </w:p>
    <w:p w14:paraId="02ECEC61" w14:textId="77777777" w:rsidR="00272235" w:rsidRDefault="00272235">
      <w:pPr>
        <w:ind w:firstLineChars="0" w:firstLine="0"/>
        <w:jc w:val="center"/>
        <w:rPr>
          <w:rFonts w:ascii="Times New Roman" w:eastAsia="黑体" w:hAnsi="Times New Roman"/>
          <w:sz w:val="72"/>
          <w:szCs w:val="72"/>
        </w:rPr>
      </w:pPr>
    </w:p>
    <w:p w14:paraId="563501A1" w14:textId="77777777" w:rsidR="00272235" w:rsidRDefault="00272235">
      <w:pPr>
        <w:ind w:firstLineChars="0" w:firstLine="0"/>
        <w:jc w:val="center"/>
        <w:rPr>
          <w:rFonts w:ascii="Times New Roman" w:eastAsia="黑体" w:hAnsi="Times New Roman"/>
          <w:sz w:val="48"/>
          <w:szCs w:val="48"/>
        </w:rPr>
      </w:pPr>
    </w:p>
    <w:p w14:paraId="4A8C66C4" w14:textId="77777777" w:rsidR="00272235" w:rsidRDefault="00272235">
      <w:pPr>
        <w:ind w:firstLineChars="0" w:firstLine="0"/>
        <w:jc w:val="center"/>
        <w:rPr>
          <w:rFonts w:ascii="Times New Roman" w:eastAsia="黑体" w:hAnsi="Times New Roman"/>
          <w:sz w:val="52"/>
          <w:szCs w:val="52"/>
        </w:rPr>
      </w:pPr>
    </w:p>
    <w:p w14:paraId="074F3F8E" w14:textId="77777777" w:rsidR="00272235" w:rsidRDefault="00272235">
      <w:pPr>
        <w:ind w:firstLine="1040"/>
        <w:rPr>
          <w:rFonts w:ascii="Times New Roman" w:eastAsia="黑体" w:hAnsi="Times New Roman"/>
          <w:sz w:val="52"/>
          <w:szCs w:val="52"/>
        </w:rPr>
      </w:pPr>
    </w:p>
    <w:p w14:paraId="0645CF9B" w14:textId="77777777" w:rsidR="00272235" w:rsidRDefault="00272235">
      <w:pPr>
        <w:ind w:firstLine="560"/>
        <w:rPr>
          <w:rFonts w:ascii="Times New Roman" w:hAnsi="Times New Roman"/>
        </w:rPr>
      </w:pPr>
    </w:p>
    <w:p w14:paraId="3F3A1672" w14:textId="77777777" w:rsidR="00272235" w:rsidRDefault="00272235">
      <w:pPr>
        <w:ind w:firstLine="560"/>
        <w:rPr>
          <w:rFonts w:ascii="Times New Roman" w:hAnsi="Times New Roman"/>
        </w:rPr>
      </w:pPr>
    </w:p>
    <w:p w14:paraId="327BE28A" w14:textId="77777777" w:rsidR="00272235" w:rsidRDefault="00272235">
      <w:pPr>
        <w:ind w:firstLine="560"/>
        <w:rPr>
          <w:rFonts w:ascii="Times New Roman" w:hAnsi="Times New Roman"/>
        </w:rPr>
      </w:pPr>
    </w:p>
    <w:p w14:paraId="55AE9AC7" w14:textId="77777777" w:rsidR="00272235" w:rsidRDefault="00272235">
      <w:pPr>
        <w:ind w:firstLine="560"/>
        <w:rPr>
          <w:rFonts w:ascii="Times New Roman" w:hAnsi="Times New Roman"/>
        </w:rPr>
      </w:pPr>
    </w:p>
    <w:p w14:paraId="2674AB8C" w14:textId="77777777" w:rsidR="00272235" w:rsidRDefault="00272235">
      <w:pPr>
        <w:ind w:firstLine="560"/>
        <w:rPr>
          <w:rFonts w:ascii="Times New Roman" w:hAnsi="Times New Roman"/>
        </w:rPr>
      </w:pPr>
    </w:p>
    <w:p w14:paraId="64E5D8DF" w14:textId="77777777" w:rsidR="00272235" w:rsidRDefault="00272235">
      <w:pPr>
        <w:ind w:firstLine="1040"/>
        <w:rPr>
          <w:rFonts w:ascii="Times New Roman" w:eastAsia="黑体" w:hAnsi="Times New Roman"/>
          <w:sz w:val="52"/>
          <w:szCs w:val="52"/>
        </w:rPr>
      </w:pPr>
    </w:p>
    <w:p w14:paraId="4A509893" w14:textId="77777777" w:rsidR="00272235" w:rsidRDefault="00272235">
      <w:pPr>
        <w:ind w:firstLine="560"/>
        <w:jc w:val="center"/>
        <w:rPr>
          <w:rFonts w:ascii="Times New Roman" w:hAnsi="Times New Roman"/>
        </w:rPr>
        <w:sectPr w:rsidR="00272235" w:rsidSect="00C2396B">
          <w:headerReference w:type="even" r:id="rId8"/>
          <w:headerReference w:type="default" r:id="rId9"/>
          <w:footerReference w:type="even" r:id="rId10"/>
          <w:footerReference w:type="default" r:id="rId11"/>
          <w:headerReference w:type="first" r:id="rId12"/>
          <w:footerReference w:type="first" r:id="rId13"/>
          <w:pgSz w:w="11906" w:h="16838"/>
          <w:pgMar w:top="1134" w:right="1797" w:bottom="1135" w:left="1797" w:header="340" w:footer="7" w:gutter="0"/>
          <w:pgNumType w:start="1"/>
          <w:cols w:space="720"/>
          <w:titlePg/>
          <w:docGrid w:type="linesAndChars" w:linePitch="326"/>
        </w:sectPr>
      </w:pPr>
    </w:p>
    <w:p w14:paraId="10FA2D19" w14:textId="77777777" w:rsidR="00272235" w:rsidRDefault="00CA2244">
      <w:pPr>
        <w:pStyle w:val="1"/>
        <w:rPr>
          <w:rFonts w:ascii="Times New Roman" w:hAnsi="Times New Roman"/>
        </w:rPr>
      </w:pPr>
      <w:bookmarkStart w:id="0" w:name="_Toc63785461"/>
      <w:r>
        <w:rPr>
          <w:rFonts w:ascii="Times New Roman" w:hAnsi="Times New Roman"/>
        </w:rPr>
        <w:lastRenderedPageBreak/>
        <w:t>项目概况</w:t>
      </w:r>
      <w:bookmarkEnd w:id="0"/>
    </w:p>
    <w:p w14:paraId="68A0C0EA" w14:textId="77777777" w:rsidR="00272235" w:rsidRDefault="00CA2244">
      <w:pPr>
        <w:ind w:firstLine="560"/>
        <w:rPr>
          <w:rFonts w:ascii="Times New Roman" w:hAnsi="Times New Roman"/>
        </w:rPr>
      </w:pPr>
      <w:r>
        <w:rPr>
          <w:rFonts w:ascii="Times New Roman" w:hAnsi="Times New Roman"/>
        </w:rPr>
        <w:t>政务信息资源应用系统</w:t>
      </w:r>
      <w:proofErr w:type="gramStart"/>
      <w:r>
        <w:rPr>
          <w:rFonts w:ascii="Times New Roman" w:hAnsi="Times New Roman"/>
        </w:rPr>
        <w:t>涵盖市</w:t>
      </w:r>
      <w:proofErr w:type="gramEnd"/>
      <w:r>
        <w:rPr>
          <w:rFonts w:ascii="Times New Roman" w:hAnsi="Times New Roman"/>
        </w:rPr>
        <w:t>人大代表建议处理、上海市政务公开、上海市政府值班信息综合管理、上海市政府法律事务管理等功能，是上海市人民政府办公厅信息化整合后的大系统，本次升级改造涉及市人大代表建议处理、上海市政务公开、上海市政府值班信息综合管理共三块内容。</w:t>
      </w:r>
    </w:p>
    <w:p w14:paraId="7A15D0FB" w14:textId="77777777" w:rsidR="00272235" w:rsidRDefault="00CA2244">
      <w:pPr>
        <w:ind w:firstLine="560"/>
        <w:rPr>
          <w:rFonts w:ascii="Times New Roman" w:hAnsi="Times New Roman"/>
        </w:rPr>
      </w:pPr>
      <w:r>
        <w:rPr>
          <w:rFonts w:ascii="Times New Roman" w:hAnsi="Times New Roman"/>
          <w:color w:val="000000" w:themeColor="text1"/>
          <w:kern w:val="0"/>
          <w:szCs w:val="28"/>
          <w:lang w:bidi="ar"/>
        </w:rPr>
        <w:t>为归集历年来本市人大代表建议和政协提案数据，方便市人大代表和市政协委员查询建议提案信息及办理答复件信息，需在市人大代表建议处理系统中建设建议提案</w:t>
      </w:r>
      <w:r>
        <w:rPr>
          <w:rFonts w:ascii="仿宋_GB2312" w:hAnsi="Times New Roman" w:hint="eastAsia"/>
          <w:color w:val="000000" w:themeColor="text1"/>
          <w:kern w:val="0"/>
          <w:szCs w:val="28"/>
          <w:lang w:bidi="ar"/>
        </w:rPr>
        <w:t>“一网通查”</w:t>
      </w:r>
      <w:r>
        <w:rPr>
          <w:rFonts w:ascii="Times New Roman" w:hAnsi="Times New Roman"/>
          <w:color w:val="000000" w:themeColor="text1"/>
          <w:kern w:val="0"/>
          <w:szCs w:val="28"/>
          <w:lang w:bidi="ar"/>
        </w:rPr>
        <w:t>模块，对市人大代表建议和市政协提案及相关办理答复</w:t>
      </w:r>
      <w:proofErr w:type="gramStart"/>
      <w:r>
        <w:rPr>
          <w:rFonts w:ascii="Times New Roman" w:hAnsi="Times New Roman"/>
          <w:color w:val="000000" w:themeColor="text1"/>
          <w:kern w:val="0"/>
          <w:szCs w:val="28"/>
          <w:lang w:bidi="ar"/>
        </w:rPr>
        <w:t>件数据</w:t>
      </w:r>
      <w:proofErr w:type="gramEnd"/>
      <w:r>
        <w:rPr>
          <w:rFonts w:ascii="Times New Roman" w:hAnsi="Times New Roman"/>
          <w:color w:val="000000" w:themeColor="text1"/>
          <w:kern w:val="0"/>
          <w:szCs w:val="28"/>
          <w:lang w:bidi="ar"/>
        </w:rPr>
        <w:t>进行归集治理，并向市人大代表和市政协委员提供统一查询展示界面。</w:t>
      </w:r>
      <w:r>
        <w:rPr>
          <w:rFonts w:ascii="Times New Roman" w:hAnsi="Times New Roman"/>
          <w:color w:val="000000"/>
          <w:kern w:val="0"/>
          <w:szCs w:val="28"/>
          <w:lang w:bidi="ar"/>
        </w:rPr>
        <w:t>为推动政务公开从管理驱动向需求驱动转变，从注重公开数量向注重公开质量和深度转变，从</w:t>
      </w:r>
      <w:r>
        <w:rPr>
          <w:rFonts w:ascii="仿宋_GB2312" w:hAnsi="Times New Roman" w:hint="eastAsia"/>
          <w:color w:val="000000"/>
          <w:kern w:val="0"/>
          <w:szCs w:val="28"/>
          <w:lang w:bidi="ar"/>
        </w:rPr>
        <w:t>“</w:t>
      </w:r>
      <w:r>
        <w:rPr>
          <w:rFonts w:ascii="Times New Roman" w:hAnsi="Times New Roman"/>
          <w:color w:val="000000"/>
          <w:kern w:val="0"/>
          <w:szCs w:val="28"/>
          <w:lang w:bidi="ar"/>
        </w:rPr>
        <w:t>公开即上网</w:t>
      </w:r>
      <w:r>
        <w:rPr>
          <w:rFonts w:ascii="仿宋_GB2312" w:hAnsi="Times New Roman" w:hint="eastAsia"/>
          <w:color w:val="000000"/>
          <w:kern w:val="0"/>
          <w:szCs w:val="28"/>
          <w:lang w:bidi="ar"/>
        </w:rPr>
        <w:t>”</w:t>
      </w:r>
      <w:r>
        <w:rPr>
          <w:rFonts w:ascii="Times New Roman" w:hAnsi="Times New Roman"/>
          <w:color w:val="000000"/>
          <w:kern w:val="0"/>
          <w:szCs w:val="28"/>
          <w:lang w:bidi="ar"/>
        </w:rPr>
        <w:t>向</w:t>
      </w:r>
      <w:r>
        <w:rPr>
          <w:rFonts w:ascii="仿宋_GB2312" w:hAnsi="Times New Roman" w:hint="eastAsia"/>
          <w:color w:val="000000"/>
          <w:kern w:val="0"/>
          <w:szCs w:val="28"/>
          <w:lang w:bidi="ar"/>
        </w:rPr>
        <w:t>“</w:t>
      </w:r>
      <w:r>
        <w:rPr>
          <w:rFonts w:ascii="Times New Roman" w:hAnsi="Times New Roman"/>
          <w:color w:val="000000"/>
          <w:kern w:val="0"/>
          <w:szCs w:val="28"/>
          <w:lang w:bidi="ar"/>
        </w:rPr>
        <w:t>公开即服务</w:t>
      </w:r>
      <w:r>
        <w:rPr>
          <w:rFonts w:ascii="仿宋_GB2312" w:hAnsi="Times New Roman" w:hint="eastAsia"/>
          <w:color w:val="000000"/>
          <w:kern w:val="0"/>
          <w:szCs w:val="28"/>
          <w:lang w:bidi="ar"/>
        </w:rPr>
        <w:t>”</w:t>
      </w:r>
      <w:r>
        <w:rPr>
          <w:rFonts w:ascii="Times New Roman" w:hAnsi="Times New Roman"/>
          <w:color w:val="000000"/>
          <w:kern w:val="0"/>
          <w:szCs w:val="28"/>
          <w:lang w:bidi="ar"/>
        </w:rPr>
        <w:t>转变，</w:t>
      </w:r>
      <w:r>
        <w:rPr>
          <w:rFonts w:ascii="Times New Roman" w:hAnsi="Times New Roman"/>
          <w:lang w:bidi="ar"/>
        </w:rPr>
        <w:t>需要对政务公开工作子系统进行升级改造，提升政务公开效率，提高政务公开透明度。</w:t>
      </w:r>
      <w:r>
        <w:rPr>
          <w:rFonts w:ascii="Times New Roman" w:hAnsi="Times New Roman"/>
          <w:color w:val="000000" w:themeColor="text1"/>
          <w:kern w:val="0"/>
          <w:szCs w:val="28"/>
          <w:lang w:bidi="ar"/>
        </w:rPr>
        <w:t>为进一步加强和规范全市政府系统值班工作，健全定位清晰、责任明确、运转高效的值班工作体系，保障政府运转和政务服务的平稳、高效、有序，需要对上海市政府值班信息综合管理子系统进行升级改造。</w:t>
      </w:r>
    </w:p>
    <w:p w14:paraId="31FF36AE" w14:textId="77777777" w:rsidR="00272235" w:rsidRDefault="00CA2244">
      <w:pPr>
        <w:ind w:firstLine="560"/>
        <w:rPr>
          <w:rFonts w:ascii="Times New Roman" w:hAnsi="Times New Roman"/>
        </w:rPr>
      </w:pPr>
      <w:r>
        <w:rPr>
          <w:rFonts w:ascii="Times New Roman" w:hAnsi="Times New Roman"/>
        </w:rPr>
        <w:t>建设期限：自合同签订之日起</w:t>
      </w:r>
      <w:r>
        <w:rPr>
          <w:rFonts w:ascii="Times New Roman" w:hAnsi="Times New Roman"/>
        </w:rPr>
        <w:t>8</w:t>
      </w:r>
      <w:r>
        <w:rPr>
          <w:rFonts w:ascii="Times New Roman" w:hAnsi="Times New Roman"/>
        </w:rPr>
        <w:t>个月内完成</w:t>
      </w:r>
    </w:p>
    <w:p w14:paraId="26E170AD" w14:textId="77777777" w:rsidR="00272235" w:rsidRDefault="00CA2244">
      <w:pPr>
        <w:ind w:firstLine="560"/>
        <w:rPr>
          <w:rFonts w:ascii="Times New Roman" w:hAnsi="Times New Roman"/>
        </w:rPr>
      </w:pPr>
      <w:r>
        <w:rPr>
          <w:rFonts w:ascii="Times New Roman" w:hAnsi="Times New Roman"/>
        </w:rPr>
        <w:t>建设地点：上海市人民</w:t>
      </w:r>
      <w:r>
        <w:rPr>
          <w:rFonts w:ascii="Times New Roman" w:hAnsi="Times New Roman" w:hint="eastAsia"/>
        </w:rPr>
        <w:t>大道</w:t>
      </w:r>
      <w:r>
        <w:rPr>
          <w:rFonts w:ascii="Times New Roman" w:hAnsi="Times New Roman" w:hint="eastAsia"/>
        </w:rPr>
        <w:t>200</w:t>
      </w:r>
      <w:r>
        <w:rPr>
          <w:rFonts w:ascii="Times New Roman" w:hAnsi="Times New Roman" w:hint="eastAsia"/>
        </w:rPr>
        <w:t>号，市府</w:t>
      </w:r>
      <w:r>
        <w:rPr>
          <w:rFonts w:ascii="Times New Roman" w:hAnsi="Times New Roman"/>
        </w:rPr>
        <w:t>办公厅</w:t>
      </w:r>
    </w:p>
    <w:p w14:paraId="31AC70EB" w14:textId="77777777" w:rsidR="00272235" w:rsidRDefault="00CA2244">
      <w:pPr>
        <w:ind w:firstLine="560"/>
        <w:rPr>
          <w:rFonts w:ascii="Times New Roman" w:hAnsi="Times New Roman"/>
        </w:rPr>
      </w:pPr>
      <w:r>
        <w:rPr>
          <w:rFonts w:ascii="Times New Roman" w:hAnsi="Times New Roman"/>
        </w:rPr>
        <w:t>预算金额：</w:t>
      </w:r>
      <w:r>
        <w:rPr>
          <w:rFonts w:ascii="Times New Roman" w:hAnsi="Times New Roman"/>
        </w:rPr>
        <w:t>5</w:t>
      </w:r>
      <w:r>
        <w:rPr>
          <w:rFonts w:ascii="Times New Roman" w:hAnsi="Times New Roman" w:hint="eastAsia"/>
        </w:rPr>
        <w:t>,</w:t>
      </w:r>
      <w:r>
        <w:rPr>
          <w:rFonts w:ascii="Times New Roman" w:hAnsi="Times New Roman"/>
        </w:rPr>
        <w:t>552</w:t>
      </w:r>
      <w:r>
        <w:rPr>
          <w:rFonts w:ascii="Times New Roman" w:hAnsi="Times New Roman" w:hint="eastAsia"/>
        </w:rPr>
        <w:t>,</w:t>
      </w:r>
      <w:r>
        <w:rPr>
          <w:rFonts w:ascii="Times New Roman" w:hAnsi="Times New Roman"/>
        </w:rPr>
        <w:t>915</w:t>
      </w:r>
      <w:r>
        <w:rPr>
          <w:rFonts w:ascii="Times New Roman" w:hAnsi="Times New Roman"/>
        </w:rPr>
        <w:t>元</w:t>
      </w:r>
    </w:p>
    <w:p w14:paraId="3F74B991" w14:textId="77777777" w:rsidR="00272235" w:rsidRDefault="00CA2244">
      <w:pPr>
        <w:ind w:firstLine="560"/>
        <w:rPr>
          <w:rFonts w:ascii="Times New Roman" w:hAnsi="Times New Roman"/>
        </w:rPr>
      </w:pPr>
      <w:r>
        <w:rPr>
          <w:rFonts w:ascii="Times New Roman" w:hAnsi="Times New Roman"/>
        </w:rPr>
        <w:t>采购金额（最高限价）：</w:t>
      </w:r>
      <w:r>
        <w:rPr>
          <w:rFonts w:ascii="Times New Roman" w:hAnsi="Times New Roman"/>
        </w:rPr>
        <w:t>5</w:t>
      </w:r>
      <w:r>
        <w:rPr>
          <w:rFonts w:ascii="Times New Roman" w:hAnsi="Times New Roman" w:hint="eastAsia"/>
        </w:rPr>
        <w:t>,</w:t>
      </w:r>
      <w:r>
        <w:rPr>
          <w:rFonts w:ascii="Times New Roman" w:hAnsi="Times New Roman"/>
        </w:rPr>
        <w:t>552</w:t>
      </w:r>
      <w:r>
        <w:rPr>
          <w:rFonts w:ascii="Times New Roman" w:hAnsi="Times New Roman" w:hint="eastAsia"/>
        </w:rPr>
        <w:t>,</w:t>
      </w:r>
      <w:r>
        <w:rPr>
          <w:rFonts w:ascii="Times New Roman" w:hAnsi="Times New Roman"/>
        </w:rPr>
        <w:t>915</w:t>
      </w:r>
      <w:r>
        <w:rPr>
          <w:rFonts w:ascii="Times New Roman" w:hAnsi="Times New Roman"/>
        </w:rPr>
        <w:t>元</w:t>
      </w:r>
    </w:p>
    <w:p w14:paraId="7BFFD37A" w14:textId="77777777" w:rsidR="00272235" w:rsidRDefault="00CA2244">
      <w:pPr>
        <w:ind w:firstLine="560"/>
        <w:rPr>
          <w:rFonts w:ascii="Times New Roman" w:hAnsi="Times New Roman"/>
        </w:rPr>
      </w:pPr>
      <w:r>
        <w:rPr>
          <w:rFonts w:ascii="Times New Roman" w:hAnsi="Times New Roman"/>
        </w:rPr>
        <w:t>组织形式：集中采购</w:t>
      </w:r>
    </w:p>
    <w:p w14:paraId="2060ED6D" w14:textId="77777777" w:rsidR="00272235" w:rsidRDefault="00CA2244">
      <w:pPr>
        <w:ind w:firstLine="560"/>
        <w:rPr>
          <w:rFonts w:ascii="Times New Roman" w:hAnsi="Times New Roman"/>
        </w:rPr>
      </w:pPr>
      <w:r>
        <w:rPr>
          <w:rFonts w:ascii="Times New Roman" w:hAnsi="Times New Roman"/>
        </w:rPr>
        <w:t>采购方式：公开招标</w:t>
      </w:r>
    </w:p>
    <w:p w14:paraId="41813D0C" w14:textId="77777777" w:rsidR="00272235" w:rsidRDefault="00CA2244">
      <w:pPr>
        <w:ind w:firstLine="560"/>
        <w:rPr>
          <w:rFonts w:ascii="Times New Roman" w:hAnsi="Times New Roman"/>
        </w:rPr>
      </w:pPr>
      <w:r>
        <w:rPr>
          <w:rFonts w:ascii="Times New Roman" w:hAnsi="Times New Roman"/>
        </w:rPr>
        <w:t>是否接受联合体投标：</w:t>
      </w:r>
      <w:proofErr w:type="gramStart"/>
      <w:r>
        <w:rPr>
          <w:rFonts w:ascii="Times New Roman" w:hAnsi="Times New Roman"/>
        </w:rPr>
        <w:t>否</w:t>
      </w:r>
      <w:proofErr w:type="gramEnd"/>
    </w:p>
    <w:p w14:paraId="160FD605" w14:textId="77777777" w:rsidR="00272235" w:rsidRDefault="00CA2244">
      <w:pPr>
        <w:ind w:firstLine="560"/>
        <w:rPr>
          <w:rFonts w:ascii="Times New Roman" w:hAnsi="Times New Roman"/>
        </w:rPr>
      </w:pPr>
      <w:r>
        <w:rPr>
          <w:rFonts w:ascii="Times New Roman" w:hAnsi="Times New Roman"/>
        </w:rPr>
        <w:t>是否</w:t>
      </w:r>
      <w:proofErr w:type="gramStart"/>
      <w:r>
        <w:rPr>
          <w:rFonts w:ascii="Times New Roman" w:hAnsi="Times New Roman"/>
        </w:rPr>
        <w:t>按信创要求</w:t>
      </w:r>
      <w:proofErr w:type="gramEnd"/>
      <w:r>
        <w:rPr>
          <w:rFonts w:ascii="Times New Roman" w:hAnsi="Times New Roman"/>
        </w:rPr>
        <w:t>建设：是</w:t>
      </w:r>
    </w:p>
    <w:p w14:paraId="78923D6D" w14:textId="77777777" w:rsidR="00272235" w:rsidRDefault="00CA2244">
      <w:pPr>
        <w:ind w:firstLine="560"/>
        <w:rPr>
          <w:rFonts w:ascii="Times New Roman" w:hAnsi="Times New Roman"/>
        </w:rPr>
      </w:pPr>
      <w:proofErr w:type="gramStart"/>
      <w:r>
        <w:rPr>
          <w:rFonts w:ascii="Times New Roman" w:hAnsi="Times New Roman"/>
        </w:rPr>
        <w:t>运维后所属</w:t>
      </w:r>
      <w:proofErr w:type="gramEnd"/>
      <w:r>
        <w:rPr>
          <w:rFonts w:ascii="Times New Roman" w:hAnsi="Times New Roman"/>
        </w:rPr>
        <w:t>大系统：政务信息资源应用系统</w:t>
      </w:r>
    </w:p>
    <w:p w14:paraId="1D4B86F8" w14:textId="77777777" w:rsidR="00272235" w:rsidRDefault="00CA2244">
      <w:pPr>
        <w:pStyle w:val="1"/>
        <w:rPr>
          <w:rFonts w:ascii="Times New Roman" w:hAnsi="Times New Roman"/>
        </w:rPr>
      </w:pPr>
      <w:bookmarkStart w:id="1" w:name="_Toc47532891"/>
      <w:bookmarkStart w:id="2" w:name="_Toc47533256"/>
      <w:bookmarkStart w:id="3" w:name="_Toc47536644"/>
      <w:bookmarkStart w:id="4" w:name="_Toc47532255"/>
      <w:bookmarkStart w:id="5" w:name="_Toc47539070"/>
      <w:bookmarkStart w:id="6" w:name="_Toc47531634"/>
      <w:bookmarkStart w:id="7" w:name="_Toc47537134"/>
      <w:bookmarkStart w:id="8" w:name="_Toc47536272"/>
      <w:bookmarkStart w:id="9" w:name="_Toc63785463"/>
      <w:bookmarkStart w:id="10" w:name="_Toc48223882"/>
      <w:bookmarkEnd w:id="1"/>
      <w:bookmarkEnd w:id="2"/>
      <w:bookmarkEnd w:id="3"/>
      <w:bookmarkEnd w:id="4"/>
      <w:bookmarkEnd w:id="5"/>
      <w:bookmarkEnd w:id="6"/>
      <w:bookmarkEnd w:id="7"/>
      <w:bookmarkEnd w:id="8"/>
      <w:r>
        <w:rPr>
          <w:rFonts w:ascii="Times New Roman" w:hAnsi="Times New Roman"/>
        </w:rPr>
        <w:lastRenderedPageBreak/>
        <w:t>建设目标</w:t>
      </w:r>
      <w:bookmarkEnd w:id="9"/>
      <w:bookmarkEnd w:id="10"/>
    </w:p>
    <w:p w14:paraId="7585A20C" w14:textId="77777777" w:rsidR="00272235" w:rsidRDefault="00CA2244">
      <w:pPr>
        <w:pStyle w:val="2"/>
        <w:rPr>
          <w:rFonts w:ascii="Times New Roman" w:hAnsi="Times New Roman"/>
        </w:rPr>
      </w:pPr>
      <w:r>
        <w:rPr>
          <w:rFonts w:ascii="Times New Roman" w:hAnsi="Times New Roman"/>
        </w:rPr>
        <w:t>总体目标</w:t>
      </w:r>
    </w:p>
    <w:p w14:paraId="22A68AEA" w14:textId="77777777" w:rsidR="00272235" w:rsidRDefault="00CA2244">
      <w:pPr>
        <w:ind w:firstLine="562"/>
        <w:rPr>
          <w:rFonts w:ascii="Times New Roman" w:hAnsi="Times New Roman"/>
        </w:rPr>
      </w:pPr>
      <w:r>
        <w:rPr>
          <w:rFonts w:ascii="Times New Roman" w:hAnsi="Times New Roman"/>
          <w:b/>
          <w:color w:val="000000"/>
        </w:rPr>
        <w:t>1</w:t>
      </w:r>
      <w:r>
        <w:rPr>
          <w:rFonts w:ascii="Times New Roman" w:hAnsi="Times New Roman"/>
          <w:b/>
          <w:color w:val="000000"/>
        </w:rPr>
        <w:t>、升级</w:t>
      </w:r>
      <w:proofErr w:type="gramStart"/>
      <w:r>
        <w:rPr>
          <w:rFonts w:ascii="Times New Roman" w:hAnsi="Times New Roman"/>
          <w:b/>
          <w:color w:val="000000"/>
        </w:rPr>
        <w:t>改造</w:t>
      </w:r>
      <w:r>
        <w:rPr>
          <w:rFonts w:ascii="Times New Roman" w:hAnsi="Times New Roman"/>
          <w:b/>
          <w:bCs/>
        </w:rPr>
        <w:t>市</w:t>
      </w:r>
      <w:proofErr w:type="gramEnd"/>
      <w:r>
        <w:rPr>
          <w:rFonts w:ascii="Times New Roman" w:hAnsi="Times New Roman"/>
          <w:b/>
          <w:bCs/>
        </w:rPr>
        <w:t>人大代表建议处理子系统，</w:t>
      </w:r>
      <w:r>
        <w:rPr>
          <w:rFonts w:ascii="Times New Roman" w:hAnsi="Times New Roman"/>
        </w:rPr>
        <w:t>向市人大代表和市政协委员提供信息查询服务，实现建议提案信息的数据归集，保证归集数据的实时有效性。</w:t>
      </w:r>
    </w:p>
    <w:p w14:paraId="6A2C03DA" w14:textId="77777777" w:rsidR="00272235" w:rsidRDefault="00CA2244">
      <w:pPr>
        <w:ind w:firstLine="562"/>
        <w:rPr>
          <w:rFonts w:ascii="Times New Roman" w:hAnsi="Times New Roman"/>
          <w:color w:val="000000" w:themeColor="text1"/>
          <w:kern w:val="0"/>
          <w:szCs w:val="28"/>
          <w:lang w:bidi="ar"/>
        </w:rPr>
      </w:pPr>
      <w:r>
        <w:rPr>
          <w:rFonts w:ascii="Times New Roman" w:hAnsi="Times New Roman"/>
          <w:b/>
          <w:color w:val="000000"/>
        </w:rPr>
        <w:t>2</w:t>
      </w:r>
      <w:r>
        <w:rPr>
          <w:rFonts w:ascii="Times New Roman" w:hAnsi="Times New Roman"/>
          <w:b/>
          <w:color w:val="000000"/>
        </w:rPr>
        <w:t>、升级改造</w:t>
      </w:r>
      <w:r>
        <w:rPr>
          <w:rFonts w:ascii="Times New Roman" w:hAnsi="Times New Roman"/>
          <w:b/>
          <w:bCs/>
        </w:rPr>
        <w:t>上海市政务公开工作子系统，</w:t>
      </w:r>
      <w:r>
        <w:rPr>
          <w:rFonts w:ascii="Times New Roman" w:hAnsi="Times New Roman"/>
          <w:color w:val="000000"/>
          <w:kern w:val="0"/>
          <w:szCs w:val="28"/>
          <w:lang w:bidi="ar"/>
        </w:rPr>
        <w:t>提高上海市政务公开子系统定位，对外提高人民群众对政务公开的知晓度、满意度，对内提高工作的质量和效率，打造全市统一、智能化办理服务的政务公开子系统。具体业务建设目标包括</w:t>
      </w:r>
      <w:r>
        <w:rPr>
          <w:rFonts w:ascii="Times New Roman" w:hAnsi="Times New Roman"/>
          <w:color w:val="000000" w:themeColor="text1"/>
          <w:kern w:val="0"/>
          <w:szCs w:val="28"/>
          <w:lang w:bidi="ar"/>
        </w:rPr>
        <w:t>提高公文备案准确性、提升依申请办理质效、提高政务公开工作办理效率、归纳总结常见问题、对接电子印章平台。</w:t>
      </w:r>
    </w:p>
    <w:p w14:paraId="359CC206" w14:textId="77777777" w:rsidR="00272235" w:rsidRDefault="00CA2244">
      <w:pPr>
        <w:ind w:firstLine="562"/>
        <w:rPr>
          <w:rFonts w:ascii="Times New Roman" w:hAnsi="Times New Roman"/>
        </w:rPr>
      </w:pPr>
      <w:r>
        <w:rPr>
          <w:rFonts w:ascii="Times New Roman" w:hAnsi="Times New Roman"/>
          <w:b/>
          <w:bCs/>
          <w:color w:val="000000" w:themeColor="text1"/>
          <w:kern w:val="0"/>
          <w:szCs w:val="28"/>
          <w:lang w:bidi="ar"/>
        </w:rPr>
        <w:t>3</w:t>
      </w:r>
      <w:r>
        <w:rPr>
          <w:rFonts w:ascii="Times New Roman" w:hAnsi="Times New Roman"/>
          <w:b/>
          <w:bCs/>
          <w:color w:val="000000" w:themeColor="text1"/>
          <w:kern w:val="0"/>
          <w:szCs w:val="28"/>
          <w:lang w:bidi="ar"/>
        </w:rPr>
        <w:t>、升级改造</w:t>
      </w:r>
      <w:r>
        <w:rPr>
          <w:rFonts w:ascii="Times New Roman" w:hAnsi="Times New Roman"/>
          <w:b/>
          <w:bCs/>
        </w:rPr>
        <w:t>上海市政府值班信息综合管理子系统，</w:t>
      </w:r>
      <w:r>
        <w:rPr>
          <w:rFonts w:ascii="Times New Roman" w:hAnsi="Times New Roman"/>
        </w:rPr>
        <w:t>对值班管理进行升级改造，包括信息报送升级改造、辅助排班升级改造、通讯录管理升级改造、电话群呼管理、视频点名终控、语音转文本应用、全国能力短信平台、系统对接；全面优化值班区中控系统，降低系统操作难度，支持点名区召开各类视频会议。</w:t>
      </w:r>
    </w:p>
    <w:p w14:paraId="59CC355F" w14:textId="77777777" w:rsidR="00272235" w:rsidRDefault="00CA2244">
      <w:pPr>
        <w:pStyle w:val="2"/>
        <w:rPr>
          <w:rFonts w:ascii="Times New Roman" w:hAnsi="Times New Roman"/>
        </w:rPr>
      </w:pPr>
      <w:r>
        <w:rPr>
          <w:rFonts w:ascii="Times New Roman" w:hAnsi="Times New Roman"/>
        </w:rPr>
        <w:t>应用指标</w:t>
      </w:r>
    </w:p>
    <w:p w14:paraId="0A286B83" w14:textId="77777777" w:rsidR="00272235" w:rsidRDefault="00CA2244">
      <w:pPr>
        <w:ind w:firstLine="560"/>
        <w:rPr>
          <w:rFonts w:ascii="Times New Roman" w:hAnsi="Times New Roman"/>
        </w:rPr>
      </w:pPr>
      <w:r>
        <w:rPr>
          <w:rFonts w:ascii="Times New Roman" w:hAnsi="Times New Roman"/>
        </w:rPr>
        <w:t>1</w:t>
      </w:r>
      <w:r>
        <w:rPr>
          <w:rFonts w:ascii="Times New Roman" w:hAnsi="Times New Roman"/>
        </w:rPr>
        <w:t>、升级</w:t>
      </w:r>
      <w:proofErr w:type="gramStart"/>
      <w:r>
        <w:rPr>
          <w:rFonts w:ascii="Times New Roman" w:hAnsi="Times New Roman"/>
        </w:rPr>
        <w:t>改造市</w:t>
      </w:r>
      <w:proofErr w:type="gramEnd"/>
      <w:r>
        <w:rPr>
          <w:rFonts w:ascii="Times New Roman" w:hAnsi="Times New Roman"/>
        </w:rPr>
        <w:t>人大代表建议处理子系统。完成对历年的代表建议和政协的提案数据归集；建设</w:t>
      </w:r>
      <w:r>
        <w:rPr>
          <w:rFonts w:ascii="仿宋_GB2312" w:hAnsi="Times New Roman" w:hint="eastAsia"/>
        </w:rPr>
        <w:t>“</w:t>
      </w:r>
      <w:r>
        <w:rPr>
          <w:rFonts w:ascii="Times New Roman" w:hAnsi="Times New Roman"/>
        </w:rPr>
        <w:t>我的建议提案</w:t>
      </w:r>
      <w:r>
        <w:rPr>
          <w:rFonts w:ascii="仿宋_GB2312" w:hAnsi="Times New Roman" w:hint="eastAsia"/>
        </w:rPr>
        <w:t>”</w:t>
      </w:r>
      <w:r>
        <w:rPr>
          <w:rFonts w:ascii="Times New Roman" w:hAnsi="Times New Roman"/>
        </w:rPr>
        <w:t>桌面端及移动端，人大代表和政协委员可通过电脑端或手机端在系统中查看到其本人以往所提出的所有代表建议和政协提案信息；建设</w:t>
      </w:r>
      <w:r>
        <w:rPr>
          <w:rFonts w:ascii="仿宋_GB2312" w:hAnsi="Times New Roman" w:hint="eastAsia"/>
        </w:rPr>
        <w:t>“</w:t>
      </w:r>
      <w:r>
        <w:rPr>
          <w:rFonts w:ascii="Times New Roman" w:hAnsi="Times New Roman"/>
        </w:rPr>
        <w:t>建议提案查询</w:t>
      </w:r>
      <w:r>
        <w:rPr>
          <w:rFonts w:ascii="仿宋_GB2312" w:hAnsi="Times New Roman" w:hint="eastAsia"/>
        </w:rPr>
        <w:t>”</w:t>
      </w:r>
      <w:r>
        <w:rPr>
          <w:rFonts w:ascii="Times New Roman" w:hAnsi="Times New Roman"/>
        </w:rPr>
        <w:t>桌面端及移动端，人大代表和政协委员可通过电脑端或手机端在系统中查询历年所有公开的代表建议和政协提案信息。</w:t>
      </w:r>
    </w:p>
    <w:p w14:paraId="4BB12694" w14:textId="77777777" w:rsidR="00272235" w:rsidRDefault="00CA2244">
      <w:pPr>
        <w:ind w:firstLine="560"/>
        <w:rPr>
          <w:rFonts w:ascii="Times New Roman" w:hAnsi="Times New Roman"/>
        </w:rPr>
      </w:pPr>
      <w:r>
        <w:rPr>
          <w:rFonts w:ascii="Times New Roman" w:hAnsi="Times New Roman"/>
        </w:rPr>
        <w:t>2</w:t>
      </w:r>
      <w:r>
        <w:rPr>
          <w:rFonts w:ascii="Times New Roman" w:hAnsi="Times New Roman"/>
        </w:rPr>
        <w:t>、升级改造上海市政务公开工作子系统。实现对全市范围内主动公开、依申请公开、不予公开的公文进行全量备案；提升依申请办</w:t>
      </w:r>
      <w:r>
        <w:rPr>
          <w:rFonts w:ascii="Times New Roman" w:hAnsi="Times New Roman"/>
        </w:rPr>
        <w:lastRenderedPageBreak/>
        <w:t>理质效，完善依</w:t>
      </w:r>
      <w:proofErr w:type="gramStart"/>
      <w:r>
        <w:rPr>
          <w:rFonts w:ascii="Times New Roman" w:hAnsi="Times New Roman"/>
        </w:rPr>
        <w:t>申请件全量</w:t>
      </w:r>
      <w:proofErr w:type="gramEnd"/>
      <w:r>
        <w:rPr>
          <w:rFonts w:ascii="Times New Roman" w:hAnsi="Times New Roman"/>
        </w:rPr>
        <w:t>管理；推动依申请办理与行政复议应诉管理系统数据对接、共享、应用查看，发挥行政复议、行政诉讼案件的提示、警示作用；持续推进政务公开绩效考核工作，优化全市政务公开工作考核评估指标体系；增加预警督办的功能，提高政务公开工作办理效率；建设政务公开知识库，实现全量的政务公开业务融合与知识应用；推动对政务公开文件的线上化管理；建设智能办理，提高政务公开业务办理成效；完成与电子印章平台、行政复议应诉管理系统进行系统对接。</w:t>
      </w:r>
    </w:p>
    <w:p w14:paraId="6621D920" w14:textId="77777777" w:rsidR="00272235" w:rsidRDefault="00CA2244">
      <w:pPr>
        <w:ind w:firstLine="560"/>
        <w:rPr>
          <w:rFonts w:ascii="Times New Roman" w:hAnsi="Times New Roman"/>
        </w:rPr>
      </w:pPr>
      <w:r>
        <w:rPr>
          <w:rFonts w:ascii="Times New Roman" w:hAnsi="Times New Roman"/>
        </w:rPr>
        <w:t>3</w:t>
      </w:r>
      <w:r>
        <w:rPr>
          <w:rFonts w:ascii="Times New Roman" w:hAnsi="Times New Roman"/>
        </w:rPr>
        <w:t>、升级改造上海市政府值班信息综合管理子系统。完成信息报送升级改造、</w:t>
      </w:r>
      <w:r>
        <w:rPr>
          <w:rFonts w:ascii="Times New Roman" w:hAnsi="Times New Roman"/>
        </w:rPr>
        <w:tab/>
      </w:r>
      <w:r>
        <w:rPr>
          <w:rFonts w:ascii="Times New Roman" w:hAnsi="Times New Roman"/>
        </w:rPr>
        <w:t>辅助排班升级改造、</w:t>
      </w:r>
      <w:r>
        <w:rPr>
          <w:rFonts w:ascii="Times New Roman" w:hAnsi="Times New Roman"/>
        </w:rPr>
        <w:tab/>
      </w:r>
      <w:r>
        <w:rPr>
          <w:rFonts w:ascii="Times New Roman" w:hAnsi="Times New Roman"/>
        </w:rPr>
        <w:t>通讯录管理升级改造、</w:t>
      </w:r>
      <w:r>
        <w:rPr>
          <w:rFonts w:ascii="Times New Roman" w:hAnsi="Times New Roman"/>
        </w:rPr>
        <w:tab/>
      </w:r>
      <w:r>
        <w:rPr>
          <w:rFonts w:ascii="Times New Roman" w:hAnsi="Times New Roman"/>
        </w:rPr>
        <w:t>电话群呼管理、</w:t>
      </w:r>
      <w:r>
        <w:rPr>
          <w:rFonts w:ascii="Times New Roman" w:hAnsi="Times New Roman"/>
        </w:rPr>
        <w:tab/>
      </w:r>
      <w:r>
        <w:rPr>
          <w:rFonts w:ascii="Times New Roman" w:hAnsi="Times New Roman"/>
        </w:rPr>
        <w:t>视频点名终控、</w:t>
      </w:r>
      <w:r>
        <w:rPr>
          <w:rFonts w:ascii="Times New Roman" w:hAnsi="Times New Roman"/>
        </w:rPr>
        <w:tab/>
      </w:r>
      <w:r>
        <w:rPr>
          <w:rFonts w:ascii="Times New Roman" w:hAnsi="Times New Roman"/>
        </w:rPr>
        <w:t>语音转文本应用、</w:t>
      </w:r>
      <w:r>
        <w:rPr>
          <w:rFonts w:ascii="Times New Roman" w:hAnsi="Times New Roman"/>
        </w:rPr>
        <w:tab/>
      </w:r>
      <w:r>
        <w:rPr>
          <w:rFonts w:ascii="Times New Roman" w:hAnsi="Times New Roman"/>
        </w:rPr>
        <w:t>全国能力语音平台建设、</w:t>
      </w:r>
      <w:r>
        <w:rPr>
          <w:rFonts w:ascii="Times New Roman" w:hAnsi="Times New Roman"/>
        </w:rPr>
        <w:tab/>
      </w:r>
      <w:r>
        <w:rPr>
          <w:rFonts w:ascii="Times New Roman" w:hAnsi="Times New Roman"/>
        </w:rPr>
        <w:t>系统对接。</w:t>
      </w:r>
    </w:p>
    <w:p w14:paraId="3B9386E7" w14:textId="77777777" w:rsidR="00272235" w:rsidRDefault="00CA2244">
      <w:pPr>
        <w:pStyle w:val="2"/>
        <w:rPr>
          <w:rFonts w:ascii="Times New Roman" w:hAnsi="Times New Roman"/>
        </w:rPr>
      </w:pPr>
      <w:r>
        <w:rPr>
          <w:rFonts w:ascii="Times New Roman" w:hAnsi="Times New Roman"/>
        </w:rPr>
        <w:t>技术指标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496"/>
        <w:gridCol w:w="3887"/>
        <w:gridCol w:w="2177"/>
      </w:tblGrid>
      <w:tr w:rsidR="00272235" w14:paraId="39051BA4" w14:textId="77777777">
        <w:trPr>
          <w:jc w:val="center"/>
        </w:trPr>
        <w:tc>
          <w:tcPr>
            <w:tcW w:w="447" w:type="pct"/>
            <w:vAlign w:val="center"/>
          </w:tcPr>
          <w:p w14:paraId="25AB2370" w14:textId="77777777" w:rsidR="00272235" w:rsidRDefault="00CA2244">
            <w:pPr>
              <w:spacing w:line="240" w:lineRule="auto"/>
              <w:ind w:firstLineChars="0" w:firstLine="0"/>
              <w:jc w:val="center"/>
              <w:rPr>
                <w:rFonts w:ascii="Times New Roman" w:hAnsi="Times New Roman"/>
                <w:b/>
                <w:sz w:val="24"/>
              </w:rPr>
            </w:pPr>
            <w:r>
              <w:rPr>
                <w:rFonts w:ascii="Times New Roman" w:hAnsi="Times New Roman"/>
                <w:b/>
                <w:sz w:val="24"/>
              </w:rPr>
              <w:t>序号</w:t>
            </w:r>
          </w:p>
        </w:tc>
        <w:tc>
          <w:tcPr>
            <w:tcW w:w="901" w:type="pct"/>
            <w:vAlign w:val="center"/>
          </w:tcPr>
          <w:p w14:paraId="317B3929" w14:textId="77777777" w:rsidR="00272235" w:rsidRDefault="00CA2244">
            <w:pPr>
              <w:spacing w:line="240" w:lineRule="auto"/>
              <w:ind w:firstLineChars="0" w:firstLine="0"/>
              <w:jc w:val="center"/>
              <w:rPr>
                <w:rFonts w:ascii="Times New Roman" w:hAnsi="Times New Roman"/>
                <w:b/>
                <w:sz w:val="24"/>
              </w:rPr>
            </w:pPr>
            <w:r>
              <w:rPr>
                <w:rFonts w:ascii="Times New Roman" w:hAnsi="Times New Roman"/>
                <w:b/>
                <w:sz w:val="24"/>
              </w:rPr>
              <w:t>考核内容</w:t>
            </w:r>
          </w:p>
        </w:tc>
        <w:tc>
          <w:tcPr>
            <w:tcW w:w="2341" w:type="pct"/>
            <w:vAlign w:val="center"/>
          </w:tcPr>
          <w:p w14:paraId="5F4C9995" w14:textId="77777777" w:rsidR="00272235" w:rsidRDefault="00CA2244">
            <w:pPr>
              <w:spacing w:line="240" w:lineRule="auto"/>
              <w:ind w:firstLineChars="0" w:firstLine="0"/>
              <w:jc w:val="center"/>
              <w:rPr>
                <w:rFonts w:ascii="Times New Roman" w:hAnsi="Times New Roman"/>
                <w:b/>
                <w:sz w:val="24"/>
              </w:rPr>
            </w:pPr>
            <w:r>
              <w:rPr>
                <w:rFonts w:ascii="Times New Roman" w:hAnsi="Times New Roman"/>
                <w:b/>
                <w:sz w:val="24"/>
              </w:rPr>
              <w:t>说明</w:t>
            </w:r>
          </w:p>
        </w:tc>
        <w:tc>
          <w:tcPr>
            <w:tcW w:w="1311" w:type="pct"/>
            <w:vAlign w:val="center"/>
          </w:tcPr>
          <w:p w14:paraId="18ACD21B" w14:textId="77777777" w:rsidR="00272235" w:rsidRDefault="00CA2244">
            <w:pPr>
              <w:spacing w:line="240" w:lineRule="auto"/>
              <w:ind w:firstLineChars="0" w:firstLine="0"/>
              <w:jc w:val="center"/>
              <w:rPr>
                <w:rFonts w:ascii="Times New Roman" w:hAnsi="Times New Roman"/>
                <w:b/>
                <w:sz w:val="24"/>
              </w:rPr>
            </w:pPr>
            <w:r>
              <w:rPr>
                <w:rFonts w:ascii="Times New Roman" w:hAnsi="Times New Roman"/>
                <w:b/>
                <w:sz w:val="24"/>
              </w:rPr>
              <w:t>要求</w:t>
            </w:r>
          </w:p>
        </w:tc>
      </w:tr>
      <w:tr w:rsidR="00272235" w14:paraId="7C5331A9" w14:textId="77777777">
        <w:trPr>
          <w:jc w:val="center"/>
        </w:trPr>
        <w:tc>
          <w:tcPr>
            <w:tcW w:w="447" w:type="pct"/>
            <w:vAlign w:val="center"/>
          </w:tcPr>
          <w:p w14:paraId="14024782" w14:textId="77777777" w:rsidR="00272235" w:rsidRDefault="00272235">
            <w:pPr>
              <w:pStyle w:val="aff2"/>
              <w:numPr>
                <w:ilvl w:val="0"/>
                <w:numId w:val="4"/>
              </w:numPr>
              <w:spacing w:line="240" w:lineRule="auto"/>
              <w:ind w:left="0" w:firstLineChars="0" w:firstLine="0"/>
              <w:jc w:val="center"/>
              <w:rPr>
                <w:sz w:val="24"/>
              </w:rPr>
            </w:pPr>
          </w:p>
        </w:tc>
        <w:tc>
          <w:tcPr>
            <w:tcW w:w="901" w:type="pct"/>
            <w:vAlign w:val="center"/>
          </w:tcPr>
          <w:p w14:paraId="367E1367"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访问速度</w:t>
            </w:r>
          </w:p>
        </w:tc>
        <w:tc>
          <w:tcPr>
            <w:tcW w:w="2341" w:type="pct"/>
            <w:vAlign w:val="center"/>
          </w:tcPr>
          <w:p w14:paraId="1DBB33B5"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一般网页响应速度</w:t>
            </w:r>
          </w:p>
        </w:tc>
        <w:tc>
          <w:tcPr>
            <w:tcW w:w="1311" w:type="pct"/>
            <w:vAlign w:val="center"/>
          </w:tcPr>
          <w:p w14:paraId="31BB5FB3"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秒</w:t>
            </w:r>
          </w:p>
        </w:tc>
      </w:tr>
      <w:tr w:rsidR="00272235" w14:paraId="449933C3" w14:textId="77777777">
        <w:trPr>
          <w:jc w:val="center"/>
        </w:trPr>
        <w:tc>
          <w:tcPr>
            <w:tcW w:w="447" w:type="pct"/>
            <w:vAlign w:val="center"/>
          </w:tcPr>
          <w:p w14:paraId="1EA52638" w14:textId="77777777" w:rsidR="00272235" w:rsidRDefault="00272235">
            <w:pPr>
              <w:pStyle w:val="aff2"/>
              <w:numPr>
                <w:ilvl w:val="0"/>
                <w:numId w:val="4"/>
              </w:numPr>
              <w:spacing w:line="240" w:lineRule="auto"/>
              <w:ind w:left="0" w:firstLineChars="0" w:firstLine="0"/>
              <w:jc w:val="center"/>
              <w:rPr>
                <w:sz w:val="24"/>
              </w:rPr>
            </w:pPr>
          </w:p>
        </w:tc>
        <w:tc>
          <w:tcPr>
            <w:tcW w:w="901" w:type="pct"/>
            <w:vAlign w:val="center"/>
          </w:tcPr>
          <w:p w14:paraId="40B7F5B4"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数据库响应</w:t>
            </w:r>
          </w:p>
        </w:tc>
        <w:tc>
          <w:tcPr>
            <w:tcW w:w="2341" w:type="pct"/>
            <w:vAlign w:val="center"/>
          </w:tcPr>
          <w:p w14:paraId="6C59DF8B"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大数据量查询响应速度（平均值）</w:t>
            </w:r>
          </w:p>
        </w:tc>
        <w:tc>
          <w:tcPr>
            <w:tcW w:w="1311" w:type="pct"/>
            <w:vAlign w:val="center"/>
          </w:tcPr>
          <w:p w14:paraId="4EE1B994"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秒</w:t>
            </w:r>
          </w:p>
        </w:tc>
      </w:tr>
      <w:tr w:rsidR="00272235" w14:paraId="14F20D8B" w14:textId="77777777">
        <w:trPr>
          <w:jc w:val="center"/>
        </w:trPr>
        <w:tc>
          <w:tcPr>
            <w:tcW w:w="447" w:type="pct"/>
            <w:vAlign w:val="center"/>
          </w:tcPr>
          <w:p w14:paraId="4463A73E" w14:textId="77777777" w:rsidR="00272235" w:rsidRDefault="00272235">
            <w:pPr>
              <w:pStyle w:val="afff3"/>
              <w:numPr>
                <w:ilvl w:val="0"/>
                <w:numId w:val="4"/>
              </w:numPr>
              <w:adjustRightInd w:val="0"/>
              <w:snapToGrid w:val="0"/>
              <w:spacing w:line="240" w:lineRule="auto"/>
              <w:ind w:left="0" w:firstLineChars="0" w:firstLine="0"/>
              <w:jc w:val="center"/>
            </w:pPr>
          </w:p>
        </w:tc>
        <w:tc>
          <w:tcPr>
            <w:tcW w:w="901" w:type="pct"/>
            <w:vMerge w:val="restart"/>
            <w:vAlign w:val="center"/>
          </w:tcPr>
          <w:p w14:paraId="3E13C27A"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接口响应</w:t>
            </w:r>
          </w:p>
        </w:tc>
        <w:tc>
          <w:tcPr>
            <w:tcW w:w="2341" w:type="pct"/>
            <w:vAlign w:val="center"/>
          </w:tcPr>
          <w:p w14:paraId="17188AB4"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数据库调用响应速度（平均值）</w:t>
            </w:r>
          </w:p>
        </w:tc>
        <w:tc>
          <w:tcPr>
            <w:tcW w:w="1311" w:type="pct"/>
            <w:vAlign w:val="center"/>
          </w:tcPr>
          <w:p w14:paraId="238DE0B4"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秒</w:t>
            </w:r>
          </w:p>
        </w:tc>
      </w:tr>
      <w:tr w:rsidR="00272235" w14:paraId="2B6140B0" w14:textId="77777777">
        <w:trPr>
          <w:jc w:val="center"/>
        </w:trPr>
        <w:tc>
          <w:tcPr>
            <w:tcW w:w="447" w:type="pct"/>
            <w:vAlign w:val="center"/>
          </w:tcPr>
          <w:p w14:paraId="24FE5129" w14:textId="77777777" w:rsidR="00272235" w:rsidRDefault="00272235">
            <w:pPr>
              <w:pStyle w:val="afff3"/>
              <w:numPr>
                <w:ilvl w:val="0"/>
                <w:numId w:val="4"/>
              </w:numPr>
              <w:adjustRightInd w:val="0"/>
              <w:snapToGrid w:val="0"/>
              <w:spacing w:line="240" w:lineRule="auto"/>
              <w:ind w:left="0" w:firstLineChars="0" w:firstLine="0"/>
              <w:jc w:val="center"/>
            </w:pPr>
          </w:p>
        </w:tc>
        <w:tc>
          <w:tcPr>
            <w:tcW w:w="901" w:type="pct"/>
            <w:vMerge/>
            <w:vAlign w:val="center"/>
          </w:tcPr>
          <w:p w14:paraId="4B7C4632" w14:textId="77777777" w:rsidR="00272235" w:rsidRDefault="00272235">
            <w:pPr>
              <w:spacing w:line="240" w:lineRule="auto"/>
              <w:ind w:firstLineChars="0" w:firstLine="0"/>
              <w:jc w:val="center"/>
              <w:rPr>
                <w:rFonts w:ascii="Times New Roman" w:hAnsi="Times New Roman"/>
                <w:sz w:val="24"/>
              </w:rPr>
            </w:pPr>
          </w:p>
        </w:tc>
        <w:tc>
          <w:tcPr>
            <w:tcW w:w="2341" w:type="pct"/>
            <w:vAlign w:val="center"/>
          </w:tcPr>
          <w:p w14:paraId="799DBDC2"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接口调用响应速度</w:t>
            </w:r>
          </w:p>
        </w:tc>
        <w:tc>
          <w:tcPr>
            <w:tcW w:w="1311" w:type="pct"/>
            <w:vAlign w:val="center"/>
          </w:tcPr>
          <w:p w14:paraId="3385B443"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秒</w:t>
            </w:r>
          </w:p>
        </w:tc>
      </w:tr>
      <w:tr w:rsidR="00272235" w14:paraId="6CBF6CF2" w14:textId="77777777">
        <w:trPr>
          <w:jc w:val="center"/>
        </w:trPr>
        <w:tc>
          <w:tcPr>
            <w:tcW w:w="447" w:type="pct"/>
            <w:vAlign w:val="center"/>
          </w:tcPr>
          <w:p w14:paraId="4CFB6B51"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restart"/>
            <w:vAlign w:val="center"/>
          </w:tcPr>
          <w:p w14:paraId="6450D1EC"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系统承载</w:t>
            </w:r>
          </w:p>
        </w:tc>
        <w:tc>
          <w:tcPr>
            <w:tcW w:w="2341" w:type="pct"/>
            <w:vAlign w:val="center"/>
          </w:tcPr>
          <w:p w14:paraId="0B92403A"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同时访问人数</w:t>
            </w:r>
          </w:p>
        </w:tc>
        <w:tc>
          <w:tcPr>
            <w:tcW w:w="1311" w:type="pct"/>
            <w:vAlign w:val="center"/>
          </w:tcPr>
          <w:p w14:paraId="04B69D5B"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500</w:t>
            </w:r>
          </w:p>
        </w:tc>
      </w:tr>
      <w:tr w:rsidR="00272235" w14:paraId="6F9B1B5D" w14:textId="77777777">
        <w:trPr>
          <w:jc w:val="center"/>
        </w:trPr>
        <w:tc>
          <w:tcPr>
            <w:tcW w:w="447" w:type="pct"/>
            <w:vAlign w:val="center"/>
          </w:tcPr>
          <w:p w14:paraId="06C3654C"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ign w:val="center"/>
          </w:tcPr>
          <w:p w14:paraId="1111BEF2" w14:textId="77777777" w:rsidR="00272235" w:rsidRDefault="00272235">
            <w:pPr>
              <w:spacing w:line="240" w:lineRule="auto"/>
              <w:ind w:firstLineChars="0" w:firstLine="0"/>
              <w:jc w:val="center"/>
              <w:rPr>
                <w:rFonts w:ascii="Times New Roman" w:hAnsi="Times New Roman"/>
                <w:sz w:val="24"/>
              </w:rPr>
            </w:pPr>
          </w:p>
        </w:tc>
        <w:tc>
          <w:tcPr>
            <w:tcW w:w="2341" w:type="pct"/>
            <w:vAlign w:val="center"/>
          </w:tcPr>
          <w:p w14:paraId="70D71570"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单项功能并发量</w:t>
            </w:r>
          </w:p>
        </w:tc>
        <w:tc>
          <w:tcPr>
            <w:tcW w:w="1311" w:type="pct"/>
            <w:vAlign w:val="center"/>
          </w:tcPr>
          <w:p w14:paraId="065E6D7D"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100</w:t>
            </w:r>
          </w:p>
        </w:tc>
      </w:tr>
      <w:tr w:rsidR="00272235" w14:paraId="176B8A3D" w14:textId="77777777">
        <w:trPr>
          <w:jc w:val="center"/>
        </w:trPr>
        <w:tc>
          <w:tcPr>
            <w:tcW w:w="447" w:type="pct"/>
            <w:vAlign w:val="center"/>
          </w:tcPr>
          <w:p w14:paraId="2C75BF83"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ign w:val="center"/>
          </w:tcPr>
          <w:p w14:paraId="3C40E0D4" w14:textId="77777777" w:rsidR="00272235" w:rsidRDefault="00272235">
            <w:pPr>
              <w:spacing w:line="240" w:lineRule="auto"/>
              <w:ind w:firstLineChars="0" w:firstLine="0"/>
              <w:jc w:val="center"/>
              <w:rPr>
                <w:rFonts w:ascii="Times New Roman" w:hAnsi="Times New Roman"/>
                <w:sz w:val="24"/>
              </w:rPr>
            </w:pPr>
          </w:p>
        </w:tc>
        <w:tc>
          <w:tcPr>
            <w:tcW w:w="2341" w:type="pct"/>
            <w:vAlign w:val="center"/>
          </w:tcPr>
          <w:p w14:paraId="1FFDEF7F"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响应速度</w:t>
            </w:r>
          </w:p>
        </w:tc>
        <w:tc>
          <w:tcPr>
            <w:tcW w:w="1311" w:type="pct"/>
            <w:vAlign w:val="center"/>
          </w:tcPr>
          <w:p w14:paraId="6BD9A3BD"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秒</w:t>
            </w:r>
          </w:p>
        </w:tc>
      </w:tr>
      <w:tr w:rsidR="00272235" w14:paraId="40611101" w14:textId="77777777">
        <w:trPr>
          <w:jc w:val="center"/>
        </w:trPr>
        <w:tc>
          <w:tcPr>
            <w:tcW w:w="447" w:type="pct"/>
            <w:vAlign w:val="center"/>
          </w:tcPr>
          <w:p w14:paraId="13A31450"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restart"/>
            <w:vAlign w:val="center"/>
          </w:tcPr>
          <w:p w14:paraId="724F05D8"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系统稳定性</w:t>
            </w:r>
          </w:p>
        </w:tc>
        <w:tc>
          <w:tcPr>
            <w:tcW w:w="2341" w:type="pct"/>
            <w:vAlign w:val="center"/>
          </w:tcPr>
          <w:p w14:paraId="5CA025EE"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无故障时间</w:t>
            </w:r>
          </w:p>
        </w:tc>
        <w:tc>
          <w:tcPr>
            <w:tcW w:w="1311" w:type="pct"/>
            <w:vAlign w:val="center"/>
          </w:tcPr>
          <w:p w14:paraId="06DBFC0C"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8750</w:t>
            </w:r>
            <w:r>
              <w:rPr>
                <w:rFonts w:ascii="Times New Roman" w:hAnsi="Times New Roman"/>
                <w:sz w:val="24"/>
              </w:rPr>
              <w:t>小时</w:t>
            </w:r>
          </w:p>
        </w:tc>
      </w:tr>
      <w:tr w:rsidR="00272235" w14:paraId="20E91AAB" w14:textId="77777777">
        <w:trPr>
          <w:jc w:val="center"/>
        </w:trPr>
        <w:tc>
          <w:tcPr>
            <w:tcW w:w="447" w:type="pct"/>
            <w:vAlign w:val="center"/>
          </w:tcPr>
          <w:p w14:paraId="66D6397D"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ign w:val="center"/>
          </w:tcPr>
          <w:p w14:paraId="4368605A" w14:textId="77777777" w:rsidR="00272235" w:rsidRDefault="00272235">
            <w:pPr>
              <w:spacing w:line="240" w:lineRule="auto"/>
              <w:ind w:firstLineChars="0" w:firstLine="0"/>
              <w:jc w:val="center"/>
              <w:rPr>
                <w:rFonts w:ascii="Times New Roman" w:hAnsi="Times New Roman"/>
                <w:sz w:val="24"/>
              </w:rPr>
            </w:pPr>
          </w:p>
        </w:tc>
        <w:tc>
          <w:tcPr>
            <w:tcW w:w="2341" w:type="pct"/>
            <w:vAlign w:val="center"/>
          </w:tcPr>
          <w:p w14:paraId="164544C6"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年故障次数</w:t>
            </w:r>
          </w:p>
        </w:tc>
        <w:tc>
          <w:tcPr>
            <w:tcW w:w="1311" w:type="pct"/>
            <w:vAlign w:val="center"/>
          </w:tcPr>
          <w:p w14:paraId="7A6C1EDE"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&lt;5</w:t>
            </w:r>
            <w:r>
              <w:rPr>
                <w:rFonts w:ascii="Times New Roman" w:hAnsi="Times New Roman"/>
                <w:sz w:val="24"/>
              </w:rPr>
              <w:t>次</w:t>
            </w:r>
          </w:p>
        </w:tc>
      </w:tr>
      <w:tr w:rsidR="00272235" w14:paraId="7B3527DD" w14:textId="77777777">
        <w:trPr>
          <w:jc w:val="center"/>
        </w:trPr>
        <w:tc>
          <w:tcPr>
            <w:tcW w:w="447" w:type="pct"/>
            <w:vAlign w:val="center"/>
          </w:tcPr>
          <w:p w14:paraId="29B0DAE1"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ign w:val="center"/>
          </w:tcPr>
          <w:p w14:paraId="00C9AB88" w14:textId="77777777" w:rsidR="00272235" w:rsidRDefault="00272235">
            <w:pPr>
              <w:spacing w:line="240" w:lineRule="auto"/>
              <w:ind w:firstLineChars="0" w:firstLine="0"/>
              <w:jc w:val="center"/>
              <w:rPr>
                <w:rFonts w:ascii="Times New Roman" w:hAnsi="Times New Roman"/>
                <w:sz w:val="24"/>
              </w:rPr>
            </w:pPr>
          </w:p>
        </w:tc>
        <w:tc>
          <w:tcPr>
            <w:tcW w:w="2341" w:type="pct"/>
            <w:vAlign w:val="center"/>
          </w:tcPr>
          <w:p w14:paraId="53C61FF3"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平均故障修复时间</w:t>
            </w:r>
          </w:p>
        </w:tc>
        <w:tc>
          <w:tcPr>
            <w:tcW w:w="1311" w:type="pct"/>
            <w:vAlign w:val="center"/>
          </w:tcPr>
          <w:p w14:paraId="72C4992C"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&lt;2</w:t>
            </w:r>
            <w:r>
              <w:rPr>
                <w:rFonts w:ascii="Times New Roman" w:hAnsi="Times New Roman"/>
                <w:sz w:val="24"/>
              </w:rPr>
              <w:t>小时</w:t>
            </w:r>
          </w:p>
        </w:tc>
      </w:tr>
      <w:tr w:rsidR="00272235" w14:paraId="5055CC49" w14:textId="77777777">
        <w:trPr>
          <w:trHeight w:val="54"/>
          <w:jc w:val="center"/>
        </w:trPr>
        <w:tc>
          <w:tcPr>
            <w:tcW w:w="447" w:type="pct"/>
            <w:vAlign w:val="center"/>
          </w:tcPr>
          <w:p w14:paraId="4147454B" w14:textId="77777777" w:rsidR="00272235" w:rsidRDefault="00272235">
            <w:pPr>
              <w:pStyle w:val="aff2"/>
              <w:numPr>
                <w:ilvl w:val="0"/>
                <w:numId w:val="4"/>
              </w:numPr>
              <w:spacing w:line="240" w:lineRule="auto"/>
              <w:ind w:left="0" w:firstLineChars="0" w:firstLine="0"/>
              <w:jc w:val="center"/>
              <w:rPr>
                <w:sz w:val="24"/>
              </w:rPr>
            </w:pPr>
          </w:p>
        </w:tc>
        <w:tc>
          <w:tcPr>
            <w:tcW w:w="901" w:type="pct"/>
            <w:vAlign w:val="center"/>
          </w:tcPr>
          <w:p w14:paraId="663A1966"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系统容量</w:t>
            </w:r>
          </w:p>
        </w:tc>
        <w:tc>
          <w:tcPr>
            <w:tcW w:w="2341" w:type="pct"/>
            <w:vAlign w:val="center"/>
          </w:tcPr>
          <w:p w14:paraId="5DED3F03"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业务量</w:t>
            </w:r>
            <w:r>
              <w:rPr>
                <w:rFonts w:ascii="Times New Roman" w:hAnsi="Times New Roman"/>
                <w:sz w:val="24"/>
              </w:rPr>
              <w:t>/</w:t>
            </w:r>
            <w:r>
              <w:rPr>
                <w:rFonts w:ascii="Times New Roman" w:hAnsi="Times New Roman"/>
                <w:sz w:val="24"/>
              </w:rPr>
              <w:t>数据量存储</w:t>
            </w:r>
          </w:p>
        </w:tc>
        <w:tc>
          <w:tcPr>
            <w:tcW w:w="1311" w:type="pct"/>
            <w:vAlign w:val="center"/>
          </w:tcPr>
          <w:p w14:paraId="71973193"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单表业务量</w:t>
            </w:r>
            <w:r>
              <w:rPr>
                <w:rFonts w:ascii="Times New Roman" w:hAnsi="Times New Roman"/>
                <w:sz w:val="24"/>
              </w:rPr>
              <w:t>50</w:t>
            </w:r>
            <w:r>
              <w:rPr>
                <w:rFonts w:ascii="Times New Roman" w:hAnsi="Times New Roman"/>
                <w:sz w:val="24"/>
              </w:rPr>
              <w:t>万</w:t>
            </w:r>
          </w:p>
        </w:tc>
      </w:tr>
      <w:tr w:rsidR="00272235" w14:paraId="3CF699E3" w14:textId="77777777">
        <w:trPr>
          <w:jc w:val="center"/>
        </w:trPr>
        <w:tc>
          <w:tcPr>
            <w:tcW w:w="447" w:type="pct"/>
            <w:vAlign w:val="center"/>
          </w:tcPr>
          <w:p w14:paraId="068AFE57"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restart"/>
            <w:vAlign w:val="center"/>
          </w:tcPr>
          <w:p w14:paraId="1D4BFFB6"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数据安全</w:t>
            </w:r>
          </w:p>
        </w:tc>
        <w:tc>
          <w:tcPr>
            <w:tcW w:w="2341" w:type="pct"/>
            <w:vAlign w:val="center"/>
          </w:tcPr>
          <w:p w14:paraId="079DB420"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备份周期</w:t>
            </w:r>
          </w:p>
        </w:tc>
        <w:tc>
          <w:tcPr>
            <w:tcW w:w="1311" w:type="pct"/>
            <w:vAlign w:val="center"/>
          </w:tcPr>
          <w:p w14:paraId="4813DC48"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每天</w:t>
            </w:r>
          </w:p>
        </w:tc>
      </w:tr>
      <w:tr w:rsidR="00272235" w14:paraId="526B1EBB" w14:textId="77777777">
        <w:trPr>
          <w:jc w:val="center"/>
        </w:trPr>
        <w:tc>
          <w:tcPr>
            <w:tcW w:w="447" w:type="pct"/>
            <w:vAlign w:val="center"/>
          </w:tcPr>
          <w:p w14:paraId="5B7A6A3C"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ign w:val="center"/>
          </w:tcPr>
          <w:p w14:paraId="024A78A9" w14:textId="77777777" w:rsidR="00272235" w:rsidRDefault="00272235">
            <w:pPr>
              <w:spacing w:line="240" w:lineRule="auto"/>
              <w:ind w:firstLineChars="0" w:firstLine="0"/>
              <w:jc w:val="center"/>
              <w:rPr>
                <w:rFonts w:ascii="Times New Roman" w:hAnsi="Times New Roman"/>
                <w:sz w:val="24"/>
              </w:rPr>
            </w:pPr>
          </w:p>
        </w:tc>
        <w:tc>
          <w:tcPr>
            <w:tcW w:w="2341" w:type="pct"/>
            <w:vAlign w:val="center"/>
          </w:tcPr>
          <w:p w14:paraId="7E039E58"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可恢复周期</w:t>
            </w:r>
          </w:p>
        </w:tc>
        <w:tc>
          <w:tcPr>
            <w:tcW w:w="1311" w:type="pct"/>
            <w:vAlign w:val="center"/>
          </w:tcPr>
          <w:p w14:paraId="6BDE8397"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天</w:t>
            </w:r>
          </w:p>
        </w:tc>
      </w:tr>
      <w:tr w:rsidR="00272235" w14:paraId="40985FE2" w14:textId="77777777">
        <w:trPr>
          <w:jc w:val="center"/>
        </w:trPr>
        <w:tc>
          <w:tcPr>
            <w:tcW w:w="447" w:type="pct"/>
            <w:vAlign w:val="center"/>
          </w:tcPr>
          <w:p w14:paraId="7286D4E8" w14:textId="77777777" w:rsidR="00272235" w:rsidRDefault="00272235">
            <w:pPr>
              <w:pStyle w:val="aff2"/>
              <w:numPr>
                <w:ilvl w:val="0"/>
                <w:numId w:val="4"/>
              </w:numPr>
              <w:spacing w:line="240" w:lineRule="auto"/>
              <w:ind w:left="0" w:firstLineChars="0" w:firstLine="0"/>
              <w:jc w:val="center"/>
              <w:rPr>
                <w:sz w:val="24"/>
              </w:rPr>
            </w:pPr>
          </w:p>
        </w:tc>
        <w:tc>
          <w:tcPr>
            <w:tcW w:w="901" w:type="pct"/>
            <w:vMerge/>
            <w:vAlign w:val="center"/>
          </w:tcPr>
          <w:p w14:paraId="39A2B47A" w14:textId="77777777" w:rsidR="00272235" w:rsidRDefault="00272235">
            <w:pPr>
              <w:spacing w:line="240" w:lineRule="auto"/>
              <w:ind w:firstLineChars="0" w:firstLine="0"/>
              <w:jc w:val="center"/>
              <w:rPr>
                <w:rFonts w:ascii="Times New Roman" w:hAnsi="Times New Roman"/>
                <w:sz w:val="24"/>
              </w:rPr>
            </w:pPr>
          </w:p>
        </w:tc>
        <w:tc>
          <w:tcPr>
            <w:tcW w:w="2341" w:type="pct"/>
            <w:vAlign w:val="center"/>
          </w:tcPr>
          <w:p w14:paraId="31F29140"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恢复耗时</w:t>
            </w:r>
          </w:p>
        </w:tc>
        <w:tc>
          <w:tcPr>
            <w:tcW w:w="1311" w:type="pct"/>
            <w:vAlign w:val="center"/>
          </w:tcPr>
          <w:p w14:paraId="41BB116D" w14:textId="77777777" w:rsidR="00272235" w:rsidRDefault="00CA2244">
            <w:pPr>
              <w:spacing w:line="240" w:lineRule="auto"/>
              <w:ind w:firstLineChars="0" w:firstLine="0"/>
              <w:jc w:val="center"/>
              <w:rPr>
                <w:rFonts w:ascii="Times New Roman" w:hAnsi="Times New Roman"/>
                <w:sz w:val="24"/>
              </w:rPr>
            </w:pPr>
            <w:r>
              <w:rPr>
                <w:rFonts w:ascii="Times New Roman" w:hAnsi="Times New Roman"/>
                <w:sz w:val="24"/>
              </w:rPr>
              <w:t>&lt;1</w:t>
            </w:r>
            <w:r>
              <w:rPr>
                <w:rFonts w:ascii="Times New Roman" w:hAnsi="Times New Roman"/>
                <w:sz w:val="24"/>
              </w:rPr>
              <w:t>小时</w:t>
            </w:r>
          </w:p>
        </w:tc>
      </w:tr>
    </w:tbl>
    <w:p w14:paraId="30A34069" w14:textId="77777777" w:rsidR="00272235" w:rsidRDefault="00CA2244">
      <w:pPr>
        <w:pStyle w:val="2"/>
        <w:rPr>
          <w:rFonts w:ascii="Times New Roman" w:hAnsi="Times New Roman"/>
        </w:rPr>
      </w:pPr>
      <w:r>
        <w:rPr>
          <w:rFonts w:ascii="Times New Roman" w:hAnsi="Times New Roman"/>
        </w:rPr>
        <w:t>绩效目标</w:t>
      </w: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1"/>
        <w:gridCol w:w="1276"/>
        <w:gridCol w:w="3047"/>
        <w:gridCol w:w="2891"/>
      </w:tblGrid>
      <w:tr w:rsidR="00272235" w14:paraId="2D2C0E96" w14:textId="77777777">
        <w:trPr>
          <w:cantSplit/>
          <w:trHeight w:val="340"/>
          <w:jc w:val="center"/>
        </w:trPr>
        <w:tc>
          <w:tcPr>
            <w:tcW w:w="1101" w:type="dxa"/>
            <w:vAlign w:val="center"/>
          </w:tcPr>
          <w:p w14:paraId="01EAD7C9" w14:textId="77777777" w:rsidR="00272235" w:rsidRDefault="00CA2244">
            <w:pPr>
              <w:widowControl/>
              <w:spacing w:line="240" w:lineRule="auto"/>
              <w:ind w:firstLineChars="0" w:firstLine="0"/>
              <w:jc w:val="center"/>
              <w:rPr>
                <w:rFonts w:ascii="Times New Roman" w:hAnsi="Times New Roman"/>
                <w:b/>
                <w:bCs/>
                <w:sz w:val="24"/>
                <w:szCs w:val="32"/>
              </w:rPr>
            </w:pPr>
            <w:r>
              <w:rPr>
                <w:rFonts w:ascii="Times New Roman" w:hAnsi="Times New Roman"/>
                <w:b/>
                <w:bCs/>
                <w:sz w:val="24"/>
                <w:szCs w:val="32"/>
              </w:rPr>
              <w:t>一级指标</w:t>
            </w:r>
          </w:p>
        </w:tc>
        <w:tc>
          <w:tcPr>
            <w:tcW w:w="1276" w:type="dxa"/>
            <w:vAlign w:val="center"/>
          </w:tcPr>
          <w:p w14:paraId="2964F31E" w14:textId="77777777" w:rsidR="00272235" w:rsidRDefault="00CA2244">
            <w:pPr>
              <w:widowControl/>
              <w:spacing w:line="240" w:lineRule="auto"/>
              <w:ind w:firstLineChars="0" w:firstLine="0"/>
              <w:jc w:val="center"/>
              <w:rPr>
                <w:rFonts w:ascii="Times New Roman" w:hAnsi="Times New Roman"/>
                <w:b/>
                <w:bCs/>
                <w:sz w:val="24"/>
                <w:szCs w:val="32"/>
              </w:rPr>
            </w:pPr>
            <w:r>
              <w:rPr>
                <w:rFonts w:ascii="Times New Roman" w:hAnsi="Times New Roman"/>
                <w:b/>
                <w:bCs/>
                <w:sz w:val="24"/>
                <w:szCs w:val="32"/>
              </w:rPr>
              <w:t>二级指标</w:t>
            </w:r>
          </w:p>
        </w:tc>
        <w:tc>
          <w:tcPr>
            <w:tcW w:w="3047" w:type="dxa"/>
            <w:vAlign w:val="center"/>
          </w:tcPr>
          <w:p w14:paraId="20CF891D" w14:textId="77777777" w:rsidR="00272235" w:rsidRDefault="00CA2244">
            <w:pPr>
              <w:widowControl/>
              <w:spacing w:line="240" w:lineRule="auto"/>
              <w:ind w:firstLineChars="0" w:firstLine="0"/>
              <w:jc w:val="center"/>
              <w:rPr>
                <w:rFonts w:ascii="Times New Roman" w:hAnsi="Times New Roman"/>
                <w:b/>
                <w:bCs/>
                <w:sz w:val="24"/>
                <w:szCs w:val="32"/>
              </w:rPr>
            </w:pPr>
            <w:r>
              <w:rPr>
                <w:rFonts w:ascii="Times New Roman" w:hAnsi="Times New Roman"/>
                <w:b/>
                <w:bCs/>
                <w:sz w:val="24"/>
                <w:szCs w:val="32"/>
              </w:rPr>
              <w:t>三级指标</w:t>
            </w:r>
          </w:p>
        </w:tc>
        <w:tc>
          <w:tcPr>
            <w:tcW w:w="2891" w:type="dxa"/>
            <w:vAlign w:val="center"/>
          </w:tcPr>
          <w:p w14:paraId="54CBE564" w14:textId="77777777" w:rsidR="00272235" w:rsidRDefault="00CA2244">
            <w:pPr>
              <w:widowControl/>
              <w:spacing w:line="240" w:lineRule="auto"/>
              <w:ind w:firstLineChars="0" w:firstLine="0"/>
              <w:jc w:val="center"/>
              <w:rPr>
                <w:rFonts w:ascii="Times New Roman" w:hAnsi="Times New Roman"/>
                <w:b/>
                <w:bCs/>
                <w:sz w:val="24"/>
                <w:szCs w:val="32"/>
              </w:rPr>
            </w:pPr>
            <w:r>
              <w:rPr>
                <w:rFonts w:ascii="Times New Roman" w:hAnsi="Times New Roman"/>
                <w:b/>
                <w:bCs/>
                <w:sz w:val="24"/>
                <w:szCs w:val="32"/>
              </w:rPr>
              <w:t>指标值</w:t>
            </w:r>
          </w:p>
        </w:tc>
      </w:tr>
      <w:tr w:rsidR="00272235" w14:paraId="4E280B8D" w14:textId="77777777">
        <w:trPr>
          <w:cantSplit/>
          <w:trHeight w:val="340"/>
          <w:jc w:val="center"/>
        </w:trPr>
        <w:tc>
          <w:tcPr>
            <w:tcW w:w="1101" w:type="dxa"/>
            <w:vMerge w:val="restart"/>
            <w:vAlign w:val="center"/>
          </w:tcPr>
          <w:p w14:paraId="0E38617E" w14:textId="77777777" w:rsidR="00272235" w:rsidRDefault="00CA2244">
            <w:pPr>
              <w:widowControl/>
              <w:spacing w:line="240" w:lineRule="auto"/>
              <w:ind w:firstLineChars="0" w:firstLine="0"/>
              <w:jc w:val="left"/>
              <w:rPr>
                <w:rFonts w:ascii="Times New Roman" w:hAnsi="Times New Roman"/>
                <w:sz w:val="24"/>
                <w:szCs w:val="32"/>
              </w:rPr>
            </w:pPr>
            <w:r>
              <w:rPr>
                <w:rFonts w:ascii="Times New Roman" w:hAnsi="Times New Roman"/>
                <w:sz w:val="24"/>
                <w:szCs w:val="32"/>
              </w:rPr>
              <w:t>产出指标</w:t>
            </w:r>
          </w:p>
        </w:tc>
        <w:tc>
          <w:tcPr>
            <w:tcW w:w="1276" w:type="dxa"/>
            <w:vMerge w:val="restart"/>
            <w:vAlign w:val="center"/>
          </w:tcPr>
          <w:p w14:paraId="2400DFD0"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数量指标</w:t>
            </w:r>
          </w:p>
        </w:tc>
        <w:tc>
          <w:tcPr>
            <w:tcW w:w="3047" w:type="dxa"/>
            <w:vAlign w:val="center"/>
          </w:tcPr>
          <w:p w14:paraId="5096FB83" w14:textId="77777777" w:rsidR="00272235" w:rsidRDefault="00CA2244">
            <w:pPr>
              <w:spacing w:line="240" w:lineRule="auto"/>
              <w:ind w:firstLineChars="0" w:firstLine="0"/>
              <w:jc w:val="center"/>
              <w:rPr>
                <w:rFonts w:ascii="Times New Roman" w:hAnsi="Times New Roman"/>
                <w:sz w:val="24"/>
                <w:szCs w:val="32"/>
              </w:rPr>
            </w:pPr>
            <w:r>
              <w:rPr>
                <w:rFonts w:ascii="Times New Roman" w:hAnsi="Times New Roman"/>
                <w:color w:val="000000" w:themeColor="text1"/>
                <w:kern w:val="0"/>
                <w:sz w:val="24"/>
                <w:szCs w:val="32"/>
                <w:lang w:bidi="ar"/>
              </w:rPr>
              <w:t>系统建设功能完成率达到</w:t>
            </w:r>
          </w:p>
        </w:tc>
        <w:tc>
          <w:tcPr>
            <w:tcW w:w="2891" w:type="dxa"/>
            <w:vAlign w:val="center"/>
          </w:tcPr>
          <w:p w14:paraId="4B3BBF55"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100%</w:t>
            </w:r>
          </w:p>
        </w:tc>
      </w:tr>
      <w:tr w:rsidR="00272235" w14:paraId="4429E1F9" w14:textId="77777777">
        <w:trPr>
          <w:cantSplit/>
          <w:trHeight w:val="340"/>
          <w:jc w:val="center"/>
        </w:trPr>
        <w:tc>
          <w:tcPr>
            <w:tcW w:w="1101" w:type="dxa"/>
            <w:vMerge/>
            <w:vAlign w:val="center"/>
          </w:tcPr>
          <w:p w14:paraId="714FFABC" w14:textId="77777777" w:rsidR="00272235" w:rsidRDefault="00272235">
            <w:pPr>
              <w:widowControl/>
              <w:spacing w:line="240" w:lineRule="auto"/>
              <w:ind w:firstLineChars="0" w:firstLine="0"/>
              <w:jc w:val="left"/>
              <w:rPr>
                <w:rFonts w:ascii="Times New Roman" w:hAnsi="Times New Roman"/>
                <w:sz w:val="24"/>
                <w:szCs w:val="32"/>
              </w:rPr>
            </w:pPr>
          </w:p>
        </w:tc>
        <w:tc>
          <w:tcPr>
            <w:tcW w:w="1276" w:type="dxa"/>
            <w:vMerge/>
            <w:vAlign w:val="center"/>
          </w:tcPr>
          <w:p w14:paraId="2452E853" w14:textId="77777777" w:rsidR="00272235" w:rsidRDefault="00272235">
            <w:pPr>
              <w:widowControl/>
              <w:spacing w:line="240" w:lineRule="auto"/>
              <w:ind w:firstLineChars="0" w:firstLine="0"/>
              <w:jc w:val="left"/>
              <w:rPr>
                <w:rFonts w:ascii="Times New Roman" w:hAnsi="Times New Roman"/>
                <w:sz w:val="24"/>
                <w:szCs w:val="32"/>
              </w:rPr>
            </w:pPr>
          </w:p>
        </w:tc>
        <w:tc>
          <w:tcPr>
            <w:tcW w:w="3047" w:type="dxa"/>
            <w:vAlign w:val="center"/>
          </w:tcPr>
          <w:p w14:paraId="1BA76C88" w14:textId="77777777" w:rsidR="00272235" w:rsidRDefault="00CA2244">
            <w:pPr>
              <w:spacing w:line="240" w:lineRule="auto"/>
              <w:ind w:firstLineChars="0" w:firstLine="0"/>
              <w:jc w:val="center"/>
              <w:rPr>
                <w:rFonts w:ascii="Times New Roman" w:hAnsi="Times New Roman"/>
                <w:sz w:val="24"/>
                <w:szCs w:val="32"/>
              </w:rPr>
            </w:pPr>
            <w:r>
              <w:rPr>
                <w:rFonts w:ascii="Times New Roman" w:hAnsi="Times New Roman"/>
                <w:color w:val="000000" w:themeColor="text1"/>
                <w:kern w:val="0"/>
                <w:sz w:val="24"/>
                <w:szCs w:val="32"/>
                <w:lang w:bidi="ar"/>
              </w:rPr>
              <w:t>用户满意度</w:t>
            </w:r>
          </w:p>
        </w:tc>
        <w:tc>
          <w:tcPr>
            <w:tcW w:w="2891" w:type="dxa"/>
            <w:vAlign w:val="center"/>
          </w:tcPr>
          <w:p w14:paraId="00FB4F9D"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不低于</w:t>
            </w:r>
            <w:r>
              <w:rPr>
                <w:rFonts w:ascii="Times New Roman" w:hAnsi="Times New Roman"/>
                <w:sz w:val="24"/>
                <w:szCs w:val="32"/>
              </w:rPr>
              <w:t>90%</w:t>
            </w:r>
          </w:p>
        </w:tc>
      </w:tr>
      <w:tr w:rsidR="00272235" w14:paraId="5FBABAB6" w14:textId="77777777">
        <w:trPr>
          <w:cantSplit/>
          <w:trHeight w:val="340"/>
          <w:jc w:val="center"/>
        </w:trPr>
        <w:tc>
          <w:tcPr>
            <w:tcW w:w="1101" w:type="dxa"/>
            <w:vMerge/>
            <w:vAlign w:val="center"/>
          </w:tcPr>
          <w:p w14:paraId="15CEE02F" w14:textId="77777777" w:rsidR="00272235" w:rsidRDefault="00272235">
            <w:pPr>
              <w:widowControl/>
              <w:spacing w:line="240" w:lineRule="auto"/>
              <w:ind w:firstLineChars="0" w:firstLine="0"/>
              <w:jc w:val="left"/>
              <w:rPr>
                <w:rFonts w:ascii="Times New Roman" w:hAnsi="Times New Roman"/>
                <w:sz w:val="24"/>
                <w:szCs w:val="32"/>
              </w:rPr>
            </w:pPr>
          </w:p>
        </w:tc>
        <w:tc>
          <w:tcPr>
            <w:tcW w:w="1276" w:type="dxa"/>
            <w:vAlign w:val="center"/>
          </w:tcPr>
          <w:p w14:paraId="3C7B1808"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质量指标</w:t>
            </w:r>
          </w:p>
        </w:tc>
        <w:tc>
          <w:tcPr>
            <w:tcW w:w="3047" w:type="dxa"/>
            <w:vAlign w:val="center"/>
          </w:tcPr>
          <w:p w14:paraId="5955C425" w14:textId="77777777" w:rsidR="00272235" w:rsidRDefault="00CA2244">
            <w:pPr>
              <w:spacing w:line="240" w:lineRule="auto"/>
              <w:ind w:firstLineChars="0" w:firstLine="0"/>
              <w:jc w:val="center"/>
              <w:rPr>
                <w:rFonts w:ascii="Times New Roman" w:hAnsi="Times New Roman"/>
                <w:sz w:val="24"/>
                <w:szCs w:val="32"/>
              </w:rPr>
            </w:pPr>
            <w:r>
              <w:rPr>
                <w:rFonts w:ascii="Times New Roman" w:hAnsi="Times New Roman"/>
                <w:sz w:val="24"/>
                <w:szCs w:val="32"/>
              </w:rPr>
              <w:t>验收合格率</w:t>
            </w:r>
          </w:p>
        </w:tc>
        <w:tc>
          <w:tcPr>
            <w:tcW w:w="2891" w:type="dxa"/>
            <w:vAlign w:val="center"/>
          </w:tcPr>
          <w:p w14:paraId="4A52A618" w14:textId="77777777" w:rsidR="00272235" w:rsidRDefault="00CA2244">
            <w:pPr>
              <w:spacing w:line="240" w:lineRule="auto"/>
              <w:ind w:firstLineChars="0" w:firstLine="0"/>
              <w:jc w:val="center"/>
              <w:rPr>
                <w:rFonts w:ascii="Times New Roman" w:hAnsi="Times New Roman"/>
                <w:sz w:val="24"/>
                <w:szCs w:val="32"/>
              </w:rPr>
            </w:pPr>
            <w:r>
              <w:rPr>
                <w:rFonts w:ascii="Times New Roman" w:hAnsi="Times New Roman"/>
                <w:sz w:val="24"/>
                <w:szCs w:val="32"/>
              </w:rPr>
              <w:t>100%</w:t>
            </w:r>
          </w:p>
        </w:tc>
      </w:tr>
      <w:tr w:rsidR="00272235" w14:paraId="43B2DAB0" w14:textId="77777777">
        <w:trPr>
          <w:cantSplit/>
          <w:trHeight w:val="340"/>
          <w:jc w:val="center"/>
        </w:trPr>
        <w:tc>
          <w:tcPr>
            <w:tcW w:w="1101" w:type="dxa"/>
            <w:vMerge/>
            <w:vAlign w:val="center"/>
          </w:tcPr>
          <w:p w14:paraId="1999C9B6" w14:textId="77777777" w:rsidR="00272235" w:rsidRDefault="00272235">
            <w:pPr>
              <w:widowControl/>
              <w:spacing w:line="240" w:lineRule="auto"/>
              <w:ind w:firstLineChars="0" w:firstLine="0"/>
              <w:jc w:val="left"/>
              <w:rPr>
                <w:rFonts w:ascii="Times New Roman" w:hAnsi="Times New Roman"/>
                <w:sz w:val="24"/>
                <w:szCs w:val="32"/>
              </w:rPr>
            </w:pPr>
          </w:p>
        </w:tc>
        <w:tc>
          <w:tcPr>
            <w:tcW w:w="1276" w:type="dxa"/>
            <w:vAlign w:val="center"/>
          </w:tcPr>
          <w:p w14:paraId="3BDC0CAE"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时效指标</w:t>
            </w:r>
          </w:p>
        </w:tc>
        <w:tc>
          <w:tcPr>
            <w:tcW w:w="3047" w:type="dxa"/>
            <w:vAlign w:val="center"/>
          </w:tcPr>
          <w:p w14:paraId="03DF4695"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color w:val="000000" w:themeColor="text1"/>
                <w:kern w:val="0"/>
                <w:sz w:val="24"/>
                <w:szCs w:val="32"/>
                <w:lang w:bidi="ar"/>
              </w:rPr>
              <w:t>项目完成及时性</w:t>
            </w:r>
          </w:p>
        </w:tc>
        <w:tc>
          <w:tcPr>
            <w:tcW w:w="2891" w:type="dxa"/>
            <w:vAlign w:val="center"/>
          </w:tcPr>
          <w:p w14:paraId="27A36DAA"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hint="eastAsia"/>
                <w:color w:val="000000" w:themeColor="text1"/>
                <w:kern w:val="0"/>
                <w:sz w:val="24"/>
                <w:szCs w:val="32"/>
                <w:lang w:bidi="ar"/>
              </w:rPr>
              <w:t>自合同签订之日起</w:t>
            </w:r>
            <w:r>
              <w:rPr>
                <w:rFonts w:ascii="Times New Roman" w:hAnsi="Times New Roman" w:hint="eastAsia"/>
                <w:color w:val="000000" w:themeColor="text1"/>
                <w:kern w:val="0"/>
                <w:sz w:val="24"/>
                <w:szCs w:val="32"/>
                <w:lang w:bidi="ar"/>
              </w:rPr>
              <w:t>8</w:t>
            </w:r>
            <w:r>
              <w:rPr>
                <w:rFonts w:ascii="Times New Roman" w:hAnsi="Times New Roman" w:hint="eastAsia"/>
                <w:color w:val="000000" w:themeColor="text1"/>
                <w:kern w:val="0"/>
                <w:sz w:val="24"/>
                <w:szCs w:val="32"/>
                <w:lang w:bidi="ar"/>
              </w:rPr>
              <w:t>个月内完成</w:t>
            </w:r>
            <w:r>
              <w:rPr>
                <w:rFonts w:ascii="Times New Roman" w:hAnsi="Times New Roman"/>
                <w:color w:val="000000" w:themeColor="text1"/>
                <w:kern w:val="0"/>
                <w:sz w:val="24"/>
                <w:szCs w:val="32"/>
                <w:lang w:bidi="ar"/>
              </w:rPr>
              <w:t>建设</w:t>
            </w:r>
          </w:p>
        </w:tc>
      </w:tr>
      <w:tr w:rsidR="00272235" w14:paraId="17A60E46" w14:textId="77777777">
        <w:trPr>
          <w:cantSplit/>
          <w:trHeight w:val="340"/>
          <w:jc w:val="center"/>
        </w:trPr>
        <w:tc>
          <w:tcPr>
            <w:tcW w:w="1101" w:type="dxa"/>
            <w:vMerge w:val="restart"/>
            <w:vAlign w:val="center"/>
          </w:tcPr>
          <w:p w14:paraId="3F7C7A2A" w14:textId="77777777" w:rsidR="00272235" w:rsidRDefault="00CA2244">
            <w:pPr>
              <w:widowControl/>
              <w:spacing w:line="240" w:lineRule="auto"/>
              <w:ind w:firstLineChars="0" w:firstLine="0"/>
              <w:jc w:val="left"/>
              <w:rPr>
                <w:rFonts w:ascii="Times New Roman" w:hAnsi="Times New Roman"/>
                <w:sz w:val="24"/>
                <w:szCs w:val="32"/>
              </w:rPr>
            </w:pPr>
            <w:r>
              <w:rPr>
                <w:rFonts w:ascii="Times New Roman" w:hAnsi="Times New Roman"/>
                <w:sz w:val="24"/>
                <w:szCs w:val="32"/>
              </w:rPr>
              <w:t>效益指标</w:t>
            </w:r>
          </w:p>
        </w:tc>
        <w:tc>
          <w:tcPr>
            <w:tcW w:w="1276" w:type="dxa"/>
            <w:vAlign w:val="center"/>
          </w:tcPr>
          <w:p w14:paraId="25676A23"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社会效益</w:t>
            </w:r>
          </w:p>
          <w:p w14:paraId="0B5F8221"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指标</w:t>
            </w:r>
          </w:p>
        </w:tc>
        <w:tc>
          <w:tcPr>
            <w:tcW w:w="3047" w:type="dxa"/>
            <w:vAlign w:val="center"/>
          </w:tcPr>
          <w:p w14:paraId="6A0FF56A"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业务办理质量情况</w:t>
            </w:r>
          </w:p>
        </w:tc>
        <w:tc>
          <w:tcPr>
            <w:tcW w:w="2891" w:type="dxa"/>
            <w:vAlign w:val="center"/>
          </w:tcPr>
          <w:p w14:paraId="0146E404" w14:textId="77777777" w:rsidR="00272235" w:rsidRDefault="00CA2244">
            <w:pPr>
              <w:spacing w:line="240" w:lineRule="auto"/>
              <w:ind w:firstLineChars="0" w:firstLine="0"/>
              <w:jc w:val="center"/>
              <w:rPr>
                <w:rFonts w:ascii="Times New Roman" w:hAnsi="Times New Roman"/>
                <w:sz w:val="24"/>
                <w:szCs w:val="32"/>
              </w:rPr>
            </w:pPr>
            <w:r>
              <w:rPr>
                <w:rFonts w:ascii="Times New Roman" w:hAnsi="Times New Roman"/>
                <w:sz w:val="24"/>
                <w:szCs w:val="32"/>
              </w:rPr>
              <w:t>达标</w:t>
            </w:r>
          </w:p>
        </w:tc>
      </w:tr>
      <w:tr w:rsidR="00272235" w14:paraId="3D822C5D" w14:textId="77777777">
        <w:trPr>
          <w:cantSplit/>
          <w:trHeight w:val="340"/>
          <w:jc w:val="center"/>
        </w:trPr>
        <w:tc>
          <w:tcPr>
            <w:tcW w:w="1101" w:type="dxa"/>
            <w:vMerge/>
            <w:vAlign w:val="center"/>
          </w:tcPr>
          <w:p w14:paraId="587E5C56" w14:textId="77777777" w:rsidR="00272235" w:rsidRDefault="00272235">
            <w:pPr>
              <w:widowControl/>
              <w:spacing w:line="240" w:lineRule="auto"/>
              <w:ind w:firstLineChars="0" w:firstLine="0"/>
              <w:jc w:val="left"/>
              <w:rPr>
                <w:rFonts w:ascii="Times New Roman" w:hAnsi="Times New Roman"/>
                <w:sz w:val="24"/>
                <w:szCs w:val="32"/>
              </w:rPr>
            </w:pPr>
          </w:p>
        </w:tc>
        <w:tc>
          <w:tcPr>
            <w:tcW w:w="1276" w:type="dxa"/>
            <w:vAlign w:val="center"/>
          </w:tcPr>
          <w:p w14:paraId="02A92A79"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经济效益</w:t>
            </w:r>
          </w:p>
          <w:p w14:paraId="2ECF09DF"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指标</w:t>
            </w:r>
          </w:p>
        </w:tc>
        <w:tc>
          <w:tcPr>
            <w:tcW w:w="3047" w:type="dxa"/>
            <w:vAlign w:val="center"/>
          </w:tcPr>
          <w:p w14:paraId="57BA8668"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用户工作效率</w:t>
            </w:r>
          </w:p>
        </w:tc>
        <w:tc>
          <w:tcPr>
            <w:tcW w:w="2891" w:type="dxa"/>
            <w:vAlign w:val="center"/>
          </w:tcPr>
          <w:p w14:paraId="29C31ED2" w14:textId="77777777" w:rsidR="00272235" w:rsidRDefault="00CA2244">
            <w:pPr>
              <w:widowControl/>
              <w:spacing w:line="240" w:lineRule="auto"/>
              <w:ind w:firstLineChars="0" w:firstLine="0"/>
              <w:jc w:val="center"/>
              <w:rPr>
                <w:rFonts w:ascii="Times New Roman" w:hAnsi="Times New Roman"/>
                <w:sz w:val="24"/>
                <w:szCs w:val="32"/>
              </w:rPr>
            </w:pPr>
            <w:r>
              <w:rPr>
                <w:rFonts w:ascii="Times New Roman" w:hAnsi="Times New Roman"/>
                <w:sz w:val="24"/>
                <w:szCs w:val="32"/>
              </w:rPr>
              <w:t>提升</w:t>
            </w:r>
          </w:p>
        </w:tc>
      </w:tr>
    </w:tbl>
    <w:p w14:paraId="45ECCFF7" w14:textId="77777777" w:rsidR="00272235" w:rsidRDefault="00CA2244">
      <w:pPr>
        <w:pStyle w:val="1"/>
        <w:rPr>
          <w:rFonts w:ascii="Times New Roman" w:hAnsi="Times New Roman"/>
        </w:rPr>
      </w:pPr>
      <w:bookmarkStart w:id="11" w:name="_Toc47532923"/>
      <w:bookmarkStart w:id="12" w:name="_Toc47536304"/>
      <w:bookmarkStart w:id="13" w:name="_Toc47533288"/>
      <w:bookmarkStart w:id="14" w:name="_Toc47536676"/>
      <w:bookmarkStart w:id="15" w:name="_Toc47539102"/>
      <w:bookmarkStart w:id="16" w:name="_Toc47537166"/>
      <w:bookmarkEnd w:id="11"/>
      <w:bookmarkEnd w:id="12"/>
      <w:bookmarkEnd w:id="13"/>
      <w:bookmarkEnd w:id="14"/>
      <w:bookmarkEnd w:id="15"/>
      <w:bookmarkEnd w:id="16"/>
      <w:r>
        <w:rPr>
          <w:rFonts w:ascii="Times New Roman" w:hAnsi="Times New Roman"/>
        </w:rPr>
        <w:t>项目建设内容</w:t>
      </w:r>
    </w:p>
    <w:p w14:paraId="28F30AF4" w14:textId="77777777" w:rsidR="00272235" w:rsidRDefault="00CA2244">
      <w:pPr>
        <w:pStyle w:val="2"/>
        <w:rPr>
          <w:rFonts w:ascii="Times New Roman" w:hAnsi="Times New Roman"/>
        </w:rPr>
      </w:pPr>
      <w:bookmarkStart w:id="17" w:name="_Toc530493919"/>
      <w:r>
        <w:rPr>
          <w:rFonts w:ascii="Times New Roman" w:hAnsi="Times New Roman"/>
        </w:rPr>
        <w:t>设计要求</w:t>
      </w:r>
    </w:p>
    <w:bookmarkEnd w:id="17"/>
    <w:p w14:paraId="0EF7EC6A" w14:textId="77777777" w:rsidR="00272235" w:rsidRDefault="00CA2244">
      <w:pPr>
        <w:pStyle w:val="3"/>
        <w:rPr>
          <w:rFonts w:ascii="Times New Roman" w:hAnsi="Times New Roman"/>
        </w:rPr>
      </w:pPr>
      <w:r>
        <w:rPr>
          <w:rFonts w:ascii="Times New Roman" w:hAnsi="Times New Roman"/>
        </w:rPr>
        <w:t>总体架构要求</w:t>
      </w:r>
    </w:p>
    <w:p w14:paraId="583553B5" w14:textId="77777777" w:rsidR="00272235" w:rsidRDefault="00CA2244">
      <w:pPr>
        <w:ind w:firstLine="560"/>
        <w:rPr>
          <w:rFonts w:ascii="Times New Roman" w:hAnsi="Times New Roman"/>
        </w:rPr>
      </w:pPr>
      <w:r>
        <w:rPr>
          <w:rFonts w:ascii="Times New Roman" w:hAnsi="Times New Roman"/>
        </w:rPr>
        <w:t>供应商应根据政务信息资源应用系统建设项目建设要求，提供总体架构图。</w:t>
      </w:r>
    </w:p>
    <w:p w14:paraId="10D91F3F" w14:textId="77777777" w:rsidR="00272235" w:rsidRDefault="00CA2244">
      <w:pPr>
        <w:pStyle w:val="3"/>
        <w:rPr>
          <w:rFonts w:ascii="Times New Roman" w:hAnsi="Times New Roman"/>
        </w:rPr>
      </w:pPr>
      <w:bookmarkStart w:id="18" w:name="_Toc530493921"/>
      <w:r>
        <w:rPr>
          <w:rFonts w:ascii="Times New Roman" w:hAnsi="Times New Roman"/>
        </w:rPr>
        <w:t>技术路线要求</w:t>
      </w:r>
      <w:bookmarkEnd w:id="18"/>
    </w:p>
    <w:p w14:paraId="74907B37" w14:textId="77777777" w:rsidR="00272235" w:rsidRDefault="00CA2244">
      <w:pPr>
        <w:ind w:firstLine="560"/>
        <w:rPr>
          <w:rFonts w:ascii="Times New Roman" w:hAnsi="Times New Roman"/>
        </w:rPr>
      </w:pPr>
      <w:r>
        <w:rPr>
          <w:rFonts w:ascii="Times New Roman" w:hAnsi="Times New Roman"/>
        </w:rPr>
        <w:t>本项目遵循现有基础技术架构，具体如下：</w:t>
      </w:r>
    </w:p>
    <w:p w14:paraId="65D3EA2F"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以</w:t>
      </w:r>
      <w:r>
        <w:rPr>
          <w:rFonts w:ascii="Times New Roman" w:hAnsi="Times New Roman"/>
        </w:rPr>
        <w:t>Java EE</w:t>
      </w:r>
      <w:r>
        <w:rPr>
          <w:rFonts w:ascii="Times New Roman" w:hAnsi="Times New Roman"/>
        </w:rPr>
        <w:t>体系为基础；</w:t>
      </w:r>
    </w:p>
    <w:p w14:paraId="0DCBFAFF"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）采用基于</w:t>
      </w:r>
      <w:r>
        <w:rPr>
          <w:rFonts w:ascii="Times New Roman" w:hAnsi="Times New Roman"/>
        </w:rPr>
        <w:t>B/S</w:t>
      </w:r>
      <w:r>
        <w:rPr>
          <w:rFonts w:ascii="Times New Roman" w:hAnsi="Times New Roman"/>
        </w:rPr>
        <w:t>模式的三层</w:t>
      </w:r>
      <w:r>
        <w:rPr>
          <w:rFonts w:ascii="Times New Roman" w:hAnsi="Times New Roman"/>
        </w:rPr>
        <w:t>/</w:t>
      </w:r>
      <w:r>
        <w:rPr>
          <w:rFonts w:ascii="Times New Roman" w:hAnsi="Times New Roman"/>
        </w:rPr>
        <w:t>多层架构；</w:t>
      </w:r>
    </w:p>
    <w:p w14:paraId="6568CE05"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hint="eastAsia"/>
        </w:rPr>
        <w:t>需要</w:t>
      </w:r>
      <w:proofErr w:type="gramStart"/>
      <w:r>
        <w:rPr>
          <w:rFonts w:ascii="Times New Roman" w:hAnsi="Times New Roman" w:hint="eastAsia"/>
        </w:rPr>
        <w:t>满足信创</w:t>
      </w:r>
      <w:proofErr w:type="gramEnd"/>
      <w:r>
        <w:rPr>
          <w:rFonts w:ascii="Times New Roman" w:hAnsi="Times New Roman" w:hint="eastAsia"/>
        </w:rPr>
        <w:t>要求，</w:t>
      </w:r>
      <w:r>
        <w:rPr>
          <w:rFonts w:ascii="Times New Roman" w:hAnsi="Times New Roman"/>
        </w:rPr>
        <w:t>支持</w:t>
      </w:r>
      <w:r>
        <w:rPr>
          <w:rFonts w:ascii="Times New Roman" w:hAnsi="Times New Roman" w:hint="eastAsia"/>
        </w:rPr>
        <w:t>统信</w:t>
      </w:r>
      <w:r>
        <w:rPr>
          <w:rFonts w:ascii="Times New Roman" w:hAnsi="Times New Roman" w:hint="eastAsia"/>
        </w:rPr>
        <w:t>U</w:t>
      </w:r>
      <w:r>
        <w:rPr>
          <w:rFonts w:ascii="Times New Roman" w:hAnsi="Times New Roman"/>
        </w:rPr>
        <w:t>OS V20</w:t>
      </w:r>
      <w:r>
        <w:rPr>
          <w:rFonts w:ascii="Times New Roman" w:hAnsi="Times New Roman"/>
        </w:rPr>
        <w:t>操作系统</w:t>
      </w:r>
      <w:r>
        <w:rPr>
          <w:rFonts w:ascii="Times New Roman" w:hAnsi="Times New Roman" w:hint="eastAsia"/>
        </w:rPr>
        <w:t>、</w:t>
      </w:r>
      <w:r>
        <w:rPr>
          <w:rFonts w:ascii="Times New Roman" w:hAnsi="Times New Roman"/>
          <w:bCs/>
        </w:rPr>
        <w:t>达梦</w:t>
      </w:r>
      <w:r>
        <w:rPr>
          <w:rFonts w:ascii="Times New Roman" w:hAnsi="Times New Roman"/>
          <w:bCs/>
        </w:rPr>
        <w:t>V8</w:t>
      </w:r>
      <w:r>
        <w:rPr>
          <w:rFonts w:ascii="Times New Roman" w:hAnsi="Times New Roman" w:hint="eastAsia"/>
          <w:bCs/>
        </w:rPr>
        <w:t>数据库</w:t>
      </w:r>
      <w:r>
        <w:rPr>
          <w:rFonts w:ascii="Times New Roman" w:hAnsi="Times New Roman"/>
        </w:rPr>
        <w:t>；</w:t>
      </w:r>
    </w:p>
    <w:p w14:paraId="00B4774D"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）本项目</w:t>
      </w:r>
      <w:proofErr w:type="gramStart"/>
      <w:r>
        <w:rPr>
          <w:rFonts w:ascii="Times New Roman" w:hAnsi="Times New Roman"/>
        </w:rPr>
        <w:t>拟部署</w:t>
      </w:r>
      <w:proofErr w:type="gramEnd"/>
      <w:r>
        <w:rPr>
          <w:rFonts w:ascii="Times New Roman" w:hAnsi="Times New Roman"/>
        </w:rPr>
        <w:t>于上海市电子政务云，采用</w:t>
      </w:r>
      <w:proofErr w:type="gramStart"/>
      <w:r>
        <w:rPr>
          <w:rFonts w:ascii="Times New Roman" w:hAnsi="Times New Roman"/>
        </w:rPr>
        <w:t>云计算</w:t>
      </w:r>
      <w:proofErr w:type="gramEnd"/>
      <w:r>
        <w:rPr>
          <w:rFonts w:ascii="Times New Roman" w:hAnsi="Times New Roman"/>
        </w:rPr>
        <w:t>及虚拟化技术，充分利用</w:t>
      </w:r>
      <w:proofErr w:type="gramStart"/>
      <w:r>
        <w:rPr>
          <w:rFonts w:ascii="Times New Roman" w:hAnsi="Times New Roman"/>
        </w:rPr>
        <w:t>云资源</w:t>
      </w:r>
      <w:proofErr w:type="gramEnd"/>
      <w:r>
        <w:rPr>
          <w:rFonts w:ascii="Times New Roman" w:hAnsi="Times New Roman"/>
        </w:rPr>
        <w:t>环境。</w:t>
      </w:r>
    </w:p>
    <w:p w14:paraId="26518484" w14:textId="77777777" w:rsidR="00272235" w:rsidRDefault="00CA2244">
      <w:pPr>
        <w:pStyle w:val="2"/>
        <w:rPr>
          <w:rFonts w:ascii="Times New Roman" w:hAnsi="Times New Roman"/>
        </w:rPr>
      </w:pPr>
      <w:r>
        <w:rPr>
          <w:rFonts w:ascii="Times New Roman" w:hAnsi="Times New Roman"/>
        </w:rPr>
        <w:t>建设内容</w:t>
      </w:r>
    </w:p>
    <w:p w14:paraId="205570A2" w14:textId="77777777" w:rsidR="00272235" w:rsidRDefault="00CA2244">
      <w:pPr>
        <w:pStyle w:val="3"/>
        <w:rPr>
          <w:rFonts w:ascii="Times New Roman" w:hAnsi="Times New Roman"/>
        </w:rPr>
      </w:pPr>
      <w:r>
        <w:rPr>
          <w:rFonts w:ascii="Times New Roman" w:hAnsi="Times New Roman"/>
        </w:rPr>
        <w:t>软件开发清单</w:t>
      </w:r>
    </w:p>
    <w:p w14:paraId="08CEAA12" w14:textId="77777777" w:rsidR="00272235" w:rsidRDefault="00CA2244">
      <w:pPr>
        <w:ind w:firstLine="560"/>
        <w:rPr>
          <w:rFonts w:ascii="Times New Roman" w:hAnsi="Times New Roman"/>
        </w:rPr>
      </w:pPr>
      <w:r>
        <w:rPr>
          <w:rFonts w:ascii="Times New Roman" w:hAnsi="Times New Roman"/>
        </w:rPr>
        <w:t>本项目需要对市人大代表建议处理子系统、上海市政务公开工作子系统、上海市政府值班信息综合管理子系统进行升级改造，各个子系统的建设内容需求如下：</w:t>
      </w:r>
    </w:p>
    <w:p w14:paraId="7B5F1AA3" w14:textId="77777777" w:rsidR="00272235" w:rsidRDefault="00CA2244">
      <w:pPr>
        <w:widowControl/>
        <w:ind w:firstLine="56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）市人大代表建议处理子系统：</w:t>
      </w:r>
      <w:r>
        <w:rPr>
          <w:rFonts w:ascii="Times New Roman" w:hAnsi="Times New Roman"/>
          <w:color w:val="000000" w:themeColor="text1"/>
          <w:kern w:val="0"/>
          <w:szCs w:val="28"/>
          <w:lang w:bidi="ar"/>
        </w:rPr>
        <w:t>包括建议提案数据归集功能、</w:t>
      </w:r>
      <w:r>
        <w:rPr>
          <w:rFonts w:ascii="仿宋_GB2312" w:hAnsi="Times New Roman" w:hint="eastAsia"/>
          <w:color w:val="000000" w:themeColor="text1"/>
          <w:kern w:val="0"/>
          <w:szCs w:val="28"/>
          <w:lang w:bidi="ar"/>
        </w:rPr>
        <w:t>“</w:t>
      </w:r>
      <w:r>
        <w:rPr>
          <w:rFonts w:ascii="Times New Roman" w:hAnsi="Times New Roman"/>
          <w:color w:val="000000" w:themeColor="text1"/>
          <w:kern w:val="0"/>
          <w:szCs w:val="28"/>
          <w:lang w:bidi="ar"/>
        </w:rPr>
        <w:t>我的建议提案</w:t>
      </w:r>
      <w:r>
        <w:rPr>
          <w:rFonts w:ascii="仿宋_GB2312" w:hAnsi="Times New Roman" w:hint="eastAsia"/>
          <w:color w:val="000000" w:themeColor="text1"/>
          <w:kern w:val="0"/>
          <w:szCs w:val="28"/>
          <w:lang w:bidi="ar"/>
        </w:rPr>
        <w:t>”</w:t>
      </w:r>
      <w:r>
        <w:rPr>
          <w:rFonts w:ascii="Times New Roman" w:hAnsi="Times New Roman"/>
          <w:color w:val="000000" w:themeColor="text1"/>
          <w:kern w:val="0"/>
          <w:szCs w:val="28"/>
          <w:lang w:bidi="ar"/>
        </w:rPr>
        <w:t>功能、</w:t>
      </w:r>
      <w:r>
        <w:rPr>
          <w:rFonts w:ascii="仿宋_GB2312" w:hAnsi="Times New Roman" w:hint="eastAsia"/>
          <w:color w:val="000000" w:themeColor="text1"/>
          <w:kern w:val="0"/>
          <w:szCs w:val="28"/>
          <w:lang w:bidi="ar"/>
        </w:rPr>
        <w:t>“</w:t>
      </w:r>
      <w:r>
        <w:rPr>
          <w:rFonts w:ascii="Times New Roman" w:hAnsi="Times New Roman"/>
          <w:color w:val="000000" w:themeColor="text1"/>
          <w:kern w:val="0"/>
          <w:szCs w:val="28"/>
          <w:lang w:bidi="ar"/>
        </w:rPr>
        <w:t>建议提案查询</w:t>
      </w:r>
      <w:r>
        <w:rPr>
          <w:rFonts w:ascii="仿宋_GB2312" w:hAnsi="Times New Roman" w:hint="eastAsia"/>
          <w:color w:val="000000" w:themeColor="text1"/>
          <w:kern w:val="0"/>
          <w:szCs w:val="28"/>
          <w:lang w:bidi="ar"/>
        </w:rPr>
        <w:t>”</w:t>
      </w:r>
      <w:r>
        <w:rPr>
          <w:rFonts w:ascii="Times New Roman" w:hAnsi="Times New Roman"/>
          <w:color w:val="000000" w:themeColor="text1"/>
          <w:kern w:val="0"/>
          <w:szCs w:val="28"/>
          <w:lang w:bidi="ar"/>
        </w:rPr>
        <w:t>功能。</w:t>
      </w:r>
    </w:p>
    <w:p w14:paraId="0A8DDA37" w14:textId="77777777" w:rsidR="00272235" w:rsidRDefault="00CA2244">
      <w:pPr>
        <w:ind w:firstLine="560"/>
        <w:rPr>
          <w:rFonts w:ascii="Times New Roman" w:hAnsi="Times New Roman"/>
          <w:color w:val="000000" w:themeColor="text1"/>
          <w:kern w:val="0"/>
          <w:szCs w:val="28"/>
          <w:lang w:bidi="ar"/>
        </w:rPr>
      </w:pPr>
      <w:r>
        <w:rPr>
          <w:rFonts w:ascii="Times New Roman" w:hAnsi="Times New Roman"/>
        </w:rPr>
        <w:t>（</w:t>
      </w:r>
      <w:r>
        <w:rPr>
          <w:rFonts w:ascii="Times New Roman" w:hAnsi="Times New Roman"/>
        </w:rPr>
        <w:t>2</w:t>
      </w:r>
      <w:r>
        <w:rPr>
          <w:rFonts w:ascii="Times New Roman" w:hAnsi="Times New Roman"/>
        </w:rPr>
        <w:t>）上海市政务公开工作子系统：</w:t>
      </w:r>
      <w:r>
        <w:rPr>
          <w:rFonts w:ascii="Times New Roman" w:hAnsi="Times New Roman"/>
          <w:color w:val="000000" w:themeColor="text1"/>
          <w:kern w:val="0"/>
          <w:szCs w:val="28"/>
          <w:lang w:bidi="ar"/>
        </w:rPr>
        <w:t>包括公文备案、依申请公开、</w:t>
      </w:r>
      <w:r>
        <w:rPr>
          <w:rFonts w:ascii="Times New Roman" w:hAnsi="Times New Roman"/>
          <w:color w:val="000000" w:themeColor="text1"/>
          <w:kern w:val="0"/>
          <w:szCs w:val="28"/>
          <w:lang w:bidi="ar"/>
        </w:rPr>
        <w:lastRenderedPageBreak/>
        <w:t>复议诉讼、绩效考核、预警督办、政务公开知识库、政务公开文件收发管理、智能办理，并与电子印章平台、行政复议应诉管理系统进行系统对接。</w:t>
      </w:r>
    </w:p>
    <w:p w14:paraId="7EF91691"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）上海市政府值班信息综合管理子系统：包括值班管理升级改造。</w:t>
      </w:r>
    </w:p>
    <w:p w14:paraId="34E3A76C" w14:textId="77777777" w:rsidR="00272235" w:rsidRDefault="00CA2244">
      <w:pPr>
        <w:ind w:firstLineChars="0" w:firstLine="0"/>
        <w:jc w:val="center"/>
        <w:rPr>
          <w:rFonts w:ascii="Times New Roman" w:hAnsi="Times New Roman"/>
          <w:b/>
          <w:sz w:val="24"/>
          <w:szCs w:val="22"/>
        </w:rPr>
      </w:pPr>
      <w:r>
        <w:rPr>
          <w:rFonts w:ascii="Times New Roman" w:hAnsi="Times New Roman"/>
          <w:b/>
          <w:sz w:val="24"/>
          <w:szCs w:val="22"/>
        </w:rPr>
        <w:t>软件开发清单</w:t>
      </w: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64"/>
        <w:gridCol w:w="2326"/>
        <w:gridCol w:w="4248"/>
      </w:tblGrid>
      <w:tr w:rsidR="00272235" w14:paraId="2E5BF1EF" w14:textId="77777777">
        <w:trPr>
          <w:trHeight w:val="20"/>
          <w:jc w:val="center"/>
        </w:trPr>
        <w:tc>
          <w:tcPr>
            <w:tcW w:w="396" w:type="pct"/>
            <w:shd w:val="clear" w:color="auto" w:fill="auto"/>
            <w:noWrap/>
            <w:vAlign w:val="center"/>
          </w:tcPr>
          <w:p w14:paraId="1C9A9FB2"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序号</w:t>
            </w:r>
          </w:p>
        </w:tc>
        <w:tc>
          <w:tcPr>
            <w:tcW w:w="930" w:type="pct"/>
            <w:shd w:val="clear" w:color="auto" w:fill="auto"/>
            <w:noWrap/>
            <w:vAlign w:val="center"/>
          </w:tcPr>
          <w:p w14:paraId="72ED31BF"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应用系统名称</w:t>
            </w:r>
          </w:p>
        </w:tc>
        <w:tc>
          <w:tcPr>
            <w:tcW w:w="1299" w:type="pct"/>
            <w:shd w:val="clear" w:color="auto" w:fill="auto"/>
            <w:noWrap/>
            <w:vAlign w:val="center"/>
          </w:tcPr>
          <w:p w14:paraId="109A7489"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模块名称</w:t>
            </w:r>
          </w:p>
        </w:tc>
        <w:tc>
          <w:tcPr>
            <w:tcW w:w="2373" w:type="pct"/>
            <w:shd w:val="clear" w:color="auto" w:fill="auto"/>
            <w:vAlign w:val="center"/>
          </w:tcPr>
          <w:p w14:paraId="107560E6"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模块描述</w:t>
            </w:r>
          </w:p>
        </w:tc>
      </w:tr>
      <w:tr w:rsidR="00272235" w14:paraId="18FDD8E2" w14:textId="77777777">
        <w:trPr>
          <w:trHeight w:val="20"/>
          <w:jc w:val="center"/>
        </w:trPr>
        <w:tc>
          <w:tcPr>
            <w:tcW w:w="396" w:type="pct"/>
            <w:shd w:val="clear" w:color="auto" w:fill="auto"/>
            <w:vAlign w:val="center"/>
          </w:tcPr>
          <w:p w14:paraId="185D344C"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val="restart"/>
            <w:shd w:val="clear" w:color="auto" w:fill="auto"/>
            <w:vAlign w:val="center"/>
          </w:tcPr>
          <w:p w14:paraId="44059E9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市人大代表建议处理子系统</w:t>
            </w:r>
          </w:p>
        </w:tc>
        <w:tc>
          <w:tcPr>
            <w:tcW w:w="1299" w:type="pct"/>
            <w:shd w:val="clear" w:color="auto" w:fill="auto"/>
            <w:vAlign w:val="center"/>
          </w:tcPr>
          <w:p w14:paraId="26A1053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建议提案数据归集功能</w:t>
            </w:r>
          </w:p>
        </w:tc>
        <w:tc>
          <w:tcPr>
            <w:tcW w:w="2373" w:type="pct"/>
            <w:shd w:val="clear" w:color="auto" w:fill="auto"/>
          </w:tcPr>
          <w:p w14:paraId="0A527923"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color w:val="000000"/>
                <w:kern w:val="0"/>
                <w:sz w:val="24"/>
                <w:lang w:bidi="ar"/>
              </w:rPr>
              <w:t>系统对历年的代表建议和政协提案数据进行数据归集，将建议提案办理信息进行统一归集整理。</w:t>
            </w:r>
          </w:p>
        </w:tc>
      </w:tr>
      <w:tr w:rsidR="00272235" w14:paraId="06350E3E" w14:textId="77777777">
        <w:trPr>
          <w:trHeight w:val="20"/>
          <w:jc w:val="center"/>
        </w:trPr>
        <w:tc>
          <w:tcPr>
            <w:tcW w:w="396" w:type="pct"/>
            <w:shd w:val="clear" w:color="auto" w:fill="auto"/>
            <w:vAlign w:val="center"/>
          </w:tcPr>
          <w:p w14:paraId="5D760D2C"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14E43E3C"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133430D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仿宋_GB2312" w:hAnsi="Times New Roman" w:hint="eastAsia"/>
                <w:bCs/>
                <w:color w:val="000000"/>
                <w:kern w:val="0"/>
                <w:sz w:val="24"/>
              </w:rPr>
              <w:t>“</w:t>
            </w:r>
            <w:r>
              <w:rPr>
                <w:rFonts w:ascii="Times New Roman" w:hAnsi="Times New Roman" w:hint="eastAsia"/>
                <w:bCs/>
                <w:color w:val="000000"/>
                <w:kern w:val="0"/>
                <w:sz w:val="24"/>
              </w:rPr>
              <w:t>我的建议提案</w:t>
            </w:r>
            <w:r>
              <w:rPr>
                <w:rFonts w:ascii="仿宋_GB2312" w:hAnsi="Times New Roman" w:hint="eastAsia"/>
                <w:bCs/>
                <w:color w:val="000000"/>
                <w:kern w:val="0"/>
                <w:sz w:val="24"/>
              </w:rPr>
              <w:t>”功能</w:t>
            </w:r>
          </w:p>
        </w:tc>
        <w:tc>
          <w:tcPr>
            <w:tcW w:w="2373" w:type="pct"/>
            <w:shd w:val="clear" w:color="auto" w:fill="auto"/>
          </w:tcPr>
          <w:p w14:paraId="54421539" w14:textId="635AD1AB"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包括“我的建议提案”功能—桌面端、“我的建议提案”功能—</w:t>
            </w:r>
            <w:r>
              <w:rPr>
                <w:rFonts w:ascii="Times New Roman" w:hAnsi="Times New Roman"/>
                <w:color w:val="000000"/>
                <w:kern w:val="0"/>
                <w:sz w:val="24"/>
                <w:lang w:bidi="ar"/>
              </w:rPr>
              <w:t>手机端</w:t>
            </w:r>
            <w:r>
              <w:rPr>
                <w:rFonts w:ascii="Times New Roman" w:hAnsi="Times New Roman" w:hint="eastAsia"/>
                <w:color w:val="000000"/>
                <w:kern w:val="0"/>
                <w:sz w:val="24"/>
                <w:lang w:bidi="ar"/>
              </w:rPr>
              <w:t>。</w:t>
            </w:r>
            <w:r w:rsidRPr="00CA2244">
              <w:rPr>
                <w:rFonts w:ascii="Times New Roman" w:hAnsi="Times New Roman" w:hint="eastAsia"/>
                <w:color w:val="000000"/>
                <w:kern w:val="0"/>
                <w:sz w:val="24"/>
                <w:lang w:bidi="ar"/>
              </w:rPr>
              <w:t>可以在系统中查看到其本人以往所提出的所有代表建议和政协提案信息，包括手机端和桌面端。</w:t>
            </w:r>
          </w:p>
        </w:tc>
      </w:tr>
      <w:tr w:rsidR="00272235" w14:paraId="2C0338C4" w14:textId="77777777">
        <w:trPr>
          <w:trHeight w:val="20"/>
          <w:jc w:val="center"/>
        </w:trPr>
        <w:tc>
          <w:tcPr>
            <w:tcW w:w="396" w:type="pct"/>
            <w:shd w:val="clear" w:color="auto" w:fill="auto"/>
            <w:vAlign w:val="center"/>
          </w:tcPr>
          <w:p w14:paraId="3C700E88"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31EA3F1D"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02840ED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仿宋_GB2312" w:hAnsi="Times New Roman" w:hint="eastAsia"/>
                <w:bCs/>
                <w:color w:val="000000"/>
                <w:kern w:val="0"/>
                <w:sz w:val="24"/>
              </w:rPr>
              <w:t>“</w:t>
            </w:r>
            <w:r>
              <w:rPr>
                <w:rFonts w:ascii="Times New Roman" w:hAnsi="Times New Roman"/>
                <w:bCs/>
                <w:color w:val="000000"/>
                <w:kern w:val="0"/>
                <w:sz w:val="24"/>
              </w:rPr>
              <w:t>建议提案查询</w:t>
            </w:r>
            <w:r>
              <w:rPr>
                <w:rFonts w:ascii="仿宋_GB2312" w:hAnsi="Times New Roman" w:hint="eastAsia"/>
                <w:bCs/>
                <w:color w:val="000000"/>
                <w:kern w:val="0"/>
                <w:sz w:val="24"/>
              </w:rPr>
              <w:t>”</w:t>
            </w:r>
            <w:r>
              <w:rPr>
                <w:rFonts w:ascii="Times New Roman" w:hAnsi="Times New Roman"/>
                <w:bCs/>
                <w:color w:val="000000"/>
                <w:kern w:val="0"/>
                <w:sz w:val="24"/>
              </w:rPr>
              <w:t>功能</w:t>
            </w:r>
          </w:p>
        </w:tc>
        <w:tc>
          <w:tcPr>
            <w:tcW w:w="2373" w:type="pct"/>
            <w:shd w:val="clear" w:color="auto" w:fill="auto"/>
          </w:tcPr>
          <w:p w14:paraId="1F3AC0CD" w14:textId="417B55C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包括“建议提案查询”功能—桌面端、“建议提案查询”功能—</w:t>
            </w:r>
            <w:r>
              <w:rPr>
                <w:rFonts w:ascii="Times New Roman" w:hAnsi="Times New Roman"/>
                <w:color w:val="000000"/>
                <w:kern w:val="0"/>
                <w:sz w:val="24"/>
                <w:lang w:bidi="ar"/>
              </w:rPr>
              <w:t>手机端。</w:t>
            </w:r>
            <w:r w:rsidRPr="00CA2244">
              <w:rPr>
                <w:rFonts w:ascii="Times New Roman" w:hAnsi="Times New Roman" w:hint="eastAsia"/>
                <w:color w:val="000000"/>
                <w:kern w:val="0"/>
                <w:sz w:val="24"/>
                <w:lang w:bidi="ar"/>
              </w:rPr>
              <w:t>可以在系统中查询历年所有公开的代表建议和政协提案信息，包括手机端和桌面端。</w:t>
            </w:r>
          </w:p>
        </w:tc>
      </w:tr>
      <w:tr w:rsidR="00272235" w14:paraId="51F2CFFE" w14:textId="77777777">
        <w:trPr>
          <w:trHeight w:val="20"/>
          <w:jc w:val="center"/>
        </w:trPr>
        <w:tc>
          <w:tcPr>
            <w:tcW w:w="396" w:type="pct"/>
            <w:shd w:val="clear" w:color="auto" w:fill="auto"/>
            <w:vAlign w:val="center"/>
          </w:tcPr>
          <w:p w14:paraId="12A57BD7"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val="restart"/>
            <w:shd w:val="clear" w:color="auto" w:fill="auto"/>
            <w:vAlign w:val="center"/>
          </w:tcPr>
          <w:p w14:paraId="718CA94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上海市政务公开工作子系统</w:t>
            </w:r>
          </w:p>
        </w:tc>
        <w:tc>
          <w:tcPr>
            <w:tcW w:w="1299" w:type="pct"/>
            <w:shd w:val="clear" w:color="auto" w:fill="auto"/>
            <w:vAlign w:val="center"/>
          </w:tcPr>
          <w:p w14:paraId="3C467E7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公文备案</w:t>
            </w:r>
          </w:p>
        </w:tc>
        <w:tc>
          <w:tcPr>
            <w:tcW w:w="2373" w:type="pct"/>
            <w:shd w:val="clear" w:color="auto" w:fill="auto"/>
            <w:vAlign w:val="center"/>
          </w:tcPr>
          <w:p w14:paraId="776DFF94"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包括公文比对、</w:t>
            </w:r>
            <w:r>
              <w:rPr>
                <w:rFonts w:ascii="Times New Roman" w:hAnsi="Times New Roman"/>
                <w:bCs/>
                <w:color w:val="000000"/>
                <w:kern w:val="0"/>
                <w:sz w:val="24"/>
              </w:rPr>
              <w:t>公文去重</w:t>
            </w:r>
            <w:r>
              <w:rPr>
                <w:rFonts w:ascii="Times New Roman" w:hAnsi="Times New Roman" w:hint="eastAsia"/>
                <w:bCs/>
                <w:color w:val="000000"/>
                <w:kern w:val="0"/>
                <w:sz w:val="24"/>
              </w:rPr>
              <w:t>、</w:t>
            </w:r>
            <w:r>
              <w:rPr>
                <w:rFonts w:ascii="Times New Roman" w:hAnsi="Times New Roman"/>
                <w:bCs/>
                <w:color w:val="000000"/>
                <w:kern w:val="0"/>
                <w:sz w:val="24"/>
              </w:rPr>
              <w:t>公文去重统计</w:t>
            </w:r>
            <w:r>
              <w:rPr>
                <w:rFonts w:ascii="Times New Roman" w:hAnsi="Times New Roman" w:hint="eastAsia"/>
                <w:bCs/>
                <w:color w:val="000000"/>
                <w:kern w:val="0"/>
                <w:sz w:val="24"/>
              </w:rPr>
              <w:t>、</w:t>
            </w:r>
            <w:r>
              <w:rPr>
                <w:rFonts w:ascii="Times New Roman" w:hAnsi="Times New Roman"/>
                <w:bCs/>
                <w:color w:val="000000"/>
                <w:kern w:val="0"/>
                <w:sz w:val="24"/>
              </w:rPr>
              <w:t>公文备案治理库</w:t>
            </w:r>
            <w:r>
              <w:rPr>
                <w:rFonts w:ascii="Times New Roman" w:hAnsi="Times New Roman"/>
                <w:color w:val="000000"/>
                <w:kern w:val="0"/>
                <w:sz w:val="24"/>
                <w:lang w:bidi="ar"/>
              </w:rPr>
              <w:t>。</w:t>
            </w:r>
          </w:p>
        </w:tc>
      </w:tr>
      <w:tr w:rsidR="00272235" w14:paraId="49CAA755" w14:textId="77777777">
        <w:trPr>
          <w:trHeight w:val="20"/>
          <w:jc w:val="center"/>
        </w:trPr>
        <w:tc>
          <w:tcPr>
            <w:tcW w:w="396" w:type="pct"/>
            <w:shd w:val="clear" w:color="auto" w:fill="auto"/>
            <w:vAlign w:val="center"/>
          </w:tcPr>
          <w:p w14:paraId="6B222D98"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193C16C2"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3141D1B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依申请公开</w:t>
            </w:r>
          </w:p>
        </w:tc>
        <w:tc>
          <w:tcPr>
            <w:tcW w:w="2373" w:type="pct"/>
            <w:shd w:val="clear" w:color="auto" w:fill="auto"/>
            <w:vAlign w:val="center"/>
          </w:tcPr>
          <w:p w14:paraId="45182184"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w:t>
            </w:r>
            <w:r>
              <w:rPr>
                <w:rFonts w:ascii="Times New Roman" w:hAnsi="Times New Roman"/>
                <w:bCs/>
                <w:color w:val="000000"/>
                <w:kern w:val="0"/>
                <w:sz w:val="24"/>
              </w:rPr>
              <w:t>补正消息通知</w:t>
            </w:r>
            <w:r>
              <w:rPr>
                <w:rFonts w:ascii="Times New Roman" w:hAnsi="Times New Roman" w:hint="eastAsia"/>
                <w:bCs/>
                <w:color w:val="000000"/>
                <w:kern w:val="0"/>
                <w:sz w:val="24"/>
              </w:rPr>
              <w:t>、</w:t>
            </w:r>
            <w:r>
              <w:rPr>
                <w:rFonts w:ascii="Times New Roman" w:hAnsi="Times New Roman"/>
                <w:bCs/>
                <w:color w:val="000000"/>
                <w:kern w:val="0"/>
                <w:sz w:val="24"/>
              </w:rPr>
              <w:t>批量分办</w:t>
            </w:r>
            <w:r>
              <w:rPr>
                <w:rFonts w:ascii="Times New Roman" w:hAnsi="Times New Roman" w:hint="eastAsia"/>
                <w:bCs/>
                <w:color w:val="000000"/>
                <w:kern w:val="0"/>
                <w:sz w:val="24"/>
              </w:rPr>
              <w:t>、</w:t>
            </w:r>
            <w:r>
              <w:rPr>
                <w:rFonts w:ascii="Times New Roman" w:hAnsi="Times New Roman"/>
                <w:bCs/>
                <w:color w:val="000000"/>
                <w:kern w:val="0"/>
                <w:sz w:val="24"/>
              </w:rPr>
              <w:t>分办撤销</w:t>
            </w:r>
            <w:r>
              <w:rPr>
                <w:rFonts w:ascii="Times New Roman" w:hAnsi="Times New Roman" w:hint="eastAsia"/>
                <w:bCs/>
                <w:color w:val="000000"/>
                <w:kern w:val="0"/>
                <w:sz w:val="24"/>
              </w:rPr>
              <w:t>、</w:t>
            </w:r>
            <w:r>
              <w:rPr>
                <w:rFonts w:ascii="Times New Roman" w:hAnsi="Times New Roman"/>
                <w:bCs/>
                <w:color w:val="000000"/>
                <w:kern w:val="0"/>
                <w:sz w:val="24"/>
              </w:rPr>
              <w:t>办理时效管理</w:t>
            </w:r>
            <w:r>
              <w:rPr>
                <w:rFonts w:ascii="Times New Roman" w:hAnsi="Times New Roman" w:hint="eastAsia"/>
                <w:bCs/>
                <w:color w:val="000000"/>
                <w:kern w:val="0"/>
                <w:sz w:val="24"/>
              </w:rPr>
              <w:t>、</w:t>
            </w:r>
            <w:r>
              <w:rPr>
                <w:rFonts w:ascii="Times New Roman" w:hAnsi="Times New Roman"/>
                <w:bCs/>
                <w:color w:val="000000"/>
                <w:kern w:val="0"/>
                <w:sz w:val="24"/>
              </w:rPr>
              <w:t>关键环节材料上传</w:t>
            </w:r>
            <w:r>
              <w:rPr>
                <w:rFonts w:ascii="Times New Roman" w:hAnsi="Times New Roman" w:hint="eastAsia"/>
                <w:bCs/>
                <w:color w:val="000000"/>
                <w:kern w:val="0"/>
                <w:sz w:val="24"/>
              </w:rPr>
              <w:t>、</w:t>
            </w:r>
            <w:r>
              <w:rPr>
                <w:rFonts w:ascii="Times New Roman" w:hAnsi="Times New Roman"/>
                <w:bCs/>
                <w:color w:val="000000"/>
                <w:kern w:val="0"/>
                <w:sz w:val="24"/>
              </w:rPr>
              <w:t>文书格式</w:t>
            </w:r>
            <w:r>
              <w:rPr>
                <w:rFonts w:ascii="Times New Roman" w:hAnsi="Times New Roman" w:hint="eastAsia"/>
                <w:bCs/>
                <w:color w:val="000000"/>
                <w:kern w:val="0"/>
                <w:sz w:val="24"/>
              </w:rPr>
              <w:t>、</w:t>
            </w:r>
            <w:r>
              <w:rPr>
                <w:rFonts w:ascii="Times New Roman" w:hAnsi="Times New Roman"/>
                <w:bCs/>
                <w:color w:val="000000"/>
                <w:kern w:val="0"/>
                <w:sz w:val="24"/>
              </w:rPr>
              <w:t>告知书模板管理</w:t>
            </w:r>
            <w:r>
              <w:rPr>
                <w:rFonts w:ascii="Times New Roman" w:hAnsi="Times New Roman" w:hint="eastAsia"/>
                <w:bCs/>
                <w:color w:val="000000"/>
                <w:kern w:val="0"/>
                <w:sz w:val="24"/>
              </w:rPr>
              <w:t>、</w:t>
            </w:r>
            <w:r>
              <w:rPr>
                <w:rFonts w:ascii="Times New Roman" w:hAnsi="Times New Roman"/>
                <w:bCs/>
                <w:color w:val="000000"/>
                <w:kern w:val="0"/>
                <w:sz w:val="24"/>
              </w:rPr>
              <w:t>依申请公开中止</w:t>
            </w:r>
            <w:r>
              <w:rPr>
                <w:rFonts w:ascii="Times New Roman" w:hAnsi="Times New Roman" w:hint="eastAsia"/>
                <w:bCs/>
                <w:color w:val="000000"/>
                <w:kern w:val="0"/>
                <w:sz w:val="24"/>
              </w:rPr>
              <w:t>、</w:t>
            </w:r>
            <w:r>
              <w:rPr>
                <w:rFonts w:ascii="Times New Roman" w:hAnsi="Times New Roman"/>
                <w:bCs/>
                <w:color w:val="000000"/>
                <w:kern w:val="0"/>
                <w:sz w:val="24"/>
              </w:rPr>
              <w:t>依申请典型案例发布</w:t>
            </w:r>
            <w:r>
              <w:rPr>
                <w:rFonts w:ascii="Times New Roman" w:hAnsi="Times New Roman"/>
                <w:color w:val="000000"/>
                <w:kern w:val="0"/>
                <w:sz w:val="24"/>
                <w:lang w:bidi="ar"/>
              </w:rPr>
              <w:t>。</w:t>
            </w:r>
          </w:p>
        </w:tc>
      </w:tr>
      <w:tr w:rsidR="00272235" w14:paraId="1F584051" w14:textId="77777777">
        <w:trPr>
          <w:trHeight w:val="20"/>
          <w:jc w:val="center"/>
        </w:trPr>
        <w:tc>
          <w:tcPr>
            <w:tcW w:w="396" w:type="pct"/>
            <w:shd w:val="clear" w:color="auto" w:fill="auto"/>
            <w:vAlign w:val="center"/>
          </w:tcPr>
          <w:p w14:paraId="7E8254AC"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68F740CB"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707DA4C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复议诉讼</w:t>
            </w:r>
          </w:p>
        </w:tc>
        <w:tc>
          <w:tcPr>
            <w:tcW w:w="2373" w:type="pct"/>
            <w:shd w:val="clear" w:color="auto" w:fill="auto"/>
            <w:vAlign w:val="center"/>
          </w:tcPr>
          <w:p w14:paraId="1F26675E"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w:t>
            </w:r>
            <w:r>
              <w:rPr>
                <w:rFonts w:ascii="Times New Roman" w:hAnsi="Times New Roman"/>
                <w:bCs/>
                <w:color w:val="000000"/>
                <w:kern w:val="0"/>
                <w:sz w:val="24"/>
              </w:rPr>
              <w:t>行政复议列表</w:t>
            </w:r>
            <w:r>
              <w:rPr>
                <w:rFonts w:ascii="Times New Roman" w:hAnsi="Times New Roman" w:hint="eastAsia"/>
                <w:bCs/>
                <w:color w:val="000000"/>
                <w:kern w:val="0"/>
                <w:sz w:val="24"/>
              </w:rPr>
              <w:t>、</w:t>
            </w:r>
            <w:r>
              <w:rPr>
                <w:rFonts w:ascii="Times New Roman" w:hAnsi="Times New Roman"/>
                <w:bCs/>
                <w:color w:val="000000"/>
                <w:kern w:val="0"/>
                <w:sz w:val="24"/>
              </w:rPr>
              <w:t>行政诉讼列表</w:t>
            </w:r>
            <w:r>
              <w:rPr>
                <w:rFonts w:ascii="Times New Roman" w:hAnsi="Times New Roman" w:hint="eastAsia"/>
                <w:bCs/>
                <w:color w:val="000000"/>
                <w:kern w:val="0"/>
                <w:sz w:val="24"/>
              </w:rPr>
              <w:t>、</w:t>
            </w:r>
            <w:r>
              <w:rPr>
                <w:rFonts w:ascii="Times New Roman" w:hAnsi="Times New Roman"/>
                <w:bCs/>
                <w:color w:val="000000"/>
                <w:kern w:val="0"/>
                <w:sz w:val="24"/>
              </w:rPr>
              <w:t>行政复议案例</w:t>
            </w:r>
            <w:r>
              <w:rPr>
                <w:rFonts w:ascii="Times New Roman" w:hAnsi="Times New Roman" w:hint="eastAsia"/>
                <w:bCs/>
                <w:color w:val="000000"/>
                <w:kern w:val="0"/>
                <w:sz w:val="24"/>
              </w:rPr>
              <w:t>、</w:t>
            </w:r>
            <w:r>
              <w:rPr>
                <w:rFonts w:ascii="Times New Roman" w:hAnsi="Times New Roman"/>
                <w:bCs/>
                <w:color w:val="000000"/>
                <w:kern w:val="0"/>
                <w:sz w:val="24"/>
              </w:rPr>
              <w:t>行政诉讼案例</w:t>
            </w:r>
            <w:r>
              <w:rPr>
                <w:rFonts w:ascii="Times New Roman" w:hAnsi="Times New Roman"/>
                <w:color w:val="000000"/>
                <w:kern w:val="0"/>
                <w:sz w:val="24"/>
                <w:lang w:bidi="ar"/>
              </w:rPr>
              <w:t>。</w:t>
            </w:r>
          </w:p>
        </w:tc>
      </w:tr>
      <w:tr w:rsidR="00272235" w14:paraId="2BBAF289" w14:textId="77777777">
        <w:trPr>
          <w:trHeight w:val="20"/>
          <w:jc w:val="center"/>
        </w:trPr>
        <w:tc>
          <w:tcPr>
            <w:tcW w:w="396" w:type="pct"/>
            <w:shd w:val="clear" w:color="auto" w:fill="auto"/>
            <w:vAlign w:val="center"/>
          </w:tcPr>
          <w:p w14:paraId="17A81BA0"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27388572"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3E64225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绩效考核</w:t>
            </w:r>
          </w:p>
        </w:tc>
        <w:tc>
          <w:tcPr>
            <w:tcW w:w="2373" w:type="pct"/>
            <w:shd w:val="clear" w:color="auto" w:fill="auto"/>
            <w:vAlign w:val="center"/>
          </w:tcPr>
          <w:p w14:paraId="2286E2E3"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w:t>
            </w:r>
            <w:r>
              <w:rPr>
                <w:rFonts w:ascii="Times New Roman" w:hAnsi="Times New Roman"/>
                <w:bCs/>
                <w:color w:val="000000"/>
                <w:kern w:val="0"/>
                <w:sz w:val="24"/>
              </w:rPr>
              <w:t>季度数据统计</w:t>
            </w:r>
            <w:r>
              <w:rPr>
                <w:rFonts w:ascii="Times New Roman" w:hAnsi="Times New Roman" w:hint="eastAsia"/>
                <w:bCs/>
                <w:color w:val="000000"/>
                <w:kern w:val="0"/>
                <w:sz w:val="24"/>
              </w:rPr>
              <w:t>、</w:t>
            </w:r>
            <w:r>
              <w:rPr>
                <w:rFonts w:ascii="Times New Roman" w:hAnsi="Times New Roman"/>
                <w:bCs/>
                <w:color w:val="000000"/>
                <w:kern w:val="0"/>
                <w:sz w:val="24"/>
              </w:rPr>
              <w:t>绩效考核模板开发</w:t>
            </w:r>
            <w:r>
              <w:rPr>
                <w:rFonts w:ascii="Times New Roman" w:hAnsi="Times New Roman" w:hint="eastAsia"/>
                <w:bCs/>
                <w:color w:val="000000"/>
                <w:kern w:val="0"/>
                <w:sz w:val="24"/>
              </w:rPr>
              <w:t>、</w:t>
            </w:r>
            <w:r>
              <w:rPr>
                <w:rFonts w:ascii="Times New Roman" w:hAnsi="Times New Roman"/>
                <w:bCs/>
                <w:color w:val="000000"/>
                <w:kern w:val="0"/>
                <w:sz w:val="24"/>
              </w:rPr>
              <w:t>考核结果查看</w:t>
            </w:r>
            <w:r>
              <w:rPr>
                <w:rFonts w:ascii="Times New Roman" w:hAnsi="Times New Roman" w:hint="eastAsia"/>
                <w:bCs/>
                <w:color w:val="000000"/>
                <w:kern w:val="0"/>
                <w:sz w:val="24"/>
              </w:rPr>
              <w:t>、</w:t>
            </w:r>
            <w:r>
              <w:rPr>
                <w:rFonts w:ascii="Times New Roman" w:hAnsi="Times New Roman"/>
                <w:bCs/>
                <w:color w:val="000000"/>
                <w:kern w:val="0"/>
                <w:sz w:val="24"/>
              </w:rPr>
              <w:t>考核结果发送</w:t>
            </w:r>
            <w:r>
              <w:rPr>
                <w:rFonts w:ascii="Times New Roman" w:hAnsi="Times New Roman"/>
                <w:color w:val="000000"/>
                <w:kern w:val="0"/>
                <w:sz w:val="24"/>
                <w:lang w:bidi="ar"/>
              </w:rPr>
              <w:t>。</w:t>
            </w:r>
          </w:p>
        </w:tc>
      </w:tr>
      <w:tr w:rsidR="00272235" w14:paraId="740EFD6B" w14:textId="77777777">
        <w:trPr>
          <w:trHeight w:val="20"/>
          <w:jc w:val="center"/>
        </w:trPr>
        <w:tc>
          <w:tcPr>
            <w:tcW w:w="396" w:type="pct"/>
            <w:shd w:val="clear" w:color="auto" w:fill="auto"/>
            <w:vAlign w:val="center"/>
          </w:tcPr>
          <w:p w14:paraId="3DF743F7"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51F73E89"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1526E58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预警督办</w:t>
            </w:r>
          </w:p>
        </w:tc>
        <w:tc>
          <w:tcPr>
            <w:tcW w:w="2373" w:type="pct"/>
            <w:shd w:val="clear" w:color="auto" w:fill="auto"/>
            <w:vAlign w:val="center"/>
          </w:tcPr>
          <w:p w14:paraId="103FA0F8"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w:t>
            </w:r>
            <w:r>
              <w:rPr>
                <w:rFonts w:ascii="Times New Roman" w:hAnsi="Times New Roman"/>
                <w:bCs/>
                <w:color w:val="000000"/>
                <w:kern w:val="0"/>
                <w:sz w:val="24"/>
              </w:rPr>
              <w:t>办件督办提醒</w:t>
            </w:r>
            <w:r>
              <w:rPr>
                <w:rFonts w:ascii="Times New Roman" w:hAnsi="Times New Roman" w:hint="eastAsia"/>
                <w:bCs/>
                <w:color w:val="000000"/>
                <w:kern w:val="0"/>
                <w:sz w:val="24"/>
              </w:rPr>
              <w:t>、</w:t>
            </w:r>
            <w:proofErr w:type="gramStart"/>
            <w:r>
              <w:rPr>
                <w:rFonts w:ascii="Times New Roman" w:hAnsi="Times New Roman"/>
                <w:bCs/>
                <w:color w:val="000000"/>
                <w:kern w:val="0"/>
                <w:sz w:val="24"/>
              </w:rPr>
              <w:t>超期办</w:t>
            </w:r>
            <w:proofErr w:type="gramEnd"/>
            <w:r>
              <w:rPr>
                <w:rFonts w:ascii="Times New Roman" w:hAnsi="Times New Roman"/>
                <w:bCs/>
                <w:color w:val="000000"/>
                <w:kern w:val="0"/>
                <w:sz w:val="24"/>
              </w:rPr>
              <w:t>件预警督办</w:t>
            </w:r>
            <w:r>
              <w:rPr>
                <w:rFonts w:ascii="Times New Roman" w:hAnsi="Times New Roman" w:hint="eastAsia"/>
                <w:bCs/>
                <w:color w:val="000000"/>
                <w:kern w:val="0"/>
                <w:sz w:val="24"/>
              </w:rPr>
              <w:t>、</w:t>
            </w:r>
            <w:r>
              <w:rPr>
                <w:rFonts w:ascii="Times New Roman" w:hAnsi="Times New Roman"/>
                <w:bCs/>
                <w:color w:val="000000"/>
                <w:kern w:val="0"/>
                <w:sz w:val="24"/>
              </w:rPr>
              <w:t>领导通知</w:t>
            </w:r>
            <w:r>
              <w:rPr>
                <w:rFonts w:ascii="Times New Roman" w:hAnsi="Times New Roman" w:hint="eastAsia"/>
                <w:bCs/>
                <w:color w:val="000000"/>
                <w:kern w:val="0"/>
                <w:sz w:val="24"/>
              </w:rPr>
              <w:t>、</w:t>
            </w:r>
            <w:r>
              <w:rPr>
                <w:rFonts w:ascii="Times New Roman" w:hAnsi="Times New Roman"/>
                <w:bCs/>
                <w:color w:val="000000"/>
                <w:kern w:val="0"/>
                <w:sz w:val="24"/>
              </w:rPr>
              <w:t>待办事宜督办提醒</w:t>
            </w:r>
            <w:r>
              <w:rPr>
                <w:rFonts w:ascii="Times New Roman" w:hAnsi="Times New Roman" w:hint="eastAsia"/>
                <w:bCs/>
                <w:color w:val="000000"/>
                <w:kern w:val="0"/>
                <w:sz w:val="24"/>
              </w:rPr>
              <w:t>、</w:t>
            </w:r>
            <w:r>
              <w:rPr>
                <w:rFonts w:ascii="Times New Roman" w:hAnsi="Times New Roman"/>
                <w:bCs/>
                <w:color w:val="000000"/>
                <w:kern w:val="0"/>
                <w:sz w:val="24"/>
              </w:rPr>
              <w:t>告知书短信提醒</w:t>
            </w:r>
            <w:r>
              <w:rPr>
                <w:rFonts w:ascii="Times New Roman" w:hAnsi="Times New Roman"/>
                <w:color w:val="000000"/>
                <w:kern w:val="0"/>
                <w:sz w:val="24"/>
                <w:lang w:bidi="ar"/>
              </w:rPr>
              <w:t>。</w:t>
            </w:r>
          </w:p>
        </w:tc>
      </w:tr>
      <w:tr w:rsidR="00272235" w14:paraId="1A29D140" w14:textId="77777777">
        <w:trPr>
          <w:trHeight w:val="20"/>
          <w:jc w:val="center"/>
        </w:trPr>
        <w:tc>
          <w:tcPr>
            <w:tcW w:w="396" w:type="pct"/>
            <w:shd w:val="clear" w:color="auto" w:fill="auto"/>
            <w:vAlign w:val="center"/>
          </w:tcPr>
          <w:p w14:paraId="7E1CDBF7"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342F9ABA"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214F9F2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政务公开知识库</w:t>
            </w:r>
          </w:p>
        </w:tc>
        <w:tc>
          <w:tcPr>
            <w:tcW w:w="2373" w:type="pct"/>
            <w:shd w:val="clear" w:color="auto" w:fill="auto"/>
            <w:vAlign w:val="center"/>
          </w:tcPr>
          <w:p w14:paraId="06984208"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w:t>
            </w:r>
            <w:r>
              <w:rPr>
                <w:rFonts w:ascii="Times New Roman" w:hAnsi="Times New Roman"/>
                <w:bCs/>
                <w:color w:val="000000"/>
                <w:kern w:val="0"/>
                <w:sz w:val="24"/>
              </w:rPr>
              <w:t>问题反馈提交</w:t>
            </w:r>
            <w:r>
              <w:rPr>
                <w:rFonts w:ascii="Times New Roman" w:hAnsi="Times New Roman" w:hint="eastAsia"/>
                <w:bCs/>
                <w:color w:val="000000"/>
                <w:kern w:val="0"/>
                <w:sz w:val="24"/>
              </w:rPr>
              <w:t>、</w:t>
            </w:r>
            <w:r>
              <w:rPr>
                <w:rFonts w:ascii="Times New Roman" w:hAnsi="Times New Roman"/>
                <w:bCs/>
                <w:color w:val="000000"/>
                <w:kern w:val="0"/>
                <w:sz w:val="24"/>
              </w:rPr>
              <w:t>问题审核答复</w:t>
            </w:r>
            <w:r>
              <w:rPr>
                <w:rFonts w:ascii="Times New Roman" w:hAnsi="Times New Roman" w:hint="eastAsia"/>
                <w:bCs/>
                <w:color w:val="000000"/>
                <w:kern w:val="0"/>
                <w:sz w:val="24"/>
              </w:rPr>
              <w:t>、</w:t>
            </w:r>
            <w:r>
              <w:rPr>
                <w:rFonts w:ascii="Times New Roman" w:hAnsi="Times New Roman"/>
                <w:bCs/>
                <w:color w:val="000000"/>
                <w:kern w:val="0"/>
                <w:sz w:val="24"/>
              </w:rPr>
              <w:t>问题管理</w:t>
            </w:r>
            <w:r>
              <w:rPr>
                <w:rFonts w:ascii="Times New Roman" w:hAnsi="Times New Roman" w:hint="eastAsia"/>
                <w:bCs/>
                <w:color w:val="000000"/>
                <w:kern w:val="0"/>
                <w:sz w:val="24"/>
              </w:rPr>
              <w:t>、</w:t>
            </w:r>
            <w:r>
              <w:rPr>
                <w:rFonts w:ascii="Times New Roman" w:hAnsi="Times New Roman"/>
                <w:bCs/>
                <w:color w:val="000000"/>
                <w:kern w:val="0"/>
                <w:sz w:val="24"/>
              </w:rPr>
              <w:t>问题导入</w:t>
            </w:r>
            <w:r>
              <w:rPr>
                <w:rFonts w:ascii="Times New Roman" w:hAnsi="Times New Roman" w:hint="eastAsia"/>
                <w:bCs/>
                <w:color w:val="000000"/>
                <w:kern w:val="0"/>
                <w:sz w:val="24"/>
              </w:rPr>
              <w:t>、</w:t>
            </w:r>
            <w:r>
              <w:rPr>
                <w:rFonts w:ascii="Times New Roman" w:hAnsi="Times New Roman"/>
                <w:bCs/>
                <w:color w:val="000000"/>
                <w:kern w:val="0"/>
                <w:sz w:val="24"/>
              </w:rPr>
              <w:t>常见问题上架</w:t>
            </w:r>
            <w:r>
              <w:rPr>
                <w:rFonts w:ascii="Times New Roman" w:hAnsi="Times New Roman" w:hint="eastAsia"/>
                <w:bCs/>
                <w:color w:val="000000"/>
                <w:kern w:val="0"/>
                <w:sz w:val="24"/>
              </w:rPr>
              <w:t>、</w:t>
            </w:r>
            <w:r>
              <w:rPr>
                <w:rFonts w:ascii="Times New Roman" w:hAnsi="Times New Roman"/>
                <w:bCs/>
                <w:color w:val="000000"/>
                <w:kern w:val="0"/>
                <w:sz w:val="24"/>
              </w:rPr>
              <w:t>常见问题下架</w:t>
            </w:r>
            <w:r>
              <w:rPr>
                <w:rFonts w:ascii="Times New Roman" w:hAnsi="Times New Roman" w:hint="eastAsia"/>
                <w:bCs/>
                <w:color w:val="000000"/>
                <w:kern w:val="0"/>
                <w:sz w:val="24"/>
              </w:rPr>
              <w:t>、</w:t>
            </w:r>
            <w:r>
              <w:rPr>
                <w:rFonts w:ascii="Times New Roman" w:hAnsi="Times New Roman"/>
                <w:bCs/>
                <w:color w:val="000000"/>
                <w:kern w:val="0"/>
                <w:sz w:val="24"/>
              </w:rPr>
              <w:t>常见问题处理引导</w:t>
            </w:r>
            <w:r>
              <w:rPr>
                <w:rFonts w:ascii="Times New Roman" w:hAnsi="Times New Roman" w:hint="eastAsia"/>
                <w:bCs/>
                <w:color w:val="000000"/>
                <w:kern w:val="0"/>
                <w:sz w:val="24"/>
              </w:rPr>
              <w:t>、</w:t>
            </w:r>
            <w:r>
              <w:rPr>
                <w:rFonts w:ascii="Times New Roman" w:hAnsi="Times New Roman"/>
                <w:bCs/>
                <w:color w:val="000000"/>
                <w:kern w:val="0"/>
                <w:sz w:val="24"/>
              </w:rPr>
              <w:t>政务公开操作指引</w:t>
            </w:r>
            <w:r>
              <w:rPr>
                <w:rFonts w:ascii="Times New Roman" w:hAnsi="Times New Roman" w:hint="eastAsia"/>
                <w:bCs/>
                <w:color w:val="000000"/>
                <w:kern w:val="0"/>
                <w:sz w:val="24"/>
              </w:rPr>
              <w:t>、</w:t>
            </w:r>
            <w:r>
              <w:rPr>
                <w:rFonts w:ascii="Times New Roman" w:hAnsi="Times New Roman"/>
                <w:bCs/>
                <w:color w:val="000000"/>
                <w:kern w:val="0"/>
                <w:sz w:val="24"/>
              </w:rPr>
              <w:t>讨论组</w:t>
            </w:r>
            <w:r>
              <w:rPr>
                <w:rFonts w:ascii="Times New Roman" w:hAnsi="Times New Roman" w:hint="eastAsia"/>
                <w:bCs/>
                <w:color w:val="000000"/>
                <w:kern w:val="0"/>
                <w:sz w:val="24"/>
              </w:rPr>
              <w:t>、</w:t>
            </w:r>
            <w:r>
              <w:rPr>
                <w:rFonts w:ascii="Times New Roman" w:hAnsi="Times New Roman"/>
                <w:bCs/>
                <w:color w:val="000000"/>
                <w:kern w:val="0"/>
                <w:sz w:val="24"/>
              </w:rPr>
              <w:t>知识收藏</w:t>
            </w:r>
            <w:r>
              <w:rPr>
                <w:rFonts w:ascii="Times New Roman" w:hAnsi="Times New Roman"/>
                <w:color w:val="000000"/>
                <w:kern w:val="0"/>
                <w:sz w:val="24"/>
                <w:lang w:bidi="ar"/>
              </w:rPr>
              <w:t>。</w:t>
            </w:r>
          </w:p>
        </w:tc>
      </w:tr>
      <w:tr w:rsidR="00272235" w14:paraId="1AD3DCB5" w14:textId="77777777">
        <w:trPr>
          <w:trHeight w:val="20"/>
          <w:jc w:val="center"/>
        </w:trPr>
        <w:tc>
          <w:tcPr>
            <w:tcW w:w="396" w:type="pct"/>
            <w:shd w:val="clear" w:color="auto" w:fill="auto"/>
            <w:vAlign w:val="center"/>
          </w:tcPr>
          <w:p w14:paraId="514D3B66"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1AEC85E8"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7ED9E48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政务公开文件收发管理</w:t>
            </w:r>
          </w:p>
        </w:tc>
        <w:tc>
          <w:tcPr>
            <w:tcW w:w="2373" w:type="pct"/>
            <w:shd w:val="clear" w:color="auto" w:fill="auto"/>
            <w:vAlign w:val="center"/>
          </w:tcPr>
          <w:p w14:paraId="0821FC2C"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w:t>
            </w:r>
            <w:r>
              <w:rPr>
                <w:rFonts w:ascii="Times New Roman" w:hAnsi="Times New Roman"/>
                <w:bCs/>
                <w:color w:val="000000"/>
                <w:kern w:val="0"/>
                <w:sz w:val="24"/>
              </w:rPr>
              <w:t>政务公开文件发送</w:t>
            </w:r>
            <w:r>
              <w:rPr>
                <w:rFonts w:ascii="Times New Roman" w:hAnsi="Times New Roman" w:hint="eastAsia"/>
                <w:bCs/>
                <w:color w:val="000000"/>
                <w:kern w:val="0"/>
                <w:sz w:val="24"/>
              </w:rPr>
              <w:t>、</w:t>
            </w:r>
            <w:r>
              <w:rPr>
                <w:rFonts w:ascii="Times New Roman" w:hAnsi="Times New Roman"/>
                <w:bCs/>
                <w:color w:val="000000"/>
                <w:kern w:val="0"/>
                <w:sz w:val="24"/>
              </w:rPr>
              <w:t>政务公开文件签收</w:t>
            </w:r>
            <w:r>
              <w:rPr>
                <w:rFonts w:ascii="Times New Roman" w:hAnsi="Times New Roman" w:hint="eastAsia"/>
                <w:bCs/>
                <w:color w:val="000000"/>
                <w:kern w:val="0"/>
                <w:sz w:val="24"/>
              </w:rPr>
              <w:t>、</w:t>
            </w:r>
            <w:r>
              <w:rPr>
                <w:rFonts w:ascii="Times New Roman" w:hAnsi="Times New Roman"/>
                <w:bCs/>
                <w:color w:val="000000"/>
                <w:kern w:val="0"/>
                <w:sz w:val="24"/>
              </w:rPr>
              <w:t>政务公开文件反馈</w:t>
            </w:r>
            <w:r>
              <w:rPr>
                <w:rFonts w:ascii="Times New Roman" w:hAnsi="Times New Roman" w:hint="eastAsia"/>
                <w:bCs/>
                <w:color w:val="000000"/>
                <w:kern w:val="0"/>
                <w:sz w:val="24"/>
              </w:rPr>
              <w:t>、</w:t>
            </w:r>
            <w:r>
              <w:rPr>
                <w:rFonts w:ascii="Times New Roman" w:hAnsi="Times New Roman"/>
                <w:bCs/>
                <w:color w:val="000000"/>
                <w:kern w:val="0"/>
                <w:sz w:val="24"/>
              </w:rPr>
              <w:t>政务公开文件收件箱</w:t>
            </w:r>
            <w:r>
              <w:rPr>
                <w:rFonts w:ascii="Times New Roman" w:hAnsi="Times New Roman" w:hint="eastAsia"/>
                <w:bCs/>
                <w:color w:val="000000"/>
                <w:kern w:val="0"/>
                <w:sz w:val="24"/>
              </w:rPr>
              <w:t>、</w:t>
            </w:r>
            <w:r>
              <w:rPr>
                <w:rFonts w:ascii="Times New Roman" w:hAnsi="Times New Roman"/>
                <w:bCs/>
                <w:color w:val="000000"/>
                <w:kern w:val="0"/>
                <w:sz w:val="24"/>
              </w:rPr>
              <w:t>政务公开文件草稿箱</w:t>
            </w:r>
            <w:r>
              <w:rPr>
                <w:rFonts w:ascii="Times New Roman" w:hAnsi="Times New Roman" w:hint="eastAsia"/>
                <w:bCs/>
                <w:color w:val="000000"/>
                <w:kern w:val="0"/>
                <w:sz w:val="24"/>
              </w:rPr>
              <w:t>、</w:t>
            </w:r>
            <w:r>
              <w:rPr>
                <w:rFonts w:ascii="Times New Roman" w:hAnsi="Times New Roman"/>
                <w:bCs/>
                <w:color w:val="000000"/>
                <w:kern w:val="0"/>
                <w:sz w:val="24"/>
              </w:rPr>
              <w:t>政务公开文件已发送</w:t>
            </w:r>
            <w:r>
              <w:rPr>
                <w:rFonts w:ascii="Times New Roman" w:hAnsi="Times New Roman" w:hint="eastAsia"/>
                <w:bCs/>
                <w:color w:val="000000"/>
                <w:kern w:val="0"/>
                <w:sz w:val="24"/>
              </w:rPr>
              <w:t>、</w:t>
            </w:r>
            <w:r>
              <w:rPr>
                <w:rFonts w:ascii="Times New Roman" w:hAnsi="Times New Roman"/>
                <w:bCs/>
                <w:color w:val="000000"/>
                <w:kern w:val="0"/>
                <w:sz w:val="24"/>
              </w:rPr>
              <w:t>政务公开文件回收站</w:t>
            </w:r>
            <w:r>
              <w:rPr>
                <w:rFonts w:ascii="Times New Roman" w:hAnsi="Times New Roman" w:hint="eastAsia"/>
                <w:bCs/>
                <w:color w:val="000000"/>
                <w:kern w:val="0"/>
                <w:sz w:val="24"/>
              </w:rPr>
              <w:t>、</w:t>
            </w:r>
            <w:r>
              <w:rPr>
                <w:rFonts w:ascii="Times New Roman" w:hAnsi="Times New Roman"/>
                <w:bCs/>
                <w:color w:val="000000"/>
                <w:kern w:val="0"/>
                <w:sz w:val="24"/>
              </w:rPr>
              <w:t>标签设置</w:t>
            </w:r>
            <w:r>
              <w:rPr>
                <w:rFonts w:ascii="Times New Roman" w:hAnsi="Times New Roman" w:hint="eastAsia"/>
                <w:bCs/>
                <w:color w:val="000000"/>
                <w:kern w:val="0"/>
                <w:sz w:val="24"/>
              </w:rPr>
              <w:t>、</w:t>
            </w:r>
            <w:r>
              <w:rPr>
                <w:rFonts w:ascii="Times New Roman" w:hAnsi="Times New Roman"/>
                <w:bCs/>
                <w:color w:val="000000"/>
                <w:kern w:val="0"/>
                <w:sz w:val="24"/>
              </w:rPr>
              <w:t>短信通知</w:t>
            </w:r>
            <w:r>
              <w:rPr>
                <w:rFonts w:ascii="Times New Roman" w:hAnsi="Times New Roman"/>
                <w:color w:val="000000"/>
                <w:kern w:val="0"/>
                <w:sz w:val="24"/>
                <w:lang w:bidi="ar"/>
              </w:rPr>
              <w:t>。</w:t>
            </w:r>
          </w:p>
        </w:tc>
      </w:tr>
      <w:tr w:rsidR="00272235" w14:paraId="79DF77B3" w14:textId="77777777">
        <w:trPr>
          <w:trHeight w:val="20"/>
          <w:jc w:val="center"/>
        </w:trPr>
        <w:tc>
          <w:tcPr>
            <w:tcW w:w="396" w:type="pct"/>
            <w:shd w:val="clear" w:color="auto" w:fill="auto"/>
            <w:vAlign w:val="center"/>
          </w:tcPr>
          <w:p w14:paraId="4CC6D27C"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0285CADF"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61C48F1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智能办理</w:t>
            </w:r>
          </w:p>
        </w:tc>
        <w:tc>
          <w:tcPr>
            <w:tcW w:w="2373" w:type="pct"/>
            <w:shd w:val="clear" w:color="auto" w:fill="auto"/>
            <w:vAlign w:val="center"/>
          </w:tcPr>
          <w:p w14:paraId="4CB293DE"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w:t>
            </w:r>
            <w:r>
              <w:rPr>
                <w:rFonts w:ascii="Times New Roman" w:hAnsi="Times New Roman"/>
                <w:bCs/>
                <w:color w:val="000000"/>
                <w:kern w:val="0"/>
                <w:sz w:val="24"/>
              </w:rPr>
              <w:t>智能分办</w:t>
            </w:r>
            <w:r>
              <w:rPr>
                <w:rFonts w:ascii="Times New Roman" w:hAnsi="Times New Roman" w:hint="eastAsia"/>
                <w:bCs/>
                <w:color w:val="000000"/>
                <w:kern w:val="0"/>
                <w:sz w:val="24"/>
              </w:rPr>
              <w:t>（分办件预处理、分办数据质检与标注、分办模型构建与训练、分办成效统计、分办数据收集、定期模型训练）、</w:t>
            </w:r>
            <w:r>
              <w:rPr>
                <w:rFonts w:ascii="Times New Roman" w:hAnsi="Times New Roman"/>
                <w:bCs/>
                <w:color w:val="000000"/>
                <w:kern w:val="0"/>
                <w:sz w:val="24"/>
              </w:rPr>
              <w:t>智能呈现</w:t>
            </w:r>
            <w:r>
              <w:rPr>
                <w:rFonts w:ascii="Times New Roman" w:hAnsi="Times New Roman" w:hint="eastAsia"/>
                <w:bCs/>
                <w:color w:val="000000"/>
                <w:kern w:val="0"/>
                <w:sz w:val="24"/>
              </w:rPr>
              <w:t>（历史</w:t>
            </w:r>
            <w:proofErr w:type="gramStart"/>
            <w:r>
              <w:rPr>
                <w:rFonts w:ascii="Times New Roman" w:hAnsi="Times New Roman" w:hint="eastAsia"/>
                <w:bCs/>
                <w:color w:val="000000"/>
                <w:kern w:val="0"/>
                <w:sz w:val="24"/>
              </w:rPr>
              <w:t>件数据</w:t>
            </w:r>
            <w:proofErr w:type="gramEnd"/>
            <w:r>
              <w:rPr>
                <w:rFonts w:ascii="Times New Roman" w:hAnsi="Times New Roman" w:hint="eastAsia"/>
                <w:bCs/>
                <w:color w:val="000000"/>
                <w:kern w:val="0"/>
                <w:sz w:val="24"/>
              </w:rPr>
              <w:t>质检、呈现模型构建与训练、</w:t>
            </w:r>
            <w:proofErr w:type="gramStart"/>
            <w:r>
              <w:rPr>
                <w:rFonts w:ascii="Times New Roman" w:hAnsi="Times New Roman" w:hint="eastAsia"/>
                <w:bCs/>
                <w:color w:val="000000"/>
                <w:kern w:val="0"/>
                <w:sz w:val="24"/>
              </w:rPr>
              <w:t>呈现成效</w:t>
            </w:r>
            <w:proofErr w:type="gramEnd"/>
            <w:r>
              <w:rPr>
                <w:rFonts w:ascii="Times New Roman" w:hAnsi="Times New Roman" w:hint="eastAsia"/>
                <w:bCs/>
                <w:color w:val="000000"/>
                <w:kern w:val="0"/>
                <w:sz w:val="24"/>
              </w:rPr>
              <w:t>统计、呈现数据收集、定期模型训练）、</w:t>
            </w:r>
            <w:r>
              <w:rPr>
                <w:rFonts w:ascii="Times New Roman" w:hAnsi="Times New Roman"/>
                <w:bCs/>
                <w:color w:val="000000"/>
                <w:kern w:val="0"/>
                <w:sz w:val="24"/>
              </w:rPr>
              <w:t>智能检索</w:t>
            </w:r>
            <w:r>
              <w:rPr>
                <w:rFonts w:ascii="Times New Roman" w:hAnsi="Times New Roman" w:hint="eastAsia"/>
                <w:bCs/>
                <w:color w:val="000000"/>
                <w:kern w:val="0"/>
                <w:sz w:val="24"/>
              </w:rPr>
              <w:t>（申请件检索、办理件检索、分词管理、同义词管理）、</w:t>
            </w:r>
            <w:r>
              <w:rPr>
                <w:rFonts w:ascii="Times New Roman" w:hAnsi="Times New Roman"/>
                <w:bCs/>
                <w:color w:val="000000"/>
                <w:kern w:val="0"/>
                <w:sz w:val="24"/>
              </w:rPr>
              <w:t>办理列表页面改造</w:t>
            </w:r>
            <w:r>
              <w:rPr>
                <w:rFonts w:ascii="Times New Roman" w:hAnsi="Times New Roman" w:hint="eastAsia"/>
                <w:bCs/>
                <w:color w:val="000000"/>
                <w:kern w:val="0"/>
                <w:sz w:val="24"/>
              </w:rPr>
              <w:t>。</w:t>
            </w:r>
          </w:p>
        </w:tc>
      </w:tr>
      <w:tr w:rsidR="00272235" w14:paraId="4C60DF59" w14:textId="77777777">
        <w:trPr>
          <w:trHeight w:val="20"/>
          <w:jc w:val="center"/>
        </w:trPr>
        <w:tc>
          <w:tcPr>
            <w:tcW w:w="396" w:type="pct"/>
            <w:shd w:val="clear" w:color="auto" w:fill="auto"/>
            <w:vAlign w:val="center"/>
          </w:tcPr>
          <w:p w14:paraId="0CFFF5E2"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52888949"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5B07997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系统对接</w:t>
            </w:r>
          </w:p>
        </w:tc>
        <w:tc>
          <w:tcPr>
            <w:tcW w:w="2373" w:type="pct"/>
            <w:shd w:val="clear" w:color="auto" w:fill="auto"/>
            <w:vAlign w:val="center"/>
          </w:tcPr>
          <w:p w14:paraId="4D979CA2"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color w:val="000000"/>
                <w:kern w:val="0"/>
                <w:sz w:val="24"/>
                <w:lang w:bidi="ar"/>
              </w:rPr>
              <w:t>对接电子印章平台</w:t>
            </w:r>
            <w:r>
              <w:rPr>
                <w:rFonts w:ascii="Times New Roman" w:hAnsi="Times New Roman" w:hint="eastAsia"/>
                <w:color w:val="000000"/>
                <w:kern w:val="0"/>
                <w:sz w:val="24"/>
                <w:lang w:bidi="ar"/>
              </w:rPr>
              <w:t>、</w:t>
            </w:r>
            <w:r>
              <w:rPr>
                <w:rFonts w:ascii="Times New Roman" w:hAnsi="Times New Roman"/>
                <w:bCs/>
                <w:color w:val="000000"/>
                <w:kern w:val="0"/>
                <w:sz w:val="24"/>
              </w:rPr>
              <w:t>司法局复议应诉平台</w:t>
            </w:r>
            <w:r>
              <w:rPr>
                <w:rFonts w:ascii="Times New Roman" w:hAnsi="Times New Roman"/>
                <w:color w:val="000000"/>
                <w:kern w:val="0"/>
                <w:sz w:val="24"/>
                <w:lang w:bidi="ar"/>
              </w:rPr>
              <w:t>。</w:t>
            </w:r>
          </w:p>
        </w:tc>
      </w:tr>
      <w:tr w:rsidR="00272235" w14:paraId="26108493" w14:textId="77777777">
        <w:trPr>
          <w:trHeight w:val="20"/>
          <w:jc w:val="center"/>
        </w:trPr>
        <w:tc>
          <w:tcPr>
            <w:tcW w:w="396" w:type="pct"/>
            <w:shd w:val="clear" w:color="auto" w:fill="auto"/>
            <w:vAlign w:val="center"/>
          </w:tcPr>
          <w:p w14:paraId="3B6533C5"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val="restart"/>
            <w:shd w:val="clear" w:color="auto" w:fill="auto"/>
            <w:vAlign w:val="center"/>
          </w:tcPr>
          <w:p w14:paraId="347FEF9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上海市政府值班信息综合管理子系统</w:t>
            </w:r>
          </w:p>
        </w:tc>
        <w:tc>
          <w:tcPr>
            <w:tcW w:w="1299" w:type="pct"/>
            <w:shd w:val="clear" w:color="auto" w:fill="auto"/>
            <w:vAlign w:val="center"/>
          </w:tcPr>
          <w:p w14:paraId="2B18858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值班管理升级改造</w:t>
            </w:r>
            <w:r>
              <w:rPr>
                <w:rFonts w:ascii="Times New Roman" w:hAnsi="Times New Roman"/>
                <w:bCs/>
                <w:color w:val="000000"/>
                <w:kern w:val="0"/>
                <w:sz w:val="24"/>
              </w:rPr>
              <w:t>-</w:t>
            </w:r>
            <w:r>
              <w:rPr>
                <w:rFonts w:ascii="Times New Roman" w:hAnsi="Times New Roman"/>
                <w:bCs/>
                <w:color w:val="000000"/>
                <w:kern w:val="0"/>
                <w:sz w:val="24"/>
              </w:rPr>
              <w:t>信息报送升级改造</w:t>
            </w:r>
          </w:p>
        </w:tc>
        <w:tc>
          <w:tcPr>
            <w:tcW w:w="2373" w:type="pct"/>
            <w:shd w:val="clear" w:color="auto" w:fill="auto"/>
            <w:vAlign w:val="center"/>
          </w:tcPr>
          <w:p w14:paraId="66C81D14" w14:textId="77777777" w:rsidR="00272235" w:rsidRDefault="00CA2244">
            <w:pPr>
              <w:widowControl/>
              <w:spacing w:line="240" w:lineRule="auto"/>
              <w:ind w:firstLineChars="0" w:firstLine="0"/>
              <w:rPr>
                <w:rFonts w:ascii="Times New Roman" w:hAnsi="Times New Roman"/>
                <w:bCs/>
                <w:color w:val="000000"/>
                <w:kern w:val="0"/>
                <w:sz w:val="24"/>
              </w:rPr>
            </w:pPr>
            <w:r>
              <w:rPr>
                <w:rFonts w:ascii="Times New Roman" w:hAnsi="Times New Roman" w:hint="eastAsia"/>
                <w:color w:val="000000"/>
                <w:kern w:val="0"/>
                <w:sz w:val="24"/>
                <w:lang w:bidi="ar"/>
              </w:rPr>
              <w:t>包括定时短信修改、短信发送改造、短信接收改造。</w:t>
            </w:r>
          </w:p>
        </w:tc>
      </w:tr>
      <w:tr w:rsidR="00272235" w14:paraId="43ACD50A" w14:textId="77777777">
        <w:trPr>
          <w:trHeight w:val="20"/>
          <w:jc w:val="center"/>
        </w:trPr>
        <w:tc>
          <w:tcPr>
            <w:tcW w:w="396" w:type="pct"/>
            <w:shd w:val="clear" w:color="auto" w:fill="auto"/>
            <w:vAlign w:val="center"/>
          </w:tcPr>
          <w:p w14:paraId="62BABBFD"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30CAC8C8"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6E855B6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值班管理升级改造</w:t>
            </w:r>
            <w:r>
              <w:rPr>
                <w:rFonts w:ascii="Times New Roman" w:hAnsi="Times New Roman"/>
                <w:bCs/>
                <w:color w:val="000000"/>
                <w:kern w:val="0"/>
                <w:sz w:val="24"/>
              </w:rPr>
              <w:t>-</w:t>
            </w:r>
            <w:r>
              <w:rPr>
                <w:rFonts w:ascii="Times New Roman" w:hAnsi="Times New Roman"/>
                <w:bCs/>
                <w:color w:val="000000"/>
                <w:kern w:val="0"/>
                <w:sz w:val="24"/>
              </w:rPr>
              <w:t>辅助排班升级改造</w:t>
            </w:r>
          </w:p>
        </w:tc>
        <w:tc>
          <w:tcPr>
            <w:tcW w:w="2373" w:type="pct"/>
            <w:shd w:val="clear" w:color="auto" w:fill="auto"/>
            <w:vAlign w:val="center"/>
          </w:tcPr>
          <w:p w14:paraId="0D10417B" w14:textId="77777777" w:rsidR="00272235" w:rsidRDefault="00CA2244">
            <w:pPr>
              <w:widowControl/>
              <w:spacing w:line="240" w:lineRule="auto"/>
              <w:ind w:firstLineChars="0" w:firstLine="0"/>
              <w:rPr>
                <w:rFonts w:ascii="Times New Roman" w:hAnsi="Times New Roman"/>
                <w:color w:val="000000"/>
                <w:kern w:val="0"/>
                <w:sz w:val="24"/>
                <w:lang w:bidi="ar"/>
              </w:rPr>
            </w:pPr>
            <w:r>
              <w:rPr>
                <w:rFonts w:ascii="Times New Roman" w:hAnsi="Times New Roman" w:hint="eastAsia"/>
                <w:color w:val="000000"/>
                <w:kern w:val="0"/>
                <w:sz w:val="24"/>
                <w:lang w:bidi="ar"/>
              </w:rPr>
              <w:t>包括节假日值班上报改造、值班汇总表、视频会议室管理。</w:t>
            </w:r>
          </w:p>
        </w:tc>
      </w:tr>
      <w:tr w:rsidR="00272235" w14:paraId="4C2D5AA4" w14:textId="77777777">
        <w:trPr>
          <w:trHeight w:val="20"/>
          <w:jc w:val="center"/>
        </w:trPr>
        <w:tc>
          <w:tcPr>
            <w:tcW w:w="396" w:type="pct"/>
            <w:shd w:val="clear" w:color="auto" w:fill="auto"/>
            <w:vAlign w:val="center"/>
          </w:tcPr>
          <w:p w14:paraId="5875B3CD"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367FB124"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5BBB7A9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值班管理升级改造</w:t>
            </w:r>
            <w:r>
              <w:rPr>
                <w:rFonts w:ascii="Times New Roman" w:hAnsi="Times New Roman"/>
                <w:bCs/>
                <w:color w:val="000000"/>
                <w:kern w:val="0"/>
                <w:sz w:val="24"/>
              </w:rPr>
              <w:t>-</w:t>
            </w:r>
            <w:r>
              <w:rPr>
                <w:rFonts w:ascii="Times New Roman" w:hAnsi="Times New Roman"/>
                <w:bCs/>
                <w:color w:val="000000"/>
                <w:kern w:val="0"/>
                <w:sz w:val="24"/>
              </w:rPr>
              <w:t>通讯录管理升级改造</w:t>
            </w:r>
          </w:p>
        </w:tc>
        <w:tc>
          <w:tcPr>
            <w:tcW w:w="2373" w:type="pct"/>
            <w:shd w:val="clear" w:color="auto" w:fill="auto"/>
            <w:vAlign w:val="center"/>
          </w:tcPr>
          <w:p w14:paraId="425B85EB" w14:textId="77777777" w:rsidR="00272235" w:rsidRDefault="00CA2244">
            <w:pPr>
              <w:widowControl/>
              <w:spacing w:line="240" w:lineRule="auto"/>
              <w:ind w:firstLineChars="0" w:firstLine="0"/>
              <w:rPr>
                <w:rFonts w:ascii="Times New Roman" w:hAnsi="Times New Roman"/>
                <w:color w:val="000000"/>
                <w:kern w:val="0"/>
                <w:sz w:val="24"/>
                <w:lang w:bidi="ar"/>
              </w:rPr>
            </w:pPr>
            <w:r>
              <w:rPr>
                <w:rFonts w:ascii="Times New Roman" w:hAnsi="Times New Roman" w:hint="eastAsia"/>
                <w:color w:val="000000"/>
                <w:kern w:val="0"/>
                <w:sz w:val="24"/>
                <w:lang w:bidi="ar"/>
              </w:rPr>
              <w:t>包括单位信息管理、人员部门变更、通讯录信息修改留痕、通讯录信息变更通知、导出更新。</w:t>
            </w:r>
          </w:p>
        </w:tc>
      </w:tr>
      <w:tr w:rsidR="00272235" w14:paraId="214D9BD2" w14:textId="77777777">
        <w:trPr>
          <w:trHeight w:val="20"/>
          <w:jc w:val="center"/>
        </w:trPr>
        <w:tc>
          <w:tcPr>
            <w:tcW w:w="396" w:type="pct"/>
            <w:shd w:val="clear" w:color="auto" w:fill="auto"/>
            <w:vAlign w:val="center"/>
          </w:tcPr>
          <w:p w14:paraId="02FB305B"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797AC050"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7530B22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值班管理升级改造</w:t>
            </w:r>
            <w:r>
              <w:rPr>
                <w:rFonts w:ascii="Times New Roman" w:hAnsi="Times New Roman"/>
                <w:bCs/>
                <w:color w:val="000000"/>
                <w:kern w:val="0"/>
                <w:sz w:val="24"/>
              </w:rPr>
              <w:t>-</w:t>
            </w:r>
            <w:r>
              <w:rPr>
                <w:rFonts w:ascii="Times New Roman" w:hAnsi="Times New Roman"/>
                <w:bCs/>
                <w:color w:val="000000"/>
                <w:kern w:val="0"/>
                <w:sz w:val="24"/>
              </w:rPr>
              <w:t>电话群</w:t>
            </w:r>
            <w:proofErr w:type="gramStart"/>
            <w:r>
              <w:rPr>
                <w:rFonts w:ascii="Times New Roman" w:hAnsi="Times New Roman"/>
                <w:bCs/>
                <w:color w:val="000000"/>
                <w:kern w:val="0"/>
                <w:sz w:val="24"/>
              </w:rPr>
              <w:t>呼管理</w:t>
            </w:r>
            <w:proofErr w:type="gramEnd"/>
          </w:p>
        </w:tc>
        <w:tc>
          <w:tcPr>
            <w:tcW w:w="2373" w:type="pct"/>
            <w:shd w:val="clear" w:color="auto" w:fill="auto"/>
            <w:vAlign w:val="center"/>
          </w:tcPr>
          <w:p w14:paraId="68305584" w14:textId="77777777" w:rsidR="00272235" w:rsidRDefault="00CA2244">
            <w:pPr>
              <w:widowControl/>
              <w:spacing w:line="240" w:lineRule="auto"/>
              <w:ind w:firstLineChars="0" w:firstLine="0"/>
              <w:rPr>
                <w:rFonts w:ascii="Times New Roman" w:hAnsi="Times New Roman"/>
                <w:color w:val="000000"/>
                <w:kern w:val="0"/>
                <w:sz w:val="24"/>
                <w:lang w:bidi="ar"/>
              </w:rPr>
            </w:pPr>
            <w:r>
              <w:rPr>
                <w:rFonts w:ascii="Times New Roman" w:hAnsi="Times New Roman" w:hint="eastAsia"/>
                <w:color w:val="000000"/>
                <w:kern w:val="0"/>
                <w:sz w:val="24"/>
                <w:lang w:bidi="ar"/>
              </w:rPr>
              <w:t>包括新建群呼、呼叫详情、群</w:t>
            </w:r>
            <w:proofErr w:type="gramStart"/>
            <w:r>
              <w:rPr>
                <w:rFonts w:ascii="Times New Roman" w:hAnsi="Times New Roman" w:hint="eastAsia"/>
                <w:color w:val="000000"/>
                <w:kern w:val="0"/>
                <w:sz w:val="24"/>
                <w:lang w:bidi="ar"/>
              </w:rPr>
              <w:t>呼历史</w:t>
            </w:r>
            <w:proofErr w:type="gramEnd"/>
            <w:r>
              <w:rPr>
                <w:rFonts w:ascii="Times New Roman" w:hAnsi="Times New Roman" w:hint="eastAsia"/>
                <w:color w:val="000000"/>
                <w:kern w:val="0"/>
                <w:sz w:val="24"/>
                <w:lang w:bidi="ar"/>
              </w:rPr>
              <w:t>列表、群呼数据管理功能、群呼自定义组管理功能、群</w:t>
            </w:r>
            <w:proofErr w:type="gramStart"/>
            <w:r>
              <w:rPr>
                <w:rFonts w:ascii="Times New Roman" w:hAnsi="Times New Roman" w:hint="eastAsia"/>
                <w:color w:val="000000"/>
                <w:kern w:val="0"/>
                <w:sz w:val="24"/>
                <w:lang w:bidi="ar"/>
              </w:rPr>
              <w:t>呼业务</w:t>
            </w:r>
            <w:proofErr w:type="gramEnd"/>
            <w:r>
              <w:rPr>
                <w:rFonts w:ascii="Times New Roman" w:hAnsi="Times New Roman" w:hint="eastAsia"/>
                <w:color w:val="000000"/>
                <w:kern w:val="0"/>
                <w:sz w:val="24"/>
                <w:lang w:bidi="ar"/>
              </w:rPr>
              <w:t>综合功能管理、会议管理功能、运营商接入管理、号码数据适配、群呼接口。</w:t>
            </w:r>
          </w:p>
        </w:tc>
      </w:tr>
      <w:tr w:rsidR="00272235" w14:paraId="049069B2" w14:textId="77777777">
        <w:trPr>
          <w:trHeight w:val="20"/>
          <w:jc w:val="center"/>
        </w:trPr>
        <w:tc>
          <w:tcPr>
            <w:tcW w:w="396" w:type="pct"/>
            <w:shd w:val="clear" w:color="auto" w:fill="auto"/>
            <w:vAlign w:val="center"/>
          </w:tcPr>
          <w:p w14:paraId="395F8C39"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219344BF"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29C1054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值班管理升级改造</w:t>
            </w:r>
            <w:r>
              <w:rPr>
                <w:rFonts w:ascii="Times New Roman" w:hAnsi="Times New Roman"/>
                <w:bCs/>
                <w:color w:val="000000"/>
                <w:kern w:val="0"/>
                <w:sz w:val="24"/>
              </w:rPr>
              <w:t>-</w:t>
            </w:r>
            <w:r>
              <w:rPr>
                <w:rFonts w:ascii="Times New Roman" w:hAnsi="Times New Roman"/>
                <w:bCs/>
                <w:color w:val="000000"/>
                <w:kern w:val="0"/>
                <w:sz w:val="24"/>
              </w:rPr>
              <w:t>视频点名终控</w:t>
            </w:r>
          </w:p>
        </w:tc>
        <w:tc>
          <w:tcPr>
            <w:tcW w:w="2373" w:type="pct"/>
            <w:shd w:val="clear" w:color="auto" w:fill="auto"/>
            <w:vAlign w:val="center"/>
          </w:tcPr>
          <w:p w14:paraId="6CF4C0AC" w14:textId="77777777" w:rsidR="00272235" w:rsidRDefault="00CA2244">
            <w:pPr>
              <w:widowControl/>
              <w:spacing w:line="240" w:lineRule="auto"/>
              <w:ind w:firstLineChars="0" w:firstLine="0"/>
              <w:rPr>
                <w:rFonts w:ascii="Times New Roman" w:hAnsi="Times New Roman"/>
                <w:color w:val="000000"/>
                <w:kern w:val="0"/>
                <w:sz w:val="24"/>
                <w:lang w:bidi="ar"/>
              </w:rPr>
            </w:pPr>
            <w:r>
              <w:rPr>
                <w:rFonts w:ascii="Times New Roman" w:hAnsi="Times New Roman" w:hint="eastAsia"/>
                <w:color w:val="000000"/>
                <w:kern w:val="0"/>
                <w:sz w:val="24"/>
                <w:lang w:bidi="ar"/>
              </w:rPr>
              <w:t>包括值班汇总表查看、视频点名、页面访问操作限制。</w:t>
            </w:r>
          </w:p>
        </w:tc>
      </w:tr>
      <w:tr w:rsidR="00272235" w14:paraId="031AC127" w14:textId="77777777">
        <w:trPr>
          <w:trHeight w:val="20"/>
          <w:jc w:val="center"/>
        </w:trPr>
        <w:tc>
          <w:tcPr>
            <w:tcW w:w="396" w:type="pct"/>
            <w:shd w:val="clear" w:color="auto" w:fill="auto"/>
            <w:vAlign w:val="center"/>
          </w:tcPr>
          <w:p w14:paraId="333371A9"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579C2960"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1CEC1E9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值班管理升级改造</w:t>
            </w:r>
            <w:r>
              <w:rPr>
                <w:rFonts w:ascii="Times New Roman" w:hAnsi="Times New Roman"/>
                <w:bCs/>
                <w:color w:val="000000"/>
                <w:kern w:val="0"/>
                <w:sz w:val="24"/>
              </w:rPr>
              <w:t>-</w:t>
            </w:r>
            <w:r>
              <w:rPr>
                <w:rFonts w:ascii="Times New Roman" w:hAnsi="Times New Roman"/>
                <w:bCs/>
                <w:color w:val="000000"/>
                <w:kern w:val="0"/>
                <w:sz w:val="24"/>
              </w:rPr>
              <w:t>语音转文本应用</w:t>
            </w:r>
          </w:p>
        </w:tc>
        <w:tc>
          <w:tcPr>
            <w:tcW w:w="2373" w:type="pct"/>
            <w:shd w:val="clear" w:color="auto" w:fill="auto"/>
            <w:vAlign w:val="center"/>
          </w:tcPr>
          <w:p w14:paraId="295D8096" w14:textId="77777777" w:rsidR="00272235" w:rsidRDefault="00CA2244">
            <w:pPr>
              <w:widowControl/>
              <w:spacing w:line="240" w:lineRule="auto"/>
              <w:ind w:firstLineChars="0" w:firstLine="0"/>
              <w:rPr>
                <w:rFonts w:ascii="Times New Roman" w:hAnsi="Times New Roman"/>
                <w:color w:val="000000"/>
                <w:kern w:val="0"/>
                <w:sz w:val="24"/>
                <w:lang w:bidi="ar"/>
              </w:rPr>
            </w:pPr>
            <w:r>
              <w:rPr>
                <w:rFonts w:ascii="Times New Roman" w:hAnsi="Times New Roman"/>
                <w:color w:val="000000"/>
                <w:kern w:val="0"/>
                <w:sz w:val="24"/>
                <w:lang w:bidi="ar"/>
              </w:rPr>
              <w:t>接入语音转文本能力，在不方便人工输入的情况下，方便工作人员进行信息记录。</w:t>
            </w:r>
          </w:p>
        </w:tc>
      </w:tr>
      <w:tr w:rsidR="00272235" w14:paraId="30150815" w14:textId="77777777">
        <w:trPr>
          <w:trHeight w:val="20"/>
          <w:jc w:val="center"/>
        </w:trPr>
        <w:tc>
          <w:tcPr>
            <w:tcW w:w="396" w:type="pct"/>
            <w:shd w:val="clear" w:color="auto" w:fill="auto"/>
            <w:vAlign w:val="center"/>
          </w:tcPr>
          <w:p w14:paraId="3470B3A9"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62A9209A"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0D54AC5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值班管理升级改造</w:t>
            </w:r>
            <w:r>
              <w:rPr>
                <w:rFonts w:ascii="Times New Roman" w:hAnsi="Times New Roman"/>
                <w:bCs/>
                <w:color w:val="000000"/>
                <w:kern w:val="0"/>
                <w:sz w:val="24"/>
              </w:rPr>
              <w:t>-</w:t>
            </w:r>
            <w:r>
              <w:rPr>
                <w:rFonts w:ascii="Times New Roman" w:hAnsi="Times New Roman"/>
                <w:bCs/>
                <w:color w:val="000000"/>
                <w:kern w:val="0"/>
                <w:sz w:val="24"/>
              </w:rPr>
              <w:t>全国能力短信平台</w:t>
            </w:r>
          </w:p>
        </w:tc>
        <w:tc>
          <w:tcPr>
            <w:tcW w:w="2373" w:type="pct"/>
            <w:shd w:val="clear" w:color="auto" w:fill="auto"/>
            <w:vAlign w:val="center"/>
          </w:tcPr>
          <w:p w14:paraId="0464F4EE" w14:textId="77777777" w:rsidR="00272235" w:rsidRDefault="00CA2244">
            <w:pPr>
              <w:widowControl/>
              <w:spacing w:line="240" w:lineRule="auto"/>
              <w:ind w:firstLineChars="0" w:firstLine="0"/>
              <w:rPr>
                <w:rFonts w:ascii="Times New Roman" w:hAnsi="Times New Roman"/>
                <w:color w:val="000000"/>
                <w:kern w:val="0"/>
                <w:sz w:val="24"/>
                <w:lang w:bidi="ar"/>
              </w:rPr>
            </w:pPr>
            <w:r>
              <w:rPr>
                <w:rFonts w:ascii="Times New Roman" w:hAnsi="Times New Roman" w:hint="eastAsia"/>
                <w:color w:val="000000"/>
                <w:kern w:val="0"/>
                <w:sz w:val="24"/>
                <w:lang w:bidi="ar"/>
              </w:rPr>
              <w:t>包括全国短信发送调度、全国平台管理功能、国产化环境适配。</w:t>
            </w:r>
          </w:p>
        </w:tc>
      </w:tr>
      <w:tr w:rsidR="00272235" w14:paraId="401C6E85" w14:textId="77777777">
        <w:trPr>
          <w:trHeight w:val="20"/>
          <w:jc w:val="center"/>
        </w:trPr>
        <w:tc>
          <w:tcPr>
            <w:tcW w:w="396" w:type="pct"/>
            <w:shd w:val="clear" w:color="auto" w:fill="auto"/>
            <w:vAlign w:val="center"/>
          </w:tcPr>
          <w:p w14:paraId="31E3DB41"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0D5F2D59"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175B75E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值班管理升级改造</w:t>
            </w:r>
            <w:r>
              <w:rPr>
                <w:rFonts w:ascii="Times New Roman" w:hAnsi="Times New Roman"/>
                <w:bCs/>
                <w:color w:val="000000"/>
                <w:kern w:val="0"/>
                <w:sz w:val="24"/>
              </w:rPr>
              <w:t>-</w:t>
            </w:r>
            <w:r>
              <w:rPr>
                <w:rFonts w:ascii="Times New Roman" w:hAnsi="Times New Roman"/>
                <w:bCs/>
                <w:color w:val="000000"/>
                <w:kern w:val="0"/>
                <w:sz w:val="24"/>
              </w:rPr>
              <w:t>系统对接</w:t>
            </w:r>
          </w:p>
        </w:tc>
        <w:tc>
          <w:tcPr>
            <w:tcW w:w="2373" w:type="pct"/>
            <w:shd w:val="clear" w:color="auto" w:fill="auto"/>
            <w:vAlign w:val="center"/>
          </w:tcPr>
          <w:p w14:paraId="2AC76FE5" w14:textId="77777777" w:rsidR="00272235" w:rsidRDefault="00CA2244">
            <w:pPr>
              <w:widowControl/>
              <w:spacing w:line="240" w:lineRule="auto"/>
              <w:ind w:firstLineChars="0" w:firstLine="0"/>
              <w:rPr>
                <w:rFonts w:ascii="Times New Roman" w:hAnsi="Times New Roman"/>
                <w:color w:val="000000"/>
                <w:kern w:val="0"/>
                <w:sz w:val="24"/>
                <w:lang w:bidi="ar"/>
              </w:rPr>
            </w:pPr>
            <w:r>
              <w:rPr>
                <w:rFonts w:ascii="Times New Roman" w:hAnsi="Times New Roman" w:hint="eastAsia"/>
                <w:color w:val="000000"/>
                <w:kern w:val="0"/>
                <w:sz w:val="24"/>
                <w:lang w:bidi="ar"/>
              </w:rPr>
              <w:t>包括城运系统对接、语音群呼系统对接、视频会议系统对接、第三方语音转文本能力对接、全国短信能力对接、短信平台对接。</w:t>
            </w:r>
          </w:p>
        </w:tc>
      </w:tr>
      <w:tr w:rsidR="00272235" w14:paraId="4B0A68C7" w14:textId="77777777">
        <w:trPr>
          <w:trHeight w:val="20"/>
          <w:jc w:val="center"/>
        </w:trPr>
        <w:tc>
          <w:tcPr>
            <w:tcW w:w="396" w:type="pct"/>
            <w:shd w:val="clear" w:color="auto" w:fill="auto"/>
            <w:vAlign w:val="center"/>
          </w:tcPr>
          <w:p w14:paraId="1DC8C55A" w14:textId="77777777" w:rsidR="00272235" w:rsidRDefault="00272235">
            <w:pPr>
              <w:pStyle w:val="aff2"/>
              <w:widowControl/>
              <w:numPr>
                <w:ilvl w:val="0"/>
                <w:numId w:val="5"/>
              </w:numPr>
              <w:spacing w:line="240" w:lineRule="auto"/>
              <w:ind w:left="0" w:firstLineChars="0" w:firstLine="0"/>
              <w:jc w:val="center"/>
              <w:rPr>
                <w:bCs/>
                <w:color w:val="000000"/>
                <w:kern w:val="0"/>
                <w:sz w:val="24"/>
              </w:rPr>
            </w:pPr>
          </w:p>
        </w:tc>
        <w:tc>
          <w:tcPr>
            <w:tcW w:w="930" w:type="pct"/>
            <w:vMerge/>
            <w:shd w:val="clear" w:color="auto" w:fill="auto"/>
            <w:vAlign w:val="center"/>
          </w:tcPr>
          <w:p w14:paraId="3A47C9CA" w14:textId="77777777" w:rsidR="00272235" w:rsidRDefault="00272235">
            <w:pPr>
              <w:widowControl/>
              <w:spacing w:line="240" w:lineRule="auto"/>
              <w:ind w:firstLineChars="0" w:firstLine="0"/>
              <w:jc w:val="center"/>
              <w:rPr>
                <w:rFonts w:ascii="Times New Roman" w:hAnsi="Times New Roman"/>
                <w:bCs/>
                <w:color w:val="000000"/>
                <w:kern w:val="0"/>
                <w:sz w:val="24"/>
              </w:rPr>
            </w:pPr>
          </w:p>
        </w:tc>
        <w:tc>
          <w:tcPr>
            <w:tcW w:w="1299" w:type="pct"/>
            <w:shd w:val="clear" w:color="auto" w:fill="auto"/>
            <w:vAlign w:val="center"/>
          </w:tcPr>
          <w:p w14:paraId="6F1517C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密码应用建设</w:t>
            </w:r>
          </w:p>
        </w:tc>
        <w:tc>
          <w:tcPr>
            <w:tcW w:w="2373" w:type="pct"/>
            <w:shd w:val="clear" w:color="auto" w:fill="auto"/>
            <w:vAlign w:val="center"/>
          </w:tcPr>
          <w:p w14:paraId="173E45DA" w14:textId="77777777" w:rsidR="00272235" w:rsidRDefault="00CA2244">
            <w:pPr>
              <w:widowControl/>
              <w:spacing w:line="240" w:lineRule="auto"/>
              <w:ind w:firstLineChars="0" w:firstLine="0"/>
              <w:rPr>
                <w:rFonts w:ascii="Times New Roman" w:hAnsi="Times New Roman"/>
                <w:color w:val="000000"/>
                <w:kern w:val="0"/>
                <w:sz w:val="24"/>
                <w:lang w:bidi="ar"/>
              </w:rPr>
            </w:pPr>
            <w:r>
              <w:rPr>
                <w:rFonts w:ascii="Times New Roman" w:hAnsi="Times New Roman"/>
                <w:bCs/>
                <w:color w:val="000000"/>
                <w:kern w:val="0"/>
                <w:sz w:val="24"/>
              </w:rPr>
              <w:t>对政务信息资源应用系统进行重要网络和信息系统密码应用与安全性改造。</w:t>
            </w:r>
          </w:p>
        </w:tc>
      </w:tr>
    </w:tbl>
    <w:p w14:paraId="6962770D" w14:textId="77777777" w:rsidR="00272235" w:rsidRDefault="00CA2244">
      <w:pPr>
        <w:pStyle w:val="3"/>
        <w:rPr>
          <w:rFonts w:ascii="Times New Roman" w:hAnsi="Times New Roman"/>
        </w:rPr>
      </w:pPr>
      <w:r>
        <w:rPr>
          <w:rFonts w:ascii="Times New Roman" w:hAnsi="Times New Roman"/>
        </w:rPr>
        <w:t>硬件购置清单</w:t>
      </w:r>
    </w:p>
    <w:p w14:paraId="017E28FC" w14:textId="77777777" w:rsidR="00272235" w:rsidRDefault="00CA2244">
      <w:pPr>
        <w:ind w:firstLine="560"/>
        <w:rPr>
          <w:rFonts w:ascii="Times New Roman" w:hAnsi="Times New Roman"/>
        </w:rPr>
      </w:pPr>
      <w:r>
        <w:rPr>
          <w:rFonts w:ascii="Times New Roman" w:hAnsi="Times New Roman"/>
        </w:rPr>
        <w:t>本项目的硬件购置清单如下：</w:t>
      </w:r>
    </w:p>
    <w:p w14:paraId="5FF6F74E" w14:textId="77777777" w:rsidR="00272235" w:rsidRDefault="00CA2244">
      <w:pPr>
        <w:ind w:firstLineChars="0" w:firstLine="0"/>
        <w:jc w:val="center"/>
        <w:rPr>
          <w:rFonts w:ascii="Times New Roman" w:hAnsi="Times New Roman"/>
          <w:b/>
          <w:bCs/>
          <w:sz w:val="24"/>
          <w:szCs w:val="22"/>
        </w:rPr>
      </w:pPr>
      <w:r>
        <w:rPr>
          <w:rFonts w:ascii="Times New Roman" w:hAnsi="Times New Roman"/>
          <w:b/>
          <w:bCs/>
          <w:sz w:val="24"/>
          <w:szCs w:val="22"/>
        </w:rPr>
        <w:t>硬件购置清单</w:t>
      </w:r>
    </w:p>
    <w:tbl>
      <w:tblPr>
        <w:tblW w:w="8807" w:type="dxa"/>
        <w:jc w:val="center"/>
        <w:tblLook w:val="04A0" w:firstRow="1" w:lastRow="0" w:firstColumn="1" w:lastColumn="0" w:noHBand="0" w:noVBand="1"/>
      </w:tblPr>
      <w:tblGrid>
        <w:gridCol w:w="567"/>
        <w:gridCol w:w="788"/>
        <w:gridCol w:w="1587"/>
        <w:gridCol w:w="4951"/>
        <w:gridCol w:w="457"/>
        <w:gridCol w:w="457"/>
      </w:tblGrid>
      <w:tr w:rsidR="00272235" w14:paraId="2FDB3EB1"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6E0B"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序号</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AB48EDD"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名称</w:t>
            </w:r>
          </w:p>
        </w:tc>
        <w:tc>
          <w:tcPr>
            <w:tcW w:w="1587" w:type="dxa"/>
            <w:tcBorders>
              <w:top w:val="single" w:sz="4" w:space="0" w:color="auto"/>
              <w:left w:val="nil"/>
              <w:bottom w:val="single" w:sz="4" w:space="0" w:color="auto"/>
              <w:right w:val="single" w:sz="4" w:space="0" w:color="auto"/>
            </w:tcBorders>
            <w:shd w:val="clear" w:color="auto" w:fill="auto"/>
            <w:noWrap/>
            <w:vAlign w:val="center"/>
          </w:tcPr>
          <w:p w14:paraId="4BD97938"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类别</w:t>
            </w:r>
          </w:p>
        </w:tc>
        <w:tc>
          <w:tcPr>
            <w:tcW w:w="4951" w:type="dxa"/>
            <w:tcBorders>
              <w:top w:val="single" w:sz="4" w:space="0" w:color="auto"/>
              <w:left w:val="nil"/>
              <w:bottom w:val="single" w:sz="4" w:space="0" w:color="auto"/>
              <w:right w:val="single" w:sz="4" w:space="0" w:color="auto"/>
            </w:tcBorders>
            <w:shd w:val="clear" w:color="auto" w:fill="auto"/>
            <w:vAlign w:val="center"/>
          </w:tcPr>
          <w:p w14:paraId="710C3760"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配置要求</w:t>
            </w:r>
          </w:p>
        </w:tc>
        <w:tc>
          <w:tcPr>
            <w:tcW w:w="0" w:type="auto"/>
            <w:tcBorders>
              <w:top w:val="single" w:sz="4" w:space="0" w:color="auto"/>
              <w:left w:val="nil"/>
              <w:bottom w:val="single" w:sz="4" w:space="0" w:color="auto"/>
              <w:right w:val="single" w:sz="4" w:space="0" w:color="auto"/>
            </w:tcBorders>
            <w:shd w:val="clear" w:color="auto" w:fill="auto"/>
            <w:vAlign w:val="center"/>
          </w:tcPr>
          <w:p w14:paraId="7CB55C80"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数量</w:t>
            </w:r>
          </w:p>
        </w:tc>
        <w:tc>
          <w:tcPr>
            <w:tcW w:w="0" w:type="auto"/>
            <w:tcBorders>
              <w:top w:val="single" w:sz="4" w:space="0" w:color="auto"/>
              <w:left w:val="nil"/>
              <w:bottom w:val="single" w:sz="4" w:space="0" w:color="auto"/>
              <w:right w:val="single" w:sz="4" w:space="0" w:color="auto"/>
            </w:tcBorders>
            <w:shd w:val="clear" w:color="auto" w:fill="auto"/>
            <w:vAlign w:val="center"/>
          </w:tcPr>
          <w:p w14:paraId="54AA99CD" w14:textId="77777777" w:rsidR="00272235" w:rsidRDefault="00CA2244">
            <w:pPr>
              <w:widowControl/>
              <w:spacing w:line="240" w:lineRule="auto"/>
              <w:ind w:firstLineChars="0" w:firstLine="0"/>
              <w:jc w:val="center"/>
              <w:rPr>
                <w:rFonts w:ascii="Times New Roman" w:hAnsi="Times New Roman"/>
                <w:b/>
                <w:color w:val="000000"/>
                <w:kern w:val="0"/>
                <w:sz w:val="24"/>
              </w:rPr>
            </w:pPr>
            <w:r>
              <w:rPr>
                <w:rFonts w:ascii="Times New Roman" w:hAnsi="Times New Roman"/>
                <w:b/>
                <w:color w:val="000000"/>
                <w:kern w:val="0"/>
                <w:sz w:val="24"/>
              </w:rPr>
              <w:t>单位</w:t>
            </w:r>
          </w:p>
        </w:tc>
      </w:tr>
      <w:tr w:rsidR="00272235" w14:paraId="51EBD4B7"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00D163"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7F6D889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4K</w:t>
            </w:r>
            <w:r>
              <w:rPr>
                <w:rFonts w:ascii="Times New Roman" w:hAnsi="Times New Roman"/>
                <w:color w:val="000000"/>
                <w:kern w:val="0"/>
                <w:sz w:val="24"/>
                <w:lang w:bidi="ar"/>
              </w:rPr>
              <w:t>输入输出节点</w:t>
            </w:r>
          </w:p>
        </w:tc>
        <w:tc>
          <w:tcPr>
            <w:tcW w:w="1587" w:type="dxa"/>
            <w:tcBorders>
              <w:top w:val="single" w:sz="4" w:space="0" w:color="auto"/>
              <w:left w:val="nil"/>
              <w:bottom w:val="single" w:sz="4" w:space="0" w:color="auto"/>
              <w:right w:val="single" w:sz="4" w:space="0" w:color="auto"/>
            </w:tcBorders>
            <w:shd w:val="clear" w:color="auto" w:fill="auto"/>
            <w:vAlign w:val="center"/>
          </w:tcPr>
          <w:p w14:paraId="281D3F6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编解码机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05171224"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分辨率：≥</w:t>
            </w:r>
            <w:r>
              <w:rPr>
                <w:rFonts w:ascii="Times New Roman" w:hAnsi="Times New Roman"/>
                <w:bCs/>
                <w:color w:val="000000"/>
                <w:kern w:val="0"/>
                <w:sz w:val="24"/>
              </w:rPr>
              <w:t>3840 x 2160@60Hz</w:t>
            </w:r>
            <w:r>
              <w:rPr>
                <w:rFonts w:ascii="Times New Roman" w:hAnsi="Times New Roman" w:hint="eastAsia"/>
                <w:bCs/>
                <w:color w:val="000000"/>
                <w:kern w:val="0"/>
                <w:sz w:val="24"/>
              </w:rPr>
              <w:t>；</w:t>
            </w:r>
          </w:p>
          <w:p w14:paraId="611FA4E0"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色度抽样：</w:t>
            </w:r>
            <w:r>
              <w:rPr>
                <w:rFonts w:ascii="Times New Roman" w:hAnsi="Times New Roman" w:hint="eastAsia"/>
                <w:bCs/>
                <w:color w:val="000000"/>
                <w:kern w:val="0"/>
                <w:sz w:val="24"/>
              </w:rPr>
              <w:t>4</w:t>
            </w:r>
            <w:r>
              <w:rPr>
                <w:rFonts w:ascii="Times New Roman" w:hAnsi="Times New Roman" w:hint="eastAsia"/>
                <w:bCs/>
                <w:color w:val="000000"/>
                <w:kern w:val="0"/>
                <w:sz w:val="24"/>
              </w:rPr>
              <w:t>：</w:t>
            </w:r>
            <w:r>
              <w:rPr>
                <w:rFonts w:ascii="Times New Roman" w:hAnsi="Times New Roman" w:hint="eastAsia"/>
                <w:bCs/>
                <w:color w:val="000000"/>
                <w:kern w:val="0"/>
                <w:sz w:val="24"/>
              </w:rPr>
              <w:t>4</w:t>
            </w:r>
            <w:r>
              <w:rPr>
                <w:rFonts w:ascii="Times New Roman" w:hAnsi="Times New Roman" w:hint="eastAsia"/>
                <w:bCs/>
                <w:color w:val="000000"/>
                <w:kern w:val="0"/>
                <w:sz w:val="24"/>
              </w:rPr>
              <w:t>：</w:t>
            </w:r>
            <w:r>
              <w:rPr>
                <w:rFonts w:ascii="Times New Roman" w:hAnsi="Times New Roman" w:hint="eastAsia"/>
                <w:bCs/>
                <w:color w:val="000000"/>
                <w:kern w:val="0"/>
                <w:sz w:val="24"/>
              </w:rPr>
              <w:t>4</w:t>
            </w:r>
            <w:r>
              <w:rPr>
                <w:rFonts w:ascii="Times New Roman" w:hAnsi="Times New Roman" w:hint="eastAsia"/>
                <w:bCs/>
                <w:color w:val="000000"/>
                <w:kern w:val="0"/>
                <w:sz w:val="24"/>
              </w:rPr>
              <w:t>；</w:t>
            </w:r>
          </w:p>
          <w:p w14:paraId="16050F40"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符合</w:t>
            </w:r>
            <w:r>
              <w:rPr>
                <w:rFonts w:ascii="Times New Roman" w:hAnsi="Times New Roman" w:hint="eastAsia"/>
                <w:bCs/>
                <w:color w:val="000000"/>
                <w:kern w:val="0"/>
                <w:sz w:val="24"/>
              </w:rPr>
              <w:t>HDCP 2.2</w:t>
            </w:r>
            <w:r>
              <w:rPr>
                <w:rFonts w:ascii="Times New Roman" w:hAnsi="Times New Roman" w:hint="eastAsia"/>
                <w:bCs/>
                <w:color w:val="000000"/>
                <w:kern w:val="0"/>
                <w:sz w:val="24"/>
              </w:rPr>
              <w:t>标准；</w:t>
            </w:r>
          </w:p>
          <w:p w14:paraId="5B26D6FA"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可配置为编码器或解码器；</w:t>
            </w:r>
          </w:p>
        </w:tc>
        <w:tc>
          <w:tcPr>
            <w:tcW w:w="0" w:type="auto"/>
            <w:tcBorders>
              <w:top w:val="single" w:sz="4" w:space="0" w:color="auto"/>
              <w:left w:val="nil"/>
              <w:bottom w:val="single" w:sz="4" w:space="0" w:color="auto"/>
              <w:right w:val="single" w:sz="4" w:space="0" w:color="auto"/>
            </w:tcBorders>
            <w:shd w:val="clear" w:color="auto" w:fill="auto"/>
            <w:vAlign w:val="center"/>
          </w:tcPr>
          <w:p w14:paraId="7C120EA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80</w:t>
            </w:r>
          </w:p>
        </w:tc>
        <w:tc>
          <w:tcPr>
            <w:tcW w:w="0" w:type="auto"/>
            <w:tcBorders>
              <w:top w:val="single" w:sz="4" w:space="0" w:color="auto"/>
              <w:left w:val="nil"/>
              <w:bottom w:val="single" w:sz="4" w:space="0" w:color="auto"/>
              <w:right w:val="single" w:sz="4" w:space="0" w:color="auto"/>
            </w:tcBorders>
            <w:shd w:val="clear" w:color="auto" w:fill="auto"/>
            <w:vAlign w:val="center"/>
          </w:tcPr>
          <w:p w14:paraId="5BC93B1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423BFFE9"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4C4CA4"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0D25197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管理主机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634E43D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编解码机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4C8E757D"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全面的网络</w:t>
            </w:r>
            <w:r>
              <w:rPr>
                <w:rFonts w:ascii="Times New Roman" w:hAnsi="Times New Roman" w:hint="eastAsia"/>
                <w:bCs/>
                <w:color w:val="000000"/>
                <w:kern w:val="0"/>
                <w:sz w:val="24"/>
              </w:rPr>
              <w:t>AV</w:t>
            </w:r>
            <w:r>
              <w:rPr>
                <w:rFonts w:ascii="Times New Roman" w:hAnsi="Times New Roman" w:hint="eastAsia"/>
                <w:bCs/>
                <w:color w:val="000000"/>
                <w:kern w:val="0"/>
                <w:sz w:val="24"/>
              </w:rPr>
              <w:t>系统配置，管理和信号路由；</w:t>
            </w:r>
          </w:p>
          <w:p w14:paraId="103E0E16"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与输入节点和输出节点配合使用；</w:t>
            </w:r>
          </w:p>
          <w:p w14:paraId="37AF1505"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具备直观的基于</w:t>
            </w:r>
            <w:r>
              <w:rPr>
                <w:rFonts w:ascii="Times New Roman" w:hAnsi="Times New Roman" w:hint="eastAsia"/>
                <w:bCs/>
                <w:color w:val="000000"/>
                <w:kern w:val="0"/>
                <w:sz w:val="24"/>
              </w:rPr>
              <w:t>Web</w:t>
            </w:r>
            <w:r>
              <w:rPr>
                <w:rFonts w:ascii="Times New Roman" w:hAnsi="Times New Roman" w:hint="eastAsia"/>
                <w:bCs/>
                <w:color w:val="000000"/>
                <w:kern w:val="0"/>
                <w:sz w:val="24"/>
              </w:rPr>
              <w:t>的图形用户界面；</w:t>
            </w:r>
          </w:p>
          <w:p w14:paraId="52C62F0A"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具备以太网控制系统接口；</w:t>
            </w:r>
          </w:p>
          <w:p w14:paraId="180784C0" w14:textId="77777777" w:rsidR="00272235" w:rsidRDefault="00CA2244">
            <w:pPr>
              <w:widowControl/>
              <w:spacing w:line="240" w:lineRule="auto"/>
              <w:ind w:firstLineChars="0" w:firstLine="0"/>
              <w:jc w:val="left"/>
              <w:rPr>
                <w:rFonts w:ascii="Times New Roman" w:hAnsi="Times New Roman"/>
                <w:bCs/>
                <w:color w:val="000000"/>
                <w:kern w:val="0"/>
                <w:sz w:val="24"/>
              </w:rPr>
            </w:pPr>
            <w:proofErr w:type="gramStart"/>
            <w:r>
              <w:rPr>
                <w:rFonts w:ascii="Times New Roman" w:hAnsi="Times New Roman" w:hint="eastAsia"/>
                <w:bCs/>
                <w:color w:val="000000"/>
                <w:kern w:val="0"/>
                <w:sz w:val="24"/>
              </w:rPr>
              <w:t>需支持</w:t>
            </w:r>
            <w:proofErr w:type="gramEnd"/>
            <w:r>
              <w:rPr>
                <w:rFonts w:ascii="Times New Roman" w:hAnsi="Times New Roman" w:hint="eastAsia"/>
                <w:bCs/>
                <w:color w:val="000000"/>
                <w:kern w:val="0"/>
                <w:sz w:val="24"/>
              </w:rPr>
              <w:t>自动端点设备发现；</w:t>
            </w:r>
          </w:p>
          <w:p w14:paraId="737C85B9" w14:textId="77777777" w:rsidR="00272235" w:rsidRDefault="00CA2244">
            <w:pPr>
              <w:widowControl/>
              <w:spacing w:line="240" w:lineRule="auto"/>
              <w:ind w:firstLineChars="0" w:firstLine="0"/>
              <w:jc w:val="left"/>
              <w:rPr>
                <w:rFonts w:ascii="Times New Roman" w:hAnsi="Times New Roman"/>
                <w:bCs/>
                <w:color w:val="000000"/>
                <w:kern w:val="0"/>
                <w:sz w:val="24"/>
              </w:rPr>
            </w:pPr>
            <w:proofErr w:type="gramStart"/>
            <w:r>
              <w:rPr>
                <w:rFonts w:ascii="Times New Roman" w:hAnsi="Times New Roman" w:hint="eastAsia"/>
                <w:bCs/>
                <w:color w:val="000000"/>
                <w:kern w:val="0"/>
                <w:sz w:val="24"/>
              </w:rPr>
              <w:t>需支持</w:t>
            </w:r>
            <w:proofErr w:type="gramEnd"/>
            <w:r>
              <w:rPr>
                <w:rFonts w:ascii="Times New Roman" w:hAnsi="Times New Roman" w:hint="eastAsia"/>
                <w:bCs/>
                <w:color w:val="000000"/>
                <w:kern w:val="0"/>
                <w:sz w:val="24"/>
              </w:rPr>
              <w:t>自定义命名和搜索工具；</w:t>
            </w:r>
          </w:p>
        </w:tc>
        <w:tc>
          <w:tcPr>
            <w:tcW w:w="0" w:type="auto"/>
            <w:tcBorders>
              <w:top w:val="single" w:sz="4" w:space="0" w:color="auto"/>
              <w:left w:val="nil"/>
              <w:bottom w:val="single" w:sz="4" w:space="0" w:color="auto"/>
              <w:right w:val="single" w:sz="4" w:space="0" w:color="auto"/>
            </w:tcBorders>
            <w:shd w:val="clear" w:color="auto" w:fill="auto"/>
            <w:vAlign w:val="center"/>
          </w:tcPr>
          <w:p w14:paraId="0B23117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B6163B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74BA347E"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D5549B"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D1B725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汇聚交换机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40FD1CC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网络设备</w:t>
            </w:r>
            <w:r>
              <w:rPr>
                <w:rFonts w:ascii="Times New Roman" w:hAnsi="Times New Roman"/>
                <w:bCs/>
                <w:color w:val="000000"/>
                <w:kern w:val="0"/>
                <w:sz w:val="24"/>
              </w:rPr>
              <w:t>-</w:t>
            </w:r>
            <w:r>
              <w:rPr>
                <w:rFonts w:ascii="Times New Roman" w:hAnsi="Times New Roman"/>
                <w:bCs/>
                <w:color w:val="000000"/>
                <w:kern w:val="0"/>
                <w:sz w:val="24"/>
              </w:rPr>
              <w:t>交换机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49462DE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传输速率：≥</w:t>
            </w:r>
            <w:r>
              <w:rPr>
                <w:rFonts w:ascii="Times New Roman" w:hAnsi="Times New Roman" w:hint="eastAsia"/>
                <w:color w:val="000000"/>
                <w:kern w:val="0"/>
                <w:sz w:val="24"/>
              </w:rPr>
              <w:t>10/100/1000Mbps</w:t>
            </w:r>
            <w:r>
              <w:rPr>
                <w:rFonts w:ascii="Times New Roman" w:hAnsi="Times New Roman" w:hint="eastAsia"/>
                <w:color w:val="000000"/>
                <w:kern w:val="0"/>
                <w:sz w:val="24"/>
              </w:rPr>
              <w:t>；</w:t>
            </w:r>
          </w:p>
          <w:p w14:paraId="245CADF3"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背板带宽：≥</w:t>
            </w:r>
            <w:r>
              <w:rPr>
                <w:rFonts w:ascii="Times New Roman" w:hAnsi="Times New Roman" w:hint="eastAsia"/>
                <w:color w:val="000000"/>
                <w:kern w:val="0"/>
                <w:sz w:val="24"/>
              </w:rPr>
              <w:t>1.2Tbps</w:t>
            </w:r>
            <w:r>
              <w:rPr>
                <w:rFonts w:ascii="Times New Roman" w:hAnsi="Times New Roman" w:hint="eastAsia"/>
                <w:color w:val="000000"/>
                <w:kern w:val="0"/>
                <w:sz w:val="24"/>
              </w:rPr>
              <w:t>；</w:t>
            </w:r>
          </w:p>
          <w:p w14:paraId="1289F662"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包转发率：≥</w:t>
            </w:r>
            <w:r>
              <w:rPr>
                <w:rFonts w:ascii="Times New Roman" w:hAnsi="Times New Roman" w:hint="eastAsia"/>
                <w:color w:val="000000"/>
                <w:kern w:val="0"/>
                <w:sz w:val="24"/>
              </w:rPr>
              <w:t>1440Mpps</w:t>
            </w:r>
            <w:r>
              <w:rPr>
                <w:rFonts w:ascii="Times New Roman" w:hAnsi="Times New Roman" w:hint="eastAsia"/>
                <w:color w:val="000000"/>
                <w:kern w:val="0"/>
                <w:sz w:val="24"/>
              </w:rPr>
              <w:t>；</w:t>
            </w:r>
            <w:r>
              <w:rPr>
                <w:rFonts w:ascii="Times New Roman" w:hAnsi="Times New Roman" w:hint="eastAsia"/>
                <w:color w:val="000000"/>
                <w:kern w:val="0"/>
                <w:sz w:val="24"/>
              </w:rPr>
              <w:t>14400Mpps</w:t>
            </w:r>
            <w:r>
              <w:rPr>
                <w:rFonts w:ascii="Times New Roman" w:hAnsi="Times New Roman" w:hint="eastAsia"/>
                <w:color w:val="000000"/>
                <w:kern w:val="0"/>
                <w:sz w:val="24"/>
              </w:rPr>
              <w:t>；</w:t>
            </w:r>
          </w:p>
          <w:p w14:paraId="51BDBC6E"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至少三个业务槽位；一块</w:t>
            </w:r>
            <w:r>
              <w:rPr>
                <w:rFonts w:ascii="Times New Roman" w:hAnsi="Times New Roman" w:hint="eastAsia"/>
                <w:color w:val="000000"/>
                <w:kern w:val="0"/>
                <w:sz w:val="24"/>
              </w:rPr>
              <w:t>32</w:t>
            </w:r>
            <w:r>
              <w:rPr>
                <w:rFonts w:ascii="Times New Roman" w:hAnsi="Times New Roman" w:hint="eastAsia"/>
                <w:color w:val="000000"/>
                <w:kern w:val="0"/>
                <w:sz w:val="24"/>
              </w:rPr>
              <w:t>端口万兆</w:t>
            </w:r>
            <w:r>
              <w:rPr>
                <w:rFonts w:ascii="Times New Roman" w:hAnsi="Times New Roman" w:hint="eastAsia"/>
                <w:color w:val="000000"/>
                <w:kern w:val="0"/>
                <w:sz w:val="24"/>
              </w:rPr>
              <w:t>SFP</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76F2B5F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83B445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51177360"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7CB305"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8EC9A5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交换机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47EAA99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网络设备</w:t>
            </w:r>
            <w:r>
              <w:rPr>
                <w:rFonts w:ascii="Times New Roman" w:hAnsi="Times New Roman"/>
                <w:bCs/>
                <w:color w:val="000000"/>
                <w:kern w:val="0"/>
                <w:sz w:val="24"/>
              </w:rPr>
              <w:t>-</w:t>
            </w:r>
            <w:r>
              <w:rPr>
                <w:rFonts w:ascii="Times New Roman" w:hAnsi="Times New Roman"/>
                <w:bCs/>
                <w:color w:val="000000"/>
                <w:kern w:val="0"/>
                <w:sz w:val="24"/>
              </w:rPr>
              <w:t>交换机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1077F9F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应用层级：三层；</w:t>
            </w:r>
          </w:p>
          <w:p w14:paraId="65BD4DD9"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传输速率：</w:t>
            </w:r>
            <w:r>
              <w:rPr>
                <w:rFonts w:ascii="Times New Roman" w:hAnsi="Times New Roman" w:hint="eastAsia"/>
                <w:color w:val="000000"/>
                <w:kern w:val="0"/>
                <w:sz w:val="24"/>
              </w:rPr>
              <w:t>10/100/1000Mbps</w:t>
            </w:r>
            <w:r>
              <w:rPr>
                <w:rFonts w:ascii="Times New Roman" w:hAnsi="Times New Roman" w:hint="eastAsia"/>
                <w:color w:val="000000"/>
                <w:kern w:val="0"/>
                <w:sz w:val="24"/>
              </w:rPr>
              <w:t>；</w:t>
            </w:r>
          </w:p>
          <w:p w14:paraId="2A6064D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交换方式：存储</w:t>
            </w:r>
            <w:r>
              <w:rPr>
                <w:rFonts w:ascii="Times New Roman" w:hAnsi="Times New Roman" w:hint="eastAsia"/>
                <w:color w:val="000000"/>
                <w:kern w:val="0"/>
                <w:sz w:val="24"/>
              </w:rPr>
              <w:t>-</w:t>
            </w:r>
            <w:r>
              <w:rPr>
                <w:rFonts w:ascii="Times New Roman" w:hAnsi="Times New Roman" w:hint="eastAsia"/>
                <w:color w:val="000000"/>
                <w:kern w:val="0"/>
                <w:sz w:val="24"/>
              </w:rPr>
              <w:t>转发；</w:t>
            </w:r>
          </w:p>
          <w:p w14:paraId="4F0A1C6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背板带宽：≥</w:t>
            </w:r>
            <w:r>
              <w:rPr>
                <w:rFonts w:ascii="Times New Roman" w:hAnsi="Times New Roman" w:hint="eastAsia"/>
                <w:color w:val="000000"/>
                <w:kern w:val="0"/>
                <w:sz w:val="24"/>
              </w:rPr>
              <w:t>758Gbps/7.58Tbps</w:t>
            </w:r>
            <w:r>
              <w:rPr>
                <w:rFonts w:ascii="Times New Roman" w:hAnsi="Times New Roman" w:hint="eastAsia"/>
                <w:color w:val="000000"/>
                <w:kern w:val="0"/>
                <w:sz w:val="24"/>
              </w:rPr>
              <w:t>；</w:t>
            </w:r>
          </w:p>
          <w:p w14:paraId="51F02BA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包转发率：≥</w:t>
            </w:r>
            <w:r>
              <w:rPr>
                <w:rFonts w:ascii="Times New Roman" w:hAnsi="Times New Roman" w:hint="eastAsia"/>
                <w:color w:val="000000"/>
                <w:kern w:val="0"/>
                <w:sz w:val="24"/>
              </w:rPr>
              <w:t>264/462Mpps</w:t>
            </w:r>
            <w:r>
              <w:rPr>
                <w:rFonts w:ascii="Times New Roman" w:hAnsi="Times New Roman" w:hint="eastAsia"/>
                <w:color w:val="000000"/>
                <w:kern w:val="0"/>
                <w:sz w:val="24"/>
              </w:rPr>
              <w:t>；</w:t>
            </w:r>
          </w:p>
          <w:p w14:paraId="05C875A6"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端口描述：至少包含</w:t>
            </w:r>
            <w:r>
              <w:rPr>
                <w:rFonts w:ascii="Times New Roman" w:hAnsi="Times New Roman" w:hint="eastAsia"/>
                <w:color w:val="000000"/>
                <w:kern w:val="0"/>
                <w:sz w:val="24"/>
              </w:rPr>
              <w:t>48</w:t>
            </w:r>
            <w:r>
              <w:rPr>
                <w:rFonts w:ascii="Times New Roman" w:hAnsi="Times New Roman" w:hint="eastAsia"/>
                <w:color w:val="000000"/>
                <w:kern w:val="0"/>
                <w:sz w:val="24"/>
              </w:rPr>
              <w:t>个</w:t>
            </w:r>
            <w:r>
              <w:rPr>
                <w:rFonts w:ascii="Times New Roman" w:hAnsi="Times New Roman" w:hint="eastAsia"/>
                <w:color w:val="000000"/>
                <w:kern w:val="0"/>
                <w:sz w:val="24"/>
              </w:rPr>
              <w:t>10/100/1000Base-T</w:t>
            </w:r>
            <w:r>
              <w:rPr>
                <w:rFonts w:ascii="Times New Roman" w:hAnsi="Times New Roman" w:hint="eastAsia"/>
                <w:color w:val="000000"/>
                <w:kern w:val="0"/>
                <w:sz w:val="24"/>
              </w:rPr>
              <w:t>以太网端口，</w:t>
            </w:r>
            <w:r>
              <w:rPr>
                <w:rFonts w:ascii="Times New Roman" w:hAnsi="Times New Roman" w:hint="eastAsia"/>
                <w:color w:val="000000"/>
                <w:kern w:val="0"/>
                <w:sz w:val="24"/>
              </w:rPr>
              <w:t>4</w:t>
            </w:r>
            <w:r>
              <w:rPr>
                <w:rFonts w:ascii="Times New Roman" w:hAnsi="Times New Roman" w:hint="eastAsia"/>
                <w:color w:val="000000"/>
                <w:kern w:val="0"/>
                <w:sz w:val="24"/>
              </w:rPr>
              <w:t>个万兆</w:t>
            </w:r>
            <w:r>
              <w:rPr>
                <w:rFonts w:ascii="Times New Roman" w:hAnsi="Times New Roman" w:hint="eastAsia"/>
                <w:color w:val="000000"/>
                <w:kern w:val="0"/>
                <w:sz w:val="24"/>
              </w:rPr>
              <w:t>SFP+</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7656270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62256EC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58B3782D"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B214BA"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9D1D7C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光模块</w:t>
            </w:r>
          </w:p>
        </w:tc>
        <w:tc>
          <w:tcPr>
            <w:tcW w:w="1587" w:type="dxa"/>
            <w:tcBorders>
              <w:top w:val="single" w:sz="4" w:space="0" w:color="auto"/>
              <w:left w:val="nil"/>
              <w:bottom w:val="single" w:sz="4" w:space="0" w:color="auto"/>
              <w:right w:val="single" w:sz="4" w:space="0" w:color="auto"/>
            </w:tcBorders>
            <w:shd w:val="clear" w:color="auto" w:fill="auto"/>
            <w:vAlign w:val="center"/>
          </w:tcPr>
          <w:p w14:paraId="125077B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网络设备</w:t>
            </w:r>
            <w:r>
              <w:rPr>
                <w:rFonts w:ascii="Times New Roman" w:hAnsi="Times New Roman"/>
                <w:bCs/>
                <w:color w:val="000000"/>
                <w:kern w:val="0"/>
                <w:sz w:val="24"/>
              </w:rPr>
              <w:t>-</w:t>
            </w:r>
            <w:r>
              <w:rPr>
                <w:rFonts w:ascii="Times New Roman" w:hAnsi="Times New Roman"/>
                <w:bCs/>
                <w:color w:val="000000"/>
                <w:kern w:val="0"/>
                <w:sz w:val="24"/>
              </w:rPr>
              <w:t>交换机配件</w:t>
            </w:r>
          </w:p>
        </w:tc>
        <w:tc>
          <w:tcPr>
            <w:tcW w:w="4951" w:type="dxa"/>
            <w:tcBorders>
              <w:top w:val="single" w:sz="4" w:space="0" w:color="auto"/>
              <w:left w:val="nil"/>
              <w:bottom w:val="single" w:sz="4" w:space="0" w:color="auto"/>
              <w:right w:val="single" w:sz="4" w:space="0" w:color="auto"/>
            </w:tcBorders>
            <w:shd w:val="clear" w:color="auto" w:fill="auto"/>
            <w:vAlign w:val="center"/>
          </w:tcPr>
          <w:p w14:paraId="340E6434"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color w:val="000000"/>
                <w:kern w:val="0"/>
                <w:sz w:val="24"/>
              </w:rPr>
              <w:t>万兆</w:t>
            </w:r>
            <w:r>
              <w:rPr>
                <w:rFonts w:ascii="Times New Roman" w:hAnsi="Times New Roman"/>
                <w:color w:val="000000"/>
                <w:kern w:val="0"/>
                <w:sz w:val="24"/>
              </w:rPr>
              <w:t>SFP+</w:t>
            </w:r>
            <w:r>
              <w:rPr>
                <w:rFonts w:ascii="Times New Roman" w:hAnsi="Times New Roman"/>
                <w:color w:val="000000"/>
                <w:kern w:val="0"/>
                <w:sz w:val="24"/>
              </w:rPr>
              <w:t>光模块。</w:t>
            </w:r>
          </w:p>
        </w:tc>
        <w:tc>
          <w:tcPr>
            <w:tcW w:w="0" w:type="auto"/>
            <w:tcBorders>
              <w:top w:val="single" w:sz="4" w:space="0" w:color="auto"/>
              <w:left w:val="nil"/>
              <w:bottom w:val="single" w:sz="4" w:space="0" w:color="auto"/>
              <w:right w:val="single" w:sz="4" w:space="0" w:color="auto"/>
            </w:tcBorders>
            <w:shd w:val="clear" w:color="auto" w:fill="auto"/>
            <w:vAlign w:val="center"/>
          </w:tcPr>
          <w:p w14:paraId="2726F0D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24</w:t>
            </w:r>
          </w:p>
        </w:tc>
        <w:tc>
          <w:tcPr>
            <w:tcW w:w="0" w:type="auto"/>
            <w:tcBorders>
              <w:top w:val="single" w:sz="4" w:space="0" w:color="auto"/>
              <w:left w:val="nil"/>
              <w:bottom w:val="single" w:sz="4" w:space="0" w:color="auto"/>
              <w:right w:val="single" w:sz="4" w:space="0" w:color="auto"/>
            </w:tcBorders>
            <w:shd w:val="clear" w:color="auto" w:fill="auto"/>
            <w:vAlign w:val="center"/>
          </w:tcPr>
          <w:p w14:paraId="1BF31D30" w14:textId="77777777" w:rsidR="00272235" w:rsidRDefault="00CA2244">
            <w:pPr>
              <w:widowControl/>
              <w:spacing w:line="240" w:lineRule="auto"/>
              <w:ind w:firstLineChars="0" w:firstLine="0"/>
              <w:jc w:val="center"/>
              <w:rPr>
                <w:rFonts w:ascii="Times New Roman" w:hAnsi="Times New Roman"/>
                <w:bCs/>
                <w:color w:val="000000"/>
                <w:kern w:val="0"/>
                <w:sz w:val="24"/>
              </w:rPr>
            </w:pPr>
            <w:proofErr w:type="gramStart"/>
            <w:r>
              <w:rPr>
                <w:rFonts w:ascii="Times New Roman" w:hAnsi="Times New Roman" w:hint="eastAsia"/>
                <w:bCs/>
                <w:color w:val="000000"/>
                <w:kern w:val="0"/>
                <w:sz w:val="24"/>
              </w:rPr>
              <w:t>个</w:t>
            </w:r>
            <w:proofErr w:type="gramEnd"/>
          </w:p>
        </w:tc>
      </w:tr>
      <w:tr w:rsidR="00272235" w14:paraId="291A7981"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1649F5"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0A2046A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摄像机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13421D1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摄像设备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6A63320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成像元器件≥</w:t>
            </w:r>
            <w:r>
              <w:rPr>
                <w:rFonts w:ascii="Times New Roman" w:hAnsi="Times New Roman" w:hint="eastAsia"/>
                <w:color w:val="000000"/>
                <w:kern w:val="0"/>
                <w:sz w:val="24"/>
              </w:rPr>
              <w:t>1/2.5</w:t>
            </w:r>
            <w:r>
              <w:rPr>
                <w:rFonts w:ascii="Times New Roman" w:hAnsi="Times New Roman" w:hint="eastAsia"/>
                <w:color w:val="000000"/>
                <w:kern w:val="0"/>
                <w:sz w:val="24"/>
              </w:rPr>
              <w:t>英寸；</w:t>
            </w:r>
          </w:p>
          <w:p w14:paraId="7A833099"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输出格式：</w:t>
            </w:r>
            <w:r>
              <w:rPr>
                <w:rFonts w:ascii="Times New Roman" w:hAnsi="Times New Roman" w:hint="eastAsia"/>
                <w:color w:val="000000"/>
                <w:kern w:val="0"/>
                <w:sz w:val="24"/>
              </w:rPr>
              <w:t>2160/29.97P</w:t>
            </w:r>
            <w:r>
              <w:rPr>
                <w:rFonts w:ascii="Times New Roman" w:hAnsi="Times New Roman" w:hint="eastAsia"/>
                <w:color w:val="000000"/>
                <w:kern w:val="0"/>
                <w:sz w:val="24"/>
              </w:rPr>
              <w:t>、</w:t>
            </w:r>
            <w:r>
              <w:rPr>
                <w:rFonts w:ascii="Times New Roman" w:hAnsi="Times New Roman" w:hint="eastAsia"/>
                <w:color w:val="000000"/>
                <w:kern w:val="0"/>
                <w:sz w:val="24"/>
              </w:rPr>
              <w:t>2160/25P</w:t>
            </w:r>
            <w:r>
              <w:rPr>
                <w:rFonts w:ascii="Times New Roman" w:hAnsi="Times New Roman" w:hint="eastAsia"/>
                <w:color w:val="000000"/>
                <w:kern w:val="0"/>
                <w:sz w:val="24"/>
              </w:rPr>
              <w:t>，向下兼容；</w:t>
            </w:r>
          </w:p>
          <w:p w14:paraId="15EC59AB"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至少具备</w:t>
            </w:r>
            <w:r>
              <w:rPr>
                <w:rFonts w:ascii="Times New Roman" w:hAnsi="Times New Roman" w:hint="eastAsia"/>
                <w:color w:val="000000"/>
                <w:kern w:val="0"/>
                <w:sz w:val="24"/>
              </w:rPr>
              <w:t>1</w:t>
            </w:r>
            <w:r>
              <w:rPr>
                <w:rFonts w:ascii="Times New Roman" w:hAnsi="Times New Roman" w:hint="eastAsia"/>
                <w:color w:val="000000"/>
                <w:kern w:val="0"/>
                <w:sz w:val="24"/>
              </w:rPr>
              <w:t>路</w:t>
            </w:r>
            <w:r>
              <w:rPr>
                <w:rFonts w:ascii="Times New Roman" w:hAnsi="Times New Roman" w:hint="eastAsia"/>
                <w:color w:val="000000"/>
                <w:kern w:val="0"/>
                <w:sz w:val="24"/>
              </w:rPr>
              <w:t>HDMI</w:t>
            </w:r>
            <w:r>
              <w:rPr>
                <w:rFonts w:ascii="Times New Roman" w:hAnsi="Times New Roman" w:hint="eastAsia"/>
                <w:color w:val="000000"/>
                <w:kern w:val="0"/>
                <w:sz w:val="24"/>
              </w:rPr>
              <w:t>接口和</w:t>
            </w:r>
            <w:r>
              <w:rPr>
                <w:rFonts w:ascii="Times New Roman" w:hAnsi="Times New Roman" w:hint="eastAsia"/>
                <w:color w:val="000000"/>
                <w:kern w:val="0"/>
                <w:sz w:val="24"/>
              </w:rPr>
              <w:t>IP</w:t>
            </w:r>
            <w:r>
              <w:rPr>
                <w:rFonts w:ascii="Times New Roman" w:hAnsi="Times New Roman" w:hint="eastAsia"/>
                <w:color w:val="000000"/>
                <w:kern w:val="0"/>
                <w:sz w:val="24"/>
              </w:rPr>
              <w:t>编码输出；</w:t>
            </w:r>
          </w:p>
          <w:p w14:paraId="2738A0CE"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可授权支持</w:t>
            </w:r>
            <w:r>
              <w:rPr>
                <w:rFonts w:ascii="Times New Roman" w:hAnsi="Times New Roman" w:hint="eastAsia"/>
                <w:color w:val="000000"/>
                <w:kern w:val="0"/>
                <w:sz w:val="24"/>
              </w:rPr>
              <w:t>NDI</w:t>
            </w:r>
            <w:r>
              <w:rPr>
                <w:rFonts w:ascii="Times New Roman" w:hAnsi="Times New Roman" w:hint="eastAsia"/>
                <w:color w:val="000000"/>
                <w:kern w:val="0"/>
                <w:sz w:val="24"/>
              </w:rPr>
              <w:t>或</w:t>
            </w:r>
            <w:r>
              <w:rPr>
                <w:rFonts w:ascii="Times New Roman" w:hAnsi="Times New Roman" w:hint="eastAsia"/>
                <w:color w:val="000000"/>
                <w:kern w:val="0"/>
                <w:sz w:val="24"/>
              </w:rPr>
              <w:t>NDI</w:t>
            </w:r>
            <w:r>
              <w:rPr>
                <w:rFonts w:ascii="Times New Roman" w:hAnsi="Times New Roman" w:hint="eastAsia"/>
                <w:color w:val="000000"/>
                <w:kern w:val="0"/>
                <w:sz w:val="24"/>
              </w:rPr>
              <w:t>｜</w:t>
            </w:r>
            <w:r>
              <w:rPr>
                <w:rFonts w:ascii="Times New Roman" w:hAnsi="Times New Roman" w:hint="eastAsia"/>
                <w:color w:val="000000"/>
                <w:kern w:val="0"/>
                <w:sz w:val="24"/>
              </w:rPr>
              <w:t>HX</w:t>
            </w:r>
            <w:r>
              <w:rPr>
                <w:rFonts w:ascii="Times New Roman" w:hAnsi="Times New Roman" w:hint="eastAsia"/>
                <w:color w:val="000000"/>
                <w:kern w:val="0"/>
                <w:sz w:val="24"/>
              </w:rPr>
              <w:t>直接输出</w:t>
            </w:r>
            <w:r>
              <w:rPr>
                <w:rFonts w:ascii="Times New Roman" w:hAnsi="Times New Roman" w:hint="eastAsia"/>
                <w:color w:val="000000"/>
                <w:kern w:val="0"/>
                <w:sz w:val="24"/>
              </w:rPr>
              <w:t>4K/30</w:t>
            </w:r>
            <w:r>
              <w:rPr>
                <w:rFonts w:ascii="Times New Roman" w:hAnsi="Times New Roman" w:hint="eastAsia"/>
                <w:color w:val="000000"/>
                <w:kern w:val="0"/>
                <w:sz w:val="24"/>
              </w:rPr>
              <w:t>帧图像。</w:t>
            </w:r>
          </w:p>
        </w:tc>
        <w:tc>
          <w:tcPr>
            <w:tcW w:w="0" w:type="auto"/>
            <w:tcBorders>
              <w:top w:val="single" w:sz="4" w:space="0" w:color="auto"/>
              <w:left w:val="nil"/>
              <w:bottom w:val="single" w:sz="4" w:space="0" w:color="auto"/>
              <w:right w:val="single" w:sz="4" w:space="0" w:color="auto"/>
            </w:tcBorders>
            <w:shd w:val="clear" w:color="auto" w:fill="auto"/>
            <w:vAlign w:val="center"/>
          </w:tcPr>
          <w:p w14:paraId="427DD4B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7055DD5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749BF02"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B4043B"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5013386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无线投屏连接器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0C66BF47"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显示屏</w:t>
            </w:r>
          </w:p>
        </w:tc>
        <w:tc>
          <w:tcPr>
            <w:tcW w:w="4951" w:type="dxa"/>
            <w:tcBorders>
              <w:top w:val="single" w:sz="4" w:space="0" w:color="auto"/>
              <w:left w:val="nil"/>
              <w:bottom w:val="single" w:sz="4" w:space="0" w:color="auto"/>
              <w:right w:val="single" w:sz="4" w:space="0" w:color="auto"/>
            </w:tcBorders>
            <w:shd w:val="clear" w:color="auto" w:fill="auto"/>
            <w:vAlign w:val="center"/>
          </w:tcPr>
          <w:p w14:paraId="5CC4B8B2"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无阻挡</w:t>
            </w:r>
            <w:r>
              <w:rPr>
                <w:rFonts w:ascii="Times New Roman" w:hAnsi="Times New Roman" w:hint="eastAsia"/>
                <w:color w:val="000000"/>
                <w:kern w:val="0"/>
                <w:sz w:val="24"/>
              </w:rPr>
              <w:t>50</w:t>
            </w:r>
            <w:r>
              <w:rPr>
                <w:rFonts w:ascii="Times New Roman" w:hAnsi="Times New Roman" w:hint="eastAsia"/>
                <w:color w:val="000000"/>
                <w:kern w:val="0"/>
                <w:sz w:val="24"/>
              </w:rPr>
              <w:t>米内无线距离；</w:t>
            </w:r>
          </w:p>
          <w:p w14:paraId="01EE5D75"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4K</w:t>
            </w:r>
            <w:r>
              <w:rPr>
                <w:rFonts w:ascii="Times New Roman" w:hAnsi="Times New Roman" w:hint="eastAsia"/>
                <w:color w:val="000000"/>
                <w:kern w:val="0"/>
                <w:sz w:val="24"/>
              </w:rPr>
              <w:t>分辨率投屏；</w:t>
            </w:r>
          </w:p>
          <w:p w14:paraId="30840E59"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无缝切换；</w:t>
            </w:r>
          </w:p>
          <w:p w14:paraId="552732B1"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最大支持</w:t>
            </w:r>
            <w:r>
              <w:rPr>
                <w:rFonts w:ascii="Times New Roman" w:hAnsi="Times New Roman" w:hint="eastAsia"/>
                <w:color w:val="000000"/>
                <w:kern w:val="0"/>
                <w:sz w:val="24"/>
              </w:rPr>
              <w:t>16</w:t>
            </w:r>
            <w:r>
              <w:rPr>
                <w:rFonts w:ascii="Times New Roman" w:hAnsi="Times New Roman" w:hint="eastAsia"/>
                <w:color w:val="000000"/>
                <w:kern w:val="0"/>
                <w:sz w:val="24"/>
              </w:rPr>
              <w:t>终端连接，</w:t>
            </w:r>
            <w:r>
              <w:rPr>
                <w:rFonts w:ascii="Times New Roman" w:hAnsi="Times New Roman" w:hint="eastAsia"/>
                <w:color w:val="000000"/>
                <w:kern w:val="0"/>
                <w:sz w:val="24"/>
              </w:rPr>
              <w:t>9</w:t>
            </w:r>
            <w:r>
              <w:rPr>
                <w:rFonts w:ascii="Times New Roman" w:hAnsi="Times New Roman" w:hint="eastAsia"/>
                <w:color w:val="000000"/>
                <w:kern w:val="0"/>
                <w:sz w:val="24"/>
              </w:rPr>
              <w:t>画面投屏；</w:t>
            </w:r>
          </w:p>
          <w:p w14:paraId="5BD09048" w14:textId="77777777" w:rsidR="00272235" w:rsidRDefault="00CA2244">
            <w:pPr>
              <w:widowControl/>
              <w:spacing w:line="240" w:lineRule="auto"/>
              <w:ind w:firstLineChars="0" w:firstLine="0"/>
              <w:jc w:val="left"/>
              <w:rPr>
                <w:rFonts w:ascii="Times New Roman" w:hAnsi="Times New Roman"/>
                <w:bCs/>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手机</w:t>
            </w:r>
            <w:r>
              <w:rPr>
                <w:rFonts w:ascii="Times New Roman" w:hAnsi="Times New Roman" w:hint="eastAsia"/>
                <w:color w:val="000000"/>
                <w:kern w:val="0"/>
                <w:sz w:val="24"/>
              </w:rPr>
              <w:t>/</w:t>
            </w:r>
            <w:r>
              <w:rPr>
                <w:rFonts w:ascii="Times New Roman" w:hAnsi="Times New Roman" w:hint="eastAsia"/>
                <w:color w:val="000000"/>
                <w:kern w:val="0"/>
                <w:sz w:val="24"/>
              </w:rPr>
              <w:t>平板投屏（</w:t>
            </w:r>
            <w:r>
              <w:rPr>
                <w:rFonts w:ascii="Times New Roman" w:hAnsi="Times New Roman" w:hint="eastAsia"/>
                <w:color w:val="000000"/>
                <w:kern w:val="0"/>
                <w:sz w:val="24"/>
              </w:rPr>
              <w:t>Android/iOS)</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B3C0E2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9F7822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199ECC14"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316E4A"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2A61006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发言话筒</w:t>
            </w:r>
          </w:p>
        </w:tc>
        <w:tc>
          <w:tcPr>
            <w:tcW w:w="1587" w:type="dxa"/>
            <w:tcBorders>
              <w:top w:val="single" w:sz="4" w:space="0" w:color="auto"/>
              <w:left w:val="nil"/>
              <w:bottom w:val="single" w:sz="4" w:space="0" w:color="auto"/>
              <w:right w:val="single" w:sz="4" w:space="0" w:color="auto"/>
            </w:tcBorders>
            <w:shd w:val="clear" w:color="auto" w:fill="auto"/>
            <w:vAlign w:val="center"/>
          </w:tcPr>
          <w:p w14:paraId="665A0C8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话筒</w:t>
            </w:r>
          </w:p>
        </w:tc>
        <w:tc>
          <w:tcPr>
            <w:tcW w:w="4951" w:type="dxa"/>
            <w:tcBorders>
              <w:top w:val="single" w:sz="4" w:space="0" w:color="auto"/>
              <w:left w:val="nil"/>
              <w:bottom w:val="single" w:sz="4" w:space="0" w:color="auto"/>
              <w:right w:val="single" w:sz="4" w:space="0" w:color="auto"/>
            </w:tcBorders>
            <w:shd w:val="clear" w:color="auto" w:fill="auto"/>
            <w:vAlign w:val="center"/>
          </w:tcPr>
          <w:p w14:paraId="279F29A1"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话筒支持俯仰角度可调；</w:t>
            </w:r>
          </w:p>
          <w:p w14:paraId="200CBAC4"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话筒</w:t>
            </w:r>
            <w:proofErr w:type="gramStart"/>
            <w:r>
              <w:rPr>
                <w:rFonts w:ascii="Times New Roman" w:hAnsi="Times New Roman" w:hint="eastAsia"/>
                <w:color w:val="000000"/>
                <w:kern w:val="0"/>
                <w:sz w:val="24"/>
              </w:rPr>
              <w:t>具有超心指向</w:t>
            </w:r>
            <w:proofErr w:type="gramEnd"/>
            <w:r>
              <w:rPr>
                <w:rFonts w:ascii="Times New Roman" w:hAnsi="Times New Roman" w:hint="eastAsia"/>
                <w:color w:val="000000"/>
                <w:kern w:val="0"/>
                <w:sz w:val="24"/>
              </w:rPr>
              <w:t>性；</w:t>
            </w:r>
          </w:p>
          <w:p w14:paraId="2365AA4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具有超强抗手机干扰能力；</w:t>
            </w:r>
          </w:p>
          <w:p w14:paraId="0E430F30" w14:textId="101E8479"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输入端口支持卡农</w:t>
            </w:r>
            <w:r w:rsidR="00FC719D">
              <w:rPr>
                <w:rFonts w:ascii="Times New Roman" w:hAnsi="Times New Roman" w:hint="eastAsia"/>
                <w:color w:val="000000"/>
                <w:kern w:val="0"/>
                <w:sz w:val="24"/>
              </w:rPr>
              <w:t>接</w:t>
            </w:r>
            <w:r>
              <w:rPr>
                <w:rFonts w:ascii="Times New Roman" w:hAnsi="Times New Roman" w:hint="eastAsia"/>
                <w:color w:val="000000"/>
                <w:kern w:val="0"/>
                <w:sz w:val="24"/>
              </w:rPr>
              <w:t>头；</w:t>
            </w:r>
          </w:p>
          <w:p w14:paraId="3DAA554B"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话筒支持减低话筒在近距离讲话收音时的喷气声，并可减低环境中低频噪声；</w:t>
            </w:r>
          </w:p>
        </w:tc>
        <w:tc>
          <w:tcPr>
            <w:tcW w:w="0" w:type="auto"/>
            <w:tcBorders>
              <w:top w:val="single" w:sz="4" w:space="0" w:color="auto"/>
              <w:left w:val="nil"/>
              <w:bottom w:val="single" w:sz="4" w:space="0" w:color="auto"/>
              <w:right w:val="single" w:sz="4" w:space="0" w:color="auto"/>
            </w:tcBorders>
            <w:shd w:val="clear" w:color="auto" w:fill="auto"/>
            <w:vAlign w:val="center"/>
          </w:tcPr>
          <w:p w14:paraId="4A96E23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970DB6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支</w:t>
            </w:r>
          </w:p>
        </w:tc>
      </w:tr>
      <w:tr w:rsidR="00272235" w14:paraId="5FEB1E92"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07C8D2"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51B00AE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无线手持话筒套装</w:t>
            </w:r>
          </w:p>
        </w:tc>
        <w:tc>
          <w:tcPr>
            <w:tcW w:w="1587" w:type="dxa"/>
            <w:tcBorders>
              <w:top w:val="single" w:sz="4" w:space="0" w:color="auto"/>
              <w:left w:val="nil"/>
              <w:bottom w:val="single" w:sz="4" w:space="0" w:color="auto"/>
              <w:right w:val="single" w:sz="4" w:space="0" w:color="auto"/>
            </w:tcBorders>
            <w:shd w:val="clear" w:color="auto" w:fill="auto"/>
            <w:vAlign w:val="center"/>
          </w:tcPr>
          <w:p w14:paraId="699F78C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话筒</w:t>
            </w:r>
          </w:p>
        </w:tc>
        <w:tc>
          <w:tcPr>
            <w:tcW w:w="4951" w:type="dxa"/>
            <w:tcBorders>
              <w:top w:val="single" w:sz="4" w:space="0" w:color="auto"/>
              <w:left w:val="nil"/>
              <w:bottom w:val="single" w:sz="4" w:space="0" w:color="auto"/>
              <w:right w:val="single" w:sz="4" w:space="0" w:color="auto"/>
            </w:tcBorders>
            <w:shd w:val="clear" w:color="auto" w:fill="auto"/>
            <w:vAlign w:val="center"/>
          </w:tcPr>
          <w:p w14:paraId="25E8D52A"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话筒类型：手持话筒；</w:t>
            </w:r>
          </w:p>
          <w:p w14:paraId="70467D8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拾取特征：心型；</w:t>
            </w:r>
          </w:p>
          <w:p w14:paraId="5B4B8D7F"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频率响应范围：</w:t>
            </w:r>
            <w:r>
              <w:rPr>
                <w:rFonts w:ascii="微软雅黑" w:eastAsia="微软雅黑" w:hAnsi="微软雅黑" w:cs="微软雅黑" w:hint="eastAsia"/>
                <w:color w:val="000000"/>
                <w:kern w:val="0"/>
                <w:sz w:val="24"/>
              </w:rPr>
              <w:t>≦</w:t>
            </w:r>
            <w:r>
              <w:rPr>
                <w:rFonts w:ascii="Times New Roman" w:hAnsi="Times New Roman" w:hint="eastAsia"/>
                <w:color w:val="000000"/>
                <w:kern w:val="0"/>
                <w:sz w:val="24"/>
              </w:rPr>
              <w:t>80</w:t>
            </w:r>
            <w:r>
              <w:rPr>
                <w:rFonts w:ascii="Times New Roman" w:hAnsi="Times New Roman" w:hint="eastAsia"/>
                <w:color w:val="000000"/>
                <w:kern w:val="0"/>
                <w:sz w:val="24"/>
              </w:rPr>
              <w:t>至</w:t>
            </w:r>
            <w:r>
              <w:rPr>
                <w:rFonts w:ascii="微软雅黑" w:eastAsia="微软雅黑" w:hAnsi="微软雅黑" w:cs="微软雅黑" w:hint="eastAsia"/>
                <w:color w:val="000000"/>
                <w:kern w:val="0"/>
                <w:sz w:val="24"/>
              </w:rPr>
              <w:t>≧</w:t>
            </w:r>
            <w:r>
              <w:rPr>
                <w:rFonts w:ascii="Times New Roman" w:hAnsi="Times New Roman" w:hint="eastAsia"/>
                <w:color w:val="000000"/>
                <w:kern w:val="0"/>
                <w:sz w:val="24"/>
              </w:rPr>
              <w:t>18000 Hz</w:t>
            </w:r>
            <w:r>
              <w:rPr>
                <w:rFonts w:ascii="Times New Roman" w:hAnsi="Times New Roman" w:hint="eastAsia"/>
                <w:color w:val="000000"/>
                <w:kern w:val="0"/>
                <w:sz w:val="24"/>
              </w:rPr>
              <w:t>；</w:t>
            </w:r>
          </w:p>
          <w:p w14:paraId="7C8023F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最大声压级：≥</w:t>
            </w:r>
            <w:r>
              <w:rPr>
                <w:rFonts w:ascii="Times New Roman" w:hAnsi="Times New Roman" w:hint="eastAsia"/>
                <w:color w:val="000000"/>
                <w:kern w:val="0"/>
                <w:sz w:val="24"/>
              </w:rPr>
              <w:t xml:space="preserve">150 dB SPL </w:t>
            </w:r>
            <w:r>
              <w:rPr>
                <w:rFonts w:ascii="Times New Roman" w:hAnsi="Times New Roman" w:hint="eastAsia"/>
                <w:color w:val="000000"/>
                <w:kern w:val="0"/>
                <w:sz w:val="24"/>
              </w:rPr>
              <w:t>；</w:t>
            </w:r>
          </w:p>
          <w:p w14:paraId="5AF0AAF9"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配备完全控制的直观</w:t>
            </w:r>
            <w:r>
              <w:rPr>
                <w:rFonts w:ascii="Times New Roman" w:hAnsi="Times New Roman" w:hint="eastAsia"/>
                <w:color w:val="000000"/>
                <w:kern w:val="0"/>
                <w:sz w:val="24"/>
              </w:rPr>
              <w:t>LCD</w:t>
            </w:r>
            <w:r>
              <w:rPr>
                <w:rFonts w:ascii="Times New Roman" w:hAnsi="Times New Roman" w:hint="eastAsia"/>
                <w:color w:val="000000"/>
                <w:kern w:val="0"/>
                <w:sz w:val="24"/>
              </w:rPr>
              <w:t>显示屏；</w:t>
            </w:r>
          </w:p>
          <w:p w14:paraId="5DDBF031"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lastRenderedPageBreak/>
              <w:t>金属外壳包括发射器和接收器；</w:t>
            </w:r>
          </w:p>
          <w:p w14:paraId="599A6A8E"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42 MHz</w:t>
            </w:r>
            <w:r>
              <w:rPr>
                <w:rFonts w:ascii="Times New Roman" w:hAnsi="Times New Roman" w:hint="eastAsia"/>
                <w:color w:val="000000"/>
                <w:kern w:val="0"/>
                <w:sz w:val="24"/>
              </w:rPr>
              <w:t>频宽，≥</w:t>
            </w:r>
            <w:r>
              <w:rPr>
                <w:rFonts w:ascii="Times New Roman" w:hAnsi="Times New Roman" w:hint="eastAsia"/>
                <w:color w:val="000000"/>
                <w:kern w:val="0"/>
                <w:sz w:val="24"/>
              </w:rPr>
              <w:t>1680</w:t>
            </w:r>
            <w:r>
              <w:rPr>
                <w:rFonts w:ascii="Times New Roman" w:hAnsi="Times New Roman" w:hint="eastAsia"/>
                <w:color w:val="000000"/>
                <w:kern w:val="0"/>
                <w:sz w:val="24"/>
              </w:rPr>
              <w:t>可调</w:t>
            </w:r>
            <w:r>
              <w:rPr>
                <w:rFonts w:ascii="Times New Roman" w:hAnsi="Times New Roman" w:hint="eastAsia"/>
                <w:color w:val="000000"/>
                <w:kern w:val="0"/>
                <w:sz w:val="24"/>
              </w:rPr>
              <w:t>UHF</w:t>
            </w:r>
            <w:r>
              <w:rPr>
                <w:rFonts w:ascii="Times New Roman" w:hAnsi="Times New Roman" w:hint="eastAsia"/>
                <w:color w:val="000000"/>
                <w:kern w:val="0"/>
                <w:sz w:val="24"/>
              </w:rPr>
              <w:t>频率；</w:t>
            </w:r>
          </w:p>
          <w:p w14:paraId="13F6B2DD"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每个频率库具有≥</w:t>
            </w:r>
            <w:r>
              <w:rPr>
                <w:rFonts w:ascii="Times New Roman" w:hAnsi="Times New Roman" w:hint="eastAsia"/>
                <w:color w:val="000000"/>
                <w:kern w:val="0"/>
                <w:sz w:val="24"/>
              </w:rPr>
              <w:t>20</w:t>
            </w:r>
            <w:r>
              <w:rPr>
                <w:rFonts w:ascii="Times New Roman" w:hAnsi="Times New Roman" w:hint="eastAsia"/>
                <w:color w:val="000000"/>
                <w:kern w:val="0"/>
                <w:sz w:val="24"/>
              </w:rPr>
              <w:t>个可编程通道</w:t>
            </w:r>
            <w:r>
              <w:rPr>
                <w:rFonts w:ascii="Times New Roman" w:hAnsi="Times New Roman" w:hint="eastAsia"/>
                <w:color w:val="000000"/>
                <w:kern w:val="0"/>
                <w:sz w:val="24"/>
              </w:rPr>
              <w:t xml:space="preserve"> </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7A3883A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lastRenderedPageBreak/>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51E8BE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7507F0C5"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00C392"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6A5B8D8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主扩音箱</w:t>
            </w:r>
          </w:p>
        </w:tc>
        <w:tc>
          <w:tcPr>
            <w:tcW w:w="1587" w:type="dxa"/>
            <w:tcBorders>
              <w:top w:val="single" w:sz="4" w:space="0" w:color="auto"/>
              <w:left w:val="nil"/>
              <w:bottom w:val="single" w:sz="4" w:space="0" w:color="auto"/>
              <w:right w:val="single" w:sz="4" w:space="0" w:color="auto"/>
            </w:tcBorders>
            <w:shd w:val="clear" w:color="auto" w:fill="auto"/>
            <w:vAlign w:val="center"/>
          </w:tcPr>
          <w:p w14:paraId="55517DE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音响设备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325835E0"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音箱类型：两分频紧凑线性音柱音箱系统，</w:t>
            </w:r>
            <w:r>
              <w:rPr>
                <w:rFonts w:ascii="Times New Roman" w:hAnsi="Times New Roman" w:hint="eastAsia"/>
                <w:color w:val="000000"/>
                <w:kern w:val="0"/>
                <w:sz w:val="24"/>
              </w:rPr>
              <w:t>8</w:t>
            </w:r>
            <w:r>
              <w:rPr>
                <w:rFonts w:ascii="Times New Roman" w:hAnsi="Times New Roman" w:hint="eastAsia"/>
                <w:color w:val="000000"/>
                <w:kern w:val="0"/>
                <w:sz w:val="24"/>
              </w:rPr>
              <w:t>欧或</w:t>
            </w:r>
            <w:r>
              <w:rPr>
                <w:rFonts w:ascii="Times New Roman" w:hAnsi="Times New Roman" w:hint="eastAsia"/>
                <w:color w:val="000000"/>
                <w:kern w:val="0"/>
                <w:sz w:val="24"/>
              </w:rPr>
              <w:t>70V/100V</w:t>
            </w:r>
            <w:r>
              <w:rPr>
                <w:rFonts w:ascii="Times New Roman" w:hAnsi="Times New Roman" w:hint="eastAsia"/>
                <w:color w:val="000000"/>
                <w:kern w:val="0"/>
                <w:sz w:val="24"/>
              </w:rPr>
              <w:t>操作；</w:t>
            </w:r>
          </w:p>
          <w:p w14:paraId="7D17B13B"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操作范围：不劣于</w:t>
            </w:r>
            <w:r>
              <w:rPr>
                <w:rFonts w:ascii="Times New Roman" w:hAnsi="Times New Roman" w:hint="eastAsia"/>
                <w:color w:val="000000"/>
                <w:kern w:val="0"/>
                <w:sz w:val="24"/>
              </w:rPr>
              <w:t>120Hz</w:t>
            </w:r>
            <w:r>
              <w:rPr>
                <w:rFonts w:ascii="Times New Roman" w:hAnsi="Times New Roman" w:hint="eastAsia"/>
                <w:color w:val="000000"/>
                <w:kern w:val="0"/>
                <w:sz w:val="24"/>
              </w:rPr>
              <w:t>至</w:t>
            </w:r>
            <w:r>
              <w:rPr>
                <w:rFonts w:ascii="Times New Roman" w:hAnsi="Times New Roman" w:hint="eastAsia"/>
                <w:color w:val="000000"/>
                <w:kern w:val="0"/>
                <w:sz w:val="24"/>
              </w:rPr>
              <w:t>22kHz</w:t>
            </w:r>
            <w:r>
              <w:rPr>
                <w:rFonts w:ascii="Times New Roman" w:hAnsi="Times New Roman" w:hint="eastAsia"/>
                <w:color w:val="000000"/>
                <w:kern w:val="0"/>
                <w:sz w:val="24"/>
              </w:rPr>
              <w:t>（</w:t>
            </w:r>
            <w:r>
              <w:rPr>
                <w:rFonts w:ascii="Times New Roman" w:hAnsi="Times New Roman" w:hint="eastAsia"/>
                <w:color w:val="000000"/>
                <w:kern w:val="0"/>
                <w:sz w:val="24"/>
              </w:rPr>
              <w:t>-10dB</w:t>
            </w:r>
            <w:r>
              <w:rPr>
                <w:rFonts w:ascii="Times New Roman" w:hAnsi="Times New Roman" w:hint="eastAsia"/>
                <w:color w:val="000000"/>
                <w:kern w:val="0"/>
                <w:sz w:val="24"/>
              </w:rPr>
              <w:t>）；</w:t>
            </w:r>
          </w:p>
          <w:p w14:paraId="10F722FE"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频率响应：不劣于</w:t>
            </w:r>
            <w:r>
              <w:rPr>
                <w:rFonts w:ascii="Times New Roman" w:hAnsi="Times New Roman" w:hint="eastAsia"/>
                <w:color w:val="000000"/>
                <w:kern w:val="0"/>
                <w:sz w:val="24"/>
              </w:rPr>
              <w:t>180</w:t>
            </w:r>
            <w:r>
              <w:rPr>
                <w:rFonts w:ascii="Times New Roman" w:hAnsi="Times New Roman" w:hint="eastAsia"/>
                <w:color w:val="000000"/>
                <w:kern w:val="0"/>
                <w:sz w:val="24"/>
              </w:rPr>
              <w:t>至</w:t>
            </w:r>
            <w:r>
              <w:rPr>
                <w:rFonts w:ascii="Times New Roman" w:hAnsi="Times New Roman" w:hint="eastAsia"/>
                <w:color w:val="000000"/>
                <w:kern w:val="0"/>
                <w:sz w:val="24"/>
              </w:rPr>
              <w:t>20kHz(-3dB</w:t>
            </w:r>
            <w:r>
              <w:rPr>
                <w:rFonts w:ascii="Times New Roman" w:hAnsi="Times New Roman" w:hint="eastAsia"/>
                <w:color w:val="000000"/>
                <w:kern w:val="0"/>
                <w:sz w:val="24"/>
              </w:rPr>
              <w:t>）</w:t>
            </w:r>
          </w:p>
          <w:p w14:paraId="740615CE"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最大额定输入（</w:t>
            </w:r>
            <w:r>
              <w:rPr>
                <w:rFonts w:ascii="Times New Roman" w:hAnsi="Times New Roman" w:hint="eastAsia"/>
                <w:color w:val="000000"/>
                <w:kern w:val="0"/>
                <w:sz w:val="24"/>
              </w:rPr>
              <w:t>8</w:t>
            </w:r>
            <w:r>
              <w:rPr>
                <w:rFonts w:ascii="Times New Roman" w:hAnsi="Times New Roman" w:hint="eastAsia"/>
                <w:color w:val="000000"/>
                <w:kern w:val="0"/>
                <w:sz w:val="24"/>
              </w:rPr>
              <w:t>欧）：</w:t>
            </w:r>
            <w:r>
              <w:rPr>
                <w:rFonts w:ascii="Times New Roman" w:hAnsi="Times New Roman" w:hint="eastAsia"/>
                <w:color w:val="000000"/>
                <w:kern w:val="0"/>
                <w:sz w:val="24"/>
              </w:rPr>
              <w:t>150W</w:t>
            </w:r>
            <w:r>
              <w:rPr>
                <w:rFonts w:ascii="Times New Roman" w:hAnsi="Times New Roman" w:hint="eastAsia"/>
                <w:color w:val="000000"/>
                <w:kern w:val="0"/>
                <w:sz w:val="24"/>
              </w:rPr>
              <w:t>持续，</w:t>
            </w:r>
            <w:r>
              <w:rPr>
                <w:rFonts w:ascii="Times New Roman" w:hAnsi="Times New Roman" w:hint="eastAsia"/>
                <w:color w:val="000000"/>
                <w:kern w:val="0"/>
                <w:sz w:val="24"/>
              </w:rPr>
              <w:t>375W</w:t>
            </w:r>
            <w:r>
              <w:rPr>
                <w:rFonts w:ascii="Times New Roman" w:hAnsi="Times New Roman" w:hint="eastAsia"/>
                <w:color w:val="000000"/>
                <w:kern w:val="0"/>
                <w:sz w:val="24"/>
              </w:rPr>
              <w:t>节目</w:t>
            </w:r>
          </w:p>
          <w:p w14:paraId="287F6E22"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35V RMS,69V</w:t>
            </w:r>
            <w:r>
              <w:rPr>
                <w:rFonts w:ascii="Times New Roman" w:hAnsi="Times New Roman" w:hint="eastAsia"/>
                <w:color w:val="000000"/>
                <w:kern w:val="0"/>
                <w:sz w:val="24"/>
              </w:rPr>
              <w:t>瞬间峰值；</w:t>
            </w:r>
          </w:p>
          <w:p w14:paraId="3BB0D03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灵敏度（</w:t>
            </w:r>
            <w:r>
              <w:rPr>
                <w:rFonts w:ascii="Times New Roman" w:hAnsi="Times New Roman" w:hint="eastAsia"/>
                <w:color w:val="000000"/>
                <w:kern w:val="0"/>
                <w:sz w:val="24"/>
              </w:rPr>
              <w:t>1W/1m</w:t>
            </w:r>
            <w:r>
              <w:rPr>
                <w:rFonts w:ascii="Times New Roman" w:hAnsi="Times New Roman" w:hint="eastAsia"/>
                <w:color w:val="000000"/>
                <w:kern w:val="0"/>
                <w:sz w:val="24"/>
              </w:rPr>
              <w:t>）</w:t>
            </w:r>
            <w:r>
              <w:rPr>
                <w:rFonts w:ascii="Times New Roman" w:hAnsi="Times New Roman" w:hint="eastAsia"/>
                <w:color w:val="000000"/>
                <w:kern w:val="0"/>
                <w:sz w:val="24"/>
              </w:rPr>
              <w:t>: 93dB (180Hz</w:t>
            </w:r>
            <w:r>
              <w:rPr>
                <w:rFonts w:ascii="Times New Roman" w:hAnsi="Times New Roman" w:hint="eastAsia"/>
                <w:color w:val="000000"/>
                <w:kern w:val="0"/>
                <w:sz w:val="24"/>
              </w:rPr>
              <w:t>至</w:t>
            </w:r>
            <w:r>
              <w:rPr>
                <w:rFonts w:ascii="Times New Roman" w:hAnsi="Times New Roman" w:hint="eastAsia"/>
                <w:color w:val="000000"/>
                <w:kern w:val="0"/>
                <w:sz w:val="24"/>
              </w:rPr>
              <w:t>20kHz )</w:t>
            </w:r>
            <w:r>
              <w:rPr>
                <w:rFonts w:ascii="Times New Roman" w:hAnsi="Times New Roman" w:hint="eastAsia"/>
                <w:color w:val="000000"/>
                <w:kern w:val="0"/>
                <w:sz w:val="24"/>
              </w:rPr>
              <w:t>；</w:t>
            </w:r>
          </w:p>
          <w:p w14:paraId="09309AD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最大输出：不劣于</w:t>
            </w:r>
            <w:r>
              <w:rPr>
                <w:rFonts w:ascii="Times New Roman" w:hAnsi="Times New Roman" w:hint="eastAsia"/>
                <w:color w:val="000000"/>
                <w:kern w:val="0"/>
                <w:sz w:val="24"/>
              </w:rPr>
              <w:t>115dB SPL/121dB SPL</w:t>
            </w:r>
            <w:r>
              <w:rPr>
                <w:rFonts w:ascii="Times New Roman" w:hAnsi="Times New Roman" w:hint="eastAsia"/>
                <w:color w:val="000000"/>
                <w:kern w:val="0"/>
                <w:sz w:val="24"/>
              </w:rPr>
              <w:t>（峰值）；</w:t>
            </w:r>
          </w:p>
          <w:p w14:paraId="28B1AB56"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垂直覆盖范围：</w:t>
            </w:r>
            <w:r>
              <w:rPr>
                <w:rFonts w:ascii="Times New Roman" w:hAnsi="Times New Roman" w:hint="eastAsia"/>
                <w:color w:val="000000"/>
                <w:kern w:val="0"/>
                <w:sz w:val="24"/>
              </w:rPr>
              <w:t>20</w:t>
            </w:r>
            <w:r>
              <w:rPr>
                <w:rFonts w:ascii="Times New Roman" w:hAnsi="Times New Roman" w:hint="eastAsia"/>
                <w:color w:val="000000"/>
                <w:kern w:val="0"/>
                <w:sz w:val="24"/>
              </w:rPr>
              <w:t>°（</w:t>
            </w:r>
            <w:r>
              <w:rPr>
                <w:rFonts w:ascii="Times New Roman" w:hAnsi="Times New Roman" w:hint="eastAsia"/>
                <w:color w:val="000000"/>
                <w:kern w:val="0"/>
                <w:sz w:val="24"/>
              </w:rPr>
              <w:t>2kHz</w:t>
            </w:r>
            <w:r>
              <w:rPr>
                <w:rFonts w:ascii="Times New Roman" w:hAnsi="Times New Roman" w:hint="eastAsia"/>
                <w:color w:val="000000"/>
                <w:kern w:val="0"/>
                <w:sz w:val="24"/>
              </w:rPr>
              <w:t>至</w:t>
            </w:r>
            <w:r>
              <w:rPr>
                <w:rFonts w:ascii="Times New Roman" w:hAnsi="Times New Roman" w:hint="eastAsia"/>
                <w:color w:val="000000"/>
                <w:kern w:val="0"/>
                <w:sz w:val="24"/>
              </w:rPr>
              <w:t xml:space="preserve">16kHz </w:t>
            </w:r>
            <w:r>
              <w:rPr>
                <w:rFonts w:ascii="Times New Roman" w:hAnsi="Times New Roman" w:hint="eastAsia"/>
                <w:color w:val="000000"/>
                <w:kern w:val="0"/>
                <w:sz w:val="24"/>
              </w:rPr>
              <w:t>±</w:t>
            </w:r>
            <w:r>
              <w:rPr>
                <w:rFonts w:ascii="Times New Roman" w:hAnsi="Times New Roman" w:hint="eastAsia"/>
                <w:color w:val="000000"/>
                <w:kern w:val="0"/>
                <w:sz w:val="24"/>
              </w:rPr>
              <w:t>10</w:t>
            </w:r>
            <w:r>
              <w:rPr>
                <w:rFonts w:ascii="Times New Roman" w:hAnsi="Times New Roman" w:hint="eastAsia"/>
                <w:color w:val="000000"/>
                <w:kern w:val="0"/>
                <w:sz w:val="24"/>
              </w:rPr>
              <w:t>°</w:t>
            </w:r>
            <w:r>
              <w:rPr>
                <w:rFonts w:ascii="Times New Roman" w:hAnsi="Times New Roman" w:hint="eastAsia"/>
                <w:color w:val="000000"/>
                <w:kern w:val="0"/>
                <w:sz w:val="24"/>
              </w:rPr>
              <w:t xml:space="preserve"> </w:t>
            </w:r>
            <w:r>
              <w:rPr>
                <w:rFonts w:ascii="Times New Roman" w:hAnsi="Times New Roman" w:hint="eastAsia"/>
                <w:color w:val="000000"/>
                <w:kern w:val="0"/>
                <w:sz w:val="24"/>
              </w:rPr>
              <w:t>）</w:t>
            </w:r>
            <w:r>
              <w:rPr>
                <w:rFonts w:ascii="Times New Roman" w:hAnsi="Times New Roman" w:hint="eastAsia"/>
                <w:color w:val="000000"/>
                <w:kern w:val="0"/>
                <w:sz w:val="24"/>
              </w:rPr>
              <w:t>@13m</w:t>
            </w:r>
            <w:r>
              <w:rPr>
                <w:rFonts w:ascii="Times New Roman" w:hAnsi="Times New Roman" w:hint="eastAsia"/>
                <w:color w:val="000000"/>
                <w:kern w:val="0"/>
                <w:sz w:val="24"/>
              </w:rPr>
              <w:t>；</w:t>
            </w:r>
          </w:p>
          <w:p w14:paraId="4306CBA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水平覆盖范围：</w:t>
            </w:r>
            <w:r>
              <w:rPr>
                <w:rFonts w:ascii="Times New Roman" w:hAnsi="Times New Roman" w:hint="eastAsia"/>
                <w:color w:val="000000"/>
                <w:kern w:val="0"/>
                <w:sz w:val="24"/>
              </w:rPr>
              <w:t>140</w:t>
            </w:r>
            <w:r>
              <w:rPr>
                <w:rFonts w:ascii="Times New Roman" w:hAnsi="Times New Roman" w:hint="eastAsia"/>
                <w:color w:val="000000"/>
                <w:kern w:val="0"/>
                <w:sz w:val="24"/>
              </w:rPr>
              <w:t>°平均</w:t>
            </w:r>
            <w:r>
              <w:rPr>
                <w:rFonts w:ascii="Times New Roman" w:hAnsi="Times New Roman" w:hint="eastAsia"/>
                <w:color w:val="000000"/>
                <w:kern w:val="0"/>
                <w:sz w:val="24"/>
              </w:rPr>
              <w:t xml:space="preserve"> </w:t>
            </w:r>
            <w:r>
              <w:rPr>
                <w:rFonts w:ascii="Times New Roman" w:hAnsi="Times New Roman" w:hint="eastAsia"/>
                <w:color w:val="000000"/>
                <w:kern w:val="0"/>
                <w:sz w:val="24"/>
              </w:rPr>
              <w:t>（</w:t>
            </w:r>
            <w:r>
              <w:rPr>
                <w:rFonts w:ascii="Times New Roman" w:hAnsi="Times New Roman" w:hint="eastAsia"/>
                <w:color w:val="000000"/>
                <w:kern w:val="0"/>
                <w:sz w:val="24"/>
              </w:rPr>
              <w:t>1kHz</w:t>
            </w:r>
            <w:r>
              <w:rPr>
                <w:rFonts w:ascii="Times New Roman" w:hAnsi="Times New Roman" w:hint="eastAsia"/>
                <w:color w:val="000000"/>
                <w:kern w:val="0"/>
                <w:sz w:val="24"/>
              </w:rPr>
              <w:t>至</w:t>
            </w:r>
            <w:r>
              <w:rPr>
                <w:rFonts w:ascii="Times New Roman" w:hAnsi="Times New Roman" w:hint="eastAsia"/>
                <w:color w:val="000000"/>
                <w:kern w:val="0"/>
                <w:sz w:val="24"/>
              </w:rPr>
              <w:t xml:space="preserve">10kHz </w:t>
            </w:r>
            <w:r>
              <w:rPr>
                <w:rFonts w:ascii="Times New Roman" w:hAnsi="Times New Roman" w:hint="eastAsia"/>
                <w:color w:val="000000"/>
                <w:kern w:val="0"/>
                <w:sz w:val="24"/>
              </w:rPr>
              <w:t>±</w:t>
            </w:r>
            <w:r>
              <w:rPr>
                <w:rFonts w:ascii="Times New Roman" w:hAnsi="Times New Roman" w:hint="eastAsia"/>
                <w:color w:val="000000"/>
                <w:kern w:val="0"/>
                <w:sz w:val="24"/>
              </w:rPr>
              <w:t>20</w:t>
            </w:r>
            <w:r>
              <w:rPr>
                <w:rFonts w:ascii="Times New Roman" w:hAnsi="Times New Roman" w:hint="eastAsia"/>
                <w:color w:val="000000"/>
                <w:kern w:val="0"/>
                <w:sz w:val="24"/>
              </w:rPr>
              <w:t>°）；</w:t>
            </w:r>
          </w:p>
          <w:p w14:paraId="76C05F9F"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分频频率：</w:t>
            </w:r>
            <w:r>
              <w:rPr>
                <w:rFonts w:ascii="Times New Roman" w:hAnsi="Times New Roman" w:hint="eastAsia"/>
                <w:color w:val="000000"/>
                <w:kern w:val="0"/>
                <w:sz w:val="24"/>
              </w:rPr>
              <w:t>5000Hz</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D21444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104653C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303B9F7B"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ACB7B7"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910D4F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音箱支架</w:t>
            </w:r>
          </w:p>
        </w:tc>
        <w:tc>
          <w:tcPr>
            <w:tcW w:w="1587" w:type="dxa"/>
            <w:tcBorders>
              <w:top w:val="single" w:sz="4" w:space="0" w:color="auto"/>
              <w:left w:val="nil"/>
              <w:bottom w:val="single" w:sz="4" w:space="0" w:color="auto"/>
              <w:right w:val="single" w:sz="4" w:space="0" w:color="auto"/>
            </w:tcBorders>
            <w:shd w:val="clear" w:color="auto" w:fill="auto"/>
            <w:vAlign w:val="center"/>
          </w:tcPr>
          <w:p w14:paraId="35C6569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音响设备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14F43F9D"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color w:val="000000"/>
                <w:kern w:val="0"/>
                <w:sz w:val="24"/>
              </w:rPr>
              <w:t>定制</w:t>
            </w:r>
          </w:p>
        </w:tc>
        <w:tc>
          <w:tcPr>
            <w:tcW w:w="0" w:type="auto"/>
            <w:tcBorders>
              <w:top w:val="single" w:sz="4" w:space="0" w:color="auto"/>
              <w:left w:val="nil"/>
              <w:bottom w:val="single" w:sz="4" w:space="0" w:color="auto"/>
              <w:right w:val="single" w:sz="4" w:space="0" w:color="auto"/>
            </w:tcBorders>
            <w:shd w:val="clear" w:color="auto" w:fill="auto"/>
            <w:vAlign w:val="center"/>
          </w:tcPr>
          <w:p w14:paraId="7939275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20A68B5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66E57326"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621197"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F49BAE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功放</w:t>
            </w:r>
          </w:p>
        </w:tc>
        <w:tc>
          <w:tcPr>
            <w:tcW w:w="1587" w:type="dxa"/>
            <w:tcBorders>
              <w:top w:val="single" w:sz="4" w:space="0" w:color="auto"/>
              <w:left w:val="nil"/>
              <w:bottom w:val="single" w:sz="4" w:space="0" w:color="auto"/>
              <w:right w:val="single" w:sz="4" w:space="0" w:color="auto"/>
            </w:tcBorders>
            <w:shd w:val="clear" w:color="auto" w:fill="auto"/>
            <w:vAlign w:val="center"/>
          </w:tcPr>
          <w:p w14:paraId="6A93084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音响设备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25B26584"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立体声：</w:t>
            </w:r>
            <w:r>
              <w:rPr>
                <w:rFonts w:ascii="Times New Roman" w:hAnsi="Times New Roman" w:hint="eastAsia"/>
                <w:color w:val="000000"/>
                <w:kern w:val="0"/>
                <w:sz w:val="24"/>
              </w:rPr>
              <w:t>2x300W(8</w:t>
            </w:r>
            <w:r>
              <w:rPr>
                <w:rFonts w:ascii="Times New Roman" w:hAnsi="Times New Roman" w:hint="eastAsia"/>
                <w:color w:val="000000"/>
                <w:kern w:val="0"/>
                <w:sz w:val="24"/>
              </w:rPr>
              <w:t>Ω</w:t>
            </w:r>
            <w:r>
              <w:rPr>
                <w:rFonts w:ascii="Times New Roman" w:hAnsi="Times New Roman" w:hint="eastAsia"/>
                <w:color w:val="000000"/>
                <w:kern w:val="0"/>
                <w:sz w:val="24"/>
              </w:rPr>
              <w:t>)</w:t>
            </w:r>
            <w:r>
              <w:rPr>
                <w:rFonts w:ascii="Times New Roman" w:hAnsi="Times New Roman" w:hint="eastAsia"/>
                <w:color w:val="000000"/>
                <w:kern w:val="0"/>
                <w:sz w:val="24"/>
              </w:rPr>
              <w:t>，</w:t>
            </w:r>
            <w:r>
              <w:rPr>
                <w:rFonts w:ascii="Times New Roman" w:hAnsi="Times New Roman" w:hint="eastAsia"/>
                <w:color w:val="000000"/>
                <w:kern w:val="0"/>
                <w:sz w:val="24"/>
              </w:rPr>
              <w:t xml:space="preserve">  2x430W(4</w:t>
            </w:r>
            <w:r>
              <w:rPr>
                <w:rFonts w:ascii="Times New Roman" w:hAnsi="Times New Roman" w:hint="eastAsia"/>
                <w:color w:val="000000"/>
                <w:kern w:val="0"/>
                <w:sz w:val="24"/>
              </w:rPr>
              <w:t>Ω</w:t>
            </w:r>
            <w:r>
              <w:rPr>
                <w:rFonts w:ascii="Times New Roman" w:hAnsi="Times New Roman" w:hint="eastAsia"/>
                <w:color w:val="000000"/>
                <w:kern w:val="0"/>
                <w:sz w:val="24"/>
              </w:rPr>
              <w:t>)</w:t>
            </w:r>
            <w:r>
              <w:rPr>
                <w:rFonts w:ascii="Times New Roman" w:hAnsi="Times New Roman" w:hint="eastAsia"/>
                <w:color w:val="000000"/>
                <w:kern w:val="0"/>
                <w:sz w:val="24"/>
              </w:rPr>
              <w:t>；</w:t>
            </w:r>
          </w:p>
          <w:p w14:paraId="47ED2FE0"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桥接单声道</w:t>
            </w:r>
            <w:r>
              <w:rPr>
                <w:rFonts w:ascii="Times New Roman" w:hAnsi="Times New Roman" w:hint="eastAsia"/>
                <w:color w:val="000000"/>
                <w:kern w:val="0"/>
                <w:sz w:val="24"/>
              </w:rPr>
              <w:t xml:space="preserve">   850W (8</w:t>
            </w:r>
            <w:r>
              <w:rPr>
                <w:rFonts w:ascii="Times New Roman" w:hAnsi="Times New Roman" w:hint="eastAsia"/>
                <w:color w:val="000000"/>
                <w:kern w:val="0"/>
                <w:sz w:val="24"/>
              </w:rPr>
              <w:t>Ω</w:t>
            </w:r>
            <w:r>
              <w:rPr>
                <w:rFonts w:ascii="Times New Roman" w:hAnsi="Times New Roman" w:hint="eastAsia"/>
                <w:color w:val="000000"/>
                <w:kern w:val="0"/>
                <w:sz w:val="24"/>
              </w:rPr>
              <w:t>)</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715283A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0592AC37"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45D2B355"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7F695A"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31F94E6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数字音频处理器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4442964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音响设备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498CAE43" w14:textId="77777777" w:rsidR="00272235" w:rsidRDefault="00CA2244">
            <w:pPr>
              <w:widowControl/>
              <w:spacing w:line="240" w:lineRule="auto"/>
              <w:ind w:firstLineChars="0" w:firstLine="0"/>
              <w:jc w:val="left"/>
              <w:rPr>
                <w:rFonts w:ascii="Times New Roman" w:hAnsi="Times New Roman"/>
                <w:color w:val="000000"/>
                <w:kern w:val="0"/>
                <w:sz w:val="24"/>
                <w:lang w:bidi="ar"/>
              </w:rPr>
            </w:pPr>
            <w:r>
              <w:rPr>
                <w:rFonts w:ascii="Times New Roman" w:hAnsi="Times New Roman" w:hint="eastAsia"/>
                <w:color w:val="000000"/>
                <w:kern w:val="0"/>
                <w:sz w:val="24"/>
                <w:lang w:bidi="ar"/>
              </w:rPr>
              <w:t>≥</w:t>
            </w:r>
            <w:r>
              <w:rPr>
                <w:rFonts w:ascii="Times New Roman" w:hAnsi="Times New Roman" w:hint="eastAsia"/>
                <w:color w:val="000000"/>
                <w:kern w:val="0"/>
                <w:sz w:val="24"/>
                <w:lang w:bidi="ar"/>
              </w:rPr>
              <w:t>12</w:t>
            </w:r>
            <w:r>
              <w:rPr>
                <w:rFonts w:ascii="Times New Roman" w:hAnsi="Times New Roman" w:hint="eastAsia"/>
                <w:color w:val="000000"/>
                <w:kern w:val="0"/>
                <w:sz w:val="24"/>
                <w:lang w:bidi="ar"/>
              </w:rPr>
              <w:t>路</w:t>
            </w:r>
            <w:r>
              <w:rPr>
                <w:rFonts w:ascii="Times New Roman" w:hAnsi="Times New Roman" w:hint="eastAsia"/>
                <w:color w:val="000000"/>
                <w:kern w:val="0"/>
                <w:sz w:val="24"/>
                <w:lang w:bidi="ar"/>
              </w:rPr>
              <w:t>AEC</w:t>
            </w:r>
            <w:r>
              <w:rPr>
                <w:rFonts w:ascii="Times New Roman" w:hAnsi="Times New Roman" w:hint="eastAsia"/>
                <w:color w:val="000000"/>
                <w:kern w:val="0"/>
                <w:sz w:val="24"/>
                <w:lang w:bidi="ar"/>
              </w:rPr>
              <w:t>模拟音频话筒</w:t>
            </w:r>
            <w:r>
              <w:rPr>
                <w:rFonts w:ascii="Times New Roman" w:hAnsi="Times New Roman" w:hint="eastAsia"/>
                <w:color w:val="000000"/>
                <w:kern w:val="0"/>
                <w:sz w:val="24"/>
                <w:lang w:bidi="ar"/>
              </w:rPr>
              <w:t>/</w:t>
            </w:r>
            <w:r>
              <w:rPr>
                <w:rFonts w:ascii="Times New Roman" w:hAnsi="Times New Roman" w:hint="eastAsia"/>
                <w:color w:val="000000"/>
                <w:kern w:val="0"/>
                <w:sz w:val="24"/>
                <w:lang w:bidi="ar"/>
              </w:rPr>
              <w:t>线路输入；</w:t>
            </w:r>
          </w:p>
          <w:p w14:paraId="35061336" w14:textId="77777777" w:rsidR="00272235" w:rsidRDefault="00CA2244">
            <w:pPr>
              <w:widowControl/>
              <w:spacing w:line="240" w:lineRule="auto"/>
              <w:ind w:firstLineChars="0" w:firstLine="0"/>
              <w:jc w:val="left"/>
              <w:rPr>
                <w:rFonts w:ascii="Times New Roman" w:hAnsi="Times New Roman"/>
                <w:color w:val="000000"/>
                <w:kern w:val="0"/>
                <w:sz w:val="24"/>
                <w:lang w:bidi="ar"/>
              </w:rPr>
            </w:pPr>
            <w:r>
              <w:rPr>
                <w:rFonts w:ascii="Times New Roman" w:hAnsi="Times New Roman" w:hint="eastAsia"/>
                <w:color w:val="000000"/>
                <w:kern w:val="0"/>
                <w:sz w:val="24"/>
                <w:lang w:bidi="ar"/>
              </w:rPr>
              <w:t>≥</w:t>
            </w:r>
            <w:r>
              <w:rPr>
                <w:rFonts w:ascii="Times New Roman" w:hAnsi="Times New Roman" w:hint="eastAsia"/>
                <w:color w:val="000000"/>
                <w:kern w:val="0"/>
                <w:sz w:val="24"/>
                <w:lang w:bidi="ar"/>
              </w:rPr>
              <w:t>8</w:t>
            </w:r>
            <w:r>
              <w:rPr>
                <w:rFonts w:ascii="Times New Roman" w:hAnsi="Times New Roman" w:hint="eastAsia"/>
                <w:color w:val="000000"/>
                <w:kern w:val="0"/>
                <w:sz w:val="24"/>
                <w:lang w:bidi="ar"/>
              </w:rPr>
              <w:t>路模拟音频输出；</w:t>
            </w:r>
          </w:p>
          <w:p w14:paraId="451BD469" w14:textId="77777777" w:rsidR="00272235" w:rsidRDefault="00CA2244">
            <w:pPr>
              <w:widowControl/>
              <w:spacing w:line="240" w:lineRule="auto"/>
              <w:ind w:firstLineChars="0" w:firstLine="0"/>
              <w:jc w:val="left"/>
              <w:rPr>
                <w:rFonts w:ascii="Times New Roman" w:hAnsi="Times New Roman"/>
                <w:color w:val="000000"/>
                <w:kern w:val="0"/>
                <w:sz w:val="24"/>
                <w:lang w:bidi="ar"/>
              </w:rPr>
            </w:pPr>
            <w:r>
              <w:rPr>
                <w:rFonts w:ascii="Times New Roman" w:hAnsi="Times New Roman" w:hint="eastAsia"/>
                <w:color w:val="000000"/>
                <w:kern w:val="0"/>
                <w:sz w:val="24"/>
                <w:lang w:bidi="ar"/>
              </w:rPr>
              <w:t>具备≥</w:t>
            </w:r>
            <w:r>
              <w:rPr>
                <w:rFonts w:ascii="Times New Roman" w:hAnsi="Times New Roman" w:hint="eastAsia"/>
                <w:color w:val="000000"/>
                <w:kern w:val="0"/>
                <w:sz w:val="24"/>
                <w:lang w:bidi="ar"/>
              </w:rPr>
              <w:t>8</w:t>
            </w:r>
            <w:r>
              <w:rPr>
                <w:rFonts w:ascii="Times New Roman" w:hAnsi="Times New Roman" w:hint="eastAsia"/>
                <w:color w:val="000000"/>
                <w:kern w:val="0"/>
                <w:sz w:val="24"/>
                <w:lang w:bidi="ar"/>
              </w:rPr>
              <w:t>路</w:t>
            </w:r>
            <w:r>
              <w:rPr>
                <w:rFonts w:ascii="Times New Roman" w:hAnsi="Times New Roman" w:hint="eastAsia"/>
                <w:color w:val="000000"/>
                <w:kern w:val="0"/>
                <w:sz w:val="24"/>
                <w:lang w:bidi="ar"/>
              </w:rPr>
              <w:t xml:space="preserve"> USB </w:t>
            </w:r>
            <w:r>
              <w:rPr>
                <w:rFonts w:ascii="Times New Roman" w:hAnsi="Times New Roman" w:hint="eastAsia"/>
                <w:color w:val="000000"/>
                <w:kern w:val="0"/>
                <w:sz w:val="24"/>
                <w:lang w:bidi="ar"/>
              </w:rPr>
              <w:t>音频接口；</w:t>
            </w:r>
          </w:p>
          <w:p w14:paraId="57B09929" w14:textId="77777777" w:rsidR="00272235" w:rsidRDefault="00CA2244">
            <w:pPr>
              <w:widowControl/>
              <w:spacing w:line="240" w:lineRule="auto"/>
              <w:ind w:firstLineChars="0" w:firstLine="0"/>
              <w:jc w:val="left"/>
              <w:rPr>
                <w:rFonts w:ascii="Times New Roman" w:hAnsi="Times New Roman"/>
                <w:color w:val="000000"/>
                <w:kern w:val="0"/>
                <w:sz w:val="24"/>
                <w:lang w:bidi="ar"/>
              </w:rPr>
            </w:pPr>
            <w:r>
              <w:rPr>
                <w:rFonts w:ascii="Times New Roman" w:hAnsi="Times New Roman" w:hint="eastAsia"/>
                <w:color w:val="000000"/>
                <w:kern w:val="0"/>
                <w:sz w:val="24"/>
                <w:lang w:bidi="ar"/>
              </w:rPr>
              <w:t>需带有</w:t>
            </w:r>
            <w:r>
              <w:rPr>
                <w:rFonts w:ascii="Times New Roman" w:hAnsi="Times New Roman" w:hint="eastAsia"/>
                <w:color w:val="000000"/>
                <w:kern w:val="0"/>
                <w:sz w:val="24"/>
                <w:lang w:bidi="ar"/>
              </w:rPr>
              <w:t>Dante</w:t>
            </w:r>
            <w:r>
              <w:rPr>
                <w:rFonts w:ascii="Times New Roman" w:hAnsi="Times New Roman" w:hint="eastAsia"/>
                <w:color w:val="000000"/>
                <w:kern w:val="0"/>
                <w:sz w:val="24"/>
                <w:lang w:bidi="ar"/>
              </w:rPr>
              <w:t>网络音频传输；</w:t>
            </w:r>
          </w:p>
          <w:p w14:paraId="2CF08BA5" w14:textId="77777777" w:rsidR="00272235" w:rsidRDefault="00CA2244">
            <w:pPr>
              <w:widowControl/>
              <w:spacing w:line="240" w:lineRule="auto"/>
              <w:ind w:firstLineChars="0" w:firstLine="0"/>
              <w:jc w:val="left"/>
              <w:rPr>
                <w:rFonts w:ascii="Times New Roman" w:hAnsi="Times New Roman"/>
                <w:color w:val="000000"/>
                <w:kern w:val="0"/>
                <w:sz w:val="24"/>
                <w:lang w:bidi="ar"/>
              </w:rPr>
            </w:pPr>
            <w:r>
              <w:rPr>
                <w:rFonts w:ascii="Times New Roman" w:hAnsi="Times New Roman" w:hint="eastAsia"/>
                <w:color w:val="000000"/>
                <w:kern w:val="0"/>
                <w:sz w:val="24"/>
                <w:lang w:bidi="ar"/>
              </w:rPr>
              <w:t>频率响应：</w:t>
            </w:r>
            <w:r>
              <w:rPr>
                <w:rFonts w:ascii="Times New Roman" w:hAnsi="Times New Roman" w:hint="eastAsia"/>
                <w:color w:val="000000"/>
                <w:kern w:val="0"/>
                <w:sz w:val="24"/>
                <w:lang w:bidi="ar"/>
              </w:rPr>
              <w:t xml:space="preserve">20 Hz - 20 kHz </w:t>
            </w:r>
            <w:r>
              <w:rPr>
                <w:rFonts w:ascii="Times New Roman" w:hAnsi="Times New Roman" w:hint="eastAsia"/>
                <w:color w:val="000000"/>
                <w:kern w:val="0"/>
                <w:sz w:val="24"/>
                <w:lang w:bidi="ar"/>
              </w:rPr>
              <w:t>；</w:t>
            </w:r>
          </w:p>
          <w:p w14:paraId="2329F2F0"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lang w:bidi="ar"/>
              </w:rPr>
              <w:t>动态范围：＞</w:t>
            </w:r>
            <w:r>
              <w:rPr>
                <w:rFonts w:ascii="Times New Roman" w:hAnsi="Times New Roman" w:hint="eastAsia"/>
                <w:color w:val="000000"/>
                <w:kern w:val="0"/>
                <w:sz w:val="24"/>
                <w:lang w:bidi="ar"/>
              </w:rPr>
              <w:t>108 dB</w:t>
            </w:r>
            <w:r>
              <w:rPr>
                <w:rFonts w:ascii="Times New Roman" w:hAnsi="Times New Roman" w:hint="eastAsia"/>
                <w:color w:val="000000"/>
                <w:kern w:val="0"/>
                <w:sz w:val="24"/>
                <w:lang w:bidi="a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B59AB4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5A0D285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7EF0579"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369028"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2B4524E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音频交换机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16A65C2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网络设备</w:t>
            </w:r>
            <w:r>
              <w:rPr>
                <w:rFonts w:ascii="Times New Roman" w:hAnsi="Times New Roman"/>
                <w:bCs/>
                <w:color w:val="000000"/>
                <w:kern w:val="0"/>
                <w:sz w:val="24"/>
              </w:rPr>
              <w:t>-</w:t>
            </w:r>
            <w:r>
              <w:rPr>
                <w:rFonts w:ascii="Times New Roman" w:hAnsi="Times New Roman"/>
                <w:bCs/>
                <w:color w:val="000000"/>
                <w:kern w:val="0"/>
                <w:sz w:val="24"/>
              </w:rPr>
              <w:t>交换机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07295B7F"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传输速率：≥</w:t>
            </w:r>
            <w:r>
              <w:rPr>
                <w:rFonts w:ascii="Times New Roman" w:hAnsi="Times New Roman" w:hint="eastAsia"/>
                <w:color w:val="000000"/>
                <w:kern w:val="0"/>
                <w:sz w:val="24"/>
              </w:rPr>
              <w:t>10/100/1000Mbps</w:t>
            </w:r>
            <w:r>
              <w:rPr>
                <w:rFonts w:ascii="Times New Roman" w:hAnsi="Times New Roman" w:hint="eastAsia"/>
                <w:color w:val="000000"/>
                <w:kern w:val="0"/>
                <w:sz w:val="24"/>
              </w:rPr>
              <w:t>；</w:t>
            </w:r>
          </w:p>
          <w:p w14:paraId="58A7D421"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背板带宽：≥</w:t>
            </w:r>
            <w:r>
              <w:rPr>
                <w:rFonts w:ascii="Times New Roman" w:hAnsi="Times New Roman" w:hint="eastAsia"/>
                <w:color w:val="000000"/>
                <w:kern w:val="0"/>
                <w:sz w:val="24"/>
              </w:rPr>
              <w:t>336Gbps/3.36Tbps</w:t>
            </w:r>
            <w:r>
              <w:rPr>
                <w:rFonts w:ascii="Times New Roman" w:hAnsi="Times New Roman" w:hint="eastAsia"/>
                <w:color w:val="000000"/>
                <w:kern w:val="0"/>
                <w:sz w:val="24"/>
              </w:rPr>
              <w:t>；</w:t>
            </w:r>
          </w:p>
          <w:p w14:paraId="3981CA49"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包转发率：≥</w:t>
            </w:r>
            <w:r>
              <w:rPr>
                <w:rFonts w:ascii="Times New Roman" w:hAnsi="Times New Roman" w:hint="eastAsia"/>
                <w:color w:val="000000"/>
                <w:kern w:val="0"/>
                <w:sz w:val="24"/>
              </w:rPr>
              <w:t>51/126Mpps</w:t>
            </w:r>
            <w:r>
              <w:rPr>
                <w:rFonts w:ascii="Times New Roman" w:hAnsi="Times New Roman" w:hint="eastAsia"/>
                <w:color w:val="000000"/>
                <w:kern w:val="0"/>
                <w:sz w:val="24"/>
              </w:rPr>
              <w:t>；</w:t>
            </w:r>
          </w:p>
          <w:p w14:paraId="433A1342"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端口数量：≥</w:t>
            </w:r>
            <w:r>
              <w:rPr>
                <w:rFonts w:ascii="Times New Roman" w:hAnsi="Times New Roman" w:hint="eastAsia"/>
                <w:color w:val="000000"/>
                <w:kern w:val="0"/>
                <w:sz w:val="24"/>
              </w:rPr>
              <w:t>24</w:t>
            </w:r>
            <w:r>
              <w:rPr>
                <w:rFonts w:ascii="Times New Roman" w:hAnsi="Times New Roman" w:hint="eastAsia"/>
                <w:color w:val="000000"/>
                <w:kern w:val="0"/>
                <w:sz w:val="24"/>
              </w:rPr>
              <w:t>个</w:t>
            </w:r>
            <w:r>
              <w:rPr>
                <w:rFonts w:ascii="Times New Roman" w:hAnsi="Times New Roman" w:hint="eastAsia"/>
                <w:color w:val="000000"/>
                <w:kern w:val="0"/>
                <w:sz w:val="24"/>
              </w:rPr>
              <w:t>10/100/1000Base-T</w:t>
            </w:r>
            <w:r>
              <w:rPr>
                <w:rFonts w:ascii="Times New Roman" w:hAnsi="Times New Roman" w:hint="eastAsia"/>
                <w:color w:val="000000"/>
                <w:kern w:val="0"/>
                <w:sz w:val="24"/>
              </w:rPr>
              <w:t>以太网端口，</w:t>
            </w:r>
            <w:r>
              <w:rPr>
                <w:rFonts w:ascii="Times New Roman" w:hAnsi="Times New Roman" w:hint="eastAsia"/>
                <w:color w:val="000000"/>
                <w:kern w:val="0"/>
                <w:sz w:val="24"/>
              </w:rPr>
              <w:t>4</w:t>
            </w:r>
            <w:r>
              <w:rPr>
                <w:rFonts w:ascii="Times New Roman" w:hAnsi="Times New Roman" w:hint="eastAsia"/>
                <w:color w:val="000000"/>
                <w:kern w:val="0"/>
                <w:sz w:val="24"/>
              </w:rPr>
              <w:t>个千兆</w:t>
            </w:r>
            <w:r>
              <w:rPr>
                <w:rFonts w:ascii="Times New Roman" w:hAnsi="Times New Roman" w:hint="eastAsia"/>
                <w:color w:val="000000"/>
                <w:kern w:val="0"/>
                <w:sz w:val="24"/>
              </w:rPr>
              <w:t>SFP+</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2601A26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27C0BBB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37C9ED14"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B1B532"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781088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集中控制服务器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4C30A97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w:t>
            </w:r>
            <w:r>
              <w:rPr>
                <w:rFonts w:ascii="Times New Roman" w:hAnsi="Times New Roman"/>
                <w:bCs/>
                <w:color w:val="000000"/>
                <w:kern w:val="0"/>
                <w:sz w:val="24"/>
              </w:rPr>
              <w:t>小型机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01E2EBB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独家模块化编程架构；</w:t>
            </w:r>
          </w:p>
          <w:p w14:paraId="79799402"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板载</w:t>
            </w:r>
            <w:proofErr w:type="gramEnd"/>
            <w:r>
              <w:rPr>
                <w:rFonts w:ascii="Times New Roman" w:hAnsi="Times New Roman" w:hint="eastAsia"/>
                <w:color w:val="000000"/>
                <w:kern w:val="0"/>
                <w:sz w:val="24"/>
              </w:rPr>
              <w:t>≥</w:t>
            </w:r>
            <w:r>
              <w:rPr>
                <w:rFonts w:ascii="Times New Roman" w:hAnsi="Times New Roman" w:hint="eastAsia"/>
                <w:color w:val="000000"/>
                <w:kern w:val="0"/>
                <w:sz w:val="24"/>
              </w:rPr>
              <w:t>1GB RAM</w:t>
            </w:r>
            <w:r>
              <w:rPr>
                <w:rFonts w:ascii="Times New Roman" w:hAnsi="Times New Roman" w:hint="eastAsia"/>
                <w:color w:val="000000"/>
                <w:kern w:val="0"/>
                <w:sz w:val="24"/>
              </w:rPr>
              <w:t>和</w:t>
            </w:r>
            <w:r>
              <w:rPr>
                <w:rFonts w:ascii="Times New Roman" w:hAnsi="Times New Roman" w:hint="eastAsia"/>
                <w:color w:val="000000"/>
                <w:kern w:val="0"/>
                <w:sz w:val="24"/>
              </w:rPr>
              <w:t>4GB</w:t>
            </w:r>
            <w:r>
              <w:rPr>
                <w:rFonts w:ascii="Times New Roman" w:hAnsi="Times New Roman" w:hint="eastAsia"/>
                <w:color w:val="000000"/>
                <w:kern w:val="0"/>
                <w:sz w:val="24"/>
              </w:rPr>
              <w:t>闪存；</w:t>
            </w:r>
          </w:p>
          <w:p w14:paraId="48300A56"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可扩展的存储≥</w:t>
            </w:r>
            <w:r>
              <w:rPr>
                <w:rFonts w:ascii="Times New Roman" w:hAnsi="Times New Roman" w:hint="eastAsia"/>
                <w:color w:val="000000"/>
                <w:kern w:val="0"/>
                <w:sz w:val="24"/>
              </w:rPr>
              <w:t>1TB</w:t>
            </w:r>
            <w:r>
              <w:rPr>
                <w:rFonts w:ascii="Times New Roman" w:hAnsi="Times New Roman" w:hint="eastAsia"/>
                <w:color w:val="000000"/>
                <w:kern w:val="0"/>
                <w:sz w:val="24"/>
              </w:rPr>
              <w:t>；</w:t>
            </w:r>
          </w:p>
          <w:p w14:paraId="76096E83"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后面板存储卡插槽；</w:t>
            </w:r>
          </w:p>
          <w:p w14:paraId="62E19FA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高速</w:t>
            </w:r>
            <w:r>
              <w:rPr>
                <w:rFonts w:ascii="Times New Roman" w:hAnsi="Times New Roman" w:hint="eastAsia"/>
                <w:color w:val="000000"/>
                <w:kern w:val="0"/>
                <w:sz w:val="24"/>
              </w:rPr>
              <w:t>USB 2.0</w:t>
            </w:r>
            <w:r>
              <w:rPr>
                <w:rFonts w:ascii="Times New Roman" w:hAnsi="Times New Roman" w:hint="eastAsia"/>
                <w:color w:val="000000"/>
                <w:kern w:val="0"/>
                <w:sz w:val="24"/>
              </w:rPr>
              <w:t>主机端口；</w:t>
            </w:r>
          </w:p>
          <w:p w14:paraId="04B6EAD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SNMP</w:t>
            </w:r>
            <w:r>
              <w:rPr>
                <w:rFonts w:ascii="Times New Roman" w:hAnsi="Times New Roman" w:hint="eastAsia"/>
                <w:color w:val="000000"/>
                <w:kern w:val="0"/>
                <w:sz w:val="24"/>
              </w:rPr>
              <w:t>远程管理支持；</w:t>
            </w:r>
          </w:p>
          <w:p w14:paraId="785C08C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≥八个</w:t>
            </w:r>
            <w:r>
              <w:rPr>
                <w:rFonts w:ascii="Times New Roman" w:hAnsi="Times New Roman" w:hint="eastAsia"/>
                <w:color w:val="000000"/>
                <w:kern w:val="0"/>
                <w:sz w:val="24"/>
              </w:rPr>
              <w:t>IR /</w:t>
            </w:r>
            <w:r>
              <w:rPr>
                <w:rFonts w:ascii="Times New Roman" w:hAnsi="Times New Roman" w:hint="eastAsia"/>
                <w:color w:val="000000"/>
                <w:kern w:val="0"/>
                <w:sz w:val="24"/>
              </w:rPr>
              <w:t>串行，八个中继和八个</w:t>
            </w:r>
            <w:proofErr w:type="spellStart"/>
            <w:r>
              <w:rPr>
                <w:rFonts w:ascii="Times New Roman" w:hAnsi="Times New Roman" w:hint="eastAsia"/>
                <w:color w:val="000000"/>
                <w:kern w:val="0"/>
                <w:sz w:val="24"/>
              </w:rPr>
              <w:t>Versiport</w:t>
            </w:r>
            <w:proofErr w:type="spellEnd"/>
            <w:r>
              <w:rPr>
                <w:rFonts w:ascii="Times New Roman" w:hAnsi="Times New Roman" w:hint="eastAsia"/>
                <w:color w:val="000000"/>
                <w:kern w:val="0"/>
                <w:sz w:val="24"/>
              </w:rPr>
              <w:t xml:space="preserve"> I / O</w:t>
            </w:r>
            <w:r>
              <w:rPr>
                <w:rFonts w:ascii="Times New Roman" w:hAnsi="Times New Roman" w:hint="eastAsia"/>
                <w:color w:val="000000"/>
                <w:kern w:val="0"/>
                <w:sz w:val="24"/>
              </w:rPr>
              <w:t>端口；</w:t>
            </w:r>
          </w:p>
          <w:p w14:paraId="7DC9AFDA"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≥三个内置的</w:t>
            </w:r>
            <w:r>
              <w:rPr>
                <w:rFonts w:ascii="Times New Roman" w:hAnsi="Times New Roman" w:hint="eastAsia"/>
                <w:color w:val="000000"/>
                <w:kern w:val="0"/>
                <w:sz w:val="24"/>
              </w:rPr>
              <w:t>3</w:t>
            </w:r>
            <w:r>
              <w:rPr>
                <w:rFonts w:ascii="Times New Roman" w:hAnsi="Times New Roman" w:hint="eastAsia"/>
                <w:color w:val="000000"/>
                <w:kern w:val="0"/>
                <w:sz w:val="24"/>
              </w:rPr>
              <w:t>系列控制卡扩展插槽；</w:t>
            </w:r>
          </w:p>
          <w:p w14:paraId="3D6C3E40"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带有天文时钟的可编程事件安排。</w:t>
            </w:r>
          </w:p>
        </w:tc>
        <w:tc>
          <w:tcPr>
            <w:tcW w:w="0" w:type="auto"/>
            <w:tcBorders>
              <w:top w:val="single" w:sz="4" w:space="0" w:color="auto"/>
              <w:left w:val="nil"/>
              <w:bottom w:val="single" w:sz="4" w:space="0" w:color="auto"/>
              <w:right w:val="single" w:sz="4" w:space="0" w:color="auto"/>
            </w:tcBorders>
            <w:shd w:val="clear" w:color="auto" w:fill="auto"/>
            <w:vAlign w:val="center"/>
          </w:tcPr>
          <w:p w14:paraId="7C9CE10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2972E50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1948CF23"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98EB6F"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7D8CF2FD" w14:textId="77777777" w:rsidR="00272235" w:rsidRDefault="00CA2244">
            <w:pPr>
              <w:widowControl/>
              <w:spacing w:line="240" w:lineRule="auto"/>
              <w:ind w:firstLineChars="0" w:firstLine="0"/>
              <w:jc w:val="center"/>
              <w:rPr>
                <w:rFonts w:ascii="Times New Roman" w:hAnsi="Times New Roman"/>
                <w:bCs/>
                <w:color w:val="000000"/>
                <w:kern w:val="0"/>
                <w:sz w:val="24"/>
              </w:rPr>
            </w:pPr>
            <w:r>
              <w:rPr>
                <w:color w:val="000000"/>
                <w:kern w:val="0"/>
                <w:sz w:val="24"/>
                <w:lang w:bidi="ar"/>
              </w:rPr>
              <w:t>集中控制</w:t>
            </w:r>
            <w:r>
              <w:rPr>
                <w:color w:val="000000"/>
                <w:kern w:val="0"/>
                <w:sz w:val="24"/>
                <w:lang w:bidi="ar"/>
              </w:rPr>
              <w:lastRenderedPageBreak/>
              <w:t>服务器配件</w:t>
            </w:r>
          </w:p>
        </w:tc>
        <w:tc>
          <w:tcPr>
            <w:tcW w:w="1587" w:type="dxa"/>
            <w:tcBorders>
              <w:top w:val="single" w:sz="4" w:space="0" w:color="auto"/>
              <w:left w:val="nil"/>
              <w:bottom w:val="single" w:sz="4" w:space="0" w:color="auto"/>
              <w:right w:val="single" w:sz="4" w:space="0" w:color="auto"/>
            </w:tcBorders>
            <w:shd w:val="clear" w:color="auto" w:fill="auto"/>
            <w:vAlign w:val="center"/>
          </w:tcPr>
          <w:p w14:paraId="2352C2C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lastRenderedPageBreak/>
              <w:t>主机</w:t>
            </w:r>
            <w:r>
              <w:rPr>
                <w:rFonts w:ascii="Times New Roman" w:hAnsi="Times New Roman"/>
                <w:bCs/>
                <w:color w:val="000000"/>
                <w:kern w:val="0"/>
                <w:sz w:val="24"/>
              </w:rPr>
              <w:t>-</w:t>
            </w:r>
            <w:r>
              <w:rPr>
                <w:rFonts w:ascii="Times New Roman" w:hAnsi="Times New Roman"/>
                <w:bCs/>
                <w:color w:val="000000"/>
                <w:kern w:val="0"/>
                <w:sz w:val="24"/>
              </w:rPr>
              <w:t>小型机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39082C15"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为集中控制服务器</w:t>
            </w:r>
            <w:r>
              <w:rPr>
                <w:rFonts w:ascii="Times New Roman" w:hAnsi="Times New Roman"/>
                <w:bCs/>
                <w:color w:val="000000"/>
                <w:kern w:val="0"/>
                <w:sz w:val="24"/>
              </w:rPr>
              <w:t>定制</w:t>
            </w:r>
            <w:r>
              <w:rPr>
                <w:rFonts w:ascii="Times New Roman" w:hAnsi="Times New Roman" w:hint="eastAsia"/>
                <w:bCs/>
                <w:color w:val="000000"/>
                <w:kern w:val="0"/>
                <w:sz w:val="24"/>
              </w:rPr>
              <w:t>相关固件模块，实现受控设备有序接入。</w:t>
            </w:r>
          </w:p>
        </w:tc>
        <w:tc>
          <w:tcPr>
            <w:tcW w:w="0" w:type="auto"/>
            <w:tcBorders>
              <w:top w:val="single" w:sz="4" w:space="0" w:color="auto"/>
              <w:left w:val="nil"/>
              <w:bottom w:val="single" w:sz="4" w:space="0" w:color="auto"/>
              <w:right w:val="single" w:sz="4" w:space="0" w:color="auto"/>
            </w:tcBorders>
            <w:shd w:val="clear" w:color="auto" w:fill="auto"/>
            <w:vAlign w:val="center"/>
          </w:tcPr>
          <w:p w14:paraId="098FF3E7"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28CA95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套</w:t>
            </w:r>
          </w:p>
        </w:tc>
      </w:tr>
      <w:tr w:rsidR="00272235" w14:paraId="14623970"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3F4078"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2A98EB6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电源控制器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478B7D8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综合布线</w:t>
            </w:r>
            <w:r>
              <w:rPr>
                <w:rFonts w:ascii="Times New Roman" w:hAnsi="Times New Roman"/>
                <w:bCs/>
                <w:color w:val="000000"/>
                <w:kern w:val="0"/>
                <w:sz w:val="24"/>
              </w:rPr>
              <w:t>-</w:t>
            </w:r>
            <w:r>
              <w:rPr>
                <w:rFonts w:ascii="Times New Roman" w:hAnsi="Times New Roman"/>
                <w:bCs/>
                <w:color w:val="000000"/>
                <w:kern w:val="0"/>
                <w:sz w:val="24"/>
              </w:rPr>
              <w:t>模块</w:t>
            </w:r>
          </w:p>
        </w:tc>
        <w:tc>
          <w:tcPr>
            <w:tcW w:w="4951" w:type="dxa"/>
            <w:tcBorders>
              <w:top w:val="single" w:sz="4" w:space="0" w:color="auto"/>
              <w:left w:val="nil"/>
              <w:bottom w:val="single" w:sz="4" w:space="0" w:color="auto"/>
              <w:right w:val="single" w:sz="4" w:space="0" w:color="auto"/>
            </w:tcBorders>
            <w:shd w:val="clear" w:color="auto" w:fill="auto"/>
            <w:vAlign w:val="center"/>
          </w:tcPr>
          <w:p w14:paraId="4D5C475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8</w:t>
            </w:r>
            <w:r>
              <w:rPr>
                <w:rFonts w:ascii="Times New Roman" w:hAnsi="Times New Roman" w:hint="eastAsia"/>
                <w:color w:val="000000"/>
                <w:kern w:val="0"/>
                <w:sz w:val="24"/>
              </w:rPr>
              <w:t>路继电器端口输出；</w:t>
            </w:r>
          </w:p>
          <w:p w14:paraId="682A9D04"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单路负载电流：最高可达≥</w:t>
            </w:r>
            <w:r>
              <w:rPr>
                <w:rFonts w:ascii="Times New Roman" w:hAnsi="Times New Roman" w:hint="eastAsia"/>
                <w:color w:val="000000"/>
                <w:kern w:val="0"/>
                <w:sz w:val="24"/>
              </w:rPr>
              <w:t>20A</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5D6815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512BB24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FB46237"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423EA7"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636A52A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网络设备</w:t>
            </w:r>
          </w:p>
        </w:tc>
        <w:tc>
          <w:tcPr>
            <w:tcW w:w="1587" w:type="dxa"/>
            <w:tcBorders>
              <w:top w:val="single" w:sz="4" w:space="0" w:color="auto"/>
              <w:left w:val="nil"/>
              <w:bottom w:val="single" w:sz="4" w:space="0" w:color="auto"/>
              <w:right w:val="single" w:sz="4" w:space="0" w:color="auto"/>
            </w:tcBorders>
            <w:shd w:val="clear" w:color="auto" w:fill="auto"/>
            <w:vAlign w:val="center"/>
          </w:tcPr>
          <w:p w14:paraId="00F19D2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网络设备</w:t>
            </w:r>
            <w:r>
              <w:rPr>
                <w:rFonts w:ascii="Times New Roman" w:hAnsi="Times New Roman"/>
                <w:bCs/>
                <w:color w:val="000000"/>
                <w:kern w:val="0"/>
                <w:sz w:val="24"/>
              </w:rPr>
              <w:t>-</w:t>
            </w:r>
            <w:r>
              <w:rPr>
                <w:rFonts w:ascii="Times New Roman" w:hAnsi="Times New Roman"/>
                <w:bCs/>
                <w:color w:val="000000"/>
                <w:kern w:val="0"/>
                <w:sz w:val="24"/>
              </w:rPr>
              <w:t>路由器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502765EB"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传输速率</w:t>
            </w:r>
            <w:r>
              <w:rPr>
                <w:rFonts w:ascii="Times New Roman" w:hAnsi="Times New Roman" w:hint="eastAsia"/>
                <w:color w:val="000000"/>
                <w:kern w:val="0"/>
                <w:sz w:val="24"/>
              </w:rPr>
              <w:t>(Mbps)</w:t>
            </w:r>
            <w:r>
              <w:rPr>
                <w:rFonts w:ascii="Times New Roman" w:hAnsi="Times New Roman" w:hint="eastAsia"/>
                <w:color w:val="000000"/>
                <w:kern w:val="0"/>
                <w:sz w:val="24"/>
              </w:rPr>
              <w:t>：≥</w:t>
            </w:r>
            <w:r>
              <w:rPr>
                <w:rFonts w:ascii="Times New Roman" w:hAnsi="Times New Roman" w:hint="eastAsia"/>
                <w:color w:val="000000"/>
                <w:kern w:val="0"/>
                <w:sz w:val="24"/>
              </w:rPr>
              <w:t xml:space="preserve"> 1.75Gbps</w:t>
            </w:r>
            <w:r>
              <w:rPr>
                <w:rFonts w:ascii="Times New Roman" w:hAnsi="Times New Roman" w:hint="eastAsia"/>
                <w:color w:val="000000"/>
                <w:kern w:val="0"/>
                <w:sz w:val="24"/>
              </w:rPr>
              <w:t>；</w:t>
            </w:r>
          </w:p>
          <w:p w14:paraId="127DC669"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网络标准：</w:t>
            </w:r>
            <w:r>
              <w:rPr>
                <w:rFonts w:ascii="Times New Roman" w:hAnsi="Times New Roman" w:hint="eastAsia"/>
                <w:color w:val="000000"/>
                <w:kern w:val="0"/>
                <w:sz w:val="24"/>
              </w:rPr>
              <w:t>802.11a/b/g/n/ac</w:t>
            </w:r>
            <w:r>
              <w:rPr>
                <w:rFonts w:ascii="Times New Roman" w:hAnsi="Times New Roman" w:hint="eastAsia"/>
                <w:color w:val="000000"/>
                <w:kern w:val="0"/>
                <w:sz w:val="24"/>
              </w:rPr>
              <w:t>；</w:t>
            </w:r>
          </w:p>
          <w:p w14:paraId="7E316782"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频率范围：双频</w:t>
            </w:r>
            <w:r>
              <w:rPr>
                <w:rFonts w:ascii="Times New Roman" w:hAnsi="Times New Roman" w:hint="eastAsia"/>
                <w:color w:val="000000"/>
                <w:kern w:val="0"/>
                <w:sz w:val="24"/>
              </w:rPr>
              <w:t>(2.4GHz</w:t>
            </w:r>
            <w:r>
              <w:rPr>
                <w:rFonts w:ascii="Times New Roman" w:hAnsi="Times New Roman" w:hint="eastAsia"/>
                <w:color w:val="000000"/>
                <w:kern w:val="0"/>
                <w:sz w:val="24"/>
              </w:rPr>
              <w:t>，</w:t>
            </w:r>
            <w:r>
              <w:rPr>
                <w:rFonts w:ascii="Times New Roman" w:hAnsi="Times New Roman" w:hint="eastAsia"/>
                <w:color w:val="000000"/>
                <w:kern w:val="0"/>
                <w:sz w:val="24"/>
              </w:rPr>
              <w:t>5GHz)</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85CDD5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2DA50B6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7F282311"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2896FF"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E35854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交换机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76461FE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网络设备</w:t>
            </w:r>
            <w:r>
              <w:rPr>
                <w:rFonts w:ascii="Times New Roman" w:hAnsi="Times New Roman"/>
                <w:bCs/>
                <w:color w:val="000000"/>
                <w:kern w:val="0"/>
                <w:sz w:val="24"/>
              </w:rPr>
              <w:t>-</w:t>
            </w:r>
            <w:r>
              <w:rPr>
                <w:rFonts w:ascii="Times New Roman" w:hAnsi="Times New Roman"/>
                <w:bCs/>
                <w:color w:val="000000"/>
                <w:kern w:val="0"/>
                <w:sz w:val="24"/>
              </w:rPr>
              <w:t>交换机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7B429C1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传输速率：≥</w:t>
            </w:r>
            <w:r>
              <w:rPr>
                <w:rFonts w:ascii="Times New Roman" w:hAnsi="Times New Roman" w:hint="eastAsia"/>
                <w:color w:val="000000"/>
                <w:kern w:val="0"/>
                <w:sz w:val="24"/>
              </w:rPr>
              <w:t>10/100/1000Mbps</w:t>
            </w:r>
            <w:r>
              <w:rPr>
                <w:rFonts w:ascii="Times New Roman" w:hAnsi="Times New Roman" w:hint="eastAsia"/>
                <w:color w:val="000000"/>
                <w:kern w:val="0"/>
                <w:sz w:val="24"/>
              </w:rPr>
              <w:t>；</w:t>
            </w:r>
          </w:p>
          <w:p w14:paraId="456BCB31"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背板带宽：≥</w:t>
            </w:r>
            <w:r>
              <w:rPr>
                <w:rFonts w:ascii="Times New Roman" w:hAnsi="Times New Roman" w:hint="eastAsia"/>
                <w:color w:val="000000"/>
                <w:kern w:val="0"/>
                <w:sz w:val="24"/>
              </w:rPr>
              <w:t>336Gbps/3.36Tbps</w:t>
            </w:r>
            <w:r>
              <w:rPr>
                <w:rFonts w:ascii="Times New Roman" w:hAnsi="Times New Roman" w:hint="eastAsia"/>
                <w:color w:val="000000"/>
                <w:kern w:val="0"/>
                <w:sz w:val="24"/>
              </w:rPr>
              <w:t>；</w:t>
            </w:r>
          </w:p>
          <w:p w14:paraId="535EFBBA"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包转发率：≥</w:t>
            </w:r>
            <w:r>
              <w:rPr>
                <w:rFonts w:ascii="Times New Roman" w:hAnsi="Times New Roman" w:hint="eastAsia"/>
                <w:color w:val="000000"/>
                <w:kern w:val="0"/>
                <w:sz w:val="24"/>
              </w:rPr>
              <w:t>51/126Mpps</w:t>
            </w:r>
            <w:r>
              <w:rPr>
                <w:rFonts w:ascii="Times New Roman" w:hAnsi="Times New Roman" w:hint="eastAsia"/>
                <w:color w:val="000000"/>
                <w:kern w:val="0"/>
                <w:sz w:val="24"/>
              </w:rPr>
              <w:t>；</w:t>
            </w:r>
          </w:p>
          <w:p w14:paraId="7DEC021B"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端口数量：≥</w:t>
            </w:r>
            <w:r>
              <w:rPr>
                <w:rFonts w:ascii="Times New Roman" w:hAnsi="Times New Roman" w:hint="eastAsia"/>
                <w:color w:val="000000"/>
                <w:kern w:val="0"/>
                <w:sz w:val="24"/>
              </w:rPr>
              <w:t>24</w:t>
            </w:r>
            <w:r>
              <w:rPr>
                <w:rFonts w:ascii="Times New Roman" w:hAnsi="Times New Roman" w:hint="eastAsia"/>
                <w:color w:val="000000"/>
                <w:kern w:val="0"/>
                <w:sz w:val="24"/>
              </w:rPr>
              <w:t>个</w:t>
            </w:r>
            <w:r>
              <w:rPr>
                <w:rFonts w:ascii="Times New Roman" w:hAnsi="Times New Roman" w:hint="eastAsia"/>
                <w:color w:val="000000"/>
                <w:kern w:val="0"/>
                <w:sz w:val="24"/>
              </w:rPr>
              <w:t>10/100/1000Base-T</w:t>
            </w:r>
            <w:r>
              <w:rPr>
                <w:rFonts w:ascii="Times New Roman" w:hAnsi="Times New Roman" w:hint="eastAsia"/>
                <w:color w:val="000000"/>
                <w:kern w:val="0"/>
                <w:sz w:val="24"/>
              </w:rPr>
              <w:t>以太网端口，</w:t>
            </w:r>
            <w:r>
              <w:rPr>
                <w:rFonts w:ascii="Times New Roman" w:hAnsi="Times New Roman" w:hint="eastAsia"/>
                <w:color w:val="000000"/>
                <w:kern w:val="0"/>
                <w:sz w:val="24"/>
              </w:rPr>
              <w:t>4</w:t>
            </w:r>
            <w:r>
              <w:rPr>
                <w:rFonts w:ascii="Times New Roman" w:hAnsi="Times New Roman" w:hint="eastAsia"/>
                <w:color w:val="000000"/>
                <w:kern w:val="0"/>
                <w:sz w:val="24"/>
              </w:rPr>
              <w:t>个千兆</w:t>
            </w:r>
            <w:r>
              <w:rPr>
                <w:rFonts w:ascii="Times New Roman" w:hAnsi="Times New Roman" w:hint="eastAsia"/>
                <w:color w:val="000000"/>
                <w:kern w:val="0"/>
                <w:sz w:val="24"/>
              </w:rPr>
              <w:t>SFP+</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219C97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2526CE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787948A"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D644E0"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541D2F6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语音调度服务器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7EB036B7"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49300271" w14:textId="29DEB833"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1.CPU</w:t>
            </w:r>
            <w:r>
              <w:rPr>
                <w:rFonts w:ascii="Times New Roman" w:hAnsi="Times New Roman" w:hint="eastAsia"/>
                <w:color w:val="000000"/>
                <w:kern w:val="0"/>
                <w:sz w:val="24"/>
              </w:rPr>
              <w:t>：</w:t>
            </w:r>
            <w:r w:rsidR="001E39A7">
              <w:rPr>
                <w:rFonts w:ascii="Times New Roman" w:hAnsi="Times New Roman" w:hint="eastAsia"/>
                <w:color w:val="000000"/>
                <w:kern w:val="0"/>
                <w:sz w:val="24"/>
              </w:rPr>
              <w:t>≥</w:t>
            </w:r>
            <w:r>
              <w:rPr>
                <w:rFonts w:ascii="Times New Roman" w:hAnsi="Times New Roman" w:hint="eastAsia"/>
                <w:color w:val="000000"/>
                <w:kern w:val="0"/>
                <w:sz w:val="24"/>
              </w:rPr>
              <w:t xml:space="preserve"> 2.30GHz(</w:t>
            </w:r>
            <w:r>
              <w:rPr>
                <w:rFonts w:ascii="Times New Roman" w:hAnsi="Times New Roman" w:hint="eastAsia"/>
                <w:color w:val="000000"/>
                <w:kern w:val="0"/>
                <w:sz w:val="24"/>
              </w:rPr>
              <w:t>≥</w:t>
            </w:r>
            <w:r>
              <w:rPr>
                <w:rFonts w:ascii="Times New Roman" w:hAnsi="Times New Roman" w:hint="eastAsia"/>
                <w:color w:val="000000"/>
                <w:kern w:val="0"/>
                <w:sz w:val="24"/>
              </w:rPr>
              <w:t xml:space="preserve">64 </w:t>
            </w:r>
            <w:r>
              <w:rPr>
                <w:rFonts w:ascii="Times New Roman" w:hAnsi="Times New Roman" w:hint="eastAsia"/>
                <w:color w:val="000000"/>
                <w:kern w:val="0"/>
                <w:sz w:val="24"/>
              </w:rPr>
              <w:t>位处理器，物理核≥</w:t>
            </w:r>
            <w:r>
              <w:rPr>
                <w:rFonts w:ascii="Times New Roman" w:hAnsi="Times New Roman" w:hint="eastAsia"/>
                <w:color w:val="000000"/>
                <w:kern w:val="0"/>
                <w:sz w:val="24"/>
              </w:rPr>
              <w:t>32</w:t>
            </w:r>
            <w:r>
              <w:rPr>
                <w:rFonts w:ascii="Times New Roman" w:hAnsi="Times New Roman" w:hint="eastAsia"/>
                <w:color w:val="000000"/>
                <w:kern w:val="0"/>
                <w:sz w:val="24"/>
              </w:rPr>
              <w:t>核</w:t>
            </w:r>
            <w:r>
              <w:rPr>
                <w:rFonts w:ascii="Times New Roman" w:hAnsi="Times New Roman" w:hint="eastAsia"/>
                <w:color w:val="000000"/>
                <w:kern w:val="0"/>
                <w:sz w:val="24"/>
              </w:rPr>
              <w:t>,</w:t>
            </w: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 xml:space="preserve"> AVX</w:t>
            </w:r>
            <w:r>
              <w:rPr>
                <w:rFonts w:ascii="Times New Roman" w:hAnsi="Times New Roman" w:hint="eastAsia"/>
                <w:color w:val="000000"/>
                <w:kern w:val="0"/>
                <w:sz w:val="24"/>
              </w:rPr>
              <w:t>、</w:t>
            </w:r>
            <w:r>
              <w:rPr>
                <w:rFonts w:ascii="Times New Roman" w:hAnsi="Times New Roman" w:hint="eastAsia"/>
                <w:color w:val="000000"/>
                <w:kern w:val="0"/>
                <w:sz w:val="24"/>
              </w:rPr>
              <w:t>SSE</w:t>
            </w:r>
            <w:r>
              <w:rPr>
                <w:rFonts w:ascii="Times New Roman" w:hAnsi="Times New Roman" w:hint="eastAsia"/>
                <w:color w:val="000000"/>
                <w:kern w:val="0"/>
                <w:sz w:val="24"/>
              </w:rPr>
              <w:t>、</w:t>
            </w:r>
            <w:r>
              <w:rPr>
                <w:rFonts w:ascii="Times New Roman" w:hAnsi="Times New Roman" w:hint="eastAsia"/>
                <w:color w:val="000000"/>
                <w:kern w:val="0"/>
                <w:sz w:val="24"/>
              </w:rPr>
              <w:t>SSE2</w:t>
            </w:r>
            <w:r>
              <w:rPr>
                <w:rFonts w:ascii="Times New Roman" w:hAnsi="Times New Roman" w:hint="eastAsia"/>
                <w:color w:val="000000"/>
                <w:kern w:val="0"/>
                <w:sz w:val="24"/>
              </w:rPr>
              <w:t>、</w:t>
            </w:r>
            <w:r>
              <w:rPr>
                <w:rFonts w:ascii="Times New Roman" w:hAnsi="Times New Roman" w:hint="eastAsia"/>
                <w:color w:val="000000"/>
                <w:kern w:val="0"/>
                <w:sz w:val="24"/>
              </w:rPr>
              <w:t>SSE3</w:t>
            </w:r>
            <w:r>
              <w:rPr>
                <w:rFonts w:ascii="Times New Roman" w:hAnsi="Times New Roman" w:hint="eastAsia"/>
                <w:color w:val="000000"/>
                <w:kern w:val="0"/>
                <w:sz w:val="24"/>
              </w:rPr>
              <w:t>、</w:t>
            </w:r>
            <w:r>
              <w:rPr>
                <w:rFonts w:ascii="Times New Roman" w:hAnsi="Times New Roman" w:hint="eastAsia"/>
                <w:color w:val="000000"/>
                <w:kern w:val="0"/>
                <w:sz w:val="24"/>
              </w:rPr>
              <w:t xml:space="preserve">SSE4 </w:t>
            </w:r>
            <w:r>
              <w:rPr>
                <w:rFonts w:ascii="Times New Roman" w:hAnsi="Times New Roman" w:hint="eastAsia"/>
                <w:color w:val="000000"/>
                <w:kern w:val="0"/>
                <w:sz w:val="24"/>
              </w:rPr>
              <w:t>等指令集</w:t>
            </w:r>
            <w:r>
              <w:rPr>
                <w:rFonts w:ascii="Times New Roman" w:hAnsi="Times New Roman" w:hint="eastAsia"/>
                <w:color w:val="000000"/>
                <w:kern w:val="0"/>
                <w:sz w:val="24"/>
              </w:rPr>
              <w:t>)</w:t>
            </w:r>
          </w:p>
          <w:p w14:paraId="51DA7B8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2.</w:t>
            </w:r>
            <w:r>
              <w:rPr>
                <w:rFonts w:ascii="Times New Roman" w:hAnsi="Times New Roman" w:hint="eastAsia"/>
                <w:color w:val="000000"/>
                <w:kern w:val="0"/>
                <w:sz w:val="24"/>
              </w:rPr>
              <w:t>内存：≥</w:t>
            </w:r>
            <w:r>
              <w:rPr>
                <w:rFonts w:ascii="Times New Roman" w:hAnsi="Times New Roman" w:hint="eastAsia"/>
                <w:color w:val="000000"/>
                <w:kern w:val="0"/>
                <w:sz w:val="24"/>
              </w:rPr>
              <w:t>256G(DDR4 2400 16G * 8)</w:t>
            </w:r>
          </w:p>
          <w:p w14:paraId="45C2832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3.</w:t>
            </w:r>
            <w:r>
              <w:rPr>
                <w:rFonts w:ascii="Times New Roman" w:hAnsi="Times New Roman" w:hint="eastAsia"/>
                <w:color w:val="000000"/>
                <w:kern w:val="0"/>
                <w:sz w:val="24"/>
              </w:rPr>
              <w:t>硬盘：</w:t>
            </w:r>
            <w:r>
              <w:rPr>
                <w:rFonts w:ascii="Times New Roman" w:hAnsi="Times New Roman" w:hint="eastAsia"/>
                <w:color w:val="000000"/>
                <w:kern w:val="0"/>
                <w:sz w:val="24"/>
              </w:rPr>
              <w:t>240G SSDx2+1.2T SAS 10Kx2</w:t>
            </w:r>
          </w:p>
          <w:p w14:paraId="522F1C9B"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 xml:space="preserve">4.raid </w:t>
            </w:r>
            <w:r>
              <w:rPr>
                <w:rFonts w:ascii="Times New Roman" w:hAnsi="Times New Roman" w:hint="eastAsia"/>
                <w:color w:val="000000"/>
                <w:kern w:val="0"/>
                <w:sz w:val="24"/>
              </w:rPr>
              <w:t>卡：</w:t>
            </w:r>
            <w:r>
              <w:rPr>
                <w:rFonts w:ascii="Times New Roman" w:hAnsi="Times New Roman" w:hint="eastAsia"/>
                <w:color w:val="000000"/>
                <w:kern w:val="0"/>
                <w:sz w:val="24"/>
              </w:rPr>
              <w:t xml:space="preserve">RAID </w:t>
            </w:r>
            <w:r>
              <w:rPr>
                <w:rFonts w:ascii="Times New Roman" w:hAnsi="Times New Roman" w:hint="eastAsia"/>
                <w:color w:val="000000"/>
                <w:kern w:val="0"/>
                <w:sz w:val="24"/>
              </w:rPr>
              <w:t>控制器（</w:t>
            </w:r>
            <w:r>
              <w:rPr>
                <w:rFonts w:ascii="Times New Roman" w:hAnsi="Times New Roman" w:hint="eastAsia"/>
                <w:color w:val="000000"/>
                <w:kern w:val="0"/>
                <w:sz w:val="24"/>
              </w:rPr>
              <w:t>0/1/10/5/6</w:t>
            </w:r>
            <w:r>
              <w:rPr>
                <w:rFonts w:ascii="Times New Roman" w:hAnsi="Times New Roman" w:hint="eastAsia"/>
                <w:color w:val="000000"/>
                <w:kern w:val="0"/>
                <w:sz w:val="24"/>
              </w:rPr>
              <w:t>，</w:t>
            </w:r>
            <w:r>
              <w:rPr>
                <w:rFonts w:ascii="Times New Roman" w:hAnsi="Times New Roman" w:hint="eastAsia"/>
                <w:color w:val="000000"/>
                <w:kern w:val="0"/>
                <w:sz w:val="24"/>
              </w:rPr>
              <w:t>2G</w:t>
            </w:r>
            <w:r>
              <w:rPr>
                <w:rFonts w:ascii="Times New Roman" w:hAnsi="Times New Roman" w:hint="eastAsia"/>
                <w:color w:val="000000"/>
                <w:kern w:val="0"/>
                <w:sz w:val="24"/>
              </w:rPr>
              <w:t>缓存</w:t>
            </w:r>
            <w:r>
              <w:rPr>
                <w:rFonts w:ascii="Times New Roman" w:hAnsi="Times New Roman" w:hint="eastAsia"/>
                <w:color w:val="000000"/>
                <w:kern w:val="0"/>
                <w:sz w:val="24"/>
              </w:rPr>
              <w:t>,</w:t>
            </w:r>
            <w:r>
              <w:rPr>
                <w:rFonts w:ascii="Times New Roman" w:hAnsi="Times New Roman" w:hint="eastAsia"/>
                <w:color w:val="000000"/>
                <w:kern w:val="0"/>
                <w:sz w:val="24"/>
              </w:rPr>
              <w:t>带电池）</w:t>
            </w:r>
          </w:p>
          <w:p w14:paraId="7469362E"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5.</w:t>
            </w:r>
            <w:r>
              <w:rPr>
                <w:rFonts w:ascii="Times New Roman" w:hAnsi="Times New Roman" w:hint="eastAsia"/>
                <w:color w:val="000000"/>
                <w:kern w:val="0"/>
                <w:sz w:val="24"/>
              </w:rPr>
              <w:t>网卡：配≥</w:t>
            </w:r>
            <w:r>
              <w:rPr>
                <w:rFonts w:ascii="Times New Roman" w:hAnsi="Times New Roman" w:hint="eastAsia"/>
                <w:color w:val="000000"/>
                <w:kern w:val="0"/>
                <w:sz w:val="24"/>
              </w:rPr>
              <w:t>2</w:t>
            </w:r>
            <w:r>
              <w:rPr>
                <w:rFonts w:ascii="Times New Roman" w:hAnsi="Times New Roman" w:hint="eastAsia"/>
                <w:color w:val="000000"/>
                <w:kern w:val="0"/>
                <w:sz w:val="24"/>
              </w:rPr>
              <w:t>个千兆网络适配器</w:t>
            </w:r>
          </w:p>
          <w:p w14:paraId="035074AE"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6.</w:t>
            </w:r>
            <w:r>
              <w:rPr>
                <w:rFonts w:ascii="Times New Roman" w:hAnsi="Times New Roman" w:hint="eastAsia"/>
                <w:color w:val="000000"/>
                <w:kern w:val="0"/>
                <w:sz w:val="24"/>
              </w:rPr>
              <w:t>风扇：冗余风扇模块</w:t>
            </w:r>
          </w:p>
        </w:tc>
        <w:tc>
          <w:tcPr>
            <w:tcW w:w="0" w:type="auto"/>
            <w:tcBorders>
              <w:top w:val="single" w:sz="4" w:space="0" w:color="auto"/>
              <w:left w:val="nil"/>
              <w:bottom w:val="single" w:sz="4" w:space="0" w:color="auto"/>
              <w:right w:val="single" w:sz="4" w:space="0" w:color="auto"/>
            </w:tcBorders>
            <w:shd w:val="clear" w:color="auto" w:fill="auto"/>
            <w:vAlign w:val="center"/>
          </w:tcPr>
          <w:p w14:paraId="4098F55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708613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6FE0B854"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5A4621"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7D412B3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语音调度服务器配件</w:t>
            </w:r>
          </w:p>
        </w:tc>
        <w:tc>
          <w:tcPr>
            <w:tcW w:w="1587" w:type="dxa"/>
            <w:tcBorders>
              <w:top w:val="single" w:sz="4" w:space="0" w:color="auto"/>
              <w:left w:val="nil"/>
              <w:bottom w:val="single" w:sz="4" w:space="0" w:color="auto"/>
              <w:right w:val="single" w:sz="4" w:space="0" w:color="auto"/>
            </w:tcBorders>
            <w:shd w:val="clear" w:color="auto" w:fill="auto"/>
            <w:vAlign w:val="center"/>
          </w:tcPr>
          <w:p w14:paraId="4823C4E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1F45CFBA"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需利用语音识别、语义理解、语音合成、智能问答技术，将语音命令转化为结构化的指令内容；</w:t>
            </w:r>
          </w:p>
          <w:p w14:paraId="543EC512"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在重大事件指挥处置、监控中心视频调取、个人桌面系统页面打开、业务问题即时解答等；</w:t>
            </w:r>
          </w:p>
          <w:p w14:paraId="071B2DB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通过语音指令一键式调取监控视频、定位地图点位、查看资源信息、获取业务答案等；</w:t>
            </w:r>
          </w:p>
          <w:p w14:paraId="38B587B8"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结合深度语义理解实现各类场景的精准调度，使调度流程更加流畅。</w:t>
            </w:r>
          </w:p>
        </w:tc>
        <w:tc>
          <w:tcPr>
            <w:tcW w:w="0" w:type="auto"/>
            <w:tcBorders>
              <w:top w:val="single" w:sz="4" w:space="0" w:color="auto"/>
              <w:left w:val="nil"/>
              <w:bottom w:val="single" w:sz="4" w:space="0" w:color="auto"/>
              <w:right w:val="single" w:sz="4" w:space="0" w:color="auto"/>
            </w:tcBorders>
            <w:shd w:val="clear" w:color="auto" w:fill="auto"/>
            <w:vAlign w:val="center"/>
          </w:tcPr>
          <w:p w14:paraId="2724673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A97E2B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22EDB40A"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0C5D69"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468586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中心管理服务器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7213C69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7BB6C65A"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管理存储二合一，单台设备接入支持≥</w:t>
            </w:r>
            <w:r>
              <w:rPr>
                <w:rFonts w:ascii="Times New Roman" w:hAnsi="Times New Roman" w:hint="eastAsia"/>
                <w:color w:val="000000"/>
                <w:kern w:val="0"/>
                <w:sz w:val="24"/>
              </w:rPr>
              <w:t>1000</w:t>
            </w:r>
            <w:r>
              <w:rPr>
                <w:rFonts w:ascii="Times New Roman" w:hAnsi="Times New Roman" w:hint="eastAsia"/>
                <w:color w:val="000000"/>
                <w:kern w:val="0"/>
                <w:sz w:val="24"/>
              </w:rPr>
              <w:t>个</w:t>
            </w:r>
            <w:r>
              <w:rPr>
                <w:rFonts w:ascii="Times New Roman" w:hAnsi="Times New Roman" w:hint="eastAsia"/>
                <w:color w:val="000000"/>
                <w:kern w:val="0"/>
                <w:sz w:val="24"/>
              </w:rPr>
              <w:t>IP/ 3000</w:t>
            </w:r>
            <w:r>
              <w:rPr>
                <w:rFonts w:ascii="Times New Roman" w:hAnsi="Times New Roman" w:hint="eastAsia"/>
                <w:color w:val="000000"/>
                <w:kern w:val="0"/>
                <w:sz w:val="24"/>
              </w:rPr>
              <w:t>个通道；</w:t>
            </w:r>
          </w:p>
          <w:p w14:paraId="2DE464C1"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B/S</w:t>
            </w:r>
            <w:r>
              <w:rPr>
                <w:rFonts w:ascii="Times New Roman" w:hAnsi="Times New Roman" w:hint="eastAsia"/>
                <w:color w:val="000000"/>
                <w:kern w:val="0"/>
                <w:sz w:val="24"/>
              </w:rPr>
              <w:t>、</w:t>
            </w:r>
            <w:r>
              <w:rPr>
                <w:rFonts w:ascii="Times New Roman" w:hAnsi="Times New Roman" w:hint="eastAsia"/>
                <w:color w:val="000000"/>
                <w:kern w:val="0"/>
                <w:sz w:val="24"/>
              </w:rPr>
              <w:t>C/S</w:t>
            </w:r>
            <w:r>
              <w:rPr>
                <w:rFonts w:ascii="Times New Roman" w:hAnsi="Times New Roman" w:hint="eastAsia"/>
                <w:color w:val="000000"/>
                <w:kern w:val="0"/>
                <w:sz w:val="24"/>
              </w:rPr>
              <w:t>客户端访问平台；</w:t>
            </w:r>
          </w:p>
          <w:p w14:paraId="2DFA15E8"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多个客户端同时访问平台；</w:t>
            </w:r>
          </w:p>
          <w:p w14:paraId="6E273E4B"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单网卡同时接入</w:t>
            </w:r>
            <w:r>
              <w:rPr>
                <w:rFonts w:ascii="Times New Roman" w:hAnsi="Times New Roman" w:hint="eastAsia"/>
                <w:color w:val="000000"/>
                <w:kern w:val="0"/>
                <w:sz w:val="24"/>
              </w:rPr>
              <w:t>700Mbps</w:t>
            </w:r>
            <w:r>
              <w:rPr>
                <w:rFonts w:ascii="Times New Roman" w:hAnsi="Times New Roman" w:hint="eastAsia"/>
                <w:color w:val="000000"/>
                <w:kern w:val="0"/>
                <w:sz w:val="24"/>
              </w:rPr>
              <w:t>，存储</w:t>
            </w:r>
            <w:r>
              <w:rPr>
                <w:rFonts w:ascii="Times New Roman" w:hAnsi="Times New Roman" w:hint="eastAsia"/>
                <w:color w:val="000000"/>
                <w:kern w:val="0"/>
                <w:sz w:val="24"/>
              </w:rPr>
              <w:t>700Mbps</w:t>
            </w:r>
            <w:r>
              <w:rPr>
                <w:rFonts w:ascii="Times New Roman" w:hAnsi="Times New Roman" w:hint="eastAsia"/>
                <w:color w:val="000000"/>
                <w:kern w:val="0"/>
                <w:sz w:val="24"/>
              </w:rPr>
              <w:t>，转发</w:t>
            </w:r>
            <w:r>
              <w:rPr>
                <w:rFonts w:ascii="Times New Roman" w:hAnsi="Times New Roman" w:hint="eastAsia"/>
                <w:color w:val="000000"/>
                <w:kern w:val="0"/>
                <w:sz w:val="24"/>
              </w:rPr>
              <w:t>700Mbps</w:t>
            </w:r>
            <w:r>
              <w:rPr>
                <w:rFonts w:ascii="Times New Roman" w:hAnsi="Times New Roman" w:hint="eastAsia"/>
                <w:color w:val="000000"/>
                <w:kern w:val="0"/>
                <w:sz w:val="24"/>
              </w:rPr>
              <w:t>；</w:t>
            </w:r>
          </w:p>
          <w:p w14:paraId="728DBB5A"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分布式部署，双机备份，</w:t>
            </w:r>
            <w:r>
              <w:rPr>
                <w:rFonts w:ascii="Times New Roman" w:hAnsi="Times New Roman" w:hint="eastAsia"/>
                <w:color w:val="000000"/>
                <w:kern w:val="0"/>
                <w:sz w:val="24"/>
              </w:rPr>
              <w:t>N+M</w:t>
            </w:r>
            <w:r>
              <w:rPr>
                <w:rFonts w:ascii="Times New Roman" w:hAnsi="Times New Roman" w:hint="eastAsia"/>
                <w:color w:val="000000"/>
                <w:kern w:val="0"/>
                <w:sz w:val="24"/>
              </w:rPr>
              <w:t>备份；</w:t>
            </w:r>
          </w:p>
          <w:p w14:paraId="4259727E"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需支持云</w:t>
            </w:r>
            <w:proofErr w:type="gramEnd"/>
            <w:r>
              <w:rPr>
                <w:rFonts w:ascii="Times New Roman" w:hAnsi="Times New Roman" w:hint="eastAsia"/>
                <w:color w:val="000000"/>
                <w:kern w:val="0"/>
                <w:sz w:val="24"/>
              </w:rPr>
              <w:t>存储，支持直存、转存模式；</w:t>
            </w:r>
          </w:p>
          <w:p w14:paraId="7C8A1CEB"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手机</w:t>
            </w:r>
            <w:r>
              <w:rPr>
                <w:rFonts w:ascii="Times New Roman" w:hAnsi="Times New Roman" w:hint="eastAsia"/>
                <w:color w:val="000000"/>
                <w:kern w:val="0"/>
                <w:sz w:val="24"/>
              </w:rPr>
              <w:t>APP</w:t>
            </w:r>
            <w:r>
              <w:rPr>
                <w:rFonts w:ascii="Times New Roman" w:hAnsi="Times New Roman" w:hint="eastAsia"/>
                <w:color w:val="000000"/>
                <w:kern w:val="0"/>
                <w:sz w:val="24"/>
              </w:rPr>
              <w:t>查看前端摄像机实时图像及录像，电子地图、告警处理、人脸识别等功能；</w:t>
            </w:r>
          </w:p>
          <w:p w14:paraId="598458B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支持设备树的弹出、漫游、拉伸及回归；</w:t>
            </w:r>
          </w:p>
          <w:p w14:paraId="454C02FA"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lastRenderedPageBreak/>
              <w:t>支持设备树的设备节点显示（</w:t>
            </w:r>
            <w:proofErr w:type="gramStart"/>
            <w:r>
              <w:rPr>
                <w:rFonts w:ascii="Times New Roman" w:hAnsi="Times New Roman" w:hint="eastAsia"/>
                <w:color w:val="000000"/>
                <w:kern w:val="0"/>
                <w:sz w:val="24"/>
              </w:rPr>
              <w:t>须勾选使能</w:t>
            </w:r>
            <w:proofErr w:type="gramEnd"/>
            <w:r>
              <w:rPr>
                <w:rFonts w:ascii="Times New Roman" w:hAnsi="Times New Roman" w:hint="eastAsia"/>
                <w:color w:val="000000"/>
                <w:kern w:val="0"/>
                <w:sz w:val="24"/>
              </w:rPr>
              <w:t>），在、</w:t>
            </w:r>
            <w:proofErr w:type="gramStart"/>
            <w:r>
              <w:rPr>
                <w:rFonts w:ascii="Times New Roman" w:hAnsi="Times New Roman" w:hint="eastAsia"/>
                <w:color w:val="000000"/>
                <w:kern w:val="0"/>
                <w:sz w:val="24"/>
              </w:rPr>
              <w:t>离线数</w:t>
            </w:r>
            <w:proofErr w:type="gramEnd"/>
            <w:r>
              <w:rPr>
                <w:rFonts w:ascii="Times New Roman" w:hAnsi="Times New Roman" w:hint="eastAsia"/>
                <w:color w:val="000000"/>
                <w:kern w:val="0"/>
                <w:sz w:val="24"/>
              </w:rPr>
              <w:t>通道展示相应设备节点下；</w:t>
            </w:r>
          </w:p>
          <w:p w14:paraId="101B07E4"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需支持流</w:t>
            </w:r>
            <w:proofErr w:type="gramEnd"/>
            <w:r>
              <w:rPr>
                <w:rFonts w:ascii="Times New Roman" w:hAnsi="Times New Roman" w:hint="eastAsia"/>
                <w:color w:val="000000"/>
                <w:kern w:val="0"/>
                <w:sz w:val="24"/>
              </w:rPr>
              <w:t>媒体视频流的转发、回放及下载；</w:t>
            </w:r>
          </w:p>
          <w:p w14:paraId="780A6BD9"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获取</w:t>
            </w:r>
            <w:r>
              <w:rPr>
                <w:rFonts w:ascii="Times New Roman" w:hAnsi="Times New Roman" w:hint="eastAsia"/>
                <w:color w:val="000000"/>
                <w:kern w:val="0"/>
                <w:sz w:val="24"/>
              </w:rPr>
              <w:t>RTSP</w:t>
            </w:r>
            <w:r>
              <w:rPr>
                <w:rFonts w:ascii="Times New Roman" w:hAnsi="Times New Roman" w:hint="eastAsia"/>
                <w:color w:val="000000"/>
                <w:kern w:val="0"/>
                <w:sz w:val="24"/>
              </w:rPr>
              <w:t>、</w:t>
            </w:r>
            <w:r>
              <w:rPr>
                <w:rFonts w:ascii="Times New Roman" w:hAnsi="Times New Roman" w:hint="eastAsia"/>
                <w:color w:val="000000"/>
                <w:kern w:val="0"/>
                <w:sz w:val="24"/>
              </w:rPr>
              <w:t>RTMP</w:t>
            </w:r>
            <w:r>
              <w:rPr>
                <w:rFonts w:ascii="Times New Roman" w:hAnsi="Times New Roman" w:hint="eastAsia"/>
                <w:color w:val="000000"/>
                <w:kern w:val="0"/>
                <w:sz w:val="24"/>
              </w:rPr>
              <w:t>协议实时码流（</w:t>
            </w:r>
            <w:r>
              <w:rPr>
                <w:rFonts w:ascii="Times New Roman" w:hAnsi="Times New Roman" w:hint="eastAsia"/>
                <w:color w:val="000000"/>
                <w:kern w:val="0"/>
                <w:sz w:val="24"/>
              </w:rPr>
              <w:t>VLC</w:t>
            </w:r>
            <w:r>
              <w:rPr>
                <w:rFonts w:ascii="Times New Roman" w:hAnsi="Times New Roman" w:hint="eastAsia"/>
                <w:color w:val="000000"/>
                <w:kern w:val="0"/>
                <w:sz w:val="24"/>
              </w:rPr>
              <w:t>网络串流）；</w:t>
            </w:r>
          </w:p>
          <w:p w14:paraId="42D8629C"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1/4/6/8/9/13/16/20/25/36/64</w:t>
            </w:r>
            <w:r>
              <w:rPr>
                <w:rFonts w:ascii="Times New Roman" w:hAnsi="Times New Roman" w:hint="eastAsia"/>
                <w:color w:val="000000"/>
                <w:kern w:val="0"/>
                <w:sz w:val="24"/>
              </w:rPr>
              <w:t>多分屏画面显示；</w:t>
            </w:r>
          </w:p>
          <w:p w14:paraId="024BE167"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支持去雾、去噪、</w:t>
            </w:r>
            <w:proofErr w:type="gramStart"/>
            <w:r>
              <w:rPr>
                <w:rFonts w:ascii="Times New Roman" w:hAnsi="Times New Roman" w:hint="eastAsia"/>
                <w:color w:val="000000"/>
                <w:kern w:val="0"/>
                <w:sz w:val="24"/>
              </w:rPr>
              <w:t>去偏色</w:t>
            </w:r>
            <w:proofErr w:type="gramEnd"/>
            <w:r>
              <w:rPr>
                <w:rFonts w:ascii="Times New Roman" w:hAnsi="Times New Roman" w:hint="eastAsia"/>
                <w:color w:val="000000"/>
                <w:kern w:val="0"/>
                <w:sz w:val="24"/>
              </w:rPr>
              <w:t>及夜</w:t>
            </w:r>
            <w:proofErr w:type="gramStart"/>
            <w:r>
              <w:rPr>
                <w:rFonts w:ascii="Times New Roman" w:hAnsi="Times New Roman" w:hint="eastAsia"/>
                <w:color w:val="000000"/>
                <w:kern w:val="0"/>
                <w:sz w:val="24"/>
              </w:rPr>
              <w:t>视增强</w:t>
            </w:r>
            <w:proofErr w:type="gramEnd"/>
            <w:r>
              <w:rPr>
                <w:rFonts w:ascii="Times New Roman" w:hAnsi="Times New Roman" w:hint="eastAsia"/>
                <w:color w:val="000000"/>
                <w:kern w:val="0"/>
                <w:sz w:val="24"/>
              </w:rPr>
              <w:t>灵敏度的视频增强；</w:t>
            </w:r>
          </w:p>
        </w:tc>
        <w:tc>
          <w:tcPr>
            <w:tcW w:w="0" w:type="auto"/>
            <w:tcBorders>
              <w:top w:val="single" w:sz="4" w:space="0" w:color="auto"/>
              <w:left w:val="nil"/>
              <w:bottom w:val="single" w:sz="4" w:space="0" w:color="auto"/>
              <w:right w:val="single" w:sz="4" w:space="0" w:color="auto"/>
            </w:tcBorders>
            <w:shd w:val="clear" w:color="auto" w:fill="auto"/>
            <w:vAlign w:val="center"/>
          </w:tcPr>
          <w:p w14:paraId="3412E10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lastRenderedPageBreak/>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34F43E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22416F88"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20AE6A"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4CFD6A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高清解码矩阵</w:t>
            </w:r>
          </w:p>
        </w:tc>
        <w:tc>
          <w:tcPr>
            <w:tcW w:w="1587" w:type="dxa"/>
            <w:tcBorders>
              <w:top w:val="single" w:sz="4" w:space="0" w:color="auto"/>
              <w:left w:val="nil"/>
              <w:bottom w:val="single" w:sz="4" w:space="0" w:color="auto"/>
              <w:right w:val="single" w:sz="4" w:space="0" w:color="auto"/>
            </w:tcBorders>
            <w:shd w:val="clear" w:color="auto" w:fill="auto"/>
            <w:vAlign w:val="center"/>
          </w:tcPr>
          <w:p w14:paraId="746981D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视频矩阵</w:t>
            </w:r>
          </w:p>
        </w:tc>
        <w:tc>
          <w:tcPr>
            <w:tcW w:w="4951" w:type="dxa"/>
            <w:tcBorders>
              <w:top w:val="single" w:sz="4" w:space="0" w:color="auto"/>
              <w:left w:val="nil"/>
              <w:bottom w:val="single" w:sz="4" w:space="0" w:color="auto"/>
              <w:right w:val="single" w:sz="4" w:space="0" w:color="auto"/>
            </w:tcBorders>
            <w:shd w:val="clear" w:color="auto" w:fill="auto"/>
            <w:vAlign w:val="center"/>
          </w:tcPr>
          <w:p w14:paraId="0EA77E36"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2</w:t>
            </w:r>
            <w:r>
              <w:rPr>
                <w:rFonts w:ascii="Times New Roman" w:hAnsi="Times New Roman" w:hint="eastAsia"/>
                <w:color w:val="000000"/>
                <w:kern w:val="0"/>
                <w:sz w:val="24"/>
              </w:rPr>
              <w:t>路</w:t>
            </w:r>
            <w:r>
              <w:rPr>
                <w:rFonts w:ascii="Times New Roman" w:hAnsi="Times New Roman" w:hint="eastAsia"/>
                <w:color w:val="000000"/>
                <w:kern w:val="0"/>
                <w:sz w:val="24"/>
              </w:rPr>
              <w:t>DVI-I</w:t>
            </w:r>
            <w:r>
              <w:rPr>
                <w:rFonts w:ascii="Times New Roman" w:hAnsi="Times New Roman" w:hint="eastAsia"/>
                <w:color w:val="000000"/>
                <w:kern w:val="0"/>
                <w:sz w:val="24"/>
              </w:rPr>
              <w:t>输入口，≥</w:t>
            </w:r>
            <w:r>
              <w:rPr>
                <w:rFonts w:ascii="Times New Roman" w:hAnsi="Times New Roman" w:hint="eastAsia"/>
                <w:color w:val="000000"/>
                <w:kern w:val="0"/>
                <w:sz w:val="24"/>
              </w:rPr>
              <w:t>2</w:t>
            </w:r>
            <w:r>
              <w:rPr>
                <w:rFonts w:ascii="Times New Roman" w:hAnsi="Times New Roman" w:hint="eastAsia"/>
                <w:color w:val="000000"/>
                <w:kern w:val="0"/>
                <w:sz w:val="24"/>
              </w:rPr>
              <w:t>路</w:t>
            </w:r>
            <w:r>
              <w:rPr>
                <w:rFonts w:ascii="Times New Roman" w:hAnsi="Times New Roman" w:hint="eastAsia"/>
                <w:color w:val="000000"/>
                <w:kern w:val="0"/>
                <w:sz w:val="24"/>
              </w:rPr>
              <w:t>HDMI</w:t>
            </w:r>
            <w:r>
              <w:rPr>
                <w:rFonts w:ascii="Times New Roman" w:hAnsi="Times New Roman" w:hint="eastAsia"/>
                <w:color w:val="000000"/>
                <w:kern w:val="0"/>
                <w:sz w:val="24"/>
              </w:rPr>
              <w:t>输入口，≥</w:t>
            </w:r>
            <w:r>
              <w:rPr>
                <w:rFonts w:ascii="Times New Roman" w:hAnsi="Times New Roman" w:hint="eastAsia"/>
                <w:color w:val="000000"/>
                <w:kern w:val="0"/>
                <w:sz w:val="24"/>
              </w:rPr>
              <w:t>9</w:t>
            </w:r>
            <w:r>
              <w:rPr>
                <w:rFonts w:ascii="Times New Roman" w:hAnsi="Times New Roman" w:hint="eastAsia"/>
                <w:color w:val="000000"/>
                <w:kern w:val="0"/>
                <w:sz w:val="24"/>
              </w:rPr>
              <w:t>路</w:t>
            </w:r>
            <w:r>
              <w:rPr>
                <w:rFonts w:ascii="Times New Roman" w:hAnsi="Times New Roman" w:hint="eastAsia"/>
                <w:color w:val="000000"/>
                <w:kern w:val="0"/>
                <w:sz w:val="24"/>
              </w:rPr>
              <w:t>HDMI</w:t>
            </w:r>
            <w:r>
              <w:rPr>
                <w:rFonts w:ascii="Times New Roman" w:hAnsi="Times New Roman" w:hint="eastAsia"/>
                <w:color w:val="000000"/>
                <w:kern w:val="0"/>
                <w:sz w:val="24"/>
              </w:rPr>
              <w:t>音视频输出口；</w:t>
            </w:r>
          </w:p>
          <w:p w14:paraId="4AA19464"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最大</w:t>
            </w:r>
            <w:r>
              <w:rPr>
                <w:rFonts w:ascii="Times New Roman" w:hAnsi="Times New Roman" w:hint="eastAsia"/>
                <w:color w:val="000000"/>
                <w:kern w:val="0"/>
                <w:sz w:val="24"/>
              </w:rPr>
              <w:t>9</w:t>
            </w:r>
            <w:r>
              <w:rPr>
                <w:rFonts w:ascii="Times New Roman" w:hAnsi="Times New Roman" w:hint="eastAsia"/>
                <w:color w:val="000000"/>
                <w:kern w:val="0"/>
                <w:sz w:val="24"/>
              </w:rPr>
              <w:t>个屏的任意拼接显示，每</w:t>
            </w:r>
            <w:proofErr w:type="gramStart"/>
            <w:r>
              <w:rPr>
                <w:rFonts w:ascii="Times New Roman" w:hAnsi="Times New Roman" w:hint="eastAsia"/>
                <w:color w:val="000000"/>
                <w:kern w:val="0"/>
                <w:sz w:val="24"/>
              </w:rPr>
              <w:t>屏支持</w:t>
            </w:r>
            <w:proofErr w:type="gramEnd"/>
            <w:r>
              <w:rPr>
                <w:rFonts w:ascii="Times New Roman" w:hAnsi="Times New Roman" w:hint="eastAsia"/>
                <w:color w:val="000000"/>
                <w:kern w:val="0"/>
                <w:sz w:val="24"/>
              </w:rPr>
              <w:t>1/4/6/8/9/16/25/36</w:t>
            </w:r>
            <w:r>
              <w:rPr>
                <w:rFonts w:ascii="Times New Roman" w:hAnsi="Times New Roman" w:hint="eastAsia"/>
                <w:color w:val="000000"/>
                <w:kern w:val="0"/>
                <w:sz w:val="24"/>
              </w:rPr>
              <w:t>固定分割支持</w:t>
            </w:r>
            <w:r>
              <w:rPr>
                <w:rFonts w:ascii="Times New Roman" w:hAnsi="Times New Roman" w:hint="eastAsia"/>
                <w:color w:val="000000"/>
                <w:kern w:val="0"/>
                <w:sz w:val="24"/>
              </w:rPr>
              <w:t>M*N</w:t>
            </w:r>
            <w:r>
              <w:rPr>
                <w:rFonts w:ascii="Times New Roman" w:hAnsi="Times New Roman" w:hint="eastAsia"/>
                <w:color w:val="000000"/>
                <w:kern w:val="0"/>
                <w:sz w:val="24"/>
              </w:rPr>
              <w:t>自定义分割，</w:t>
            </w:r>
            <w:r>
              <w:rPr>
                <w:rFonts w:ascii="Times New Roman" w:hAnsi="Times New Roman" w:hint="eastAsia"/>
                <w:color w:val="000000"/>
                <w:kern w:val="0"/>
                <w:sz w:val="24"/>
              </w:rPr>
              <w:t>M*N&lt;=36</w:t>
            </w:r>
            <w:r>
              <w:rPr>
                <w:rFonts w:ascii="Times New Roman" w:hAnsi="Times New Roman" w:hint="eastAsia"/>
                <w:color w:val="000000"/>
                <w:kern w:val="0"/>
                <w:sz w:val="24"/>
              </w:rPr>
              <w:t>；</w:t>
            </w:r>
          </w:p>
          <w:p w14:paraId="33C691B4"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视频标准</w:t>
            </w:r>
            <w:r>
              <w:rPr>
                <w:rFonts w:ascii="Times New Roman" w:hAnsi="Times New Roman" w:hint="eastAsia"/>
                <w:color w:val="000000"/>
                <w:kern w:val="0"/>
                <w:sz w:val="24"/>
              </w:rPr>
              <w:t>MPEG2/MPEG4/H.264/H.265/SVAC/MJPEG</w:t>
            </w:r>
            <w:r>
              <w:rPr>
                <w:rFonts w:ascii="Times New Roman" w:hAnsi="Times New Roman" w:hint="eastAsia"/>
                <w:color w:val="000000"/>
                <w:kern w:val="0"/>
                <w:sz w:val="24"/>
              </w:rPr>
              <w:t>；解码能力</w:t>
            </w:r>
            <w:r>
              <w:rPr>
                <w:rFonts w:ascii="Times New Roman" w:hAnsi="Times New Roman" w:hint="eastAsia"/>
                <w:color w:val="000000"/>
                <w:kern w:val="0"/>
                <w:sz w:val="24"/>
              </w:rPr>
              <w:t>H.264</w:t>
            </w:r>
            <w:r>
              <w:rPr>
                <w:rFonts w:ascii="Times New Roman" w:hAnsi="Times New Roman" w:hint="eastAsia"/>
                <w:color w:val="000000"/>
                <w:kern w:val="0"/>
                <w:sz w:val="24"/>
              </w:rPr>
              <w:t>和</w:t>
            </w:r>
            <w:r>
              <w:rPr>
                <w:rFonts w:ascii="Times New Roman" w:hAnsi="Times New Roman" w:hint="eastAsia"/>
                <w:color w:val="000000"/>
                <w:kern w:val="0"/>
                <w:sz w:val="24"/>
              </w:rPr>
              <w:t>H.265</w:t>
            </w:r>
            <w:r>
              <w:rPr>
                <w:rFonts w:ascii="Times New Roman" w:hAnsi="Times New Roman" w:hint="eastAsia"/>
                <w:color w:val="000000"/>
                <w:kern w:val="0"/>
                <w:sz w:val="24"/>
              </w:rPr>
              <w:t>解码能力相同。</w:t>
            </w:r>
          </w:p>
        </w:tc>
        <w:tc>
          <w:tcPr>
            <w:tcW w:w="0" w:type="auto"/>
            <w:tcBorders>
              <w:top w:val="single" w:sz="4" w:space="0" w:color="auto"/>
              <w:left w:val="nil"/>
              <w:bottom w:val="single" w:sz="4" w:space="0" w:color="auto"/>
              <w:right w:val="single" w:sz="4" w:space="0" w:color="auto"/>
            </w:tcBorders>
            <w:shd w:val="clear" w:color="auto" w:fill="auto"/>
            <w:vAlign w:val="center"/>
          </w:tcPr>
          <w:p w14:paraId="63D063E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C9599F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0745ACAC"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60681B"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6486BA6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智能编码服务器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1FA934F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编解码机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3962C3A0"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主处理器：工业级嵌入式微控制器；</w:t>
            </w:r>
          </w:p>
          <w:p w14:paraId="1CF79251"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操作系统：嵌入式</w:t>
            </w:r>
            <w:r>
              <w:rPr>
                <w:rFonts w:ascii="Times New Roman" w:hAnsi="Times New Roman" w:hint="eastAsia"/>
                <w:color w:val="000000"/>
                <w:kern w:val="0"/>
                <w:sz w:val="24"/>
              </w:rPr>
              <w:t>Linux</w:t>
            </w:r>
            <w:r>
              <w:rPr>
                <w:rFonts w:ascii="Times New Roman" w:hAnsi="Times New Roman" w:hint="eastAsia"/>
                <w:color w:val="000000"/>
                <w:kern w:val="0"/>
                <w:sz w:val="24"/>
              </w:rPr>
              <w:t>操作系统；</w:t>
            </w:r>
          </w:p>
          <w:p w14:paraId="60B4E1F3"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操作界面：</w:t>
            </w:r>
            <w:r>
              <w:rPr>
                <w:rFonts w:ascii="Times New Roman" w:hAnsi="Times New Roman" w:hint="eastAsia"/>
                <w:color w:val="000000"/>
                <w:kern w:val="0"/>
                <w:sz w:val="24"/>
              </w:rPr>
              <w:t>WEB</w:t>
            </w:r>
            <w:r>
              <w:rPr>
                <w:rFonts w:ascii="Times New Roman" w:hAnsi="Times New Roman" w:hint="eastAsia"/>
                <w:color w:val="000000"/>
                <w:kern w:val="0"/>
                <w:sz w:val="24"/>
              </w:rPr>
              <w:t>方式，本地</w:t>
            </w:r>
            <w:r>
              <w:rPr>
                <w:rFonts w:ascii="Times New Roman" w:hAnsi="Times New Roman" w:hint="eastAsia"/>
                <w:color w:val="000000"/>
                <w:kern w:val="0"/>
                <w:sz w:val="24"/>
              </w:rPr>
              <w:t>GUI</w:t>
            </w:r>
            <w:r>
              <w:rPr>
                <w:rFonts w:ascii="Times New Roman" w:hAnsi="Times New Roman" w:hint="eastAsia"/>
                <w:color w:val="000000"/>
                <w:kern w:val="0"/>
                <w:sz w:val="24"/>
              </w:rPr>
              <w:t>操作；</w:t>
            </w:r>
          </w:p>
          <w:p w14:paraId="164D0DC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接入路数：≥</w:t>
            </w:r>
            <w:r>
              <w:rPr>
                <w:rFonts w:ascii="Times New Roman" w:hAnsi="Times New Roman" w:hint="eastAsia"/>
                <w:color w:val="000000"/>
                <w:kern w:val="0"/>
                <w:sz w:val="24"/>
              </w:rPr>
              <w:t>16</w:t>
            </w:r>
            <w:r>
              <w:rPr>
                <w:rFonts w:ascii="Times New Roman" w:hAnsi="Times New Roman" w:hint="eastAsia"/>
                <w:color w:val="000000"/>
                <w:kern w:val="0"/>
                <w:sz w:val="24"/>
              </w:rPr>
              <w:t>路；</w:t>
            </w:r>
          </w:p>
          <w:p w14:paraId="251677B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硬盘接口：≥</w:t>
            </w:r>
            <w:r>
              <w:rPr>
                <w:rFonts w:ascii="Times New Roman" w:hAnsi="Times New Roman" w:hint="eastAsia"/>
                <w:color w:val="000000"/>
                <w:kern w:val="0"/>
                <w:sz w:val="24"/>
              </w:rPr>
              <w:t>4</w:t>
            </w:r>
            <w:r>
              <w:rPr>
                <w:rFonts w:ascii="Times New Roman" w:hAnsi="Times New Roman" w:hint="eastAsia"/>
                <w:color w:val="000000"/>
                <w:kern w:val="0"/>
                <w:sz w:val="24"/>
              </w:rPr>
              <w:t>个；</w:t>
            </w:r>
            <w:r>
              <w:rPr>
                <w:rFonts w:ascii="Times New Roman" w:hAnsi="Times New Roman" w:hint="eastAsia"/>
                <w:color w:val="000000"/>
                <w:kern w:val="0"/>
                <w:sz w:val="24"/>
              </w:rPr>
              <w:t xml:space="preserve"> </w:t>
            </w:r>
          </w:p>
          <w:p w14:paraId="69FB7AF3"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多路回放：最大支持</w:t>
            </w:r>
            <w:r>
              <w:rPr>
                <w:rFonts w:ascii="Times New Roman" w:hAnsi="Times New Roman" w:hint="eastAsia"/>
                <w:color w:val="000000"/>
                <w:kern w:val="0"/>
                <w:sz w:val="24"/>
              </w:rPr>
              <w:t>16</w:t>
            </w:r>
            <w:r>
              <w:rPr>
                <w:rFonts w:ascii="Times New Roman" w:hAnsi="Times New Roman" w:hint="eastAsia"/>
                <w:color w:val="000000"/>
                <w:kern w:val="0"/>
                <w:sz w:val="24"/>
              </w:rPr>
              <w:t>路回放；</w:t>
            </w:r>
          </w:p>
          <w:p w14:paraId="6FA8A373"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后智能分析：支持后智能人脸检测、人脸识别、周界防范、</w:t>
            </w:r>
            <w:r>
              <w:rPr>
                <w:rFonts w:ascii="Times New Roman" w:hAnsi="Times New Roman" w:hint="eastAsia"/>
                <w:color w:val="000000"/>
                <w:kern w:val="0"/>
                <w:sz w:val="24"/>
              </w:rPr>
              <w:t>SMD</w:t>
            </w:r>
            <w:r>
              <w:rPr>
                <w:rFonts w:ascii="Times New Roman" w:hAnsi="Times New Roman" w:hint="eastAsia"/>
                <w:color w:val="000000"/>
                <w:kern w:val="0"/>
                <w:sz w:val="24"/>
              </w:rPr>
              <w:t>；</w:t>
            </w:r>
          </w:p>
          <w:p w14:paraId="3393778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音频输入：≥</w:t>
            </w:r>
            <w:r>
              <w:rPr>
                <w:rFonts w:ascii="Times New Roman" w:hAnsi="Times New Roman" w:hint="eastAsia"/>
                <w:color w:val="000000"/>
                <w:kern w:val="0"/>
                <w:sz w:val="24"/>
              </w:rPr>
              <w:t>1</w:t>
            </w:r>
            <w:r>
              <w:rPr>
                <w:rFonts w:ascii="Times New Roman" w:hAnsi="Times New Roman" w:hint="eastAsia"/>
                <w:color w:val="000000"/>
                <w:kern w:val="0"/>
                <w:sz w:val="24"/>
              </w:rPr>
              <w:t>路，</w:t>
            </w:r>
            <w:r>
              <w:rPr>
                <w:rFonts w:ascii="Times New Roman" w:hAnsi="Times New Roman" w:hint="eastAsia"/>
                <w:color w:val="000000"/>
                <w:kern w:val="0"/>
                <w:sz w:val="24"/>
              </w:rPr>
              <w:t>RCA</w:t>
            </w:r>
            <w:r>
              <w:rPr>
                <w:rFonts w:ascii="Times New Roman" w:hAnsi="Times New Roman" w:hint="eastAsia"/>
                <w:color w:val="000000"/>
                <w:kern w:val="0"/>
                <w:sz w:val="24"/>
              </w:rPr>
              <w:t>输入口，语音对讲输入；</w:t>
            </w:r>
          </w:p>
          <w:p w14:paraId="3B5E30F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音频输出：≥</w:t>
            </w:r>
            <w:r>
              <w:rPr>
                <w:rFonts w:ascii="Times New Roman" w:hAnsi="Times New Roman" w:hint="eastAsia"/>
                <w:color w:val="000000"/>
                <w:kern w:val="0"/>
                <w:sz w:val="24"/>
              </w:rPr>
              <w:t>1</w:t>
            </w:r>
            <w:r>
              <w:rPr>
                <w:rFonts w:ascii="Times New Roman" w:hAnsi="Times New Roman" w:hint="eastAsia"/>
                <w:color w:val="000000"/>
                <w:kern w:val="0"/>
                <w:sz w:val="24"/>
              </w:rPr>
              <w:t>路，</w:t>
            </w:r>
            <w:r>
              <w:rPr>
                <w:rFonts w:ascii="Times New Roman" w:hAnsi="Times New Roman" w:hint="eastAsia"/>
                <w:color w:val="000000"/>
                <w:kern w:val="0"/>
                <w:sz w:val="24"/>
              </w:rPr>
              <w:t>RCA</w:t>
            </w:r>
            <w:r>
              <w:rPr>
                <w:rFonts w:ascii="Times New Roman" w:hAnsi="Times New Roman" w:hint="eastAsia"/>
                <w:color w:val="000000"/>
                <w:kern w:val="0"/>
                <w:sz w:val="24"/>
              </w:rPr>
              <w:t>输出口，复用语音对讲输出；</w:t>
            </w:r>
          </w:p>
          <w:p w14:paraId="27895E48"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HDMI</w:t>
            </w:r>
            <w:r>
              <w:rPr>
                <w:rFonts w:ascii="Times New Roman" w:hAnsi="Times New Roman" w:hint="eastAsia"/>
                <w:color w:val="000000"/>
                <w:kern w:val="0"/>
                <w:sz w:val="24"/>
              </w:rPr>
              <w:t>接口：≥</w:t>
            </w:r>
            <w:r>
              <w:rPr>
                <w:rFonts w:ascii="Times New Roman" w:hAnsi="Times New Roman" w:hint="eastAsia"/>
                <w:color w:val="000000"/>
                <w:kern w:val="0"/>
                <w:sz w:val="24"/>
              </w:rPr>
              <w:t>1</w:t>
            </w:r>
            <w:r>
              <w:rPr>
                <w:rFonts w:ascii="Times New Roman" w:hAnsi="Times New Roman" w:hint="eastAsia"/>
                <w:color w:val="000000"/>
                <w:kern w:val="0"/>
                <w:sz w:val="24"/>
              </w:rPr>
              <w:t>个，</w:t>
            </w:r>
            <w:r>
              <w:rPr>
                <w:rFonts w:ascii="Times New Roman" w:hAnsi="Times New Roman" w:hint="eastAsia"/>
                <w:color w:val="000000"/>
                <w:kern w:val="0"/>
                <w:sz w:val="24"/>
              </w:rPr>
              <w:t xml:space="preserve"> </w:t>
            </w:r>
            <w:r>
              <w:rPr>
                <w:rFonts w:ascii="Times New Roman" w:hAnsi="Times New Roman" w:hint="eastAsia"/>
                <w:color w:val="000000"/>
                <w:kern w:val="0"/>
                <w:sz w:val="24"/>
              </w:rPr>
              <w:t>最大支持</w:t>
            </w:r>
            <w:r>
              <w:rPr>
                <w:rFonts w:ascii="Times New Roman" w:hAnsi="Times New Roman" w:hint="eastAsia"/>
                <w:color w:val="000000"/>
                <w:kern w:val="0"/>
                <w:sz w:val="24"/>
              </w:rPr>
              <w:t>4K</w:t>
            </w:r>
            <w:r>
              <w:rPr>
                <w:rFonts w:ascii="Times New Roman" w:hAnsi="Times New Roman" w:hint="eastAsia"/>
                <w:color w:val="000000"/>
                <w:kern w:val="0"/>
                <w:sz w:val="24"/>
              </w:rPr>
              <w:t>分辨率输出；</w:t>
            </w:r>
          </w:p>
        </w:tc>
        <w:tc>
          <w:tcPr>
            <w:tcW w:w="0" w:type="auto"/>
            <w:tcBorders>
              <w:top w:val="single" w:sz="4" w:space="0" w:color="auto"/>
              <w:left w:val="nil"/>
              <w:bottom w:val="single" w:sz="4" w:space="0" w:color="auto"/>
              <w:right w:val="single" w:sz="4" w:space="0" w:color="auto"/>
            </w:tcBorders>
            <w:shd w:val="clear" w:color="auto" w:fill="auto"/>
            <w:vAlign w:val="center"/>
          </w:tcPr>
          <w:p w14:paraId="5BF2AED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082B7C2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6946A3FA"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FDFC2F"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28C0454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线缆辅材</w:t>
            </w:r>
          </w:p>
        </w:tc>
        <w:tc>
          <w:tcPr>
            <w:tcW w:w="1587" w:type="dxa"/>
            <w:tcBorders>
              <w:top w:val="single" w:sz="4" w:space="0" w:color="auto"/>
              <w:left w:val="nil"/>
              <w:bottom w:val="single" w:sz="4" w:space="0" w:color="auto"/>
              <w:right w:val="single" w:sz="4" w:space="0" w:color="auto"/>
            </w:tcBorders>
            <w:shd w:val="clear" w:color="auto" w:fill="auto"/>
            <w:vAlign w:val="center"/>
          </w:tcPr>
          <w:p w14:paraId="732F9DF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综合布线</w:t>
            </w:r>
            <w:r>
              <w:rPr>
                <w:rFonts w:ascii="Times New Roman" w:hAnsi="Times New Roman"/>
                <w:bCs/>
                <w:color w:val="000000"/>
                <w:kern w:val="0"/>
                <w:sz w:val="24"/>
              </w:rPr>
              <w:t>-</w:t>
            </w:r>
            <w:r>
              <w:rPr>
                <w:rFonts w:ascii="Times New Roman" w:hAnsi="Times New Roman"/>
                <w:bCs/>
                <w:color w:val="000000"/>
                <w:kern w:val="0"/>
                <w:sz w:val="24"/>
              </w:rPr>
              <w:t>线缆</w:t>
            </w:r>
          </w:p>
        </w:tc>
        <w:tc>
          <w:tcPr>
            <w:tcW w:w="4951" w:type="dxa"/>
            <w:tcBorders>
              <w:top w:val="single" w:sz="4" w:space="0" w:color="auto"/>
              <w:left w:val="nil"/>
              <w:bottom w:val="single" w:sz="4" w:space="0" w:color="auto"/>
              <w:right w:val="single" w:sz="4" w:space="0" w:color="auto"/>
            </w:tcBorders>
            <w:shd w:val="clear" w:color="auto" w:fill="auto"/>
            <w:vAlign w:val="center"/>
          </w:tcPr>
          <w:p w14:paraId="04CB3A3D"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智能编码服务器配套线缆。</w:t>
            </w:r>
          </w:p>
        </w:tc>
        <w:tc>
          <w:tcPr>
            <w:tcW w:w="0" w:type="auto"/>
            <w:tcBorders>
              <w:top w:val="single" w:sz="4" w:space="0" w:color="auto"/>
              <w:left w:val="nil"/>
              <w:bottom w:val="single" w:sz="4" w:space="0" w:color="auto"/>
              <w:right w:val="single" w:sz="4" w:space="0" w:color="auto"/>
            </w:tcBorders>
            <w:shd w:val="clear" w:color="auto" w:fill="auto"/>
            <w:vAlign w:val="center"/>
          </w:tcPr>
          <w:p w14:paraId="0385EA3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4377E2D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696964A6"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0DA568"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648F5CB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高清编码器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6AE50C2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编解码机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70104A66"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DP/HDMI</w:t>
            </w:r>
            <w:r>
              <w:rPr>
                <w:rFonts w:ascii="Times New Roman" w:hAnsi="Times New Roman" w:hint="eastAsia"/>
                <w:color w:val="000000"/>
                <w:kern w:val="0"/>
                <w:sz w:val="24"/>
              </w:rPr>
              <w:t>接口视音频采集，自动切换信号源，同时插入默认采集</w:t>
            </w:r>
            <w:r>
              <w:rPr>
                <w:rFonts w:ascii="Times New Roman" w:hAnsi="Times New Roman" w:hint="eastAsia"/>
                <w:color w:val="000000"/>
                <w:kern w:val="0"/>
                <w:sz w:val="24"/>
              </w:rPr>
              <w:t>HDMI IN</w:t>
            </w:r>
            <w:r>
              <w:rPr>
                <w:rFonts w:ascii="Times New Roman" w:hAnsi="Times New Roman" w:hint="eastAsia"/>
                <w:color w:val="000000"/>
                <w:kern w:val="0"/>
                <w:sz w:val="24"/>
              </w:rPr>
              <w:t>；支持</w:t>
            </w:r>
            <w:r>
              <w:rPr>
                <w:rFonts w:ascii="Times New Roman" w:hAnsi="Times New Roman" w:hint="eastAsia"/>
                <w:color w:val="000000"/>
                <w:kern w:val="0"/>
                <w:sz w:val="24"/>
              </w:rPr>
              <w:t>1</w:t>
            </w:r>
            <w:r>
              <w:rPr>
                <w:rFonts w:ascii="Times New Roman" w:hAnsi="Times New Roman" w:hint="eastAsia"/>
                <w:color w:val="000000"/>
                <w:kern w:val="0"/>
                <w:sz w:val="24"/>
              </w:rPr>
              <w:t>路</w:t>
            </w:r>
            <w:r>
              <w:rPr>
                <w:rFonts w:ascii="Times New Roman" w:hAnsi="Times New Roman" w:hint="eastAsia"/>
                <w:color w:val="000000"/>
                <w:kern w:val="0"/>
                <w:sz w:val="24"/>
              </w:rPr>
              <w:t>HDMI</w:t>
            </w:r>
            <w:r>
              <w:rPr>
                <w:rFonts w:ascii="Times New Roman" w:hAnsi="Times New Roman" w:hint="eastAsia"/>
                <w:color w:val="000000"/>
                <w:kern w:val="0"/>
                <w:sz w:val="24"/>
              </w:rPr>
              <w:t>环通输出和</w:t>
            </w:r>
            <w:r>
              <w:rPr>
                <w:rFonts w:ascii="Times New Roman" w:hAnsi="Times New Roman" w:hint="eastAsia"/>
                <w:color w:val="000000"/>
                <w:kern w:val="0"/>
                <w:sz w:val="24"/>
              </w:rPr>
              <w:t>1</w:t>
            </w:r>
            <w:r>
              <w:rPr>
                <w:rFonts w:ascii="Times New Roman" w:hAnsi="Times New Roman" w:hint="eastAsia"/>
                <w:color w:val="000000"/>
                <w:kern w:val="0"/>
                <w:sz w:val="24"/>
              </w:rPr>
              <w:t>路本地</w:t>
            </w:r>
            <w:r>
              <w:rPr>
                <w:rFonts w:ascii="Times New Roman" w:hAnsi="Times New Roman" w:hint="eastAsia"/>
                <w:color w:val="000000"/>
                <w:kern w:val="0"/>
                <w:sz w:val="24"/>
              </w:rPr>
              <w:t>HDMI</w:t>
            </w:r>
            <w:r>
              <w:rPr>
                <w:rFonts w:ascii="Times New Roman" w:hAnsi="Times New Roman" w:hint="eastAsia"/>
                <w:color w:val="000000"/>
                <w:kern w:val="0"/>
                <w:sz w:val="24"/>
              </w:rPr>
              <w:t>输出；</w:t>
            </w:r>
          </w:p>
          <w:p w14:paraId="3C030C3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最大支持</w:t>
            </w:r>
            <w:r>
              <w:rPr>
                <w:rFonts w:ascii="Times New Roman" w:hAnsi="Times New Roman" w:hint="eastAsia"/>
                <w:color w:val="000000"/>
                <w:kern w:val="0"/>
                <w:sz w:val="24"/>
              </w:rPr>
              <w:t>4K@30</w:t>
            </w:r>
            <w:r>
              <w:rPr>
                <w:rFonts w:ascii="Times New Roman" w:hAnsi="Times New Roman" w:hint="eastAsia"/>
                <w:color w:val="000000"/>
                <w:kern w:val="0"/>
                <w:sz w:val="24"/>
              </w:rPr>
              <w:t>分辨率采集编码；</w:t>
            </w:r>
          </w:p>
          <w:p w14:paraId="5BF94A43"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H.264/H.265</w:t>
            </w:r>
            <w:r>
              <w:rPr>
                <w:rFonts w:ascii="Times New Roman" w:hAnsi="Times New Roman" w:hint="eastAsia"/>
                <w:color w:val="000000"/>
                <w:kern w:val="0"/>
                <w:sz w:val="24"/>
              </w:rPr>
              <w:t>编码，默认</w:t>
            </w:r>
            <w:r>
              <w:rPr>
                <w:rFonts w:ascii="Times New Roman" w:hAnsi="Times New Roman" w:hint="eastAsia"/>
                <w:color w:val="000000"/>
                <w:kern w:val="0"/>
                <w:sz w:val="24"/>
              </w:rPr>
              <w:t>H.264</w:t>
            </w:r>
            <w:r>
              <w:rPr>
                <w:rFonts w:ascii="Times New Roman" w:hAnsi="Times New Roman" w:hint="eastAsia"/>
                <w:color w:val="000000"/>
                <w:kern w:val="0"/>
                <w:sz w:val="24"/>
              </w:rPr>
              <w:t>；</w:t>
            </w:r>
          </w:p>
          <w:p w14:paraId="05A2DED6"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音频格式编码</w:t>
            </w:r>
            <w:r>
              <w:rPr>
                <w:rFonts w:ascii="Times New Roman" w:hAnsi="Times New Roman" w:hint="eastAsia"/>
                <w:color w:val="000000"/>
                <w:kern w:val="0"/>
                <w:sz w:val="24"/>
              </w:rPr>
              <w:t>G.711a</w:t>
            </w:r>
            <w:r>
              <w:rPr>
                <w:rFonts w:ascii="Times New Roman" w:hAnsi="Times New Roman" w:hint="eastAsia"/>
                <w:color w:val="000000"/>
                <w:kern w:val="0"/>
                <w:sz w:val="24"/>
              </w:rPr>
              <w:t>；</w:t>
            </w:r>
          </w:p>
          <w:p w14:paraId="544B59D5" w14:textId="77777777" w:rsidR="00272235" w:rsidRDefault="00CA2244">
            <w:pPr>
              <w:widowControl/>
              <w:spacing w:line="240" w:lineRule="auto"/>
              <w:ind w:firstLineChars="0" w:firstLine="0"/>
              <w:jc w:val="left"/>
              <w:rPr>
                <w:rFonts w:ascii="Times New Roman" w:hAnsi="Times New Roman"/>
                <w:bCs/>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RTSP/GB28181</w:t>
            </w:r>
            <w:r>
              <w:rPr>
                <w:rFonts w:ascii="Times New Roman" w:hAnsi="Times New Roman" w:hint="eastAsia"/>
                <w:color w:val="000000"/>
                <w:kern w:val="0"/>
                <w:sz w:val="24"/>
              </w:rPr>
              <w:t>等协议接入；</w:t>
            </w:r>
          </w:p>
        </w:tc>
        <w:tc>
          <w:tcPr>
            <w:tcW w:w="0" w:type="auto"/>
            <w:tcBorders>
              <w:top w:val="single" w:sz="4" w:space="0" w:color="auto"/>
              <w:left w:val="nil"/>
              <w:bottom w:val="single" w:sz="4" w:space="0" w:color="auto"/>
              <w:right w:val="single" w:sz="4" w:space="0" w:color="auto"/>
            </w:tcBorders>
            <w:shd w:val="clear" w:color="auto" w:fill="auto"/>
            <w:vAlign w:val="center"/>
          </w:tcPr>
          <w:p w14:paraId="69C2330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5A2C1D3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C422976"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4731D0"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54EB58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字幕机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7797DCE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字符叠加视频</w:t>
            </w:r>
            <w:proofErr w:type="gramStart"/>
            <w:r>
              <w:rPr>
                <w:rFonts w:ascii="Times New Roman" w:hAnsi="Times New Roman"/>
                <w:bCs/>
                <w:color w:val="000000"/>
                <w:kern w:val="0"/>
                <w:sz w:val="24"/>
              </w:rPr>
              <w:t>分配卡</w:t>
            </w:r>
            <w:proofErr w:type="gramEnd"/>
          </w:p>
        </w:tc>
        <w:tc>
          <w:tcPr>
            <w:tcW w:w="4951" w:type="dxa"/>
            <w:tcBorders>
              <w:top w:val="single" w:sz="4" w:space="0" w:color="auto"/>
              <w:left w:val="nil"/>
              <w:bottom w:val="single" w:sz="4" w:space="0" w:color="auto"/>
              <w:right w:val="single" w:sz="4" w:space="0" w:color="auto"/>
            </w:tcBorders>
            <w:shd w:val="clear" w:color="auto" w:fill="auto"/>
            <w:vAlign w:val="center"/>
          </w:tcPr>
          <w:p w14:paraId="18018AD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HDMI</w:t>
            </w:r>
            <w:r>
              <w:rPr>
                <w:rFonts w:ascii="Times New Roman" w:hAnsi="Times New Roman" w:hint="eastAsia"/>
                <w:color w:val="000000"/>
                <w:kern w:val="0"/>
                <w:sz w:val="24"/>
              </w:rPr>
              <w:t>字符叠加器</w:t>
            </w:r>
          </w:p>
          <w:p w14:paraId="0E38318D"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多台级联</w:t>
            </w:r>
          </w:p>
          <w:p w14:paraId="1CD1A0BA"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控制电脑、</w:t>
            </w:r>
            <w:proofErr w:type="gramStart"/>
            <w:r>
              <w:rPr>
                <w:rFonts w:ascii="Times New Roman" w:hAnsi="Times New Roman" w:hint="eastAsia"/>
                <w:color w:val="000000"/>
                <w:kern w:val="0"/>
                <w:sz w:val="24"/>
              </w:rPr>
              <w:t>交换机利旧共用</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14:paraId="310FC36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44C748D7"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03B2E8B5"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3D670B"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2BA6B5F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视频</w:t>
            </w:r>
            <w:proofErr w:type="gramStart"/>
            <w:r>
              <w:rPr>
                <w:rFonts w:ascii="Times New Roman" w:hAnsi="Times New Roman"/>
                <w:color w:val="000000"/>
                <w:kern w:val="0"/>
                <w:sz w:val="24"/>
                <w:lang w:bidi="ar"/>
              </w:rPr>
              <w:t>输出卡</w:t>
            </w:r>
            <w:proofErr w:type="gramEnd"/>
          </w:p>
        </w:tc>
        <w:tc>
          <w:tcPr>
            <w:tcW w:w="1587" w:type="dxa"/>
            <w:tcBorders>
              <w:top w:val="single" w:sz="4" w:space="0" w:color="auto"/>
              <w:left w:val="nil"/>
              <w:bottom w:val="single" w:sz="4" w:space="0" w:color="auto"/>
              <w:right w:val="single" w:sz="4" w:space="0" w:color="auto"/>
            </w:tcBorders>
            <w:shd w:val="clear" w:color="auto" w:fill="auto"/>
            <w:vAlign w:val="center"/>
          </w:tcPr>
          <w:p w14:paraId="359E80B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视频矩阵</w:t>
            </w:r>
          </w:p>
        </w:tc>
        <w:tc>
          <w:tcPr>
            <w:tcW w:w="4951" w:type="dxa"/>
            <w:tcBorders>
              <w:top w:val="single" w:sz="4" w:space="0" w:color="auto"/>
              <w:left w:val="nil"/>
              <w:bottom w:val="single" w:sz="4" w:space="0" w:color="auto"/>
              <w:right w:val="single" w:sz="4" w:space="0" w:color="auto"/>
            </w:tcBorders>
            <w:shd w:val="clear" w:color="auto" w:fill="auto"/>
            <w:vAlign w:val="center"/>
          </w:tcPr>
          <w:p w14:paraId="1CBCF19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提供≥八个独立</w:t>
            </w:r>
            <w:r>
              <w:rPr>
                <w:rFonts w:ascii="Times New Roman" w:hAnsi="Times New Roman" w:hint="eastAsia"/>
                <w:color w:val="000000"/>
                <w:kern w:val="0"/>
                <w:sz w:val="24"/>
              </w:rPr>
              <w:t>4K HDMI</w:t>
            </w:r>
            <w:r>
              <w:rPr>
                <w:rFonts w:ascii="Times New Roman" w:hAnsi="Times New Roman" w:hint="eastAsia"/>
                <w:color w:val="000000"/>
                <w:kern w:val="0"/>
                <w:sz w:val="24"/>
              </w:rPr>
              <w:t>输出</w:t>
            </w:r>
          </w:p>
          <w:p w14:paraId="178D0ED1"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在每个输出包含</w:t>
            </w:r>
            <w:r>
              <w:rPr>
                <w:rFonts w:ascii="Times New Roman" w:hAnsi="Times New Roman" w:hint="eastAsia"/>
                <w:color w:val="000000"/>
                <w:kern w:val="0"/>
                <w:sz w:val="24"/>
              </w:rPr>
              <w:t>4K/60</w:t>
            </w:r>
            <w:r>
              <w:rPr>
                <w:rFonts w:ascii="Times New Roman" w:hAnsi="Times New Roman" w:hint="eastAsia"/>
                <w:color w:val="000000"/>
                <w:kern w:val="0"/>
                <w:sz w:val="24"/>
              </w:rPr>
              <w:t>倍线器</w:t>
            </w:r>
          </w:p>
          <w:p w14:paraId="197E1D0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提升输入信号匹配任何画面的原始分辨率，</w:t>
            </w:r>
          </w:p>
          <w:p w14:paraId="162D4D3F"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4K</w:t>
            </w:r>
            <w:r>
              <w:rPr>
                <w:rFonts w:ascii="Times New Roman" w:hAnsi="Times New Roman" w:hint="eastAsia"/>
                <w:color w:val="000000"/>
                <w:kern w:val="0"/>
                <w:sz w:val="24"/>
              </w:rPr>
              <w:t>和超高清显示</w:t>
            </w:r>
          </w:p>
          <w:p w14:paraId="62F93556"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每个模拟音频输出编程控制</w:t>
            </w:r>
          </w:p>
          <w:p w14:paraId="0D802113"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兼容</w:t>
            </w:r>
            <w:r>
              <w:rPr>
                <w:rFonts w:ascii="Times New Roman" w:hAnsi="Times New Roman" w:hint="eastAsia"/>
                <w:color w:val="000000"/>
                <w:kern w:val="0"/>
                <w:sz w:val="24"/>
              </w:rPr>
              <w:t>HDCP 2.2</w:t>
            </w:r>
          </w:p>
        </w:tc>
        <w:tc>
          <w:tcPr>
            <w:tcW w:w="0" w:type="auto"/>
            <w:tcBorders>
              <w:top w:val="single" w:sz="4" w:space="0" w:color="auto"/>
              <w:left w:val="nil"/>
              <w:bottom w:val="single" w:sz="4" w:space="0" w:color="auto"/>
              <w:right w:val="single" w:sz="4" w:space="0" w:color="auto"/>
            </w:tcBorders>
            <w:shd w:val="clear" w:color="auto" w:fill="auto"/>
            <w:vAlign w:val="center"/>
          </w:tcPr>
          <w:p w14:paraId="0781A0E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306B74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块</w:t>
            </w:r>
          </w:p>
        </w:tc>
      </w:tr>
      <w:tr w:rsidR="00272235" w14:paraId="425C0D8B"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96122B"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7543A7C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硬盘</w:t>
            </w:r>
          </w:p>
        </w:tc>
        <w:tc>
          <w:tcPr>
            <w:tcW w:w="1587" w:type="dxa"/>
            <w:tcBorders>
              <w:top w:val="single" w:sz="4" w:space="0" w:color="auto"/>
              <w:left w:val="nil"/>
              <w:bottom w:val="single" w:sz="4" w:space="0" w:color="auto"/>
              <w:right w:val="single" w:sz="4" w:space="0" w:color="auto"/>
            </w:tcBorders>
            <w:shd w:val="clear" w:color="auto" w:fill="auto"/>
            <w:vAlign w:val="center"/>
          </w:tcPr>
          <w:p w14:paraId="3F87706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存储设备</w:t>
            </w:r>
            <w:r>
              <w:rPr>
                <w:rFonts w:ascii="Times New Roman" w:hAnsi="Times New Roman"/>
                <w:bCs/>
                <w:color w:val="000000"/>
                <w:kern w:val="0"/>
                <w:sz w:val="24"/>
              </w:rPr>
              <w:t>-</w:t>
            </w:r>
            <w:r>
              <w:rPr>
                <w:rFonts w:ascii="Times New Roman" w:hAnsi="Times New Roman"/>
                <w:bCs/>
                <w:color w:val="000000"/>
                <w:kern w:val="0"/>
                <w:sz w:val="24"/>
              </w:rPr>
              <w:t>硬盘</w:t>
            </w:r>
          </w:p>
        </w:tc>
        <w:tc>
          <w:tcPr>
            <w:tcW w:w="4951" w:type="dxa"/>
            <w:tcBorders>
              <w:top w:val="single" w:sz="4" w:space="0" w:color="auto"/>
              <w:left w:val="nil"/>
              <w:bottom w:val="single" w:sz="4" w:space="0" w:color="auto"/>
              <w:right w:val="single" w:sz="4" w:space="0" w:color="auto"/>
            </w:tcBorders>
            <w:shd w:val="clear" w:color="auto" w:fill="auto"/>
            <w:vAlign w:val="center"/>
          </w:tcPr>
          <w:p w14:paraId="49F0FEC2"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w:t>
            </w:r>
            <w:r>
              <w:rPr>
                <w:rFonts w:ascii="Times New Roman" w:hAnsi="Times New Roman"/>
                <w:color w:val="000000"/>
                <w:kern w:val="0"/>
                <w:sz w:val="24"/>
              </w:rPr>
              <w:t>10TB</w:t>
            </w:r>
            <w:r>
              <w:rPr>
                <w:rFonts w:ascii="Times New Roman" w:hAnsi="Times New Roman"/>
                <w:color w:val="000000"/>
                <w:kern w:val="0"/>
                <w:sz w:val="24"/>
              </w:rPr>
              <w:t>企业级硬盘</w:t>
            </w:r>
          </w:p>
        </w:tc>
        <w:tc>
          <w:tcPr>
            <w:tcW w:w="0" w:type="auto"/>
            <w:tcBorders>
              <w:top w:val="single" w:sz="4" w:space="0" w:color="auto"/>
              <w:left w:val="nil"/>
              <w:bottom w:val="single" w:sz="4" w:space="0" w:color="auto"/>
              <w:right w:val="single" w:sz="4" w:space="0" w:color="auto"/>
            </w:tcBorders>
            <w:shd w:val="clear" w:color="auto" w:fill="auto"/>
            <w:vAlign w:val="center"/>
          </w:tcPr>
          <w:p w14:paraId="3D6A274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2C72921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块</w:t>
            </w:r>
          </w:p>
        </w:tc>
      </w:tr>
      <w:tr w:rsidR="00272235" w14:paraId="75BB28D6"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807160"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3A8A4E9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智能</w:t>
            </w:r>
            <w:r>
              <w:rPr>
                <w:rFonts w:ascii="Times New Roman" w:hAnsi="Times New Roman"/>
                <w:color w:val="000000"/>
                <w:kern w:val="0"/>
                <w:sz w:val="24"/>
                <w:lang w:bidi="ar"/>
              </w:rPr>
              <w:t>IP</w:t>
            </w:r>
            <w:r>
              <w:rPr>
                <w:rFonts w:ascii="Times New Roman" w:hAnsi="Times New Roman"/>
                <w:color w:val="000000"/>
                <w:kern w:val="0"/>
                <w:sz w:val="24"/>
                <w:lang w:bidi="ar"/>
              </w:rPr>
              <w:t>坐席话机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66F59AB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网络设备</w:t>
            </w:r>
            <w:r>
              <w:rPr>
                <w:rFonts w:ascii="Times New Roman" w:hAnsi="Times New Roman"/>
                <w:bCs/>
                <w:color w:val="000000"/>
                <w:kern w:val="0"/>
                <w:sz w:val="24"/>
              </w:rPr>
              <w:t>-</w:t>
            </w:r>
            <w:r>
              <w:rPr>
                <w:rFonts w:ascii="Times New Roman" w:hAnsi="Times New Roman"/>
                <w:bCs/>
                <w:color w:val="000000"/>
                <w:kern w:val="0"/>
                <w:sz w:val="24"/>
              </w:rPr>
              <w:t>交换机配件</w:t>
            </w:r>
          </w:p>
        </w:tc>
        <w:tc>
          <w:tcPr>
            <w:tcW w:w="4951" w:type="dxa"/>
            <w:tcBorders>
              <w:top w:val="single" w:sz="4" w:space="0" w:color="auto"/>
              <w:left w:val="nil"/>
              <w:bottom w:val="single" w:sz="4" w:space="0" w:color="auto"/>
              <w:right w:val="single" w:sz="4" w:space="0" w:color="auto"/>
            </w:tcBorders>
            <w:shd w:val="clear" w:color="auto" w:fill="auto"/>
            <w:vAlign w:val="center"/>
          </w:tcPr>
          <w:p w14:paraId="773E6B73"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1.</w:t>
            </w: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智能</w:t>
            </w:r>
            <w:r>
              <w:rPr>
                <w:rFonts w:ascii="Times New Roman" w:hAnsi="Times New Roman" w:hint="eastAsia"/>
                <w:color w:val="000000"/>
                <w:kern w:val="0"/>
                <w:sz w:val="24"/>
              </w:rPr>
              <w:t>DSS</w:t>
            </w:r>
            <w:r>
              <w:rPr>
                <w:rFonts w:ascii="Times New Roman" w:hAnsi="Times New Roman" w:hint="eastAsia"/>
                <w:color w:val="000000"/>
                <w:kern w:val="0"/>
                <w:sz w:val="24"/>
              </w:rPr>
              <w:t>按键对应显示屏</w:t>
            </w:r>
            <w:r>
              <w:rPr>
                <w:rFonts w:ascii="Times New Roman" w:hAnsi="Times New Roman" w:hint="eastAsia"/>
                <w:color w:val="000000"/>
                <w:kern w:val="0"/>
                <w:sz w:val="24"/>
              </w:rPr>
              <w:t xml:space="preserve"> </w:t>
            </w:r>
            <w:r>
              <w:rPr>
                <w:rFonts w:ascii="Times New Roman" w:hAnsi="Times New Roman" w:hint="eastAsia"/>
                <w:color w:val="000000"/>
                <w:kern w:val="0"/>
                <w:sz w:val="24"/>
              </w:rPr>
              <w:t>—</w:t>
            </w:r>
            <w:r>
              <w:rPr>
                <w:rFonts w:ascii="Times New Roman" w:hAnsi="Times New Roman" w:hint="eastAsia"/>
                <w:color w:val="000000"/>
                <w:kern w:val="0"/>
                <w:sz w:val="24"/>
              </w:rPr>
              <w:t xml:space="preserve"> </w:t>
            </w:r>
            <w:r>
              <w:rPr>
                <w:rFonts w:ascii="Times New Roman" w:hAnsi="Times New Roman" w:hint="eastAsia"/>
                <w:color w:val="000000"/>
                <w:kern w:val="0"/>
                <w:sz w:val="24"/>
              </w:rPr>
              <w:t>可动态显示</w:t>
            </w:r>
            <w:r>
              <w:rPr>
                <w:rFonts w:ascii="Times New Roman" w:hAnsi="Times New Roman" w:hint="eastAsia"/>
                <w:color w:val="000000"/>
                <w:kern w:val="0"/>
                <w:sz w:val="24"/>
              </w:rPr>
              <w:t>3</w:t>
            </w:r>
            <w:r>
              <w:rPr>
                <w:rFonts w:ascii="Times New Roman" w:hAnsi="Times New Roman" w:hint="eastAsia"/>
                <w:color w:val="000000"/>
                <w:kern w:val="0"/>
                <w:sz w:val="24"/>
              </w:rPr>
              <w:t>个分页，每页可设置显示</w:t>
            </w:r>
            <w:r>
              <w:rPr>
                <w:rFonts w:ascii="Times New Roman" w:hAnsi="Times New Roman" w:hint="eastAsia"/>
                <w:color w:val="000000"/>
                <w:kern w:val="0"/>
                <w:sz w:val="24"/>
              </w:rPr>
              <w:t>32</w:t>
            </w:r>
            <w:r>
              <w:rPr>
                <w:rFonts w:ascii="Times New Roman" w:hAnsi="Times New Roman" w:hint="eastAsia"/>
                <w:color w:val="000000"/>
                <w:kern w:val="0"/>
                <w:sz w:val="24"/>
              </w:rPr>
              <w:t>个</w:t>
            </w:r>
            <w:r>
              <w:rPr>
                <w:rFonts w:ascii="Times New Roman" w:hAnsi="Times New Roman" w:hint="eastAsia"/>
                <w:color w:val="000000"/>
                <w:kern w:val="0"/>
                <w:sz w:val="24"/>
              </w:rPr>
              <w:t>DSS</w:t>
            </w:r>
            <w:r>
              <w:rPr>
                <w:rFonts w:ascii="Times New Roman" w:hAnsi="Times New Roman" w:hint="eastAsia"/>
                <w:color w:val="000000"/>
                <w:kern w:val="0"/>
                <w:sz w:val="24"/>
              </w:rPr>
              <w:t>键的状态，加上主屏幕的</w:t>
            </w:r>
            <w:r>
              <w:rPr>
                <w:rFonts w:ascii="Times New Roman" w:hAnsi="Times New Roman" w:hint="eastAsia"/>
                <w:color w:val="000000"/>
                <w:kern w:val="0"/>
                <w:sz w:val="24"/>
              </w:rPr>
              <w:t>10</w:t>
            </w:r>
            <w:r>
              <w:rPr>
                <w:rFonts w:ascii="Times New Roman" w:hAnsi="Times New Roman" w:hint="eastAsia"/>
                <w:color w:val="000000"/>
                <w:kern w:val="0"/>
                <w:sz w:val="24"/>
              </w:rPr>
              <w:t>个</w:t>
            </w:r>
            <w:r>
              <w:rPr>
                <w:rFonts w:ascii="Times New Roman" w:hAnsi="Times New Roman" w:hint="eastAsia"/>
                <w:color w:val="000000"/>
                <w:kern w:val="0"/>
                <w:sz w:val="24"/>
              </w:rPr>
              <w:t>DSS</w:t>
            </w:r>
            <w:r>
              <w:rPr>
                <w:rFonts w:ascii="Times New Roman" w:hAnsi="Times New Roman" w:hint="eastAsia"/>
                <w:color w:val="000000"/>
                <w:kern w:val="0"/>
                <w:sz w:val="24"/>
              </w:rPr>
              <w:t>按键，总计最多支持</w:t>
            </w:r>
            <w:r>
              <w:rPr>
                <w:rFonts w:ascii="Times New Roman" w:hAnsi="Times New Roman" w:hint="eastAsia"/>
                <w:color w:val="000000"/>
                <w:kern w:val="0"/>
                <w:sz w:val="24"/>
              </w:rPr>
              <w:t>106</w:t>
            </w:r>
            <w:r>
              <w:rPr>
                <w:rFonts w:ascii="Times New Roman" w:hAnsi="Times New Roman" w:hint="eastAsia"/>
                <w:color w:val="000000"/>
                <w:kern w:val="0"/>
                <w:sz w:val="24"/>
              </w:rPr>
              <w:t>个</w:t>
            </w:r>
            <w:r>
              <w:rPr>
                <w:rFonts w:ascii="Times New Roman" w:hAnsi="Times New Roman" w:hint="eastAsia"/>
                <w:color w:val="000000"/>
                <w:kern w:val="0"/>
                <w:sz w:val="24"/>
              </w:rPr>
              <w:t>DSS</w:t>
            </w:r>
            <w:r>
              <w:rPr>
                <w:rFonts w:ascii="Times New Roman" w:hAnsi="Times New Roman" w:hint="eastAsia"/>
                <w:color w:val="000000"/>
                <w:kern w:val="0"/>
                <w:sz w:val="24"/>
              </w:rPr>
              <w:t>键的自定义配置。每个</w:t>
            </w:r>
            <w:r>
              <w:rPr>
                <w:rFonts w:ascii="Times New Roman" w:hAnsi="Times New Roman" w:hint="eastAsia"/>
                <w:color w:val="000000"/>
                <w:kern w:val="0"/>
                <w:sz w:val="24"/>
              </w:rPr>
              <w:t>DSS</w:t>
            </w:r>
            <w:r>
              <w:rPr>
                <w:rFonts w:ascii="Times New Roman" w:hAnsi="Times New Roman" w:hint="eastAsia"/>
                <w:color w:val="000000"/>
                <w:kern w:val="0"/>
                <w:sz w:val="24"/>
              </w:rPr>
              <w:t>键可设置为</w:t>
            </w:r>
            <w:r>
              <w:rPr>
                <w:rFonts w:ascii="Times New Roman" w:hAnsi="Times New Roman" w:hint="eastAsia"/>
                <w:color w:val="000000"/>
                <w:kern w:val="0"/>
                <w:sz w:val="24"/>
              </w:rPr>
              <w:t>Line/BLF/</w:t>
            </w:r>
            <w:proofErr w:type="gramStart"/>
            <w:r>
              <w:rPr>
                <w:rFonts w:ascii="Times New Roman" w:hAnsi="Times New Roman" w:hint="eastAsia"/>
                <w:color w:val="000000"/>
                <w:kern w:val="0"/>
                <w:sz w:val="24"/>
              </w:rPr>
              <w:t>速拨分机</w:t>
            </w:r>
            <w:proofErr w:type="gramEnd"/>
            <w:r>
              <w:rPr>
                <w:rFonts w:ascii="Times New Roman" w:hAnsi="Times New Roman" w:hint="eastAsia"/>
                <w:color w:val="000000"/>
                <w:kern w:val="0"/>
                <w:sz w:val="24"/>
              </w:rPr>
              <w:t>等。</w:t>
            </w:r>
          </w:p>
          <w:p w14:paraId="30AD015B"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2.</w:t>
            </w:r>
            <w:r>
              <w:rPr>
                <w:rFonts w:ascii="Times New Roman" w:hAnsi="Times New Roman" w:hint="eastAsia"/>
                <w:color w:val="000000"/>
                <w:kern w:val="0"/>
                <w:sz w:val="24"/>
              </w:rPr>
              <w:t>可选鹅颈麦克风</w:t>
            </w:r>
            <w:r>
              <w:rPr>
                <w:rFonts w:ascii="Times New Roman" w:hAnsi="Times New Roman" w:hint="eastAsia"/>
                <w:color w:val="000000"/>
                <w:kern w:val="0"/>
                <w:sz w:val="24"/>
              </w:rPr>
              <w:t xml:space="preserve"> </w:t>
            </w:r>
            <w:r>
              <w:rPr>
                <w:rFonts w:ascii="Times New Roman" w:hAnsi="Times New Roman" w:hint="eastAsia"/>
                <w:color w:val="000000"/>
                <w:kern w:val="0"/>
                <w:sz w:val="24"/>
              </w:rPr>
              <w:t>—</w:t>
            </w:r>
            <w:r>
              <w:rPr>
                <w:rFonts w:ascii="Times New Roman" w:hAnsi="Times New Roman" w:hint="eastAsia"/>
                <w:color w:val="000000"/>
                <w:kern w:val="0"/>
                <w:sz w:val="24"/>
              </w:rPr>
              <w:t xml:space="preserve"> </w:t>
            </w:r>
            <w:r>
              <w:rPr>
                <w:rFonts w:ascii="Times New Roman" w:hAnsi="Times New Roman" w:hint="eastAsia"/>
                <w:color w:val="000000"/>
                <w:kern w:val="0"/>
                <w:sz w:val="24"/>
              </w:rPr>
              <w:t>可活动的指向性外置麦克风</w:t>
            </w:r>
          </w:p>
          <w:p w14:paraId="7819CD2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 xml:space="preserve">3. </w:t>
            </w: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千兆以太网</w:t>
            </w:r>
            <w:r>
              <w:rPr>
                <w:rFonts w:ascii="Times New Roman" w:hAnsi="Times New Roman" w:hint="eastAsia"/>
                <w:color w:val="000000"/>
                <w:kern w:val="0"/>
                <w:sz w:val="24"/>
              </w:rPr>
              <w:t xml:space="preserve"> </w:t>
            </w:r>
            <w:r>
              <w:rPr>
                <w:rFonts w:ascii="Times New Roman" w:hAnsi="Times New Roman" w:hint="eastAsia"/>
                <w:color w:val="000000"/>
                <w:kern w:val="0"/>
                <w:sz w:val="24"/>
              </w:rPr>
              <w:t>—</w:t>
            </w:r>
            <w:r>
              <w:rPr>
                <w:rFonts w:ascii="Times New Roman" w:hAnsi="Times New Roman" w:hint="eastAsia"/>
                <w:color w:val="000000"/>
                <w:kern w:val="0"/>
                <w:sz w:val="24"/>
              </w:rPr>
              <w:t xml:space="preserve"> </w:t>
            </w:r>
            <w:r>
              <w:rPr>
                <w:rFonts w:ascii="Times New Roman" w:hAnsi="Times New Roman" w:hint="eastAsia"/>
                <w:color w:val="000000"/>
                <w:kern w:val="0"/>
                <w:sz w:val="24"/>
              </w:rPr>
              <w:t>自适应</w:t>
            </w:r>
            <w:r>
              <w:rPr>
                <w:rFonts w:ascii="Times New Roman" w:hAnsi="Times New Roman" w:hint="eastAsia"/>
                <w:color w:val="000000"/>
                <w:kern w:val="0"/>
                <w:sz w:val="24"/>
              </w:rPr>
              <w:t>10/100/1000Mbps</w:t>
            </w:r>
            <w:r>
              <w:rPr>
                <w:rFonts w:ascii="Times New Roman" w:hAnsi="Times New Roman" w:hint="eastAsia"/>
                <w:color w:val="000000"/>
                <w:kern w:val="0"/>
                <w:sz w:val="24"/>
              </w:rPr>
              <w:t>网络端口，提供高速网络传输，支持</w:t>
            </w:r>
            <w:r>
              <w:rPr>
                <w:rFonts w:ascii="Times New Roman" w:hAnsi="Times New Roman" w:hint="eastAsia"/>
                <w:color w:val="000000"/>
                <w:kern w:val="0"/>
                <w:sz w:val="24"/>
              </w:rPr>
              <w:t>PoE</w:t>
            </w:r>
            <w:r>
              <w:rPr>
                <w:rFonts w:ascii="Times New Roman" w:hAnsi="Times New Roman" w:hint="eastAsia"/>
                <w:color w:val="000000"/>
                <w:kern w:val="0"/>
                <w:sz w:val="24"/>
              </w:rPr>
              <w:t>供电。</w:t>
            </w:r>
          </w:p>
          <w:p w14:paraId="10E0743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4.</w:t>
            </w:r>
            <w:proofErr w:type="gramStart"/>
            <w:r>
              <w:rPr>
                <w:rFonts w:ascii="Times New Roman" w:hAnsi="Times New Roman" w:hint="eastAsia"/>
                <w:color w:val="000000"/>
                <w:kern w:val="0"/>
                <w:sz w:val="24"/>
              </w:rPr>
              <w:t>需支持连接蓝牙</w:t>
            </w:r>
            <w:proofErr w:type="gramEnd"/>
            <w:r>
              <w:rPr>
                <w:rFonts w:ascii="Times New Roman" w:hAnsi="Times New Roman" w:hint="eastAsia"/>
                <w:color w:val="000000"/>
                <w:kern w:val="0"/>
                <w:sz w:val="24"/>
              </w:rPr>
              <w:t>耳机（内置蓝牙）</w:t>
            </w:r>
          </w:p>
          <w:p w14:paraId="0DD71F0D"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 xml:space="preserve">5. </w:t>
            </w: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高分辨率</w:t>
            </w:r>
            <w:r>
              <w:rPr>
                <w:rFonts w:ascii="Times New Roman" w:hAnsi="Times New Roman" w:hint="eastAsia"/>
                <w:color w:val="000000"/>
                <w:kern w:val="0"/>
                <w:sz w:val="24"/>
              </w:rPr>
              <w:t>TFT</w:t>
            </w:r>
            <w:r>
              <w:rPr>
                <w:rFonts w:ascii="Times New Roman" w:hAnsi="Times New Roman" w:hint="eastAsia"/>
                <w:color w:val="000000"/>
                <w:kern w:val="0"/>
                <w:sz w:val="24"/>
              </w:rPr>
              <w:t>彩色显示屏，提供丰富的视觉体验</w:t>
            </w:r>
          </w:p>
        </w:tc>
        <w:tc>
          <w:tcPr>
            <w:tcW w:w="0" w:type="auto"/>
            <w:tcBorders>
              <w:top w:val="single" w:sz="4" w:space="0" w:color="auto"/>
              <w:left w:val="nil"/>
              <w:bottom w:val="single" w:sz="4" w:space="0" w:color="auto"/>
              <w:right w:val="single" w:sz="4" w:space="0" w:color="auto"/>
            </w:tcBorders>
            <w:shd w:val="clear" w:color="auto" w:fill="auto"/>
            <w:vAlign w:val="center"/>
          </w:tcPr>
          <w:p w14:paraId="10CEEAA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D0BB8B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3A67F168"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1A9573"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EE4326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短信服务器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336F245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49D0EB0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需支持</w:t>
            </w:r>
          </w:p>
          <w:p w14:paraId="6ED63154"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尺寸：</w:t>
            </w:r>
            <w:r>
              <w:rPr>
                <w:rFonts w:ascii="Times New Roman" w:hAnsi="Times New Roman" w:hint="eastAsia"/>
                <w:color w:val="000000"/>
                <w:kern w:val="0"/>
                <w:sz w:val="24"/>
              </w:rPr>
              <w:t>2U</w:t>
            </w:r>
            <w:r>
              <w:rPr>
                <w:rFonts w:ascii="Times New Roman" w:hAnsi="Times New Roman" w:hint="eastAsia"/>
                <w:color w:val="000000"/>
                <w:kern w:val="0"/>
                <w:sz w:val="24"/>
              </w:rPr>
              <w:t>机架服务器</w:t>
            </w:r>
          </w:p>
          <w:p w14:paraId="2A2F5B0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CPU:</w:t>
            </w:r>
            <w:r>
              <w:rPr>
                <w:rFonts w:ascii="Times New Roman" w:hAnsi="Times New Roman" w:hint="eastAsia"/>
                <w:color w:val="000000"/>
                <w:kern w:val="0"/>
                <w:sz w:val="24"/>
              </w:rPr>
              <w:t>（</w:t>
            </w:r>
            <w:r>
              <w:rPr>
                <w:rFonts w:ascii="Times New Roman" w:hAnsi="Times New Roman" w:hint="eastAsia"/>
                <w:color w:val="000000"/>
                <w:kern w:val="0"/>
                <w:sz w:val="24"/>
              </w:rPr>
              <w:t>16</w:t>
            </w:r>
            <w:r>
              <w:rPr>
                <w:rFonts w:ascii="Times New Roman" w:hAnsi="Times New Roman" w:hint="eastAsia"/>
                <w:color w:val="000000"/>
                <w:kern w:val="0"/>
                <w:sz w:val="24"/>
              </w:rPr>
              <w:t>核，</w:t>
            </w:r>
            <w:r>
              <w:rPr>
                <w:rFonts w:ascii="Times New Roman" w:hAnsi="Times New Roman" w:hint="eastAsia"/>
                <w:color w:val="000000"/>
                <w:kern w:val="0"/>
                <w:sz w:val="24"/>
              </w:rPr>
              <w:t>2.5GHz</w:t>
            </w:r>
            <w:r>
              <w:rPr>
                <w:rFonts w:ascii="Times New Roman" w:hAnsi="Times New Roman" w:hint="eastAsia"/>
                <w:color w:val="000000"/>
                <w:kern w:val="0"/>
                <w:sz w:val="24"/>
              </w:rPr>
              <w:t>）</w:t>
            </w:r>
            <w:r>
              <w:rPr>
                <w:rFonts w:ascii="Times New Roman" w:hAnsi="Times New Roman" w:hint="eastAsia"/>
                <w:color w:val="000000"/>
                <w:kern w:val="0"/>
                <w:sz w:val="24"/>
              </w:rPr>
              <w:t>*1</w:t>
            </w:r>
          </w:p>
          <w:p w14:paraId="75C3EA9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内存：</w:t>
            </w:r>
            <w:r>
              <w:rPr>
                <w:rFonts w:ascii="Times New Roman" w:hAnsi="Times New Roman" w:hint="eastAsia"/>
                <w:color w:val="000000"/>
                <w:kern w:val="0"/>
                <w:sz w:val="24"/>
              </w:rPr>
              <w:t>64GB</w:t>
            </w:r>
            <w:r>
              <w:rPr>
                <w:rFonts w:ascii="Times New Roman" w:hAnsi="Times New Roman" w:hint="eastAsia"/>
                <w:color w:val="000000"/>
                <w:kern w:val="0"/>
                <w:sz w:val="24"/>
              </w:rPr>
              <w:t>，最大支持</w:t>
            </w:r>
            <w:r>
              <w:rPr>
                <w:rFonts w:ascii="Times New Roman" w:hAnsi="Times New Roman" w:hint="eastAsia"/>
                <w:color w:val="000000"/>
                <w:kern w:val="0"/>
                <w:sz w:val="24"/>
              </w:rPr>
              <w:t>2048GB</w:t>
            </w:r>
          </w:p>
          <w:p w14:paraId="780B94E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硬盘：</w:t>
            </w:r>
            <w:proofErr w:type="gramStart"/>
            <w:r>
              <w:rPr>
                <w:rFonts w:ascii="Times New Roman" w:hAnsi="Times New Roman" w:hint="eastAsia"/>
                <w:color w:val="000000"/>
                <w:kern w:val="0"/>
                <w:sz w:val="24"/>
              </w:rPr>
              <w:t>标配</w:t>
            </w:r>
            <w:proofErr w:type="gramEnd"/>
            <w:r>
              <w:rPr>
                <w:rFonts w:ascii="Times New Roman" w:hAnsi="Times New Roman" w:hint="eastAsia"/>
                <w:color w:val="000000"/>
                <w:kern w:val="0"/>
                <w:sz w:val="24"/>
              </w:rPr>
              <w:t>480GB SATA SSD*1+2TB SATA HDD*3</w:t>
            </w:r>
            <w:r>
              <w:rPr>
                <w:rFonts w:ascii="Times New Roman" w:hAnsi="Times New Roman" w:hint="eastAsia"/>
                <w:color w:val="000000"/>
                <w:kern w:val="0"/>
                <w:sz w:val="24"/>
              </w:rPr>
              <w:t>，</w:t>
            </w:r>
            <w:r>
              <w:rPr>
                <w:rFonts w:ascii="Times New Roman" w:hAnsi="Times New Roman" w:hint="eastAsia"/>
                <w:color w:val="000000"/>
                <w:kern w:val="0"/>
                <w:sz w:val="24"/>
              </w:rPr>
              <w:t>15</w:t>
            </w:r>
            <w:r>
              <w:rPr>
                <w:rFonts w:ascii="Times New Roman" w:hAnsi="Times New Roman" w:hint="eastAsia"/>
                <w:color w:val="000000"/>
                <w:kern w:val="0"/>
                <w:sz w:val="24"/>
              </w:rPr>
              <w:t>个（</w:t>
            </w:r>
            <w:r>
              <w:rPr>
                <w:rFonts w:ascii="Times New Roman" w:hAnsi="Times New Roman" w:hint="eastAsia"/>
                <w:color w:val="000000"/>
                <w:kern w:val="0"/>
                <w:sz w:val="24"/>
              </w:rPr>
              <w:t>12</w:t>
            </w:r>
            <w:r>
              <w:rPr>
                <w:rFonts w:ascii="Times New Roman" w:hAnsi="Times New Roman" w:hint="eastAsia"/>
                <w:color w:val="000000"/>
                <w:kern w:val="0"/>
                <w:sz w:val="24"/>
              </w:rPr>
              <w:t>个</w:t>
            </w:r>
            <w:r>
              <w:rPr>
                <w:rFonts w:ascii="Times New Roman" w:hAnsi="Times New Roman" w:hint="eastAsia"/>
                <w:color w:val="000000"/>
                <w:kern w:val="0"/>
                <w:sz w:val="24"/>
              </w:rPr>
              <w:t>3.5</w:t>
            </w:r>
            <w:r>
              <w:rPr>
                <w:rFonts w:ascii="Times New Roman" w:hAnsi="Times New Roman" w:hint="eastAsia"/>
                <w:color w:val="000000"/>
                <w:kern w:val="0"/>
                <w:sz w:val="24"/>
              </w:rPr>
              <w:t>寸，</w:t>
            </w:r>
            <w:r>
              <w:rPr>
                <w:rFonts w:ascii="Times New Roman" w:hAnsi="Times New Roman" w:hint="eastAsia"/>
                <w:color w:val="000000"/>
                <w:kern w:val="0"/>
                <w:sz w:val="24"/>
              </w:rPr>
              <w:t>2</w:t>
            </w:r>
            <w:r>
              <w:rPr>
                <w:rFonts w:ascii="Times New Roman" w:hAnsi="Times New Roman" w:hint="eastAsia"/>
                <w:color w:val="000000"/>
                <w:kern w:val="0"/>
                <w:sz w:val="24"/>
              </w:rPr>
              <w:t>个</w:t>
            </w:r>
            <w:r>
              <w:rPr>
                <w:rFonts w:ascii="Times New Roman" w:hAnsi="Times New Roman" w:hint="eastAsia"/>
                <w:color w:val="000000"/>
                <w:kern w:val="0"/>
                <w:sz w:val="24"/>
              </w:rPr>
              <w:t>2.5</w:t>
            </w:r>
            <w:r>
              <w:rPr>
                <w:rFonts w:ascii="Times New Roman" w:hAnsi="Times New Roman" w:hint="eastAsia"/>
                <w:color w:val="000000"/>
                <w:kern w:val="0"/>
                <w:sz w:val="24"/>
              </w:rPr>
              <w:t>寸</w:t>
            </w:r>
            <w:r>
              <w:rPr>
                <w:rFonts w:ascii="Times New Roman" w:hAnsi="Times New Roman" w:hint="eastAsia"/>
                <w:color w:val="000000"/>
                <w:kern w:val="0"/>
                <w:sz w:val="24"/>
              </w:rPr>
              <w:t>,1</w:t>
            </w:r>
            <w:r>
              <w:rPr>
                <w:rFonts w:ascii="Times New Roman" w:hAnsi="Times New Roman" w:hint="eastAsia"/>
                <w:color w:val="000000"/>
                <w:kern w:val="0"/>
                <w:sz w:val="24"/>
              </w:rPr>
              <w:t>个</w:t>
            </w:r>
            <w:r>
              <w:rPr>
                <w:rFonts w:ascii="Times New Roman" w:hAnsi="Times New Roman" w:hint="eastAsia"/>
                <w:color w:val="000000"/>
                <w:kern w:val="0"/>
                <w:sz w:val="24"/>
              </w:rPr>
              <w:t>M.2</w:t>
            </w:r>
            <w:r>
              <w:rPr>
                <w:rFonts w:ascii="Times New Roman" w:hAnsi="Times New Roman" w:hint="eastAsia"/>
                <w:color w:val="000000"/>
                <w:kern w:val="0"/>
                <w:sz w:val="24"/>
              </w:rPr>
              <w:t>）盘位</w:t>
            </w:r>
          </w:p>
          <w:p w14:paraId="6F5C00B6"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RAID</w:t>
            </w:r>
            <w:r>
              <w:rPr>
                <w:rFonts w:ascii="Times New Roman" w:hAnsi="Times New Roman" w:hint="eastAsia"/>
                <w:color w:val="000000"/>
                <w:kern w:val="0"/>
                <w:sz w:val="24"/>
              </w:rPr>
              <w:t>：支持</w:t>
            </w:r>
            <w:r>
              <w:rPr>
                <w:rFonts w:ascii="Times New Roman" w:hAnsi="Times New Roman" w:hint="eastAsia"/>
                <w:color w:val="000000"/>
                <w:kern w:val="0"/>
                <w:sz w:val="24"/>
              </w:rPr>
              <w:t>RAID0/1/5/6/10/50/60</w:t>
            </w:r>
          </w:p>
          <w:p w14:paraId="37943922"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需提供原厂三年质保</w:t>
            </w:r>
          </w:p>
        </w:tc>
        <w:tc>
          <w:tcPr>
            <w:tcW w:w="0" w:type="auto"/>
            <w:tcBorders>
              <w:top w:val="single" w:sz="4" w:space="0" w:color="auto"/>
              <w:left w:val="nil"/>
              <w:bottom w:val="single" w:sz="4" w:space="0" w:color="auto"/>
              <w:right w:val="single" w:sz="4" w:space="0" w:color="auto"/>
            </w:tcBorders>
            <w:shd w:val="clear" w:color="auto" w:fill="auto"/>
            <w:vAlign w:val="center"/>
          </w:tcPr>
          <w:p w14:paraId="4C60A04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1F2605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32FED81B"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A4F4E7"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3541EC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通讯主机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1D2CADF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561B1DD2"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需支持</w:t>
            </w:r>
          </w:p>
          <w:p w14:paraId="6953DE7F"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配置</w:t>
            </w:r>
            <w:r>
              <w:rPr>
                <w:rFonts w:ascii="Times New Roman" w:hAnsi="Times New Roman" w:hint="eastAsia"/>
                <w:color w:val="000000"/>
                <w:kern w:val="0"/>
                <w:sz w:val="24"/>
              </w:rPr>
              <w:t xml:space="preserve"> 2E1+16SIP+64</w:t>
            </w:r>
            <w:r>
              <w:rPr>
                <w:rFonts w:ascii="Times New Roman" w:hAnsi="Times New Roman" w:hint="eastAsia"/>
                <w:color w:val="000000"/>
                <w:kern w:val="0"/>
                <w:sz w:val="24"/>
              </w:rPr>
              <w:t>路并发录音</w:t>
            </w:r>
            <w:r>
              <w:rPr>
                <w:rFonts w:ascii="Times New Roman" w:hAnsi="Times New Roman" w:hint="eastAsia"/>
                <w:color w:val="000000"/>
                <w:kern w:val="0"/>
                <w:sz w:val="24"/>
              </w:rPr>
              <w:t>/1T</w:t>
            </w:r>
            <w:r>
              <w:rPr>
                <w:rFonts w:ascii="Times New Roman" w:hAnsi="Times New Roman" w:hint="eastAsia"/>
                <w:color w:val="000000"/>
                <w:kern w:val="0"/>
                <w:sz w:val="24"/>
              </w:rPr>
              <w:t>硬盘</w:t>
            </w:r>
          </w:p>
          <w:p w14:paraId="518BACD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1)</w:t>
            </w:r>
            <w:r>
              <w:rPr>
                <w:rFonts w:ascii="Times New Roman" w:hAnsi="Times New Roman" w:hint="eastAsia"/>
                <w:color w:val="000000"/>
                <w:kern w:val="0"/>
                <w:sz w:val="24"/>
              </w:rPr>
              <w:t>硬件应采用板卡式结构，便于维护、扩充，并能容纳新业务和新技术。</w:t>
            </w:r>
            <w:r>
              <w:rPr>
                <w:rFonts w:ascii="Times New Roman" w:hAnsi="Times New Roman" w:hint="eastAsia"/>
                <w:color w:val="000000"/>
                <w:kern w:val="0"/>
                <w:sz w:val="24"/>
              </w:rPr>
              <w:t xml:space="preserve"> </w:t>
            </w:r>
          </w:p>
          <w:p w14:paraId="767293D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2)</w:t>
            </w:r>
            <w:r>
              <w:rPr>
                <w:rFonts w:ascii="Times New Roman" w:hAnsi="Times New Roman" w:hint="eastAsia"/>
                <w:color w:val="000000"/>
                <w:kern w:val="0"/>
                <w:sz w:val="24"/>
              </w:rPr>
              <w:t>系统在一定范围内可灵活扩充，系统容量可以根据板卡数量灵活配置。</w:t>
            </w:r>
          </w:p>
          <w:p w14:paraId="249F645F"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3)</w:t>
            </w:r>
            <w:r>
              <w:rPr>
                <w:rFonts w:ascii="Times New Roman" w:hAnsi="Times New Roman" w:hint="eastAsia"/>
                <w:color w:val="000000"/>
                <w:kern w:val="0"/>
                <w:sz w:val="24"/>
              </w:rPr>
              <w:t>系统应采取板卡架构，不允许高度集成在一块板上或服务器上。当某一块</w:t>
            </w:r>
            <w:proofErr w:type="gramStart"/>
            <w:r>
              <w:rPr>
                <w:rFonts w:ascii="Times New Roman" w:hAnsi="Times New Roman" w:hint="eastAsia"/>
                <w:color w:val="000000"/>
                <w:kern w:val="0"/>
                <w:sz w:val="24"/>
              </w:rPr>
              <w:t>板发生</w:t>
            </w:r>
            <w:proofErr w:type="gramEnd"/>
            <w:r>
              <w:rPr>
                <w:rFonts w:ascii="Times New Roman" w:hAnsi="Times New Roman" w:hint="eastAsia"/>
                <w:color w:val="000000"/>
                <w:kern w:val="0"/>
                <w:sz w:val="24"/>
              </w:rPr>
              <w:t>故障，只影响一部分的工作，不会造成整个系统瘫痪，单框应不少于</w:t>
            </w:r>
            <w:r>
              <w:rPr>
                <w:rFonts w:ascii="Times New Roman" w:hAnsi="Times New Roman" w:hint="eastAsia"/>
                <w:color w:val="000000"/>
                <w:kern w:val="0"/>
                <w:sz w:val="24"/>
              </w:rPr>
              <w:t>16</w:t>
            </w:r>
            <w:r>
              <w:rPr>
                <w:rFonts w:ascii="Times New Roman" w:hAnsi="Times New Roman" w:hint="eastAsia"/>
                <w:color w:val="000000"/>
                <w:kern w:val="0"/>
                <w:sz w:val="24"/>
              </w:rPr>
              <w:t>个槽位。</w:t>
            </w:r>
            <w:r>
              <w:rPr>
                <w:rFonts w:ascii="Times New Roman" w:hAnsi="Times New Roman" w:hint="eastAsia"/>
                <w:color w:val="000000"/>
                <w:kern w:val="0"/>
                <w:sz w:val="24"/>
              </w:rPr>
              <w:t xml:space="preserve"> </w:t>
            </w:r>
          </w:p>
          <w:p w14:paraId="11DA5752"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4)</w:t>
            </w:r>
            <w:r>
              <w:rPr>
                <w:rFonts w:ascii="Times New Roman" w:hAnsi="Times New Roman" w:hint="eastAsia"/>
                <w:color w:val="000000"/>
                <w:kern w:val="0"/>
                <w:sz w:val="24"/>
              </w:rPr>
              <w:t>系统可灵活插入</w:t>
            </w:r>
            <w:r>
              <w:rPr>
                <w:rFonts w:ascii="Times New Roman" w:hAnsi="Times New Roman" w:hint="eastAsia"/>
                <w:color w:val="000000"/>
                <w:kern w:val="0"/>
                <w:sz w:val="24"/>
              </w:rPr>
              <w:t>E1</w:t>
            </w:r>
            <w:r>
              <w:rPr>
                <w:rFonts w:ascii="Times New Roman" w:hAnsi="Times New Roman" w:hint="eastAsia"/>
                <w:color w:val="000000"/>
                <w:kern w:val="0"/>
                <w:sz w:val="24"/>
              </w:rPr>
              <w:t>板、用户板、环路板、</w:t>
            </w:r>
            <w:r>
              <w:rPr>
                <w:rFonts w:ascii="Times New Roman" w:hAnsi="Times New Roman" w:hint="eastAsia"/>
                <w:color w:val="000000"/>
                <w:kern w:val="0"/>
                <w:sz w:val="24"/>
              </w:rPr>
              <w:t>IP</w:t>
            </w:r>
            <w:r>
              <w:rPr>
                <w:rFonts w:ascii="Times New Roman" w:hAnsi="Times New Roman" w:hint="eastAsia"/>
                <w:color w:val="000000"/>
                <w:kern w:val="0"/>
                <w:sz w:val="24"/>
              </w:rPr>
              <w:t>板，</w:t>
            </w:r>
            <w:r>
              <w:rPr>
                <w:rFonts w:ascii="Times New Roman" w:hAnsi="Times New Roman" w:hint="eastAsia"/>
                <w:color w:val="000000"/>
                <w:kern w:val="0"/>
                <w:sz w:val="24"/>
              </w:rPr>
              <w:t xml:space="preserve">VoIP </w:t>
            </w:r>
            <w:r>
              <w:rPr>
                <w:rFonts w:ascii="Times New Roman" w:hAnsi="Times New Roman" w:hint="eastAsia"/>
                <w:color w:val="000000"/>
                <w:kern w:val="0"/>
                <w:sz w:val="24"/>
              </w:rPr>
              <w:t>板、录音板各类不同接口板卡应具备完整的运行状态指示灯。</w:t>
            </w:r>
            <w:r>
              <w:rPr>
                <w:rFonts w:ascii="Times New Roman" w:hAnsi="Times New Roman" w:hint="eastAsia"/>
                <w:color w:val="000000"/>
                <w:kern w:val="0"/>
                <w:sz w:val="24"/>
              </w:rPr>
              <w:t xml:space="preserve"> </w:t>
            </w:r>
          </w:p>
          <w:p w14:paraId="0054B13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5)</w:t>
            </w:r>
            <w:r>
              <w:rPr>
                <w:rFonts w:ascii="Times New Roman" w:hAnsi="Times New Roman" w:hint="eastAsia"/>
                <w:color w:val="000000"/>
                <w:kern w:val="0"/>
                <w:sz w:val="24"/>
              </w:rPr>
              <w:t>主控</w:t>
            </w:r>
            <w:proofErr w:type="gramStart"/>
            <w:r>
              <w:rPr>
                <w:rFonts w:ascii="Times New Roman" w:hAnsi="Times New Roman" w:hint="eastAsia"/>
                <w:color w:val="000000"/>
                <w:kern w:val="0"/>
                <w:sz w:val="24"/>
              </w:rPr>
              <w:t>板具备</w:t>
            </w:r>
            <w:proofErr w:type="gramEnd"/>
            <w:r>
              <w:rPr>
                <w:rFonts w:ascii="Times New Roman" w:hAnsi="Times New Roman" w:hint="eastAsia"/>
                <w:color w:val="000000"/>
                <w:kern w:val="0"/>
                <w:sz w:val="24"/>
              </w:rPr>
              <w:t>较为完善的工作指示灯，指示各类业务板模块工作状态和运行状态。</w:t>
            </w:r>
          </w:p>
          <w:p w14:paraId="4C1F6F4F"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lastRenderedPageBreak/>
              <w:t>6)E1</w:t>
            </w:r>
            <w:r>
              <w:rPr>
                <w:rFonts w:ascii="Times New Roman" w:hAnsi="Times New Roman" w:hint="eastAsia"/>
                <w:color w:val="000000"/>
                <w:kern w:val="0"/>
                <w:sz w:val="24"/>
              </w:rPr>
              <w:t>中继板应具备每条链路通信工作指示灯，</w:t>
            </w:r>
            <w:r>
              <w:rPr>
                <w:rFonts w:ascii="Times New Roman" w:hAnsi="Times New Roman" w:hint="eastAsia"/>
                <w:color w:val="000000"/>
                <w:kern w:val="0"/>
                <w:sz w:val="24"/>
              </w:rPr>
              <w:t>E1</w:t>
            </w:r>
            <w:r>
              <w:rPr>
                <w:rFonts w:ascii="Times New Roman" w:hAnsi="Times New Roman" w:hint="eastAsia"/>
                <w:color w:val="000000"/>
                <w:kern w:val="0"/>
                <w:sz w:val="24"/>
              </w:rPr>
              <w:t>链路通信正常或者某个</w:t>
            </w:r>
            <w:r>
              <w:rPr>
                <w:rFonts w:ascii="Times New Roman" w:hAnsi="Times New Roman" w:hint="eastAsia"/>
                <w:color w:val="000000"/>
                <w:kern w:val="0"/>
                <w:sz w:val="24"/>
              </w:rPr>
              <w:t>E1</w:t>
            </w:r>
            <w:r>
              <w:rPr>
                <w:rFonts w:ascii="Times New Roman" w:hAnsi="Times New Roman" w:hint="eastAsia"/>
                <w:color w:val="000000"/>
                <w:kern w:val="0"/>
                <w:sz w:val="24"/>
              </w:rPr>
              <w:t>链路告警时，能通过指示灯状态来判别，同时具备整块单板运行指示灯。</w:t>
            </w:r>
          </w:p>
          <w:p w14:paraId="6CFE0BDB"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7)</w:t>
            </w:r>
            <w:r>
              <w:rPr>
                <w:rFonts w:ascii="Times New Roman" w:hAnsi="Times New Roman" w:hint="eastAsia"/>
                <w:color w:val="000000"/>
                <w:kern w:val="0"/>
                <w:sz w:val="24"/>
              </w:rPr>
              <w:t>用户板和环路中继板应具备每</w:t>
            </w:r>
            <w:proofErr w:type="gramStart"/>
            <w:r>
              <w:rPr>
                <w:rFonts w:ascii="Times New Roman" w:hAnsi="Times New Roman" w:hint="eastAsia"/>
                <w:color w:val="000000"/>
                <w:kern w:val="0"/>
                <w:sz w:val="24"/>
              </w:rPr>
              <w:t>路用户</w:t>
            </w:r>
            <w:proofErr w:type="gramEnd"/>
            <w:r>
              <w:rPr>
                <w:rFonts w:ascii="Times New Roman" w:hAnsi="Times New Roman" w:hint="eastAsia"/>
                <w:color w:val="000000"/>
                <w:kern w:val="0"/>
                <w:sz w:val="24"/>
              </w:rPr>
              <w:t>工作指示灯，摘机或通话状态能看到每路分机灯工作状态，同时具备整块单板运行指示灯。</w:t>
            </w:r>
          </w:p>
          <w:p w14:paraId="6919B6D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8)</w:t>
            </w:r>
            <w:proofErr w:type="gramStart"/>
            <w:r>
              <w:rPr>
                <w:rFonts w:ascii="Times New Roman" w:hAnsi="Times New Roman" w:hint="eastAsia"/>
                <w:color w:val="000000"/>
                <w:kern w:val="0"/>
                <w:sz w:val="24"/>
              </w:rPr>
              <w:t>分控板连接</w:t>
            </w:r>
            <w:proofErr w:type="gramEnd"/>
            <w:r>
              <w:rPr>
                <w:rFonts w:ascii="Times New Roman" w:hAnsi="Times New Roman" w:hint="eastAsia"/>
                <w:color w:val="000000"/>
                <w:kern w:val="0"/>
                <w:sz w:val="24"/>
              </w:rPr>
              <w:t>着主控单元，应具备正常工作状态指示灯，通过</w:t>
            </w:r>
            <w:proofErr w:type="gramStart"/>
            <w:r>
              <w:rPr>
                <w:rFonts w:ascii="Times New Roman" w:hAnsi="Times New Roman" w:hint="eastAsia"/>
                <w:color w:val="000000"/>
                <w:kern w:val="0"/>
                <w:sz w:val="24"/>
              </w:rPr>
              <w:t>灯状态</w:t>
            </w:r>
            <w:proofErr w:type="gramEnd"/>
            <w:r>
              <w:rPr>
                <w:rFonts w:ascii="Times New Roman" w:hAnsi="Times New Roman" w:hint="eastAsia"/>
                <w:color w:val="000000"/>
                <w:kern w:val="0"/>
                <w:sz w:val="24"/>
              </w:rPr>
              <w:t>可观察是否与主控单元同步，同时具备整块单板运行指示灯。</w:t>
            </w:r>
          </w:p>
          <w:p w14:paraId="1A880756"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9)</w:t>
            </w:r>
            <w:proofErr w:type="gramStart"/>
            <w:r>
              <w:rPr>
                <w:rFonts w:ascii="Times New Roman" w:hAnsi="Times New Roman" w:hint="eastAsia"/>
                <w:color w:val="000000"/>
                <w:kern w:val="0"/>
                <w:sz w:val="24"/>
              </w:rPr>
              <w:t>电源板需具备</w:t>
            </w:r>
            <w:proofErr w:type="gramEnd"/>
            <w:r>
              <w:rPr>
                <w:rFonts w:ascii="Times New Roman" w:hAnsi="Times New Roman" w:hint="eastAsia"/>
                <w:color w:val="000000"/>
                <w:kern w:val="0"/>
                <w:sz w:val="24"/>
              </w:rPr>
              <w:t>酒店高压留言板输入电压指示灯、</w:t>
            </w:r>
            <w:r>
              <w:rPr>
                <w:rFonts w:ascii="Times New Roman" w:hAnsi="Times New Roman" w:hint="eastAsia"/>
                <w:color w:val="000000"/>
                <w:kern w:val="0"/>
                <w:sz w:val="24"/>
              </w:rPr>
              <w:t>48V</w:t>
            </w:r>
            <w:r>
              <w:rPr>
                <w:rFonts w:ascii="Times New Roman" w:hAnsi="Times New Roman" w:hint="eastAsia"/>
                <w:color w:val="000000"/>
                <w:kern w:val="0"/>
                <w:sz w:val="24"/>
              </w:rPr>
              <w:t>、正负</w:t>
            </w:r>
            <w:r>
              <w:rPr>
                <w:rFonts w:ascii="Times New Roman" w:hAnsi="Times New Roman" w:hint="eastAsia"/>
                <w:color w:val="000000"/>
                <w:kern w:val="0"/>
                <w:sz w:val="24"/>
              </w:rPr>
              <w:t>5V</w:t>
            </w:r>
            <w:r>
              <w:rPr>
                <w:rFonts w:ascii="Times New Roman" w:hAnsi="Times New Roman" w:hint="eastAsia"/>
                <w:color w:val="000000"/>
                <w:kern w:val="0"/>
                <w:sz w:val="24"/>
              </w:rPr>
              <w:t>工作电压指示灯，还应具备铃流灯，通过铃流</w:t>
            </w:r>
            <w:proofErr w:type="gramStart"/>
            <w:r>
              <w:rPr>
                <w:rFonts w:ascii="Times New Roman" w:hAnsi="Times New Roman" w:hint="eastAsia"/>
                <w:color w:val="000000"/>
                <w:kern w:val="0"/>
                <w:sz w:val="24"/>
              </w:rPr>
              <w:t>灯观察</w:t>
            </w:r>
            <w:proofErr w:type="gramEnd"/>
            <w:r>
              <w:rPr>
                <w:rFonts w:ascii="Times New Roman" w:hAnsi="Times New Roman" w:hint="eastAsia"/>
                <w:color w:val="000000"/>
                <w:kern w:val="0"/>
                <w:sz w:val="24"/>
              </w:rPr>
              <w:t>是否有话机振铃，同时具备整块单板运行指示灯。</w:t>
            </w:r>
          </w:p>
          <w:p w14:paraId="6F8E2EAE"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10)</w:t>
            </w:r>
            <w:r>
              <w:rPr>
                <w:rFonts w:ascii="Times New Roman" w:hAnsi="Times New Roman" w:hint="eastAsia"/>
                <w:color w:val="000000"/>
                <w:kern w:val="0"/>
                <w:sz w:val="24"/>
              </w:rPr>
              <w:t>考虑到整个系统的可扩容性，应具备良好的扩容能力，单框可支持接入</w:t>
            </w:r>
            <w:r>
              <w:rPr>
                <w:rFonts w:ascii="Times New Roman" w:hAnsi="Times New Roman" w:hint="eastAsia"/>
                <w:color w:val="000000"/>
                <w:kern w:val="0"/>
                <w:sz w:val="24"/>
              </w:rPr>
              <w:t xml:space="preserve"> 256</w:t>
            </w:r>
            <w:r>
              <w:rPr>
                <w:rFonts w:ascii="Times New Roman" w:hAnsi="Times New Roman" w:hint="eastAsia"/>
                <w:color w:val="000000"/>
                <w:kern w:val="0"/>
                <w:sz w:val="24"/>
              </w:rPr>
              <w:t>用户容量，通过框与框之间的级联可以对系统进行扩容。扩容连接方式可以通过数据总线或光纤拉远进行连接。</w:t>
            </w:r>
            <w:r>
              <w:rPr>
                <w:rFonts w:ascii="Times New Roman" w:hAnsi="Times New Roman" w:hint="eastAsia"/>
                <w:color w:val="000000"/>
                <w:kern w:val="0"/>
                <w:sz w:val="24"/>
              </w:rPr>
              <w:t xml:space="preserve"> </w:t>
            </w:r>
          </w:p>
          <w:p w14:paraId="3CA1AB2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11)</w:t>
            </w:r>
            <w:r>
              <w:rPr>
                <w:rFonts w:ascii="Times New Roman" w:hAnsi="Times New Roman" w:hint="eastAsia"/>
                <w:color w:val="000000"/>
                <w:kern w:val="0"/>
                <w:sz w:val="24"/>
              </w:rPr>
              <w:t>系统应能支持接入模拟和</w:t>
            </w:r>
            <w:r>
              <w:rPr>
                <w:rFonts w:ascii="Times New Roman" w:hAnsi="Times New Roman" w:hint="eastAsia"/>
                <w:color w:val="000000"/>
                <w:kern w:val="0"/>
                <w:sz w:val="24"/>
              </w:rPr>
              <w:t>IP</w:t>
            </w:r>
            <w:r>
              <w:rPr>
                <w:rFonts w:ascii="Times New Roman" w:hAnsi="Times New Roman" w:hint="eastAsia"/>
                <w:color w:val="000000"/>
                <w:kern w:val="0"/>
                <w:sz w:val="24"/>
              </w:rPr>
              <w:t>各种不同类型终端设备。</w:t>
            </w:r>
            <w:r>
              <w:rPr>
                <w:rFonts w:ascii="Times New Roman" w:hAnsi="Times New Roman" w:hint="eastAsia"/>
                <w:color w:val="000000"/>
                <w:kern w:val="0"/>
                <w:sz w:val="24"/>
              </w:rPr>
              <w:t xml:space="preserve"> </w:t>
            </w:r>
          </w:p>
          <w:p w14:paraId="212F6D81"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12)</w:t>
            </w:r>
            <w:r>
              <w:rPr>
                <w:rFonts w:ascii="Times New Roman" w:hAnsi="Times New Roman" w:hint="eastAsia"/>
                <w:color w:val="000000"/>
                <w:kern w:val="0"/>
                <w:sz w:val="24"/>
              </w:rPr>
              <w:t>系统应能支持主控</w:t>
            </w:r>
            <w:r>
              <w:rPr>
                <w:rFonts w:ascii="Times New Roman" w:hAnsi="Times New Roman" w:hint="eastAsia"/>
                <w:color w:val="000000"/>
                <w:kern w:val="0"/>
                <w:sz w:val="24"/>
              </w:rPr>
              <w:t>1+1</w:t>
            </w:r>
            <w:r>
              <w:rPr>
                <w:rFonts w:ascii="Times New Roman" w:hAnsi="Times New Roman" w:hint="eastAsia"/>
                <w:color w:val="000000"/>
                <w:kern w:val="0"/>
                <w:sz w:val="24"/>
              </w:rPr>
              <w:t>和电源</w:t>
            </w:r>
            <w:r>
              <w:rPr>
                <w:rFonts w:ascii="Times New Roman" w:hAnsi="Times New Roman" w:hint="eastAsia"/>
                <w:color w:val="000000"/>
                <w:kern w:val="0"/>
                <w:sz w:val="24"/>
              </w:rPr>
              <w:t>1+1</w:t>
            </w:r>
            <w:r>
              <w:rPr>
                <w:rFonts w:ascii="Times New Roman" w:hAnsi="Times New Roman" w:hint="eastAsia"/>
                <w:color w:val="000000"/>
                <w:kern w:val="0"/>
                <w:sz w:val="24"/>
              </w:rPr>
              <w:t>冗余备份，</w:t>
            </w:r>
          </w:p>
          <w:p w14:paraId="3388B72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13)</w:t>
            </w:r>
            <w:r>
              <w:rPr>
                <w:rFonts w:ascii="Times New Roman" w:hAnsi="Times New Roman" w:hint="eastAsia"/>
                <w:color w:val="000000"/>
                <w:kern w:val="0"/>
                <w:sz w:val="24"/>
              </w:rPr>
              <w:t>系统应支持</w:t>
            </w:r>
            <w:r>
              <w:rPr>
                <w:rFonts w:ascii="Times New Roman" w:hAnsi="Times New Roman" w:hint="eastAsia"/>
                <w:color w:val="000000"/>
                <w:kern w:val="0"/>
                <w:sz w:val="24"/>
              </w:rPr>
              <w:t xml:space="preserve"> 220VAC </w:t>
            </w:r>
            <w:r>
              <w:rPr>
                <w:rFonts w:ascii="Times New Roman" w:hAnsi="Times New Roman" w:hint="eastAsia"/>
                <w:color w:val="000000"/>
                <w:kern w:val="0"/>
                <w:sz w:val="24"/>
              </w:rPr>
              <w:t>和</w:t>
            </w:r>
            <w:r>
              <w:rPr>
                <w:rFonts w:ascii="Times New Roman" w:hAnsi="Times New Roman" w:hint="eastAsia"/>
                <w:color w:val="000000"/>
                <w:kern w:val="0"/>
                <w:sz w:val="24"/>
              </w:rPr>
              <w:t xml:space="preserve"> 48VDC </w:t>
            </w:r>
            <w:r>
              <w:rPr>
                <w:rFonts w:ascii="Times New Roman" w:hAnsi="Times New Roman" w:hint="eastAsia"/>
                <w:color w:val="000000"/>
                <w:kern w:val="0"/>
                <w:sz w:val="24"/>
              </w:rPr>
              <w:t>双供电系统，电源支持</w:t>
            </w:r>
            <w:r>
              <w:rPr>
                <w:rFonts w:ascii="Times New Roman" w:hAnsi="Times New Roman" w:hint="eastAsia"/>
                <w:color w:val="000000"/>
                <w:kern w:val="0"/>
                <w:sz w:val="24"/>
              </w:rPr>
              <w:t xml:space="preserve"> 1+1 </w:t>
            </w:r>
            <w:r>
              <w:rPr>
                <w:rFonts w:ascii="Times New Roman" w:hAnsi="Times New Roman" w:hint="eastAsia"/>
                <w:color w:val="000000"/>
                <w:kern w:val="0"/>
                <w:sz w:val="24"/>
              </w:rPr>
              <w:t>冗余备份，其中电源故障不影响整机使用。系统采用专用电源设备配置，可对</w:t>
            </w:r>
            <w:r>
              <w:rPr>
                <w:rFonts w:ascii="Times New Roman" w:hAnsi="Times New Roman" w:hint="eastAsia"/>
                <w:color w:val="000000"/>
                <w:kern w:val="0"/>
                <w:sz w:val="24"/>
              </w:rPr>
              <w:t xml:space="preserve"> 48V </w:t>
            </w:r>
            <w:r>
              <w:rPr>
                <w:rFonts w:ascii="Times New Roman" w:hAnsi="Times New Roman" w:hint="eastAsia"/>
                <w:color w:val="000000"/>
                <w:kern w:val="0"/>
                <w:sz w:val="24"/>
              </w:rPr>
              <w:t>蓄电池自动充电。</w:t>
            </w:r>
            <w:r>
              <w:rPr>
                <w:rFonts w:ascii="Times New Roman" w:hAnsi="Times New Roman" w:hint="eastAsia"/>
                <w:color w:val="000000"/>
                <w:kern w:val="0"/>
                <w:sz w:val="24"/>
              </w:rPr>
              <w:t xml:space="preserve"> </w:t>
            </w:r>
          </w:p>
          <w:p w14:paraId="1EE6D2A5"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14)</w:t>
            </w:r>
            <w:r>
              <w:rPr>
                <w:rFonts w:ascii="Times New Roman" w:hAnsi="Times New Roman" w:hint="eastAsia"/>
                <w:color w:val="000000"/>
                <w:kern w:val="0"/>
                <w:sz w:val="24"/>
              </w:rPr>
              <w:t>专用电源设备应具备电压检测、电流检测、温度检测、自动风扇功能，内置显示屏便于观察，具备正常工作、输出欠压、输入过压、输出过压、工作超温等状态指示灯。</w:t>
            </w:r>
          </w:p>
        </w:tc>
        <w:tc>
          <w:tcPr>
            <w:tcW w:w="0" w:type="auto"/>
            <w:tcBorders>
              <w:top w:val="single" w:sz="4" w:space="0" w:color="auto"/>
              <w:left w:val="nil"/>
              <w:bottom w:val="single" w:sz="4" w:space="0" w:color="auto"/>
              <w:right w:val="single" w:sz="4" w:space="0" w:color="auto"/>
            </w:tcBorders>
            <w:shd w:val="clear" w:color="auto" w:fill="auto"/>
            <w:vAlign w:val="center"/>
          </w:tcPr>
          <w:p w14:paraId="182BD35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lastRenderedPageBreak/>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458854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747B391E"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B54452"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60AE6B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线缆辅材</w:t>
            </w:r>
          </w:p>
        </w:tc>
        <w:tc>
          <w:tcPr>
            <w:tcW w:w="1587" w:type="dxa"/>
            <w:tcBorders>
              <w:top w:val="single" w:sz="4" w:space="0" w:color="auto"/>
              <w:left w:val="nil"/>
              <w:bottom w:val="single" w:sz="4" w:space="0" w:color="auto"/>
              <w:right w:val="single" w:sz="4" w:space="0" w:color="auto"/>
            </w:tcBorders>
            <w:shd w:val="clear" w:color="auto" w:fill="auto"/>
            <w:vAlign w:val="center"/>
          </w:tcPr>
          <w:p w14:paraId="2B40D32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综合布线</w:t>
            </w:r>
            <w:r>
              <w:rPr>
                <w:rFonts w:ascii="Times New Roman" w:hAnsi="Times New Roman"/>
                <w:bCs/>
                <w:color w:val="000000"/>
                <w:kern w:val="0"/>
                <w:sz w:val="24"/>
              </w:rPr>
              <w:t>-</w:t>
            </w:r>
            <w:r>
              <w:rPr>
                <w:rFonts w:ascii="Times New Roman" w:hAnsi="Times New Roman"/>
                <w:bCs/>
                <w:color w:val="000000"/>
                <w:kern w:val="0"/>
                <w:sz w:val="24"/>
              </w:rPr>
              <w:t>线缆</w:t>
            </w:r>
          </w:p>
        </w:tc>
        <w:tc>
          <w:tcPr>
            <w:tcW w:w="4951" w:type="dxa"/>
            <w:tcBorders>
              <w:top w:val="single" w:sz="4" w:space="0" w:color="auto"/>
              <w:left w:val="nil"/>
              <w:bottom w:val="single" w:sz="4" w:space="0" w:color="auto"/>
              <w:right w:val="single" w:sz="4" w:space="0" w:color="auto"/>
            </w:tcBorders>
            <w:shd w:val="clear" w:color="auto" w:fill="auto"/>
            <w:vAlign w:val="center"/>
          </w:tcPr>
          <w:p w14:paraId="70F1DB4E"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color w:val="000000"/>
                <w:kern w:val="0"/>
                <w:sz w:val="24"/>
              </w:rPr>
              <w:t>KVM</w:t>
            </w:r>
            <w:r>
              <w:rPr>
                <w:rFonts w:ascii="Times New Roman" w:hAnsi="Times New Roman"/>
                <w:color w:val="000000"/>
                <w:kern w:val="0"/>
                <w:sz w:val="24"/>
              </w:rPr>
              <w:t>、切换器、分配器、转接器等。</w:t>
            </w:r>
          </w:p>
        </w:tc>
        <w:tc>
          <w:tcPr>
            <w:tcW w:w="0" w:type="auto"/>
            <w:tcBorders>
              <w:top w:val="single" w:sz="4" w:space="0" w:color="auto"/>
              <w:left w:val="nil"/>
              <w:bottom w:val="single" w:sz="4" w:space="0" w:color="auto"/>
              <w:right w:val="single" w:sz="4" w:space="0" w:color="auto"/>
            </w:tcBorders>
            <w:shd w:val="clear" w:color="auto" w:fill="auto"/>
            <w:vAlign w:val="center"/>
          </w:tcPr>
          <w:p w14:paraId="0977328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CD9396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3F771973"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4B2FE8"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7D79A26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辅材</w:t>
            </w:r>
          </w:p>
        </w:tc>
        <w:tc>
          <w:tcPr>
            <w:tcW w:w="1587" w:type="dxa"/>
            <w:tcBorders>
              <w:top w:val="single" w:sz="4" w:space="0" w:color="auto"/>
              <w:left w:val="nil"/>
              <w:bottom w:val="single" w:sz="4" w:space="0" w:color="auto"/>
              <w:right w:val="single" w:sz="4" w:space="0" w:color="auto"/>
            </w:tcBorders>
            <w:shd w:val="clear" w:color="auto" w:fill="auto"/>
            <w:vAlign w:val="center"/>
          </w:tcPr>
          <w:p w14:paraId="3E595D4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综合布线</w:t>
            </w:r>
            <w:r>
              <w:rPr>
                <w:rFonts w:ascii="Times New Roman" w:hAnsi="Times New Roman"/>
                <w:bCs/>
                <w:color w:val="000000"/>
                <w:kern w:val="0"/>
                <w:sz w:val="24"/>
              </w:rPr>
              <w:t>-</w:t>
            </w:r>
            <w:r>
              <w:rPr>
                <w:rFonts w:ascii="Times New Roman" w:hAnsi="Times New Roman"/>
                <w:bCs/>
                <w:color w:val="000000"/>
                <w:kern w:val="0"/>
                <w:sz w:val="24"/>
              </w:rPr>
              <w:t>光纤</w:t>
            </w:r>
          </w:p>
        </w:tc>
        <w:tc>
          <w:tcPr>
            <w:tcW w:w="4951" w:type="dxa"/>
            <w:tcBorders>
              <w:top w:val="single" w:sz="4" w:space="0" w:color="auto"/>
              <w:left w:val="nil"/>
              <w:bottom w:val="single" w:sz="4" w:space="0" w:color="auto"/>
              <w:right w:val="single" w:sz="4" w:space="0" w:color="auto"/>
            </w:tcBorders>
            <w:shd w:val="clear" w:color="auto" w:fill="auto"/>
            <w:vAlign w:val="center"/>
          </w:tcPr>
          <w:p w14:paraId="055C6ECC"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color w:val="000000"/>
                <w:kern w:val="0"/>
                <w:sz w:val="24"/>
              </w:rPr>
              <w:t>综合布线、配架、光纤熔接、管路桥架等。</w:t>
            </w:r>
          </w:p>
        </w:tc>
        <w:tc>
          <w:tcPr>
            <w:tcW w:w="0" w:type="auto"/>
            <w:tcBorders>
              <w:top w:val="single" w:sz="4" w:space="0" w:color="auto"/>
              <w:left w:val="nil"/>
              <w:bottom w:val="single" w:sz="4" w:space="0" w:color="auto"/>
              <w:right w:val="single" w:sz="4" w:space="0" w:color="auto"/>
            </w:tcBorders>
            <w:shd w:val="clear" w:color="auto" w:fill="auto"/>
            <w:vAlign w:val="center"/>
          </w:tcPr>
          <w:p w14:paraId="4613413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BB9517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783A6492"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1814BC"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51E066D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视频点名服务器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28D5E0D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3020057B" w14:textId="77777777" w:rsidR="00272235" w:rsidRDefault="00CA2244">
            <w:pPr>
              <w:widowControl/>
              <w:spacing w:line="240" w:lineRule="auto"/>
              <w:ind w:firstLineChars="0" w:firstLine="0"/>
              <w:jc w:val="left"/>
              <w:rPr>
                <w:rFonts w:ascii="Times New Roman" w:hAnsi="Times New Roman"/>
                <w:bCs/>
                <w:color w:val="000000"/>
                <w:kern w:val="0"/>
                <w:sz w:val="24"/>
              </w:rPr>
            </w:pPr>
            <w:proofErr w:type="gramStart"/>
            <w:r>
              <w:rPr>
                <w:rFonts w:ascii="Times New Roman" w:hAnsi="Times New Roman"/>
                <w:color w:val="000000"/>
                <w:kern w:val="0"/>
                <w:sz w:val="24"/>
              </w:rPr>
              <w:t>符合信创</w:t>
            </w:r>
            <w:proofErr w:type="gramEnd"/>
            <w:r>
              <w:rPr>
                <w:rFonts w:ascii="Times New Roman" w:hAnsi="Times New Roman"/>
                <w:color w:val="000000"/>
                <w:kern w:val="0"/>
                <w:sz w:val="24"/>
              </w:rPr>
              <w:t>名录的国产服务器，具体配置如下</w:t>
            </w:r>
            <w:r>
              <w:rPr>
                <w:rFonts w:ascii="Times New Roman" w:hAnsi="Times New Roman"/>
                <w:color w:val="000000"/>
                <w:kern w:val="0"/>
                <w:sz w:val="24"/>
              </w:rPr>
              <w:t>:</w:t>
            </w:r>
            <w:r>
              <w:rPr>
                <w:rFonts w:ascii="Times New Roman" w:hAnsi="Times New Roman"/>
                <w:color w:val="000000"/>
                <w:kern w:val="0"/>
                <w:sz w:val="24"/>
              </w:rPr>
              <w:t>核数</w:t>
            </w:r>
            <w:r>
              <w:rPr>
                <w:rFonts w:ascii="Times New Roman" w:hAnsi="Times New Roman"/>
                <w:color w:val="000000"/>
                <w:kern w:val="0"/>
                <w:sz w:val="24"/>
              </w:rPr>
              <w:t>:48</w:t>
            </w:r>
            <w:r>
              <w:rPr>
                <w:rFonts w:ascii="Times New Roman" w:hAnsi="Times New Roman"/>
                <w:color w:val="000000"/>
                <w:kern w:val="0"/>
                <w:sz w:val="24"/>
              </w:rPr>
              <w:t>核</w:t>
            </w:r>
            <w:r>
              <w:rPr>
                <w:rFonts w:ascii="Times New Roman" w:hAnsi="Times New Roman"/>
                <w:color w:val="000000"/>
                <w:kern w:val="0"/>
                <w:sz w:val="24"/>
              </w:rPr>
              <w:t>*2;</w:t>
            </w:r>
            <w:r>
              <w:rPr>
                <w:rFonts w:ascii="Times New Roman" w:hAnsi="Times New Roman"/>
                <w:color w:val="000000"/>
                <w:kern w:val="0"/>
                <w:sz w:val="24"/>
              </w:rPr>
              <w:t>内存</w:t>
            </w:r>
            <w:r>
              <w:rPr>
                <w:rFonts w:ascii="Times New Roman" w:hAnsi="Times New Roman"/>
                <w:color w:val="000000"/>
                <w:kern w:val="0"/>
                <w:sz w:val="24"/>
              </w:rPr>
              <w:t>:64G;</w:t>
            </w:r>
            <w:r>
              <w:rPr>
                <w:rFonts w:ascii="Times New Roman" w:hAnsi="Times New Roman"/>
                <w:color w:val="000000"/>
                <w:kern w:val="0"/>
                <w:sz w:val="24"/>
              </w:rPr>
              <w:t>磁盘空间</w:t>
            </w:r>
            <w:r>
              <w:rPr>
                <w:rFonts w:ascii="Times New Roman" w:hAnsi="Times New Roman"/>
                <w:color w:val="000000"/>
                <w:kern w:val="0"/>
                <w:sz w:val="24"/>
              </w:rPr>
              <w:t>:2TB+240GB</w:t>
            </w:r>
          </w:p>
        </w:tc>
        <w:tc>
          <w:tcPr>
            <w:tcW w:w="0" w:type="auto"/>
            <w:tcBorders>
              <w:top w:val="single" w:sz="4" w:space="0" w:color="auto"/>
              <w:left w:val="nil"/>
              <w:bottom w:val="single" w:sz="4" w:space="0" w:color="auto"/>
              <w:right w:val="single" w:sz="4" w:space="0" w:color="auto"/>
            </w:tcBorders>
            <w:shd w:val="clear" w:color="auto" w:fill="auto"/>
            <w:vAlign w:val="center"/>
          </w:tcPr>
          <w:p w14:paraId="577F03F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EC7209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0F2298F"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3130D1"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12AC4D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视频点名服务器配件</w:t>
            </w:r>
          </w:p>
        </w:tc>
        <w:tc>
          <w:tcPr>
            <w:tcW w:w="1587" w:type="dxa"/>
            <w:tcBorders>
              <w:top w:val="single" w:sz="4" w:space="0" w:color="auto"/>
              <w:left w:val="nil"/>
              <w:bottom w:val="single" w:sz="4" w:space="0" w:color="auto"/>
              <w:right w:val="single" w:sz="4" w:space="0" w:color="auto"/>
            </w:tcBorders>
            <w:shd w:val="clear" w:color="auto" w:fill="auto"/>
            <w:vAlign w:val="center"/>
          </w:tcPr>
          <w:p w14:paraId="20CDB91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服务器配件</w:t>
            </w:r>
          </w:p>
        </w:tc>
        <w:tc>
          <w:tcPr>
            <w:tcW w:w="4951" w:type="dxa"/>
            <w:tcBorders>
              <w:top w:val="single" w:sz="4" w:space="0" w:color="auto"/>
              <w:left w:val="nil"/>
              <w:bottom w:val="single" w:sz="4" w:space="0" w:color="auto"/>
              <w:right w:val="single" w:sz="4" w:space="0" w:color="auto"/>
            </w:tcBorders>
            <w:shd w:val="clear" w:color="auto" w:fill="auto"/>
            <w:vAlign w:val="center"/>
          </w:tcPr>
          <w:p w14:paraId="0F4219B9"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与</w:t>
            </w:r>
            <w:r>
              <w:rPr>
                <w:rFonts w:ascii="Times New Roman" w:hAnsi="Times New Roman"/>
                <w:color w:val="000000"/>
                <w:kern w:val="0"/>
                <w:sz w:val="24"/>
                <w:lang w:bidi="ar"/>
              </w:rPr>
              <w:t>视频点名服务器</w:t>
            </w:r>
            <w:r>
              <w:rPr>
                <w:rFonts w:ascii="Times New Roman" w:hAnsi="Times New Roman" w:hint="eastAsia"/>
                <w:color w:val="000000"/>
                <w:kern w:val="0"/>
                <w:sz w:val="24"/>
                <w:lang w:bidi="ar"/>
              </w:rPr>
              <w:t>配套，且</w:t>
            </w:r>
            <w:proofErr w:type="gramStart"/>
            <w:r>
              <w:rPr>
                <w:rFonts w:ascii="Times New Roman" w:hAnsi="Times New Roman"/>
                <w:color w:val="000000"/>
                <w:kern w:val="0"/>
                <w:sz w:val="24"/>
              </w:rPr>
              <w:t>符合信创</w:t>
            </w:r>
            <w:proofErr w:type="gramEnd"/>
            <w:r>
              <w:rPr>
                <w:rFonts w:ascii="Times New Roman" w:hAnsi="Times New Roman"/>
                <w:color w:val="000000"/>
                <w:kern w:val="0"/>
                <w:sz w:val="24"/>
              </w:rPr>
              <w:t>名录的国产操作系统</w:t>
            </w:r>
          </w:p>
        </w:tc>
        <w:tc>
          <w:tcPr>
            <w:tcW w:w="0" w:type="auto"/>
            <w:tcBorders>
              <w:top w:val="single" w:sz="4" w:space="0" w:color="auto"/>
              <w:left w:val="nil"/>
              <w:bottom w:val="single" w:sz="4" w:space="0" w:color="auto"/>
              <w:right w:val="single" w:sz="4" w:space="0" w:color="auto"/>
            </w:tcBorders>
            <w:shd w:val="clear" w:color="auto" w:fill="auto"/>
            <w:vAlign w:val="center"/>
          </w:tcPr>
          <w:p w14:paraId="75E17F6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6E2AC2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3B3D98DD"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3115F0"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7235A8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视频点名</w:t>
            </w:r>
            <w:r>
              <w:rPr>
                <w:rFonts w:ascii="Times New Roman" w:hAnsi="Times New Roman"/>
                <w:color w:val="000000"/>
                <w:kern w:val="0"/>
                <w:sz w:val="24"/>
                <w:lang w:bidi="ar"/>
              </w:rPr>
              <w:lastRenderedPageBreak/>
              <w:t>服务器配件</w:t>
            </w:r>
          </w:p>
        </w:tc>
        <w:tc>
          <w:tcPr>
            <w:tcW w:w="1587" w:type="dxa"/>
            <w:tcBorders>
              <w:top w:val="single" w:sz="4" w:space="0" w:color="auto"/>
              <w:left w:val="nil"/>
              <w:bottom w:val="single" w:sz="4" w:space="0" w:color="auto"/>
              <w:right w:val="single" w:sz="4" w:space="0" w:color="auto"/>
            </w:tcBorders>
            <w:shd w:val="clear" w:color="auto" w:fill="auto"/>
            <w:vAlign w:val="center"/>
          </w:tcPr>
          <w:p w14:paraId="3253B0D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lastRenderedPageBreak/>
              <w:t>主机</w:t>
            </w:r>
            <w:r>
              <w:rPr>
                <w:rFonts w:ascii="Times New Roman" w:hAnsi="Times New Roman"/>
                <w:bCs/>
                <w:color w:val="000000"/>
                <w:kern w:val="0"/>
                <w:sz w:val="24"/>
              </w:rPr>
              <w:t>-PC</w:t>
            </w:r>
            <w:r>
              <w:rPr>
                <w:rFonts w:ascii="Times New Roman" w:hAnsi="Times New Roman"/>
                <w:bCs/>
                <w:color w:val="000000"/>
                <w:kern w:val="0"/>
                <w:sz w:val="24"/>
              </w:rPr>
              <w:t>服务器配件</w:t>
            </w:r>
          </w:p>
        </w:tc>
        <w:tc>
          <w:tcPr>
            <w:tcW w:w="4951" w:type="dxa"/>
            <w:tcBorders>
              <w:top w:val="single" w:sz="4" w:space="0" w:color="auto"/>
              <w:left w:val="nil"/>
              <w:bottom w:val="single" w:sz="4" w:space="0" w:color="auto"/>
              <w:right w:val="single" w:sz="4" w:space="0" w:color="auto"/>
            </w:tcBorders>
            <w:shd w:val="clear" w:color="auto" w:fill="auto"/>
            <w:vAlign w:val="center"/>
          </w:tcPr>
          <w:p w14:paraId="4FB35DB3"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与</w:t>
            </w:r>
            <w:r>
              <w:rPr>
                <w:rFonts w:ascii="Times New Roman" w:hAnsi="Times New Roman"/>
                <w:color w:val="000000"/>
                <w:kern w:val="0"/>
                <w:sz w:val="24"/>
                <w:lang w:bidi="ar"/>
              </w:rPr>
              <w:t>视频点名服务器</w:t>
            </w:r>
            <w:r>
              <w:rPr>
                <w:rFonts w:ascii="Times New Roman" w:hAnsi="Times New Roman" w:hint="eastAsia"/>
                <w:color w:val="000000"/>
                <w:kern w:val="0"/>
                <w:sz w:val="24"/>
                <w:lang w:bidi="ar"/>
              </w:rPr>
              <w:t>配套，且</w:t>
            </w:r>
            <w:proofErr w:type="gramStart"/>
            <w:r>
              <w:rPr>
                <w:rFonts w:ascii="Times New Roman" w:hAnsi="Times New Roman"/>
                <w:color w:val="000000"/>
                <w:kern w:val="0"/>
                <w:sz w:val="24"/>
              </w:rPr>
              <w:t>符合信创</w:t>
            </w:r>
            <w:proofErr w:type="gramEnd"/>
            <w:r>
              <w:rPr>
                <w:rFonts w:ascii="Times New Roman" w:hAnsi="Times New Roman"/>
                <w:color w:val="000000"/>
                <w:kern w:val="0"/>
                <w:sz w:val="24"/>
              </w:rPr>
              <w:t>名录的国产数据库软件</w:t>
            </w:r>
          </w:p>
        </w:tc>
        <w:tc>
          <w:tcPr>
            <w:tcW w:w="0" w:type="auto"/>
            <w:tcBorders>
              <w:top w:val="single" w:sz="4" w:space="0" w:color="auto"/>
              <w:left w:val="nil"/>
              <w:bottom w:val="single" w:sz="4" w:space="0" w:color="auto"/>
              <w:right w:val="single" w:sz="4" w:space="0" w:color="auto"/>
            </w:tcBorders>
            <w:shd w:val="clear" w:color="auto" w:fill="auto"/>
            <w:vAlign w:val="center"/>
          </w:tcPr>
          <w:p w14:paraId="2F1E8E1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23D0D8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69598F80"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1E2A6E"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314E972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视频点名服务器配件</w:t>
            </w:r>
          </w:p>
        </w:tc>
        <w:tc>
          <w:tcPr>
            <w:tcW w:w="1587" w:type="dxa"/>
            <w:tcBorders>
              <w:top w:val="single" w:sz="4" w:space="0" w:color="auto"/>
              <w:left w:val="nil"/>
              <w:bottom w:val="single" w:sz="4" w:space="0" w:color="auto"/>
              <w:right w:val="single" w:sz="4" w:space="0" w:color="auto"/>
            </w:tcBorders>
            <w:shd w:val="clear" w:color="auto" w:fill="auto"/>
            <w:vAlign w:val="center"/>
          </w:tcPr>
          <w:p w14:paraId="2F08864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服务器配件</w:t>
            </w:r>
          </w:p>
        </w:tc>
        <w:tc>
          <w:tcPr>
            <w:tcW w:w="4951" w:type="dxa"/>
            <w:tcBorders>
              <w:top w:val="single" w:sz="4" w:space="0" w:color="auto"/>
              <w:left w:val="nil"/>
              <w:bottom w:val="single" w:sz="4" w:space="0" w:color="auto"/>
              <w:right w:val="single" w:sz="4" w:space="0" w:color="auto"/>
            </w:tcBorders>
            <w:shd w:val="clear" w:color="auto" w:fill="auto"/>
            <w:vAlign w:val="center"/>
          </w:tcPr>
          <w:p w14:paraId="75155CD0"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与</w:t>
            </w:r>
            <w:r>
              <w:rPr>
                <w:rFonts w:ascii="Times New Roman" w:hAnsi="Times New Roman"/>
                <w:color w:val="000000"/>
                <w:kern w:val="0"/>
                <w:sz w:val="24"/>
                <w:lang w:bidi="ar"/>
              </w:rPr>
              <w:t>视频点名服务器</w:t>
            </w:r>
            <w:r>
              <w:rPr>
                <w:rFonts w:ascii="Times New Roman" w:hAnsi="Times New Roman" w:hint="eastAsia"/>
                <w:color w:val="000000"/>
                <w:kern w:val="0"/>
                <w:sz w:val="24"/>
                <w:lang w:bidi="ar"/>
              </w:rPr>
              <w:t>配套，且</w:t>
            </w:r>
            <w:proofErr w:type="gramStart"/>
            <w:r>
              <w:rPr>
                <w:rFonts w:ascii="Times New Roman" w:hAnsi="Times New Roman"/>
                <w:color w:val="000000"/>
                <w:kern w:val="0"/>
                <w:sz w:val="24"/>
              </w:rPr>
              <w:t>符合信创</w:t>
            </w:r>
            <w:proofErr w:type="gramEnd"/>
            <w:r>
              <w:rPr>
                <w:rFonts w:ascii="Times New Roman" w:hAnsi="Times New Roman"/>
                <w:color w:val="000000"/>
                <w:kern w:val="0"/>
                <w:sz w:val="24"/>
              </w:rPr>
              <w:t>名录的国产中间</w:t>
            </w:r>
            <w:proofErr w:type="gramStart"/>
            <w:r>
              <w:rPr>
                <w:rFonts w:ascii="Times New Roman" w:hAnsi="Times New Roman"/>
                <w:color w:val="000000"/>
                <w:kern w:val="0"/>
                <w:sz w:val="24"/>
              </w:rPr>
              <w:t>件软件</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14:paraId="4F9688C7"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D0A25D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05D6D60B"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E313C4"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17A201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多点控制</w:t>
            </w:r>
            <w:r>
              <w:rPr>
                <w:rFonts w:ascii="Times New Roman" w:hAnsi="Times New Roman" w:hint="eastAsia"/>
                <w:color w:val="000000"/>
                <w:kern w:val="0"/>
                <w:sz w:val="24"/>
                <w:lang w:bidi="ar"/>
              </w:rPr>
              <w:t>单元</w:t>
            </w:r>
          </w:p>
        </w:tc>
        <w:tc>
          <w:tcPr>
            <w:tcW w:w="1587" w:type="dxa"/>
            <w:tcBorders>
              <w:top w:val="single" w:sz="4" w:space="0" w:color="auto"/>
              <w:left w:val="nil"/>
              <w:bottom w:val="single" w:sz="4" w:space="0" w:color="auto"/>
              <w:right w:val="single" w:sz="4" w:space="0" w:color="auto"/>
            </w:tcBorders>
            <w:shd w:val="clear" w:color="auto" w:fill="auto"/>
            <w:vAlign w:val="center"/>
          </w:tcPr>
          <w:p w14:paraId="052EF78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多点控制器（</w:t>
            </w:r>
            <w:r>
              <w:rPr>
                <w:rFonts w:ascii="Times New Roman" w:hAnsi="Times New Roman"/>
                <w:bCs/>
                <w:color w:val="000000"/>
                <w:kern w:val="0"/>
                <w:sz w:val="24"/>
              </w:rPr>
              <w:t>MCU</w:t>
            </w:r>
            <w:r>
              <w:rPr>
                <w:rFonts w:ascii="Times New Roman" w:hAnsi="Times New Roman"/>
                <w:bCs/>
                <w:color w:val="000000"/>
                <w:kern w:val="0"/>
                <w:sz w:val="24"/>
              </w:rPr>
              <w:t>）</w:t>
            </w:r>
          </w:p>
        </w:tc>
        <w:tc>
          <w:tcPr>
            <w:tcW w:w="4951" w:type="dxa"/>
            <w:tcBorders>
              <w:top w:val="single" w:sz="4" w:space="0" w:color="auto"/>
              <w:left w:val="nil"/>
              <w:bottom w:val="single" w:sz="4" w:space="0" w:color="auto"/>
              <w:right w:val="single" w:sz="4" w:space="0" w:color="auto"/>
            </w:tcBorders>
            <w:shd w:val="clear" w:color="auto" w:fill="auto"/>
            <w:vAlign w:val="center"/>
          </w:tcPr>
          <w:p w14:paraId="75DB3E66"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bCs/>
                <w:color w:val="000000"/>
                <w:kern w:val="0"/>
                <w:sz w:val="24"/>
              </w:rPr>
              <w:t>视频会议多点控制器</w:t>
            </w:r>
            <w:r>
              <w:rPr>
                <w:rFonts w:ascii="Times New Roman" w:hAnsi="Times New Roman"/>
                <w:color w:val="000000"/>
                <w:kern w:val="0"/>
                <w:sz w:val="24"/>
              </w:rPr>
              <w:t>接口</w:t>
            </w:r>
            <w:r>
              <w:rPr>
                <w:rFonts w:ascii="Times New Roman" w:hAnsi="Times New Roman" w:hint="eastAsia"/>
                <w:color w:val="000000"/>
                <w:kern w:val="0"/>
                <w:sz w:val="24"/>
              </w:rPr>
              <w:t>许可（</w:t>
            </w:r>
            <w:proofErr w:type="gramStart"/>
            <w:r>
              <w:rPr>
                <w:rFonts w:ascii="Times New Roman" w:hAnsi="Times New Roman" w:hint="eastAsia"/>
                <w:color w:val="000000"/>
                <w:kern w:val="0"/>
                <w:sz w:val="24"/>
              </w:rPr>
              <w:t>需支持</w:t>
            </w:r>
            <w:proofErr w:type="gramEnd"/>
            <w:r>
              <w:rPr>
                <w:rFonts w:ascii="Times New Roman" w:hAnsi="Times New Roman"/>
                <w:color w:val="000000"/>
                <w:kern w:val="0"/>
                <w:sz w:val="24"/>
              </w:rPr>
              <w:t>SMC2.0</w:t>
            </w:r>
            <w:r>
              <w:rPr>
                <w:rFonts w:ascii="Times New Roman" w:hAnsi="Times New Roman"/>
                <w:color w:val="000000"/>
                <w:kern w:val="0"/>
                <w:sz w:val="24"/>
              </w:rPr>
              <w:t>的开放</w:t>
            </w:r>
            <w:r>
              <w:rPr>
                <w:rFonts w:ascii="Times New Roman" w:hAnsi="Times New Roman"/>
                <w:color w:val="000000"/>
                <w:kern w:val="0"/>
                <w:sz w:val="24"/>
              </w:rPr>
              <w:t>API</w:t>
            </w:r>
            <w:r>
              <w:rPr>
                <w:rFonts w:ascii="Times New Roman" w:hAnsi="Times New Roman" w:hint="eastAsia"/>
                <w:color w:val="000000"/>
                <w:kern w:val="0"/>
                <w:sz w:val="24"/>
              </w:rPr>
              <w:t>接口）</w:t>
            </w:r>
          </w:p>
        </w:tc>
        <w:tc>
          <w:tcPr>
            <w:tcW w:w="0" w:type="auto"/>
            <w:tcBorders>
              <w:top w:val="single" w:sz="4" w:space="0" w:color="auto"/>
              <w:left w:val="nil"/>
              <w:bottom w:val="single" w:sz="4" w:space="0" w:color="auto"/>
              <w:right w:val="single" w:sz="4" w:space="0" w:color="auto"/>
            </w:tcBorders>
            <w:shd w:val="clear" w:color="auto" w:fill="auto"/>
            <w:vAlign w:val="center"/>
          </w:tcPr>
          <w:p w14:paraId="76F5C404"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D6DBC1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613B1DE3"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DE233D"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6DFA9A5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显示屏</w:t>
            </w:r>
          </w:p>
        </w:tc>
        <w:tc>
          <w:tcPr>
            <w:tcW w:w="1587" w:type="dxa"/>
            <w:tcBorders>
              <w:top w:val="single" w:sz="4" w:space="0" w:color="auto"/>
              <w:left w:val="nil"/>
              <w:bottom w:val="single" w:sz="4" w:space="0" w:color="auto"/>
              <w:right w:val="single" w:sz="4" w:space="0" w:color="auto"/>
            </w:tcBorders>
            <w:shd w:val="clear" w:color="auto" w:fill="auto"/>
            <w:vAlign w:val="center"/>
          </w:tcPr>
          <w:p w14:paraId="41FF40B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显示屏</w:t>
            </w:r>
          </w:p>
        </w:tc>
        <w:tc>
          <w:tcPr>
            <w:tcW w:w="4951" w:type="dxa"/>
            <w:tcBorders>
              <w:top w:val="single" w:sz="4" w:space="0" w:color="auto"/>
              <w:left w:val="nil"/>
              <w:bottom w:val="single" w:sz="4" w:space="0" w:color="auto"/>
              <w:right w:val="single" w:sz="4" w:space="0" w:color="auto"/>
            </w:tcBorders>
            <w:shd w:val="clear" w:color="auto" w:fill="auto"/>
            <w:vAlign w:val="center"/>
          </w:tcPr>
          <w:p w14:paraId="786268F2"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屏幕尺寸：≥</w:t>
            </w:r>
            <w:r>
              <w:rPr>
                <w:rFonts w:ascii="Times New Roman" w:hAnsi="Times New Roman" w:hint="eastAsia"/>
                <w:color w:val="000000"/>
                <w:kern w:val="0"/>
                <w:sz w:val="24"/>
              </w:rPr>
              <w:t>75</w:t>
            </w:r>
            <w:r>
              <w:rPr>
                <w:rFonts w:ascii="Times New Roman" w:hAnsi="Times New Roman" w:hint="eastAsia"/>
                <w:color w:val="000000"/>
                <w:kern w:val="0"/>
                <w:sz w:val="24"/>
              </w:rPr>
              <w:t>寸；</w:t>
            </w:r>
          </w:p>
          <w:p w14:paraId="7260FC2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分辨率：≥</w:t>
            </w:r>
            <w:r>
              <w:rPr>
                <w:rFonts w:ascii="Times New Roman" w:hAnsi="Times New Roman" w:hint="eastAsia"/>
                <w:color w:val="000000"/>
                <w:kern w:val="0"/>
                <w:sz w:val="24"/>
              </w:rPr>
              <w:t>3840</w:t>
            </w:r>
            <w:r>
              <w:rPr>
                <w:rFonts w:ascii="Times New Roman" w:hAnsi="Times New Roman" w:hint="eastAsia"/>
                <w:color w:val="000000"/>
                <w:kern w:val="0"/>
                <w:sz w:val="24"/>
              </w:rPr>
              <w:t>×</w:t>
            </w:r>
            <w:r>
              <w:rPr>
                <w:rFonts w:ascii="Times New Roman" w:hAnsi="Times New Roman" w:hint="eastAsia"/>
                <w:color w:val="000000"/>
                <w:kern w:val="0"/>
                <w:sz w:val="24"/>
              </w:rPr>
              <w:t>2160</w:t>
            </w:r>
            <w:r>
              <w:rPr>
                <w:rFonts w:ascii="Times New Roman" w:hAnsi="Times New Roman" w:hint="eastAsia"/>
                <w:color w:val="000000"/>
                <w:kern w:val="0"/>
                <w:sz w:val="24"/>
              </w:rPr>
              <w:t>；</w:t>
            </w:r>
          </w:p>
          <w:p w14:paraId="0DB66845"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含安装支架。</w:t>
            </w:r>
          </w:p>
        </w:tc>
        <w:tc>
          <w:tcPr>
            <w:tcW w:w="0" w:type="auto"/>
            <w:tcBorders>
              <w:top w:val="single" w:sz="4" w:space="0" w:color="auto"/>
              <w:left w:val="nil"/>
              <w:bottom w:val="single" w:sz="4" w:space="0" w:color="auto"/>
              <w:right w:val="single" w:sz="4" w:space="0" w:color="auto"/>
            </w:tcBorders>
            <w:shd w:val="clear" w:color="auto" w:fill="auto"/>
            <w:vAlign w:val="center"/>
          </w:tcPr>
          <w:p w14:paraId="29CADB8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6654E0A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396A8399"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F688A6"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3E5137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显示屏支架</w:t>
            </w:r>
          </w:p>
        </w:tc>
        <w:tc>
          <w:tcPr>
            <w:tcW w:w="1587" w:type="dxa"/>
            <w:tcBorders>
              <w:top w:val="single" w:sz="4" w:space="0" w:color="auto"/>
              <w:left w:val="nil"/>
              <w:bottom w:val="single" w:sz="4" w:space="0" w:color="auto"/>
              <w:right w:val="single" w:sz="4" w:space="0" w:color="auto"/>
            </w:tcBorders>
            <w:shd w:val="clear" w:color="auto" w:fill="auto"/>
            <w:vAlign w:val="center"/>
          </w:tcPr>
          <w:p w14:paraId="5628507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显示屏</w:t>
            </w:r>
          </w:p>
        </w:tc>
        <w:tc>
          <w:tcPr>
            <w:tcW w:w="4951" w:type="dxa"/>
            <w:tcBorders>
              <w:top w:val="single" w:sz="4" w:space="0" w:color="auto"/>
              <w:left w:val="nil"/>
              <w:bottom w:val="single" w:sz="4" w:space="0" w:color="auto"/>
              <w:right w:val="single" w:sz="4" w:space="0" w:color="auto"/>
            </w:tcBorders>
            <w:shd w:val="clear" w:color="auto" w:fill="auto"/>
            <w:vAlign w:val="center"/>
          </w:tcPr>
          <w:p w14:paraId="63A39A5A"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color w:val="000000"/>
                <w:kern w:val="0"/>
                <w:sz w:val="24"/>
              </w:rPr>
              <w:t>定制电视墙</w:t>
            </w:r>
            <w:r>
              <w:rPr>
                <w:rFonts w:ascii="Times New Roman" w:hAnsi="Times New Roman" w:hint="eastAsia"/>
                <w:color w:val="000000"/>
                <w:kern w:val="0"/>
                <w:sz w:val="24"/>
              </w:rPr>
              <w:t>支架</w:t>
            </w:r>
            <w:r>
              <w:rPr>
                <w:rFonts w:ascii="Times New Roman" w:hAnsi="Times New Roman"/>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665669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B1D2D9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5EC8B228"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474F96"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38C5008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曲面屏</w:t>
            </w:r>
          </w:p>
        </w:tc>
        <w:tc>
          <w:tcPr>
            <w:tcW w:w="1587" w:type="dxa"/>
            <w:tcBorders>
              <w:top w:val="single" w:sz="4" w:space="0" w:color="auto"/>
              <w:left w:val="nil"/>
              <w:bottom w:val="single" w:sz="4" w:space="0" w:color="auto"/>
              <w:right w:val="single" w:sz="4" w:space="0" w:color="auto"/>
            </w:tcBorders>
            <w:shd w:val="clear" w:color="auto" w:fill="auto"/>
            <w:vAlign w:val="center"/>
          </w:tcPr>
          <w:p w14:paraId="78B1855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终端设备</w:t>
            </w:r>
            <w:r>
              <w:rPr>
                <w:rFonts w:ascii="Times New Roman" w:hAnsi="Times New Roman"/>
                <w:bCs/>
                <w:color w:val="000000"/>
                <w:kern w:val="0"/>
                <w:sz w:val="24"/>
              </w:rPr>
              <w:t>-PC</w:t>
            </w:r>
            <w:r>
              <w:rPr>
                <w:rFonts w:ascii="Times New Roman" w:hAnsi="Times New Roman"/>
                <w:bCs/>
                <w:color w:val="000000"/>
                <w:kern w:val="0"/>
                <w:sz w:val="24"/>
              </w:rPr>
              <w:t>机配件</w:t>
            </w:r>
          </w:p>
        </w:tc>
        <w:tc>
          <w:tcPr>
            <w:tcW w:w="4951" w:type="dxa"/>
            <w:tcBorders>
              <w:top w:val="single" w:sz="4" w:space="0" w:color="auto"/>
              <w:left w:val="nil"/>
              <w:bottom w:val="single" w:sz="4" w:space="0" w:color="auto"/>
              <w:right w:val="single" w:sz="4" w:space="0" w:color="auto"/>
            </w:tcBorders>
            <w:shd w:val="clear" w:color="auto" w:fill="auto"/>
            <w:vAlign w:val="center"/>
          </w:tcPr>
          <w:p w14:paraId="4D546B90"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49</w:t>
            </w:r>
            <w:r>
              <w:rPr>
                <w:rFonts w:ascii="Times New Roman" w:hAnsi="Times New Roman" w:hint="eastAsia"/>
                <w:color w:val="000000"/>
                <w:kern w:val="0"/>
                <w:sz w:val="24"/>
              </w:rPr>
              <w:t>英寸；</w:t>
            </w:r>
          </w:p>
          <w:p w14:paraId="3AAF45F6"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屏幕刷新率：≥</w:t>
            </w:r>
            <w:r>
              <w:rPr>
                <w:rFonts w:ascii="Times New Roman" w:hAnsi="Times New Roman" w:hint="eastAsia"/>
                <w:color w:val="000000"/>
                <w:kern w:val="0"/>
                <w:sz w:val="24"/>
              </w:rPr>
              <w:t>60Hz</w:t>
            </w:r>
          </w:p>
          <w:p w14:paraId="711BAF41"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屏幕比例：</w:t>
            </w:r>
            <w:r>
              <w:rPr>
                <w:rFonts w:ascii="Times New Roman" w:hAnsi="Times New Roman" w:hint="eastAsia"/>
                <w:color w:val="000000"/>
                <w:kern w:val="0"/>
                <w:sz w:val="24"/>
              </w:rPr>
              <w:t>32:9</w:t>
            </w:r>
          </w:p>
          <w:p w14:paraId="4E1F35FE"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接口：至少支持</w:t>
            </w:r>
            <w:r>
              <w:rPr>
                <w:rFonts w:ascii="Times New Roman" w:hAnsi="Times New Roman" w:hint="eastAsia"/>
                <w:color w:val="000000"/>
                <w:kern w:val="0"/>
                <w:sz w:val="24"/>
              </w:rPr>
              <w:t>Type-C</w:t>
            </w:r>
            <w:r>
              <w:rPr>
                <w:rFonts w:ascii="Times New Roman" w:hAnsi="Times New Roman" w:hint="eastAsia"/>
                <w:color w:val="000000"/>
                <w:kern w:val="0"/>
                <w:sz w:val="24"/>
              </w:rPr>
              <w:t>，</w:t>
            </w:r>
            <w:r>
              <w:rPr>
                <w:rFonts w:ascii="Times New Roman" w:hAnsi="Times New Roman" w:hint="eastAsia"/>
                <w:color w:val="000000"/>
                <w:kern w:val="0"/>
                <w:sz w:val="24"/>
              </w:rPr>
              <w:t>DP</w:t>
            </w:r>
            <w:r>
              <w:rPr>
                <w:rFonts w:ascii="Times New Roman" w:hAnsi="Times New Roman" w:hint="eastAsia"/>
                <w:color w:val="000000"/>
                <w:kern w:val="0"/>
                <w:sz w:val="24"/>
              </w:rPr>
              <w:t>，</w:t>
            </w:r>
            <w:r>
              <w:rPr>
                <w:rFonts w:ascii="Times New Roman" w:hAnsi="Times New Roman" w:hint="eastAsia"/>
                <w:color w:val="000000"/>
                <w:kern w:val="0"/>
                <w:sz w:val="24"/>
              </w:rPr>
              <w:t>HDMI</w:t>
            </w:r>
            <w:r>
              <w:rPr>
                <w:rFonts w:ascii="Times New Roman" w:hAnsi="Times New Roman" w:hint="eastAsia"/>
                <w:color w:val="000000"/>
                <w:kern w:val="0"/>
                <w:sz w:val="24"/>
              </w:rPr>
              <w:t>，</w:t>
            </w:r>
            <w:r>
              <w:rPr>
                <w:rFonts w:ascii="Times New Roman" w:hAnsi="Times New Roman" w:hint="eastAsia"/>
                <w:color w:val="000000"/>
                <w:kern w:val="0"/>
                <w:sz w:val="24"/>
              </w:rPr>
              <w:t>USB</w:t>
            </w:r>
            <w:r>
              <w:rPr>
                <w:rFonts w:ascii="Times New Roman" w:hAnsi="Times New Roman" w:hint="eastAsia"/>
                <w:color w:val="000000"/>
                <w:kern w:val="0"/>
                <w:sz w:val="24"/>
              </w:rPr>
              <w:t>扩展</w:t>
            </w:r>
          </w:p>
          <w:p w14:paraId="0DBE58FC" w14:textId="1B813520"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分辨率：≥</w:t>
            </w:r>
            <w:r>
              <w:rPr>
                <w:rFonts w:ascii="Times New Roman" w:hAnsi="Times New Roman" w:hint="eastAsia"/>
                <w:color w:val="000000"/>
                <w:kern w:val="0"/>
                <w:sz w:val="24"/>
              </w:rPr>
              <w:t>5120*1440</w:t>
            </w:r>
          </w:p>
        </w:tc>
        <w:tc>
          <w:tcPr>
            <w:tcW w:w="0" w:type="auto"/>
            <w:tcBorders>
              <w:top w:val="single" w:sz="4" w:space="0" w:color="auto"/>
              <w:left w:val="nil"/>
              <w:bottom w:val="single" w:sz="4" w:space="0" w:color="auto"/>
              <w:right w:val="single" w:sz="4" w:space="0" w:color="auto"/>
            </w:tcBorders>
            <w:shd w:val="clear" w:color="auto" w:fill="auto"/>
            <w:vAlign w:val="center"/>
          </w:tcPr>
          <w:p w14:paraId="5A68828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663693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1B1A865F"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678B83"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235FF86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画面</w:t>
            </w:r>
            <w:proofErr w:type="gramStart"/>
            <w:r>
              <w:rPr>
                <w:rFonts w:ascii="Times New Roman" w:hAnsi="Times New Roman"/>
                <w:color w:val="000000"/>
                <w:kern w:val="0"/>
                <w:sz w:val="24"/>
                <w:lang w:bidi="ar"/>
              </w:rPr>
              <w:t>分割器</w:t>
            </w:r>
            <w:proofErr w:type="gramEnd"/>
          </w:p>
        </w:tc>
        <w:tc>
          <w:tcPr>
            <w:tcW w:w="1587" w:type="dxa"/>
            <w:tcBorders>
              <w:top w:val="single" w:sz="4" w:space="0" w:color="auto"/>
              <w:left w:val="nil"/>
              <w:bottom w:val="single" w:sz="4" w:space="0" w:color="auto"/>
              <w:right w:val="single" w:sz="4" w:space="0" w:color="auto"/>
            </w:tcBorders>
            <w:shd w:val="clear" w:color="auto" w:fill="auto"/>
            <w:vAlign w:val="center"/>
          </w:tcPr>
          <w:p w14:paraId="33C98320"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视频分配器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54B83831"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不</w:t>
            </w:r>
            <w:proofErr w:type="gramStart"/>
            <w:r>
              <w:rPr>
                <w:rFonts w:ascii="Times New Roman" w:hAnsi="Times New Roman" w:hint="eastAsia"/>
                <w:color w:val="000000"/>
                <w:kern w:val="0"/>
                <w:sz w:val="24"/>
              </w:rPr>
              <w:t>少于</w:t>
            </w:r>
            <w:r>
              <w:rPr>
                <w:rFonts w:ascii="Times New Roman" w:hAnsi="Times New Roman"/>
                <w:color w:val="000000"/>
                <w:kern w:val="0"/>
                <w:sz w:val="24"/>
              </w:rPr>
              <w:t>四画面分割器</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14:paraId="3A509A4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13B4D8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365A017D"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A198D1"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49706D8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发言话筒</w:t>
            </w:r>
          </w:p>
        </w:tc>
        <w:tc>
          <w:tcPr>
            <w:tcW w:w="1587" w:type="dxa"/>
            <w:tcBorders>
              <w:top w:val="single" w:sz="4" w:space="0" w:color="auto"/>
              <w:left w:val="nil"/>
              <w:bottom w:val="single" w:sz="4" w:space="0" w:color="auto"/>
              <w:right w:val="single" w:sz="4" w:space="0" w:color="auto"/>
            </w:tcBorders>
            <w:shd w:val="clear" w:color="auto" w:fill="auto"/>
            <w:vAlign w:val="center"/>
          </w:tcPr>
          <w:p w14:paraId="7925D70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话筒</w:t>
            </w:r>
          </w:p>
        </w:tc>
        <w:tc>
          <w:tcPr>
            <w:tcW w:w="4951" w:type="dxa"/>
            <w:tcBorders>
              <w:top w:val="single" w:sz="4" w:space="0" w:color="auto"/>
              <w:left w:val="nil"/>
              <w:bottom w:val="single" w:sz="4" w:space="0" w:color="auto"/>
              <w:right w:val="single" w:sz="4" w:space="0" w:color="auto"/>
            </w:tcBorders>
            <w:shd w:val="clear" w:color="auto" w:fill="auto"/>
            <w:vAlign w:val="center"/>
          </w:tcPr>
          <w:p w14:paraId="3BB85B8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话筒</w:t>
            </w: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俯仰角度可调；</w:t>
            </w:r>
          </w:p>
          <w:p w14:paraId="2A9D08D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话筒需</w:t>
            </w:r>
            <w:proofErr w:type="gramStart"/>
            <w:r>
              <w:rPr>
                <w:rFonts w:ascii="Times New Roman" w:hAnsi="Times New Roman" w:hint="eastAsia"/>
                <w:color w:val="000000"/>
                <w:kern w:val="0"/>
                <w:sz w:val="24"/>
              </w:rPr>
              <w:t>具有超心指向</w:t>
            </w:r>
            <w:proofErr w:type="gramEnd"/>
            <w:r>
              <w:rPr>
                <w:rFonts w:ascii="Times New Roman" w:hAnsi="Times New Roman" w:hint="eastAsia"/>
                <w:color w:val="000000"/>
                <w:kern w:val="0"/>
                <w:sz w:val="24"/>
              </w:rPr>
              <w:t>性；</w:t>
            </w:r>
          </w:p>
          <w:p w14:paraId="6569DB8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需具有超强抗手机干扰能力；</w:t>
            </w:r>
          </w:p>
          <w:p w14:paraId="2918A530" w14:textId="60307AA8"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输入端口</w:t>
            </w: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卡农</w:t>
            </w:r>
            <w:r w:rsidR="00FC719D">
              <w:rPr>
                <w:rFonts w:ascii="Times New Roman" w:hAnsi="Times New Roman" w:hint="eastAsia"/>
                <w:color w:val="000000"/>
                <w:kern w:val="0"/>
                <w:sz w:val="24"/>
              </w:rPr>
              <w:t>接</w:t>
            </w:r>
            <w:r>
              <w:rPr>
                <w:rFonts w:ascii="Times New Roman" w:hAnsi="Times New Roman" w:hint="eastAsia"/>
                <w:color w:val="000000"/>
                <w:kern w:val="0"/>
                <w:sz w:val="24"/>
              </w:rPr>
              <w:t>头；</w:t>
            </w:r>
          </w:p>
          <w:p w14:paraId="3185EAAB"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话筒</w:t>
            </w: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减低话筒在近距离讲话收音时的喷气声，并可减低环境中低频噪声；</w:t>
            </w:r>
          </w:p>
        </w:tc>
        <w:tc>
          <w:tcPr>
            <w:tcW w:w="0" w:type="auto"/>
            <w:tcBorders>
              <w:top w:val="single" w:sz="4" w:space="0" w:color="auto"/>
              <w:left w:val="nil"/>
              <w:bottom w:val="single" w:sz="4" w:space="0" w:color="auto"/>
              <w:right w:val="single" w:sz="4" w:space="0" w:color="auto"/>
            </w:tcBorders>
            <w:shd w:val="clear" w:color="auto" w:fill="auto"/>
            <w:vAlign w:val="center"/>
          </w:tcPr>
          <w:p w14:paraId="79887FD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049DD75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支</w:t>
            </w:r>
          </w:p>
        </w:tc>
      </w:tr>
      <w:tr w:rsidR="00272235" w14:paraId="00F1FDA4"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F7E1B1"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019A0F8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主扩音箱</w:t>
            </w:r>
          </w:p>
        </w:tc>
        <w:tc>
          <w:tcPr>
            <w:tcW w:w="1587" w:type="dxa"/>
            <w:tcBorders>
              <w:top w:val="single" w:sz="4" w:space="0" w:color="auto"/>
              <w:left w:val="nil"/>
              <w:bottom w:val="single" w:sz="4" w:space="0" w:color="auto"/>
              <w:right w:val="single" w:sz="4" w:space="0" w:color="auto"/>
            </w:tcBorders>
            <w:shd w:val="clear" w:color="auto" w:fill="auto"/>
            <w:vAlign w:val="center"/>
          </w:tcPr>
          <w:p w14:paraId="0E51974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音响设备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6B25BA0A"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音箱类型：两分频紧凑线性音柱音箱系统，</w:t>
            </w:r>
            <w:r>
              <w:rPr>
                <w:rFonts w:ascii="Times New Roman" w:hAnsi="Times New Roman" w:hint="eastAsia"/>
                <w:color w:val="000000"/>
                <w:kern w:val="0"/>
                <w:sz w:val="24"/>
              </w:rPr>
              <w:t>8</w:t>
            </w:r>
            <w:r>
              <w:rPr>
                <w:rFonts w:ascii="Times New Roman" w:hAnsi="Times New Roman" w:hint="eastAsia"/>
                <w:color w:val="000000"/>
                <w:kern w:val="0"/>
                <w:sz w:val="24"/>
              </w:rPr>
              <w:t>欧或</w:t>
            </w:r>
            <w:r>
              <w:rPr>
                <w:rFonts w:ascii="Times New Roman" w:hAnsi="Times New Roman" w:hint="eastAsia"/>
                <w:color w:val="000000"/>
                <w:kern w:val="0"/>
                <w:sz w:val="24"/>
              </w:rPr>
              <w:t>70V/100V</w:t>
            </w:r>
            <w:r>
              <w:rPr>
                <w:rFonts w:ascii="Times New Roman" w:hAnsi="Times New Roman" w:hint="eastAsia"/>
                <w:color w:val="000000"/>
                <w:kern w:val="0"/>
                <w:sz w:val="24"/>
              </w:rPr>
              <w:t>操作；</w:t>
            </w:r>
          </w:p>
          <w:p w14:paraId="215EF3E7"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操作范围：不劣于</w:t>
            </w:r>
            <w:r>
              <w:rPr>
                <w:rFonts w:ascii="Times New Roman" w:hAnsi="Times New Roman" w:hint="eastAsia"/>
                <w:color w:val="000000"/>
                <w:kern w:val="0"/>
                <w:sz w:val="24"/>
              </w:rPr>
              <w:t>120Hz</w:t>
            </w:r>
            <w:r>
              <w:rPr>
                <w:rFonts w:ascii="Times New Roman" w:hAnsi="Times New Roman" w:hint="eastAsia"/>
                <w:color w:val="000000"/>
                <w:kern w:val="0"/>
                <w:sz w:val="24"/>
              </w:rPr>
              <w:t>至</w:t>
            </w:r>
            <w:r>
              <w:rPr>
                <w:rFonts w:ascii="Times New Roman" w:hAnsi="Times New Roman" w:hint="eastAsia"/>
                <w:color w:val="000000"/>
                <w:kern w:val="0"/>
                <w:sz w:val="24"/>
              </w:rPr>
              <w:t>22kHz</w:t>
            </w:r>
            <w:r>
              <w:rPr>
                <w:rFonts w:ascii="Times New Roman" w:hAnsi="Times New Roman" w:hint="eastAsia"/>
                <w:color w:val="000000"/>
                <w:kern w:val="0"/>
                <w:sz w:val="24"/>
              </w:rPr>
              <w:t>（</w:t>
            </w:r>
            <w:r>
              <w:rPr>
                <w:rFonts w:ascii="Times New Roman" w:hAnsi="Times New Roman" w:hint="eastAsia"/>
                <w:color w:val="000000"/>
                <w:kern w:val="0"/>
                <w:sz w:val="24"/>
              </w:rPr>
              <w:t>-10dB</w:t>
            </w:r>
            <w:r>
              <w:rPr>
                <w:rFonts w:ascii="Times New Roman" w:hAnsi="Times New Roman" w:hint="eastAsia"/>
                <w:color w:val="000000"/>
                <w:kern w:val="0"/>
                <w:sz w:val="24"/>
              </w:rPr>
              <w:t>）；</w:t>
            </w:r>
          </w:p>
          <w:p w14:paraId="52BFB41E"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频率响应：不劣于</w:t>
            </w:r>
            <w:r>
              <w:rPr>
                <w:rFonts w:ascii="Times New Roman" w:hAnsi="Times New Roman" w:hint="eastAsia"/>
                <w:color w:val="000000"/>
                <w:kern w:val="0"/>
                <w:sz w:val="24"/>
              </w:rPr>
              <w:t>180</w:t>
            </w:r>
            <w:r>
              <w:rPr>
                <w:rFonts w:ascii="Times New Roman" w:hAnsi="Times New Roman" w:hint="eastAsia"/>
                <w:color w:val="000000"/>
                <w:kern w:val="0"/>
                <w:sz w:val="24"/>
              </w:rPr>
              <w:t>至</w:t>
            </w:r>
            <w:r>
              <w:rPr>
                <w:rFonts w:ascii="Times New Roman" w:hAnsi="Times New Roman" w:hint="eastAsia"/>
                <w:color w:val="000000"/>
                <w:kern w:val="0"/>
                <w:sz w:val="24"/>
              </w:rPr>
              <w:t>20kHz(-3dB</w:t>
            </w:r>
            <w:r>
              <w:rPr>
                <w:rFonts w:ascii="Times New Roman" w:hAnsi="Times New Roman" w:hint="eastAsia"/>
                <w:color w:val="000000"/>
                <w:kern w:val="0"/>
                <w:sz w:val="24"/>
              </w:rPr>
              <w:t>）</w:t>
            </w:r>
          </w:p>
          <w:p w14:paraId="1F6DBC84"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最大额定输入（</w:t>
            </w:r>
            <w:r>
              <w:rPr>
                <w:rFonts w:ascii="Times New Roman" w:hAnsi="Times New Roman" w:hint="eastAsia"/>
                <w:color w:val="000000"/>
                <w:kern w:val="0"/>
                <w:sz w:val="24"/>
              </w:rPr>
              <w:t>8</w:t>
            </w:r>
            <w:r>
              <w:rPr>
                <w:rFonts w:ascii="Times New Roman" w:hAnsi="Times New Roman" w:hint="eastAsia"/>
                <w:color w:val="000000"/>
                <w:kern w:val="0"/>
                <w:sz w:val="24"/>
              </w:rPr>
              <w:t>欧）：</w:t>
            </w:r>
            <w:r>
              <w:rPr>
                <w:rFonts w:ascii="Times New Roman" w:hAnsi="Times New Roman" w:hint="eastAsia"/>
                <w:color w:val="000000"/>
                <w:kern w:val="0"/>
                <w:sz w:val="24"/>
              </w:rPr>
              <w:t>150W</w:t>
            </w:r>
            <w:r>
              <w:rPr>
                <w:rFonts w:ascii="Times New Roman" w:hAnsi="Times New Roman" w:hint="eastAsia"/>
                <w:color w:val="000000"/>
                <w:kern w:val="0"/>
                <w:sz w:val="24"/>
              </w:rPr>
              <w:t>持续，</w:t>
            </w:r>
            <w:r>
              <w:rPr>
                <w:rFonts w:ascii="Times New Roman" w:hAnsi="Times New Roman" w:hint="eastAsia"/>
                <w:color w:val="000000"/>
                <w:kern w:val="0"/>
                <w:sz w:val="24"/>
              </w:rPr>
              <w:t>375W</w:t>
            </w:r>
            <w:r>
              <w:rPr>
                <w:rFonts w:ascii="Times New Roman" w:hAnsi="Times New Roman" w:hint="eastAsia"/>
                <w:color w:val="000000"/>
                <w:kern w:val="0"/>
                <w:sz w:val="24"/>
              </w:rPr>
              <w:t>节目</w:t>
            </w:r>
          </w:p>
          <w:p w14:paraId="4FE5D0B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35V RMS,69V</w:t>
            </w:r>
            <w:r>
              <w:rPr>
                <w:rFonts w:ascii="Times New Roman" w:hAnsi="Times New Roman" w:hint="eastAsia"/>
                <w:color w:val="000000"/>
                <w:kern w:val="0"/>
                <w:sz w:val="24"/>
              </w:rPr>
              <w:t>瞬间峰值；</w:t>
            </w:r>
          </w:p>
          <w:p w14:paraId="3E850899"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灵敏度（</w:t>
            </w:r>
            <w:r>
              <w:rPr>
                <w:rFonts w:ascii="Times New Roman" w:hAnsi="Times New Roman" w:hint="eastAsia"/>
                <w:color w:val="000000"/>
                <w:kern w:val="0"/>
                <w:sz w:val="24"/>
              </w:rPr>
              <w:t>1W/1m</w:t>
            </w:r>
            <w:r>
              <w:rPr>
                <w:rFonts w:ascii="Times New Roman" w:hAnsi="Times New Roman" w:hint="eastAsia"/>
                <w:color w:val="000000"/>
                <w:kern w:val="0"/>
                <w:sz w:val="24"/>
              </w:rPr>
              <w:t>）</w:t>
            </w:r>
            <w:r>
              <w:rPr>
                <w:rFonts w:ascii="Times New Roman" w:hAnsi="Times New Roman" w:hint="eastAsia"/>
                <w:color w:val="000000"/>
                <w:kern w:val="0"/>
                <w:sz w:val="24"/>
              </w:rPr>
              <w:t>: 93dB (180Hz</w:t>
            </w:r>
            <w:r>
              <w:rPr>
                <w:rFonts w:ascii="Times New Roman" w:hAnsi="Times New Roman" w:hint="eastAsia"/>
                <w:color w:val="000000"/>
                <w:kern w:val="0"/>
                <w:sz w:val="24"/>
              </w:rPr>
              <w:t>至</w:t>
            </w:r>
            <w:r>
              <w:rPr>
                <w:rFonts w:ascii="Times New Roman" w:hAnsi="Times New Roman" w:hint="eastAsia"/>
                <w:color w:val="000000"/>
                <w:kern w:val="0"/>
                <w:sz w:val="24"/>
              </w:rPr>
              <w:t>20kHz )</w:t>
            </w:r>
            <w:r>
              <w:rPr>
                <w:rFonts w:ascii="Times New Roman" w:hAnsi="Times New Roman" w:hint="eastAsia"/>
                <w:color w:val="000000"/>
                <w:kern w:val="0"/>
                <w:sz w:val="24"/>
              </w:rPr>
              <w:t>；</w:t>
            </w:r>
          </w:p>
          <w:p w14:paraId="10A7A2B0"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最大输出：</w:t>
            </w:r>
            <w:r>
              <w:rPr>
                <w:rFonts w:ascii="Times New Roman" w:hAnsi="Times New Roman" w:hint="eastAsia"/>
                <w:color w:val="000000"/>
                <w:kern w:val="0"/>
                <w:sz w:val="24"/>
              </w:rPr>
              <w:t>115dB SPL/121dB SPL</w:t>
            </w:r>
            <w:r>
              <w:rPr>
                <w:rFonts w:ascii="Times New Roman" w:hAnsi="Times New Roman" w:hint="eastAsia"/>
                <w:color w:val="000000"/>
                <w:kern w:val="0"/>
                <w:sz w:val="24"/>
              </w:rPr>
              <w:t>（峰值）；</w:t>
            </w:r>
          </w:p>
          <w:p w14:paraId="0A18E9E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标称阻抗：</w:t>
            </w:r>
            <w:r>
              <w:rPr>
                <w:rFonts w:ascii="Times New Roman" w:hAnsi="Times New Roman" w:hint="eastAsia"/>
                <w:color w:val="000000"/>
                <w:kern w:val="0"/>
                <w:sz w:val="24"/>
              </w:rPr>
              <w:t>8</w:t>
            </w:r>
            <w:r>
              <w:rPr>
                <w:rFonts w:ascii="Times New Roman" w:hAnsi="Times New Roman" w:hint="eastAsia"/>
                <w:color w:val="000000"/>
                <w:kern w:val="0"/>
                <w:sz w:val="24"/>
              </w:rPr>
              <w:t>欧；</w:t>
            </w:r>
          </w:p>
          <w:p w14:paraId="78D1B341"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最小阻抗：</w:t>
            </w:r>
            <w:r>
              <w:rPr>
                <w:rFonts w:ascii="Times New Roman" w:hAnsi="Times New Roman" w:hint="eastAsia"/>
                <w:color w:val="000000"/>
                <w:kern w:val="0"/>
                <w:sz w:val="24"/>
              </w:rPr>
              <w:t>8.1</w:t>
            </w:r>
            <w:r>
              <w:rPr>
                <w:rFonts w:ascii="Times New Roman" w:hAnsi="Times New Roman" w:hint="eastAsia"/>
                <w:color w:val="000000"/>
                <w:kern w:val="0"/>
                <w:sz w:val="24"/>
              </w:rPr>
              <w:t>欧</w:t>
            </w:r>
            <w:r>
              <w:rPr>
                <w:rFonts w:ascii="Times New Roman" w:hAnsi="Times New Roman" w:hint="eastAsia"/>
                <w:color w:val="000000"/>
                <w:kern w:val="0"/>
                <w:sz w:val="24"/>
              </w:rPr>
              <w:t>@12500Hz</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FD6C63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0D7FF54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9BE36D0"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9C2351"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2703B0B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音箱支架</w:t>
            </w:r>
          </w:p>
        </w:tc>
        <w:tc>
          <w:tcPr>
            <w:tcW w:w="1587" w:type="dxa"/>
            <w:tcBorders>
              <w:top w:val="single" w:sz="4" w:space="0" w:color="auto"/>
              <w:left w:val="nil"/>
              <w:bottom w:val="single" w:sz="4" w:space="0" w:color="auto"/>
              <w:right w:val="single" w:sz="4" w:space="0" w:color="auto"/>
            </w:tcBorders>
            <w:shd w:val="clear" w:color="auto" w:fill="auto"/>
            <w:vAlign w:val="center"/>
          </w:tcPr>
          <w:p w14:paraId="53A057E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音响设备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4959A59E"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color w:val="000000"/>
                <w:kern w:val="0"/>
                <w:sz w:val="24"/>
              </w:rPr>
              <w:t>定制。</w:t>
            </w:r>
          </w:p>
        </w:tc>
        <w:tc>
          <w:tcPr>
            <w:tcW w:w="0" w:type="auto"/>
            <w:tcBorders>
              <w:top w:val="single" w:sz="4" w:space="0" w:color="auto"/>
              <w:left w:val="nil"/>
              <w:bottom w:val="single" w:sz="4" w:space="0" w:color="auto"/>
              <w:right w:val="single" w:sz="4" w:space="0" w:color="auto"/>
            </w:tcBorders>
            <w:shd w:val="clear" w:color="auto" w:fill="auto"/>
            <w:vAlign w:val="center"/>
          </w:tcPr>
          <w:p w14:paraId="0F3370A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43763AE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r w:rsidR="00272235" w14:paraId="5BC69F36"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499851"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7F650B3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功放</w:t>
            </w:r>
          </w:p>
        </w:tc>
        <w:tc>
          <w:tcPr>
            <w:tcW w:w="1587" w:type="dxa"/>
            <w:tcBorders>
              <w:top w:val="single" w:sz="4" w:space="0" w:color="auto"/>
              <w:left w:val="nil"/>
              <w:bottom w:val="single" w:sz="4" w:space="0" w:color="auto"/>
              <w:right w:val="single" w:sz="4" w:space="0" w:color="auto"/>
            </w:tcBorders>
            <w:shd w:val="clear" w:color="auto" w:fill="auto"/>
            <w:vAlign w:val="center"/>
          </w:tcPr>
          <w:p w14:paraId="626CABE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音响设备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7E0C9236"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立体声：不劣于</w:t>
            </w:r>
            <w:r>
              <w:rPr>
                <w:rFonts w:ascii="Times New Roman" w:hAnsi="Times New Roman" w:hint="eastAsia"/>
                <w:color w:val="000000"/>
                <w:kern w:val="0"/>
                <w:sz w:val="24"/>
              </w:rPr>
              <w:t>2x300W(8</w:t>
            </w:r>
            <w:r>
              <w:rPr>
                <w:rFonts w:ascii="Times New Roman" w:hAnsi="Times New Roman" w:hint="eastAsia"/>
                <w:color w:val="000000"/>
                <w:kern w:val="0"/>
                <w:sz w:val="24"/>
              </w:rPr>
              <w:t>Ω</w:t>
            </w:r>
            <w:r>
              <w:rPr>
                <w:rFonts w:ascii="Times New Roman" w:hAnsi="Times New Roman" w:hint="eastAsia"/>
                <w:color w:val="000000"/>
                <w:kern w:val="0"/>
                <w:sz w:val="24"/>
              </w:rPr>
              <w:t>)</w:t>
            </w:r>
            <w:r>
              <w:rPr>
                <w:rFonts w:ascii="Times New Roman" w:hAnsi="Times New Roman" w:hint="eastAsia"/>
                <w:color w:val="000000"/>
                <w:kern w:val="0"/>
                <w:sz w:val="24"/>
              </w:rPr>
              <w:t>，</w:t>
            </w:r>
            <w:r>
              <w:rPr>
                <w:rFonts w:ascii="Times New Roman" w:hAnsi="Times New Roman" w:hint="eastAsia"/>
                <w:color w:val="000000"/>
                <w:kern w:val="0"/>
                <w:sz w:val="24"/>
              </w:rPr>
              <w:t>2x430W(4</w:t>
            </w:r>
            <w:r>
              <w:rPr>
                <w:rFonts w:ascii="Times New Roman" w:hAnsi="Times New Roman" w:hint="eastAsia"/>
                <w:color w:val="000000"/>
                <w:kern w:val="0"/>
                <w:sz w:val="24"/>
              </w:rPr>
              <w:t>Ω</w:t>
            </w:r>
            <w:r>
              <w:rPr>
                <w:rFonts w:ascii="Times New Roman" w:hAnsi="Times New Roman" w:hint="eastAsia"/>
                <w:color w:val="000000"/>
                <w:kern w:val="0"/>
                <w:sz w:val="24"/>
              </w:rPr>
              <w:t>)</w:t>
            </w:r>
            <w:r>
              <w:rPr>
                <w:rFonts w:ascii="Times New Roman" w:hAnsi="Times New Roman" w:hint="eastAsia"/>
                <w:color w:val="000000"/>
                <w:kern w:val="0"/>
                <w:sz w:val="24"/>
              </w:rPr>
              <w:t>；</w:t>
            </w:r>
          </w:p>
          <w:p w14:paraId="43523022"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桥接单声道不劣于</w:t>
            </w:r>
            <w:r>
              <w:rPr>
                <w:rFonts w:ascii="Times New Roman" w:hAnsi="Times New Roman" w:hint="eastAsia"/>
                <w:color w:val="000000"/>
                <w:kern w:val="0"/>
                <w:sz w:val="24"/>
              </w:rPr>
              <w:t>850W (8</w:t>
            </w:r>
            <w:r>
              <w:rPr>
                <w:rFonts w:ascii="Times New Roman" w:hAnsi="Times New Roman" w:hint="eastAsia"/>
                <w:color w:val="000000"/>
                <w:kern w:val="0"/>
                <w:sz w:val="24"/>
              </w:rPr>
              <w:t>Ω</w:t>
            </w:r>
            <w:r>
              <w:rPr>
                <w:rFonts w:ascii="Times New Roman" w:hAnsi="Times New Roman" w:hint="eastAsia"/>
                <w:color w:val="000000"/>
                <w:kern w:val="0"/>
                <w:sz w:val="24"/>
              </w:rPr>
              <w:t>)</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30D4E6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085E59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1E7E933"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D6B919"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6187F62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调音台</w:t>
            </w:r>
          </w:p>
        </w:tc>
        <w:tc>
          <w:tcPr>
            <w:tcW w:w="1587" w:type="dxa"/>
            <w:tcBorders>
              <w:top w:val="single" w:sz="4" w:space="0" w:color="auto"/>
              <w:left w:val="nil"/>
              <w:bottom w:val="single" w:sz="4" w:space="0" w:color="auto"/>
              <w:right w:val="single" w:sz="4" w:space="0" w:color="auto"/>
            </w:tcBorders>
            <w:shd w:val="clear" w:color="auto" w:fill="auto"/>
            <w:vAlign w:val="center"/>
          </w:tcPr>
          <w:p w14:paraId="37FB42F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音响设备</w:t>
            </w:r>
          </w:p>
        </w:tc>
        <w:tc>
          <w:tcPr>
            <w:tcW w:w="4951" w:type="dxa"/>
            <w:tcBorders>
              <w:top w:val="single" w:sz="4" w:space="0" w:color="auto"/>
              <w:left w:val="nil"/>
              <w:bottom w:val="single" w:sz="4" w:space="0" w:color="auto"/>
              <w:right w:val="single" w:sz="4" w:space="0" w:color="auto"/>
            </w:tcBorders>
            <w:shd w:val="clear" w:color="auto" w:fill="auto"/>
            <w:vAlign w:val="center"/>
          </w:tcPr>
          <w:p w14:paraId="3D44967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4</w:t>
            </w:r>
            <w:r>
              <w:rPr>
                <w:rFonts w:ascii="Times New Roman" w:hAnsi="Times New Roman" w:hint="eastAsia"/>
                <w:color w:val="000000"/>
                <w:kern w:val="0"/>
                <w:sz w:val="24"/>
              </w:rPr>
              <w:t>编组；</w:t>
            </w:r>
          </w:p>
          <w:p w14:paraId="0B4CDE19"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16</w:t>
            </w:r>
            <w:r>
              <w:rPr>
                <w:rFonts w:ascii="Times New Roman" w:hAnsi="Times New Roman" w:hint="eastAsia"/>
                <w:color w:val="000000"/>
                <w:kern w:val="0"/>
                <w:sz w:val="24"/>
              </w:rPr>
              <w:t>单声道麦克风</w:t>
            </w:r>
            <w:r>
              <w:rPr>
                <w:rFonts w:ascii="Times New Roman" w:hAnsi="Times New Roman" w:hint="eastAsia"/>
                <w:color w:val="000000"/>
                <w:kern w:val="0"/>
                <w:sz w:val="24"/>
              </w:rPr>
              <w:t>/</w:t>
            </w:r>
            <w:r>
              <w:rPr>
                <w:rFonts w:ascii="Times New Roman" w:hAnsi="Times New Roman" w:hint="eastAsia"/>
                <w:color w:val="000000"/>
                <w:kern w:val="0"/>
                <w:sz w:val="24"/>
              </w:rPr>
              <w:t>线路输入，带</w:t>
            </w:r>
            <w:proofErr w:type="spellStart"/>
            <w:r>
              <w:rPr>
                <w:rFonts w:ascii="Times New Roman" w:hAnsi="Times New Roman" w:hint="eastAsia"/>
                <w:color w:val="000000"/>
                <w:kern w:val="0"/>
                <w:sz w:val="24"/>
              </w:rPr>
              <w:t>DuoPre</w:t>
            </w:r>
            <w:proofErr w:type="spellEnd"/>
            <w:r>
              <w:rPr>
                <w:rFonts w:ascii="Times New Roman" w:hAnsi="Times New Roman" w:hint="eastAsia"/>
                <w:color w:val="000000"/>
                <w:kern w:val="0"/>
                <w:sz w:val="24"/>
              </w:rPr>
              <w:t>前置放大器；</w:t>
            </w:r>
          </w:p>
          <w:p w14:paraId="1EF12586"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2</w:t>
            </w:r>
            <w:r>
              <w:rPr>
                <w:rFonts w:ascii="Times New Roman" w:hAnsi="Times New Roman" w:hint="eastAsia"/>
                <w:color w:val="000000"/>
                <w:kern w:val="0"/>
                <w:sz w:val="24"/>
              </w:rPr>
              <w:t>路双立体声通道带增益；</w:t>
            </w:r>
          </w:p>
          <w:p w14:paraId="24394140"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4</w:t>
            </w:r>
            <w:r>
              <w:rPr>
                <w:rFonts w:ascii="Times New Roman" w:hAnsi="Times New Roman" w:hint="eastAsia"/>
                <w:color w:val="000000"/>
                <w:kern w:val="0"/>
                <w:sz w:val="24"/>
              </w:rPr>
              <w:t>段</w:t>
            </w:r>
            <w:proofErr w:type="spellStart"/>
            <w:r>
              <w:rPr>
                <w:rFonts w:ascii="Times New Roman" w:hAnsi="Times New Roman" w:hint="eastAsia"/>
                <w:color w:val="000000"/>
                <w:kern w:val="0"/>
                <w:sz w:val="24"/>
              </w:rPr>
              <w:t>MusiQ</w:t>
            </w:r>
            <w:proofErr w:type="spellEnd"/>
            <w:r>
              <w:rPr>
                <w:rFonts w:ascii="Times New Roman" w:hAnsi="Times New Roman" w:hint="eastAsia"/>
                <w:color w:val="000000"/>
                <w:kern w:val="0"/>
                <w:sz w:val="24"/>
              </w:rPr>
              <w:t>均衡器，</w:t>
            </w:r>
            <w:r>
              <w:rPr>
                <w:rFonts w:ascii="Times New Roman" w:hAnsi="Times New Roman" w:hint="eastAsia"/>
                <w:color w:val="000000"/>
                <w:kern w:val="0"/>
                <w:sz w:val="24"/>
              </w:rPr>
              <w:t>2</w:t>
            </w:r>
            <w:r>
              <w:rPr>
                <w:rFonts w:ascii="Times New Roman" w:hAnsi="Times New Roman" w:hint="eastAsia"/>
                <w:color w:val="000000"/>
                <w:kern w:val="0"/>
                <w:sz w:val="24"/>
              </w:rPr>
              <w:t>段扫频；</w:t>
            </w:r>
          </w:p>
          <w:p w14:paraId="4388F73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单声</w:t>
            </w:r>
            <w:proofErr w:type="gramStart"/>
            <w:r>
              <w:rPr>
                <w:rFonts w:ascii="Times New Roman" w:hAnsi="Times New Roman" w:hint="eastAsia"/>
                <w:color w:val="000000"/>
                <w:kern w:val="0"/>
                <w:sz w:val="24"/>
              </w:rPr>
              <w:t>道直接</w:t>
            </w:r>
            <w:proofErr w:type="gramEnd"/>
            <w:r>
              <w:rPr>
                <w:rFonts w:ascii="Times New Roman" w:hAnsi="Times New Roman" w:hint="eastAsia"/>
                <w:color w:val="000000"/>
                <w:kern w:val="0"/>
                <w:sz w:val="24"/>
              </w:rPr>
              <w:t>输入；</w:t>
            </w:r>
          </w:p>
          <w:p w14:paraId="7881A17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独立</w:t>
            </w:r>
            <w:r>
              <w:rPr>
                <w:rFonts w:ascii="Times New Roman" w:hAnsi="Times New Roman" w:hint="eastAsia"/>
                <w:color w:val="000000"/>
                <w:kern w:val="0"/>
                <w:sz w:val="24"/>
              </w:rPr>
              <w:t>L</w:t>
            </w:r>
            <w:r>
              <w:rPr>
                <w:rFonts w:ascii="Times New Roman" w:hAnsi="Times New Roman" w:hint="eastAsia"/>
                <w:color w:val="000000"/>
                <w:kern w:val="0"/>
                <w:sz w:val="24"/>
              </w:rPr>
              <w:t>，</w:t>
            </w:r>
            <w:r>
              <w:rPr>
                <w:rFonts w:ascii="Times New Roman" w:hAnsi="Times New Roman" w:hint="eastAsia"/>
                <w:color w:val="000000"/>
                <w:kern w:val="0"/>
                <w:sz w:val="24"/>
              </w:rPr>
              <w:t>R&amp;M</w:t>
            </w:r>
            <w:r>
              <w:rPr>
                <w:rFonts w:ascii="Times New Roman" w:hAnsi="Times New Roman" w:hint="eastAsia"/>
                <w:color w:val="000000"/>
                <w:kern w:val="0"/>
                <w:sz w:val="24"/>
              </w:rPr>
              <w:t>总线；</w:t>
            </w:r>
          </w:p>
          <w:p w14:paraId="201C6F48"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100mm</w:t>
            </w:r>
            <w:r>
              <w:rPr>
                <w:rFonts w:ascii="Times New Roman" w:hAnsi="Times New Roman" w:hint="eastAsia"/>
                <w:color w:val="000000"/>
                <w:kern w:val="0"/>
                <w:sz w:val="24"/>
              </w:rPr>
              <w:t>推子；</w:t>
            </w:r>
          </w:p>
          <w:p w14:paraId="7DE5EC34"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2</w:t>
            </w:r>
            <w:r>
              <w:rPr>
                <w:rFonts w:ascii="Times New Roman" w:hAnsi="Times New Roman" w:hint="eastAsia"/>
                <w:color w:val="000000"/>
                <w:kern w:val="0"/>
                <w:sz w:val="24"/>
              </w:rPr>
              <w:t>个矩阵输出；</w:t>
            </w:r>
          </w:p>
        </w:tc>
        <w:tc>
          <w:tcPr>
            <w:tcW w:w="0" w:type="auto"/>
            <w:tcBorders>
              <w:top w:val="single" w:sz="4" w:space="0" w:color="auto"/>
              <w:left w:val="nil"/>
              <w:bottom w:val="single" w:sz="4" w:space="0" w:color="auto"/>
              <w:right w:val="single" w:sz="4" w:space="0" w:color="auto"/>
            </w:tcBorders>
            <w:shd w:val="clear" w:color="auto" w:fill="auto"/>
            <w:vAlign w:val="center"/>
          </w:tcPr>
          <w:p w14:paraId="78A378E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2632DF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2F008257"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EA1C66"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28504AD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sz w:val="24"/>
                <w:lang w:bidi="ar"/>
              </w:rPr>
              <w:t>高清视频矩阵</w:t>
            </w:r>
          </w:p>
        </w:tc>
        <w:tc>
          <w:tcPr>
            <w:tcW w:w="1587" w:type="dxa"/>
            <w:tcBorders>
              <w:top w:val="single" w:sz="4" w:space="0" w:color="auto"/>
              <w:left w:val="nil"/>
              <w:bottom w:val="single" w:sz="4" w:space="0" w:color="auto"/>
              <w:right w:val="single" w:sz="4" w:space="0" w:color="auto"/>
            </w:tcBorders>
            <w:shd w:val="clear" w:color="auto" w:fill="auto"/>
            <w:vAlign w:val="center"/>
          </w:tcPr>
          <w:p w14:paraId="2B543FD9"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音视频监控设备</w:t>
            </w:r>
            <w:r>
              <w:rPr>
                <w:rFonts w:ascii="Times New Roman" w:hAnsi="Times New Roman"/>
                <w:bCs/>
                <w:color w:val="000000"/>
                <w:kern w:val="0"/>
                <w:sz w:val="24"/>
              </w:rPr>
              <w:t>-</w:t>
            </w:r>
            <w:r>
              <w:rPr>
                <w:rFonts w:ascii="Times New Roman" w:hAnsi="Times New Roman"/>
                <w:bCs/>
                <w:color w:val="000000"/>
                <w:kern w:val="0"/>
                <w:sz w:val="24"/>
              </w:rPr>
              <w:t>视频矩阵</w:t>
            </w:r>
          </w:p>
        </w:tc>
        <w:tc>
          <w:tcPr>
            <w:tcW w:w="4951" w:type="dxa"/>
            <w:tcBorders>
              <w:top w:val="single" w:sz="4" w:space="0" w:color="auto"/>
              <w:left w:val="nil"/>
              <w:bottom w:val="single" w:sz="4" w:space="0" w:color="auto"/>
              <w:right w:val="single" w:sz="4" w:space="0" w:color="auto"/>
            </w:tcBorders>
            <w:shd w:val="clear" w:color="auto" w:fill="auto"/>
            <w:vAlign w:val="center"/>
          </w:tcPr>
          <w:p w14:paraId="5A223994"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4K60 4:4:4</w:t>
            </w:r>
            <w:r>
              <w:rPr>
                <w:rFonts w:ascii="Times New Roman" w:hAnsi="Times New Roman" w:hint="eastAsia"/>
                <w:color w:val="000000"/>
                <w:kern w:val="0"/>
                <w:sz w:val="24"/>
              </w:rPr>
              <w:t>数字</w:t>
            </w:r>
            <w:r>
              <w:rPr>
                <w:rFonts w:ascii="Times New Roman" w:hAnsi="Times New Roman" w:hint="eastAsia"/>
                <w:color w:val="000000"/>
                <w:kern w:val="0"/>
                <w:sz w:val="24"/>
              </w:rPr>
              <w:t>AV</w:t>
            </w:r>
            <w:r>
              <w:rPr>
                <w:rFonts w:ascii="Times New Roman" w:hAnsi="Times New Roman" w:hint="eastAsia"/>
                <w:color w:val="000000"/>
                <w:kern w:val="0"/>
                <w:sz w:val="24"/>
              </w:rPr>
              <w:t>切换器；</w:t>
            </w:r>
          </w:p>
          <w:p w14:paraId="6E07C31F"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8</w:t>
            </w:r>
            <w:r>
              <w:rPr>
                <w:rFonts w:ascii="Times New Roman" w:hAnsi="Times New Roman" w:hint="eastAsia"/>
                <w:color w:val="000000"/>
                <w:kern w:val="0"/>
                <w:sz w:val="24"/>
              </w:rPr>
              <w:t>个</w:t>
            </w:r>
            <w:r>
              <w:rPr>
                <w:rFonts w:ascii="Times New Roman" w:hAnsi="Times New Roman" w:hint="eastAsia"/>
                <w:color w:val="000000"/>
                <w:kern w:val="0"/>
                <w:sz w:val="24"/>
              </w:rPr>
              <w:t>HDMI</w:t>
            </w:r>
            <w:r>
              <w:rPr>
                <w:rFonts w:ascii="Times New Roman" w:hAnsi="Times New Roman" w:hint="eastAsia"/>
                <w:color w:val="000000"/>
                <w:kern w:val="0"/>
                <w:sz w:val="24"/>
              </w:rPr>
              <w:t>输入和</w:t>
            </w:r>
            <w:r>
              <w:rPr>
                <w:rFonts w:ascii="Times New Roman" w:hAnsi="Times New Roman" w:hint="eastAsia"/>
                <w:color w:val="000000"/>
                <w:kern w:val="0"/>
                <w:sz w:val="24"/>
              </w:rPr>
              <w:t>8</w:t>
            </w:r>
            <w:r>
              <w:rPr>
                <w:rFonts w:ascii="Times New Roman" w:hAnsi="Times New Roman" w:hint="eastAsia"/>
                <w:color w:val="000000"/>
                <w:kern w:val="0"/>
                <w:sz w:val="24"/>
              </w:rPr>
              <w:t>个</w:t>
            </w:r>
            <w:r>
              <w:rPr>
                <w:rFonts w:ascii="Times New Roman" w:hAnsi="Times New Roman" w:hint="eastAsia"/>
                <w:color w:val="000000"/>
                <w:kern w:val="0"/>
                <w:sz w:val="24"/>
              </w:rPr>
              <w:t>HDMI</w:t>
            </w:r>
            <w:r>
              <w:rPr>
                <w:rFonts w:ascii="Times New Roman" w:hAnsi="Times New Roman" w:hint="eastAsia"/>
                <w:color w:val="000000"/>
                <w:kern w:val="0"/>
                <w:sz w:val="24"/>
              </w:rPr>
              <w:t>输出；</w:t>
            </w:r>
          </w:p>
          <w:p w14:paraId="3AD56CBB"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需支持</w:t>
            </w:r>
            <w:proofErr w:type="gramEnd"/>
            <w:r>
              <w:rPr>
                <w:rFonts w:ascii="Times New Roman" w:hAnsi="Times New Roman" w:hint="eastAsia"/>
                <w:color w:val="000000"/>
                <w:kern w:val="0"/>
                <w:sz w:val="24"/>
              </w:rPr>
              <w:t>EDID</w:t>
            </w:r>
            <w:r>
              <w:rPr>
                <w:rFonts w:ascii="Times New Roman" w:hAnsi="Times New Roman" w:hint="eastAsia"/>
                <w:color w:val="000000"/>
                <w:kern w:val="0"/>
                <w:sz w:val="24"/>
              </w:rPr>
              <w:t>管理；</w:t>
            </w:r>
          </w:p>
          <w:p w14:paraId="28B90E23"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符合</w:t>
            </w:r>
            <w:r>
              <w:rPr>
                <w:rFonts w:ascii="Times New Roman" w:hAnsi="Times New Roman" w:hint="eastAsia"/>
                <w:color w:val="000000"/>
                <w:kern w:val="0"/>
                <w:sz w:val="24"/>
              </w:rPr>
              <w:t>HDCP 2.3</w:t>
            </w:r>
            <w:r>
              <w:rPr>
                <w:rFonts w:ascii="Times New Roman" w:hAnsi="Times New Roman" w:hint="eastAsia"/>
                <w:color w:val="000000"/>
                <w:kern w:val="0"/>
                <w:sz w:val="24"/>
              </w:rPr>
              <w:t>；</w:t>
            </w:r>
          </w:p>
          <w:p w14:paraId="5E602423"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HDMI</w:t>
            </w:r>
            <w:r>
              <w:rPr>
                <w:rFonts w:ascii="Times New Roman" w:hAnsi="Times New Roman" w:hint="eastAsia"/>
                <w:color w:val="000000"/>
                <w:kern w:val="0"/>
                <w:sz w:val="24"/>
              </w:rPr>
              <w:t>音频解嵌；</w:t>
            </w:r>
          </w:p>
          <w:p w14:paraId="2957413C"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通过</w:t>
            </w:r>
            <w:r>
              <w:rPr>
                <w:rFonts w:ascii="Times New Roman" w:hAnsi="Times New Roman" w:hint="eastAsia"/>
                <w:color w:val="000000"/>
                <w:kern w:val="0"/>
                <w:sz w:val="24"/>
              </w:rPr>
              <w:t>CEC</w:t>
            </w:r>
            <w:r>
              <w:rPr>
                <w:rFonts w:ascii="Times New Roman" w:hAnsi="Times New Roman" w:hint="eastAsia"/>
                <w:color w:val="000000"/>
                <w:kern w:val="0"/>
                <w:sz w:val="24"/>
              </w:rPr>
              <w:t>进行设备控制。</w:t>
            </w:r>
          </w:p>
        </w:tc>
        <w:tc>
          <w:tcPr>
            <w:tcW w:w="0" w:type="auto"/>
            <w:tcBorders>
              <w:top w:val="single" w:sz="4" w:space="0" w:color="auto"/>
              <w:left w:val="nil"/>
              <w:bottom w:val="single" w:sz="4" w:space="0" w:color="auto"/>
              <w:right w:val="single" w:sz="4" w:space="0" w:color="auto"/>
            </w:tcBorders>
            <w:shd w:val="clear" w:color="auto" w:fill="auto"/>
            <w:vAlign w:val="center"/>
          </w:tcPr>
          <w:p w14:paraId="136E719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F07883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347C191F"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950278"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0C8C9EA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集中控制服务器</w:t>
            </w:r>
          </w:p>
        </w:tc>
        <w:tc>
          <w:tcPr>
            <w:tcW w:w="1587" w:type="dxa"/>
            <w:tcBorders>
              <w:top w:val="single" w:sz="4" w:space="0" w:color="auto"/>
              <w:left w:val="nil"/>
              <w:bottom w:val="single" w:sz="4" w:space="0" w:color="auto"/>
              <w:right w:val="single" w:sz="4" w:space="0" w:color="auto"/>
            </w:tcBorders>
            <w:shd w:val="clear" w:color="auto" w:fill="auto"/>
            <w:vAlign w:val="center"/>
          </w:tcPr>
          <w:p w14:paraId="09AEECB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w:t>
            </w:r>
            <w:r>
              <w:rPr>
                <w:rFonts w:ascii="Times New Roman" w:hAnsi="Times New Roman"/>
                <w:bCs/>
                <w:color w:val="000000"/>
                <w:kern w:val="0"/>
                <w:sz w:val="24"/>
              </w:rPr>
              <w:t>小型机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16BD15D5" w14:textId="77777777" w:rsidR="00272235" w:rsidRDefault="00CA2244">
            <w:pPr>
              <w:widowControl/>
              <w:spacing w:line="240" w:lineRule="auto"/>
              <w:ind w:firstLineChars="0" w:firstLine="0"/>
              <w:jc w:val="left"/>
              <w:rPr>
                <w:rFonts w:ascii="Times New Roman" w:hAnsi="Times New Roman"/>
                <w:color w:val="000000"/>
                <w:kern w:val="0"/>
                <w:sz w:val="24"/>
              </w:rPr>
            </w:pPr>
            <w:proofErr w:type="gramStart"/>
            <w:r>
              <w:rPr>
                <w:rFonts w:ascii="Times New Roman" w:hAnsi="Times New Roman" w:hint="eastAsia"/>
                <w:color w:val="000000"/>
                <w:kern w:val="0"/>
                <w:sz w:val="24"/>
              </w:rPr>
              <w:t>板载</w:t>
            </w:r>
            <w:proofErr w:type="gramEnd"/>
            <w:r>
              <w:rPr>
                <w:rFonts w:ascii="Times New Roman" w:hAnsi="Times New Roman" w:hint="eastAsia"/>
                <w:color w:val="000000"/>
                <w:kern w:val="0"/>
                <w:sz w:val="24"/>
              </w:rPr>
              <w:t>≥</w:t>
            </w:r>
            <w:r>
              <w:rPr>
                <w:rFonts w:ascii="Times New Roman" w:hAnsi="Times New Roman" w:hint="eastAsia"/>
                <w:color w:val="000000"/>
                <w:kern w:val="0"/>
                <w:sz w:val="24"/>
              </w:rPr>
              <w:t>512MB RAM</w:t>
            </w:r>
            <w:r>
              <w:rPr>
                <w:rFonts w:ascii="Times New Roman" w:hAnsi="Times New Roman" w:hint="eastAsia"/>
                <w:color w:val="000000"/>
                <w:kern w:val="0"/>
                <w:sz w:val="24"/>
              </w:rPr>
              <w:t>和</w:t>
            </w:r>
            <w:r>
              <w:rPr>
                <w:rFonts w:ascii="Times New Roman" w:hAnsi="Times New Roman" w:hint="eastAsia"/>
                <w:color w:val="000000"/>
                <w:kern w:val="0"/>
                <w:sz w:val="24"/>
              </w:rPr>
              <w:t>4GB</w:t>
            </w:r>
            <w:r>
              <w:rPr>
                <w:rFonts w:ascii="Times New Roman" w:hAnsi="Times New Roman" w:hint="eastAsia"/>
                <w:color w:val="000000"/>
                <w:kern w:val="0"/>
                <w:sz w:val="24"/>
              </w:rPr>
              <w:t>闪存；</w:t>
            </w:r>
          </w:p>
          <w:p w14:paraId="6EFB59E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1</w:t>
            </w:r>
            <w:r>
              <w:rPr>
                <w:rFonts w:ascii="Times New Roman" w:hAnsi="Times New Roman" w:hint="eastAsia"/>
                <w:color w:val="000000"/>
                <w:kern w:val="0"/>
                <w:sz w:val="24"/>
              </w:rPr>
              <w:t>个</w:t>
            </w:r>
            <w:r>
              <w:rPr>
                <w:rFonts w:ascii="Times New Roman" w:hAnsi="Times New Roman" w:hint="eastAsia"/>
                <w:color w:val="000000"/>
                <w:kern w:val="0"/>
                <w:sz w:val="24"/>
              </w:rPr>
              <w:t>RS-232/422/485 COM</w:t>
            </w:r>
            <w:r>
              <w:rPr>
                <w:rFonts w:ascii="Times New Roman" w:hAnsi="Times New Roman" w:hint="eastAsia"/>
                <w:color w:val="000000"/>
                <w:kern w:val="0"/>
                <w:sz w:val="24"/>
              </w:rPr>
              <w:t>端口，带有硬件和软件握手功能；</w:t>
            </w:r>
          </w:p>
          <w:p w14:paraId="3BB5D93A"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2</w:t>
            </w:r>
            <w:r>
              <w:rPr>
                <w:rFonts w:ascii="Times New Roman" w:hAnsi="Times New Roman" w:hint="eastAsia"/>
                <w:color w:val="000000"/>
                <w:kern w:val="0"/>
                <w:sz w:val="24"/>
              </w:rPr>
              <w:t>个</w:t>
            </w:r>
            <w:r>
              <w:rPr>
                <w:rFonts w:ascii="Times New Roman" w:hAnsi="Times New Roman" w:hint="eastAsia"/>
                <w:color w:val="000000"/>
                <w:kern w:val="0"/>
                <w:sz w:val="24"/>
              </w:rPr>
              <w:t>RS-232 COM</w:t>
            </w:r>
            <w:r>
              <w:rPr>
                <w:rFonts w:ascii="Times New Roman" w:hAnsi="Times New Roman" w:hint="eastAsia"/>
                <w:color w:val="000000"/>
                <w:kern w:val="0"/>
                <w:sz w:val="24"/>
              </w:rPr>
              <w:t>端口，仅带软件握手功能；</w:t>
            </w:r>
          </w:p>
          <w:p w14:paraId="4A5B50E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8</w:t>
            </w:r>
            <w:r>
              <w:rPr>
                <w:rFonts w:ascii="Times New Roman" w:hAnsi="Times New Roman" w:hint="eastAsia"/>
                <w:color w:val="000000"/>
                <w:kern w:val="0"/>
                <w:sz w:val="24"/>
              </w:rPr>
              <w:t>个</w:t>
            </w:r>
            <w:r>
              <w:rPr>
                <w:rFonts w:ascii="Times New Roman" w:hAnsi="Times New Roman" w:hint="eastAsia"/>
                <w:color w:val="000000"/>
                <w:kern w:val="0"/>
                <w:sz w:val="24"/>
              </w:rPr>
              <w:t>IR /</w:t>
            </w:r>
            <w:r>
              <w:rPr>
                <w:rFonts w:ascii="Times New Roman" w:hAnsi="Times New Roman" w:hint="eastAsia"/>
                <w:color w:val="000000"/>
                <w:kern w:val="0"/>
                <w:sz w:val="24"/>
              </w:rPr>
              <w:t>串口，</w:t>
            </w:r>
            <w:r>
              <w:rPr>
                <w:rFonts w:ascii="Times New Roman" w:hAnsi="Times New Roman" w:hint="eastAsia"/>
                <w:color w:val="000000"/>
                <w:kern w:val="0"/>
                <w:sz w:val="24"/>
              </w:rPr>
              <w:t>8</w:t>
            </w:r>
            <w:r>
              <w:rPr>
                <w:rFonts w:ascii="Times New Roman" w:hAnsi="Times New Roman" w:hint="eastAsia"/>
                <w:color w:val="000000"/>
                <w:kern w:val="0"/>
                <w:sz w:val="24"/>
              </w:rPr>
              <w:t>个继电器和</w:t>
            </w:r>
            <w:r>
              <w:rPr>
                <w:rFonts w:ascii="Times New Roman" w:hAnsi="Times New Roman" w:hint="eastAsia"/>
                <w:color w:val="000000"/>
                <w:kern w:val="0"/>
                <w:sz w:val="24"/>
              </w:rPr>
              <w:t>8</w:t>
            </w:r>
            <w:r>
              <w:rPr>
                <w:rFonts w:ascii="Times New Roman" w:hAnsi="Times New Roman" w:hint="eastAsia"/>
                <w:color w:val="000000"/>
                <w:kern w:val="0"/>
                <w:sz w:val="24"/>
              </w:rPr>
              <w:t>个</w:t>
            </w:r>
            <w:proofErr w:type="spellStart"/>
            <w:r>
              <w:rPr>
                <w:rFonts w:ascii="Times New Roman" w:hAnsi="Times New Roman" w:hint="eastAsia"/>
                <w:color w:val="000000"/>
                <w:kern w:val="0"/>
                <w:sz w:val="24"/>
              </w:rPr>
              <w:t>Versiport</w:t>
            </w:r>
            <w:proofErr w:type="spellEnd"/>
            <w:r>
              <w:rPr>
                <w:rFonts w:ascii="Times New Roman" w:hAnsi="Times New Roman" w:hint="eastAsia"/>
                <w:color w:val="000000"/>
                <w:kern w:val="0"/>
                <w:sz w:val="24"/>
              </w:rPr>
              <w:t xml:space="preserve"> I/O</w:t>
            </w:r>
            <w:r>
              <w:rPr>
                <w:rFonts w:ascii="Times New Roman" w:hAnsi="Times New Roman" w:hint="eastAsia"/>
                <w:color w:val="000000"/>
                <w:kern w:val="0"/>
                <w:sz w:val="24"/>
              </w:rPr>
              <w:t>端口；</w:t>
            </w:r>
          </w:p>
          <w:p w14:paraId="2C3C592F"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支持使用</w:t>
            </w:r>
            <w:r>
              <w:rPr>
                <w:rFonts w:ascii="Times New Roman" w:hAnsi="Times New Roman" w:hint="eastAsia"/>
                <w:color w:val="000000"/>
                <w:kern w:val="0"/>
                <w:sz w:val="24"/>
              </w:rPr>
              <w:t>802.1X</w:t>
            </w:r>
            <w:r>
              <w:rPr>
                <w:rFonts w:ascii="Times New Roman" w:hAnsi="Times New Roman" w:hint="eastAsia"/>
                <w:color w:val="000000"/>
                <w:kern w:val="0"/>
                <w:sz w:val="24"/>
              </w:rPr>
              <w:t>身份验证的硬件级别安全性。</w:t>
            </w:r>
          </w:p>
        </w:tc>
        <w:tc>
          <w:tcPr>
            <w:tcW w:w="0" w:type="auto"/>
            <w:tcBorders>
              <w:top w:val="single" w:sz="4" w:space="0" w:color="auto"/>
              <w:left w:val="nil"/>
              <w:bottom w:val="single" w:sz="4" w:space="0" w:color="auto"/>
              <w:right w:val="single" w:sz="4" w:space="0" w:color="auto"/>
            </w:tcBorders>
            <w:shd w:val="clear" w:color="auto" w:fill="auto"/>
            <w:vAlign w:val="center"/>
          </w:tcPr>
          <w:p w14:paraId="223625AF"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2507A9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5EFDD81B"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DC966D"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0483971D"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控制终端</w:t>
            </w:r>
          </w:p>
        </w:tc>
        <w:tc>
          <w:tcPr>
            <w:tcW w:w="1587" w:type="dxa"/>
            <w:tcBorders>
              <w:top w:val="single" w:sz="4" w:space="0" w:color="auto"/>
              <w:left w:val="nil"/>
              <w:bottom w:val="single" w:sz="4" w:space="0" w:color="auto"/>
              <w:right w:val="single" w:sz="4" w:space="0" w:color="auto"/>
            </w:tcBorders>
            <w:shd w:val="clear" w:color="auto" w:fill="auto"/>
            <w:vAlign w:val="center"/>
          </w:tcPr>
          <w:p w14:paraId="4748D9E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服务器配件</w:t>
            </w:r>
          </w:p>
        </w:tc>
        <w:tc>
          <w:tcPr>
            <w:tcW w:w="4951" w:type="dxa"/>
            <w:tcBorders>
              <w:top w:val="single" w:sz="4" w:space="0" w:color="auto"/>
              <w:left w:val="nil"/>
              <w:bottom w:val="single" w:sz="4" w:space="0" w:color="auto"/>
              <w:right w:val="single" w:sz="4" w:space="0" w:color="auto"/>
            </w:tcBorders>
            <w:shd w:val="clear" w:color="auto" w:fill="auto"/>
            <w:vAlign w:val="center"/>
          </w:tcPr>
          <w:p w14:paraId="50DC2665"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内存：≥</w:t>
            </w:r>
            <w:r>
              <w:rPr>
                <w:rFonts w:ascii="Times New Roman" w:hAnsi="Times New Roman" w:hint="eastAsia"/>
                <w:color w:val="000000"/>
                <w:kern w:val="0"/>
                <w:sz w:val="24"/>
              </w:rPr>
              <w:t>16G</w:t>
            </w:r>
            <w:r>
              <w:rPr>
                <w:rFonts w:ascii="Times New Roman" w:hAnsi="Times New Roman" w:hint="eastAsia"/>
                <w:color w:val="000000"/>
                <w:kern w:val="0"/>
                <w:sz w:val="24"/>
              </w:rPr>
              <w:t>；</w:t>
            </w:r>
          </w:p>
          <w:p w14:paraId="28B9C25D"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硬盘：≥</w:t>
            </w:r>
            <w:r>
              <w:rPr>
                <w:rFonts w:ascii="Times New Roman" w:hAnsi="Times New Roman" w:hint="eastAsia"/>
                <w:color w:val="000000"/>
                <w:kern w:val="0"/>
                <w:sz w:val="24"/>
              </w:rPr>
              <w:t>512G</w:t>
            </w:r>
            <w:r>
              <w:rPr>
                <w:rFonts w:ascii="Times New Roman" w:hAnsi="Times New Roman" w:hint="eastAsia"/>
                <w:color w:val="000000"/>
                <w:kern w:val="0"/>
                <w:sz w:val="24"/>
              </w:rPr>
              <w:t>硬盘；</w:t>
            </w:r>
          </w:p>
          <w:p w14:paraId="7962432C"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显存容量：≥</w:t>
            </w:r>
            <w:r>
              <w:rPr>
                <w:rFonts w:ascii="Times New Roman" w:hAnsi="Times New Roman" w:hint="eastAsia"/>
                <w:color w:val="000000"/>
                <w:kern w:val="0"/>
                <w:sz w:val="24"/>
              </w:rPr>
              <w:t>4G</w:t>
            </w:r>
            <w:r>
              <w:rPr>
                <w:rFonts w:ascii="Times New Roman" w:hAnsi="Times New Roman" w:hint="eastAsia"/>
                <w:color w:val="000000"/>
                <w:kern w:val="0"/>
                <w:sz w:val="24"/>
              </w:rPr>
              <w:t>；</w:t>
            </w:r>
          </w:p>
          <w:p w14:paraId="49B7E393"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显示器</w:t>
            </w:r>
            <w:r>
              <w:rPr>
                <w:rFonts w:ascii="Times New Roman" w:hAnsi="Times New Roman" w:hint="eastAsia"/>
                <w:color w:val="000000"/>
                <w:kern w:val="0"/>
                <w:sz w:val="24"/>
              </w:rPr>
              <w:t>:</w:t>
            </w:r>
            <w:r>
              <w:rPr>
                <w:rFonts w:ascii="Times New Roman" w:hAnsi="Times New Roman" w:hint="eastAsia"/>
                <w:color w:val="000000"/>
                <w:kern w:val="0"/>
                <w:sz w:val="24"/>
              </w:rPr>
              <w:t>≥</w:t>
            </w:r>
            <w:r>
              <w:rPr>
                <w:rFonts w:ascii="Times New Roman" w:hAnsi="Times New Roman" w:hint="eastAsia"/>
                <w:color w:val="000000"/>
                <w:kern w:val="0"/>
                <w:sz w:val="24"/>
              </w:rPr>
              <w:t>23.8</w:t>
            </w:r>
            <w:r>
              <w:rPr>
                <w:rFonts w:ascii="Times New Roman" w:hAnsi="Times New Roman" w:hint="eastAsia"/>
                <w:color w:val="000000"/>
                <w:kern w:val="0"/>
                <w:sz w:val="24"/>
              </w:rPr>
              <w:t>寸。</w:t>
            </w:r>
          </w:p>
        </w:tc>
        <w:tc>
          <w:tcPr>
            <w:tcW w:w="0" w:type="auto"/>
            <w:tcBorders>
              <w:top w:val="single" w:sz="4" w:space="0" w:color="auto"/>
              <w:left w:val="nil"/>
              <w:bottom w:val="single" w:sz="4" w:space="0" w:color="auto"/>
              <w:right w:val="single" w:sz="4" w:space="0" w:color="auto"/>
            </w:tcBorders>
            <w:shd w:val="clear" w:color="auto" w:fill="auto"/>
            <w:vAlign w:val="center"/>
          </w:tcPr>
          <w:p w14:paraId="2EA24A2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2303AC8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49881192"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587EB1"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1D0121F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集中控制主机配件</w:t>
            </w:r>
          </w:p>
        </w:tc>
        <w:tc>
          <w:tcPr>
            <w:tcW w:w="1587" w:type="dxa"/>
            <w:tcBorders>
              <w:top w:val="single" w:sz="4" w:space="0" w:color="auto"/>
              <w:left w:val="nil"/>
              <w:bottom w:val="single" w:sz="4" w:space="0" w:color="auto"/>
              <w:right w:val="single" w:sz="4" w:space="0" w:color="auto"/>
            </w:tcBorders>
            <w:shd w:val="clear" w:color="auto" w:fill="auto"/>
            <w:vAlign w:val="center"/>
          </w:tcPr>
          <w:p w14:paraId="4F800BF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主机</w:t>
            </w:r>
            <w:r>
              <w:rPr>
                <w:rFonts w:ascii="Times New Roman" w:hAnsi="Times New Roman"/>
                <w:bCs/>
                <w:color w:val="000000"/>
                <w:kern w:val="0"/>
                <w:sz w:val="24"/>
              </w:rPr>
              <w:t>-PC</w:t>
            </w:r>
            <w:r>
              <w:rPr>
                <w:rFonts w:ascii="Times New Roman" w:hAnsi="Times New Roman"/>
                <w:bCs/>
                <w:color w:val="000000"/>
                <w:kern w:val="0"/>
                <w:sz w:val="24"/>
              </w:rPr>
              <w:t>服务器</w:t>
            </w:r>
          </w:p>
        </w:tc>
        <w:tc>
          <w:tcPr>
            <w:tcW w:w="4951" w:type="dxa"/>
            <w:tcBorders>
              <w:top w:val="single" w:sz="4" w:space="0" w:color="auto"/>
              <w:left w:val="nil"/>
              <w:bottom w:val="single" w:sz="4" w:space="0" w:color="auto"/>
              <w:right w:val="single" w:sz="4" w:space="0" w:color="auto"/>
            </w:tcBorders>
            <w:shd w:val="clear" w:color="auto" w:fill="auto"/>
            <w:vAlign w:val="center"/>
          </w:tcPr>
          <w:p w14:paraId="7E58E942"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为集中控制服务器</w:t>
            </w:r>
            <w:r>
              <w:rPr>
                <w:rFonts w:ascii="Times New Roman" w:hAnsi="Times New Roman"/>
                <w:bCs/>
                <w:color w:val="000000"/>
                <w:kern w:val="0"/>
                <w:sz w:val="24"/>
              </w:rPr>
              <w:t>定制</w:t>
            </w:r>
            <w:r>
              <w:rPr>
                <w:rFonts w:ascii="Times New Roman" w:hAnsi="Times New Roman" w:hint="eastAsia"/>
                <w:bCs/>
                <w:color w:val="000000"/>
                <w:kern w:val="0"/>
                <w:sz w:val="24"/>
              </w:rPr>
              <w:t>相关固件模块，实现受控设备有序接入。</w:t>
            </w:r>
          </w:p>
        </w:tc>
        <w:tc>
          <w:tcPr>
            <w:tcW w:w="0" w:type="auto"/>
            <w:tcBorders>
              <w:top w:val="single" w:sz="4" w:space="0" w:color="auto"/>
              <w:left w:val="nil"/>
              <w:bottom w:val="single" w:sz="4" w:space="0" w:color="auto"/>
              <w:right w:val="single" w:sz="4" w:space="0" w:color="auto"/>
            </w:tcBorders>
            <w:shd w:val="clear" w:color="auto" w:fill="auto"/>
            <w:vAlign w:val="center"/>
          </w:tcPr>
          <w:p w14:paraId="33F98EF3"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7EDD16E"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套</w:t>
            </w:r>
          </w:p>
        </w:tc>
      </w:tr>
      <w:tr w:rsidR="00272235" w14:paraId="3BD26B9F"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16F91E"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005F96A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线缆</w:t>
            </w:r>
          </w:p>
        </w:tc>
        <w:tc>
          <w:tcPr>
            <w:tcW w:w="1587" w:type="dxa"/>
            <w:tcBorders>
              <w:top w:val="single" w:sz="4" w:space="0" w:color="auto"/>
              <w:left w:val="nil"/>
              <w:bottom w:val="single" w:sz="4" w:space="0" w:color="auto"/>
              <w:right w:val="single" w:sz="4" w:space="0" w:color="auto"/>
            </w:tcBorders>
            <w:shd w:val="clear" w:color="auto" w:fill="auto"/>
            <w:vAlign w:val="center"/>
          </w:tcPr>
          <w:p w14:paraId="6E23DC62"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综合布线</w:t>
            </w:r>
            <w:r>
              <w:rPr>
                <w:rFonts w:ascii="Times New Roman" w:hAnsi="Times New Roman"/>
                <w:bCs/>
                <w:color w:val="000000"/>
                <w:kern w:val="0"/>
                <w:sz w:val="24"/>
              </w:rPr>
              <w:t>-</w:t>
            </w:r>
            <w:r>
              <w:rPr>
                <w:rFonts w:ascii="Times New Roman" w:hAnsi="Times New Roman"/>
                <w:bCs/>
                <w:color w:val="000000"/>
                <w:kern w:val="0"/>
                <w:sz w:val="24"/>
              </w:rPr>
              <w:t>线缆</w:t>
            </w:r>
          </w:p>
        </w:tc>
        <w:tc>
          <w:tcPr>
            <w:tcW w:w="4951" w:type="dxa"/>
            <w:tcBorders>
              <w:top w:val="single" w:sz="4" w:space="0" w:color="auto"/>
              <w:left w:val="nil"/>
              <w:bottom w:val="single" w:sz="4" w:space="0" w:color="auto"/>
              <w:right w:val="single" w:sz="4" w:space="0" w:color="auto"/>
            </w:tcBorders>
            <w:shd w:val="clear" w:color="auto" w:fill="auto"/>
            <w:vAlign w:val="center"/>
          </w:tcPr>
          <w:p w14:paraId="70CA99A1"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bCs/>
                <w:color w:val="000000"/>
                <w:kern w:val="0"/>
                <w:sz w:val="24"/>
              </w:rPr>
              <w:t>定制。</w:t>
            </w:r>
          </w:p>
        </w:tc>
        <w:tc>
          <w:tcPr>
            <w:tcW w:w="0" w:type="auto"/>
            <w:tcBorders>
              <w:top w:val="single" w:sz="4" w:space="0" w:color="auto"/>
              <w:left w:val="nil"/>
              <w:bottom w:val="single" w:sz="4" w:space="0" w:color="auto"/>
              <w:right w:val="single" w:sz="4" w:space="0" w:color="auto"/>
            </w:tcBorders>
            <w:shd w:val="clear" w:color="auto" w:fill="auto"/>
            <w:vAlign w:val="center"/>
          </w:tcPr>
          <w:p w14:paraId="2774B1A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2CFE008"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hint="eastAsia"/>
                <w:bCs/>
                <w:color w:val="000000"/>
                <w:kern w:val="0"/>
                <w:sz w:val="24"/>
              </w:rPr>
              <w:t>套</w:t>
            </w:r>
          </w:p>
        </w:tc>
      </w:tr>
      <w:tr w:rsidR="00272235" w14:paraId="66700561"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778F00"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0FB5BD7B"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kern w:val="0"/>
                <w:sz w:val="24"/>
                <w:lang w:bidi="ar"/>
              </w:rPr>
              <w:t>交换机</w:t>
            </w:r>
          </w:p>
        </w:tc>
        <w:tc>
          <w:tcPr>
            <w:tcW w:w="1587" w:type="dxa"/>
            <w:tcBorders>
              <w:top w:val="single" w:sz="4" w:space="0" w:color="auto"/>
              <w:left w:val="nil"/>
              <w:bottom w:val="single" w:sz="4" w:space="0" w:color="auto"/>
              <w:right w:val="single" w:sz="4" w:space="0" w:color="auto"/>
            </w:tcBorders>
            <w:shd w:val="clear" w:color="auto" w:fill="auto"/>
            <w:vAlign w:val="center"/>
          </w:tcPr>
          <w:p w14:paraId="4A32E04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网络设备</w:t>
            </w:r>
            <w:r>
              <w:rPr>
                <w:rFonts w:ascii="Times New Roman" w:hAnsi="Times New Roman"/>
                <w:bCs/>
                <w:color w:val="000000"/>
                <w:kern w:val="0"/>
                <w:sz w:val="24"/>
              </w:rPr>
              <w:t>-</w:t>
            </w:r>
            <w:r>
              <w:rPr>
                <w:rFonts w:ascii="Times New Roman" w:hAnsi="Times New Roman"/>
                <w:bCs/>
                <w:color w:val="000000"/>
                <w:kern w:val="0"/>
                <w:sz w:val="24"/>
              </w:rPr>
              <w:t>交换机</w:t>
            </w:r>
          </w:p>
        </w:tc>
        <w:tc>
          <w:tcPr>
            <w:tcW w:w="4951" w:type="dxa"/>
            <w:tcBorders>
              <w:top w:val="single" w:sz="4" w:space="0" w:color="auto"/>
              <w:left w:val="nil"/>
              <w:bottom w:val="single" w:sz="4" w:space="0" w:color="auto"/>
              <w:right w:val="single" w:sz="4" w:space="0" w:color="auto"/>
            </w:tcBorders>
            <w:shd w:val="clear" w:color="auto" w:fill="auto"/>
            <w:vAlign w:val="center"/>
          </w:tcPr>
          <w:p w14:paraId="1CD35119"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传输速率：≥</w:t>
            </w:r>
            <w:r>
              <w:rPr>
                <w:rFonts w:ascii="Times New Roman" w:hAnsi="Times New Roman" w:hint="eastAsia"/>
                <w:color w:val="000000"/>
                <w:kern w:val="0"/>
                <w:sz w:val="24"/>
              </w:rPr>
              <w:t>10/100/1000Mbps</w:t>
            </w:r>
            <w:r>
              <w:rPr>
                <w:rFonts w:ascii="Times New Roman" w:hAnsi="Times New Roman" w:hint="eastAsia"/>
                <w:color w:val="000000"/>
                <w:kern w:val="0"/>
                <w:sz w:val="24"/>
              </w:rPr>
              <w:t>；</w:t>
            </w:r>
          </w:p>
          <w:p w14:paraId="71DAFA3B"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背板带宽：≥</w:t>
            </w:r>
            <w:r>
              <w:rPr>
                <w:rFonts w:ascii="Times New Roman" w:hAnsi="Times New Roman" w:hint="eastAsia"/>
                <w:color w:val="000000"/>
                <w:kern w:val="0"/>
                <w:sz w:val="24"/>
              </w:rPr>
              <w:t>336Gbps/3.36Tbps</w:t>
            </w:r>
            <w:r>
              <w:rPr>
                <w:rFonts w:ascii="Times New Roman" w:hAnsi="Times New Roman" w:hint="eastAsia"/>
                <w:color w:val="000000"/>
                <w:kern w:val="0"/>
                <w:sz w:val="24"/>
              </w:rPr>
              <w:t>；</w:t>
            </w:r>
          </w:p>
          <w:p w14:paraId="78BE9494" w14:textId="77777777" w:rsidR="00272235" w:rsidRDefault="00CA2244">
            <w:pPr>
              <w:widowControl/>
              <w:spacing w:line="240" w:lineRule="auto"/>
              <w:ind w:firstLineChars="0" w:firstLine="0"/>
              <w:jc w:val="left"/>
              <w:rPr>
                <w:rFonts w:ascii="Times New Roman" w:hAnsi="Times New Roman"/>
                <w:color w:val="000000"/>
                <w:kern w:val="0"/>
                <w:sz w:val="24"/>
              </w:rPr>
            </w:pPr>
            <w:r>
              <w:rPr>
                <w:rFonts w:ascii="Times New Roman" w:hAnsi="Times New Roman" w:hint="eastAsia"/>
                <w:color w:val="000000"/>
                <w:kern w:val="0"/>
                <w:sz w:val="24"/>
              </w:rPr>
              <w:t>包转发率：≥</w:t>
            </w:r>
            <w:r>
              <w:rPr>
                <w:rFonts w:ascii="Times New Roman" w:hAnsi="Times New Roman" w:hint="eastAsia"/>
                <w:color w:val="000000"/>
                <w:kern w:val="0"/>
                <w:sz w:val="24"/>
              </w:rPr>
              <w:t>51/126Mpps</w:t>
            </w:r>
            <w:r>
              <w:rPr>
                <w:rFonts w:ascii="Times New Roman" w:hAnsi="Times New Roman" w:hint="eastAsia"/>
                <w:color w:val="000000"/>
                <w:kern w:val="0"/>
                <w:sz w:val="24"/>
              </w:rPr>
              <w:t>；</w:t>
            </w:r>
          </w:p>
          <w:p w14:paraId="4256E861"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hint="eastAsia"/>
                <w:color w:val="000000"/>
                <w:kern w:val="0"/>
                <w:sz w:val="24"/>
              </w:rPr>
              <w:t>端口数量：≥</w:t>
            </w:r>
            <w:r>
              <w:rPr>
                <w:rFonts w:ascii="Times New Roman" w:hAnsi="Times New Roman" w:hint="eastAsia"/>
                <w:color w:val="000000"/>
                <w:kern w:val="0"/>
                <w:sz w:val="24"/>
              </w:rPr>
              <w:t>24</w:t>
            </w:r>
            <w:r>
              <w:rPr>
                <w:rFonts w:ascii="Times New Roman" w:hAnsi="Times New Roman" w:hint="eastAsia"/>
                <w:color w:val="000000"/>
                <w:kern w:val="0"/>
                <w:sz w:val="24"/>
              </w:rPr>
              <w:t>个</w:t>
            </w:r>
            <w:r>
              <w:rPr>
                <w:rFonts w:ascii="Times New Roman" w:hAnsi="Times New Roman" w:hint="eastAsia"/>
                <w:color w:val="000000"/>
                <w:kern w:val="0"/>
                <w:sz w:val="24"/>
              </w:rPr>
              <w:t>10/100/1000Base-T</w:t>
            </w:r>
            <w:r>
              <w:rPr>
                <w:rFonts w:ascii="Times New Roman" w:hAnsi="Times New Roman" w:hint="eastAsia"/>
                <w:color w:val="000000"/>
                <w:kern w:val="0"/>
                <w:sz w:val="24"/>
              </w:rPr>
              <w:t>以太网端口，≥</w:t>
            </w:r>
            <w:r>
              <w:rPr>
                <w:rFonts w:ascii="Times New Roman" w:hAnsi="Times New Roman" w:hint="eastAsia"/>
                <w:color w:val="000000"/>
                <w:kern w:val="0"/>
                <w:sz w:val="24"/>
              </w:rPr>
              <w:t>4</w:t>
            </w:r>
            <w:r>
              <w:rPr>
                <w:rFonts w:ascii="Times New Roman" w:hAnsi="Times New Roman" w:hint="eastAsia"/>
                <w:color w:val="000000"/>
                <w:kern w:val="0"/>
                <w:sz w:val="24"/>
              </w:rPr>
              <w:t>个千兆</w:t>
            </w:r>
            <w:r>
              <w:rPr>
                <w:rFonts w:ascii="Times New Roman" w:hAnsi="Times New Roman" w:hint="eastAsia"/>
                <w:color w:val="000000"/>
                <w:kern w:val="0"/>
                <w:sz w:val="24"/>
              </w:rPr>
              <w:t>SFP+</w:t>
            </w:r>
            <w:r>
              <w:rPr>
                <w:rFonts w:ascii="Times New Roman" w:hAnsi="Times New Roman" w:hint="eastAsia"/>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B1D996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9928E75"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台</w:t>
            </w:r>
          </w:p>
        </w:tc>
      </w:tr>
      <w:tr w:rsidR="00272235" w14:paraId="1E0B149E" w14:textId="77777777">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8B4323" w14:textId="77777777" w:rsidR="00272235" w:rsidRDefault="00272235">
            <w:pPr>
              <w:pStyle w:val="aff2"/>
              <w:widowControl/>
              <w:numPr>
                <w:ilvl w:val="0"/>
                <w:numId w:val="6"/>
              </w:numPr>
              <w:spacing w:line="240" w:lineRule="auto"/>
              <w:ind w:left="0" w:firstLineChars="0" w:firstLine="0"/>
              <w:jc w:val="center"/>
              <w:rPr>
                <w:bCs/>
                <w:color w:val="000000"/>
                <w:kern w:val="0"/>
                <w:sz w:val="24"/>
              </w:rPr>
            </w:pPr>
          </w:p>
        </w:tc>
        <w:tc>
          <w:tcPr>
            <w:tcW w:w="788" w:type="dxa"/>
            <w:tcBorders>
              <w:top w:val="single" w:sz="4" w:space="0" w:color="auto"/>
              <w:left w:val="nil"/>
              <w:bottom w:val="single" w:sz="4" w:space="0" w:color="auto"/>
              <w:right w:val="single" w:sz="4" w:space="0" w:color="auto"/>
            </w:tcBorders>
            <w:shd w:val="clear" w:color="auto" w:fill="auto"/>
            <w:vAlign w:val="center"/>
          </w:tcPr>
          <w:p w14:paraId="639B7AF1"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color w:val="000000"/>
                <w:sz w:val="24"/>
                <w:lang w:bidi="ar"/>
              </w:rPr>
              <w:t>显示控制台</w:t>
            </w:r>
          </w:p>
        </w:tc>
        <w:tc>
          <w:tcPr>
            <w:tcW w:w="1587" w:type="dxa"/>
            <w:tcBorders>
              <w:top w:val="single" w:sz="4" w:space="0" w:color="auto"/>
              <w:left w:val="nil"/>
              <w:bottom w:val="single" w:sz="4" w:space="0" w:color="auto"/>
              <w:right w:val="single" w:sz="4" w:space="0" w:color="auto"/>
            </w:tcBorders>
            <w:shd w:val="clear" w:color="auto" w:fill="auto"/>
            <w:vAlign w:val="center"/>
          </w:tcPr>
          <w:p w14:paraId="5EC858AC"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视频会议</w:t>
            </w:r>
            <w:r>
              <w:rPr>
                <w:rFonts w:ascii="Times New Roman" w:hAnsi="Times New Roman"/>
                <w:bCs/>
                <w:color w:val="000000"/>
                <w:kern w:val="0"/>
                <w:sz w:val="24"/>
              </w:rPr>
              <w:t>-</w:t>
            </w:r>
            <w:r>
              <w:rPr>
                <w:rFonts w:ascii="Times New Roman" w:hAnsi="Times New Roman"/>
                <w:bCs/>
                <w:color w:val="000000"/>
                <w:kern w:val="0"/>
                <w:sz w:val="24"/>
              </w:rPr>
              <w:t>显示屏</w:t>
            </w:r>
          </w:p>
        </w:tc>
        <w:tc>
          <w:tcPr>
            <w:tcW w:w="4951" w:type="dxa"/>
            <w:tcBorders>
              <w:top w:val="single" w:sz="4" w:space="0" w:color="auto"/>
              <w:left w:val="nil"/>
              <w:bottom w:val="single" w:sz="4" w:space="0" w:color="auto"/>
              <w:right w:val="single" w:sz="4" w:space="0" w:color="auto"/>
            </w:tcBorders>
            <w:shd w:val="clear" w:color="auto" w:fill="auto"/>
            <w:vAlign w:val="center"/>
          </w:tcPr>
          <w:p w14:paraId="46FEB89E" w14:textId="77777777" w:rsidR="00272235" w:rsidRDefault="00CA2244">
            <w:pPr>
              <w:widowControl/>
              <w:spacing w:line="240" w:lineRule="auto"/>
              <w:ind w:firstLineChars="0" w:firstLine="0"/>
              <w:jc w:val="left"/>
              <w:rPr>
                <w:rFonts w:ascii="Times New Roman" w:hAnsi="Times New Roman"/>
                <w:bCs/>
                <w:color w:val="000000"/>
                <w:kern w:val="0"/>
                <w:sz w:val="24"/>
              </w:rPr>
            </w:pPr>
            <w:r>
              <w:rPr>
                <w:rFonts w:ascii="Times New Roman" w:hAnsi="Times New Roman"/>
                <w:bCs/>
                <w:color w:val="000000"/>
                <w:kern w:val="0"/>
                <w:sz w:val="24"/>
              </w:rPr>
              <w:t>定制</w:t>
            </w:r>
            <w:r>
              <w:rPr>
                <w:rFonts w:ascii="Times New Roman" w:hAnsi="Times New Roman"/>
                <w:color w:val="000000"/>
                <w:sz w:val="24"/>
                <w:lang w:bidi="ar"/>
              </w:rPr>
              <w:t>显示控制台</w:t>
            </w:r>
            <w:r>
              <w:rPr>
                <w:rFonts w:ascii="Times New Roman" w:hAnsi="Times New Roman"/>
                <w:bCs/>
                <w:color w:val="000000"/>
                <w:kern w:val="0"/>
                <w:sz w:val="24"/>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34FD6216"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7A8B3EA" w14:textId="77777777" w:rsidR="00272235" w:rsidRDefault="00CA2244">
            <w:pPr>
              <w:widowControl/>
              <w:spacing w:line="240" w:lineRule="auto"/>
              <w:ind w:firstLineChars="0" w:firstLine="0"/>
              <w:jc w:val="center"/>
              <w:rPr>
                <w:rFonts w:ascii="Times New Roman" w:hAnsi="Times New Roman"/>
                <w:bCs/>
                <w:color w:val="000000"/>
                <w:kern w:val="0"/>
                <w:sz w:val="24"/>
              </w:rPr>
            </w:pPr>
            <w:r>
              <w:rPr>
                <w:rFonts w:ascii="Times New Roman" w:hAnsi="Times New Roman"/>
                <w:bCs/>
                <w:color w:val="000000"/>
                <w:kern w:val="0"/>
                <w:sz w:val="24"/>
              </w:rPr>
              <w:t>套</w:t>
            </w:r>
          </w:p>
        </w:tc>
      </w:tr>
    </w:tbl>
    <w:p w14:paraId="2A22A793" w14:textId="77777777" w:rsidR="00272235" w:rsidRDefault="00CA2244">
      <w:pPr>
        <w:pStyle w:val="1"/>
        <w:rPr>
          <w:rFonts w:ascii="Times New Roman" w:hAnsi="Times New Roman"/>
        </w:rPr>
      </w:pPr>
      <w:bookmarkStart w:id="19" w:name="_Toc63785502"/>
      <w:r>
        <w:rPr>
          <w:rFonts w:ascii="Times New Roman" w:hAnsi="Times New Roman"/>
        </w:rPr>
        <w:lastRenderedPageBreak/>
        <w:t>电子政务</w:t>
      </w:r>
      <w:proofErr w:type="gramStart"/>
      <w:r>
        <w:rPr>
          <w:rFonts w:ascii="Times New Roman" w:hAnsi="Times New Roman"/>
        </w:rPr>
        <w:t>云资源</w:t>
      </w:r>
      <w:proofErr w:type="gramEnd"/>
      <w:r>
        <w:rPr>
          <w:rFonts w:ascii="Times New Roman" w:hAnsi="Times New Roman"/>
        </w:rPr>
        <w:t>需求</w:t>
      </w:r>
      <w:bookmarkEnd w:id="19"/>
    </w:p>
    <w:p w14:paraId="0E837265" w14:textId="77777777" w:rsidR="00272235" w:rsidRDefault="00CA2244">
      <w:pPr>
        <w:ind w:firstLine="560"/>
        <w:rPr>
          <w:rFonts w:ascii="Times New Roman" w:hAnsi="Times New Roman"/>
        </w:rPr>
      </w:pPr>
      <w:r>
        <w:rPr>
          <w:rFonts w:ascii="Times New Roman" w:hAnsi="Times New Roman"/>
        </w:rPr>
        <w:t>根据项目</w:t>
      </w:r>
      <w:r>
        <w:rPr>
          <w:rFonts w:ascii="Times New Roman" w:hAnsi="Times New Roman" w:hint="eastAsia"/>
        </w:rPr>
        <w:t>批复</w:t>
      </w:r>
      <w:r>
        <w:rPr>
          <w:rFonts w:ascii="Times New Roman" w:hAnsi="Times New Roman"/>
        </w:rPr>
        <w:t>，本次建设</w:t>
      </w:r>
      <w:proofErr w:type="gramStart"/>
      <w:r>
        <w:rPr>
          <w:rFonts w:ascii="Times New Roman" w:hAnsi="Times New Roman"/>
        </w:rPr>
        <w:t>无申请</w:t>
      </w:r>
      <w:proofErr w:type="gramEnd"/>
      <w:r>
        <w:rPr>
          <w:rFonts w:ascii="Times New Roman" w:hAnsi="Times New Roman"/>
        </w:rPr>
        <w:t>资源。</w:t>
      </w:r>
    </w:p>
    <w:p w14:paraId="63C844D0" w14:textId="77777777" w:rsidR="00272235" w:rsidRDefault="00CA2244">
      <w:pPr>
        <w:pStyle w:val="1"/>
        <w:rPr>
          <w:rFonts w:ascii="Times New Roman" w:hAnsi="Times New Roman"/>
        </w:rPr>
      </w:pPr>
      <w:bookmarkStart w:id="20" w:name="_Toc63785503"/>
      <w:r>
        <w:rPr>
          <w:rFonts w:ascii="Times New Roman" w:hAnsi="Times New Roman"/>
        </w:rPr>
        <w:t>其他工作要求</w:t>
      </w:r>
      <w:bookmarkStart w:id="21" w:name="_Toc63585480"/>
      <w:bookmarkStart w:id="22" w:name="_Toc63762370"/>
      <w:bookmarkStart w:id="23" w:name="_Toc62209488"/>
      <w:bookmarkStart w:id="24" w:name="_Toc61968111"/>
      <w:bookmarkStart w:id="25" w:name="_Toc62219358"/>
      <w:bookmarkStart w:id="26" w:name="_Toc63151871"/>
      <w:bookmarkStart w:id="27" w:name="_Toc63785504"/>
      <w:bookmarkStart w:id="28" w:name="_Toc63785439"/>
      <w:bookmarkEnd w:id="20"/>
      <w:bookmarkEnd w:id="21"/>
      <w:bookmarkEnd w:id="22"/>
      <w:bookmarkEnd w:id="23"/>
      <w:bookmarkEnd w:id="24"/>
      <w:bookmarkEnd w:id="25"/>
      <w:bookmarkEnd w:id="26"/>
      <w:bookmarkEnd w:id="27"/>
      <w:bookmarkEnd w:id="28"/>
    </w:p>
    <w:p w14:paraId="1504BB47" w14:textId="77777777" w:rsidR="00272235" w:rsidRDefault="00CA2244">
      <w:pPr>
        <w:pStyle w:val="2"/>
        <w:rPr>
          <w:rFonts w:ascii="Times New Roman" w:hAnsi="Times New Roman"/>
        </w:rPr>
      </w:pPr>
      <w:bookmarkStart w:id="29" w:name="_Toc63785505"/>
      <w:r>
        <w:rPr>
          <w:rFonts w:ascii="Times New Roman" w:hAnsi="Times New Roman"/>
        </w:rPr>
        <w:t>售后服务要求</w:t>
      </w:r>
      <w:bookmarkEnd w:id="29"/>
    </w:p>
    <w:p w14:paraId="719152DB" w14:textId="77777777" w:rsidR="00272235" w:rsidRDefault="00CA2244">
      <w:pPr>
        <w:pStyle w:val="1f"/>
        <w:spacing w:line="360" w:lineRule="auto"/>
        <w:ind w:firstLine="560"/>
        <w:rPr>
          <w:sz w:val="28"/>
          <w:szCs w:val="28"/>
        </w:rPr>
      </w:pPr>
      <w:r>
        <w:rPr>
          <w:sz w:val="28"/>
          <w:szCs w:val="28"/>
        </w:rPr>
        <w:t>本项目从系统验收通过之日起</w:t>
      </w:r>
      <w:r>
        <w:rPr>
          <w:sz w:val="28"/>
          <w:szCs w:val="28"/>
        </w:rPr>
        <w:t>1</w:t>
      </w:r>
      <w:r>
        <w:rPr>
          <w:sz w:val="28"/>
          <w:szCs w:val="28"/>
        </w:rPr>
        <w:t>年内提供</w:t>
      </w:r>
      <w:r>
        <w:rPr>
          <w:sz w:val="28"/>
          <w:szCs w:val="28"/>
        </w:rPr>
        <w:t>7*24</w:t>
      </w:r>
      <w:r>
        <w:rPr>
          <w:sz w:val="28"/>
          <w:szCs w:val="28"/>
        </w:rPr>
        <w:t>小时免费技术支持和售后服务，</w:t>
      </w:r>
      <w:r>
        <w:rPr>
          <w:sz w:val="28"/>
          <w:szCs w:val="28"/>
        </w:rPr>
        <w:t>1</w:t>
      </w:r>
      <w:r>
        <w:rPr>
          <w:sz w:val="28"/>
          <w:szCs w:val="28"/>
        </w:rPr>
        <w:t>年后进入有偿维护期。</w:t>
      </w:r>
    </w:p>
    <w:p w14:paraId="6F248102" w14:textId="77777777" w:rsidR="00272235" w:rsidRDefault="00CA2244">
      <w:pPr>
        <w:pStyle w:val="1f"/>
        <w:spacing w:line="360" w:lineRule="auto"/>
        <w:ind w:firstLine="560"/>
        <w:rPr>
          <w:sz w:val="28"/>
          <w:szCs w:val="28"/>
        </w:rPr>
      </w:pPr>
      <w:r>
        <w:rPr>
          <w:sz w:val="28"/>
          <w:szCs w:val="28"/>
        </w:rPr>
        <w:t>在质量保证期内，供应商将按照售后服务的承诺提供保修和运行维护服务，如果厂商对信息系统中软、硬件设备等产品中的部分保修期超过上述期限的，则按照厂商的规定进行免费保修。</w:t>
      </w:r>
    </w:p>
    <w:p w14:paraId="667627D4" w14:textId="77777777" w:rsidR="00272235" w:rsidRDefault="00CA2244">
      <w:pPr>
        <w:pStyle w:val="1f"/>
        <w:spacing w:line="360" w:lineRule="auto"/>
        <w:ind w:firstLine="560"/>
        <w:rPr>
          <w:sz w:val="28"/>
          <w:szCs w:val="28"/>
        </w:rPr>
      </w:pPr>
      <w:r>
        <w:rPr>
          <w:sz w:val="28"/>
          <w:szCs w:val="28"/>
        </w:rPr>
        <w:t>在质量保证期内，供应商负责信息系统的运行维护工作，确保信息系统安全、稳定、可靠地运行。本项目涉及的运行维护工作范围为：政务信息资源应用系统。</w:t>
      </w:r>
    </w:p>
    <w:p w14:paraId="5DE2E4D4" w14:textId="77777777" w:rsidR="00272235" w:rsidRDefault="00CA2244">
      <w:pPr>
        <w:pStyle w:val="2"/>
        <w:rPr>
          <w:rFonts w:ascii="Times New Roman" w:hAnsi="Times New Roman"/>
        </w:rPr>
      </w:pPr>
      <w:bookmarkStart w:id="30" w:name="_Toc63785506"/>
      <w:r>
        <w:rPr>
          <w:rFonts w:ascii="Times New Roman" w:hAnsi="Times New Roman"/>
        </w:rPr>
        <w:t>应急响应要求</w:t>
      </w:r>
      <w:bookmarkEnd w:id="30"/>
    </w:p>
    <w:p w14:paraId="647179AC" w14:textId="77777777" w:rsidR="00272235" w:rsidRDefault="00CA2244">
      <w:pPr>
        <w:pStyle w:val="1f"/>
        <w:spacing w:line="360" w:lineRule="auto"/>
        <w:ind w:firstLine="560"/>
        <w:rPr>
          <w:sz w:val="28"/>
          <w:szCs w:val="28"/>
        </w:rPr>
      </w:pPr>
      <w:r>
        <w:rPr>
          <w:sz w:val="28"/>
          <w:szCs w:val="28"/>
        </w:rPr>
        <w:t>供应商对系统故障应能够实时响应，若系统发生故障，接到通知后</w:t>
      </w:r>
      <w:r>
        <w:rPr>
          <w:sz w:val="28"/>
          <w:szCs w:val="28"/>
        </w:rPr>
        <w:t>30</w:t>
      </w:r>
      <w:r>
        <w:rPr>
          <w:sz w:val="28"/>
          <w:szCs w:val="28"/>
        </w:rPr>
        <w:t>分钟之内响应，专业工程师</w:t>
      </w:r>
      <w:r>
        <w:rPr>
          <w:sz w:val="28"/>
          <w:szCs w:val="28"/>
        </w:rPr>
        <w:t>2</w:t>
      </w:r>
      <w:r>
        <w:rPr>
          <w:sz w:val="28"/>
          <w:szCs w:val="28"/>
        </w:rPr>
        <w:t>小时内到达现场。特殊故障与客户沟通协商后，按照协商的方式制定解决方案并进行处理。</w:t>
      </w:r>
    </w:p>
    <w:p w14:paraId="7055A176" w14:textId="77777777" w:rsidR="00272235" w:rsidRDefault="00CA2244">
      <w:pPr>
        <w:pStyle w:val="1f"/>
        <w:spacing w:line="360" w:lineRule="auto"/>
        <w:ind w:firstLine="560"/>
        <w:rPr>
          <w:sz w:val="28"/>
          <w:szCs w:val="28"/>
        </w:rPr>
      </w:pPr>
      <w:r>
        <w:rPr>
          <w:sz w:val="28"/>
          <w:szCs w:val="28"/>
        </w:rPr>
        <w:t>具体故障级别及对应的应急响应要求如下：</w:t>
      </w:r>
    </w:p>
    <w:p w14:paraId="20200DE0" w14:textId="77777777" w:rsidR="00272235" w:rsidRDefault="00CA2244">
      <w:pPr>
        <w:pStyle w:val="1f"/>
        <w:spacing w:line="360" w:lineRule="auto"/>
        <w:ind w:firstLine="560"/>
        <w:rPr>
          <w:sz w:val="28"/>
          <w:szCs w:val="28"/>
        </w:rPr>
      </w:pPr>
      <w:r>
        <w:rPr>
          <w:sz w:val="28"/>
          <w:szCs w:val="28"/>
        </w:rPr>
        <w:t>一级故障：在</w:t>
      </w:r>
      <w:r>
        <w:rPr>
          <w:sz w:val="28"/>
          <w:szCs w:val="28"/>
        </w:rPr>
        <w:t>1</w:t>
      </w:r>
      <w:r>
        <w:rPr>
          <w:sz w:val="28"/>
          <w:szCs w:val="28"/>
        </w:rPr>
        <w:t>小时内确诊，总故障解决时间不超过</w:t>
      </w:r>
      <w:r>
        <w:rPr>
          <w:sz w:val="28"/>
          <w:szCs w:val="28"/>
        </w:rPr>
        <w:t>4</w:t>
      </w:r>
      <w:r>
        <w:rPr>
          <w:sz w:val="28"/>
          <w:szCs w:val="28"/>
        </w:rPr>
        <w:t>小时。</w:t>
      </w:r>
    </w:p>
    <w:p w14:paraId="08C11455" w14:textId="77777777" w:rsidR="00272235" w:rsidRDefault="00CA2244">
      <w:pPr>
        <w:pStyle w:val="1f"/>
        <w:spacing w:line="360" w:lineRule="auto"/>
        <w:ind w:firstLine="560"/>
        <w:rPr>
          <w:sz w:val="28"/>
          <w:szCs w:val="28"/>
        </w:rPr>
      </w:pPr>
      <w:r>
        <w:rPr>
          <w:sz w:val="28"/>
          <w:szCs w:val="28"/>
        </w:rPr>
        <w:t>二级故障：在</w:t>
      </w:r>
      <w:r>
        <w:rPr>
          <w:sz w:val="28"/>
          <w:szCs w:val="28"/>
        </w:rPr>
        <w:t>2</w:t>
      </w:r>
      <w:r>
        <w:rPr>
          <w:sz w:val="28"/>
          <w:szCs w:val="28"/>
        </w:rPr>
        <w:t>小时内确诊，并在</w:t>
      </w:r>
      <w:r>
        <w:rPr>
          <w:sz w:val="28"/>
          <w:szCs w:val="28"/>
        </w:rPr>
        <w:t>4</w:t>
      </w:r>
      <w:r>
        <w:rPr>
          <w:sz w:val="28"/>
          <w:szCs w:val="28"/>
        </w:rPr>
        <w:t>小时内由专家到达现场确诊并解决，总故障解决时间不超过</w:t>
      </w:r>
      <w:r>
        <w:rPr>
          <w:sz w:val="28"/>
          <w:szCs w:val="28"/>
        </w:rPr>
        <w:t>8</w:t>
      </w:r>
      <w:r>
        <w:rPr>
          <w:sz w:val="28"/>
          <w:szCs w:val="28"/>
        </w:rPr>
        <w:t>小时；</w:t>
      </w:r>
    </w:p>
    <w:p w14:paraId="7235BF11" w14:textId="77777777" w:rsidR="00272235" w:rsidRDefault="00CA2244">
      <w:pPr>
        <w:pStyle w:val="1f"/>
        <w:spacing w:line="360" w:lineRule="auto"/>
        <w:ind w:firstLine="560"/>
        <w:rPr>
          <w:sz w:val="28"/>
          <w:szCs w:val="28"/>
        </w:rPr>
      </w:pPr>
      <w:r>
        <w:rPr>
          <w:sz w:val="28"/>
          <w:szCs w:val="28"/>
        </w:rPr>
        <w:t>三、四级故障：在</w:t>
      </w:r>
      <w:r>
        <w:rPr>
          <w:sz w:val="28"/>
          <w:szCs w:val="28"/>
        </w:rPr>
        <w:t>4</w:t>
      </w:r>
      <w:r>
        <w:rPr>
          <w:sz w:val="28"/>
          <w:szCs w:val="28"/>
        </w:rPr>
        <w:t>小时内确诊故障，总故障解决时间不超过</w:t>
      </w:r>
      <w:r>
        <w:rPr>
          <w:sz w:val="28"/>
          <w:szCs w:val="28"/>
        </w:rPr>
        <w:t>16</w:t>
      </w:r>
      <w:r>
        <w:rPr>
          <w:sz w:val="28"/>
          <w:szCs w:val="28"/>
        </w:rPr>
        <w:t>小时。</w:t>
      </w:r>
    </w:p>
    <w:p w14:paraId="12EFE63D" w14:textId="77777777" w:rsidR="00272235" w:rsidRDefault="00CA2244">
      <w:pPr>
        <w:pStyle w:val="2"/>
        <w:rPr>
          <w:rFonts w:ascii="Times New Roman" w:hAnsi="Times New Roman"/>
        </w:rPr>
      </w:pPr>
      <w:bookmarkStart w:id="31" w:name="_Toc63785507"/>
      <w:r>
        <w:rPr>
          <w:rFonts w:ascii="Times New Roman" w:hAnsi="Times New Roman"/>
        </w:rPr>
        <w:t>培训要求</w:t>
      </w:r>
      <w:bookmarkEnd w:id="31"/>
    </w:p>
    <w:p w14:paraId="18607DC4" w14:textId="77777777" w:rsidR="00272235" w:rsidRDefault="00CA2244">
      <w:pPr>
        <w:ind w:firstLine="560"/>
        <w:rPr>
          <w:rFonts w:ascii="Times New Roman" w:hAnsi="Times New Roman"/>
        </w:rPr>
      </w:pPr>
      <w:r>
        <w:rPr>
          <w:rFonts w:ascii="Times New Roman" w:hAnsi="Times New Roman"/>
        </w:rPr>
        <w:t>对系统使用单位提供业务操作培训，应提供详细培训方案。</w:t>
      </w:r>
    </w:p>
    <w:p w14:paraId="48C5863E" w14:textId="77777777" w:rsidR="00272235" w:rsidRDefault="00CA2244">
      <w:pPr>
        <w:ind w:firstLine="560"/>
        <w:rPr>
          <w:rFonts w:ascii="Times New Roman" w:hAnsi="Times New Roman"/>
        </w:rPr>
      </w:pPr>
      <w:r>
        <w:rPr>
          <w:rFonts w:ascii="Times New Roman" w:hAnsi="Times New Roman"/>
        </w:rPr>
        <w:lastRenderedPageBreak/>
        <w:t>（</w:t>
      </w:r>
      <w:r>
        <w:rPr>
          <w:rFonts w:ascii="Times New Roman" w:hAnsi="Times New Roman"/>
        </w:rPr>
        <w:t>1</w:t>
      </w:r>
      <w:r>
        <w:rPr>
          <w:rFonts w:ascii="Times New Roman" w:hAnsi="Times New Roman"/>
        </w:rPr>
        <w:t>）在</w:t>
      </w:r>
      <w:r>
        <w:rPr>
          <w:rFonts w:ascii="Times New Roman" w:hAnsi="Times New Roman"/>
        </w:rPr>
        <w:t>12</w:t>
      </w:r>
      <w:r>
        <w:rPr>
          <w:rFonts w:ascii="Times New Roman" w:hAnsi="Times New Roman"/>
        </w:rPr>
        <w:t>个月的质量保证期内，提供</w:t>
      </w:r>
      <w:r>
        <w:rPr>
          <w:rFonts w:ascii="Times New Roman" w:hAnsi="Times New Roman"/>
        </w:rPr>
        <w:t>2</w:t>
      </w:r>
      <w:r>
        <w:rPr>
          <w:rFonts w:ascii="Times New Roman" w:hAnsi="Times New Roman"/>
        </w:rPr>
        <w:t>次与项目相关的必要培训。</w:t>
      </w:r>
    </w:p>
    <w:p w14:paraId="5CBBE1A5"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）供应商需要开展分层次的人员培训工作，每次培训后应对参加培训人员进行测试，评估培训成果。培训应具有培训教材、培训环境和高水平的培训讲师。</w:t>
      </w:r>
    </w:p>
    <w:p w14:paraId="2ECC7113"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）供应商应提供一般用户的基础操作培训和部门信息管理员的日常应用维护的培训，确保用户对象能够掌握对应的操作技能。</w:t>
      </w:r>
    </w:p>
    <w:p w14:paraId="741AC296" w14:textId="77777777" w:rsidR="00272235" w:rsidRDefault="00CA2244">
      <w:pPr>
        <w:pStyle w:val="2"/>
        <w:rPr>
          <w:rFonts w:ascii="Times New Roman" w:hAnsi="Times New Roman"/>
        </w:rPr>
      </w:pPr>
      <w:bookmarkStart w:id="32" w:name="_Toc63785508"/>
      <w:r>
        <w:rPr>
          <w:rFonts w:ascii="Times New Roman" w:hAnsi="Times New Roman"/>
        </w:rPr>
        <w:t>验收要求</w:t>
      </w:r>
      <w:bookmarkEnd w:id="32"/>
    </w:p>
    <w:p w14:paraId="41A7E8C8" w14:textId="77777777" w:rsidR="00272235" w:rsidRDefault="00CA2244">
      <w:pPr>
        <w:ind w:firstLine="560"/>
        <w:rPr>
          <w:rFonts w:ascii="Times New Roman" w:hAnsi="Times New Roman"/>
          <w:szCs w:val="21"/>
        </w:rPr>
      </w:pPr>
      <w:r>
        <w:rPr>
          <w:rFonts w:ascii="Times New Roman" w:hAnsi="Times New Roman"/>
          <w:szCs w:val="21"/>
        </w:rPr>
        <w:t>本项目按下述方式开展验收。</w:t>
      </w:r>
    </w:p>
    <w:p w14:paraId="619A16E6" w14:textId="77777777" w:rsidR="00272235" w:rsidRDefault="00CA2244">
      <w:pPr>
        <w:ind w:firstLine="56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w:t>
      </w:r>
      <w:proofErr w:type="gramStart"/>
      <w:r>
        <w:rPr>
          <w:rFonts w:ascii="Times New Roman" w:hAnsi="Times New Roman"/>
          <w:szCs w:val="21"/>
        </w:rPr>
        <w:t>验收分</w:t>
      </w:r>
      <w:proofErr w:type="gramEnd"/>
      <w:r>
        <w:rPr>
          <w:rFonts w:ascii="Times New Roman" w:hAnsi="Times New Roman"/>
          <w:szCs w:val="21"/>
        </w:rPr>
        <w:t>初验和终验。</w:t>
      </w:r>
    </w:p>
    <w:p w14:paraId="6F6D5203" w14:textId="77777777" w:rsidR="00272235" w:rsidRDefault="00CA2244">
      <w:pPr>
        <w:ind w:firstLine="56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w:t>
      </w:r>
      <w:r>
        <w:rPr>
          <w:rFonts w:ascii="Times New Roman" w:hAnsi="Times New Roman"/>
          <w:szCs w:val="21"/>
        </w:rPr>
        <w:t>5</w:t>
      </w:r>
      <w:r>
        <w:rPr>
          <w:rFonts w:ascii="Times New Roman" w:hAnsi="Times New Roman"/>
          <w:szCs w:val="21"/>
        </w:rPr>
        <w:t>个工作日内确定初验的具体日期，由双方按照本项目的约定完成本项目的初验。招标方有权委托第三方检测机构进行验收，对此供应商应当配合。</w:t>
      </w:r>
    </w:p>
    <w:p w14:paraId="4FF042D6" w14:textId="77777777" w:rsidR="00272235" w:rsidRDefault="00CA2244">
      <w:pPr>
        <w:ind w:firstLine="56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初验时，供应商须提供软件文档包括《用户需求说明书》《测试报告》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4F40EE6C" w14:textId="77777777" w:rsidR="00272235" w:rsidRDefault="00CA2244">
      <w:pPr>
        <w:ind w:firstLine="56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）自初验通过之日起，招标方享有供应商免费提供的</w:t>
      </w:r>
      <w:r>
        <w:rPr>
          <w:rFonts w:ascii="Times New Roman" w:hAnsi="Times New Roman"/>
          <w:szCs w:val="21"/>
        </w:rPr>
        <w:t>30</w:t>
      </w:r>
      <w:r>
        <w:rPr>
          <w:rFonts w:ascii="Times New Roman" w:hAnsi="Times New Roman"/>
          <w:szCs w:val="21"/>
        </w:rPr>
        <w:t>天的信息系统试运行现场驻场服务期。该期间内，供应商应当按照招标方的要求提供现场技术支持服务，解决信息系统试运行期间可能出现的</w:t>
      </w:r>
      <w:r>
        <w:rPr>
          <w:rFonts w:ascii="Times New Roman" w:hAnsi="Times New Roman"/>
          <w:szCs w:val="21"/>
        </w:rPr>
        <w:lastRenderedPageBreak/>
        <w:t>各类问题，或进一步提高与完善信息系统运行水平。</w:t>
      </w:r>
    </w:p>
    <w:p w14:paraId="0907878B" w14:textId="77777777" w:rsidR="00272235" w:rsidRDefault="00CA2244">
      <w:pPr>
        <w:ind w:firstLine="560"/>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）初验通过且信息系统试运行期已经达到本项目约定的时间，</w:t>
      </w:r>
      <w:proofErr w:type="gramStart"/>
      <w:r>
        <w:rPr>
          <w:rFonts w:ascii="Times New Roman" w:hAnsi="Times New Roman"/>
          <w:szCs w:val="21"/>
        </w:rPr>
        <w:t>经供应</w:t>
      </w:r>
      <w:proofErr w:type="gramEnd"/>
      <w:r>
        <w:rPr>
          <w:rFonts w:ascii="Times New Roman" w:hAnsi="Times New Roman"/>
          <w:szCs w:val="21"/>
        </w:rPr>
        <w:t>商确认信息系统具备正常运行条件，且信息系统通过运行测试，供应商应以书面形式通知招标方信息系统已准备就绪等待终验。招标方在收到终</w:t>
      </w:r>
      <w:proofErr w:type="gramStart"/>
      <w:r>
        <w:rPr>
          <w:rFonts w:ascii="Times New Roman" w:hAnsi="Times New Roman"/>
          <w:szCs w:val="21"/>
        </w:rPr>
        <w:t>验通知</w:t>
      </w:r>
      <w:proofErr w:type="gramEnd"/>
      <w:r>
        <w:rPr>
          <w:rFonts w:ascii="Times New Roman" w:hAnsi="Times New Roman"/>
          <w:szCs w:val="21"/>
        </w:rPr>
        <w:t>后的</w:t>
      </w:r>
      <w:r>
        <w:rPr>
          <w:rFonts w:ascii="Times New Roman" w:hAnsi="Times New Roman"/>
          <w:szCs w:val="21"/>
        </w:rPr>
        <w:t>25</w:t>
      </w:r>
      <w:r>
        <w:rPr>
          <w:rFonts w:ascii="Times New Roman" w:hAnsi="Times New Roman"/>
          <w:szCs w:val="21"/>
        </w:rPr>
        <w:t>个工作日内发起组织专家验收会。</w:t>
      </w:r>
    </w:p>
    <w:p w14:paraId="00E79EF7" w14:textId="77777777" w:rsidR="00272235" w:rsidRDefault="00CA2244">
      <w:pPr>
        <w:ind w:firstLine="560"/>
        <w:rPr>
          <w:rFonts w:ascii="Times New Roman" w:hAnsi="Times New Roman"/>
          <w:szCs w:val="21"/>
        </w:rPr>
      </w:pPr>
      <w:r>
        <w:rPr>
          <w:rFonts w:ascii="Times New Roman" w:hAnsi="Times New Roman"/>
          <w:szCs w:val="21"/>
        </w:rPr>
        <w:t>（</w:t>
      </w:r>
      <w:r>
        <w:rPr>
          <w:rFonts w:ascii="Times New Roman" w:hAnsi="Times New Roman"/>
          <w:szCs w:val="21"/>
        </w:rPr>
        <w:t>6</w:t>
      </w:r>
      <w:r>
        <w:rPr>
          <w:rFonts w:ascii="Times New Roman" w:hAnsi="Times New Roman"/>
          <w:szCs w:val="21"/>
        </w:rPr>
        <w:t>）如果属于供应商原因致使本项目未能通过终验，供应商应当排除缺陷，直至本项目完全符合验收标准，由上述情形而产生的相关费用应由供应商自行承担。</w:t>
      </w:r>
    </w:p>
    <w:p w14:paraId="50CA1770" w14:textId="77777777" w:rsidR="00272235" w:rsidRDefault="00CA2244">
      <w:pPr>
        <w:ind w:firstLine="560"/>
        <w:rPr>
          <w:rFonts w:ascii="Times New Roman" w:hAnsi="Times New Roman"/>
          <w:szCs w:val="21"/>
        </w:rPr>
      </w:pPr>
      <w:r>
        <w:rPr>
          <w:rFonts w:ascii="Times New Roman" w:hAnsi="Times New Roman"/>
          <w:szCs w:val="21"/>
        </w:rPr>
        <w:t>（</w:t>
      </w:r>
      <w:r>
        <w:rPr>
          <w:rFonts w:ascii="Times New Roman" w:hAnsi="Times New Roman"/>
          <w:szCs w:val="21"/>
        </w:rPr>
        <w:t>7</w:t>
      </w:r>
      <w:r>
        <w:rPr>
          <w:rFonts w:ascii="Times New Roman" w:hAnsi="Times New Roman"/>
          <w:szCs w:val="21"/>
        </w:rPr>
        <w:t>）如果由于招标方原因导致本项目在终</w:t>
      </w:r>
      <w:proofErr w:type="gramStart"/>
      <w:r>
        <w:rPr>
          <w:rFonts w:ascii="Times New Roman" w:hAnsi="Times New Roman"/>
          <w:szCs w:val="21"/>
        </w:rPr>
        <w:t>验通过</w:t>
      </w:r>
      <w:proofErr w:type="gramEnd"/>
      <w:r>
        <w:rPr>
          <w:rFonts w:ascii="Times New Roman" w:hAnsi="Times New Roman"/>
          <w:szCs w:val="21"/>
        </w:rPr>
        <w:t>前出现故障或问题，供应商应及时配合排除该方面的故障或问题。</w:t>
      </w:r>
    </w:p>
    <w:p w14:paraId="73F1F5E2" w14:textId="77777777" w:rsidR="00272235" w:rsidRDefault="00CA2244">
      <w:pPr>
        <w:ind w:firstLine="560"/>
        <w:rPr>
          <w:rFonts w:ascii="Times New Roman" w:hAnsi="Times New Roman"/>
          <w:szCs w:val="21"/>
        </w:rPr>
      </w:pPr>
      <w:r>
        <w:rPr>
          <w:rFonts w:ascii="Times New Roman" w:hAnsi="Times New Roman"/>
          <w:szCs w:val="21"/>
        </w:rPr>
        <w:t>（</w:t>
      </w:r>
      <w:r>
        <w:rPr>
          <w:rFonts w:ascii="Times New Roman" w:hAnsi="Times New Roman"/>
          <w:szCs w:val="21"/>
        </w:rPr>
        <w:t>8</w:t>
      </w:r>
      <w:r>
        <w:rPr>
          <w:rFonts w:ascii="Times New Roman" w:hAnsi="Times New Roman"/>
          <w:szCs w:val="21"/>
        </w:rPr>
        <w:t>）如本项目连续</w:t>
      </w:r>
      <w:r>
        <w:rPr>
          <w:rFonts w:ascii="Times New Roman" w:hAnsi="Times New Roman"/>
          <w:szCs w:val="21"/>
        </w:rPr>
        <w:t>3</w:t>
      </w:r>
      <w:r>
        <w:rPr>
          <w:rFonts w:ascii="Times New Roman" w:hAnsi="Times New Roman"/>
          <w:szCs w:val="21"/>
        </w:rPr>
        <w:t>次验收未通过（含初验未通过或</w:t>
      </w:r>
      <w:proofErr w:type="gramStart"/>
      <w:r>
        <w:rPr>
          <w:rFonts w:ascii="Times New Roman" w:hAnsi="Times New Roman"/>
          <w:szCs w:val="21"/>
        </w:rPr>
        <w:t>终验未通过</w:t>
      </w:r>
      <w:proofErr w:type="gramEnd"/>
      <w:r>
        <w:rPr>
          <w:rFonts w:ascii="Times New Roman" w:hAnsi="Times New Roman"/>
          <w:szCs w:val="21"/>
        </w:rPr>
        <w:t>），招标方有权解除项目，并有权依照本项目约定的违约条款追究供应商的违约责任。</w:t>
      </w:r>
    </w:p>
    <w:p w14:paraId="2472CE5F" w14:textId="77777777" w:rsidR="00272235" w:rsidRDefault="00CA2244">
      <w:pPr>
        <w:pStyle w:val="2"/>
        <w:rPr>
          <w:rFonts w:ascii="Times New Roman" w:hAnsi="Times New Roman"/>
        </w:rPr>
      </w:pPr>
      <w:bookmarkStart w:id="33" w:name="_Toc63785509"/>
      <w:r>
        <w:rPr>
          <w:rFonts w:ascii="Times New Roman" w:hAnsi="Times New Roman"/>
        </w:rPr>
        <w:t>进度要求</w:t>
      </w:r>
      <w:bookmarkEnd w:id="33"/>
    </w:p>
    <w:p w14:paraId="6363E24F" w14:textId="77777777" w:rsidR="00272235" w:rsidRDefault="00CA2244">
      <w:pPr>
        <w:ind w:firstLine="560"/>
        <w:rPr>
          <w:rFonts w:ascii="Times New Roman" w:hAnsi="Times New Roman"/>
        </w:rPr>
      </w:pPr>
      <w:r>
        <w:rPr>
          <w:rFonts w:ascii="Times New Roman" w:hAnsi="Times New Roman"/>
        </w:rPr>
        <w:t>投标人应根据建设内容，分阶段制定合理的时间进度，并且应根据招标方要求进行调整和细化。</w:t>
      </w:r>
    </w:p>
    <w:p w14:paraId="09EDDBB3" w14:textId="77777777" w:rsidR="00272235" w:rsidRDefault="00CA2244">
      <w:pPr>
        <w:ind w:firstLine="560"/>
        <w:rPr>
          <w:rFonts w:ascii="Times New Roman" w:hAnsi="Times New Roman"/>
        </w:rPr>
      </w:pPr>
      <w:r>
        <w:rPr>
          <w:rFonts w:ascii="Times New Roman" w:hAnsi="Times New Roman"/>
        </w:rPr>
        <w:t>总建设周期为</w:t>
      </w:r>
      <w:r>
        <w:rPr>
          <w:rFonts w:ascii="Times New Roman" w:hAnsi="Times New Roman"/>
        </w:rPr>
        <w:t>8</w:t>
      </w:r>
      <w:r>
        <w:rPr>
          <w:rFonts w:ascii="Times New Roman" w:hAnsi="Times New Roman"/>
        </w:rPr>
        <w:t>个月，分为</w:t>
      </w:r>
      <w:r>
        <w:rPr>
          <w:rFonts w:ascii="Times New Roman" w:hAnsi="Times New Roman"/>
        </w:rPr>
        <w:t>3</w:t>
      </w:r>
      <w:r>
        <w:rPr>
          <w:rFonts w:ascii="Times New Roman" w:hAnsi="Times New Roman"/>
        </w:rPr>
        <w:t>个阶段。</w:t>
      </w:r>
    </w:p>
    <w:p w14:paraId="05122431" w14:textId="77777777" w:rsidR="00272235" w:rsidRDefault="00CA2244">
      <w:pPr>
        <w:ind w:firstLine="560"/>
        <w:rPr>
          <w:rFonts w:ascii="Times New Roman" w:hAnsi="Times New Roman"/>
        </w:rPr>
      </w:pPr>
      <w:r>
        <w:rPr>
          <w:rFonts w:ascii="Times New Roman" w:hAnsi="Times New Roman"/>
        </w:rPr>
        <w:t>第一阶段为</w:t>
      </w:r>
      <w:r>
        <w:rPr>
          <w:rFonts w:ascii="Times New Roman" w:hAnsi="Times New Roman"/>
        </w:rPr>
        <w:t>1</w:t>
      </w:r>
      <w:r>
        <w:rPr>
          <w:rFonts w:ascii="Times New Roman" w:hAnsi="Times New Roman"/>
        </w:rPr>
        <w:t>个月，完成合同签订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w:t>
      </w:r>
      <w:r>
        <w:rPr>
          <w:rFonts w:ascii="Times New Roman" w:hAnsi="Times New Roman"/>
        </w:rPr>
        <w:t>系统设计，</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设备</w:t>
      </w:r>
      <w:r>
        <w:rPr>
          <w:rFonts w:ascii="Times New Roman" w:hAnsi="Times New Roman"/>
        </w:rPr>
        <w:t>选型</w:t>
      </w:r>
      <w:r>
        <w:rPr>
          <w:rFonts w:ascii="Times New Roman" w:hAnsi="Times New Roman" w:hint="eastAsia"/>
        </w:rPr>
        <w:t>；</w:t>
      </w:r>
    </w:p>
    <w:p w14:paraId="24032E30" w14:textId="77777777" w:rsidR="00272235" w:rsidRDefault="00CA2244">
      <w:pPr>
        <w:ind w:firstLine="560"/>
        <w:rPr>
          <w:rFonts w:ascii="Times New Roman" w:hAnsi="Times New Roman"/>
        </w:rPr>
      </w:pPr>
      <w:r>
        <w:rPr>
          <w:rFonts w:ascii="Times New Roman" w:hAnsi="Times New Roman"/>
        </w:rPr>
        <w:t>第二阶段为</w:t>
      </w:r>
      <w:r>
        <w:rPr>
          <w:rFonts w:ascii="Times New Roman" w:hAnsi="Times New Roman"/>
        </w:rPr>
        <w:t>6</w:t>
      </w:r>
      <w:r>
        <w:rPr>
          <w:rFonts w:ascii="Times New Roman" w:hAnsi="Times New Roman"/>
        </w:rPr>
        <w:t>个月，完成系统建设；</w:t>
      </w:r>
    </w:p>
    <w:p w14:paraId="290FBEBB" w14:textId="2C6D1532" w:rsidR="00272235" w:rsidRDefault="00CA2244">
      <w:pPr>
        <w:ind w:firstLine="560"/>
        <w:rPr>
          <w:rFonts w:ascii="Times New Roman" w:hAnsi="Times New Roman"/>
        </w:rPr>
      </w:pPr>
      <w:r>
        <w:rPr>
          <w:rFonts w:ascii="Times New Roman" w:hAnsi="Times New Roman"/>
        </w:rPr>
        <w:t>第三阶段为</w:t>
      </w:r>
      <w:r>
        <w:rPr>
          <w:rFonts w:ascii="Times New Roman" w:hAnsi="Times New Roman"/>
        </w:rPr>
        <w:t>1</w:t>
      </w:r>
      <w:r>
        <w:rPr>
          <w:rFonts w:ascii="Times New Roman" w:hAnsi="Times New Roman"/>
        </w:rPr>
        <w:t>个月，完成系统测试</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w:t>
      </w:r>
      <w:r>
        <w:rPr>
          <w:rFonts w:ascii="Times New Roman" w:hAnsi="Times New Roman"/>
        </w:rPr>
        <w:t>系统试运行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p>
    <w:p w14:paraId="6FD2FA46" w14:textId="0F06A817" w:rsidR="00CE3D06" w:rsidRDefault="00CE3D06" w:rsidP="00A46FDD">
      <w:pPr>
        <w:pStyle w:val="2"/>
        <w:rPr>
          <w:rFonts w:ascii="Times New Roman" w:hAnsi="Times New Roman"/>
        </w:rPr>
      </w:pPr>
      <w:r>
        <w:rPr>
          <w:rFonts w:ascii="Times New Roman" w:hAnsi="Times New Roman" w:hint="eastAsia"/>
        </w:rPr>
        <w:t>供应</w:t>
      </w:r>
      <w:proofErr w:type="gramStart"/>
      <w:r>
        <w:rPr>
          <w:rFonts w:ascii="Times New Roman" w:hAnsi="Times New Roman" w:hint="eastAsia"/>
        </w:rPr>
        <w:t>商综合</w:t>
      </w:r>
      <w:proofErr w:type="gramEnd"/>
      <w:r>
        <w:rPr>
          <w:rFonts w:ascii="Times New Roman" w:hAnsi="Times New Roman" w:hint="eastAsia"/>
        </w:rPr>
        <w:t>能力要求</w:t>
      </w:r>
    </w:p>
    <w:p w14:paraId="0D6B38C6" w14:textId="0555F79D" w:rsidR="00CE3D06" w:rsidRDefault="00CE3D06">
      <w:pPr>
        <w:ind w:firstLine="560"/>
        <w:rPr>
          <w:rFonts w:ascii="Times New Roman" w:hAnsi="Times New Roman"/>
        </w:rPr>
      </w:pPr>
      <w:r w:rsidRPr="00CE3D06">
        <w:rPr>
          <w:rFonts w:ascii="Times New Roman" w:hAnsi="Times New Roman" w:hint="eastAsia"/>
        </w:rPr>
        <w:t>供应商具有</w:t>
      </w:r>
      <w:r w:rsidRPr="00CE3D06">
        <w:rPr>
          <w:rFonts w:ascii="Times New Roman" w:hAnsi="Times New Roman"/>
        </w:rPr>
        <w:t>ISO9001</w:t>
      </w:r>
      <w:r w:rsidRPr="00CE3D06">
        <w:rPr>
          <w:rFonts w:ascii="Times New Roman" w:hAnsi="Times New Roman"/>
        </w:rPr>
        <w:t>质量管理体系认证证书、</w:t>
      </w:r>
      <w:r w:rsidRPr="00CE3D06">
        <w:rPr>
          <w:rFonts w:ascii="Times New Roman" w:hAnsi="Times New Roman"/>
        </w:rPr>
        <w:t>ISO27001</w:t>
      </w:r>
      <w:r w:rsidRPr="00CE3D06">
        <w:rPr>
          <w:rFonts w:ascii="Times New Roman" w:hAnsi="Times New Roman"/>
        </w:rPr>
        <w:t>信息安</w:t>
      </w:r>
      <w:bookmarkStart w:id="34" w:name="_GoBack"/>
      <w:bookmarkEnd w:id="34"/>
      <w:r w:rsidRPr="00CE3D06">
        <w:rPr>
          <w:rFonts w:ascii="Times New Roman" w:hAnsi="Times New Roman"/>
        </w:rPr>
        <w:t>全管理体系认证证书、软件企业认证证书、信息系统建设和服务能力（</w:t>
      </w:r>
      <w:r w:rsidRPr="00CE3D06">
        <w:rPr>
          <w:rFonts w:ascii="Times New Roman" w:hAnsi="Times New Roman"/>
        </w:rPr>
        <w:t>CS3</w:t>
      </w:r>
      <w:r w:rsidRPr="00CE3D06">
        <w:rPr>
          <w:rFonts w:ascii="Times New Roman" w:hAnsi="Times New Roman"/>
        </w:rPr>
        <w:t>）以上证书、信息技术服务运行维护标准叁级及以上资质的</w:t>
      </w:r>
      <w:r>
        <w:rPr>
          <w:rFonts w:ascii="Times New Roman" w:hAnsi="Times New Roman" w:hint="eastAsia"/>
        </w:rPr>
        <w:t>优先考虑。</w:t>
      </w:r>
    </w:p>
    <w:p w14:paraId="5C14D6DC" w14:textId="77777777" w:rsidR="00272235" w:rsidRDefault="00CA2244">
      <w:pPr>
        <w:pStyle w:val="2"/>
        <w:rPr>
          <w:rFonts w:ascii="Times New Roman" w:hAnsi="Times New Roman"/>
        </w:rPr>
      </w:pPr>
      <w:bookmarkStart w:id="35" w:name="_Toc63785510"/>
      <w:r>
        <w:rPr>
          <w:rFonts w:ascii="Times New Roman" w:hAnsi="Times New Roman"/>
        </w:rPr>
        <w:lastRenderedPageBreak/>
        <w:t>项目团队及驻场人员要求</w:t>
      </w:r>
      <w:bookmarkEnd w:id="35"/>
    </w:p>
    <w:p w14:paraId="2683A857" w14:textId="77777777" w:rsidR="00272235" w:rsidRDefault="00CA2244">
      <w:pPr>
        <w:ind w:firstLine="560"/>
        <w:rPr>
          <w:rFonts w:ascii="Times New Roman" w:hAnsi="Times New Roman"/>
        </w:rPr>
      </w:pPr>
      <w:r>
        <w:rPr>
          <w:rFonts w:ascii="Times New Roman" w:hAnsi="Times New Roman"/>
        </w:rPr>
        <w:t>1</w:t>
      </w:r>
      <w:r>
        <w:rPr>
          <w:rFonts w:ascii="Times New Roman" w:hAnsi="Times New Roman"/>
        </w:rPr>
        <w:t>）投标人须具有稳定的在职技术保障力量，能够提供及时的技术支援或服务，应针对本项目提供不少于</w:t>
      </w:r>
      <w:r>
        <w:rPr>
          <w:rFonts w:ascii="Times New Roman" w:hAnsi="Times New Roman"/>
        </w:rPr>
        <w:t>9</w:t>
      </w:r>
      <w:r>
        <w:rPr>
          <w:rFonts w:ascii="Times New Roman" w:hAnsi="Times New Roman"/>
        </w:rPr>
        <w:t>人的项目服务团队（包括项目经理、产品经理、技术负责人、研发等），投标单位的相关服务人员需具备相应的服务能力，需提供相关证明。</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005"/>
        <w:gridCol w:w="1275"/>
        <w:gridCol w:w="1785"/>
        <w:gridCol w:w="1276"/>
      </w:tblGrid>
      <w:tr w:rsidR="00272235" w14:paraId="1A5FB4F4" w14:textId="77777777">
        <w:trPr>
          <w:trHeight w:val="285"/>
          <w:jc w:val="center"/>
        </w:trPr>
        <w:tc>
          <w:tcPr>
            <w:tcW w:w="0" w:type="auto"/>
            <w:shd w:val="clear" w:color="auto" w:fill="auto"/>
            <w:noWrap/>
            <w:vAlign w:val="center"/>
          </w:tcPr>
          <w:p w14:paraId="23DDD318"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角色</w:t>
            </w:r>
          </w:p>
        </w:tc>
        <w:tc>
          <w:tcPr>
            <w:tcW w:w="3005" w:type="dxa"/>
            <w:shd w:val="clear" w:color="auto" w:fill="auto"/>
            <w:noWrap/>
            <w:vAlign w:val="center"/>
          </w:tcPr>
          <w:p w14:paraId="0FF8101F"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主要职责</w:t>
            </w:r>
          </w:p>
        </w:tc>
        <w:tc>
          <w:tcPr>
            <w:tcW w:w="1275" w:type="dxa"/>
            <w:shd w:val="clear" w:color="auto" w:fill="auto"/>
            <w:noWrap/>
            <w:vAlign w:val="center"/>
          </w:tcPr>
          <w:p w14:paraId="3A8F24EB"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人员数量</w:t>
            </w:r>
          </w:p>
        </w:tc>
        <w:tc>
          <w:tcPr>
            <w:tcW w:w="1785" w:type="dxa"/>
            <w:vAlign w:val="center"/>
          </w:tcPr>
          <w:p w14:paraId="208812EE"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人员要求</w:t>
            </w:r>
          </w:p>
        </w:tc>
        <w:tc>
          <w:tcPr>
            <w:tcW w:w="1276" w:type="dxa"/>
            <w:shd w:val="clear" w:color="auto" w:fill="auto"/>
            <w:noWrap/>
            <w:vAlign w:val="center"/>
          </w:tcPr>
          <w:p w14:paraId="1F4AF9D9"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驻场要求</w:t>
            </w:r>
          </w:p>
        </w:tc>
      </w:tr>
      <w:tr w:rsidR="00272235" w14:paraId="60DA685E" w14:textId="77777777">
        <w:trPr>
          <w:trHeight w:val="285"/>
          <w:jc w:val="center"/>
        </w:trPr>
        <w:tc>
          <w:tcPr>
            <w:tcW w:w="0" w:type="auto"/>
            <w:shd w:val="clear" w:color="auto" w:fill="auto"/>
            <w:noWrap/>
            <w:vAlign w:val="center"/>
          </w:tcPr>
          <w:p w14:paraId="64ADB42E"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项目经理</w:t>
            </w:r>
          </w:p>
        </w:tc>
        <w:tc>
          <w:tcPr>
            <w:tcW w:w="3005" w:type="dxa"/>
            <w:shd w:val="clear" w:color="auto" w:fill="auto"/>
            <w:vAlign w:val="center"/>
          </w:tcPr>
          <w:p w14:paraId="76E623BF"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负责项目质量和进度控制</w:t>
            </w:r>
          </w:p>
        </w:tc>
        <w:tc>
          <w:tcPr>
            <w:tcW w:w="1275" w:type="dxa"/>
            <w:shd w:val="clear" w:color="auto" w:fill="auto"/>
            <w:noWrap/>
            <w:vAlign w:val="center"/>
          </w:tcPr>
          <w:p w14:paraId="75F64AD3"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1</w:t>
            </w:r>
            <w:r>
              <w:rPr>
                <w:rFonts w:ascii="Times New Roman" w:hAnsi="Times New Roman"/>
                <w:sz w:val="24"/>
                <w:szCs w:val="22"/>
              </w:rPr>
              <w:t>人</w:t>
            </w:r>
          </w:p>
        </w:tc>
        <w:tc>
          <w:tcPr>
            <w:tcW w:w="1785" w:type="dxa"/>
            <w:vAlign w:val="center"/>
          </w:tcPr>
          <w:p w14:paraId="04A164FC" w14:textId="604D41C2" w:rsidR="00272235" w:rsidRDefault="00CA2244">
            <w:pPr>
              <w:widowControl/>
              <w:spacing w:line="240" w:lineRule="auto"/>
              <w:ind w:firstLineChars="0" w:firstLine="0"/>
              <w:rPr>
                <w:rFonts w:ascii="Times New Roman" w:hAnsi="Times New Roman"/>
                <w:sz w:val="24"/>
                <w:szCs w:val="22"/>
              </w:rPr>
            </w:pPr>
            <w:r>
              <w:rPr>
                <w:rFonts w:ascii="Times New Roman" w:hAnsi="Times New Roman"/>
                <w:sz w:val="24"/>
                <w:szCs w:val="22"/>
              </w:rPr>
              <w:t>具有高级信息系统项目管理师证书</w:t>
            </w:r>
            <w:r>
              <w:rPr>
                <w:rFonts w:ascii="Times New Roman" w:hAnsi="Times New Roman" w:hint="eastAsia"/>
                <w:spacing w:val="-8"/>
                <w:sz w:val="24"/>
              </w:rPr>
              <w:t>；</w:t>
            </w:r>
            <w:r>
              <w:rPr>
                <w:rFonts w:ascii="Times New Roman" w:hAnsi="Times New Roman"/>
                <w:sz w:val="24"/>
                <w:szCs w:val="22"/>
              </w:rPr>
              <w:t>具备与</w:t>
            </w:r>
            <w:r>
              <w:rPr>
                <w:rFonts w:ascii="Times New Roman" w:hAnsi="Times New Roman" w:hint="eastAsia"/>
                <w:sz w:val="24"/>
                <w:szCs w:val="22"/>
              </w:rPr>
              <w:t>本项目类似的</w:t>
            </w:r>
            <w:r w:rsidR="00CC7621">
              <w:rPr>
                <w:rFonts w:ascii="Times New Roman" w:hAnsi="Times New Roman" w:hint="eastAsia"/>
                <w:sz w:val="24"/>
                <w:szCs w:val="22"/>
              </w:rPr>
              <w:t>5</w:t>
            </w:r>
            <w:r w:rsidR="00CC7621">
              <w:rPr>
                <w:rFonts w:ascii="Times New Roman" w:hAnsi="Times New Roman" w:hint="eastAsia"/>
                <w:sz w:val="24"/>
                <w:szCs w:val="22"/>
              </w:rPr>
              <w:t>年</w:t>
            </w:r>
            <w:r>
              <w:rPr>
                <w:rFonts w:ascii="Times New Roman" w:hAnsi="Times New Roman" w:hint="eastAsia"/>
                <w:sz w:val="24"/>
                <w:szCs w:val="22"/>
              </w:rPr>
              <w:t>工作</w:t>
            </w:r>
            <w:r w:rsidR="00CC7621">
              <w:rPr>
                <w:rFonts w:ascii="Times New Roman" w:hAnsi="Times New Roman" w:hint="eastAsia"/>
                <w:sz w:val="24"/>
                <w:szCs w:val="22"/>
              </w:rPr>
              <w:t>经验。</w:t>
            </w:r>
          </w:p>
        </w:tc>
        <w:tc>
          <w:tcPr>
            <w:tcW w:w="1276" w:type="dxa"/>
            <w:shd w:val="clear" w:color="auto" w:fill="auto"/>
            <w:noWrap/>
            <w:vAlign w:val="center"/>
          </w:tcPr>
          <w:p w14:paraId="3EABD36A"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不驻场</w:t>
            </w:r>
          </w:p>
        </w:tc>
      </w:tr>
      <w:tr w:rsidR="00272235" w14:paraId="518A5649" w14:textId="77777777">
        <w:trPr>
          <w:trHeight w:val="285"/>
          <w:jc w:val="center"/>
        </w:trPr>
        <w:tc>
          <w:tcPr>
            <w:tcW w:w="0" w:type="auto"/>
            <w:shd w:val="clear" w:color="auto" w:fill="auto"/>
            <w:noWrap/>
            <w:vAlign w:val="center"/>
          </w:tcPr>
          <w:p w14:paraId="35E2B657"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产品经理</w:t>
            </w:r>
          </w:p>
        </w:tc>
        <w:tc>
          <w:tcPr>
            <w:tcW w:w="3005" w:type="dxa"/>
            <w:shd w:val="clear" w:color="auto" w:fill="auto"/>
            <w:vAlign w:val="center"/>
          </w:tcPr>
          <w:p w14:paraId="5579F96D"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负责项目需求评估与产品设计</w:t>
            </w:r>
          </w:p>
        </w:tc>
        <w:tc>
          <w:tcPr>
            <w:tcW w:w="1275" w:type="dxa"/>
            <w:shd w:val="clear" w:color="auto" w:fill="auto"/>
            <w:noWrap/>
            <w:vAlign w:val="center"/>
          </w:tcPr>
          <w:p w14:paraId="4362B1ED"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1</w:t>
            </w:r>
            <w:r>
              <w:rPr>
                <w:rFonts w:ascii="Times New Roman" w:hAnsi="Times New Roman"/>
                <w:sz w:val="24"/>
                <w:szCs w:val="22"/>
              </w:rPr>
              <w:t>人</w:t>
            </w:r>
          </w:p>
        </w:tc>
        <w:tc>
          <w:tcPr>
            <w:tcW w:w="1785" w:type="dxa"/>
            <w:shd w:val="clear" w:color="auto" w:fill="auto"/>
          </w:tcPr>
          <w:p w14:paraId="3C509715" w14:textId="2E113D63" w:rsidR="00272235" w:rsidRDefault="00CA2244">
            <w:pPr>
              <w:widowControl/>
              <w:spacing w:line="240" w:lineRule="auto"/>
              <w:ind w:firstLineChars="0" w:firstLine="0"/>
              <w:rPr>
                <w:rFonts w:ascii="Times New Roman" w:hAnsi="Times New Roman"/>
                <w:sz w:val="24"/>
                <w:szCs w:val="22"/>
              </w:rPr>
            </w:pPr>
            <w:r>
              <w:rPr>
                <w:rFonts w:ascii="Times New Roman" w:hAnsi="Times New Roman" w:hint="eastAsia"/>
                <w:sz w:val="24"/>
                <w:szCs w:val="22"/>
              </w:rPr>
              <w:t>具有计算机软件及应用</w:t>
            </w:r>
            <w:r w:rsidR="00CC7621">
              <w:rPr>
                <w:rFonts w:ascii="Times New Roman" w:hAnsi="Times New Roman" w:hint="eastAsia"/>
                <w:sz w:val="24"/>
                <w:szCs w:val="22"/>
              </w:rPr>
              <w:t>相关</w:t>
            </w:r>
            <w:r>
              <w:rPr>
                <w:rFonts w:ascii="Times New Roman" w:hAnsi="Times New Roman" w:hint="eastAsia"/>
                <w:sz w:val="24"/>
                <w:szCs w:val="22"/>
              </w:rPr>
              <w:t>的高级工程师证书；</w:t>
            </w:r>
            <w:r>
              <w:rPr>
                <w:rFonts w:ascii="Times New Roman" w:hAnsi="Times New Roman"/>
                <w:sz w:val="24"/>
                <w:szCs w:val="22"/>
              </w:rPr>
              <w:t>具备与</w:t>
            </w:r>
            <w:r>
              <w:rPr>
                <w:rFonts w:ascii="Times New Roman" w:eastAsia="仿宋" w:hAnsi="Times New Roman"/>
                <w:spacing w:val="-8"/>
                <w:sz w:val="24"/>
                <w:szCs w:val="22"/>
              </w:rPr>
              <w:t>本项目类似的</w:t>
            </w:r>
            <w:r>
              <w:rPr>
                <w:rFonts w:ascii="Times New Roman" w:eastAsia="仿宋" w:hAnsi="Times New Roman" w:hint="eastAsia"/>
                <w:spacing w:val="-8"/>
                <w:sz w:val="24"/>
                <w:szCs w:val="22"/>
              </w:rPr>
              <w:t>5</w:t>
            </w:r>
            <w:r>
              <w:rPr>
                <w:rFonts w:ascii="Times New Roman" w:eastAsia="仿宋" w:hAnsi="Times New Roman" w:hint="eastAsia"/>
                <w:spacing w:val="-8"/>
                <w:sz w:val="24"/>
                <w:szCs w:val="22"/>
              </w:rPr>
              <w:t>年</w:t>
            </w:r>
            <w:r>
              <w:rPr>
                <w:rFonts w:ascii="Times New Roman" w:eastAsia="仿宋" w:hAnsi="Times New Roman"/>
                <w:spacing w:val="-8"/>
                <w:sz w:val="24"/>
                <w:szCs w:val="22"/>
              </w:rPr>
              <w:t>工作业绩</w:t>
            </w:r>
          </w:p>
        </w:tc>
        <w:tc>
          <w:tcPr>
            <w:tcW w:w="1276" w:type="dxa"/>
            <w:shd w:val="clear" w:color="auto" w:fill="auto"/>
            <w:noWrap/>
            <w:vAlign w:val="center"/>
          </w:tcPr>
          <w:p w14:paraId="7AC0CD21"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不驻场</w:t>
            </w:r>
          </w:p>
        </w:tc>
      </w:tr>
      <w:tr w:rsidR="00272235" w14:paraId="3246E4F0" w14:textId="77777777">
        <w:trPr>
          <w:trHeight w:val="285"/>
          <w:jc w:val="center"/>
        </w:trPr>
        <w:tc>
          <w:tcPr>
            <w:tcW w:w="0" w:type="auto"/>
            <w:shd w:val="clear" w:color="auto" w:fill="auto"/>
            <w:noWrap/>
            <w:vAlign w:val="center"/>
          </w:tcPr>
          <w:p w14:paraId="431D0C8E"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技术负责人</w:t>
            </w:r>
          </w:p>
        </w:tc>
        <w:tc>
          <w:tcPr>
            <w:tcW w:w="3005" w:type="dxa"/>
            <w:shd w:val="clear" w:color="auto" w:fill="auto"/>
            <w:vAlign w:val="center"/>
          </w:tcPr>
          <w:p w14:paraId="4C777BDA"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负责项目开发实施的管理工作</w:t>
            </w:r>
          </w:p>
        </w:tc>
        <w:tc>
          <w:tcPr>
            <w:tcW w:w="1275" w:type="dxa"/>
            <w:shd w:val="clear" w:color="auto" w:fill="auto"/>
            <w:noWrap/>
            <w:vAlign w:val="center"/>
          </w:tcPr>
          <w:p w14:paraId="1ED732FD"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1</w:t>
            </w:r>
            <w:r>
              <w:rPr>
                <w:rFonts w:ascii="Times New Roman" w:hAnsi="Times New Roman"/>
                <w:sz w:val="24"/>
                <w:szCs w:val="22"/>
              </w:rPr>
              <w:t>人</w:t>
            </w:r>
          </w:p>
        </w:tc>
        <w:tc>
          <w:tcPr>
            <w:tcW w:w="1785" w:type="dxa"/>
            <w:shd w:val="clear" w:color="auto" w:fill="auto"/>
          </w:tcPr>
          <w:p w14:paraId="40CBD0C1" w14:textId="666CC5D8" w:rsidR="00272235" w:rsidRDefault="00CA2244">
            <w:pPr>
              <w:widowControl/>
              <w:spacing w:line="240" w:lineRule="auto"/>
              <w:ind w:firstLineChars="0" w:firstLine="0"/>
              <w:rPr>
                <w:rFonts w:ascii="Times New Roman" w:hAnsi="Times New Roman"/>
                <w:sz w:val="24"/>
                <w:szCs w:val="22"/>
              </w:rPr>
            </w:pPr>
            <w:r>
              <w:rPr>
                <w:rFonts w:ascii="Times New Roman" w:hAnsi="Times New Roman" w:hint="eastAsia"/>
                <w:sz w:val="24"/>
                <w:szCs w:val="22"/>
              </w:rPr>
              <w:t>具有计算机软件及应用</w:t>
            </w:r>
            <w:r w:rsidR="00CC7621">
              <w:rPr>
                <w:rFonts w:ascii="Times New Roman" w:hAnsi="Times New Roman" w:hint="eastAsia"/>
                <w:sz w:val="24"/>
                <w:szCs w:val="22"/>
              </w:rPr>
              <w:t>相关</w:t>
            </w:r>
            <w:r>
              <w:rPr>
                <w:rFonts w:ascii="Times New Roman" w:hAnsi="Times New Roman" w:hint="eastAsia"/>
                <w:sz w:val="24"/>
                <w:szCs w:val="22"/>
              </w:rPr>
              <w:t>的高级工程师证书；</w:t>
            </w:r>
            <w:r>
              <w:rPr>
                <w:rFonts w:ascii="Times New Roman" w:hAnsi="Times New Roman"/>
                <w:sz w:val="24"/>
                <w:szCs w:val="22"/>
              </w:rPr>
              <w:t>具备与</w:t>
            </w:r>
            <w:r>
              <w:rPr>
                <w:rFonts w:ascii="Times New Roman" w:eastAsia="仿宋" w:hAnsi="Times New Roman"/>
                <w:spacing w:val="-8"/>
                <w:sz w:val="24"/>
                <w:szCs w:val="22"/>
              </w:rPr>
              <w:t>本项目类似的</w:t>
            </w:r>
            <w:r>
              <w:rPr>
                <w:rFonts w:ascii="Times New Roman" w:eastAsia="仿宋" w:hAnsi="Times New Roman" w:hint="eastAsia"/>
                <w:spacing w:val="-8"/>
                <w:sz w:val="24"/>
                <w:szCs w:val="22"/>
              </w:rPr>
              <w:t>5</w:t>
            </w:r>
            <w:r>
              <w:rPr>
                <w:rFonts w:ascii="Times New Roman" w:eastAsia="仿宋" w:hAnsi="Times New Roman" w:hint="eastAsia"/>
                <w:spacing w:val="-8"/>
                <w:sz w:val="24"/>
                <w:szCs w:val="22"/>
              </w:rPr>
              <w:t>年</w:t>
            </w:r>
            <w:r>
              <w:rPr>
                <w:rFonts w:ascii="Times New Roman" w:eastAsia="仿宋" w:hAnsi="Times New Roman"/>
                <w:spacing w:val="-8"/>
                <w:sz w:val="24"/>
                <w:szCs w:val="22"/>
              </w:rPr>
              <w:t>工作业绩</w:t>
            </w:r>
          </w:p>
        </w:tc>
        <w:tc>
          <w:tcPr>
            <w:tcW w:w="1276" w:type="dxa"/>
            <w:shd w:val="clear" w:color="auto" w:fill="auto"/>
            <w:noWrap/>
            <w:vAlign w:val="center"/>
          </w:tcPr>
          <w:p w14:paraId="66144278"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不驻场</w:t>
            </w:r>
          </w:p>
        </w:tc>
      </w:tr>
      <w:tr w:rsidR="00272235" w14:paraId="5235FD6B" w14:textId="77777777">
        <w:trPr>
          <w:trHeight w:val="285"/>
          <w:jc w:val="center"/>
        </w:trPr>
        <w:tc>
          <w:tcPr>
            <w:tcW w:w="0" w:type="auto"/>
            <w:shd w:val="clear" w:color="auto" w:fill="auto"/>
            <w:noWrap/>
            <w:vAlign w:val="center"/>
          </w:tcPr>
          <w:p w14:paraId="64C9A1E1"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研发</w:t>
            </w:r>
          </w:p>
        </w:tc>
        <w:tc>
          <w:tcPr>
            <w:tcW w:w="3005" w:type="dxa"/>
            <w:shd w:val="clear" w:color="auto" w:fill="auto"/>
            <w:noWrap/>
            <w:vAlign w:val="center"/>
          </w:tcPr>
          <w:p w14:paraId="265414A6"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负责项目具体开发与实施</w:t>
            </w:r>
          </w:p>
        </w:tc>
        <w:tc>
          <w:tcPr>
            <w:tcW w:w="1275" w:type="dxa"/>
            <w:shd w:val="clear" w:color="auto" w:fill="auto"/>
            <w:noWrap/>
            <w:vAlign w:val="center"/>
          </w:tcPr>
          <w:p w14:paraId="02A8EAF7"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hint="eastAsia"/>
                <w:sz w:val="24"/>
                <w:szCs w:val="22"/>
              </w:rPr>
              <w:t>6</w:t>
            </w:r>
            <w:r>
              <w:rPr>
                <w:rFonts w:ascii="Times New Roman" w:hAnsi="Times New Roman"/>
                <w:sz w:val="24"/>
                <w:szCs w:val="22"/>
              </w:rPr>
              <w:t>人</w:t>
            </w:r>
          </w:p>
        </w:tc>
        <w:tc>
          <w:tcPr>
            <w:tcW w:w="1785" w:type="dxa"/>
            <w:vAlign w:val="center"/>
          </w:tcPr>
          <w:p w14:paraId="254AC439" w14:textId="77777777" w:rsidR="00272235" w:rsidRDefault="00CA2244">
            <w:pPr>
              <w:widowControl/>
              <w:spacing w:line="240" w:lineRule="auto"/>
              <w:ind w:firstLineChars="0" w:firstLine="0"/>
              <w:rPr>
                <w:rFonts w:ascii="Times New Roman" w:hAnsi="Times New Roman"/>
                <w:sz w:val="24"/>
                <w:szCs w:val="22"/>
              </w:rPr>
            </w:pPr>
            <w:r>
              <w:rPr>
                <w:rFonts w:ascii="Times New Roman" w:hAnsi="Times New Roman"/>
                <w:sz w:val="24"/>
                <w:szCs w:val="22"/>
              </w:rPr>
              <w:t>具备与</w:t>
            </w:r>
            <w:r>
              <w:rPr>
                <w:rFonts w:ascii="Times New Roman" w:eastAsia="仿宋" w:hAnsi="Times New Roman"/>
                <w:spacing w:val="-8"/>
                <w:sz w:val="24"/>
                <w:szCs w:val="22"/>
              </w:rPr>
              <w:t>本项目类似的</w:t>
            </w:r>
            <w:r>
              <w:rPr>
                <w:rFonts w:ascii="Times New Roman" w:eastAsia="仿宋" w:hAnsi="Times New Roman" w:hint="eastAsia"/>
                <w:spacing w:val="-8"/>
                <w:sz w:val="24"/>
                <w:szCs w:val="22"/>
              </w:rPr>
              <w:t>5</w:t>
            </w:r>
            <w:r>
              <w:rPr>
                <w:rFonts w:ascii="Times New Roman" w:eastAsia="仿宋" w:hAnsi="Times New Roman" w:hint="eastAsia"/>
                <w:spacing w:val="-8"/>
                <w:sz w:val="24"/>
                <w:szCs w:val="22"/>
              </w:rPr>
              <w:t>年</w:t>
            </w:r>
            <w:r>
              <w:rPr>
                <w:rFonts w:ascii="Times New Roman" w:eastAsia="仿宋" w:hAnsi="Times New Roman"/>
                <w:spacing w:val="-8"/>
                <w:sz w:val="24"/>
                <w:szCs w:val="22"/>
              </w:rPr>
              <w:t>工作业绩</w:t>
            </w:r>
          </w:p>
        </w:tc>
        <w:tc>
          <w:tcPr>
            <w:tcW w:w="1276" w:type="dxa"/>
            <w:shd w:val="clear" w:color="auto" w:fill="auto"/>
            <w:noWrap/>
            <w:vAlign w:val="center"/>
          </w:tcPr>
          <w:p w14:paraId="405684EB"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不驻场</w:t>
            </w:r>
          </w:p>
        </w:tc>
      </w:tr>
    </w:tbl>
    <w:p w14:paraId="7C47C7BC" w14:textId="77777777" w:rsidR="00272235" w:rsidRDefault="00CA2244">
      <w:pPr>
        <w:ind w:firstLine="560"/>
        <w:rPr>
          <w:rFonts w:ascii="Times New Roman" w:hAnsi="Times New Roman"/>
        </w:rPr>
      </w:pPr>
      <w:r>
        <w:rPr>
          <w:rFonts w:ascii="Times New Roman" w:hAnsi="Times New Roman"/>
        </w:rPr>
        <w:t>2</w:t>
      </w:r>
      <w:r>
        <w:rPr>
          <w:rFonts w:ascii="Times New Roman" w:hAnsi="Times New Roman"/>
        </w:rPr>
        <w:t>）投标人应针对本项目提供不少于</w:t>
      </w:r>
      <w:r>
        <w:rPr>
          <w:rFonts w:ascii="Times New Roman" w:hAnsi="Times New Roman"/>
        </w:rPr>
        <w:t>3</w:t>
      </w:r>
      <w:r>
        <w:rPr>
          <w:rFonts w:ascii="Times New Roman" w:hAnsi="Times New Roman"/>
        </w:rPr>
        <w:t>人的质</w:t>
      </w:r>
      <w:proofErr w:type="gramStart"/>
      <w:r>
        <w:rPr>
          <w:rFonts w:ascii="Times New Roman" w:hAnsi="Times New Roman"/>
        </w:rPr>
        <w:t>保期间</w:t>
      </w:r>
      <w:proofErr w:type="gramEnd"/>
      <w:r>
        <w:rPr>
          <w:rFonts w:ascii="Times New Roman" w:hAnsi="Times New Roman"/>
        </w:rPr>
        <w:t>支撑团队（其中运</w:t>
      </w:r>
      <w:proofErr w:type="gramStart"/>
      <w:r>
        <w:rPr>
          <w:rFonts w:ascii="Times New Roman" w:hAnsi="Times New Roman"/>
        </w:rPr>
        <w:t>维经理</w:t>
      </w:r>
      <w:proofErr w:type="gramEnd"/>
      <w:r>
        <w:rPr>
          <w:rFonts w:ascii="Times New Roman" w:hAnsi="Times New Roman"/>
        </w:rPr>
        <w:t>不少于</w:t>
      </w:r>
      <w:r>
        <w:rPr>
          <w:rFonts w:ascii="Times New Roman" w:hAnsi="Times New Roman"/>
        </w:rPr>
        <w:t>1</w:t>
      </w:r>
      <w:r>
        <w:rPr>
          <w:rFonts w:ascii="Times New Roman" w:hAnsi="Times New Roman"/>
        </w:rPr>
        <w:t>人，技术工程师不少于</w:t>
      </w:r>
      <w:r>
        <w:rPr>
          <w:rFonts w:ascii="Times New Roman" w:hAnsi="Times New Roman"/>
        </w:rPr>
        <w:t>2</w:t>
      </w:r>
      <w:r>
        <w:rPr>
          <w:rFonts w:ascii="Times New Roman" w:hAnsi="Times New Roman"/>
        </w:rPr>
        <w:t>人）；投标人的相关服务人员需具备相应的服务能力，需提供相关证明（最近一个季度依法缴纳社保费的证明）。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705"/>
        <w:gridCol w:w="1180"/>
        <w:gridCol w:w="1821"/>
        <w:gridCol w:w="1180"/>
      </w:tblGrid>
      <w:tr w:rsidR="00272235" w14:paraId="0D3CDC35" w14:textId="77777777">
        <w:trPr>
          <w:trHeight w:val="285"/>
          <w:jc w:val="center"/>
        </w:trPr>
        <w:tc>
          <w:tcPr>
            <w:tcW w:w="0" w:type="auto"/>
            <w:shd w:val="clear" w:color="auto" w:fill="auto"/>
            <w:noWrap/>
            <w:vAlign w:val="center"/>
          </w:tcPr>
          <w:p w14:paraId="68C67DA4"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角色</w:t>
            </w:r>
          </w:p>
        </w:tc>
        <w:tc>
          <w:tcPr>
            <w:tcW w:w="0" w:type="auto"/>
            <w:shd w:val="clear" w:color="auto" w:fill="auto"/>
            <w:noWrap/>
            <w:vAlign w:val="center"/>
          </w:tcPr>
          <w:p w14:paraId="21CEF0A5"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主要职责</w:t>
            </w:r>
          </w:p>
        </w:tc>
        <w:tc>
          <w:tcPr>
            <w:tcW w:w="0" w:type="auto"/>
            <w:shd w:val="clear" w:color="auto" w:fill="auto"/>
            <w:noWrap/>
            <w:vAlign w:val="center"/>
          </w:tcPr>
          <w:p w14:paraId="1AF2AB48"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人员数量</w:t>
            </w:r>
          </w:p>
        </w:tc>
        <w:tc>
          <w:tcPr>
            <w:tcW w:w="0" w:type="auto"/>
            <w:vAlign w:val="center"/>
          </w:tcPr>
          <w:p w14:paraId="6AA1AB9E"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人员要求</w:t>
            </w:r>
          </w:p>
        </w:tc>
        <w:tc>
          <w:tcPr>
            <w:tcW w:w="0" w:type="auto"/>
            <w:shd w:val="clear" w:color="auto" w:fill="auto"/>
            <w:noWrap/>
            <w:vAlign w:val="center"/>
          </w:tcPr>
          <w:p w14:paraId="5741AAA8" w14:textId="77777777" w:rsidR="00272235" w:rsidRDefault="00CA2244">
            <w:pPr>
              <w:widowControl/>
              <w:spacing w:line="240" w:lineRule="auto"/>
              <w:ind w:firstLineChars="0" w:firstLine="0"/>
              <w:jc w:val="center"/>
              <w:rPr>
                <w:rFonts w:ascii="Times New Roman" w:hAnsi="Times New Roman"/>
                <w:b/>
                <w:sz w:val="24"/>
                <w:szCs w:val="22"/>
              </w:rPr>
            </w:pPr>
            <w:r>
              <w:rPr>
                <w:rFonts w:ascii="Times New Roman" w:hAnsi="Times New Roman"/>
                <w:b/>
                <w:sz w:val="24"/>
                <w:szCs w:val="22"/>
              </w:rPr>
              <w:t>驻场要求</w:t>
            </w:r>
          </w:p>
        </w:tc>
      </w:tr>
      <w:tr w:rsidR="00272235" w14:paraId="665217D6" w14:textId="77777777">
        <w:trPr>
          <w:trHeight w:val="285"/>
          <w:jc w:val="center"/>
        </w:trPr>
        <w:tc>
          <w:tcPr>
            <w:tcW w:w="0" w:type="auto"/>
            <w:shd w:val="clear" w:color="auto" w:fill="auto"/>
            <w:noWrap/>
            <w:vAlign w:val="center"/>
          </w:tcPr>
          <w:p w14:paraId="72D88351"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运</w:t>
            </w:r>
            <w:proofErr w:type="gramStart"/>
            <w:r>
              <w:rPr>
                <w:rFonts w:ascii="Times New Roman" w:hAnsi="Times New Roman"/>
                <w:sz w:val="24"/>
                <w:szCs w:val="22"/>
              </w:rPr>
              <w:t>维经理</w:t>
            </w:r>
            <w:proofErr w:type="gramEnd"/>
          </w:p>
        </w:tc>
        <w:tc>
          <w:tcPr>
            <w:tcW w:w="0" w:type="auto"/>
            <w:shd w:val="clear" w:color="auto" w:fill="auto"/>
            <w:vAlign w:val="center"/>
          </w:tcPr>
          <w:p w14:paraId="77329EC0"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负责项目</w:t>
            </w:r>
            <w:r>
              <w:rPr>
                <w:rFonts w:ascii="Times New Roman" w:hAnsi="Times New Roman" w:hint="eastAsia"/>
                <w:sz w:val="24"/>
                <w:szCs w:val="22"/>
              </w:rPr>
              <w:t>运</w:t>
            </w:r>
            <w:proofErr w:type="gramStart"/>
            <w:r>
              <w:rPr>
                <w:rFonts w:ascii="Times New Roman" w:hAnsi="Times New Roman" w:hint="eastAsia"/>
                <w:sz w:val="24"/>
                <w:szCs w:val="22"/>
              </w:rPr>
              <w:t>维</w:t>
            </w:r>
            <w:r>
              <w:rPr>
                <w:rFonts w:ascii="Times New Roman" w:hAnsi="Times New Roman"/>
                <w:sz w:val="24"/>
                <w:szCs w:val="22"/>
              </w:rPr>
              <w:t>质量</w:t>
            </w:r>
            <w:proofErr w:type="gramEnd"/>
            <w:r>
              <w:rPr>
                <w:rFonts w:ascii="Times New Roman" w:hAnsi="Times New Roman"/>
                <w:sz w:val="24"/>
                <w:szCs w:val="22"/>
              </w:rPr>
              <w:t>和进度控制</w:t>
            </w:r>
          </w:p>
        </w:tc>
        <w:tc>
          <w:tcPr>
            <w:tcW w:w="0" w:type="auto"/>
            <w:shd w:val="clear" w:color="auto" w:fill="auto"/>
            <w:noWrap/>
            <w:vAlign w:val="center"/>
          </w:tcPr>
          <w:p w14:paraId="6C013458"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1</w:t>
            </w:r>
            <w:r>
              <w:rPr>
                <w:rFonts w:ascii="Times New Roman" w:hAnsi="Times New Roman"/>
                <w:sz w:val="24"/>
                <w:szCs w:val="22"/>
              </w:rPr>
              <w:t>人</w:t>
            </w:r>
          </w:p>
        </w:tc>
        <w:tc>
          <w:tcPr>
            <w:tcW w:w="0" w:type="auto"/>
            <w:shd w:val="clear" w:color="auto" w:fill="auto"/>
          </w:tcPr>
          <w:p w14:paraId="0541F2E8" w14:textId="77777777" w:rsidR="00272235" w:rsidRDefault="00CA2244">
            <w:pPr>
              <w:widowControl/>
              <w:spacing w:line="240" w:lineRule="auto"/>
              <w:ind w:firstLineChars="0" w:firstLine="0"/>
              <w:rPr>
                <w:rFonts w:ascii="Times New Roman" w:hAnsi="Times New Roman"/>
                <w:sz w:val="24"/>
                <w:szCs w:val="22"/>
              </w:rPr>
            </w:pPr>
            <w:r>
              <w:rPr>
                <w:rFonts w:ascii="Times New Roman" w:hAnsi="Times New Roman"/>
                <w:sz w:val="24"/>
                <w:szCs w:val="22"/>
              </w:rPr>
              <w:t>具备与</w:t>
            </w:r>
            <w:r>
              <w:rPr>
                <w:rFonts w:ascii="Times New Roman" w:hAnsi="Times New Roman" w:hint="eastAsia"/>
                <w:sz w:val="24"/>
                <w:szCs w:val="22"/>
              </w:rPr>
              <w:t>本项目类似的工作业绩</w:t>
            </w:r>
          </w:p>
        </w:tc>
        <w:tc>
          <w:tcPr>
            <w:tcW w:w="0" w:type="auto"/>
            <w:shd w:val="clear" w:color="auto" w:fill="auto"/>
            <w:noWrap/>
            <w:vAlign w:val="center"/>
          </w:tcPr>
          <w:p w14:paraId="4E106727"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不驻场</w:t>
            </w:r>
          </w:p>
        </w:tc>
      </w:tr>
      <w:tr w:rsidR="00272235" w14:paraId="5EDBB2C8" w14:textId="77777777">
        <w:trPr>
          <w:trHeight w:val="285"/>
          <w:jc w:val="center"/>
        </w:trPr>
        <w:tc>
          <w:tcPr>
            <w:tcW w:w="0" w:type="auto"/>
            <w:shd w:val="clear" w:color="auto" w:fill="auto"/>
            <w:noWrap/>
            <w:vAlign w:val="center"/>
          </w:tcPr>
          <w:p w14:paraId="76695052"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技术工程师</w:t>
            </w:r>
          </w:p>
        </w:tc>
        <w:tc>
          <w:tcPr>
            <w:tcW w:w="0" w:type="auto"/>
            <w:shd w:val="clear" w:color="auto" w:fill="auto"/>
            <w:noWrap/>
            <w:vAlign w:val="center"/>
          </w:tcPr>
          <w:p w14:paraId="413B42FD"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负责项目运行维护</w:t>
            </w:r>
          </w:p>
        </w:tc>
        <w:tc>
          <w:tcPr>
            <w:tcW w:w="0" w:type="auto"/>
            <w:shd w:val="clear" w:color="auto" w:fill="auto"/>
            <w:noWrap/>
            <w:vAlign w:val="center"/>
          </w:tcPr>
          <w:p w14:paraId="1985BEA7"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2</w:t>
            </w:r>
            <w:r>
              <w:rPr>
                <w:rFonts w:ascii="Times New Roman" w:hAnsi="Times New Roman"/>
                <w:sz w:val="24"/>
                <w:szCs w:val="22"/>
              </w:rPr>
              <w:t>人</w:t>
            </w:r>
          </w:p>
        </w:tc>
        <w:tc>
          <w:tcPr>
            <w:tcW w:w="0" w:type="auto"/>
            <w:shd w:val="clear" w:color="auto" w:fill="auto"/>
          </w:tcPr>
          <w:p w14:paraId="3AEFBEDF" w14:textId="77777777" w:rsidR="00272235" w:rsidRDefault="00CA2244">
            <w:pPr>
              <w:widowControl/>
              <w:spacing w:line="240" w:lineRule="auto"/>
              <w:ind w:firstLineChars="0" w:firstLine="0"/>
              <w:rPr>
                <w:rFonts w:ascii="Times New Roman" w:hAnsi="Times New Roman"/>
                <w:sz w:val="24"/>
                <w:szCs w:val="22"/>
              </w:rPr>
            </w:pPr>
            <w:r>
              <w:rPr>
                <w:rFonts w:ascii="Times New Roman" w:hAnsi="Times New Roman"/>
                <w:sz w:val="24"/>
                <w:szCs w:val="22"/>
              </w:rPr>
              <w:t>具备与</w:t>
            </w:r>
            <w:r>
              <w:rPr>
                <w:rFonts w:ascii="Times New Roman" w:hAnsi="Times New Roman" w:hint="eastAsia"/>
                <w:sz w:val="24"/>
                <w:szCs w:val="22"/>
              </w:rPr>
              <w:t>本项目类似的工作业绩</w:t>
            </w:r>
          </w:p>
        </w:tc>
        <w:tc>
          <w:tcPr>
            <w:tcW w:w="0" w:type="auto"/>
            <w:shd w:val="clear" w:color="auto" w:fill="auto"/>
            <w:noWrap/>
            <w:vAlign w:val="center"/>
          </w:tcPr>
          <w:p w14:paraId="1A7A3F50" w14:textId="77777777" w:rsidR="00272235" w:rsidRDefault="00CA2244">
            <w:pPr>
              <w:widowControl/>
              <w:spacing w:line="240" w:lineRule="auto"/>
              <w:ind w:firstLineChars="0" w:firstLine="0"/>
              <w:jc w:val="center"/>
              <w:rPr>
                <w:rFonts w:ascii="Times New Roman" w:hAnsi="Times New Roman"/>
                <w:sz w:val="24"/>
                <w:szCs w:val="22"/>
              </w:rPr>
            </w:pPr>
            <w:r>
              <w:rPr>
                <w:rFonts w:ascii="Times New Roman" w:hAnsi="Times New Roman"/>
                <w:sz w:val="24"/>
                <w:szCs w:val="22"/>
              </w:rPr>
              <w:t>不驻场</w:t>
            </w:r>
          </w:p>
        </w:tc>
      </w:tr>
    </w:tbl>
    <w:p w14:paraId="2D6690E1" w14:textId="77777777" w:rsidR="00272235" w:rsidRDefault="00CA2244">
      <w:pPr>
        <w:widowControl/>
        <w:spacing w:line="240" w:lineRule="auto"/>
        <w:ind w:firstLineChars="0" w:firstLine="0"/>
        <w:jc w:val="left"/>
        <w:rPr>
          <w:rFonts w:ascii="Times New Roman" w:hAnsi="Times New Roman"/>
        </w:rPr>
      </w:pPr>
      <w:r>
        <w:rPr>
          <w:rFonts w:ascii="Times New Roman" w:hAnsi="Times New Roman" w:hint="eastAsia"/>
        </w:rPr>
        <w:t>注：</w:t>
      </w:r>
      <w:r>
        <w:rPr>
          <w:rFonts w:ascii="Times New Roman" w:hAnsi="Times New Roman"/>
        </w:rPr>
        <w:t>项目团队及驻场人员要求</w:t>
      </w:r>
      <w:r>
        <w:rPr>
          <w:rFonts w:ascii="Times New Roman" w:hAnsi="Times New Roman" w:hint="eastAsia"/>
        </w:rPr>
        <w:t>为评分标准，</w:t>
      </w:r>
      <w:proofErr w:type="gramStart"/>
      <w:r>
        <w:rPr>
          <w:rFonts w:ascii="Times New Roman" w:hAnsi="Times New Roman" w:hint="eastAsia"/>
        </w:rPr>
        <w:t>非废标项</w:t>
      </w:r>
      <w:proofErr w:type="gramEnd"/>
      <w:r>
        <w:rPr>
          <w:rFonts w:ascii="Times New Roman" w:hAnsi="Times New Roman" w:hint="eastAsia"/>
        </w:rPr>
        <w:t>。</w:t>
      </w:r>
    </w:p>
    <w:p w14:paraId="52D0C2A2" w14:textId="77777777" w:rsidR="00272235" w:rsidRDefault="00CA2244">
      <w:pPr>
        <w:pStyle w:val="2"/>
        <w:rPr>
          <w:rFonts w:ascii="Times New Roman" w:hAnsi="Times New Roman"/>
        </w:rPr>
      </w:pPr>
      <w:bookmarkStart w:id="36" w:name="_Toc63785511"/>
      <w:r>
        <w:rPr>
          <w:rFonts w:ascii="Times New Roman" w:hAnsi="Times New Roman"/>
        </w:rPr>
        <w:lastRenderedPageBreak/>
        <w:t>等级保护要求</w:t>
      </w:r>
      <w:bookmarkEnd w:id="36"/>
    </w:p>
    <w:p w14:paraId="2DC791DA" w14:textId="77777777" w:rsidR="00272235" w:rsidRDefault="00CA2244">
      <w:pPr>
        <w:ind w:firstLine="560"/>
        <w:rPr>
          <w:rFonts w:ascii="Times New Roman" w:hAnsi="Times New Roman"/>
        </w:rPr>
      </w:pPr>
      <w:r>
        <w:rPr>
          <w:rFonts w:ascii="Times New Roman" w:hAnsi="Times New Roman"/>
        </w:rPr>
        <w:t>本项目等级保护要求：</w:t>
      </w:r>
      <w:proofErr w:type="gramStart"/>
      <w:r>
        <w:rPr>
          <w:rFonts w:ascii="Times New Roman" w:hAnsi="Times New Roman"/>
        </w:rPr>
        <w:t>参照等保三级</w:t>
      </w:r>
      <w:proofErr w:type="gramEnd"/>
      <w:r>
        <w:rPr>
          <w:rFonts w:ascii="Times New Roman" w:hAnsi="Times New Roman"/>
        </w:rPr>
        <w:t>要求建设。</w:t>
      </w:r>
    </w:p>
    <w:p w14:paraId="5C33193B" w14:textId="77777777" w:rsidR="00272235" w:rsidRDefault="00CA2244">
      <w:pPr>
        <w:pStyle w:val="2"/>
        <w:rPr>
          <w:rFonts w:ascii="Times New Roman" w:hAnsi="Times New Roman"/>
        </w:rPr>
      </w:pPr>
      <w:r>
        <w:rPr>
          <w:rFonts w:ascii="Times New Roman" w:hAnsi="Times New Roman"/>
        </w:rPr>
        <w:t>商业密码应用需求</w:t>
      </w:r>
    </w:p>
    <w:p w14:paraId="2F5BDFC0" w14:textId="77777777" w:rsidR="00272235" w:rsidRDefault="00CA2244">
      <w:pPr>
        <w:pStyle w:val="3"/>
        <w:rPr>
          <w:rFonts w:ascii="Times New Roman" w:hAnsi="Times New Roman"/>
        </w:rPr>
      </w:pPr>
      <w:bookmarkStart w:id="37" w:name="_Toc139354891"/>
      <w:r>
        <w:rPr>
          <w:rFonts w:ascii="Times New Roman" w:hAnsi="Times New Roman"/>
        </w:rPr>
        <w:t>安全风险分析</w:t>
      </w:r>
      <w:bookmarkEnd w:id="37"/>
    </w:p>
    <w:p w14:paraId="72A39121" w14:textId="77777777" w:rsidR="00272235" w:rsidRDefault="00CA2244">
      <w:pPr>
        <w:pStyle w:val="4"/>
        <w:rPr>
          <w:rFonts w:ascii="Times New Roman" w:hAnsi="Times New Roman"/>
        </w:rPr>
      </w:pPr>
      <w:bookmarkStart w:id="38" w:name="_Toc139354892"/>
      <w:r>
        <w:rPr>
          <w:rFonts w:ascii="Times New Roman" w:hAnsi="Times New Roman"/>
        </w:rPr>
        <w:t>重点保护对象分析</w:t>
      </w:r>
      <w:bookmarkEnd w:id="38"/>
    </w:p>
    <w:p w14:paraId="08038AAA" w14:textId="77777777" w:rsidR="00272235" w:rsidRDefault="00CA2244">
      <w:pPr>
        <w:pStyle w:val="afff4"/>
        <w:ind w:firstLineChars="0" w:firstLine="0"/>
        <w:jc w:val="center"/>
        <w:rPr>
          <w:rFonts w:eastAsia="仿宋_GB2312" w:cs="Times New Roman"/>
          <w:b/>
          <w:sz w:val="36"/>
          <w:szCs w:val="28"/>
        </w:rPr>
      </w:pPr>
      <w:r>
        <w:rPr>
          <w:rFonts w:eastAsia="仿宋_GB2312" w:cs="Times New Roman"/>
          <w:b/>
          <w:sz w:val="28"/>
          <w:szCs w:val="28"/>
        </w:rPr>
        <w:t>重点保护对象分析</w:t>
      </w:r>
    </w:p>
    <w:tbl>
      <w:tblPr>
        <w:tblStyle w:val="af8"/>
        <w:tblW w:w="5000" w:type="pct"/>
        <w:jc w:val="center"/>
        <w:tblLook w:val="04A0" w:firstRow="1" w:lastRow="0" w:firstColumn="1" w:lastColumn="0" w:noHBand="0" w:noVBand="1"/>
      </w:tblPr>
      <w:tblGrid>
        <w:gridCol w:w="782"/>
        <w:gridCol w:w="1252"/>
        <w:gridCol w:w="2210"/>
        <w:gridCol w:w="4058"/>
      </w:tblGrid>
      <w:tr w:rsidR="00272235" w14:paraId="1F199AC3" w14:textId="77777777">
        <w:trPr>
          <w:trHeight w:val="568"/>
          <w:jc w:val="center"/>
        </w:trPr>
        <w:tc>
          <w:tcPr>
            <w:tcW w:w="471" w:type="pct"/>
            <w:vAlign w:val="center"/>
          </w:tcPr>
          <w:p w14:paraId="0AEB4FFD" w14:textId="77777777" w:rsidR="00272235" w:rsidRDefault="00CA2244">
            <w:pPr>
              <w:pStyle w:val="afff8"/>
              <w:spacing w:line="240" w:lineRule="auto"/>
              <w:ind w:firstLineChars="0" w:firstLine="0"/>
              <w:jc w:val="center"/>
              <w:rPr>
                <w:rFonts w:ascii="Times New Roman" w:hAnsi="Times New Roman" w:cs="Times New Roman"/>
                <w:b/>
                <w:bCs/>
                <w:kern w:val="0"/>
                <w:sz w:val="24"/>
                <w:szCs w:val="24"/>
              </w:rPr>
            </w:pPr>
            <w:r>
              <w:rPr>
                <w:rFonts w:ascii="Times New Roman" w:hAnsi="Times New Roman" w:cs="Times New Roman"/>
                <w:b/>
                <w:bCs/>
                <w:kern w:val="0"/>
                <w:sz w:val="24"/>
                <w:szCs w:val="24"/>
              </w:rPr>
              <w:t>序号</w:t>
            </w:r>
          </w:p>
        </w:tc>
        <w:tc>
          <w:tcPr>
            <w:tcW w:w="754" w:type="pct"/>
            <w:vAlign w:val="center"/>
          </w:tcPr>
          <w:p w14:paraId="0068412E" w14:textId="77777777" w:rsidR="00272235" w:rsidRDefault="00CA2244">
            <w:pPr>
              <w:pStyle w:val="afff8"/>
              <w:spacing w:line="240" w:lineRule="auto"/>
              <w:ind w:firstLineChars="0" w:firstLine="0"/>
              <w:jc w:val="center"/>
              <w:rPr>
                <w:rFonts w:ascii="Times New Roman" w:hAnsi="Times New Roman" w:cs="Times New Roman"/>
                <w:b/>
                <w:bCs/>
                <w:kern w:val="0"/>
                <w:sz w:val="24"/>
                <w:szCs w:val="24"/>
              </w:rPr>
            </w:pPr>
            <w:r>
              <w:rPr>
                <w:rFonts w:ascii="Times New Roman" w:hAnsi="Times New Roman" w:cs="Times New Roman"/>
                <w:b/>
                <w:bCs/>
                <w:kern w:val="0"/>
                <w:sz w:val="24"/>
                <w:szCs w:val="24"/>
              </w:rPr>
              <w:t>安全层面</w:t>
            </w:r>
          </w:p>
        </w:tc>
        <w:tc>
          <w:tcPr>
            <w:tcW w:w="1331" w:type="pct"/>
            <w:vAlign w:val="center"/>
          </w:tcPr>
          <w:p w14:paraId="3A9931E4" w14:textId="77777777" w:rsidR="00272235" w:rsidRDefault="00CA2244">
            <w:pPr>
              <w:pStyle w:val="afff8"/>
              <w:spacing w:line="240" w:lineRule="auto"/>
              <w:ind w:firstLineChars="0" w:firstLine="0"/>
              <w:jc w:val="center"/>
              <w:rPr>
                <w:rFonts w:ascii="Times New Roman" w:hAnsi="Times New Roman" w:cs="Times New Roman"/>
                <w:b/>
                <w:bCs/>
                <w:kern w:val="0"/>
                <w:sz w:val="24"/>
                <w:szCs w:val="24"/>
              </w:rPr>
            </w:pPr>
            <w:r>
              <w:rPr>
                <w:rFonts w:ascii="Times New Roman" w:hAnsi="Times New Roman" w:cs="Times New Roman"/>
                <w:b/>
                <w:bCs/>
                <w:kern w:val="0"/>
                <w:sz w:val="24"/>
                <w:szCs w:val="24"/>
              </w:rPr>
              <w:t>保护对象</w:t>
            </w:r>
          </w:p>
        </w:tc>
        <w:tc>
          <w:tcPr>
            <w:tcW w:w="2444" w:type="pct"/>
            <w:vAlign w:val="center"/>
          </w:tcPr>
          <w:p w14:paraId="221BC9CE" w14:textId="77777777" w:rsidR="00272235" w:rsidRDefault="00CA2244">
            <w:pPr>
              <w:pStyle w:val="afff8"/>
              <w:spacing w:line="240" w:lineRule="auto"/>
              <w:ind w:firstLineChars="0" w:firstLine="0"/>
              <w:jc w:val="center"/>
              <w:rPr>
                <w:rFonts w:ascii="Times New Roman" w:hAnsi="Times New Roman" w:cs="Times New Roman"/>
                <w:b/>
                <w:bCs/>
                <w:kern w:val="0"/>
                <w:sz w:val="24"/>
                <w:szCs w:val="24"/>
              </w:rPr>
            </w:pPr>
            <w:r>
              <w:rPr>
                <w:rFonts w:ascii="Times New Roman" w:hAnsi="Times New Roman" w:cs="Times New Roman"/>
                <w:b/>
                <w:bCs/>
                <w:kern w:val="0"/>
                <w:sz w:val="24"/>
                <w:szCs w:val="24"/>
              </w:rPr>
              <w:t>说明</w:t>
            </w:r>
          </w:p>
        </w:tc>
      </w:tr>
      <w:tr w:rsidR="00272235" w14:paraId="1DF18F95" w14:textId="77777777">
        <w:trPr>
          <w:jc w:val="center"/>
        </w:trPr>
        <w:tc>
          <w:tcPr>
            <w:tcW w:w="471" w:type="pct"/>
            <w:vAlign w:val="center"/>
          </w:tcPr>
          <w:p w14:paraId="3452E3C9"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754" w:type="pct"/>
            <w:vMerge w:val="restart"/>
            <w:vAlign w:val="center"/>
          </w:tcPr>
          <w:p w14:paraId="6AF971A8"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网络和通信安全</w:t>
            </w:r>
          </w:p>
        </w:tc>
        <w:tc>
          <w:tcPr>
            <w:tcW w:w="1331" w:type="pct"/>
            <w:vAlign w:val="center"/>
          </w:tcPr>
          <w:p w14:paraId="7E8A197D"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移动终端访问应用通信信道</w:t>
            </w:r>
          </w:p>
        </w:tc>
        <w:tc>
          <w:tcPr>
            <w:tcW w:w="2444" w:type="pct"/>
            <w:vAlign w:val="center"/>
          </w:tcPr>
          <w:p w14:paraId="1300BA23"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无</w:t>
            </w:r>
          </w:p>
        </w:tc>
      </w:tr>
      <w:tr w:rsidR="00272235" w14:paraId="3A0D0C26" w14:textId="77777777">
        <w:trPr>
          <w:jc w:val="center"/>
        </w:trPr>
        <w:tc>
          <w:tcPr>
            <w:tcW w:w="471" w:type="pct"/>
            <w:vAlign w:val="center"/>
          </w:tcPr>
          <w:p w14:paraId="571E09D0"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754" w:type="pct"/>
            <w:vMerge/>
            <w:vAlign w:val="center"/>
          </w:tcPr>
          <w:p w14:paraId="366B63BA"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1331" w:type="pct"/>
            <w:vAlign w:val="center"/>
          </w:tcPr>
          <w:p w14:paraId="50DDB761"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远程运维通信信道</w:t>
            </w:r>
          </w:p>
        </w:tc>
        <w:tc>
          <w:tcPr>
            <w:tcW w:w="2444" w:type="pct"/>
            <w:vAlign w:val="center"/>
          </w:tcPr>
          <w:p w14:paraId="64D0D1CA"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通过堡垒机，且进行双因子安全认证</w:t>
            </w:r>
          </w:p>
        </w:tc>
      </w:tr>
      <w:tr w:rsidR="00272235" w14:paraId="2FC1DEDE" w14:textId="77777777">
        <w:trPr>
          <w:jc w:val="center"/>
        </w:trPr>
        <w:tc>
          <w:tcPr>
            <w:tcW w:w="471" w:type="pct"/>
            <w:vAlign w:val="center"/>
          </w:tcPr>
          <w:p w14:paraId="2197D883"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754" w:type="pct"/>
            <w:vMerge w:val="restart"/>
            <w:vAlign w:val="center"/>
          </w:tcPr>
          <w:p w14:paraId="5959D0BC"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设备和计算安全</w:t>
            </w:r>
          </w:p>
        </w:tc>
        <w:tc>
          <w:tcPr>
            <w:tcW w:w="1331" w:type="pct"/>
            <w:vAlign w:val="center"/>
          </w:tcPr>
          <w:p w14:paraId="65A9B082"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服务器虚拟机</w:t>
            </w:r>
          </w:p>
        </w:tc>
        <w:tc>
          <w:tcPr>
            <w:tcW w:w="2444" w:type="pct"/>
            <w:vAlign w:val="center"/>
          </w:tcPr>
          <w:p w14:paraId="39E560DD"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通过</w:t>
            </w:r>
            <w:proofErr w:type="gramStart"/>
            <w:r>
              <w:rPr>
                <w:rFonts w:ascii="Times New Roman" w:hAnsi="Times New Roman" w:cs="Times New Roman"/>
                <w:kern w:val="0"/>
                <w:sz w:val="24"/>
                <w:szCs w:val="24"/>
              </w:rPr>
              <w:t>堡垒机</w:t>
            </w:r>
            <w:proofErr w:type="gramEnd"/>
            <w:r>
              <w:rPr>
                <w:rFonts w:ascii="Times New Roman" w:hAnsi="Times New Roman" w:cs="Times New Roman"/>
                <w:kern w:val="0"/>
                <w:sz w:val="24"/>
                <w:szCs w:val="24"/>
              </w:rPr>
              <w:t>访问虚拟机</w:t>
            </w:r>
          </w:p>
        </w:tc>
      </w:tr>
      <w:tr w:rsidR="00272235" w14:paraId="683C1035" w14:textId="77777777">
        <w:trPr>
          <w:jc w:val="center"/>
        </w:trPr>
        <w:tc>
          <w:tcPr>
            <w:tcW w:w="471" w:type="pct"/>
            <w:vAlign w:val="center"/>
          </w:tcPr>
          <w:p w14:paraId="3B8FC9A8"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754" w:type="pct"/>
            <w:vMerge/>
            <w:vAlign w:val="center"/>
          </w:tcPr>
          <w:p w14:paraId="16381829"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1331" w:type="pct"/>
            <w:vAlign w:val="center"/>
          </w:tcPr>
          <w:p w14:paraId="0103A67A"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数据库</w:t>
            </w:r>
          </w:p>
        </w:tc>
        <w:tc>
          <w:tcPr>
            <w:tcW w:w="2444" w:type="pct"/>
            <w:vAlign w:val="center"/>
          </w:tcPr>
          <w:p w14:paraId="04165809"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达梦</w:t>
            </w:r>
            <w:r>
              <w:rPr>
                <w:rFonts w:ascii="Times New Roman" w:hAnsi="Times New Roman" w:cs="Times New Roman"/>
                <w:kern w:val="0"/>
                <w:sz w:val="24"/>
                <w:szCs w:val="24"/>
              </w:rPr>
              <w:t>V8.0</w:t>
            </w:r>
          </w:p>
        </w:tc>
      </w:tr>
      <w:tr w:rsidR="00272235" w14:paraId="40678942" w14:textId="77777777">
        <w:trPr>
          <w:trHeight w:val="1452"/>
          <w:jc w:val="center"/>
        </w:trPr>
        <w:tc>
          <w:tcPr>
            <w:tcW w:w="471" w:type="pct"/>
            <w:vAlign w:val="center"/>
          </w:tcPr>
          <w:p w14:paraId="6346BCC4"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5</w:t>
            </w:r>
          </w:p>
        </w:tc>
        <w:tc>
          <w:tcPr>
            <w:tcW w:w="754" w:type="pct"/>
            <w:vMerge/>
            <w:vAlign w:val="center"/>
          </w:tcPr>
          <w:p w14:paraId="2BC4A14B"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1331" w:type="pct"/>
            <w:vAlign w:val="center"/>
          </w:tcPr>
          <w:p w14:paraId="316C77EA"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重要可执行程序或文件</w:t>
            </w:r>
          </w:p>
        </w:tc>
        <w:tc>
          <w:tcPr>
            <w:tcW w:w="2444" w:type="pct"/>
            <w:vAlign w:val="center"/>
          </w:tcPr>
          <w:p w14:paraId="2941124B"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不适用</w:t>
            </w:r>
          </w:p>
        </w:tc>
      </w:tr>
      <w:tr w:rsidR="00272235" w14:paraId="3B852220" w14:textId="77777777">
        <w:trPr>
          <w:jc w:val="center"/>
        </w:trPr>
        <w:tc>
          <w:tcPr>
            <w:tcW w:w="471" w:type="pct"/>
            <w:vAlign w:val="center"/>
          </w:tcPr>
          <w:p w14:paraId="5F0983CA"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7</w:t>
            </w:r>
          </w:p>
        </w:tc>
        <w:tc>
          <w:tcPr>
            <w:tcW w:w="754" w:type="pct"/>
            <w:vMerge w:val="restart"/>
            <w:vAlign w:val="center"/>
          </w:tcPr>
          <w:p w14:paraId="0B11BBEC"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应用和数据安全</w:t>
            </w:r>
          </w:p>
        </w:tc>
        <w:tc>
          <w:tcPr>
            <w:tcW w:w="1331" w:type="pct"/>
            <w:vAlign w:val="center"/>
          </w:tcPr>
          <w:p w14:paraId="4262F08D"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应用用户</w:t>
            </w:r>
          </w:p>
        </w:tc>
        <w:tc>
          <w:tcPr>
            <w:tcW w:w="2444" w:type="pct"/>
            <w:vAlign w:val="center"/>
          </w:tcPr>
          <w:p w14:paraId="68B32451"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暂无身份鉴别</w:t>
            </w:r>
          </w:p>
        </w:tc>
      </w:tr>
      <w:tr w:rsidR="00272235" w14:paraId="2EE3628F" w14:textId="77777777">
        <w:trPr>
          <w:jc w:val="center"/>
        </w:trPr>
        <w:tc>
          <w:tcPr>
            <w:tcW w:w="471" w:type="pct"/>
            <w:vAlign w:val="center"/>
          </w:tcPr>
          <w:p w14:paraId="7D7AF246"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8</w:t>
            </w:r>
          </w:p>
        </w:tc>
        <w:tc>
          <w:tcPr>
            <w:tcW w:w="754" w:type="pct"/>
            <w:vMerge/>
            <w:vAlign w:val="center"/>
          </w:tcPr>
          <w:p w14:paraId="70AD60A9"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1331" w:type="pct"/>
            <w:vMerge w:val="restart"/>
            <w:vAlign w:val="center"/>
          </w:tcPr>
          <w:p w14:paraId="46622FB3"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重要数据</w:t>
            </w:r>
          </w:p>
        </w:tc>
        <w:tc>
          <w:tcPr>
            <w:tcW w:w="2444" w:type="pct"/>
            <w:vAlign w:val="center"/>
          </w:tcPr>
          <w:p w14:paraId="3FCCCD0E"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重要数据传输机密性暂无保护</w:t>
            </w:r>
          </w:p>
        </w:tc>
      </w:tr>
      <w:tr w:rsidR="00272235" w14:paraId="7750401B" w14:textId="77777777">
        <w:trPr>
          <w:jc w:val="center"/>
        </w:trPr>
        <w:tc>
          <w:tcPr>
            <w:tcW w:w="471" w:type="pct"/>
            <w:vAlign w:val="center"/>
          </w:tcPr>
          <w:p w14:paraId="6448E4EF"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9</w:t>
            </w:r>
          </w:p>
        </w:tc>
        <w:tc>
          <w:tcPr>
            <w:tcW w:w="754" w:type="pct"/>
            <w:vMerge/>
            <w:vAlign w:val="center"/>
          </w:tcPr>
          <w:p w14:paraId="5B838E9F"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1331" w:type="pct"/>
            <w:vMerge/>
            <w:vAlign w:val="center"/>
          </w:tcPr>
          <w:p w14:paraId="610355E2"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2444" w:type="pct"/>
            <w:vAlign w:val="center"/>
          </w:tcPr>
          <w:p w14:paraId="58029D0F"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重要数据存储机密性暂无保护</w:t>
            </w:r>
          </w:p>
        </w:tc>
      </w:tr>
      <w:tr w:rsidR="00272235" w14:paraId="53021046" w14:textId="77777777">
        <w:trPr>
          <w:jc w:val="center"/>
        </w:trPr>
        <w:tc>
          <w:tcPr>
            <w:tcW w:w="471" w:type="pct"/>
            <w:vAlign w:val="center"/>
          </w:tcPr>
          <w:p w14:paraId="5CB84F15"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10</w:t>
            </w:r>
          </w:p>
        </w:tc>
        <w:tc>
          <w:tcPr>
            <w:tcW w:w="754" w:type="pct"/>
            <w:vMerge/>
            <w:vAlign w:val="center"/>
          </w:tcPr>
          <w:p w14:paraId="25BEBB76"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1331" w:type="pct"/>
            <w:vMerge/>
            <w:vAlign w:val="center"/>
          </w:tcPr>
          <w:p w14:paraId="212A67C0"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2444" w:type="pct"/>
            <w:vAlign w:val="center"/>
          </w:tcPr>
          <w:p w14:paraId="72DAE7F8"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重要数据传输完整性暂无保护</w:t>
            </w:r>
          </w:p>
        </w:tc>
      </w:tr>
      <w:tr w:rsidR="00272235" w14:paraId="10D1F9A3" w14:textId="77777777">
        <w:trPr>
          <w:jc w:val="center"/>
        </w:trPr>
        <w:tc>
          <w:tcPr>
            <w:tcW w:w="471" w:type="pct"/>
            <w:vAlign w:val="center"/>
          </w:tcPr>
          <w:p w14:paraId="11373EF3"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11</w:t>
            </w:r>
          </w:p>
        </w:tc>
        <w:tc>
          <w:tcPr>
            <w:tcW w:w="754" w:type="pct"/>
            <w:vMerge/>
            <w:vAlign w:val="center"/>
          </w:tcPr>
          <w:p w14:paraId="0F76AAE0"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1331" w:type="pct"/>
            <w:vMerge/>
            <w:vAlign w:val="center"/>
          </w:tcPr>
          <w:p w14:paraId="56860880"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2444" w:type="pct"/>
            <w:vAlign w:val="center"/>
          </w:tcPr>
          <w:p w14:paraId="6F00E805"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重要数据存储完整性暂无保护</w:t>
            </w:r>
          </w:p>
        </w:tc>
      </w:tr>
      <w:tr w:rsidR="00272235" w14:paraId="200896D7" w14:textId="77777777">
        <w:trPr>
          <w:jc w:val="center"/>
        </w:trPr>
        <w:tc>
          <w:tcPr>
            <w:tcW w:w="471" w:type="pct"/>
            <w:vAlign w:val="center"/>
          </w:tcPr>
          <w:p w14:paraId="62629264" w14:textId="77777777" w:rsidR="00272235" w:rsidRDefault="00CA2244">
            <w:pPr>
              <w:pStyle w:val="afff8"/>
              <w:spacing w:line="240" w:lineRule="auto"/>
              <w:ind w:firstLineChars="0" w:firstLine="0"/>
              <w:jc w:val="center"/>
              <w:rPr>
                <w:rFonts w:ascii="Times New Roman" w:hAnsi="Times New Roman" w:cs="Times New Roman"/>
                <w:kern w:val="0"/>
                <w:sz w:val="24"/>
                <w:szCs w:val="24"/>
              </w:rPr>
            </w:pPr>
            <w:r>
              <w:rPr>
                <w:rFonts w:ascii="Times New Roman" w:hAnsi="Times New Roman" w:cs="Times New Roman"/>
                <w:kern w:val="0"/>
                <w:sz w:val="24"/>
                <w:szCs w:val="24"/>
              </w:rPr>
              <w:t>12</w:t>
            </w:r>
          </w:p>
        </w:tc>
        <w:tc>
          <w:tcPr>
            <w:tcW w:w="754" w:type="pct"/>
            <w:vMerge/>
            <w:vAlign w:val="center"/>
          </w:tcPr>
          <w:p w14:paraId="7A96FEA9" w14:textId="77777777" w:rsidR="00272235" w:rsidRDefault="00272235">
            <w:pPr>
              <w:pStyle w:val="afff8"/>
              <w:spacing w:line="240" w:lineRule="auto"/>
              <w:ind w:firstLineChars="0" w:firstLine="0"/>
              <w:rPr>
                <w:rFonts w:ascii="Times New Roman" w:hAnsi="Times New Roman" w:cs="Times New Roman"/>
                <w:kern w:val="0"/>
                <w:sz w:val="24"/>
                <w:szCs w:val="24"/>
              </w:rPr>
            </w:pPr>
          </w:p>
        </w:tc>
        <w:tc>
          <w:tcPr>
            <w:tcW w:w="1331" w:type="pct"/>
            <w:vAlign w:val="center"/>
          </w:tcPr>
          <w:p w14:paraId="0DB48EA9"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操作行为</w:t>
            </w:r>
          </w:p>
        </w:tc>
        <w:tc>
          <w:tcPr>
            <w:tcW w:w="2444" w:type="pct"/>
            <w:vAlign w:val="center"/>
          </w:tcPr>
          <w:p w14:paraId="62D1A735" w14:textId="77777777" w:rsidR="00272235" w:rsidRDefault="00CA2244">
            <w:pPr>
              <w:pStyle w:val="afff8"/>
              <w:spacing w:line="240" w:lineRule="auto"/>
              <w:ind w:firstLineChars="0" w:firstLine="0"/>
              <w:rPr>
                <w:rFonts w:ascii="Times New Roman" w:hAnsi="Times New Roman" w:cs="Times New Roman"/>
                <w:kern w:val="0"/>
                <w:sz w:val="24"/>
                <w:szCs w:val="24"/>
              </w:rPr>
            </w:pPr>
            <w:r>
              <w:rPr>
                <w:rFonts w:ascii="Times New Roman" w:hAnsi="Times New Roman" w:cs="Times New Roman"/>
                <w:kern w:val="0"/>
                <w:sz w:val="24"/>
                <w:szCs w:val="24"/>
              </w:rPr>
              <w:t>暂无不可否认性</w:t>
            </w:r>
          </w:p>
        </w:tc>
      </w:tr>
    </w:tbl>
    <w:p w14:paraId="048F6FE1" w14:textId="77777777" w:rsidR="00272235" w:rsidRDefault="00CA2244">
      <w:pPr>
        <w:pStyle w:val="4"/>
        <w:rPr>
          <w:rFonts w:ascii="Times New Roman" w:hAnsi="Times New Roman"/>
        </w:rPr>
      </w:pPr>
      <w:bookmarkStart w:id="39" w:name="_Toc139354893"/>
      <w:r>
        <w:rPr>
          <w:rFonts w:ascii="Times New Roman" w:hAnsi="Times New Roman"/>
        </w:rPr>
        <w:t>物理和环境安全分析</w:t>
      </w:r>
      <w:bookmarkEnd w:id="39"/>
    </w:p>
    <w:p w14:paraId="0DC3BFF1" w14:textId="77777777" w:rsidR="00272235" w:rsidRDefault="00CA2244">
      <w:pPr>
        <w:pStyle w:val="afff4"/>
        <w:ind w:firstLine="560"/>
        <w:rPr>
          <w:rFonts w:eastAsia="仿宋_GB2312" w:cs="Times New Roman"/>
          <w:color w:val="000000" w:themeColor="text1"/>
          <w:sz w:val="28"/>
          <w:szCs w:val="22"/>
        </w:rPr>
      </w:pPr>
      <w:r>
        <w:rPr>
          <w:rFonts w:eastAsia="仿宋_GB2312" w:cs="Times New Roman"/>
          <w:color w:val="000000" w:themeColor="text1"/>
          <w:sz w:val="28"/>
          <w:szCs w:val="22"/>
        </w:rPr>
        <w:t>由电子政务云云平台提供服务，故本节略。</w:t>
      </w:r>
    </w:p>
    <w:p w14:paraId="29A732AE" w14:textId="77777777" w:rsidR="00272235" w:rsidRDefault="00CA2244">
      <w:pPr>
        <w:pStyle w:val="4"/>
        <w:rPr>
          <w:rFonts w:ascii="Times New Roman" w:hAnsi="Times New Roman"/>
        </w:rPr>
      </w:pPr>
      <w:bookmarkStart w:id="40" w:name="_Toc139354894"/>
      <w:r>
        <w:rPr>
          <w:rFonts w:ascii="Times New Roman" w:hAnsi="Times New Roman"/>
        </w:rPr>
        <w:t>网络和通信安全分析</w:t>
      </w:r>
      <w:bookmarkEnd w:id="40"/>
    </w:p>
    <w:p w14:paraId="0E50048C" w14:textId="77777777" w:rsidR="00272235" w:rsidRDefault="00CA2244">
      <w:pPr>
        <w:pStyle w:val="afff4"/>
        <w:ind w:firstLine="560"/>
        <w:rPr>
          <w:rFonts w:eastAsia="仿宋_GB2312" w:cs="Times New Roman"/>
          <w:color w:val="000000" w:themeColor="text1"/>
          <w:sz w:val="28"/>
          <w:szCs w:val="22"/>
        </w:rPr>
      </w:pPr>
      <w:r>
        <w:rPr>
          <w:rFonts w:eastAsia="仿宋_GB2312" w:cs="Times New Roman"/>
          <w:color w:val="000000" w:themeColor="text1"/>
          <w:sz w:val="28"/>
          <w:szCs w:val="22"/>
        </w:rPr>
        <w:t>1</w:t>
      </w:r>
      <w:r>
        <w:rPr>
          <w:rFonts w:eastAsia="仿宋_GB2312" w:cs="Times New Roman"/>
          <w:color w:val="000000" w:themeColor="text1"/>
          <w:sz w:val="28"/>
          <w:szCs w:val="22"/>
        </w:rPr>
        <w:t>）访问终端和服务端通信实体存在身份被假冒，通信数据在信息系统</w:t>
      </w:r>
      <w:r>
        <w:rPr>
          <w:rFonts w:eastAsia="仿宋_GB2312" w:cs="Times New Roman"/>
          <w:color w:val="000000" w:themeColor="text1"/>
          <w:sz w:val="28"/>
          <w:szCs w:val="22"/>
        </w:rPr>
        <w:t xml:space="preserve"> </w:t>
      </w:r>
      <w:r>
        <w:rPr>
          <w:rFonts w:eastAsia="仿宋_GB2312" w:cs="Times New Roman"/>
          <w:color w:val="000000" w:themeColor="text1"/>
          <w:sz w:val="28"/>
          <w:szCs w:val="22"/>
        </w:rPr>
        <w:t>外部被非授权截取、非授权篡改的风险；</w:t>
      </w:r>
    </w:p>
    <w:p w14:paraId="2ECB1F57" w14:textId="77777777" w:rsidR="00272235" w:rsidRDefault="00CA2244">
      <w:pPr>
        <w:pStyle w:val="afff4"/>
        <w:ind w:firstLine="560"/>
        <w:rPr>
          <w:rFonts w:eastAsia="仿宋_GB2312" w:cs="Times New Roman"/>
          <w:color w:val="000000" w:themeColor="text1"/>
          <w:sz w:val="28"/>
          <w:szCs w:val="22"/>
          <w:highlight w:val="yellow"/>
        </w:rPr>
      </w:pPr>
      <w:r>
        <w:rPr>
          <w:rFonts w:eastAsia="仿宋_GB2312" w:cs="Times New Roman"/>
          <w:color w:val="000000" w:themeColor="text1"/>
          <w:sz w:val="28"/>
          <w:szCs w:val="22"/>
        </w:rPr>
        <w:t>2</w:t>
      </w:r>
      <w:r>
        <w:rPr>
          <w:rFonts w:eastAsia="仿宋_GB2312" w:cs="Times New Roman"/>
          <w:color w:val="000000" w:themeColor="text1"/>
          <w:sz w:val="28"/>
          <w:szCs w:val="22"/>
        </w:rPr>
        <w:t>）管理端在进行远程运</w:t>
      </w:r>
      <w:proofErr w:type="gramStart"/>
      <w:r>
        <w:rPr>
          <w:rFonts w:eastAsia="仿宋_GB2312" w:cs="Times New Roman"/>
          <w:color w:val="000000" w:themeColor="text1"/>
          <w:sz w:val="28"/>
          <w:szCs w:val="22"/>
        </w:rPr>
        <w:t>维管理</w:t>
      </w:r>
      <w:proofErr w:type="gramEnd"/>
      <w:r>
        <w:rPr>
          <w:rFonts w:eastAsia="仿宋_GB2312" w:cs="Times New Roman"/>
          <w:color w:val="000000" w:themeColor="text1"/>
          <w:sz w:val="28"/>
          <w:szCs w:val="22"/>
        </w:rPr>
        <w:t>时，存在集中管理通道被非授权使用，</w:t>
      </w:r>
      <w:r>
        <w:rPr>
          <w:rFonts w:eastAsia="仿宋_GB2312" w:cs="Times New Roman"/>
          <w:color w:val="000000" w:themeColor="text1"/>
          <w:sz w:val="28"/>
          <w:szCs w:val="22"/>
        </w:rPr>
        <w:t xml:space="preserve"> </w:t>
      </w:r>
      <w:r>
        <w:rPr>
          <w:rFonts w:eastAsia="仿宋_GB2312" w:cs="Times New Roman"/>
          <w:color w:val="000000" w:themeColor="text1"/>
          <w:sz w:val="28"/>
          <w:szCs w:val="22"/>
        </w:rPr>
        <w:t>传输的管理数据被非授权获取和非授权篡改风险。</w:t>
      </w:r>
    </w:p>
    <w:p w14:paraId="417E1416" w14:textId="77777777" w:rsidR="00272235" w:rsidRDefault="00CA2244">
      <w:pPr>
        <w:pStyle w:val="4"/>
        <w:rPr>
          <w:rFonts w:ascii="Times New Roman" w:hAnsi="Times New Roman"/>
        </w:rPr>
      </w:pPr>
      <w:bookmarkStart w:id="41" w:name="_Toc139354895"/>
      <w:r>
        <w:rPr>
          <w:rFonts w:ascii="Times New Roman" w:hAnsi="Times New Roman"/>
        </w:rPr>
        <w:lastRenderedPageBreak/>
        <w:t>设备和计算</w:t>
      </w:r>
      <w:r>
        <w:rPr>
          <w:rFonts w:ascii="Times New Roman" w:hAnsi="Times New Roman" w:hint="eastAsia"/>
        </w:rPr>
        <w:t>环境</w:t>
      </w:r>
      <w:r>
        <w:rPr>
          <w:rFonts w:ascii="Times New Roman" w:hAnsi="Times New Roman"/>
        </w:rPr>
        <w:t>安全分析</w:t>
      </w:r>
      <w:bookmarkEnd w:id="41"/>
    </w:p>
    <w:p w14:paraId="1CD574C6" w14:textId="77777777" w:rsidR="00272235" w:rsidRDefault="00CA2244">
      <w:pPr>
        <w:pStyle w:val="afff4"/>
        <w:ind w:firstLine="560"/>
        <w:rPr>
          <w:rFonts w:eastAsia="仿宋_GB2312" w:cs="Times New Roman"/>
          <w:sz w:val="28"/>
          <w:szCs w:val="22"/>
        </w:rPr>
      </w:pPr>
      <w:r>
        <w:rPr>
          <w:rFonts w:eastAsia="仿宋_GB2312" w:cs="Times New Roman"/>
          <w:sz w:val="28"/>
          <w:szCs w:val="22"/>
        </w:rPr>
        <w:t>1</w:t>
      </w:r>
      <w:r>
        <w:rPr>
          <w:rFonts w:eastAsia="仿宋_GB2312" w:cs="Times New Roman"/>
          <w:sz w:val="28"/>
          <w:szCs w:val="22"/>
        </w:rPr>
        <w:t>）对设备进行远程运</w:t>
      </w:r>
      <w:proofErr w:type="gramStart"/>
      <w:r>
        <w:rPr>
          <w:rFonts w:eastAsia="仿宋_GB2312" w:cs="Times New Roman"/>
          <w:sz w:val="28"/>
          <w:szCs w:val="22"/>
        </w:rPr>
        <w:t>维管理</w:t>
      </w:r>
      <w:proofErr w:type="gramEnd"/>
      <w:r>
        <w:rPr>
          <w:rFonts w:eastAsia="仿宋_GB2312" w:cs="Times New Roman"/>
          <w:sz w:val="28"/>
          <w:szCs w:val="22"/>
        </w:rPr>
        <w:t>时，存在设备被非授权人员登录、身份鉴别数据被非授权获取或非授权使用等风险；</w:t>
      </w:r>
    </w:p>
    <w:p w14:paraId="43ED8F2B" w14:textId="77777777" w:rsidR="00272235" w:rsidRDefault="00CA2244">
      <w:pPr>
        <w:pStyle w:val="afff4"/>
        <w:ind w:firstLine="560"/>
        <w:rPr>
          <w:rFonts w:eastAsia="仿宋_GB2312" w:cs="Times New Roman"/>
          <w:sz w:val="28"/>
          <w:szCs w:val="22"/>
        </w:rPr>
      </w:pPr>
      <w:r>
        <w:rPr>
          <w:rFonts w:eastAsia="仿宋_GB2312" w:cs="Times New Roman"/>
          <w:sz w:val="28"/>
          <w:szCs w:val="22"/>
        </w:rPr>
        <w:t>2</w:t>
      </w:r>
      <w:r>
        <w:rPr>
          <w:rFonts w:eastAsia="仿宋_GB2312" w:cs="Times New Roman"/>
          <w:sz w:val="28"/>
          <w:szCs w:val="22"/>
        </w:rPr>
        <w:t>）系统中服务器虚拟机、数据库等设备存在日志记录和访问控制信息被非授权篡改风险；</w:t>
      </w:r>
    </w:p>
    <w:p w14:paraId="0B9A4A27" w14:textId="77777777" w:rsidR="00272235" w:rsidRDefault="00CA2244">
      <w:pPr>
        <w:pStyle w:val="afff4"/>
        <w:ind w:firstLine="560"/>
        <w:rPr>
          <w:rFonts w:eastAsia="仿宋_GB2312" w:cs="Times New Roman"/>
          <w:sz w:val="28"/>
          <w:szCs w:val="22"/>
        </w:rPr>
      </w:pPr>
      <w:r>
        <w:rPr>
          <w:rFonts w:eastAsia="仿宋_GB2312" w:cs="Times New Roman"/>
          <w:sz w:val="28"/>
          <w:szCs w:val="22"/>
        </w:rPr>
        <w:t>3</w:t>
      </w:r>
      <w:r>
        <w:rPr>
          <w:rFonts w:eastAsia="仿宋_GB2312" w:cs="Times New Roman"/>
          <w:sz w:val="28"/>
          <w:szCs w:val="22"/>
        </w:rPr>
        <w:t>）系统应用服务器虚拟机中重要可执行程序或文件存在被非授权</w:t>
      </w:r>
      <w:proofErr w:type="gramStart"/>
      <w:r>
        <w:rPr>
          <w:rFonts w:eastAsia="仿宋_GB2312" w:cs="Times New Roman"/>
          <w:sz w:val="28"/>
          <w:szCs w:val="22"/>
        </w:rPr>
        <w:t>篡</w:t>
      </w:r>
      <w:proofErr w:type="gramEnd"/>
      <w:r>
        <w:rPr>
          <w:rFonts w:eastAsia="仿宋_GB2312" w:cs="Times New Roman"/>
          <w:sz w:val="28"/>
          <w:szCs w:val="22"/>
        </w:rPr>
        <w:t xml:space="preserve"> </w:t>
      </w:r>
      <w:r>
        <w:rPr>
          <w:rFonts w:eastAsia="仿宋_GB2312" w:cs="Times New Roman"/>
          <w:sz w:val="28"/>
          <w:szCs w:val="22"/>
        </w:rPr>
        <w:t>改、来源不可信风险。</w:t>
      </w:r>
    </w:p>
    <w:p w14:paraId="391B725D" w14:textId="77777777" w:rsidR="00272235" w:rsidRDefault="00CA2244">
      <w:pPr>
        <w:pStyle w:val="4"/>
        <w:rPr>
          <w:rFonts w:ascii="Times New Roman" w:hAnsi="Times New Roman"/>
        </w:rPr>
      </w:pPr>
      <w:bookmarkStart w:id="42" w:name="_Toc139354896"/>
      <w:r>
        <w:rPr>
          <w:rFonts w:ascii="Times New Roman" w:hAnsi="Times New Roman"/>
        </w:rPr>
        <w:t>应用和数据安全分析</w:t>
      </w:r>
      <w:bookmarkEnd w:id="42"/>
    </w:p>
    <w:p w14:paraId="6CFF3C77" w14:textId="77777777" w:rsidR="00272235" w:rsidRDefault="00CA2244">
      <w:pPr>
        <w:pStyle w:val="afff4"/>
        <w:ind w:firstLine="560"/>
        <w:rPr>
          <w:rFonts w:eastAsia="仿宋_GB2312" w:cs="Times New Roman"/>
          <w:sz w:val="28"/>
          <w:szCs w:val="22"/>
        </w:rPr>
      </w:pPr>
      <w:r>
        <w:rPr>
          <w:rFonts w:eastAsia="仿宋_GB2312" w:cs="Times New Roman"/>
          <w:sz w:val="28"/>
          <w:szCs w:val="22"/>
        </w:rPr>
        <w:t>1</w:t>
      </w:r>
      <w:r>
        <w:rPr>
          <w:rFonts w:eastAsia="仿宋_GB2312" w:cs="Times New Roman"/>
          <w:sz w:val="28"/>
          <w:szCs w:val="22"/>
        </w:rPr>
        <w:t>）系统应用存在应用被非授权人员登录风险；</w:t>
      </w:r>
    </w:p>
    <w:p w14:paraId="16BF838A" w14:textId="77777777" w:rsidR="00272235" w:rsidRDefault="00CA2244">
      <w:pPr>
        <w:pStyle w:val="afff4"/>
        <w:ind w:firstLine="560"/>
        <w:rPr>
          <w:rFonts w:eastAsia="仿宋_GB2312" w:cs="Times New Roman"/>
          <w:sz w:val="28"/>
          <w:szCs w:val="22"/>
        </w:rPr>
      </w:pPr>
      <w:r>
        <w:rPr>
          <w:rFonts w:eastAsia="仿宋_GB2312" w:cs="Times New Roman"/>
          <w:sz w:val="28"/>
          <w:szCs w:val="22"/>
        </w:rPr>
        <w:t>2</w:t>
      </w:r>
      <w:r>
        <w:rPr>
          <w:rFonts w:eastAsia="仿宋_GB2312" w:cs="Times New Roman"/>
          <w:sz w:val="28"/>
          <w:szCs w:val="22"/>
        </w:rPr>
        <w:t>）用户身份鉴别数据、系统内流转的业务数据等重要数据在传输、存储过程中存在被窃取和非授权篡改风险；</w:t>
      </w:r>
    </w:p>
    <w:p w14:paraId="4C260499" w14:textId="77777777" w:rsidR="00272235" w:rsidRDefault="00CA2244">
      <w:pPr>
        <w:pStyle w:val="afff4"/>
        <w:ind w:firstLine="560"/>
        <w:rPr>
          <w:rFonts w:eastAsia="仿宋_GB2312" w:cs="Times New Roman"/>
          <w:sz w:val="28"/>
          <w:szCs w:val="22"/>
        </w:rPr>
      </w:pPr>
      <w:r>
        <w:rPr>
          <w:rFonts w:eastAsia="仿宋_GB2312" w:cs="Times New Roman"/>
          <w:sz w:val="28"/>
          <w:szCs w:val="22"/>
        </w:rPr>
        <w:t>3</w:t>
      </w:r>
      <w:r>
        <w:rPr>
          <w:rFonts w:eastAsia="仿宋_GB2312" w:cs="Times New Roman"/>
          <w:sz w:val="28"/>
          <w:szCs w:val="22"/>
        </w:rPr>
        <w:t>）应用访问控制信息、业务日志数据等重要数据存在被非授权篡改风险；</w:t>
      </w:r>
    </w:p>
    <w:p w14:paraId="698B35A6" w14:textId="77777777" w:rsidR="00272235" w:rsidRDefault="00CA2244">
      <w:pPr>
        <w:pStyle w:val="afff4"/>
        <w:ind w:firstLine="560"/>
        <w:rPr>
          <w:rFonts w:eastAsia="仿宋_GB2312" w:cs="Times New Roman"/>
          <w:sz w:val="28"/>
          <w:szCs w:val="22"/>
        </w:rPr>
      </w:pPr>
      <w:r>
        <w:rPr>
          <w:rFonts w:eastAsia="仿宋_GB2312" w:cs="Times New Roman"/>
          <w:sz w:val="28"/>
          <w:szCs w:val="22"/>
        </w:rPr>
        <w:t>4</w:t>
      </w:r>
      <w:r>
        <w:rPr>
          <w:rFonts w:eastAsia="仿宋_GB2312" w:cs="Times New Roman"/>
          <w:sz w:val="28"/>
          <w:szCs w:val="22"/>
        </w:rPr>
        <w:t>）在系统内进行业务数据流转时，存在数据发送者或接收者</w:t>
      </w:r>
      <w:proofErr w:type="gramStart"/>
      <w:r>
        <w:rPr>
          <w:rFonts w:eastAsia="仿宋_GB2312" w:cs="Times New Roman"/>
          <w:sz w:val="28"/>
          <w:szCs w:val="22"/>
        </w:rPr>
        <w:t>不</w:t>
      </w:r>
      <w:proofErr w:type="gramEnd"/>
      <w:r>
        <w:rPr>
          <w:rFonts w:eastAsia="仿宋_GB2312" w:cs="Times New Roman"/>
          <w:sz w:val="28"/>
          <w:szCs w:val="22"/>
        </w:rPr>
        <w:t>承</w:t>
      </w:r>
      <w:r>
        <w:rPr>
          <w:rFonts w:eastAsia="仿宋_GB2312" w:cs="Times New Roman"/>
          <w:sz w:val="28"/>
          <w:szCs w:val="22"/>
        </w:rPr>
        <w:t xml:space="preserve"> </w:t>
      </w:r>
      <w:r>
        <w:rPr>
          <w:rFonts w:eastAsia="仿宋_GB2312" w:cs="Times New Roman"/>
          <w:sz w:val="28"/>
          <w:szCs w:val="22"/>
        </w:rPr>
        <w:t>认发送或接收到数据，或者否认其操作行为的风险。</w:t>
      </w:r>
    </w:p>
    <w:p w14:paraId="1C9619DE" w14:textId="77777777" w:rsidR="00272235" w:rsidRDefault="00CA2244">
      <w:pPr>
        <w:pStyle w:val="4"/>
        <w:rPr>
          <w:rFonts w:ascii="Times New Roman" w:hAnsi="Times New Roman"/>
        </w:rPr>
      </w:pPr>
      <w:bookmarkStart w:id="43" w:name="_Toc139354897"/>
      <w:r>
        <w:rPr>
          <w:rFonts w:ascii="Times New Roman" w:hAnsi="Times New Roman"/>
        </w:rPr>
        <w:t>安全管理分析</w:t>
      </w:r>
      <w:bookmarkEnd w:id="43"/>
    </w:p>
    <w:p w14:paraId="456B1717" w14:textId="77777777" w:rsidR="00272235" w:rsidRDefault="00CA2244">
      <w:pPr>
        <w:pStyle w:val="afff4"/>
        <w:ind w:firstLine="560"/>
        <w:rPr>
          <w:rFonts w:eastAsia="仿宋_GB2312" w:cs="Times New Roman"/>
          <w:sz w:val="28"/>
          <w:szCs w:val="22"/>
        </w:rPr>
      </w:pPr>
      <w:r>
        <w:rPr>
          <w:rFonts w:eastAsia="仿宋_GB2312" w:cs="Times New Roman"/>
          <w:sz w:val="28"/>
          <w:szCs w:val="22"/>
        </w:rPr>
        <w:t>存在密码应用安全管理制度缺失或不合</w:t>
      </w:r>
      <w:proofErr w:type="gramStart"/>
      <w:r>
        <w:rPr>
          <w:rFonts w:eastAsia="仿宋_GB2312" w:cs="Times New Roman"/>
          <w:sz w:val="28"/>
          <w:szCs w:val="22"/>
        </w:rPr>
        <w:t>规</w:t>
      </w:r>
      <w:proofErr w:type="gramEnd"/>
      <w:r>
        <w:rPr>
          <w:rFonts w:eastAsia="仿宋_GB2312" w:cs="Times New Roman"/>
          <w:sz w:val="28"/>
          <w:szCs w:val="22"/>
        </w:rPr>
        <w:t>导致的密钥泄露、数据泄露等风险。</w:t>
      </w:r>
    </w:p>
    <w:p w14:paraId="3861A519" w14:textId="77777777" w:rsidR="00272235" w:rsidRDefault="00CA2244">
      <w:pPr>
        <w:pStyle w:val="3"/>
        <w:rPr>
          <w:rFonts w:ascii="Times New Roman" w:hAnsi="Times New Roman"/>
        </w:rPr>
      </w:pPr>
      <w:bookmarkStart w:id="44" w:name="_Toc139354898"/>
      <w:r>
        <w:rPr>
          <w:rFonts w:ascii="Times New Roman" w:hAnsi="Times New Roman"/>
        </w:rPr>
        <w:t>合</w:t>
      </w:r>
      <w:proofErr w:type="gramStart"/>
      <w:r>
        <w:rPr>
          <w:rFonts w:ascii="Times New Roman" w:hAnsi="Times New Roman"/>
        </w:rPr>
        <w:t>规</w:t>
      </w:r>
      <w:proofErr w:type="gramEnd"/>
      <w:r>
        <w:rPr>
          <w:rFonts w:ascii="Times New Roman" w:hAnsi="Times New Roman"/>
        </w:rPr>
        <w:t>性需求</w:t>
      </w:r>
      <w:bookmarkEnd w:id="44"/>
    </w:p>
    <w:p w14:paraId="15077E76" w14:textId="77777777" w:rsidR="00272235" w:rsidRDefault="00CA2244">
      <w:pPr>
        <w:pStyle w:val="afff4"/>
        <w:ind w:firstLine="560"/>
        <w:rPr>
          <w:rFonts w:eastAsia="仿宋_GB2312" w:cs="Times New Roman"/>
          <w:sz w:val="28"/>
          <w:szCs w:val="22"/>
        </w:rPr>
      </w:pPr>
      <w:r>
        <w:rPr>
          <w:rFonts w:eastAsia="仿宋_GB2312" w:cs="Times New Roman"/>
          <w:sz w:val="28"/>
          <w:szCs w:val="22"/>
        </w:rPr>
        <w:t>本系统在通用要求、物理和环境安全、网络和通信安全、设备和计算</w:t>
      </w:r>
      <w:r>
        <w:rPr>
          <w:rFonts w:eastAsia="仿宋_GB2312" w:cs="Times New Roman"/>
          <w:sz w:val="28"/>
          <w:szCs w:val="22"/>
        </w:rPr>
        <w:t xml:space="preserve"> </w:t>
      </w:r>
      <w:r>
        <w:rPr>
          <w:rFonts w:eastAsia="仿宋_GB2312" w:cs="Times New Roman"/>
          <w:sz w:val="28"/>
          <w:szCs w:val="22"/>
        </w:rPr>
        <w:t>安全、应用和数据安全、管理制度、人员管理、建设运行和应急处置等方</w:t>
      </w:r>
      <w:r>
        <w:rPr>
          <w:rFonts w:eastAsia="仿宋_GB2312" w:cs="Times New Roman"/>
          <w:sz w:val="28"/>
          <w:szCs w:val="22"/>
        </w:rPr>
        <w:t xml:space="preserve"> </w:t>
      </w:r>
      <w:r>
        <w:rPr>
          <w:rFonts w:eastAsia="仿宋_GB2312" w:cs="Times New Roman"/>
          <w:sz w:val="28"/>
          <w:szCs w:val="22"/>
        </w:rPr>
        <w:t>面应达到《密码应用基本要求》中三级指标要求。</w:t>
      </w:r>
    </w:p>
    <w:p w14:paraId="5B8B2831" w14:textId="77777777" w:rsidR="00272235" w:rsidRDefault="00CA2244">
      <w:pPr>
        <w:pStyle w:val="3"/>
        <w:rPr>
          <w:rFonts w:ascii="Times New Roman" w:hAnsi="Times New Roman"/>
        </w:rPr>
      </w:pPr>
      <w:bookmarkStart w:id="45" w:name="_Toc139354899"/>
      <w:r>
        <w:rPr>
          <w:rFonts w:ascii="Times New Roman" w:hAnsi="Times New Roman"/>
        </w:rPr>
        <w:t>密码应用需求</w:t>
      </w:r>
      <w:bookmarkEnd w:id="45"/>
    </w:p>
    <w:p w14:paraId="0491C9E7" w14:textId="77777777" w:rsidR="00272235" w:rsidRDefault="00CA2244">
      <w:pPr>
        <w:pStyle w:val="afff4"/>
        <w:ind w:firstLine="560"/>
        <w:rPr>
          <w:rFonts w:eastAsia="仿宋_GB2312" w:cs="Times New Roman"/>
          <w:sz w:val="28"/>
          <w:szCs w:val="28"/>
        </w:rPr>
      </w:pPr>
      <w:r>
        <w:rPr>
          <w:rFonts w:eastAsia="仿宋_GB2312" w:cs="Times New Roman"/>
          <w:sz w:val="28"/>
          <w:szCs w:val="28"/>
        </w:rPr>
        <w:t>根据安全风险分析，并对照《密码应用基本要求》中三级指标要</w:t>
      </w:r>
      <w:r>
        <w:rPr>
          <w:rFonts w:eastAsia="仿宋_GB2312" w:cs="Times New Roman"/>
          <w:sz w:val="28"/>
          <w:szCs w:val="28"/>
        </w:rPr>
        <w:lastRenderedPageBreak/>
        <w:t>求，梳理出系统密码应用需求清单，如下表所示。</w:t>
      </w:r>
    </w:p>
    <w:p w14:paraId="67FB5E2F" w14:textId="77777777" w:rsidR="00272235" w:rsidRDefault="00CA2244">
      <w:pPr>
        <w:pStyle w:val="afff4"/>
        <w:ind w:firstLineChars="0" w:firstLine="0"/>
        <w:jc w:val="center"/>
        <w:rPr>
          <w:rFonts w:eastAsia="仿宋_GB2312" w:cs="Times New Roman"/>
          <w:b/>
          <w:sz w:val="28"/>
          <w:szCs w:val="28"/>
        </w:rPr>
      </w:pPr>
      <w:r>
        <w:rPr>
          <w:rFonts w:eastAsia="仿宋_GB2312" w:cs="Times New Roman"/>
          <w:b/>
          <w:sz w:val="28"/>
          <w:szCs w:val="28"/>
        </w:rPr>
        <w:t>密码应用需求清单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783"/>
        <w:gridCol w:w="4530"/>
        <w:gridCol w:w="1290"/>
      </w:tblGrid>
      <w:tr w:rsidR="00272235" w14:paraId="7BAE4AC7" w14:textId="77777777">
        <w:trPr>
          <w:trHeight w:val="20"/>
          <w:tblHeader/>
          <w:jc w:val="center"/>
        </w:trPr>
        <w:tc>
          <w:tcPr>
            <w:tcW w:w="421" w:type="pct"/>
            <w:shd w:val="clear" w:color="auto" w:fill="auto"/>
            <w:vAlign w:val="center"/>
          </w:tcPr>
          <w:p w14:paraId="315924EA" w14:textId="77777777" w:rsidR="00272235" w:rsidRDefault="00CA2244">
            <w:pPr>
              <w:pStyle w:val="afffa"/>
              <w:spacing w:line="240" w:lineRule="auto"/>
              <w:rPr>
                <w:rFonts w:eastAsia="仿宋_GB2312" w:cs="Times New Roman"/>
                <w:b/>
                <w:bCs/>
                <w:szCs w:val="24"/>
              </w:rPr>
            </w:pPr>
            <w:r>
              <w:rPr>
                <w:rFonts w:eastAsia="仿宋_GB2312" w:cs="Times New Roman"/>
                <w:b/>
                <w:bCs/>
                <w:szCs w:val="24"/>
              </w:rPr>
              <w:t>安全层面</w:t>
            </w:r>
          </w:p>
        </w:tc>
        <w:tc>
          <w:tcPr>
            <w:tcW w:w="1074" w:type="pct"/>
            <w:shd w:val="clear" w:color="auto" w:fill="auto"/>
            <w:vAlign w:val="center"/>
          </w:tcPr>
          <w:p w14:paraId="43E9F7CE" w14:textId="77777777" w:rsidR="00272235" w:rsidRDefault="00CA2244">
            <w:pPr>
              <w:pStyle w:val="afffa"/>
              <w:spacing w:line="240" w:lineRule="auto"/>
              <w:rPr>
                <w:rFonts w:eastAsia="仿宋_GB2312" w:cs="Times New Roman"/>
                <w:b/>
                <w:bCs/>
                <w:szCs w:val="24"/>
              </w:rPr>
            </w:pPr>
            <w:r>
              <w:rPr>
                <w:rFonts w:eastAsia="仿宋_GB2312" w:cs="Times New Roman"/>
                <w:b/>
                <w:bCs/>
                <w:szCs w:val="24"/>
              </w:rPr>
              <w:t>密码技术应用点</w:t>
            </w:r>
          </w:p>
        </w:tc>
        <w:tc>
          <w:tcPr>
            <w:tcW w:w="2728" w:type="pct"/>
            <w:shd w:val="clear" w:color="auto" w:fill="auto"/>
            <w:vAlign w:val="center"/>
          </w:tcPr>
          <w:p w14:paraId="01D468AA" w14:textId="77777777" w:rsidR="00272235" w:rsidRDefault="00CA2244">
            <w:pPr>
              <w:pStyle w:val="afffa"/>
              <w:spacing w:line="240" w:lineRule="auto"/>
              <w:rPr>
                <w:rFonts w:eastAsia="仿宋_GB2312" w:cs="Times New Roman"/>
                <w:b/>
                <w:bCs/>
                <w:szCs w:val="24"/>
              </w:rPr>
            </w:pPr>
            <w:r>
              <w:rPr>
                <w:rFonts w:eastAsia="仿宋_GB2312" w:cs="Times New Roman"/>
                <w:b/>
                <w:bCs/>
                <w:szCs w:val="24"/>
              </w:rPr>
              <w:t>密码应用需求</w:t>
            </w:r>
          </w:p>
        </w:tc>
        <w:tc>
          <w:tcPr>
            <w:tcW w:w="777" w:type="pct"/>
            <w:shd w:val="clear" w:color="auto" w:fill="auto"/>
            <w:vAlign w:val="center"/>
          </w:tcPr>
          <w:p w14:paraId="4CBFF888" w14:textId="77777777" w:rsidR="00272235" w:rsidRDefault="00CA2244">
            <w:pPr>
              <w:pStyle w:val="afffa"/>
              <w:spacing w:line="240" w:lineRule="auto"/>
              <w:rPr>
                <w:rFonts w:eastAsia="仿宋_GB2312" w:cs="Times New Roman"/>
                <w:b/>
                <w:bCs/>
                <w:szCs w:val="24"/>
              </w:rPr>
            </w:pPr>
            <w:r>
              <w:rPr>
                <w:rFonts w:eastAsia="仿宋_GB2312" w:cs="Times New Roman"/>
                <w:b/>
                <w:bCs/>
                <w:szCs w:val="24"/>
              </w:rPr>
              <w:t>说明</w:t>
            </w:r>
          </w:p>
        </w:tc>
      </w:tr>
      <w:tr w:rsidR="00272235" w14:paraId="7472082E" w14:textId="77777777">
        <w:trPr>
          <w:trHeight w:val="20"/>
          <w:jc w:val="center"/>
        </w:trPr>
        <w:tc>
          <w:tcPr>
            <w:tcW w:w="421" w:type="pct"/>
            <w:vMerge w:val="restart"/>
            <w:vAlign w:val="center"/>
          </w:tcPr>
          <w:p w14:paraId="6877AF2C"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物理和环境安全</w:t>
            </w:r>
          </w:p>
        </w:tc>
        <w:tc>
          <w:tcPr>
            <w:tcW w:w="1074" w:type="pct"/>
            <w:vAlign w:val="center"/>
          </w:tcPr>
          <w:p w14:paraId="528826FD"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身份鉴别</w:t>
            </w:r>
          </w:p>
        </w:tc>
        <w:tc>
          <w:tcPr>
            <w:tcW w:w="2728" w:type="pct"/>
            <w:vMerge w:val="restart"/>
            <w:vAlign w:val="center"/>
          </w:tcPr>
          <w:p w14:paraId="4C4CA95A"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系统的物理和环境安全由云平台提供安全保障，不适用。</w:t>
            </w:r>
          </w:p>
        </w:tc>
        <w:tc>
          <w:tcPr>
            <w:tcW w:w="777" w:type="pct"/>
            <w:vMerge w:val="restart"/>
            <w:vAlign w:val="center"/>
          </w:tcPr>
          <w:p w14:paraId="3409BBAF"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4E68DBCA" w14:textId="77777777">
        <w:trPr>
          <w:trHeight w:val="20"/>
          <w:jc w:val="center"/>
        </w:trPr>
        <w:tc>
          <w:tcPr>
            <w:tcW w:w="421" w:type="pct"/>
            <w:vMerge/>
            <w:vAlign w:val="center"/>
          </w:tcPr>
          <w:p w14:paraId="55B0C438" w14:textId="77777777" w:rsidR="00272235" w:rsidRDefault="00272235">
            <w:pPr>
              <w:pStyle w:val="afffa"/>
              <w:spacing w:line="240" w:lineRule="auto"/>
              <w:jc w:val="both"/>
              <w:rPr>
                <w:rFonts w:eastAsia="仿宋_GB2312" w:cs="Times New Roman"/>
                <w:szCs w:val="24"/>
              </w:rPr>
            </w:pPr>
          </w:p>
        </w:tc>
        <w:tc>
          <w:tcPr>
            <w:tcW w:w="1074" w:type="pct"/>
            <w:vAlign w:val="center"/>
          </w:tcPr>
          <w:p w14:paraId="79648DC1"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电子门禁记录数</w:t>
            </w:r>
          </w:p>
          <w:p w14:paraId="219F1728"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据完整性</w:t>
            </w:r>
          </w:p>
        </w:tc>
        <w:tc>
          <w:tcPr>
            <w:tcW w:w="2728" w:type="pct"/>
            <w:vMerge/>
            <w:vAlign w:val="center"/>
          </w:tcPr>
          <w:p w14:paraId="6F481EB0" w14:textId="77777777" w:rsidR="00272235" w:rsidRDefault="00272235">
            <w:pPr>
              <w:pStyle w:val="afffa"/>
              <w:spacing w:line="240" w:lineRule="auto"/>
              <w:jc w:val="both"/>
              <w:rPr>
                <w:rFonts w:eastAsia="仿宋_GB2312" w:cs="Times New Roman"/>
                <w:szCs w:val="24"/>
              </w:rPr>
            </w:pPr>
          </w:p>
        </w:tc>
        <w:tc>
          <w:tcPr>
            <w:tcW w:w="777" w:type="pct"/>
            <w:vMerge/>
            <w:vAlign w:val="center"/>
          </w:tcPr>
          <w:p w14:paraId="3CCE38E1" w14:textId="77777777" w:rsidR="00272235" w:rsidRDefault="00272235">
            <w:pPr>
              <w:pStyle w:val="afffa"/>
              <w:spacing w:line="240" w:lineRule="auto"/>
              <w:jc w:val="both"/>
              <w:rPr>
                <w:rFonts w:eastAsia="仿宋_GB2312" w:cs="Times New Roman"/>
                <w:szCs w:val="24"/>
              </w:rPr>
            </w:pPr>
          </w:p>
        </w:tc>
      </w:tr>
      <w:tr w:rsidR="00272235" w14:paraId="64D6DB39" w14:textId="77777777">
        <w:trPr>
          <w:trHeight w:val="20"/>
          <w:jc w:val="center"/>
        </w:trPr>
        <w:tc>
          <w:tcPr>
            <w:tcW w:w="421" w:type="pct"/>
            <w:vMerge/>
            <w:vAlign w:val="center"/>
          </w:tcPr>
          <w:p w14:paraId="27C4BC3C" w14:textId="77777777" w:rsidR="00272235" w:rsidRDefault="00272235">
            <w:pPr>
              <w:pStyle w:val="afffa"/>
              <w:spacing w:line="240" w:lineRule="auto"/>
              <w:jc w:val="both"/>
              <w:rPr>
                <w:rFonts w:eastAsia="仿宋_GB2312" w:cs="Times New Roman"/>
                <w:szCs w:val="24"/>
              </w:rPr>
            </w:pPr>
          </w:p>
        </w:tc>
        <w:tc>
          <w:tcPr>
            <w:tcW w:w="1074" w:type="pct"/>
            <w:vAlign w:val="center"/>
          </w:tcPr>
          <w:p w14:paraId="41761A32"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视频监控记录数</w:t>
            </w:r>
          </w:p>
          <w:p w14:paraId="6AD7C62E"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据完整性</w:t>
            </w:r>
          </w:p>
        </w:tc>
        <w:tc>
          <w:tcPr>
            <w:tcW w:w="2728" w:type="pct"/>
            <w:vMerge/>
            <w:vAlign w:val="center"/>
          </w:tcPr>
          <w:p w14:paraId="72DAC0A1" w14:textId="77777777" w:rsidR="00272235" w:rsidRDefault="00272235">
            <w:pPr>
              <w:pStyle w:val="afffa"/>
              <w:spacing w:line="240" w:lineRule="auto"/>
              <w:jc w:val="both"/>
              <w:rPr>
                <w:rFonts w:eastAsia="仿宋_GB2312" w:cs="Times New Roman"/>
                <w:szCs w:val="24"/>
              </w:rPr>
            </w:pPr>
          </w:p>
        </w:tc>
        <w:tc>
          <w:tcPr>
            <w:tcW w:w="777" w:type="pct"/>
            <w:vMerge/>
            <w:vAlign w:val="center"/>
          </w:tcPr>
          <w:p w14:paraId="4D1CCC4F" w14:textId="77777777" w:rsidR="00272235" w:rsidRDefault="00272235">
            <w:pPr>
              <w:pStyle w:val="afffa"/>
              <w:spacing w:line="240" w:lineRule="auto"/>
              <w:jc w:val="both"/>
              <w:rPr>
                <w:rFonts w:eastAsia="仿宋_GB2312" w:cs="Times New Roman"/>
                <w:szCs w:val="24"/>
              </w:rPr>
            </w:pPr>
          </w:p>
        </w:tc>
      </w:tr>
      <w:tr w:rsidR="00272235" w14:paraId="7483E26C" w14:textId="77777777">
        <w:trPr>
          <w:trHeight w:val="20"/>
          <w:jc w:val="center"/>
        </w:trPr>
        <w:tc>
          <w:tcPr>
            <w:tcW w:w="421" w:type="pct"/>
            <w:vMerge/>
            <w:vAlign w:val="center"/>
          </w:tcPr>
          <w:p w14:paraId="21A50275" w14:textId="77777777" w:rsidR="00272235" w:rsidRDefault="00272235">
            <w:pPr>
              <w:pStyle w:val="afffa"/>
              <w:spacing w:line="240" w:lineRule="auto"/>
              <w:jc w:val="both"/>
              <w:rPr>
                <w:rFonts w:eastAsia="仿宋_GB2312" w:cs="Times New Roman"/>
                <w:szCs w:val="24"/>
              </w:rPr>
            </w:pPr>
          </w:p>
        </w:tc>
        <w:tc>
          <w:tcPr>
            <w:tcW w:w="1074" w:type="pct"/>
            <w:vAlign w:val="center"/>
          </w:tcPr>
          <w:p w14:paraId="525C19CB"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密码服务</w:t>
            </w:r>
          </w:p>
        </w:tc>
        <w:tc>
          <w:tcPr>
            <w:tcW w:w="2728" w:type="pct"/>
            <w:vMerge/>
            <w:vAlign w:val="center"/>
          </w:tcPr>
          <w:p w14:paraId="3256720A" w14:textId="77777777" w:rsidR="00272235" w:rsidRDefault="00272235">
            <w:pPr>
              <w:pStyle w:val="afffa"/>
              <w:spacing w:line="240" w:lineRule="auto"/>
              <w:jc w:val="both"/>
              <w:rPr>
                <w:rFonts w:eastAsia="仿宋_GB2312" w:cs="Times New Roman"/>
                <w:szCs w:val="24"/>
              </w:rPr>
            </w:pPr>
          </w:p>
        </w:tc>
        <w:tc>
          <w:tcPr>
            <w:tcW w:w="777" w:type="pct"/>
            <w:vMerge/>
            <w:vAlign w:val="center"/>
          </w:tcPr>
          <w:p w14:paraId="3961B5B0" w14:textId="77777777" w:rsidR="00272235" w:rsidRDefault="00272235">
            <w:pPr>
              <w:pStyle w:val="afffa"/>
              <w:spacing w:line="240" w:lineRule="auto"/>
              <w:jc w:val="both"/>
              <w:rPr>
                <w:rFonts w:eastAsia="仿宋_GB2312" w:cs="Times New Roman"/>
                <w:szCs w:val="24"/>
              </w:rPr>
            </w:pPr>
          </w:p>
        </w:tc>
      </w:tr>
      <w:tr w:rsidR="00272235" w14:paraId="3EE31B24" w14:textId="77777777">
        <w:trPr>
          <w:trHeight w:val="20"/>
          <w:jc w:val="center"/>
        </w:trPr>
        <w:tc>
          <w:tcPr>
            <w:tcW w:w="421" w:type="pct"/>
            <w:vMerge/>
            <w:vAlign w:val="center"/>
          </w:tcPr>
          <w:p w14:paraId="02924000" w14:textId="77777777" w:rsidR="00272235" w:rsidRDefault="00272235">
            <w:pPr>
              <w:pStyle w:val="afffa"/>
              <w:spacing w:line="240" w:lineRule="auto"/>
              <w:jc w:val="both"/>
              <w:rPr>
                <w:rFonts w:eastAsia="仿宋_GB2312" w:cs="Times New Roman"/>
                <w:szCs w:val="24"/>
              </w:rPr>
            </w:pPr>
          </w:p>
        </w:tc>
        <w:tc>
          <w:tcPr>
            <w:tcW w:w="1074" w:type="pct"/>
            <w:vAlign w:val="center"/>
          </w:tcPr>
          <w:p w14:paraId="3FADEFBB"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密码产品</w:t>
            </w:r>
          </w:p>
        </w:tc>
        <w:tc>
          <w:tcPr>
            <w:tcW w:w="2728" w:type="pct"/>
            <w:vMerge/>
            <w:vAlign w:val="center"/>
          </w:tcPr>
          <w:p w14:paraId="0ED2A777" w14:textId="77777777" w:rsidR="00272235" w:rsidRDefault="00272235">
            <w:pPr>
              <w:pStyle w:val="afffa"/>
              <w:spacing w:line="240" w:lineRule="auto"/>
              <w:jc w:val="both"/>
              <w:rPr>
                <w:rFonts w:eastAsia="仿宋_GB2312" w:cs="Times New Roman"/>
                <w:szCs w:val="24"/>
              </w:rPr>
            </w:pPr>
          </w:p>
        </w:tc>
        <w:tc>
          <w:tcPr>
            <w:tcW w:w="777" w:type="pct"/>
            <w:vMerge/>
            <w:vAlign w:val="center"/>
          </w:tcPr>
          <w:p w14:paraId="426F3222" w14:textId="77777777" w:rsidR="00272235" w:rsidRDefault="00272235">
            <w:pPr>
              <w:pStyle w:val="afffa"/>
              <w:spacing w:line="240" w:lineRule="auto"/>
              <w:jc w:val="both"/>
              <w:rPr>
                <w:rFonts w:eastAsia="仿宋_GB2312" w:cs="Times New Roman"/>
                <w:szCs w:val="24"/>
              </w:rPr>
            </w:pPr>
          </w:p>
        </w:tc>
      </w:tr>
      <w:tr w:rsidR="00272235" w14:paraId="030761AF" w14:textId="77777777">
        <w:trPr>
          <w:trHeight w:val="20"/>
          <w:jc w:val="center"/>
        </w:trPr>
        <w:tc>
          <w:tcPr>
            <w:tcW w:w="421" w:type="pct"/>
            <w:vMerge w:val="restart"/>
            <w:vAlign w:val="center"/>
          </w:tcPr>
          <w:p w14:paraId="29951749"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网络和通信安全</w:t>
            </w:r>
          </w:p>
        </w:tc>
        <w:tc>
          <w:tcPr>
            <w:tcW w:w="1074" w:type="pct"/>
            <w:vMerge w:val="restart"/>
            <w:vAlign w:val="center"/>
          </w:tcPr>
          <w:p w14:paraId="57AB11E0"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身份鉴别</w:t>
            </w:r>
          </w:p>
        </w:tc>
        <w:tc>
          <w:tcPr>
            <w:tcW w:w="2728" w:type="pct"/>
            <w:vAlign w:val="center"/>
          </w:tcPr>
          <w:p w14:paraId="58D9ADB8"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确保用户端和服务端通信实体身份的真实性，防止与假冒实体进行通信</w:t>
            </w:r>
          </w:p>
        </w:tc>
        <w:tc>
          <w:tcPr>
            <w:tcW w:w="777" w:type="pct"/>
            <w:vAlign w:val="center"/>
          </w:tcPr>
          <w:p w14:paraId="31EA4289"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19467C49" w14:textId="77777777">
        <w:trPr>
          <w:trHeight w:val="20"/>
          <w:jc w:val="center"/>
        </w:trPr>
        <w:tc>
          <w:tcPr>
            <w:tcW w:w="421" w:type="pct"/>
            <w:vMerge/>
            <w:vAlign w:val="center"/>
          </w:tcPr>
          <w:p w14:paraId="4D3B16DE" w14:textId="77777777" w:rsidR="00272235" w:rsidRDefault="00272235">
            <w:pPr>
              <w:pStyle w:val="afffa"/>
              <w:spacing w:line="240" w:lineRule="auto"/>
              <w:jc w:val="both"/>
              <w:rPr>
                <w:rFonts w:eastAsia="仿宋_GB2312" w:cs="Times New Roman"/>
                <w:szCs w:val="24"/>
              </w:rPr>
            </w:pPr>
          </w:p>
        </w:tc>
        <w:tc>
          <w:tcPr>
            <w:tcW w:w="1074" w:type="pct"/>
            <w:vMerge/>
            <w:vAlign w:val="center"/>
          </w:tcPr>
          <w:p w14:paraId="6EE92780" w14:textId="77777777" w:rsidR="00272235" w:rsidRDefault="00272235">
            <w:pPr>
              <w:pStyle w:val="afffa"/>
              <w:spacing w:line="240" w:lineRule="auto"/>
              <w:jc w:val="both"/>
              <w:rPr>
                <w:rFonts w:eastAsia="仿宋_GB2312" w:cs="Times New Roman"/>
                <w:szCs w:val="24"/>
              </w:rPr>
            </w:pPr>
          </w:p>
        </w:tc>
        <w:tc>
          <w:tcPr>
            <w:tcW w:w="2728" w:type="pct"/>
            <w:vAlign w:val="center"/>
          </w:tcPr>
          <w:p w14:paraId="019D5D1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管理端的身份鉴别由云平台提供安全保障，不适用</w:t>
            </w:r>
          </w:p>
        </w:tc>
        <w:tc>
          <w:tcPr>
            <w:tcW w:w="777" w:type="pct"/>
            <w:vAlign w:val="center"/>
          </w:tcPr>
          <w:p w14:paraId="0D087A3F"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2C9668FC" w14:textId="77777777">
        <w:trPr>
          <w:trHeight w:val="20"/>
          <w:jc w:val="center"/>
        </w:trPr>
        <w:tc>
          <w:tcPr>
            <w:tcW w:w="421" w:type="pct"/>
            <w:vMerge/>
            <w:vAlign w:val="center"/>
          </w:tcPr>
          <w:p w14:paraId="401AC0BE" w14:textId="77777777" w:rsidR="00272235" w:rsidRDefault="00272235">
            <w:pPr>
              <w:pStyle w:val="afffa"/>
              <w:spacing w:line="240" w:lineRule="auto"/>
              <w:jc w:val="both"/>
              <w:rPr>
                <w:rFonts w:eastAsia="仿宋_GB2312" w:cs="Times New Roman"/>
                <w:szCs w:val="24"/>
              </w:rPr>
            </w:pPr>
          </w:p>
        </w:tc>
        <w:tc>
          <w:tcPr>
            <w:tcW w:w="1074" w:type="pct"/>
            <w:vMerge w:val="restart"/>
            <w:vAlign w:val="center"/>
          </w:tcPr>
          <w:p w14:paraId="5D610E67"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通信数据完整性</w:t>
            </w:r>
          </w:p>
        </w:tc>
        <w:tc>
          <w:tcPr>
            <w:tcW w:w="2728" w:type="pct"/>
            <w:vAlign w:val="center"/>
          </w:tcPr>
          <w:p w14:paraId="6F72719D"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保护用户端和服务端通信过程中业务数据的完整性，防止数据被非授权篡改。</w:t>
            </w:r>
          </w:p>
        </w:tc>
        <w:tc>
          <w:tcPr>
            <w:tcW w:w="777" w:type="pct"/>
            <w:vAlign w:val="center"/>
          </w:tcPr>
          <w:p w14:paraId="147D78F7"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1B1E1CE4" w14:textId="77777777">
        <w:trPr>
          <w:trHeight w:val="20"/>
          <w:jc w:val="center"/>
        </w:trPr>
        <w:tc>
          <w:tcPr>
            <w:tcW w:w="421" w:type="pct"/>
            <w:vMerge/>
            <w:vAlign w:val="center"/>
          </w:tcPr>
          <w:p w14:paraId="21464971" w14:textId="77777777" w:rsidR="00272235" w:rsidRDefault="00272235">
            <w:pPr>
              <w:pStyle w:val="afffa"/>
              <w:spacing w:line="240" w:lineRule="auto"/>
              <w:jc w:val="both"/>
              <w:rPr>
                <w:rFonts w:eastAsia="仿宋_GB2312" w:cs="Times New Roman"/>
                <w:szCs w:val="24"/>
              </w:rPr>
            </w:pPr>
          </w:p>
        </w:tc>
        <w:tc>
          <w:tcPr>
            <w:tcW w:w="1074" w:type="pct"/>
            <w:vMerge/>
            <w:vAlign w:val="center"/>
          </w:tcPr>
          <w:p w14:paraId="207C28E1" w14:textId="77777777" w:rsidR="00272235" w:rsidRDefault="00272235">
            <w:pPr>
              <w:pStyle w:val="afffa"/>
              <w:spacing w:line="240" w:lineRule="auto"/>
              <w:jc w:val="both"/>
              <w:rPr>
                <w:rFonts w:eastAsia="仿宋_GB2312" w:cs="Times New Roman"/>
                <w:szCs w:val="24"/>
              </w:rPr>
            </w:pPr>
          </w:p>
        </w:tc>
        <w:tc>
          <w:tcPr>
            <w:tcW w:w="2728" w:type="pct"/>
            <w:vAlign w:val="center"/>
          </w:tcPr>
          <w:p w14:paraId="5638F56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管理端进行远程运</w:t>
            </w:r>
            <w:proofErr w:type="gramStart"/>
            <w:r>
              <w:rPr>
                <w:rFonts w:eastAsia="仿宋_GB2312" w:cs="Times New Roman"/>
                <w:szCs w:val="24"/>
              </w:rPr>
              <w:t>维管理</w:t>
            </w:r>
            <w:proofErr w:type="gramEnd"/>
            <w:r>
              <w:rPr>
                <w:rFonts w:eastAsia="仿宋_GB2312" w:cs="Times New Roman"/>
                <w:szCs w:val="24"/>
              </w:rPr>
              <w:t>时的运维通信数据完整性由云平台提供安全保障，不适用。</w:t>
            </w:r>
          </w:p>
        </w:tc>
        <w:tc>
          <w:tcPr>
            <w:tcW w:w="777" w:type="pct"/>
            <w:vAlign w:val="center"/>
          </w:tcPr>
          <w:p w14:paraId="622AB2E6"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6AF0B0D6" w14:textId="77777777">
        <w:trPr>
          <w:trHeight w:val="20"/>
          <w:jc w:val="center"/>
        </w:trPr>
        <w:tc>
          <w:tcPr>
            <w:tcW w:w="421" w:type="pct"/>
            <w:vMerge/>
            <w:vAlign w:val="center"/>
          </w:tcPr>
          <w:p w14:paraId="6D47098D" w14:textId="77777777" w:rsidR="00272235" w:rsidRDefault="00272235">
            <w:pPr>
              <w:pStyle w:val="afffa"/>
              <w:spacing w:line="240" w:lineRule="auto"/>
              <w:jc w:val="both"/>
              <w:rPr>
                <w:rFonts w:eastAsia="仿宋_GB2312" w:cs="Times New Roman"/>
                <w:szCs w:val="24"/>
              </w:rPr>
            </w:pPr>
          </w:p>
        </w:tc>
        <w:tc>
          <w:tcPr>
            <w:tcW w:w="1074" w:type="pct"/>
            <w:vMerge w:val="restart"/>
            <w:vAlign w:val="center"/>
          </w:tcPr>
          <w:p w14:paraId="5946654D"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通信过程中重要数据的机密性</w:t>
            </w:r>
          </w:p>
        </w:tc>
        <w:tc>
          <w:tcPr>
            <w:tcW w:w="2728" w:type="pct"/>
            <w:vAlign w:val="center"/>
          </w:tcPr>
          <w:p w14:paraId="7CA91735"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保护用户端和服务端通信过程中业务数据的机密性，防止敏感数据泄露</w:t>
            </w:r>
          </w:p>
        </w:tc>
        <w:tc>
          <w:tcPr>
            <w:tcW w:w="777" w:type="pct"/>
            <w:vAlign w:val="center"/>
          </w:tcPr>
          <w:p w14:paraId="7DEC3D18"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75EA5D64" w14:textId="77777777">
        <w:trPr>
          <w:trHeight w:val="20"/>
          <w:jc w:val="center"/>
        </w:trPr>
        <w:tc>
          <w:tcPr>
            <w:tcW w:w="421" w:type="pct"/>
            <w:vMerge/>
            <w:vAlign w:val="center"/>
          </w:tcPr>
          <w:p w14:paraId="2EBCE9F8" w14:textId="77777777" w:rsidR="00272235" w:rsidRDefault="00272235">
            <w:pPr>
              <w:pStyle w:val="afffa"/>
              <w:spacing w:line="240" w:lineRule="auto"/>
              <w:jc w:val="both"/>
              <w:rPr>
                <w:rFonts w:eastAsia="仿宋_GB2312" w:cs="Times New Roman"/>
                <w:szCs w:val="24"/>
              </w:rPr>
            </w:pPr>
          </w:p>
        </w:tc>
        <w:tc>
          <w:tcPr>
            <w:tcW w:w="1074" w:type="pct"/>
            <w:vMerge/>
            <w:vAlign w:val="center"/>
          </w:tcPr>
          <w:p w14:paraId="20689C0C" w14:textId="77777777" w:rsidR="00272235" w:rsidRDefault="00272235">
            <w:pPr>
              <w:pStyle w:val="afffa"/>
              <w:spacing w:line="240" w:lineRule="auto"/>
              <w:jc w:val="both"/>
              <w:rPr>
                <w:rFonts w:eastAsia="仿宋_GB2312" w:cs="Times New Roman"/>
                <w:szCs w:val="24"/>
              </w:rPr>
            </w:pPr>
          </w:p>
        </w:tc>
        <w:tc>
          <w:tcPr>
            <w:tcW w:w="2728" w:type="pct"/>
            <w:vAlign w:val="center"/>
          </w:tcPr>
          <w:p w14:paraId="683740BD"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管理端进行远程运</w:t>
            </w:r>
            <w:proofErr w:type="gramStart"/>
            <w:r>
              <w:rPr>
                <w:rFonts w:eastAsia="仿宋_GB2312" w:cs="Times New Roman"/>
                <w:szCs w:val="24"/>
              </w:rPr>
              <w:t>维管理</w:t>
            </w:r>
            <w:proofErr w:type="gramEnd"/>
            <w:r>
              <w:rPr>
                <w:rFonts w:eastAsia="仿宋_GB2312" w:cs="Times New Roman"/>
                <w:szCs w:val="24"/>
              </w:rPr>
              <w:t>时的运维通信数据机密性由云平台提供安全保障，不适用。</w:t>
            </w:r>
          </w:p>
        </w:tc>
        <w:tc>
          <w:tcPr>
            <w:tcW w:w="777" w:type="pct"/>
            <w:vAlign w:val="center"/>
          </w:tcPr>
          <w:p w14:paraId="2ABB7E55"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6F5F95B5" w14:textId="77777777">
        <w:trPr>
          <w:trHeight w:val="20"/>
          <w:jc w:val="center"/>
        </w:trPr>
        <w:tc>
          <w:tcPr>
            <w:tcW w:w="421" w:type="pct"/>
            <w:vMerge/>
            <w:vAlign w:val="center"/>
          </w:tcPr>
          <w:p w14:paraId="3B0DAF5A" w14:textId="77777777" w:rsidR="00272235" w:rsidRDefault="00272235">
            <w:pPr>
              <w:pStyle w:val="afffa"/>
              <w:spacing w:line="240" w:lineRule="auto"/>
              <w:jc w:val="both"/>
              <w:rPr>
                <w:rFonts w:eastAsia="仿宋_GB2312" w:cs="Times New Roman"/>
                <w:szCs w:val="24"/>
              </w:rPr>
            </w:pPr>
          </w:p>
        </w:tc>
        <w:tc>
          <w:tcPr>
            <w:tcW w:w="1074" w:type="pct"/>
            <w:vAlign w:val="center"/>
          </w:tcPr>
          <w:p w14:paraId="170CEA70"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网络边界访问控制信息的完整性</w:t>
            </w:r>
          </w:p>
        </w:tc>
        <w:tc>
          <w:tcPr>
            <w:tcW w:w="2728" w:type="pct"/>
            <w:vAlign w:val="center"/>
          </w:tcPr>
          <w:p w14:paraId="658A7CE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系统网络拓扑中不同区域网络边界访问控制信息的完整性保护由云平台提供，不适用。</w:t>
            </w:r>
          </w:p>
        </w:tc>
        <w:tc>
          <w:tcPr>
            <w:tcW w:w="777" w:type="pct"/>
            <w:vAlign w:val="center"/>
          </w:tcPr>
          <w:p w14:paraId="0CE60522"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417D515D" w14:textId="77777777">
        <w:trPr>
          <w:trHeight w:val="20"/>
          <w:jc w:val="center"/>
        </w:trPr>
        <w:tc>
          <w:tcPr>
            <w:tcW w:w="421" w:type="pct"/>
            <w:vMerge/>
            <w:vAlign w:val="center"/>
          </w:tcPr>
          <w:p w14:paraId="40FF2EF9" w14:textId="77777777" w:rsidR="00272235" w:rsidRDefault="00272235">
            <w:pPr>
              <w:pStyle w:val="afffa"/>
              <w:spacing w:line="240" w:lineRule="auto"/>
              <w:jc w:val="both"/>
              <w:rPr>
                <w:rFonts w:eastAsia="仿宋_GB2312" w:cs="Times New Roman"/>
                <w:szCs w:val="24"/>
              </w:rPr>
            </w:pPr>
          </w:p>
        </w:tc>
        <w:tc>
          <w:tcPr>
            <w:tcW w:w="1074" w:type="pct"/>
            <w:vAlign w:val="center"/>
          </w:tcPr>
          <w:p w14:paraId="18B9E7CB"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安全接入认证</w:t>
            </w:r>
          </w:p>
        </w:tc>
        <w:tc>
          <w:tcPr>
            <w:tcW w:w="2728" w:type="pct"/>
            <w:vAlign w:val="center"/>
          </w:tcPr>
          <w:p w14:paraId="2EFE085A"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不适用</w:t>
            </w:r>
          </w:p>
        </w:tc>
        <w:tc>
          <w:tcPr>
            <w:tcW w:w="777" w:type="pct"/>
            <w:vAlign w:val="center"/>
          </w:tcPr>
          <w:p w14:paraId="6293219C"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无外部设备接入本系统的需求。</w:t>
            </w:r>
          </w:p>
        </w:tc>
      </w:tr>
      <w:tr w:rsidR="00272235" w14:paraId="5F738BC9" w14:textId="77777777">
        <w:trPr>
          <w:trHeight w:val="20"/>
          <w:jc w:val="center"/>
        </w:trPr>
        <w:tc>
          <w:tcPr>
            <w:tcW w:w="421" w:type="pct"/>
            <w:vMerge/>
            <w:vAlign w:val="center"/>
          </w:tcPr>
          <w:p w14:paraId="7FA721A4" w14:textId="77777777" w:rsidR="00272235" w:rsidRDefault="00272235">
            <w:pPr>
              <w:pStyle w:val="afffa"/>
              <w:spacing w:line="240" w:lineRule="auto"/>
              <w:jc w:val="both"/>
              <w:rPr>
                <w:rFonts w:eastAsia="仿宋_GB2312" w:cs="Times New Roman"/>
                <w:szCs w:val="24"/>
              </w:rPr>
            </w:pPr>
          </w:p>
        </w:tc>
        <w:tc>
          <w:tcPr>
            <w:tcW w:w="1074" w:type="pct"/>
            <w:vMerge w:val="restart"/>
            <w:vAlign w:val="center"/>
          </w:tcPr>
          <w:p w14:paraId="49C28E02"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密码服务</w:t>
            </w:r>
          </w:p>
        </w:tc>
        <w:tc>
          <w:tcPr>
            <w:tcW w:w="2728" w:type="pct"/>
            <w:vAlign w:val="center"/>
          </w:tcPr>
          <w:p w14:paraId="47CEBF4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采用的数字证书由具备资质的电子认证服务机构签发。</w:t>
            </w:r>
          </w:p>
        </w:tc>
        <w:tc>
          <w:tcPr>
            <w:tcW w:w="777" w:type="pct"/>
            <w:vAlign w:val="center"/>
          </w:tcPr>
          <w:p w14:paraId="618C53B1"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08111F6D" w14:textId="77777777">
        <w:trPr>
          <w:trHeight w:val="20"/>
          <w:jc w:val="center"/>
        </w:trPr>
        <w:tc>
          <w:tcPr>
            <w:tcW w:w="421" w:type="pct"/>
            <w:vMerge/>
            <w:vAlign w:val="center"/>
          </w:tcPr>
          <w:p w14:paraId="6EC679BB" w14:textId="77777777" w:rsidR="00272235" w:rsidRDefault="00272235">
            <w:pPr>
              <w:pStyle w:val="afffa"/>
              <w:spacing w:line="240" w:lineRule="auto"/>
              <w:jc w:val="both"/>
              <w:rPr>
                <w:rFonts w:eastAsia="仿宋_GB2312" w:cs="Times New Roman"/>
                <w:szCs w:val="24"/>
              </w:rPr>
            </w:pPr>
          </w:p>
        </w:tc>
        <w:tc>
          <w:tcPr>
            <w:tcW w:w="1074" w:type="pct"/>
            <w:vMerge/>
            <w:vAlign w:val="center"/>
          </w:tcPr>
          <w:p w14:paraId="4F38E15C" w14:textId="77777777" w:rsidR="00272235" w:rsidRDefault="00272235">
            <w:pPr>
              <w:pStyle w:val="afffa"/>
              <w:spacing w:line="240" w:lineRule="auto"/>
              <w:jc w:val="both"/>
              <w:rPr>
                <w:rFonts w:eastAsia="仿宋_GB2312" w:cs="Times New Roman"/>
                <w:szCs w:val="24"/>
              </w:rPr>
            </w:pPr>
          </w:p>
        </w:tc>
        <w:tc>
          <w:tcPr>
            <w:tcW w:w="2728" w:type="pct"/>
            <w:vAlign w:val="center"/>
          </w:tcPr>
          <w:p w14:paraId="542A6BF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采用的云密码服务由云平台提供，不适用。</w:t>
            </w:r>
          </w:p>
        </w:tc>
        <w:tc>
          <w:tcPr>
            <w:tcW w:w="777" w:type="pct"/>
            <w:vAlign w:val="center"/>
          </w:tcPr>
          <w:p w14:paraId="7A7C27D5"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w:t>
            </w:r>
            <w:r>
              <w:rPr>
                <w:rFonts w:eastAsia="仿宋_GB2312" w:cs="Times New Roman"/>
                <w:szCs w:val="24"/>
              </w:rPr>
              <w:lastRenderedPageBreak/>
              <w:t>评估。</w:t>
            </w:r>
          </w:p>
        </w:tc>
      </w:tr>
      <w:tr w:rsidR="00272235" w14:paraId="75CCF746" w14:textId="77777777">
        <w:trPr>
          <w:trHeight w:val="20"/>
          <w:jc w:val="center"/>
        </w:trPr>
        <w:tc>
          <w:tcPr>
            <w:tcW w:w="421" w:type="pct"/>
            <w:vMerge/>
            <w:vAlign w:val="center"/>
          </w:tcPr>
          <w:p w14:paraId="13EF549E" w14:textId="77777777" w:rsidR="00272235" w:rsidRDefault="00272235">
            <w:pPr>
              <w:pStyle w:val="afffa"/>
              <w:spacing w:line="240" w:lineRule="auto"/>
              <w:jc w:val="both"/>
              <w:rPr>
                <w:rFonts w:eastAsia="仿宋_GB2312" w:cs="Times New Roman"/>
                <w:szCs w:val="24"/>
              </w:rPr>
            </w:pPr>
          </w:p>
        </w:tc>
        <w:tc>
          <w:tcPr>
            <w:tcW w:w="1074" w:type="pct"/>
            <w:vMerge w:val="restart"/>
            <w:vAlign w:val="center"/>
          </w:tcPr>
          <w:p w14:paraId="5F8DF7D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密码产品</w:t>
            </w:r>
          </w:p>
        </w:tc>
        <w:tc>
          <w:tcPr>
            <w:tcW w:w="2728" w:type="pct"/>
            <w:vAlign w:val="center"/>
          </w:tcPr>
          <w:p w14:paraId="6469765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移动终端采用的密码产品应达到</w:t>
            </w:r>
            <w:r>
              <w:rPr>
                <w:rFonts w:eastAsia="仿宋_GB2312" w:cs="Times New Roman"/>
                <w:szCs w:val="24"/>
              </w:rPr>
              <w:t>GB/T37092</w:t>
            </w:r>
            <w:proofErr w:type="gramStart"/>
            <w:r>
              <w:rPr>
                <w:rFonts w:eastAsia="仿宋_GB2312" w:cs="Times New Roman"/>
                <w:szCs w:val="24"/>
              </w:rPr>
              <w:t>二</w:t>
            </w:r>
            <w:proofErr w:type="gramEnd"/>
            <w:r>
              <w:rPr>
                <w:rFonts w:eastAsia="仿宋_GB2312" w:cs="Times New Roman"/>
                <w:szCs w:val="24"/>
              </w:rPr>
              <w:t>级及以上安全要求。</w:t>
            </w:r>
          </w:p>
        </w:tc>
        <w:tc>
          <w:tcPr>
            <w:tcW w:w="777" w:type="pct"/>
            <w:vAlign w:val="center"/>
          </w:tcPr>
          <w:p w14:paraId="3CED4716"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0513D027" w14:textId="77777777">
        <w:trPr>
          <w:trHeight w:val="20"/>
          <w:jc w:val="center"/>
        </w:trPr>
        <w:tc>
          <w:tcPr>
            <w:tcW w:w="421" w:type="pct"/>
            <w:vMerge/>
            <w:vAlign w:val="center"/>
          </w:tcPr>
          <w:p w14:paraId="533721EE" w14:textId="77777777" w:rsidR="00272235" w:rsidRDefault="00272235">
            <w:pPr>
              <w:pStyle w:val="afffa"/>
              <w:spacing w:line="240" w:lineRule="auto"/>
              <w:jc w:val="both"/>
              <w:rPr>
                <w:rFonts w:eastAsia="仿宋_GB2312" w:cs="Times New Roman"/>
                <w:szCs w:val="24"/>
              </w:rPr>
            </w:pPr>
          </w:p>
        </w:tc>
        <w:tc>
          <w:tcPr>
            <w:tcW w:w="1074" w:type="pct"/>
            <w:vMerge/>
            <w:vAlign w:val="center"/>
          </w:tcPr>
          <w:p w14:paraId="051D77B7" w14:textId="77777777" w:rsidR="00272235" w:rsidRDefault="00272235">
            <w:pPr>
              <w:pStyle w:val="afffa"/>
              <w:spacing w:line="240" w:lineRule="auto"/>
              <w:jc w:val="both"/>
              <w:rPr>
                <w:rFonts w:eastAsia="仿宋_GB2312" w:cs="Times New Roman"/>
                <w:szCs w:val="24"/>
              </w:rPr>
            </w:pPr>
          </w:p>
        </w:tc>
        <w:tc>
          <w:tcPr>
            <w:tcW w:w="2728" w:type="pct"/>
            <w:vAlign w:val="center"/>
          </w:tcPr>
          <w:p w14:paraId="56864932"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服务</w:t>
            </w:r>
            <w:proofErr w:type="gramStart"/>
            <w:r>
              <w:rPr>
                <w:rFonts w:eastAsia="仿宋_GB2312" w:cs="Times New Roman"/>
                <w:szCs w:val="24"/>
              </w:rPr>
              <w:t>端相关</w:t>
            </w:r>
            <w:proofErr w:type="gramEnd"/>
            <w:r>
              <w:rPr>
                <w:rFonts w:eastAsia="仿宋_GB2312" w:cs="Times New Roman"/>
                <w:szCs w:val="24"/>
              </w:rPr>
              <w:t>的密码产品由云平台提供安全保障，不适用。</w:t>
            </w:r>
          </w:p>
        </w:tc>
        <w:tc>
          <w:tcPr>
            <w:tcW w:w="777" w:type="pct"/>
            <w:vAlign w:val="center"/>
          </w:tcPr>
          <w:p w14:paraId="78B2F95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2304333B" w14:textId="77777777">
        <w:trPr>
          <w:trHeight w:val="20"/>
          <w:jc w:val="center"/>
        </w:trPr>
        <w:tc>
          <w:tcPr>
            <w:tcW w:w="421" w:type="pct"/>
            <w:vMerge w:val="restart"/>
            <w:vAlign w:val="center"/>
          </w:tcPr>
          <w:p w14:paraId="64252A5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设备和计算安全</w:t>
            </w:r>
          </w:p>
        </w:tc>
        <w:tc>
          <w:tcPr>
            <w:tcW w:w="1074" w:type="pct"/>
            <w:vAlign w:val="center"/>
          </w:tcPr>
          <w:p w14:paraId="00D5C145"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身份鉴别</w:t>
            </w:r>
          </w:p>
        </w:tc>
        <w:tc>
          <w:tcPr>
            <w:tcW w:w="2728" w:type="pct"/>
            <w:vAlign w:val="center"/>
          </w:tcPr>
          <w:p w14:paraId="236424FF"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对服务器虚拟机等设备的远程运维管理员身份真实性进行识别和确认，防止假冒人员登录。</w:t>
            </w:r>
          </w:p>
        </w:tc>
        <w:tc>
          <w:tcPr>
            <w:tcW w:w="777" w:type="pct"/>
            <w:vAlign w:val="center"/>
          </w:tcPr>
          <w:p w14:paraId="53EC1591"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14AE4D24" w14:textId="77777777">
        <w:trPr>
          <w:trHeight w:val="20"/>
          <w:jc w:val="center"/>
        </w:trPr>
        <w:tc>
          <w:tcPr>
            <w:tcW w:w="421" w:type="pct"/>
            <w:vMerge/>
            <w:vAlign w:val="center"/>
          </w:tcPr>
          <w:p w14:paraId="732E2E9B" w14:textId="77777777" w:rsidR="00272235" w:rsidRDefault="00272235">
            <w:pPr>
              <w:pStyle w:val="afffa"/>
              <w:spacing w:line="240" w:lineRule="auto"/>
              <w:jc w:val="both"/>
              <w:rPr>
                <w:rFonts w:eastAsia="仿宋_GB2312" w:cs="Times New Roman"/>
                <w:szCs w:val="24"/>
              </w:rPr>
            </w:pPr>
          </w:p>
        </w:tc>
        <w:tc>
          <w:tcPr>
            <w:tcW w:w="1074" w:type="pct"/>
            <w:vAlign w:val="center"/>
          </w:tcPr>
          <w:p w14:paraId="4DBED7C9"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远程管理通道安全</w:t>
            </w:r>
          </w:p>
        </w:tc>
        <w:tc>
          <w:tcPr>
            <w:tcW w:w="2728" w:type="pct"/>
            <w:vAlign w:val="center"/>
          </w:tcPr>
          <w:p w14:paraId="2D690E0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对服务器虚拟机等设备的远程运</w:t>
            </w:r>
            <w:proofErr w:type="gramStart"/>
            <w:r>
              <w:rPr>
                <w:rFonts w:eastAsia="仿宋_GB2312" w:cs="Times New Roman"/>
                <w:szCs w:val="24"/>
              </w:rPr>
              <w:t>维管理</w:t>
            </w:r>
            <w:proofErr w:type="gramEnd"/>
            <w:r>
              <w:rPr>
                <w:rFonts w:eastAsia="仿宋_GB2312" w:cs="Times New Roman"/>
                <w:szCs w:val="24"/>
              </w:rPr>
              <w:t>通道进行保护，防止鉴别信息泄漏。</w:t>
            </w:r>
          </w:p>
        </w:tc>
        <w:tc>
          <w:tcPr>
            <w:tcW w:w="777" w:type="pct"/>
            <w:vAlign w:val="center"/>
          </w:tcPr>
          <w:p w14:paraId="324B7AAF"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3A324C36" w14:textId="77777777">
        <w:trPr>
          <w:trHeight w:val="20"/>
          <w:jc w:val="center"/>
        </w:trPr>
        <w:tc>
          <w:tcPr>
            <w:tcW w:w="421" w:type="pct"/>
            <w:vMerge/>
            <w:vAlign w:val="center"/>
          </w:tcPr>
          <w:p w14:paraId="7DD20F14" w14:textId="77777777" w:rsidR="00272235" w:rsidRDefault="00272235">
            <w:pPr>
              <w:pStyle w:val="afffa"/>
              <w:spacing w:line="240" w:lineRule="auto"/>
              <w:jc w:val="both"/>
              <w:rPr>
                <w:rFonts w:eastAsia="仿宋_GB2312" w:cs="Times New Roman"/>
                <w:szCs w:val="24"/>
              </w:rPr>
            </w:pPr>
          </w:p>
        </w:tc>
        <w:tc>
          <w:tcPr>
            <w:tcW w:w="1074" w:type="pct"/>
            <w:vAlign w:val="center"/>
          </w:tcPr>
          <w:p w14:paraId="7E996A86"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系统资源访问控制信息完整性</w:t>
            </w:r>
          </w:p>
        </w:tc>
        <w:tc>
          <w:tcPr>
            <w:tcW w:w="2728" w:type="pct"/>
            <w:vAlign w:val="center"/>
          </w:tcPr>
          <w:p w14:paraId="5E98850C"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保护服务器虚拟机、数据库等设备访问控制信息的完整性，防止被非授权篡改。</w:t>
            </w:r>
          </w:p>
        </w:tc>
        <w:tc>
          <w:tcPr>
            <w:tcW w:w="777" w:type="pct"/>
            <w:vAlign w:val="center"/>
          </w:tcPr>
          <w:p w14:paraId="1C350CA1"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08864868" w14:textId="77777777">
        <w:trPr>
          <w:trHeight w:val="20"/>
          <w:jc w:val="center"/>
        </w:trPr>
        <w:tc>
          <w:tcPr>
            <w:tcW w:w="421" w:type="pct"/>
            <w:vMerge/>
            <w:vAlign w:val="center"/>
          </w:tcPr>
          <w:p w14:paraId="36A297A6" w14:textId="77777777" w:rsidR="00272235" w:rsidRDefault="00272235">
            <w:pPr>
              <w:pStyle w:val="afffa"/>
              <w:spacing w:line="240" w:lineRule="auto"/>
              <w:jc w:val="both"/>
              <w:rPr>
                <w:rFonts w:eastAsia="仿宋_GB2312" w:cs="Times New Roman"/>
                <w:szCs w:val="24"/>
              </w:rPr>
            </w:pPr>
          </w:p>
        </w:tc>
        <w:tc>
          <w:tcPr>
            <w:tcW w:w="1074" w:type="pct"/>
            <w:vAlign w:val="center"/>
          </w:tcPr>
          <w:p w14:paraId="16A08197"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重要信息资源安全标记的完整性</w:t>
            </w:r>
          </w:p>
        </w:tc>
        <w:tc>
          <w:tcPr>
            <w:tcW w:w="2728" w:type="pct"/>
            <w:vAlign w:val="center"/>
          </w:tcPr>
          <w:p w14:paraId="26983FDF"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不适用</w:t>
            </w:r>
          </w:p>
        </w:tc>
        <w:tc>
          <w:tcPr>
            <w:tcW w:w="777" w:type="pct"/>
            <w:vAlign w:val="center"/>
          </w:tcPr>
          <w:p w14:paraId="39D70276"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设备没有安全标记。</w:t>
            </w:r>
          </w:p>
        </w:tc>
      </w:tr>
      <w:tr w:rsidR="00272235" w14:paraId="25067F76" w14:textId="77777777">
        <w:trPr>
          <w:trHeight w:val="20"/>
          <w:jc w:val="center"/>
        </w:trPr>
        <w:tc>
          <w:tcPr>
            <w:tcW w:w="421" w:type="pct"/>
            <w:vMerge/>
            <w:vAlign w:val="center"/>
          </w:tcPr>
          <w:p w14:paraId="22946199" w14:textId="77777777" w:rsidR="00272235" w:rsidRDefault="00272235">
            <w:pPr>
              <w:pStyle w:val="afffa"/>
              <w:spacing w:line="240" w:lineRule="auto"/>
              <w:jc w:val="both"/>
              <w:rPr>
                <w:rFonts w:eastAsia="仿宋_GB2312" w:cs="Times New Roman"/>
                <w:szCs w:val="24"/>
              </w:rPr>
            </w:pPr>
          </w:p>
        </w:tc>
        <w:tc>
          <w:tcPr>
            <w:tcW w:w="1074" w:type="pct"/>
            <w:vAlign w:val="center"/>
          </w:tcPr>
          <w:p w14:paraId="3170FDAE"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日志记录完整性</w:t>
            </w:r>
          </w:p>
        </w:tc>
        <w:tc>
          <w:tcPr>
            <w:tcW w:w="2728" w:type="pct"/>
            <w:vAlign w:val="center"/>
          </w:tcPr>
          <w:p w14:paraId="56C0C08B"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保护服务器虚拟机、数据库等设备中日志记录的完整性，防止被非授权篡改。</w:t>
            </w:r>
          </w:p>
        </w:tc>
        <w:tc>
          <w:tcPr>
            <w:tcW w:w="777" w:type="pct"/>
            <w:vAlign w:val="center"/>
          </w:tcPr>
          <w:p w14:paraId="3BA7878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6EBCE28A" w14:textId="77777777">
        <w:trPr>
          <w:trHeight w:val="20"/>
          <w:jc w:val="center"/>
        </w:trPr>
        <w:tc>
          <w:tcPr>
            <w:tcW w:w="421" w:type="pct"/>
            <w:vMerge/>
            <w:vAlign w:val="center"/>
          </w:tcPr>
          <w:p w14:paraId="0554A7AA" w14:textId="77777777" w:rsidR="00272235" w:rsidRDefault="00272235">
            <w:pPr>
              <w:pStyle w:val="afffa"/>
              <w:spacing w:line="240" w:lineRule="auto"/>
              <w:jc w:val="both"/>
              <w:rPr>
                <w:rFonts w:eastAsia="仿宋_GB2312" w:cs="Times New Roman"/>
                <w:szCs w:val="24"/>
              </w:rPr>
            </w:pPr>
          </w:p>
        </w:tc>
        <w:tc>
          <w:tcPr>
            <w:tcW w:w="1074" w:type="pct"/>
            <w:vAlign w:val="center"/>
          </w:tcPr>
          <w:p w14:paraId="1BB0D769"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重要可执行程序完整性、来源真实性</w:t>
            </w:r>
          </w:p>
        </w:tc>
        <w:tc>
          <w:tcPr>
            <w:tcW w:w="2728" w:type="pct"/>
            <w:vAlign w:val="center"/>
          </w:tcPr>
          <w:p w14:paraId="6A44A8E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保护应用服务器虚拟机等设备中重要可执行程序的完整性和来源真实性，防止被非授权篡改。</w:t>
            </w:r>
          </w:p>
        </w:tc>
        <w:tc>
          <w:tcPr>
            <w:tcW w:w="777" w:type="pct"/>
            <w:vAlign w:val="center"/>
          </w:tcPr>
          <w:p w14:paraId="6710132F"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73994232" w14:textId="77777777">
        <w:trPr>
          <w:trHeight w:val="20"/>
          <w:jc w:val="center"/>
        </w:trPr>
        <w:tc>
          <w:tcPr>
            <w:tcW w:w="421" w:type="pct"/>
            <w:vMerge/>
            <w:vAlign w:val="center"/>
          </w:tcPr>
          <w:p w14:paraId="5F4BBA9F" w14:textId="77777777" w:rsidR="00272235" w:rsidRDefault="00272235">
            <w:pPr>
              <w:pStyle w:val="afffa"/>
              <w:spacing w:line="240" w:lineRule="auto"/>
              <w:jc w:val="both"/>
              <w:rPr>
                <w:rFonts w:eastAsia="仿宋_GB2312" w:cs="Times New Roman"/>
                <w:szCs w:val="24"/>
              </w:rPr>
            </w:pPr>
          </w:p>
        </w:tc>
        <w:tc>
          <w:tcPr>
            <w:tcW w:w="1074" w:type="pct"/>
            <w:vAlign w:val="center"/>
          </w:tcPr>
          <w:p w14:paraId="7743549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密码服务</w:t>
            </w:r>
          </w:p>
        </w:tc>
        <w:tc>
          <w:tcPr>
            <w:tcW w:w="2728" w:type="pct"/>
            <w:vAlign w:val="center"/>
          </w:tcPr>
          <w:p w14:paraId="6D10A467"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采用的云密码服务由云平台提供，不适用。</w:t>
            </w:r>
          </w:p>
        </w:tc>
        <w:tc>
          <w:tcPr>
            <w:tcW w:w="777" w:type="pct"/>
            <w:vAlign w:val="center"/>
          </w:tcPr>
          <w:p w14:paraId="3280005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5A4D6F4A" w14:textId="77777777">
        <w:trPr>
          <w:trHeight w:val="20"/>
          <w:jc w:val="center"/>
        </w:trPr>
        <w:tc>
          <w:tcPr>
            <w:tcW w:w="421" w:type="pct"/>
            <w:vMerge/>
            <w:vAlign w:val="center"/>
          </w:tcPr>
          <w:p w14:paraId="598D7465" w14:textId="77777777" w:rsidR="00272235" w:rsidRDefault="00272235">
            <w:pPr>
              <w:pStyle w:val="afffa"/>
              <w:spacing w:line="240" w:lineRule="auto"/>
              <w:jc w:val="both"/>
              <w:rPr>
                <w:rFonts w:eastAsia="仿宋_GB2312" w:cs="Times New Roman"/>
                <w:szCs w:val="24"/>
              </w:rPr>
            </w:pPr>
          </w:p>
        </w:tc>
        <w:tc>
          <w:tcPr>
            <w:tcW w:w="1074" w:type="pct"/>
            <w:vMerge w:val="restart"/>
            <w:vAlign w:val="center"/>
          </w:tcPr>
          <w:p w14:paraId="22B726D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密码产品</w:t>
            </w:r>
          </w:p>
        </w:tc>
        <w:tc>
          <w:tcPr>
            <w:tcW w:w="2728" w:type="pct"/>
            <w:vAlign w:val="center"/>
          </w:tcPr>
          <w:p w14:paraId="67594836"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移动终端采用的密码产品应达到</w:t>
            </w:r>
            <w:r>
              <w:rPr>
                <w:rFonts w:eastAsia="仿宋_GB2312" w:cs="Times New Roman"/>
                <w:szCs w:val="24"/>
              </w:rPr>
              <w:t>GB/T37092</w:t>
            </w:r>
            <w:proofErr w:type="gramStart"/>
            <w:r>
              <w:rPr>
                <w:rFonts w:eastAsia="仿宋_GB2312" w:cs="Times New Roman"/>
                <w:szCs w:val="24"/>
              </w:rPr>
              <w:t>二</w:t>
            </w:r>
            <w:proofErr w:type="gramEnd"/>
            <w:r>
              <w:rPr>
                <w:rFonts w:eastAsia="仿宋_GB2312" w:cs="Times New Roman"/>
                <w:szCs w:val="24"/>
              </w:rPr>
              <w:t>级及以上安全要求。</w:t>
            </w:r>
          </w:p>
        </w:tc>
        <w:tc>
          <w:tcPr>
            <w:tcW w:w="777" w:type="pct"/>
            <w:vAlign w:val="center"/>
          </w:tcPr>
          <w:p w14:paraId="67343E78"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0C6C60FA" w14:textId="77777777">
        <w:trPr>
          <w:trHeight w:val="20"/>
          <w:jc w:val="center"/>
        </w:trPr>
        <w:tc>
          <w:tcPr>
            <w:tcW w:w="421" w:type="pct"/>
            <w:vMerge/>
            <w:vAlign w:val="center"/>
          </w:tcPr>
          <w:p w14:paraId="67B340B9" w14:textId="77777777" w:rsidR="00272235" w:rsidRDefault="00272235">
            <w:pPr>
              <w:pStyle w:val="afffa"/>
              <w:spacing w:line="240" w:lineRule="auto"/>
              <w:jc w:val="both"/>
              <w:rPr>
                <w:rFonts w:eastAsia="仿宋_GB2312" w:cs="Times New Roman"/>
                <w:szCs w:val="24"/>
              </w:rPr>
            </w:pPr>
          </w:p>
        </w:tc>
        <w:tc>
          <w:tcPr>
            <w:tcW w:w="1074" w:type="pct"/>
            <w:vMerge/>
            <w:vAlign w:val="center"/>
          </w:tcPr>
          <w:p w14:paraId="62C6E70D" w14:textId="77777777" w:rsidR="00272235" w:rsidRDefault="00272235">
            <w:pPr>
              <w:pStyle w:val="afffa"/>
              <w:spacing w:line="240" w:lineRule="auto"/>
              <w:jc w:val="both"/>
              <w:rPr>
                <w:rFonts w:eastAsia="仿宋_GB2312" w:cs="Times New Roman"/>
                <w:szCs w:val="24"/>
              </w:rPr>
            </w:pPr>
          </w:p>
        </w:tc>
        <w:tc>
          <w:tcPr>
            <w:tcW w:w="2728" w:type="pct"/>
            <w:vAlign w:val="center"/>
          </w:tcPr>
          <w:p w14:paraId="039AC281"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服务</w:t>
            </w:r>
            <w:proofErr w:type="gramStart"/>
            <w:r>
              <w:rPr>
                <w:rFonts w:eastAsia="仿宋_GB2312" w:cs="Times New Roman"/>
                <w:szCs w:val="24"/>
              </w:rPr>
              <w:t>端相关</w:t>
            </w:r>
            <w:proofErr w:type="gramEnd"/>
            <w:r>
              <w:rPr>
                <w:rFonts w:eastAsia="仿宋_GB2312" w:cs="Times New Roman"/>
                <w:szCs w:val="24"/>
              </w:rPr>
              <w:t>的密码产品由云平台提供安全保障，不适用。</w:t>
            </w:r>
          </w:p>
        </w:tc>
        <w:tc>
          <w:tcPr>
            <w:tcW w:w="777" w:type="pct"/>
            <w:vAlign w:val="center"/>
          </w:tcPr>
          <w:p w14:paraId="63248E1A"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0B374B12" w14:textId="77777777">
        <w:trPr>
          <w:trHeight w:val="20"/>
          <w:jc w:val="center"/>
        </w:trPr>
        <w:tc>
          <w:tcPr>
            <w:tcW w:w="421" w:type="pct"/>
            <w:vMerge w:val="restart"/>
            <w:vAlign w:val="center"/>
          </w:tcPr>
          <w:p w14:paraId="34D10F0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应用和数据安全</w:t>
            </w:r>
          </w:p>
        </w:tc>
        <w:tc>
          <w:tcPr>
            <w:tcW w:w="1074" w:type="pct"/>
            <w:vAlign w:val="center"/>
          </w:tcPr>
          <w:p w14:paraId="5339EF22"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身份鉴别</w:t>
            </w:r>
          </w:p>
        </w:tc>
        <w:tc>
          <w:tcPr>
            <w:tcW w:w="2728" w:type="pct"/>
            <w:vAlign w:val="center"/>
          </w:tcPr>
          <w:p w14:paraId="7097CDA8"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确认用户端登录用户的身份真实性，防止假冒人员登录。</w:t>
            </w:r>
          </w:p>
        </w:tc>
        <w:tc>
          <w:tcPr>
            <w:tcW w:w="777" w:type="pct"/>
            <w:vAlign w:val="center"/>
          </w:tcPr>
          <w:p w14:paraId="0AB98BDD"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480F10B8" w14:textId="77777777">
        <w:trPr>
          <w:trHeight w:val="20"/>
          <w:jc w:val="center"/>
        </w:trPr>
        <w:tc>
          <w:tcPr>
            <w:tcW w:w="421" w:type="pct"/>
            <w:vMerge/>
            <w:vAlign w:val="center"/>
          </w:tcPr>
          <w:p w14:paraId="6347A457" w14:textId="77777777" w:rsidR="00272235" w:rsidRDefault="00272235">
            <w:pPr>
              <w:pStyle w:val="afffa"/>
              <w:spacing w:line="240" w:lineRule="auto"/>
              <w:jc w:val="both"/>
              <w:rPr>
                <w:rFonts w:eastAsia="仿宋_GB2312" w:cs="Times New Roman"/>
                <w:szCs w:val="24"/>
              </w:rPr>
            </w:pPr>
          </w:p>
        </w:tc>
        <w:tc>
          <w:tcPr>
            <w:tcW w:w="1074" w:type="pct"/>
            <w:vAlign w:val="center"/>
          </w:tcPr>
          <w:p w14:paraId="4E787D4A"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访问控制信息完整性</w:t>
            </w:r>
          </w:p>
        </w:tc>
        <w:tc>
          <w:tcPr>
            <w:tcW w:w="2728" w:type="pct"/>
            <w:vAlign w:val="center"/>
          </w:tcPr>
          <w:p w14:paraId="7F6B57FF"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对应用系统的访问权限控制列表进行完整性保护，防止被非授权篡改。</w:t>
            </w:r>
          </w:p>
        </w:tc>
        <w:tc>
          <w:tcPr>
            <w:tcW w:w="777" w:type="pct"/>
            <w:vAlign w:val="center"/>
          </w:tcPr>
          <w:p w14:paraId="541BC2DA"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75EC5A41" w14:textId="77777777">
        <w:trPr>
          <w:trHeight w:val="20"/>
          <w:jc w:val="center"/>
        </w:trPr>
        <w:tc>
          <w:tcPr>
            <w:tcW w:w="421" w:type="pct"/>
            <w:vMerge/>
            <w:vAlign w:val="center"/>
          </w:tcPr>
          <w:p w14:paraId="05012F6D" w14:textId="77777777" w:rsidR="00272235" w:rsidRDefault="00272235">
            <w:pPr>
              <w:pStyle w:val="afffa"/>
              <w:spacing w:line="240" w:lineRule="auto"/>
              <w:jc w:val="both"/>
              <w:rPr>
                <w:rFonts w:eastAsia="仿宋_GB2312" w:cs="Times New Roman"/>
                <w:szCs w:val="24"/>
              </w:rPr>
            </w:pPr>
          </w:p>
        </w:tc>
        <w:tc>
          <w:tcPr>
            <w:tcW w:w="1074" w:type="pct"/>
            <w:vAlign w:val="center"/>
          </w:tcPr>
          <w:p w14:paraId="19850E2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重要信息资源安全标记完整性</w:t>
            </w:r>
          </w:p>
        </w:tc>
        <w:tc>
          <w:tcPr>
            <w:tcW w:w="2728" w:type="pct"/>
            <w:vAlign w:val="center"/>
          </w:tcPr>
          <w:p w14:paraId="207C2EA2"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不适用</w:t>
            </w:r>
          </w:p>
        </w:tc>
        <w:tc>
          <w:tcPr>
            <w:tcW w:w="777" w:type="pct"/>
            <w:vAlign w:val="center"/>
          </w:tcPr>
          <w:p w14:paraId="5715AF21"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应用没有安全标记。</w:t>
            </w:r>
          </w:p>
        </w:tc>
      </w:tr>
      <w:tr w:rsidR="00272235" w14:paraId="29D9CE2F" w14:textId="77777777">
        <w:trPr>
          <w:trHeight w:val="20"/>
          <w:jc w:val="center"/>
        </w:trPr>
        <w:tc>
          <w:tcPr>
            <w:tcW w:w="421" w:type="pct"/>
            <w:vMerge/>
            <w:vAlign w:val="center"/>
          </w:tcPr>
          <w:p w14:paraId="074F6495" w14:textId="77777777" w:rsidR="00272235" w:rsidRDefault="00272235">
            <w:pPr>
              <w:pStyle w:val="afffa"/>
              <w:spacing w:line="240" w:lineRule="auto"/>
              <w:jc w:val="both"/>
              <w:rPr>
                <w:rFonts w:eastAsia="仿宋_GB2312" w:cs="Times New Roman"/>
                <w:szCs w:val="24"/>
              </w:rPr>
            </w:pPr>
          </w:p>
        </w:tc>
        <w:tc>
          <w:tcPr>
            <w:tcW w:w="1074" w:type="pct"/>
            <w:vAlign w:val="center"/>
          </w:tcPr>
          <w:p w14:paraId="0BD24A1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数据传输机密性</w:t>
            </w:r>
          </w:p>
        </w:tc>
        <w:tc>
          <w:tcPr>
            <w:tcW w:w="2728" w:type="pct"/>
            <w:vMerge w:val="restart"/>
            <w:vAlign w:val="center"/>
          </w:tcPr>
          <w:p w14:paraId="1D70793F"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保护用户端与服务端之间传输和存储的用户身份鉴别信息、电子公文数据等重要数据的机密性和完整性，防止数据泄露给非授权的个人、进程等。保护系统业务日</w:t>
            </w:r>
            <w:r>
              <w:rPr>
                <w:rFonts w:eastAsia="仿宋_GB2312" w:cs="Times New Roman"/>
                <w:szCs w:val="24"/>
              </w:rPr>
              <w:lastRenderedPageBreak/>
              <w:t>志数据的完整性，防止该数据被非授权篡改。</w:t>
            </w:r>
          </w:p>
        </w:tc>
        <w:tc>
          <w:tcPr>
            <w:tcW w:w="777" w:type="pct"/>
            <w:vMerge w:val="restart"/>
            <w:vAlign w:val="center"/>
          </w:tcPr>
          <w:p w14:paraId="7EE81E28" w14:textId="77777777" w:rsidR="00272235" w:rsidRDefault="00CA2244">
            <w:pPr>
              <w:pStyle w:val="afffa"/>
              <w:spacing w:line="240" w:lineRule="auto"/>
              <w:jc w:val="both"/>
              <w:rPr>
                <w:rFonts w:eastAsia="仿宋_GB2312" w:cs="Times New Roman"/>
                <w:szCs w:val="24"/>
              </w:rPr>
            </w:pPr>
            <w:r>
              <w:rPr>
                <w:rFonts w:eastAsia="仿宋_GB2312" w:cs="Times New Roman"/>
                <w:szCs w:val="24"/>
              </w:rPr>
              <w:lastRenderedPageBreak/>
              <w:t>无</w:t>
            </w:r>
          </w:p>
        </w:tc>
      </w:tr>
      <w:tr w:rsidR="00272235" w14:paraId="40DBCAF3" w14:textId="77777777">
        <w:trPr>
          <w:trHeight w:val="20"/>
          <w:jc w:val="center"/>
        </w:trPr>
        <w:tc>
          <w:tcPr>
            <w:tcW w:w="421" w:type="pct"/>
            <w:vMerge/>
            <w:vAlign w:val="center"/>
          </w:tcPr>
          <w:p w14:paraId="23C7990C" w14:textId="77777777" w:rsidR="00272235" w:rsidRDefault="00272235">
            <w:pPr>
              <w:pStyle w:val="afffa"/>
              <w:spacing w:line="240" w:lineRule="auto"/>
              <w:jc w:val="both"/>
              <w:rPr>
                <w:rFonts w:eastAsia="仿宋_GB2312" w:cs="Times New Roman"/>
                <w:szCs w:val="24"/>
              </w:rPr>
            </w:pPr>
          </w:p>
        </w:tc>
        <w:tc>
          <w:tcPr>
            <w:tcW w:w="1074" w:type="pct"/>
            <w:vAlign w:val="center"/>
          </w:tcPr>
          <w:p w14:paraId="3B472F23"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数据存储机密性</w:t>
            </w:r>
          </w:p>
        </w:tc>
        <w:tc>
          <w:tcPr>
            <w:tcW w:w="2728" w:type="pct"/>
            <w:vMerge/>
            <w:vAlign w:val="center"/>
          </w:tcPr>
          <w:p w14:paraId="34E81A06" w14:textId="77777777" w:rsidR="00272235" w:rsidRDefault="00272235">
            <w:pPr>
              <w:pStyle w:val="afffa"/>
              <w:spacing w:line="240" w:lineRule="auto"/>
              <w:jc w:val="both"/>
              <w:rPr>
                <w:rFonts w:eastAsia="仿宋_GB2312" w:cs="Times New Roman"/>
                <w:szCs w:val="24"/>
              </w:rPr>
            </w:pPr>
          </w:p>
        </w:tc>
        <w:tc>
          <w:tcPr>
            <w:tcW w:w="777" w:type="pct"/>
            <w:vMerge/>
            <w:vAlign w:val="center"/>
          </w:tcPr>
          <w:p w14:paraId="473B1685" w14:textId="77777777" w:rsidR="00272235" w:rsidRDefault="00272235">
            <w:pPr>
              <w:pStyle w:val="afffa"/>
              <w:spacing w:line="240" w:lineRule="auto"/>
              <w:jc w:val="both"/>
              <w:rPr>
                <w:rFonts w:eastAsia="仿宋_GB2312" w:cs="Times New Roman"/>
                <w:szCs w:val="24"/>
              </w:rPr>
            </w:pPr>
          </w:p>
        </w:tc>
      </w:tr>
      <w:tr w:rsidR="00272235" w14:paraId="3F18820C" w14:textId="77777777">
        <w:trPr>
          <w:trHeight w:val="20"/>
          <w:jc w:val="center"/>
        </w:trPr>
        <w:tc>
          <w:tcPr>
            <w:tcW w:w="421" w:type="pct"/>
            <w:vMerge/>
            <w:vAlign w:val="center"/>
          </w:tcPr>
          <w:p w14:paraId="4B05B5ED" w14:textId="77777777" w:rsidR="00272235" w:rsidRDefault="00272235">
            <w:pPr>
              <w:pStyle w:val="afffa"/>
              <w:spacing w:line="240" w:lineRule="auto"/>
              <w:jc w:val="both"/>
              <w:rPr>
                <w:rFonts w:eastAsia="仿宋_GB2312" w:cs="Times New Roman"/>
                <w:szCs w:val="24"/>
              </w:rPr>
            </w:pPr>
          </w:p>
        </w:tc>
        <w:tc>
          <w:tcPr>
            <w:tcW w:w="1074" w:type="pct"/>
            <w:vAlign w:val="center"/>
          </w:tcPr>
          <w:p w14:paraId="35212349"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数据传输完整性</w:t>
            </w:r>
          </w:p>
        </w:tc>
        <w:tc>
          <w:tcPr>
            <w:tcW w:w="2728" w:type="pct"/>
            <w:vMerge/>
            <w:vAlign w:val="center"/>
          </w:tcPr>
          <w:p w14:paraId="5353675C" w14:textId="77777777" w:rsidR="00272235" w:rsidRDefault="00272235">
            <w:pPr>
              <w:pStyle w:val="afffa"/>
              <w:spacing w:line="240" w:lineRule="auto"/>
              <w:jc w:val="both"/>
              <w:rPr>
                <w:rFonts w:eastAsia="仿宋_GB2312" w:cs="Times New Roman"/>
                <w:szCs w:val="24"/>
              </w:rPr>
            </w:pPr>
          </w:p>
        </w:tc>
        <w:tc>
          <w:tcPr>
            <w:tcW w:w="777" w:type="pct"/>
            <w:vMerge/>
            <w:vAlign w:val="center"/>
          </w:tcPr>
          <w:p w14:paraId="41B104F8" w14:textId="77777777" w:rsidR="00272235" w:rsidRDefault="00272235">
            <w:pPr>
              <w:pStyle w:val="afffa"/>
              <w:spacing w:line="240" w:lineRule="auto"/>
              <w:jc w:val="both"/>
              <w:rPr>
                <w:rFonts w:eastAsia="仿宋_GB2312" w:cs="Times New Roman"/>
                <w:szCs w:val="24"/>
              </w:rPr>
            </w:pPr>
          </w:p>
        </w:tc>
      </w:tr>
      <w:tr w:rsidR="00272235" w14:paraId="2075C9CA" w14:textId="77777777">
        <w:trPr>
          <w:trHeight w:val="20"/>
          <w:jc w:val="center"/>
        </w:trPr>
        <w:tc>
          <w:tcPr>
            <w:tcW w:w="421" w:type="pct"/>
            <w:vMerge/>
            <w:vAlign w:val="center"/>
          </w:tcPr>
          <w:p w14:paraId="2A41EC0A" w14:textId="77777777" w:rsidR="00272235" w:rsidRDefault="00272235">
            <w:pPr>
              <w:pStyle w:val="afffa"/>
              <w:spacing w:line="240" w:lineRule="auto"/>
              <w:jc w:val="both"/>
              <w:rPr>
                <w:rFonts w:eastAsia="仿宋_GB2312" w:cs="Times New Roman"/>
                <w:szCs w:val="24"/>
              </w:rPr>
            </w:pPr>
          </w:p>
        </w:tc>
        <w:tc>
          <w:tcPr>
            <w:tcW w:w="1074" w:type="pct"/>
            <w:vAlign w:val="center"/>
          </w:tcPr>
          <w:p w14:paraId="3E0901C4"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数据存储完整性</w:t>
            </w:r>
          </w:p>
        </w:tc>
        <w:tc>
          <w:tcPr>
            <w:tcW w:w="2728" w:type="pct"/>
            <w:vMerge/>
            <w:vAlign w:val="center"/>
          </w:tcPr>
          <w:p w14:paraId="7A9596A3" w14:textId="77777777" w:rsidR="00272235" w:rsidRDefault="00272235">
            <w:pPr>
              <w:pStyle w:val="afffa"/>
              <w:spacing w:line="240" w:lineRule="auto"/>
              <w:jc w:val="both"/>
              <w:rPr>
                <w:rFonts w:eastAsia="仿宋_GB2312" w:cs="Times New Roman"/>
                <w:szCs w:val="24"/>
              </w:rPr>
            </w:pPr>
          </w:p>
        </w:tc>
        <w:tc>
          <w:tcPr>
            <w:tcW w:w="777" w:type="pct"/>
            <w:vMerge/>
            <w:vAlign w:val="center"/>
          </w:tcPr>
          <w:p w14:paraId="57C0F4A2" w14:textId="77777777" w:rsidR="00272235" w:rsidRDefault="00272235">
            <w:pPr>
              <w:pStyle w:val="afffa"/>
              <w:spacing w:line="240" w:lineRule="auto"/>
              <w:jc w:val="both"/>
              <w:rPr>
                <w:rFonts w:eastAsia="仿宋_GB2312" w:cs="Times New Roman"/>
                <w:szCs w:val="24"/>
              </w:rPr>
            </w:pPr>
          </w:p>
        </w:tc>
      </w:tr>
      <w:tr w:rsidR="00272235" w14:paraId="434CCE82" w14:textId="77777777">
        <w:trPr>
          <w:trHeight w:val="20"/>
          <w:jc w:val="center"/>
        </w:trPr>
        <w:tc>
          <w:tcPr>
            <w:tcW w:w="421" w:type="pct"/>
            <w:vMerge/>
            <w:vAlign w:val="center"/>
          </w:tcPr>
          <w:p w14:paraId="61CB032D" w14:textId="77777777" w:rsidR="00272235" w:rsidRDefault="00272235">
            <w:pPr>
              <w:pStyle w:val="afffa"/>
              <w:spacing w:line="240" w:lineRule="auto"/>
              <w:jc w:val="both"/>
              <w:rPr>
                <w:rFonts w:eastAsia="仿宋_GB2312" w:cs="Times New Roman"/>
                <w:szCs w:val="24"/>
              </w:rPr>
            </w:pPr>
          </w:p>
        </w:tc>
        <w:tc>
          <w:tcPr>
            <w:tcW w:w="1074" w:type="pct"/>
            <w:vAlign w:val="center"/>
          </w:tcPr>
          <w:p w14:paraId="4445C969"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不可否认性</w:t>
            </w:r>
          </w:p>
        </w:tc>
        <w:tc>
          <w:tcPr>
            <w:tcW w:w="2728" w:type="pct"/>
            <w:vAlign w:val="center"/>
          </w:tcPr>
          <w:p w14:paraId="444CA8D8"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保护系统中业务确权和电子签章过程的不可否认性，确保发送方和接收方无法否认已经发生的操作行为。</w:t>
            </w:r>
          </w:p>
        </w:tc>
        <w:tc>
          <w:tcPr>
            <w:tcW w:w="777" w:type="pct"/>
            <w:vAlign w:val="center"/>
          </w:tcPr>
          <w:p w14:paraId="4BF64F4B"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30637ECC" w14:textId="77777777">
        <w:trPr>
          <w:trHeight w:val="20"/>
          <w:jc w:val="center"/>
        </w:trPr>
        <w:tc>
          <w:tcPr>
            <w:tcW w:w="421" w:type="pct"/>
            <w:vMerge/>
            <w:vAlign w:val="center"/>
          </w:tcPr>
          <w:p w14:paraId="749B1808" w14:textId="77777777" w:rsidR="00272235" w:rsidRDefault="00272235">
            <w:pPr>
              <w:pStyle w:val="afffa"/>
              <w:spacing w:line="240" w:lineRule="auto"/>
              <w:jc w:val="both"/>
              <w:rPr>
                <w:rFonts w:eastAsia="仿宋_GB2312" w:cs="Times New Roman"/>
                <w:szCs w:val="24"/>
              </w:rPr>
            </w:pPr>
          </w:p>
        </w:tc>
        <w:tc>
          <w:tcPr>
            <w:tcW w:w="1074" w:type="pct"/>
            <w:vMerge w:val="restart"/>
            <w:vAlign w:val="center"/>
          </w:tcPr>
          <w:p w14:paraId="7CF5DDB1"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密码服务</w:t>
            </w:r>
          </w:p>
        </w:tc>
        <w:tc>
          <w:tcPr>
            <w:tcW w:w="2728" w:type="pct"/>
            <w:vAlign w:val="center"/>
          </w:tcPr>
          <w:p w14:paraId="7F46D9FD"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采用的数字证书由具备资质的电子认证服务机构签发。</w:t>
            </w:r>
          </w:p>
        </w:tc>
        <w:tc>
          <w:tcPr>
            <w:tcW w:w="777" w:type="pct"/>
            <w:vAlign w:val="center"/>
          </w:tcPr>
          <w:p w14:paraId="5C25C781"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4C9C002C" w14:textId="77777777">
        <w:trPr>
          <w:trHeight w:val="20"/>
          <w:jc w:val="center"/>
        </w:trPr>
        <w:tc>
          <w:tcPr>
            <w:tcW w:w="421" w:type="pct"/>
            <w:vMerge/>
            <w:vAlign w:val="center"/>
          </w:tcPr>
          <w:p w14:paraId="74043744" w14:textId="77777777" w:rsidR="00272235" w:rsidRDefault="00272235">
            <w:pPr>
              <w:pStyle w:val="afffa"/>
              <w:spacing w:line="240" w:lineRule="auto"/>
              <w:jc w:val="both"/>
              <w:rPr>
                <w:rFonts w:eastAsia="仿宋_GB2312" w:cs="Times New Roman"/>
                <w:szCs w:val="24"/>
              </w:rPr>
            </w:pPr>
          </w:p>
        </w:tc>
        <w:tc>
          <w:tcPr>
            <w:tcW w:w="1074" w:type="pct"/>
            <w:vMerge/>
            <w:vAlign w:val="center"/>
          </w:tcPr>
          <w:p w14:paraId="60C91FC4" w14:textId="77777777" w:rsidR="00272235" w:rsidRDefault="00272235">
            <w:pPr>
              <w:pStyle w:val="afffa"/>
              <w:spacing w:line="240" w:lineRule="auto"/>
              <w:jc w:val="both"/>
              <w:rPr>
                <w:rFonts w:eastAsia="仿宋_GB2312" w:cs="Times New Roman"/>
                <w:szCs w:val="24"/>
              </w:rPr>
            </w:pPr>
          </w:p>
        </w:tc>
        <w:tc>
          <w:tcPr>
            <w:tcW w:w="2728" w:type="pct"/>
            <w:vAlign w:val="center"/>
          </w:tcPr>
          <w:p w14:paraId="1ED489FB"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采用的云密码服务由云平台提供，不适用。</w:t>
            </w:r>
          </w:p>
        </w:tc>
        <w:tc>
          <w:tcPr>
            <w:tcW w:w="777" w:type="pct"/>
            <w:vAlign w:val="center"/>
          </w:tcPr>
          <w:p w14:paraId="5ABE2B9D"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r w:rsidR="00272235" w14:paraId="45896301" w14:textId="77777777">
        <w:trPr>
          <w:trHeight w:val="20"/>
          <w:jc w:val="center"/>
        </w:trPr>
        <w:tc>
          <w:tcPr>
            <w:tcW w:w="421" w:type="pct"/>
            <w:vMerge/>
            <w:vAlign w:val="center"/>
          </w:tcPr>
          <w:p w14:paraId="17BF8588" w14:textId="77777777" w:rsidR="00272235" w:rsidRDefault="00272235">
            <w:pPr>
              <w:pStyle w:val="afffa"/>
              <w:spacing w:line="240" w:lineRule="auto"/>
              <w:jc w:val="both"/>
              <w:rPr>
                <w:rFonts w:eastAsia="仿宋_GB2312" w:cs="Times New Roman"/>
                <w:szCs w:val="24"/>
              </w:rPr>
            </w:pPr>
          </w:p>
        </w:tc>
        <w:tc>
          <w:tcPr>
            <w:tcW w:w="1074" w:type="pct"/>
            <w:vMerge w:val="restart"/>
            <w:vAlign w:val="center"/>
          </w:tcPr>
          <w:p w14:paraId="29727B50"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密码产品</w:t>
            </w:r>
          </w:p>
        </w:tc>
        <w:tc>
          <w:tcPr>
            <w:tcW w:w="2728" w:type="pct"/>
            <w:vAlign w:val="center"/>
          </w:tcPr>
          <w:p w14:paraId="27F17BCA"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用户</w:t>
            </w:r>
            <w:proofErr w:type="gramStart"/>
            <w:r>
              <w:rPr>
                <w:rFonts w:eastAsia="仿宋_GB2312" w:cs="Times New Roman"/>
                <w:szCs w:val="24"/>
              </w:rPr>
              <w:t>端采用</w:t>
            </w:r>
            <w:proofErr w:type="gramEnd"/>
            <w:r>
              <w:rPr>
                <w:rFonts w:eastAsia="仿宋_GB2312" w:cs="Times New Roman"/>
                <w:szCs w:val="24"/>
              </w:rPr>
              <w:t>的密码产品应达到</w:t>
            </w:r>
            <w:r>
              <w:rPr>
                <w:rFonts w:eastAsia="仿宋_GB2312" w:cs="Times New Roman"/>
                <w:szCs w:val="24"/>
              </w:rPr>
              <w:t>GB/T37092</w:t>
            </w:r>
            <w:proofErr w:type="gramStart"/>
            <w:r>
              <w:rPr>
                <w:rFonts w:eastAsia="仿宋_GB2312" w:cs="Times New Roman"/>
                <w:szCs w:val="24"/>
              </w:rPr>
              <w:t>二</w:t>
            </w:r>
            <w:proofErr w:type="gramEnd"/>
            <w:r>
              <w:rPr>
                <w:rFonts w:eastAsia="仿宋_GB2312" w:cs="Times New Roman"/>
                <w:szCs w:val="24"/>
              </w:rPr>
              <w:t>级及以上安全要求。</w:t>
            </w:r>
          </w:p>
        </w:tc>
        <w:tc>
          <w:tcPr>
            <w:tcW w:w="777" w:type="pct"/>
            <w:vAlign w:val="center"/>
          </w:tcPr>
          <w:p w14:paraId="7626B20C"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无</w:t>
            </w:r>
          </w:p>
        </w:tc>
      </w:tr>
      <w:tr w:rsidR="00272235" w14:paraId="138FF07A" w14:textId="77777777">
        <w:trPr>
          <w:trHeight w:val="20"/>
          <w:jc w:val="center"/>
        </w:trPr>
        <w:tc>
          <w:tcPr>
            <w:tcW w:w="421" w:type="pct"/>
            <w:vMerge/>
            <w:vAlign w:val="center"/>
          </w:tcPr>
          <w:p w14:paraId="42A805E3" w14:textId="77777777" w:rsidR="00272235" w:rsidRDefault="00272235">
            <w:pPr>
              <w:pStyle w:val="afffa"/>
              <w:spacing w:line="240" w:lineRule="auto"/>
              <w:jc w:val="both"/>
              <w:rPr>
                <w:rFonts w:eastAsia="仿宋_GB2312" w:cs="Times New Roman"/>
                <w:szCs w:val="24"/>
              </w:rPr>
            </w:pPr>
          </w:p>
        </w:tc>
        <w:tc>
          <w:tcPr>
            <w:tcW w:w="1074" w:type="pct"/>
            <w:vMerge/>
            <w:vAlign w:val="center"/>
          </w:tcPr>
          <w:p w14:paraId="42F6BE37" w14:textId="77777777" w:rsidR="00272235" w:rsidRDefault="00272235">
            <w:pPr>
              <w:pStyle w:val="afffa"/>
              <w:spacing w:line="240" w:lineRule="auto"/>
              <w:jc w:val="both"/>
              <w:rPr>
                <w:rFonts w:eastAsia="仿宋_GB2312" w:cs="Times New Roman"/>
                <w:szCs w:val="24"/>
              </w:rPr>
            </w:pPr>
          </w:p>
        </w:tc>
        <w:tc>
          <w:tcPr>
            <w:tcW w:w="2728" w:type="pct"/>
            <w:vAlign w:val="center"/>
          </w:tcPr>
          <w:p w14:paraId="0EEC1B46"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服务</w:t>
            </w:r>
            <w:proofErr w:type="gramStart"/>
            <w:r>
              <w:rPr>
                <w:rFonts w:eastAsia="仿宋_GB2312" w:cs="Times New Roman"/>
                <w:szCs w:val="24"/>
              </w:rPr>
              <w:t>端相关</w:t>
            </w:r>
            <w:proofErr w:type="gramEnd"/>
            <w:r>
              <w:rPr>
                <w:rFonts w:eastAsia="仿宋_GB2312" w:cs="Times New Roman"/>
                <w:szCs w:val="24"/>
              </w:rPr>
              <w:t>的密码产品由云平台提供安全保障，不适用。</w:t>
            </w:r>
          </w:p>
        </w:tc>
        <w:tc>
          <w:tcPr>
            <w:tcW w:w="777" w:type="pct"/>
            <w:vAlign w:val="center"/>
          </w:tcPr>
          <w:p w14:paraId="12DF175C" w14:textId="77777777" w:rsidR="00272235" w:rsidRDefault="00CA2244">
            <w:pPr>
              <w:pStyle w:val="afffa"/>
              <w:spacing w:line="240" w:lineRule="auto"/>
              <w:jc w:val="both"/>
              <w:rPr>
                <w:rFonts w:eastAsia="仿宋_GB2312" w:cs="Times New Roman"/>
                <w:szCs w:val="24"/>
              </w:rPr>
            </w:pPr>
            <w:r>
              <w:rPr>
                <w:rFonts w:eastAsia="仿宋_GB2312" w:cs="Times New Roman"/>
                <w:szCs w:val="24"/>
              </w:rPr>
              <w:t>云平台通过密评，已被完全评估。</w:t>
            </w:r>
          </w:p>
        </w:tc>
      </w:tr>
    </w:tbl>
    <w:p w14:paraId="140939D0" w14:textId="77777777" w:rsidR="00272235" w:rsidRDefault="00272235">
      <w:pPr>
        <w:ind w:firstLine="560"/>
        <w:rPr>
          <w:rFonts w:ascii="Times New Roman" w:hAnsi="Times New Roman"/>
        </w:rPr>
      </w:pPr>
    </w:p>
    <w:p w14:paraId="40FB8A99" w14:textId="77777777" w:rsidR="00272235" w:rsidRDefault="00CA2244">
      <w:pPr>
        <w:pStyle w:val="2"/>
        <w:rPr>
          <w:rFonts w:ascii="Times New Roman" w:hAnsi="Times New Roman"/>
        </w:rPr>
      </w:pPr>
      <w:bookmarkStart w:id="46" w:name="_Toc63785512"/>
      <w:r>
        <w:rPr>
          <w:rFonts w:ascii="Times New Roman" w:hAnsi="Times New Roman"/>
        </w:rPr>
        <w:t>技术文件要求</w:t>
      </w:r>
    </w:p>
    <w:p w14:paraId="0D00E59A" w14:textId="77777777" w:rsidR="00272235" w:rsidRDefault="00CA2244">
      <w:pPr>
        <w:ind w:firstLine="560"/>
        <w:rPr>
          <w:rFonts w:ascii="Times New Roman" w:hAnsi="Times New Roman"/>
        </w:rPr>
      </w:pPr>
      <w:r>
        <w:rPr>
          <w:rFonts w:ascii="Times New Roman" w:hAnsi="Times New Roman"/>
        </w:rPr>
        <w:t>投标人提供的书面技术资料应能确保系统正常运行所需的管理、运营及维护有关的全套文件。技术文件应该全面、完整、详细。投标人提供的技术文件至少应包括：</w:t>
      </w:r>
    </w:p>
    <w:p w14:paraId="76750C80" w14:textId="77777777" w:rsidR="00272235" w:rsidRDefault="00CA2244">
      <w:pPr>
        <w:ind w:firstLine="560"/>
        <w:rPr>
          <w:rFonts w:ascii="Times New Roman" w:hAnsi="Times New Roman"/>
        </w:rPr>
      </w:pPr>
      <w:r>
        <w:rPr>
          <w:rFonts w:ascii="Times New Roman" w:hAnsi="Times New Roman"/>
        </w:rPr>
        <w:t>1</w:t>
      </w:r>
      <w:r>
        <w:rPr>
          <w:rFonts w:ascii="Times New Roman" w:hAnsi="Times New Roman"/>
        </w:rPr>
        <w:t>、系统说明文件；</w:t>
      </w:r>
    </w:p>
    <w:p w14:paraId="036D7640" w14:textId="77777777" w:rsidR="00272235" w:rsidRDefault="00CA2244">
      <w:pPr>
        <w:ind w:firstLine="560"/>
        <w:rPr>
          <w:rFonts w:ascii="Times New Roman" w:hAnsi="Times New Roman"/>
        </w:rPr>
      </w:pPr>
      <w:r>
        <w:rPr>
          <w:rFonts w:ascii="Times New Roman" w:hAnsi="Times New Roman"/>
        </w:rPr>
        <w:t>2</w:t>
      </w:r>
      <w:r>
        <w:rPr>
          <w:rFonts w:ascii="Times New Roman" w:hAnsi="Times New Roman"/>
        </w:rPr>
        <w:t>、技术手册（安装、测试、操作、维护、故障排除等）；</w:t>
      </w:r>
    </w:p>
    <w:p w14:paraId="195E3085" w14:textId="77777777" w:rsidR="00272235" w:rsidRDefault="00CA2244">
      <w:pPr>
        <w:ind w:firstLine="560"/>
        <w:rPr>
          <w:rFonts w:ascii="Times New Roman" w:hAnsi="Times New Roman"/>
        </w:rPr>
      </w:pPr>
      <w:r>
        <w:rPr>
          <w:rFonts w:ascii="Times New Roman" w:hAnsi="Times New Roman"/>
        </w:rPr>
        <w:t>3</w:t>
      </w:r>
      <w:r>
        <w:rPr>
          <w:rFonts w:ascii="Times New Roman" w:hAnsi="Times New Roman"/>
        </w:rPr>
        <w:t>、项目文档，应该包括：</w:t>
      </w:r>
    </w:p>
    <w:p w14:paraId="4D782BCB"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）软件需求说明书</w:t>
      </w:r>
    </w:p>
    <w:p w14:paraId="1634DD8B"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）系统总体设计说明书</w:t>
      </w:r>
    </w:p>
    <w:p w14:paraId="0523EC53" w14:textId="77777777" w:rsidR="00272235" w:rsidRDefault="00CA2244">
      <w:pPr>
        <w:ind w:firstLine="56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）应用软件功能清单</w:t>
      </w:r>
    </w:p>
    <w:p w14:paraId="3636B5C4" w14:textId="77777777" w:rsidR="00272235" w:rsidRDefault="00CA2244">
      <w:pPr>
        <w:pStyle w:val="1"/>
        <w:rPr>
          <w:rFonts w:ascii="Times New Roman" w:hAnsi="Times New Roman"/>
        </w:rPr>
      </w:pPr>
      <w:r>
        <w:rPr>
          <w:rFonts w:ascii="Times New Roman" w:hAnsi="Times New Roman"/>
        </w:rPr>
        <w:t>供应</w:t>
      </w:r>
      <w:proofErr w:type="gramStart"/>
      <w:r>
        <w:rPr>
          <w:rFonts w:ascii="Times New Roman" w:hAnsi="Times New Roman"/>
        </w:rPr>
        <w:t>商管理</w:t>
      </w:r>
      <w:proofErr w:type="gramEnd"/>
      <w:r>
        <w:rPr>
          <w:rFonts w:ascii="Times New Roman" w:hAnsi="Times New Roman"/>
        </w:rPr>
        <w:t>要求</w:t>
      </w:r>
      <w:bookmarkEnd w:id="46"/>
    </w:p>
    <w:p w14:paraId="6BE7ED3A" w14:textId="77777777" w:rsidR="00272235" w:rsidRDefault="00CA2244">
      <w:pPr>
        <w:pStyle w:val="24"/>
        <w:ind w:firstLine="56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、在项目实施期间，中标人应严格执行国家、地方、行业有关本</w:t>
      </w:r>
      <w:r>
        <w:rPr>
          <w:rFonts w:ascii="Times New Roman" w:hAnsi="Times New Roman"/>
          <w:sz w:val="28"/>
          <w:szCs w:val="28"/>
        </w:rPr>
        <w:lastRenderedPageBreak/>
        <w:t>项目业务管理和安全作业的法律、法规和制度并按规定承担相应的费用。中标人因违反规定等原因造成的一切损失和责任由中标人自行承担。</w:t>
      </w:r>
    </w:p>
    <w:p w14:paraId="3B84BFC9" w14:textId="77777777" w:rsidR="00272235" w:rsidRDefault="00CA2244">
      <w:pPr>
        <w:pStyle w:val="24"/>
        <w:ind w:firstLine="560"/>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w:t>
      </w:r>
      <w:proofErr w:type="gramStart"/>
      <w:r>
        <w:rPr>
          <w:rFonts w:ascii="Times New Roman" w:hAnsi="Times New Roman"/>
          <w:sz w:val="28"/>
          <w:szCs w:val="28"/>
        </w:rPr>
        <w:t>作出</w:t>
      </w:r>
      <w:proofErr w:type="gramEnd"/>
      <w:r>
        <w:rPr>
          <w:rFonts w:ascii="Times New Roman" w:hAnsi="Times New Roman"/>
          <w:sz w:val="28"/>
          <w:szCs w:val="28"/>
        </w:rPr>
        <w:t>更好的调整。</w:t>
      </w:r>
    </w:p>
    <w:p w14:paraId="6EBE4348" w14:textId="77777777" w:rsidR="00272235" w:rsidRDefault="00CA2244">
      <w:pPr>
        <w:pStyle w:val="24"/>
        <w:ind w:firstLine="560"/>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、中标人在项目实施期间，应按项目实际进度与环节落实所对应项目整体及各环节管理工作，按照规范做好项目实施期间相关管理与实施记录。</w:t>
      </w:r>
    </w:p>
    <w:p w14:paraId="14280304" w14:textId="77777777" w:rsidR="00272235" w:rsidRDefault="00CA2244">
      <w:pPr>
        <w:pStyle w:val="24"/>
        <w:ind w:firstLine="560"/>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5E086C9E" w14:textId="77777777" w:rsidR="00272235" w:rsidRDefault="00CA2244">
      <w:pPr>
        <w:pStyle w:val="24"/>
        <w:ind w:firstLine="560"/>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、中标人在项目实施期间必须遵守采购人的规章制度并提供实施人员名单。</w:t>
      </w:r>
    </w:p>
    <w:p w14:paraId="043BE423" w14:textId="77777777" w:rsidR="00272235" w:rsidRDefault="00CA2244">
      <w:pPr>
        <w:pStyle w:val="24"/>
        <w:ind w:firstLine="560"/>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、各投标人在投标文件中要结合本项目的特点和采购</w:t>
      </w:r>
      <w:proofErr w:type="gramStart"/>
      <w:r>
        <w:rPr>
          <w:rFonts w:ascii="Times New Roman" w:hAnsi="Times New Roman"/>
          <w:sz w:val="28"/>
          <w:szCs w:val="28"/>
        </w:rPr>
        <w:t>人上述</w:t>
      </w:r>
      <w:proofErr w:type="gramEnd"/>
      <w:r>
        <w:rPr>
          <w:rFonts w:ascii="Times New Roman" w:hAnsi="Times New Roman"/>
          <w:sz w:val="28"/>
          <w:szCs w:val="28"/>
        </w:rPr>
        <w:t>的具体要求制定相应的管理措施，并在报价中列支相应的费用清单，投标人报价中未列支上述费用清单的，上述费用视为已包含在投标人的投标总报价中。</w:t>
      </w:r>
    </w:p>
    <w:p w14:paraId="08ABB410" w14:textId="77777777" w:rsidR="00272235" w:rsidRDefault="00CA2244">
      <w:pPr>
        <w:pStyle w:val="24"/>
        <w:ind w:firstLine="560"/>
        <w:rPr>
          <w:rFonts w:ascii="Times New Roman" w:hAnsi="Times New Roman"/>
          <w:sz w:val="22"/>
          <w:szCs w:val="22"/>
        </w:rPr>
      </w:pPr>
      <w:r>
        <w:rPr>
          <w:rFonts w:ascii="Times New Roman" w:hAnsi="Times New Roman"/>
          <w:sz w:val="28"/>
          <w:szCs w:val="28"/>
        </w:rPr>
        <w:t>7</w:t>
      </w:r>
      <w:r>
        <w:rPr>
          <w:rFonts w:ascii="Times New Roman" w:hAnsi="Times New Roman"/>
          <w:sz w:val="28"/>
          <w:szCs w:val="28"/>
        </w:rPr>
        <w:t>、本项目软件开发及调试将纳入采购人的管理范围，中标人在此过程中须服从上述单位的管理协调。</w:t>
      </w:r>
    </w:p>
    <w:p w14:paraId="3E2776C5" w14:textId="77777777" w:rsidR="00272235" w:rsidRDefault="00CA2244">
      <w:pPr>
        <w:pStyle w:val="1"/>
        <w:rPr>
          <w:rFonts w:ascii="Times New Roman" w:hAnsi="Times New Roman"/>
        </w:rPr>
      </w:pPr>
      <w:bookmarkStart w:id="47" w:name="_Toc63785513"/>
      <w:r>
        <w:rPr>
          <w:rFonts w:ascii="Times New Roman" w:hAnsi="Times New Roman"/>
        </w:rPr>
        <w:lastRenderedPageBreak/>
        <w:t>关于转让和分包的规定</w:t>
      </w:r>
    </w:p>
    <w:p w14:paraId="0B043CCF" w14:textId="77777777" w:rsidR="00272235" w:rsidRDefault="00CA2244">
      <w:pPr>
        <w:spacing w:line="560" w:lineRule="exact"/>
        <w:ind w:firstLine="560"/>
        <w:rPr>
          <w:rFonts w:ascii="Times New Roman" w:hAnsi="Times New Roman"/>
          <w:bCs/>
          <w:szCs w:val="28"/>
        </w:rPr>
      </w:pPr>
      <w:r>
        <w:rPr>
          <w:rFonts w:ascii="Times New Roman" w:hAnsi="Times New Roman"/>
          <w:bCs/>
          <w:szCs w:val="28"/>
        </w:rPr>
        <w:t>本项目不得转让不得分包。</w:t>
      </w:r>
    </w:p>
    <w:p w14:paraId="3C9D917D" w14:textId="77777777" w:rsidR="00272235" w:rsidRDefault="00CA2244">
      <w:pPr>
        <w:pStyle w:val="1"/>
        <w:rPr>
          <w:rFonts w:ascii="Times New Roman" w:hAnsi="Times New Roman"/>
        </w:rPr>
      </w:pPr>
      <w:r>
        <w:rPr>
          <w:rFonts w:ascii="Times New Roman" w:hAnsi="Times New Roman"/>
        </w:rPr>
        <w:t>知识产权及保密要求</w:t>
      </w:r>
      <w:bookmarkEnd w:id="47"/>
    </w:p>
    <w:p w14:paraId="03E33C69" w14:textId="77777777" w:rsidR="00272235" w:rsidRDefault="00CA2244">
      <w:pPr>
        <w:ind w:firstLine="562"/>
        <w:rPr>
          <w:rFonts w:ascii="Times New Roman" w:hAnsi="Times New Roman"/>
          <w:b/>
        </w:rPr>
      </w:pPr>
      <w:r>
        <w:rPr>
          <w:rFonts w:ascii="Times New Roman" w:hAnsi="Times New Roman"/>
          <w:b/>
        </w:rPr>
        <w:t>1</w:t>
      </w:r>
      <w:r>
        <w:rPr>
          <w:rFonts w:ascii="Times New Roman" w:hAnsi="Times New Roman"/>
          <w:b/>
        </w:rPr>
        <w:t>、中标人数据、文件、资料知识产权</w:t>
      </w:r>
    </w:p>
    <w:p w14:paraId="3F912D02" w14:textId="77777777" w:rsidR="00272235" w:rsidRDefault="00CA2244">
      <w:pPr>
        <w:ind w:firstLine="560"/>
        <w:rPr>
          <w:rFonts w:ascii="Times New Roman" w:hAnsi="Times New Roman"/>
        </w:rPr>
      </w:pPr>
      <w:r>
        <w:rPr>
          <w:rFonts w:ascii="Times New Roman" w:hAnsi="Times New Roman"/>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3F788DA7" w14:textId="77777777" w:rsidR="00272235" w:rsidRDefault="00CA2244">
      <w:pPr>
        <w:ind w:firstLine="560"/>
        <w:rPr>
          <w:rFonts w:ascii="Times New Roman" w:hAnsi="Times New Roman"/>
        </w:rPr>
      </w:pPr>
      <w:r>
        <w:rPr>
          <w:rFonts w:ascii="Times New Roman" w:hAnsi="Times New Roman"/>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0EDF170A" w14:textId="77777777" w:rsidR="00272235" w:rsidRDefault="00CA2244">
      <w:pPr>
        <w:ind w:firstLine="560"/>
        <w:rPr>
          <w:rFonts w:ascii="Times New Roman" w:hAnsi="Times New Roman"/>
        </w:rPr>
      </w:pPr>
      <w:r>
        <w:rPr>
          <w:rFonts w:ascii="Times New Roman" w:hAnsi="Times New Roman"/>
        </w:rPr>
        <w:t>在不影响上述条款规定的由采购人取得所有成果的知识产权的前提下，双方因履行本项目而被授权接触或使用对方之知识产权（包括但不限于商标、专利、著作权等），和</w:t>
      </w:r>
      <w:r>
        <w:rPr>
          <w:rFonts w:ascii="Times New Roman" w:hAnsi="Times New Roman"/>
        </w:rPr>
        <w:t>/</w:t>
      </w:r>
      <w:r>
        <w:rPr>
          <w:rFonts w:ascii="Times New Roman" w:hAnsi="Times New Roman"/>
        </w:rPr>
        <w:t>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1F83862B" w14:textId="77777777" w:rsidR="00272235" w:rsidRDefault="00CA2244">
      <w:pPr>
        <w:ind w:firstLine="562"/>
        <w:rPr>
          <w:rFonts w:ascii="Times New Roman" w:hAnsi="Times New Roman"/>
          <w:b/>
        </w:rPr>
      </w:pPr>
      <w:r>
        <w:rPr>
          <w:rFonts w:ascii="Times New Roman" w:hAnsi="Times New Roman"/>
          <w:b/>
        </w:rPr>
        <w:t>2</w:t>
      </w:r>
      <w:r>
        <w:rPr>
          <w:rFonts w:ascii="Times New Roman" w:hAnsi="Times New Roman"/>
          <w:b/>
        </w:rPr>
        <w:t>、项目保密要求</w:t>
      </w:r>
    </w:p>
    <w:p w14:paraId="13BEE78E" w14:textId="77777777" w:rsidR="00272235" w:rsidRDefault="00CA2244">
      <w:pPr>
        <w:ind w:firstLine="560"/>
        <w:rPr>
          <w:rFonts w:ascii="Times New Roman" w:hAnsi="Times New Roman"/>
        </w:rPr>
      </w:pPr>
      <w:r>
        <w:rPr>
          <w:rFonts w:ascii="Times New Roman" w:hAnsi="Times New Roman"/>
        </w:rPr>
        <w:t>中标人因履行本项目而知悉的所有数据、信息和资料（包括但不限于账号信息、图表、文字、计算过程、任何形式的文件、访谈记录、</w:t>
      </w:r>
      <w:r>
        <w:rPr>
          <w:rFonts w:ascii="Times New Roman" w:hAnsi="Times New Roman"/>
        </w:rPr>
        <w:lastRenderedPageBreak/>
        <w:t>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w:t>
      </w:r>
      <w:r>
        <w:rPr>
          <w:rFonts w:ascii="Times New Roman" w:hAnsi="Times New Roman"/>
        </w:rPr>
        <w:t>/</w:t>
      </w:r>
      <w:r>
        <w:rPr>
          <w:rFonts w:ascii="Times New Roman" w:hAnsi="Times New Roman"/>
        </w:rPr>
        <w:t>仲裁费、调查费、公证费等。</w:t>
      </w:r>
    </w:p>
    <w:p w14:paraId="1DC5F473" w14:textId="77777777" w:rsidR="00272235" w:rsidRDefault="00CA2244">
      <w:pPr>
        <w:ind w:firstLine="560"/>
        <w:rPr>
          <w:rFonts w:ascii="Times New Roman" w:hAnsi="Times New Roman"/>
        </w:rPr>
      </w:pPr>
      <w:r>
        <w:rPr>
          <w:rFonts w:ascii="Times New Roman" w:hAnsi="Times New Roman"/>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w:t>
      </w:r>
      <w:proofErr w:type="gramStart"/>
      <w:r>
        <w:rPr>
          <w:rFonts w:ascii="Times New Roman" w:hAnsi="Times New Roman"/>
        </w:rPr>
        <w:t>人人员</w:t>
      </w:r>
      <w:proofErr w:type="gramEnd"/>
      <w:r>
        <w:rPr>
          <w:rFonts w:ascii="Times New Roman" w:hAnsi="Times New Roman"/>
        </w:rPr>
        <w:t>或中标人合作方违反保密规定，中标人应承担连带责任。</w:t>
      </w:r>
    </w:p>
    <w:p w14:paraId="4E3FACA7" w14:textId="77777777" w:rsidR="00272235" w:rsidRDefault="00CA2244">
      <w:pPr>
        <w:ind w:firstLine="560"/>
        <w:rPr>
          <w:rFonts w:ascii="Times New Roman" w:hAnsi="Times New Roman"/>
        </w:rPr>
      </w:pPr>
      <w:r>
        <w:rPr>
          <w:rFonts w:ascii="Times New Roman" w:hAnsi="Times New Roman"/>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7BCF6A71" w14:textId="77777777" w:rsidR="00272235" w:rsidRDefault="00CA2244">
      <w:pPr>
        <w:ind w:firstLine="560"/>
        <w:rPr>
          <w:rFonts w:ascii="Times New Roman" w:hAnsi="Times New Roman"/>
        </w:rPr>
      </w:pPr>
      <w:r>
        <w:rPr>
          <w:rFonts w:ascii="Times New Roman" w:hAnsi="Times New Roman"/>
        </w:rPr>
        <w:t>以上内容的保密期限自中标人知悉保密信息起始至保密信息被合法公开之日止。</w:t>
      </w:r>
    </w:p>
    <w:p w14:paraId="5F3360D8" w14:textId="77777777" w:rsidR="00272235" w:rsidRDefault="00CA2244">
      <w:pPr>
        <w:ind w:firstLine="562"/>
        <w:rPr>
          <w:rFonts w:ascii="Times New Roman" w:hAnsi="Times New Roman"/>
          <w:b/>
        </w:rPr>
      </w:pPr>
      <w:r>
        <w:rPr>
          <w:rFonts w:ascii="Times New Roman" w:hAnsi="Times New Roman"/>
          <w:b/>
        </w:rPr>
        <w:t>3</w:t>
      </w:r>
      <w:r>
        <w:rPr>
          <w:rFonts w:ascii="Times New Roman" w:hAnsi="Times New Roman"/>
          <w:b/>
        </w:rPr>
        <w:t>、临时账号等使用要求</w:t>
      </w:r>
    </w:p>
    <w:p w14:paraId="5117189B" w14:textId="77777777" w:rsidR="00272235" w:rsidRDefault="00CA2244">
      <w:pPr>
        <w:ind w:firstLine="560"/>
        <w:rPr>
          <w:rFonts w:ascii="Times New Roman" w:hAnsi="Times New Roman"/>
        </w:rPr>
      </w:pPr>
      <w:r>
        <w:rPr>
          <w:rFonts w:ascii="Times New Roman" w:hAnsi="Times New Roman"/>
        </w:rPr>
        <w:t>中标人对采购人提拱的临时使用账号要保密，不得公开，对组件开发的账号密码需进行加密，避免信息安全的泄露。未经采购人的同意不得利用采购人的网络及平台进行短信、彩信、</w:t>
      </w:r>
      <w:proofErr w:type="gramStart"/>
      <w:r>
        <w:rPr>
          <w:rFonts w:ascii="Times New Roman" w:hAnsi="Times New Roman"/>
        </w:rPr>
        <w:t>微信发送</w:t>
      </w:r>
      <w:proofErr w:type="gramEnd"/>
      <w:r>
        <w:rPr>
          <w:rFonts w:ascii="Times New Roman" w:hAnsi="Times New Roman"/>
        </w:rPr>
        <w:t>,</w:t>
      </w:r>
      <w:r>
        <w:rPr>
          <w:rFonts w:ascii="Times New Roman" w:hAnsi="Times New Roman"/>
        </w:rPr>
        <w:t>造成的一切后果由中标人负责。</w:t>
      </w:r>
    </w:p>
    <w:p w14:paraId="7E17DFDA" w14:textId="77777777" w:rsidR="00272235" w:rsidRDefault="00CA2244">
      <w:pPr>
        <w:pStyle w:val="1"/>
        <w:rPr>
          <w:rFonts w:ascii="Times New Roman" w:hAnsi="Times New Roman"/>
        </w:rPr>
      </w:pPr>
      <w:bookmarkStart w:id="48" w:name="_Toc65170093"/>
      <w:r>
        <w:rPr>
          <w:rFonts w:ascii="Times New Roman" w:hAnsi="Times New Roman"/>
        </w:rPr>
        <w:t>项目的变更、解除和终止</w:t>
      </w:r>
    </w:p>
    <w:p w14:paraId="74F39D76" w14:textId="77777777" w:rsidR="00272235" w:rsidRDefault="00CA2244">
      <w:pPr>
        <w:ind w:firstLine="560"/>
        <w:rPr>
          <w:rFonts w:ascii="Times New Roman" w:hAnsi="Times New Roman"/>
        </w:rPr>
      </w:pPr>
      <w:r>
        <w:rPr>
          <w:rFonts w:ascii="Times New Roman" w:hAnsi="Times New Roman"/>
        </w:rPr>
        <w:t>如果中标人丧失履约能力、发生资不抵债或进入破产程序，采购人可在任何时候以书面形式通知中标人终止本项目的执行而不给予中标人补偿。该终止本项目将不损害或影响采购人已经采取或将要采</w:t>
      </w:r>
      <w:r>
        <w:rPr>
          <w:rFonts w:ascii="Times New Roman" w:hAnsi="Times New Roman"/>
        </w:rPr>
        <w:lastRenderedPageBreak/>
        <w:t>取任何行动或补救措施的权利。</w:t>
      </w:r>
    </w:p>
    <w:p w14:paraId="40ECAE08" w14:textId="77777777" w:rsidR="00272235" w:rsidRDefault="00CA2244">
      <w:pPr>
        <w:ind w:firstLine="560"/>
        <w:rPr>
          <w:rFonts w:ascii="Times New Roman" w:hAnsi="Times New Roman"/>
        </w:rPr>
      </w:pPr>
      <w:r>
        <w:rPr>
          <w:rFonts w:ascii="Times New Roman" w:hAnsi="Times New Roman"/>
        </w:rPr>
        <w:t>如遇国家、行业管理部门等机构的有关标准和规定调整的，导致本项目内容须做相应调整时，双方应按照公平、合理的原则共同协商修改本项目对应的合同的相关条款。</w:t>
      </w:r>
    </w:p>
    <w:p w14:paraId="3A94C38F" w14:textId="77777777" w:rsidR="00272235" w:rsidRDefault="00CA2244">
      <w:pPr>
        <w:pStyle w:val="1"/>
        <w:rPr>
          <w:rFonts w:ascii="Times New Roman" w:hAnsi="Times New Roman"/>
        </w:rPr>
      </w:pPr>
      <w:bookmarkStart w:id="49" w:name="_Toc63785514"/>
      <w:bookmarkEnd w:id="48"/>
      <w:r>
        <w:rPr>
          <w:rFonts w:ascii="Times New Roman" w:hAnsi="Times New Roman"/>
        </w:rPr>
        <w:t>付款</w:t>
      </w:r>
      <w:bookmarkEnd w:id="49"/>
      <w:r>
        <w:rPr>
          <w:rFonts w:ascii="Times New Roman" w:hAnsi="Times New Roman"/>
        </w:rPr>
        <w:t>方式</w:t>
      </w:r>
    </w:p>
    <w:p w14:paraId="781F15DE" w14:textId="77777777" w:rsidR="00272235" w:rsidRDefault="00CA2244">
      <w:pPr>
        <w:ind w:firstLine="560"/>
        <w:rPr>
          <w:rFonts w:ascii="Times New Roman" w:hAnsi="Times New Roman"/>
        </w:rPr>
      </w:pPr>
      <w:r>
        <w:rPr>
          <w:rFonts w:ascii="Times New Roman" w:hAnsi="Times New Roman"/>
        </w:rPr>
        <w:t>本项目采用三期分期付款</w:t>
      </w:r>
    </w:p>
    <w:p w14:paraId="5B96EC71" w14:textId="7D739605" w:rsidR="00272235" w:rsidRDefault="00CA2244">
      <w:pPr>
        <w:ind w:firstLine="560"/>
        <w:rPr>
          <w:rFonts w:ascii="Times New Roman" w:hAnsi="Times New Roman"/>
        </w:rPr>
      </w:pPr>
      <w:r>
        <w:rPr>
          <w:rFonts w:ascii="Times New Roman" w:hAnsi="Times New Roman"/>
        </w:rPr>
        <w:t>1.</w:t>
      </w:r>
      <w:r w:rsidR="00A11BF3" w:rsidRPr="00A11BF3">
        <w:rPr>
          <w:rFonts w:hint="eastAsia"/>
        </w:rPr>
        <w:t xml:space="preserve"> </w:t>
      </w:r>
      <w:r w:rsidR="00A11BF3" w:rsidRPr="00A11BF3">
        <w:rPr>
          <w:rFonts w:ascii="Times New Roman" w:hAnsi="Times New Roman" w:hint="eastAsia"/>
        </w:rPr>
        <w:t>合同签订生效且收到发票后</w:t>
      </w:r>
      <w:r w:rsidR="00A11BF3" w:rsidRPr="00A11BF3">
        <w:rPr>
          <w:rFonts w:ascii="Times New Roman" w:hAnsi="Times New Roman"/>
        </w:rPr>
        <w:t>10</w:t>
      </w:r>
      <w:r w:rsidR="00A11BF3" w:rsidRPr="00A11BF3">
        <w:rPr>
          <w:rFonts w:ascii="Times New Roman" w:hAnsi="Times New Roman"/>
        </w:rPr>
        <w:t>个工作日内，支付合同总价款的</w:t>
      </w:r>
      <w:r w:rsidR="00A11BF3" w:rsidRPr="00A11BF3">
        <w:rPr>
          <w:rFonts w:ascii="Times New Roman" w:hAnsi="Times New Roman"/>
        </w:rPr>
        <w:t xml:space="preserve"> </w:t>
      </w:r>
      <w:r w:rsidR="00A11BF3">
        <w:rPr>
          <w:rFonts w:ascii="Times New Roman" w:hAnsi="Times New Roman"/>
        </w:rPr>
        <w:t>5</w:t>
      </w:r>
      <w:r w:rsidR="00A11BF3" w:rsidRPr="00A11BF3">
        <w:rPr>
          <w:rFonts w:ascii="Times New Roman" w:hAnsi="Times New Roman"/>
        </w:rPr>
        <w:t>0 %</w:t>
      </w:r>
      <w:r>
        <w:rPr>
          <w:rFonts w:ascii="Times New Roman" w:hAnsi="Times New Roman"/>
        </w:rPr>
        <w:t>；</w:t>
      </w:r>
    </w:p>
    <w:p w14:paraId="47F9A290" w14:textId="47AC21CA" w:rsidR="00272235" w:rsidRDefault="00CA2244">
      <w:pPr>
        <w:ind w:firstLine="560"/>
        <w:rPr>
          <w:rFonts w:ascii="Times New Roman" w:hAnsi="Times New Roman"/>
        </w:rPr>
      </w:pPr>
      <w:r>
        <w:rPr>
          <w:rFonts w:ascii="Times New Roman" w:hAnsi="Times New Roman"/>
        </w:rPr>
        <w:t>2.</w:t>
      </w:r>
      <w:r>
        <w:rPr>
          <w:rFonts w:ascii="Times New Roman" w:hAnsi="Times New Roman"/>
        </w:rPr>
        <w:t>甲方中期验收（即初验）通过</w:t>
      </w:r>
      <w:r w:rsidR="00A11BF3" w:rsidRPr="00A11BF3">
        <w:rPr>
          <w:rFonts w:ascii="Times New Roman" w:hAnsi="Times New Roman" w:hint="eastAsia"/>
        </w:rPr>
        <w:t>且收到发票后</w:t>
      </w:r>
      <w:r w:rsidR="00A11BF3" w:rsidRPr="00A11BF3">
        <w:rPr>
          <w:rFonts w:ascii="Times New Roman" w:hAnsi="Times New Roman"/>
        </w:rPr>
        <w:t>10</w:t>
      </w:r>
      <w:r w:rsidR="00A11BF3" w:rsidRPr="00A11BF3">
        <w:rPr>
          <w:rFonts w:ascii="Times New Roman" w:hAnsi="Times New Roman"/>
        </w:rPr>
        <w:t>个工作日内</w:t>
      </w:r>
      <w:r>
        <w:rPr>
          <w:rFonts w:ascii="Times New Roman" w:hAnsi="Times New Roman"/>
        </w:rPr>
        <w:t>，支付合同总价款的</w:t>
      </w:r>
      <w:r>
        <w:rPr>
          <w:rFonts w:ascii="Times New Roman" w:hAnsi="Times New Roman"/>
        </w:rPr>
        <w:t>30%,</w:t>
      </w:r>
      <w:r>
        <w:rPr>
          <w:rFonts w:ascii="Times New Roman" w:hAnsi="Times New Roman"/>
        </w:rPr>
        <w:t>；</w:t>
      </w:r>
    </w:p>
    <w:p w14:paraId="4EDE3D49" w14:textId="409F20F1" w:rsidR="00272235" w:rsidRDefault="00CA2244">
      <w:pPr>
        <w:ind w:firstLine="560"/>
        <w:rPr>
          <w:rFonts w:ascii="Times New Roman" w:hAnsi="Times New Roman"/>
        </w:rPr>
      </w:pPr>
      <w:r>
        <w:rPr>
          <w:rFonts w:ascii="Times New Roman" w:hAnsi="Times New Roman"/>
        </w:rPr>
        <w:t>3.</w:t>
      </w:r>
      <w:r w:rsidR="00A11BF3" w:rsidRPr="00A11BF3">
        <w:rPr>
          <w:rFonts w:hint="eastAsia"/>
        </w:rPr>
        <w:t xml:space="preserve"> </w:t>
      </w:r>
      <w:r w:rsidR="00A11BF3" w:rsidRPr="00A11BF3">
        <w:rPr>
          <w:rFonts w:ascii="Times New Roman" w:hAnsi="Times New Roman" w:hint="eastAsia"/>
        </w:rPr>
        <w:t>本项目通过最终验收且收到发票后</w:t>
      </w:r>
      <w:r w:rsidR="00A11BF3" w:rsidRPr="00A11BF3">
        <w:rPr>
          <w:rFonts w:ascii="Times New Roman" w:hAnsi="Times New Roman"/>
        </w:rPr>
        <w:t>10</w:t>
      </w:r>
      <w:r w:rsidR="00A11BF3" w:rsidRPr="00A11BF3">
        <w:rPr>
          <w:rFonts w:ascii="Times New Roman" w:hAnsi="Times New Roman"/>
        </w:rPr>
        <w:t>个工作日内，支付合同总价款的尾款</w:t>
      </w:r>
      <w:r>
        <w:rPr>
          <w:rFonts w:ascii="Times New Roman" w:hAnsi="Times New Roman"/>
        </w:rPr>
        <w:t>。</w:t>
      </w:r>
    </w:p>
    <w:p w14:paraId="3EE20498" w14:textId="19DD2B91" w:rsidR="00272235" w:rsidRDefault="00CA2244">
      <w:pPr>
        <w:ind w:firstLine="560"/>
        <w:rPr>
          <w:rFonts w:ascii="Times New Roman" w:hAnsi="Times New Roman"/>
        </w:rPr>
      </w:pPr>
      <w:r>
        <w:rPr>
          <w:rFonts w:ascii="Times New Roman" w:hAnsi="Times New Roman"/>
        </w:rPr>
        <w:t>付款条件备注：服务提供方应当在采购方每次付款前提前至少</w:t>
      </w:r>
      <w:r w:rsidR="00A11BF3" w:rsidRPr="00A11BF3">
        <w:rPr>
          <w:rFonts w:ascii="Times New Roman" w:hAnsi="Times New Roman"/>
        </w:rPr>
        <w:t>10</w:t>
      </w:r>
      <w:r w:rsidR="00A11BF3" w:rsidRPr="00A11BF3">
        <w:rPr>
          <w:rFonts w:ascii="Times New Roman" w:hAnsi="Times New Roman"/>
        </w:rPr>
        <w:t>个工作日</w:t>
      </w:r>
      <w:r>
        <w:rPr>
          <w:rFonts w:ascii="Times New Roman" w:hAnsi="Times New Roman"/>
        </w:rPr>
        <w:t>向采购方提供有效发票。</w:t>
      </w:r>
    </w:p>
    <w:p w14:paraId="6F50D14C" w14:textId="78FC14C2" w:rsidR="00272235" w:rsidRDefault="00CA2244">
      <w:pPr>
        <w:pStyle w:val="1"/>
        <w:rPr>
          <w:rFonts w:ascii="Times New Roman" w:hAnsi="Times New Roman"/>
        </w:rPr>
      </w:pPr>
      <w:bookmarkStart w:id="50" w:name="_Toc68798863"/>
      <w:r>
        <w:rPr>
          <w:rFonts w:ascii="Times New Roman" w:hAnsi="Times New Roman"/>
        </w:rPr>
        <w:t>附录</w:t>
      </w:r>
      <w:bookmarkEnd w:id="50"/>
    </w:p>
    <w:p w14:paraId="0A7A467A" w14:textId="77777777" w:rsidR="00272235" w:rsidRDefault="00CA2244">
      <w:pPr>
        <w:ind w:firstLine="562"/>
        <w:rPr>
          <w:rFonts w:ascii="Times New Roman" w:hAnsi="Times New Roman"/>
          <w:b/>
        </w:rPr>
      </w:pPr>
      <w:r>
        <w:rPr>
          <w:rFonts w:ascii="Times New Roman" w:hAnsi="Times New Roman"/>
          <w:b/>
        </w:rPr>
        <w:t>项目建设过程中需符合的相关技术标准或规范文件如下：</w:t>
      </w:r>
    </w:p>
    <w:p w14:paraId="0FEE5F29" w14:textId="77777777" w:rsidR="00272235" w:rsidRDefault="00CA2244">
      <w:pPr>
        <w:ind w:firstLine="560"/>
        <w:rPr>
          <w:rFonts w:ascii="Times New Roman" w:hAnsi="Times New Roman"/>
        </w:rPr>
      </w:pPr>
      <w:r>
        <w:rPr>
          <w:rFonts w:ascii="Times New Roman" w:hAnsi="Times New Roman"/>
        </w:rPr>
        <w:t>1</w:t>
      </w:r>
      <w:r>
        <w:rPr>
          <w:rFonts w:ascii="Times New Roman" w:hAnsi="Times New Roman"/>
        </w:rPr>
        <w:t>、《政务网络安全监测平台总体技术要求》</w:t>
      </w:r>
    </w:p>
    <w:p w14:paraId="46C55B25" w14:textId="77777777" w:rsidR="00272235" w:rsidRDefault="00CA2244">
      <w:pPr>
        <w:ind w:firstLine="560"/>
        <w:rPr>
          <w:rFonts w:ascii="Times New Roman" w:hAnsi="Times New Roman"/>
        </w:rPr>
      </w:pPr>
      <w:r>
        <w:rPr>
          <w:rFonts w:ascii="Times New Roman" w:hAnsi="Times New Roman"/>
        </w:rPr>
        <w:object w:dxaOrig="1523" w:dyaOrig="1074" w14:anchorId="3EB49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4pt" o:ole="">
            <v:imagedata r:id="rId14" o:title=""/>
          </v:shape>
          <o:OLEObject Type="Embed" ProgID="Package" ShapeID="_x0000_i1025" DrawAspect="Icon" ObjectID="_1767184019" r:id="rId15"/>
        </w:object>
      </w:r>
    </w:p>
    <w:p w14:paraId="2A72E410" w14:textId="77777777" w:rsidR="00272235" w:rsidRDefault="00272235">
      <w:pPr>
        <w:ind w:firstLineChars="0" w:firstLine="0"/>
        <w:rPr>
          <w:rFonts w:ascii="Times New Roman" w:hAnsi="Times New Roman"/>
        </w:rPr>
      </w:pPr>
    </w:p>
    <w:p w14:paraId="14A3F66F" w14:textId="77777777" w:rsidR="00272235" w:rsidRDefault="00CA2244">
      <w:pPr>
        <w:ind w:firstLine="560"/>
        <w:jc w:val="left"/>
        <w:rPr>
          <w:rFonts w:ascii="Times New Roman" w:hAnsi="Times New Roman"/>
        </w:rPr>
      </w:pPr>
      <w:r>
        <w:rPr>
          <w:rFonts w:ascii="Times New Roman" w:hAnsi="Times New Roman"/>
        </w:rPr>
        <w:t>2</w:t>
      </w:r>
      <w:r>
        <w:rPr>
          <w:rFonts w:ascii="Times New Roman" w:hAnsi="Times New Roman"/>
        </w:rPr>
        <w:t>、《上海市电子政务外网建设和运行管理指南（试行）》</w:t>
      </w:r>
    </w:p>
    <w:p w14:paraId="7131B1C6" w14:textId="77777777" w:rsidR="00272235" w:rsidRDefault="00CA2244">
      <w:pPr>
        <w:ind w:firstLine="560"/>
        <w:jc w:val="left"/>
        <w:rPr>
          <w:rFonts w:ascii="Times New Roman" w:hAnsi="Times New Roman"/>
          <w:b/>
          <w:bCs/>
        </w:rPr>
      </w:pPr>
      <w:r>
        <w:rPr>
          <w:rFonts w:ascii="Times New Roman" w:hAnsi="Times New Roman"/>
        </w:rPr>
        <w:object w:dxaOrig="1523" w:dyaOrig="1074" w14:anchorId="4B48F742">
          <v:shape id="_x0000_i1026" type="#_x0000_t75" style="width:76.8pt;height:54pt" o:ole="">
            <v:imagedata r:id="rId16" o:title=""/>
          </v:shape>
          <o:OLEObject Type="Embed" ProgID="Package" ShapeID="_x0000_i1026" DrawAspect="Icon" ObjectID="_1767184020" r:id="rId17"/>
        </w:object>
      </w:r>
    </w:p>
    <w:sectPr w:rsidR="00272235">
      <w:footerReference w:type="first" r:id="rId18"/>
      <w:pgSz w:w="11906" w:h="16838"/>
      <w:pgMar w:top="1134" w:right="1797" w:bottom="1135" w:left="1797" w:header="340" w:footer="7" w:gutter="0"/>
      <w:pgNumType w:start="1"/>
      <w:cols w:space="720"/>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7FB0F" w14:textId="77777777" w:rsidR="005D1256" w:rsidRDefault="005D1256">
      <w:pPr>
        <w:spacing w:line="240" w:lineRule="auto"/>
        <w:ind w:firstLine="560"/>
      </w:pPr>
      <w:r>
        <w:separator/>
      </w:r>
    </w:p>
  </w:endnote>
  <w:endnote w:type="continuationSeparator" w:id="0">
    <w:p w14:paraId="13802C7E" w14:textId="77777777" w:rsidR="005D1256" w:rsidRDefault="005D125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time">
    <w:altName w:val="宋体"/>
    <w:charset w:val="00"/>
    <w:family w:val="roman"/>
    <w:pitch w:val="default"/>
    <w:sig w:usb0="00000000" w:usb1="00000000" w:usb2="00000000" w:usb3="00000000" w:csb0="00040001" w:csb1="00000000"/>
  </w:font>
  <w:font w:name="Microsoft YaHei UI">
    <w:panose1 w:val="020B0503020204020204"/>
    <w:charset w:val="86"/>
    <w:family w:val="swiss"/>
    <w:pitch w:val="variable"/>
    <w:sig w:usb0="80000287" w:usb1="28CF3C52" w:usb2="00000016" w:usb3="00000000" w:csb0="0004001F" w:csb1="00000000"/>
  </w:font>
  <w:font w:name="Microsoft Sans Serif">
    <w:panose1 w:val="020B0604020202020204"/>
    <w:charset w:val="00"/>
    <w:family w:val="swiss"/>
    <w:pitch w:val="variable"/>
    <w:sig w:usb0="E1002AFF" w:usb1="C0000002" w:usb2="00000008" w:usb3="00000000" w:csb0="000101FF"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FCCD" w14:textId="77777777" w:rsidR="001E39A7" w:rsidRDefault="001E39A7">
    <w:pPr>
      <w:ind w:firstLine="560"/>
    </w:pPr>
  </w:p>
  <w:p w14:paraId="02B3E479" w14:textId="77777777" w:rsidR="001E39A7" w:rsidRDefault="001E39A7">
    <w:pPr>
      <w:ind w:firstLine="5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7A8D9" w14:textId="77777777" w:rsidR="001E39A7" w:rsidRDefault="001E39A7">
    <w:pPr>
      <w:ind w:firstLineChars="0" w:firstLine="0"/>
      <w:jc w:val="center"/>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PAGE   \* MERGEFORMAT</w:instrText>
    </w:r>
    <w:r>
      <w:rPr>
        <w:rFonts w:ascii="Times New Roman" w:hAnsi="Times New Roman"/>
        <w:sz w:val="18"/>
        <w:szCs w:val="18"/>
      </w:rPr>
      <w:fldChar w:fldCharType="separate"/>
    </w:r>
    <w:r>
      <w:rPr>
        <w:rFonts w:ascii="Times New Roman" w:hAnsi="Times New Roman"/>
        <w:sz w:val="18"/>
        <w:szCs w:val="18"/>
        <w:lang w:val="zh-CN"/>
      </w:rPr>
      <w:t>16</w:t>
    </w:r>
    <w:r>
      <w:rPr>
        <w:rFonts w:ascii="Times New Roman" w:hAnsi="Times New Roman"/>
        <w:sz w:val="18"/>
        <w:szCs w:val="18"/>
        <w:lang w:val="zh-CN"/>
      </w:rPr>
      <w:fldChar w:fldCharType="end"/>
    </w:r>
  </w:p>
  <w:p w14:paraId="458532F8" w14:textId="77777777" w:rsidR="001E39A7" w:rsidRDefault="001E39A7">
    <w:pPr>
      <w:ind w:firstLine="5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C81B1" w14:textId="77777777" w:rsidR="001E39A7" w:rsidRDefault="001E39A7">
    <w:pPr>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102B3" w14:textId="77777777" w:rsidR="001E39A7" w:rsidRDefault="001E39A7">
    <w:pPr>
      <w:ind w:firstLineChars="0" w:firstLine="0"/>
      <w:jc w:val="center"/>
      <w:rPr>
        <w:rFonts w:ascii="Times New Roman" w:hAnsi="Times New Roman"/>
        <w:sz w:val="18"/>
        <w:szCs w:val="16"/>
        <w:lang w:val="zh-CN"/>
      </w:rPr>
    </w:pPr>
    <w:r>
      <w:rPr>
        <w:rFonts w:ascii="Times New Roman" w:hAnsi="Times New Roman"/>
        <w:sz w:val="18"/>
        <w:szCs w:val="16"/>
        <w:lang w:val="zh-CN"/>
      </w:rPr>
      <w:fldChar w:fldCharType="begin"/>
    </w:r>
    <w:r>
      <w:rPr>
        <w:rFonts w:ascii="Times New Roman" w:hAnsi="Times New Roman"/>
        <w:sz w:val="18"/>
        <w:szCs w:val="16"/>
        <w:lang w:val="zh-CN"/>
      </w:rPr>
      <w:instrText>PAGE   \* MERGEFORMAT</w:instrText>
    </w:r>
    <w:r>
      <w:rPr>
        <w:rFonts w:ascii="Times New Roman" w:hAnsi="Times New Roman"/>
        <w:sz w:val="18"/>
        <w:szCs w:val="16"/>
        <w:lang w:val="zh-CN"/>
      </w:rPr>
      <w:fldChar w:fldCharType="separate"/>
    </w:r>
    <w:r>
      <w:rPr>
        <w:rFonts w:ascii="Times New Roman" w:hAnsi="Times New Roman"/>
        <w:sz w:val="18"/>
        <w:szCs w:val="16"/>
        <w:lang w:val="zh-CN"/>
      </w:rPr>
      <w:t>1</w:t>
    </w:r>
    <w:r>
      <w:rPr>
        <w:rFonts w:ascii="Times New Roman" w:hAnsi="Times New Roman"/>
        <w:sz w:val="18"/>
        <w:szCs w:val="16"/>
        <w:lang w:val="zh-CN"/>
      </w:rPr>
      <w:fldChar w:fldCharType="end"/>
    </w:r>
  </w:p>
  <w:p w14:paraId="426179AC" w14:textId="77777777" w:rsidR="001E39A7" w:rsidRDefault="001E39A7">
    <w:pPr>
      <w:ind w:firstLine="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5E903" w14:textId="77777777" w:rsidR="005D1256" w:rsidRDefault="005D1256">
      <w:pPr>
        <w:spacing w:line="240" w:lineRule="auto"/>
        <w:ind w:firstLine="560"/>
      </w:pPr>
      <w:r>
        <w:separator/>
      </w:r>
    </w:p>
  </w:footnote>
  <w:footnote w:type="continuationSeparator" w:id="0">
    <w:p w14:paraId="029D0E41" w14:textId="77777777" w:rsidR="005D1256" w:rsidRDefault="005D1256">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D5D" w14:textId="77777777" w:rsidR="001E39A7" w:rsidRDefault="001E39A7">
    <w:pPr>
      <w:ind w:firstLine="560"/>
    </w:pPr>
  </w:p>
  <w:p w14:paraId="3612710D" w14:textId="77777777" w:rsidR="001E39A7" w:rsidRDefault="001E39A7">
    <w:pPr>
      <w:ind w:firstLine="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F2299" w14:textId="77777777" w:rsidR="001E39A7" w:rsidRDefault="001E39A7">
    <w:pPr>
      <w:pStyle w:val="af3"/>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136" w14:textId="77777777" w:rsidR="001E39A7" w:rsidRDefault="001E39A7">
    <w:pPr>
      <w:pStyle w:val="af3"/>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494"/>
    <w:multiLevelType w:val="multilevel"/>
    <w:tmpl w:val="0DF82494"/>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316D6159"/>
    <w:multiLevelType w:val="multilevel"/>
    <w:tmpl w:val="316D6159"/>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8194E32"/>
    <w:multiLevelType w:val="multilevel"/>
    <w:tmpl w:val="38194E32"/>
    <w:lvl w:ilvl="0">
      <w:start w:val="1"/>
      <w:numFmt w:val="decimal"/>
      <w:pStyle w:val="a"/>
      <w:lvlText w:val="%1"/>
      <w:lvlJc w:val="left"/>
      <w:pPr>
        <w:ind w:left="420" w:hanging="420"/>
      </w:pPr>
      <w:rPr>
        <w:rFonts w:hint="eastAsia"/>
        <w:lang w:val="en-US"/>
      </w:rPr>
    </w:lvl>
    <w:lvl w:ilvl="1">
      <w:start w:val="1"/>
      <w:numFmt w:val="decimal"/>
      <w:pStyle w:val="a0"/>
      <w:isLgl/>
      <w:lvlText w:val="%1.%2"/>
      <w:lvlJc w:val="left"/>
      <w:pPr>
        <w:tabs>
          <w:tab w:val="left" w:pos="851"/>
        </w:tabs>
        <w:ind w:left="0" w:firstLine="0"/>
      </w:pPr>
      <w:rPr>
        <w:rFonts w:hint="eastAsia"/>
      </w:rPr>
    </w:lvl>
    <w:lvl w:ilvl="2">
      <w:start w:val="1"/>
      <w:numFmt w:val="decimal"/>
      <w:pStyle w:val="a1"/>
      <w:isLgl/>
      <w:lvlText w:val="%1.%2.%3"/>
      <w:lvlJc w:val="left"/>
      <w:pPr>
        <w:tabs>
          <w:tab w:val="left" w:pos="851"/>
        </w:tabs>
        <w:ind w:left="0" w:firstLine="0"/>
      </w:pPr>
      <w:rPr>
        <w:rFonts w:hint="eastAsia"/>
      </w:rPr>
    </w:lvl>
    <w:lvl w:ilvl="3">
      <w:start w:val="1"/>
      <w:numFmt w:val="decimal"/>
      <w:isLgl/>
      <w:lvlText w:val="%1.%2.%3.%4"/>
      <w:lvlJc w:val="left"/>
      <w:pPr>
        <w:tabs>
          <w:tab w:val="left" w:pos="851"/>
        </w:tabs>
        <w:ind w:left="0" w:firstLine="0"/>
      </w:pPr>
      <w:rPr>
        <w:rFonts w:hint="eastAsia"/>
      </w:rPr>
    </w:lvl>
    <w:lvl w:ilvl="4">
      <w:start w:val="1"/>
      <w:numFmt w:val="decimal"/>
      <w:isLgl/>
      <w:lvlText w:val="%1.%2.%3.%4.%5"/>
      <w:lvlJc w:val="left"/>
      <w:pPr>
        <w:tabs>
          <w:tab w:val="left" w:pos="1077"/>
        </w:tabs>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40775E3B"/>
    <w:multiLevelType w:val="multilevel"/>
    <w:tmpl w:val="40775E3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350366A"/>
    <w:multiLevelType w:val="multilevel"/>
    <w:tmpl w:val="6350366A"/>
    <w:lvl w:ilvl="0">
      <w:start w:val="1"/>
      <w:numFmt w:val="none"/>
      <w:pStyle w:val="a2"/>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A2F4AB3"/>
    <w:multiLevelType w:val="multilevel"/>
    <w:tmpl w:val="6A2F4AB3"/>
    <w:lvl w:ilvl="0">
      <w:start w:val="1"/>
      <w:numFmt w:val="chineseCountingThousand"/>
      <w:pStyle w:val="1"/>
      <w:suff w:val="space"/>
      <w:lvlText w:val="%1、"/>
      <w:lvlJc w:val="left"/>
      <w:pPr>
        <w:ind w:left="0" w:firstLine="0"/>
      </w:pPr>
      <w:rPr>
        <w:rFonts w:hint="eastAsia"/>
        <w:sz w:val="32"/>
        <w:szCs w:val="32"/>
      </w:rPr>
    </w:lvl>
    <w:lvl w:ilvl="1">
      <w:start w:val="1"/>
      <w:numFmt w:val="decimal"/>
      <w:pStyle w:val="2"/>
      <w:isLgl/>
      <w:suff w:val="space"/>
      <w:lvlText w:val="%1.%2"/>
      <w:lvlJc w:val="left"/>
      <w:pPr>
        <w:ind w:left="0" w:firstLine="0"/>
      </w:pPr>
      <w:rPr>
        <w:rFonts w:ascii="Times New Roman" w:hAnsi="Times New Roman" w:cs="Times New Roman" w:hint="default"/>
      </w:rPr>
    </w:lvl>
    <w:lvl w:ilvl="2">
      <w:start w:val="1"/>
      <w:numFmt w:val="decimal"/>
      <w:pStyle w:val="3"/>
      <w:isLgl/>
      <w:suff w:val="space"/>
      <w:lvlText w:val="%1.%2.%3"/>
      <w:lvlJc w:val="left"/>
      <w:pPr>
        <w:ind w:left="0" w:firstLine="0"/>
      </w:pPr>
      <w:rPr>
        <w:rFonts w:ascii="Times New Roman" w:eastAsia="宋体" w:hAnsi="Times New Roman" w:cs="Times New Roman" w:hint="default"/>
      </w:rPr>
    </w:lvl>
    <w:lvl w:ilvl="3">
      <w:start w:val="1"/>
      <w:numFmt w:val="decimal"/>
      <w:pStyle w:val="4"/>
      <w:isLgl/>
      <w:suff w:val="space"/>
      <w:lvlText w:val="%1.%2.%3.%4"/>
      <w:lvlJc w:val="left"/>
      <w:pPr>
        <w:ind w:left="0" w:firstLine="0"/>
      </w:pPr>
      <w:rPr>
        <w:rFonts w:ascii="Times New Roman" w:hAnsi="Times New Roman" w:cs="Times New Roman" w:hint="default"/>
      </w:rPr>
    </w:lvl>
    <w:lvl w:ilvl="4">
      <w:start w:val="1"/>
      <w:numFmt w:val="decimal"/>
      <w:pStyle w:val="5"/>
      <w:isLgl/>
      <w:suff w:val="nothing"/>
      <w:lvlText w:val="%1.%2.%3.%4.%5、"/>
      <w:lvlJc w:val="left"/>
      <w:pPr>
        <w:ind w:left="0" w:firstLine="0"/>
      </w:pPr>
      <w:rPr>
        <w:rFonts w:hint="eastAsia"/>
      </w:rPr>
    </w:lvl>
    <w:lvl w:ilvl="5">
      <w:start w:val="1"/>
      <w:numFmt w:val="decimal"/>
      <w:pStyle w:val="6"/>
      <w:isLgl/>
      <w:suff w:val="nothing"/>
      <w:lvlText w:val="%1.%2.%3.%4.%5.%6、"/>
      <w:lvlJc w:val="left"/>
      <w:pPr>
        <w:ind w:left="0" w:firstLine="0"/>
      </w:pPr>
      <w:rPr>
        <w:rFonts w:hint="eastAsia"/>
      </w:rPr>
    </w:lvl>
    <w:lvl w:ilvl="6">
      <w:start w:val="1"/>
      <w:numFmt w:val="decimal"/>
      <w:isLgl/>
      <w:lvlText w:val="%1.%2.%3.%4.%5.%6.%7"/>
      <w:lvlJc w:val="left"/>
      <w:pPr>
        <w:tabs>
          <w:tab w:val="left" w:pos="1800"/>
        </w:tabs>
        <w:ind w:left="0" w:firstLine="0"/>
      </w:pPr>
      <w:rPr>
        <w:rFonts w:hint="eastAsia"/>
      </w:rPr>
    </w:lvl>
    <w:lvl w:ilvl="7">
      <w:start w:val="1"/>
      <w:numFmt w:val="decimal"/>
      <w:isLgl/>
      <w:lvlText w:val="%1.%2.%3.%4.%5.%6.%7.%8"/>
      <w:lvlJc w:val="left"/>
      <w:pPr>
        <w:tabs>
          <w:tab w:val="left" w:pos="1800"/>
        </w:tabs>
        <w:ind w:left="0" w:firstLine="0"/>
      </w:pPr>
      <w:rPr>
        <w:rFonts w:hint="eastAsia"/>
      </w:rPr>
    </w:lvl>
    <w:lvl w:ilvl="8">
      <w:start w:val="1"/>
      <w:numFmt w:val="decimal"/>
      <w:isLgl/>
      <w:lvlText w:val="%1.%2.%3.%4.%5.%6.%7.%8.%9"/>
      <w:lvlJc w:val="left"/>
      <w:pPr>
        <w:tabs>
          <w:tab w:val="left" w:pos="2160"/>
        </w:tabs>
        <w:ind w:left="0" w:firstLine="0"/>
      </w:pPr>
      <w:rPr>
        <w:rFonts w:hint="eastAsia"/>
      </w:rPr>
    </w:lvl>
  </w:abstractNum>
  <w:num w:numId="1">
    <w:abstractNumId w:val="5"/>
  </w:num>
  <w:num w:numId="2">
    <w:abstractNumId w:val="4"/>
  </w:num>
  <w:num w:numId="3">
    <w:abstractNumId w:val="2"/>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0C0"/>
    <w:rsid w:val="B3D78C5D"/>
    <w:rsid w:val="BBBDD352"/>
    <w:rsid w:val="F9FDC0B7"/>
    <w:rsid w:val="FF8DC84D"/>
    <w:rsid w:val="0000005A"/>
    <w:rsid w:val="00000AED"/>
    <w:rsid w:val="00003516"/>
    <w:rsid w:val="0000380E"/>
    <w:rsid w:val="00005AFD"/>
    <w:rsid w:val="0000638A"/>
    <w:rsid w:val="00006563"/>
    <w:rsid w:val="000074F1"/>
    <w:rsid w:val="00007A41"/>
    <w:rsid w:val="00007DA7"/>
    <w:rsid w:val="00012EF0"/>
    <w:rsid w:val="00013673"/>
    <w:rsid w:val="000156DE"/>
    <w:rsid w:val="000165AD"/>
    <w:rsid w:val="000179E9"/>
    <w:rsid w:val="00020C18"/>
    <w:rsid w:val="00021EE6"/>
    <w:rsid w:val="00022596"/>
    <w:rsid w:val="0002280E"/>
    <w:rsid w:val="00022C74"/>
    <w:rsid w:val="00025122"/>
    <w:rsid w:val="000252D5"/>
    <w:rsid w:val="00025B87"/>
    <w:rsid w:val="00026997"/>
    <w:rsid w:val="00027A64"/>
    <w:rsid w:val="00032D27"/>
    <w:rsid w:val="00035325"/>
    <w:rsid w:val="00035D5B"/>
    <w:rsid w:val="000378D0"/>
    <w:rsid w:val="00037F2C"/>
    <w:rsid w:val="00042C2A"/>
    <w:rsid w:val="000430EC"/>
    <w:rsid w:val="000447CB"/>
    <w:rsid w:val="000472B9"/>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0250"/>
    <w:rsid w:val="0006231F"/>
    <w:rsid w:val="00062A05"/>
    <w:rsid w:val="00062EE6"/>
    <w:rsid w:val="0006344E"/>
    <w:rsid w:val="000649E6"/>
    <w:rsid w:val="00065AFD"/>
    <w:rsid w:val="00065F34"/>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8F0"/>
    <w:rsid w:val="000A2930"/>
    <w:rsid w:val="000A3276"/>
    <w:rsid w:val="000A3C35"/>
    <w:rsid w:val="000A3E30"/>
    <w:rsid w:val="000A5876"/>
    <w:rsid w:val="000A61D0"/>
    <w:rsid w:val="000A6C67"/>
    <w:rsid w:val="000A6DB8"/>
    <w:rsid w:val="000A7596"/>
    <w:rsid w:val="000A7869"/>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67C7"/>
    <w:rsid w:val="000D74DB"/>
    <w:rsid w:val="000E24D6"/>
    <w:rsid w:val="000E6072"/>
    <w:rsid w:val="000E6D61"/>
    <w:rsid w:val="000E7A23"/>
    <w:rsid w:val="000F01EC"/>
    <w:rsid w:val="000F1C29"/>
    <w:rsid w:val="000F1E9E"/>
    <w:rsid w:val="000F2B10"/>
    <w:rsid w:val="000F3F72"/>
    <w:rsid w:val="0010301A"/>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9E3"/>
    <w:rsid w:val="00136FFA"/>
    <w:rsid w:val="00137AC6"/>
    <w:rsid w:val="00145512"/>
    <w:rsid w:val="001465BD"/>
    <w:rsid w:val="00147B45"/>
    <w:rsid w:val="00150803"/>
    <w:rsid w:val="00151D83"/>
    <w:rsid w:val="00152A9C"/>
    <w:rsid w:val="001546C9"/>
    <w:rsid w:val="00154FAE"/>
    <w:rsid w:val="00155E77"/>
    <w:rsid w:val="00156A70"/>
    <w:rsid w:val="00160A61"/>
    <w:rsid w:val="00160FC0"/>
    <w:rsid w:val="0016429B"/>
    <w:rsid w:val="00164525"/>
    <w:rsid w:val="00164C50"/>
    <w:rsid w:val="00165CB2"/>
    <w:rsid w:val="00166767"/>
    <w:rsid w:val="001707CB"/>
    <w:rsid w:val="0017089B"/>
    <w:rsid w:val="00171477"/>
    <w:rsid w:val="001727AD"/>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9FD"/>
    <w:rsid w:val="00195D94"/>
    <w:rsid w:val="00196F7B"/>
    <w:rsid w:val="001971CB"/>
    <w:rsid w:val="0019795C"/>
    <w:rsid w:val="001A053A"/>
    <w:rsid w:val="001A22A2"/>
    <w:rsid w:val="001A2971"/>
    <w:rsid w:val="001A2F95"/>
    <w:rsid w:val="001A3D52"/>
    <w:rsid w:val="001A460A"/>
    <w:rsid w:val="001A4A4C"/>
    <w:rsid w:val="001A5319"/>
    <w:rsid w:val="001B0230"/>
    <w:rsid w:val="001B13AB"/>
    <w:rsid w:val="001B3907"/>
    <w:rsid w:val="001B3B49"/>
    <w:rsid w:val="001B4907"/>
    <w:rsid w:val="001B4DC5"/>
    <w:rsid w:val="001B5505"/>
    <w:rsid w:val="001C2180"/>
    <w:rsid w:val="001C29CC"/>
    <w:rsid w:val="001C3217"/>
    <w:rsid w:val="001C3B7D"/>
    <w:rsid w:val="001C3B98"/>
    <w:rsid w:val="001C6028"/>
    <w:rsid w:val="001C6365"/>
    <w:rsid w:val="001C7F57"/>
    <w:rsid w:val="001D0E79"/>
    <w:rsid w:val="001D6049"/>
    <w:rsid w:val="001D7339"/>
    <w:rsid w:val="001E2750"/>
    <w:rsid w:val="001E39A7"/>
    <w:rsid w:val="001E4343"/>
    <w:rsid w:val="001E52BB"/>
    <w:rsid w:val="001E5E5C"/>
    <w:rsid w:val="001E660A"/>
    <w:rsid w:val="001F05D6"/>
    <w:rsid w:val="001F5B0A"/>
    <w:rsid w:val="001F640F"/>
    <w:rsid w:val="001F6794"/>
    <w:rsid w:val="001F6F65"/>
    <w:rsid w:val="002002DF"/>
    <w:rsid w:val="00201CE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B91"/>
    <w:rsid w:val="00235CDC"/>
    <w:rsid w:val="00237E76"/>
    <w:rsid w:val="00240BBE"/>
    <w:rsid w:val="00241525"/>
    <w:rsid w:val="00241D87"/>
    <w:rsid w:val="0024350E"/>
    <w:rsid w:val="00243C55"/>
    <w:rsid w:val="00243D5E"/>
    <w:rsid w:val="002451EC"/>
    <w:rsid w:val="00245ED4"/>
    <w:rsid w:val="00246B41"/>
    <w:rsid w:val="0025002B"/>
    <w:rsid w:val="002500DE"/>
    <w:rsid w:val="00252457"/>
    <w:rsid w:val="00252581"/>
    <w:rsid w:val="002526EB"/>
    <w:rsid w:val="002535B5"/>
    <w:rsid w:val="002538CB"/>
    <w:rsid w:val="002542BD"/>
    <w:rsid w:val="0025774E"/>
    <w:rsid w:val="00257D64"/>
    <w:rsid w:val="00260752"/>
    <w:rsid w:val="0026340A"/>
    <w:rsid w:val="002654EA"/>
    <w:rsid w:val="002704EA"/>
    <w:rsid w:val="0027061A"/>
    <w:rsid w:val="002719CC"/>
    <w:rsid w:val="00272235"/>
    <w:rsid w:val="002730C5"/>
    <w:rsid w:val="0027337C"/>
    <w:rsid w:val="00273D0C"/>
    <w:rsid w:val="0027602B"/>
    <w:rsid w:val="00277F5E"/>
    <w:rsid w:val="00280084"/>
    <w:rsid w:val="00280490"/>
    <w:rsid w:val="00285971"/>
    <w:rsid w:val="002860B8"/>
    <w:rsid w:val="0029206E"/>
    <w:rsid w:val="00293382"/>
    <w:rsid w:val="00294F51"/>
    <w:rsid w:val="002A0081"/>
    <w:rsid w:val="002A124E"/>
    <w:rsid w:val="002A2342"/>
    <w:rsid w:val="002A279E"/>
    <w:rsid w:val="002A4FA3"/>
    <w:rsid w:val="002A5100"/>
    <w:rsid w:val="002A59BC"/>
    <w:rsid w:val="002B3606"/>
    <w:rsid w:val="002B3D80"/>
    <w:rsid w:val="002B4402"/>
    <w:rsid w:val="002B4946"/>
    <w:rsid w:val="002B4C41"/>
    <w:rsid w:val="002B588D"/>
    <w:rsid w:val="002C170A"/>
    <w:rsid w:val="002C1839"/>
    <w:rsid w:val="002C214A"/>
    <w:rsid w:val="002C28E8"/>
    <w:rsid w:val="002C3027"/>
    <w:rsid w:val="002C674D"/>
    <w:rsid w:val="002C7648"/>
    <w:rsid w:val="002C7DC4"/>
    <w:rsid w:val="002D0821"/>
    <w:rsid w:val="002D0B54"/>
    <w:rsid w:val="002D1316"/>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1E3D"/>
    <w:rsid w:val="003038D3"/>
    <w:rsid w:val="003049C7"/>
    <w:rsid w:val="00305F0E"/>
    <w:rsid w:val="0030667A"/>
    <w:rsid w:val="003106DE"/>
    <w:rsid w:val="00311530"/>
    <w:rsid w:val="00312D31"/>
    <w:rsid w:val="00314835"/>
    <w:rsid w:val="00315216"/>
    <w:rsid w:val="0031691C"/>
    <w:rsid w:val="00316DC5"/>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1E4"/>
    <w:rsid w:val="00337C79"/>
    <w:rsid w:val="00337FEF"/>
    <w:rsid w:val="0034084C"/>
    <w:rsid w:val="00340D5E"/>
    <w:rsid w:val="003420B5"/>
    <w:rsid w:val="00343646"/>
    <w:rsid w:val="00344CCB"/>
    <w:rsid w:val="00345897"/>
    <w:rsid w:val="0034753C"/>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9BD"/>
    <w:rsid w:val="00381D3C"/>
    <w:rsid w:val="0038223E"/>
    <w:rsid w:val="00382D92"/>
    <w:rsid w:val="00385AEF"/>
    <w:rsid w:val="003860EA"/>
    <w:rsid w:val="0038781A"/>
    <w:rsid w:val="0039080B"/>
    <w:rsid w:val="00392ADC"/>
    <w:rsid w:val="0039326E"/>
    <w:rsid w:val="00393F6F"/>
    <w:rsid w:val="00394E22"/>
    <w:rsid w:val="003967A4"/>
    <w:rsid w:val="00396A0C"/>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C51AF"/>
    <w:rsid w:val="003D000A"/>
    <w:rsid w:val="003D1E9D"/>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3FDD"/>
    <w:rsid w:val="003F400E"/>
    <w:rsid w:val="003F4DDD"/>
    <w:rsid w:val="003F4FDF"/>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8B5"/>
    <w:rsid w:val="0042285D"/>
    <w:rsid w:val="0042346A"/>
    <w:rsid w:val="00427D2B"/>
    <w:rsid w:val="00430997"/>
    <w:rsid w:val="00430B13"/>
    <w:rsid w:val="00430CE5"/>
    <w:rsid w:val="0043153C"/>
    <w:rsid w:val="00431D0F"/>
    <w:rsid w:val="004340DD"/>
    <w:rsid w:val="0043481C"/>
    <w:rsid w:val="004423CF"/>
    <w:rsid w:val="0044261C"/>
    <w:rsid w:val="00444307"/>
    <w:rsid w:val="0044436F"/>
    <w:rsid w:val="004443EB"/>
    <w:rsid w:val="00444432"/>
    <w:rsid w:val="00444673"/>
    <w:rsid w:val="0044621E"/>
    <w:rsid w:val="00447BF1"/>
    <w:rsid w:val="004505D0"/>
    <w:rsid w:val="00450BA4"/>
    <w:rsid w:val="004511FC"/>
    <w:rsid w:val="004525D4"/>
    <w:rsid w:val="00454384"/>
    <w:rsid w:val="00456784"/>
    <w:rsid w:val="00456DCA"/>
    <w:rsid w:val="00457B07"/>
    <w:rsid w:val="00461140"/>
    <w:rsid w:val="004611DB"/>
    <w:rsid w:val="004658B0"/>
    <w:rsid w:val="0046614B"/>
    <w:rsid w:val="0046705E"/>
    <w:rsid w:val="00467FD7"/>
    <w:rsid w:val="00470073"/>
    <w:rsid w:val="004730F8"/>
    <w:rsid w:val="00474353"/>
    <w:rsid w:val="00474555"/>
    <w:rsid w:val="004750F4"/>
    <w:rsid w:val="00476CB1"/>
    <w:rsid w:val="00480A48"/>
    <w:rsid w:val="00482501"/>
    <w:rsid w:val="00482E7D"/>
    <w:rsid w:val="00483B9A"/>
    <w:rsid w:val="00484395"/>
    <w:rsid w:val="004860FB"/>
    <w:rsid w:val="004865FB"/>
    <w:rsid w:val="00486C03"/>
    <w:rsid w:val="00491AB3"/>
    <w:rsid w:val="00497A33"/>
    <w:rsid w:val="004A1112"/>
    <w:rsid w:val="004A1DA0"/>
    <w:rsid w:val="004A1F20"/>
    <w:rsid w:val="004A2393"/>
    <w:rsid w:val="004A3569"/>
    <w:rsid w:val="004A452A"/>
    <w:rsid w:val="004A4D10"/>
    <w:rsid w:val="004A5F2C"/>
    <w:rsid w:val="004A6E4F"/>
    <w:rsid w:val="004A720D"/>
    <w:rsid w:val="004A7251"/>
    <w:rsid w:val="004B00D0"/>
    <w:rsid w:val="004B4FE5"/>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70B"/>
    <w:rsid w:val="004D7A0E"/>
    <w:rsid w:val="004E06E7"/>
    <w:rsid w:val="004E0AE3"/>
    <w:rsid w:val="004E20D3"/>
    <w:rsid w:val="004E2C82"/>
    <w:rsid w:val="004E2DB0"/>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2D23"/>
    <w:rsid w:val="0053487C"/>
    <w:rsid w:val="005356E1"/>
    <w:rsid w:val="00536A8B"/>
    <w:rsid w:val="00540418"/>
    <w:rsid w:val="00541A96"/>
    <w:rsid w:val="00541C6A"/>
    <w:rsid w:val="00542A24"/>
    <w:rsid w:val="00542C54"/>
    <w:rsid w:val="00546A43"/>
    <w:rsid w:val="00546C70"/>
    <w:rsid w:val="00547258"/>
    <w:rsid w:val="00550CF0"/>
    <w:rsid w:val="005559FE"/>
    <w:rsid w:val="005560D6"/>
    <w:rsid w:val="00556D07"/>
    <w:rsid w:val="005611F2"/>
    <w:rsid w:val="00561734"/>
    <w:rsid w:val="00561952"/>
    <w:rsid w:val="00562973"/>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0D8"/>
    <w:rsid w:val="005979A5"/>
    <w:rsid w:val="005A0021"/>
    <w:rsid w:val="005A017B"/>
    <w:rsid w:val="005A154C"/>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1256"/>
    <w:rsid w:val="005D2251"/>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1BB"/>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40A"/>
    <w:rsid w:val="00617A81"/>
    <w:rsid w:val="00617EF9"/>
    <w:rsid w:val="00620295"/>
    <w:rsid w:val="00622744"/>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2F5"/>
    <w:rsid w:val="00653B54"/>
    <w:rsid w:val="006541A3"/>
    <w:rsid w:val="00654FAD"/>
    <w:rsid w:val="00655C9F"/>
    <w:rsid w:val="006567FF"/>
    <w:rsid w:val="00656867"/>
    <w:rsid w:val="0066109F"/>
    <w:rsid w:val="00664B26"/>
    <w:rsid w:val="0066596B"/>
    <w:rsid w:val="00670295"/>
    <w:rsid w:val="006704F5"/>
    <w:rsid w:val="00672894"/>
    <w:rsid w:val="00674B47"/>
    <w:rsid w:val="00676074"/>
    <w:rsid w:val="0067609E"/>
    <w:rsid w:val="0067739E"/>
    <w:rsid w:val="00677749"/>
    <w:rsid w:val="00680E07"/>
    <w:rsid w:val="00682B9D"/>
    <w:rsid w:val="00683806"/>
    <w:rsid w:val="00686AF9"/>
    <w:rsid w:val="006901EF"/>
    <w:rsid w:val="0069109A"/>
    <w:rsid w:val="006910C0"/>
    <w:rsid w:val="00691954"/>
    <w:rsid w:val="0069320E"/>
    <w:rsid w:val="00693567"/>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A767E"/>
    <w:rsid w:val="006B012F"/>
    <w:rsid w:val="006B27CF"/>
    <w:rsid w:val="006B41BD"/>
    <w:rsid w:val="006B5678"/>
    <w:rsid w:val="006B62B2"/>
    <w:rsid w:val="006B649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E7C20"/>
    <w:rsid w:val="006F0962"/>
    <w:rsid w:val="006F2376"/>
    <w:rsid w:val="006F3BEC"/>
    <w:rsid w:val="00702EFF"/>
    <w:rsid w:val="00703C00"/>
    <w:rsid w:val="007057CC"/>
    <w:rsid w:val="007066F2"/>
    <w:rsid w:val="00706AE5"/>
    <w:rsid w:val="0070740A"/>
    <w:rsid w:val="007113D7"/>
    <w:rsid w:val="00711F93"/>
    <w:rsid w:val="00712940"/>
    <w:rsid w:val="0071428C"/>
    <w:rsid w:val="00715A16"/>
    <w:rsid w:val="007164B0"/>
    <w:rsid w:val="007166FF"/>
    <w:rsid w:val="0072351C"/>
    <w:rsid w:val="007260CC"/>
    <w:rsid w:val="00726543"/>
    <w:rsid w:val="0073353E"/>
    <w:rsid w:val="00736633"/>
    <w:rsid w:val="00741EE7"/>
    <w:rsid w:val="00742BD2"/>
    <w:rsid w:val="00743A79"/>
    <w:rsid w:val="007444D4"/>
    <w:rsid w:val="0074594D"/>
    <w:rsid w:val="007459F3"/>
    <w:rsid w:val="00746E35"/>
    <w:rsid w:val="007470E2"/>
    <w:rsid w:val="00747F35"/>
    <w:rsid w:val="0075232F"/>
    <w:rsid w:val="00753132"/>
    <w:rsid w:val="007550B3"/>
    <w:rsid w:val="00760451"/>
    <w:rsid w:val="00764F68"/>
    <w:rsid w:val="0077182A"/>
    <w:rsid w:val="00771913"/>
    <w:rsid w:val="00772718"/>
    <w:rsid w:val="00774E5F"/>
    <w:rsid w:val="00775BCF"/>
    <w:rsid w:val="00780E2D"/>
    <w:rsid w:val="007818AA"/>
    <w:rsid w:val="00783140"/>
    <w:rsid w:val="007838B6"/>
    <w:rsid w:val="00783E77"/>
    <w:rsid w:val="007861F0"/>
    <w:rsid w:val="00786BDC"/>
    <w:rsid w:val="007906F1"/>
    <w:rsid w:val="007920BB"/>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C756A"/>
    <w:rsid w:val="007D2D0D"/>
    <w:rsid w:val="007D3325"/>
    <w:rsid w:val="007D3818"/>
    <w:rsid w:val="007D612D"/>
    <w:rsid w:val="007D6DC5"/>
    <w:rsid w:val="007D7425"/>
    <w:rsid w:val="007E320E"/>
    <w:rsid w:val="007E3280"/>
    <w:rsid w:val="007E4A02"/>
    <w:rsid w:val="007E595C"/>
    <w:rsid w:val="007E59A5"/>
    <w:rsid w:val="007F3B8C"/>
    <w:rsid w:val="007F41D0"/>
    <w:rsid w:val="007F4B8B"/>
    <w:rsid w:val="007F5957"/>
    <w:rsid w:val="007F70B6"/>
    <w:rsid w:val="007F7256"/>
    <w:rsid w:val="007F74CA"/>
    <w:rsid w:val="00800F1E"/>
    <w:rsid w:val="0080195A"/>
    <w:rsid w:val="0080239C"/>
    <w:rsid w:val="00802841"/>
    <w:rsid w:val="008037D5"/>
    <w:rsid w:val="00805447"/>
    <w:rsid w:val="008054FA"/>
    <w:rsid w:val="0080717A"/>
    <w:rsid w:val="00807DFA"/>
    <w:rsid w:val="0081009F"/>
    <w:rsid w:val="00810152"/>
    <w:rsid w:val="008115AB"/>
    <w:rsid w:val="008159F4"/>
    <w:rsid w:val="008167C1"/>
    <w:rsid w:val="008167C6"/>
    <w:rsid w:val="00816B8F"/>
    <w:rsid w:val="00820331"/>
    <w:rsid w:val="00820BF5"/>
    <w:rsid w:val="008212B1"/>
    <w:rsid w:val="0082155A"/>
    <w:rsid w:val="0082209F"/>
    <w:rsid w:val="008223C2"/>
    <w:rsid w:val="008238DF"/>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4726"/>
    <w:rsid w:val="00855543"/>
    <w:rsid w:val="008566B3"/>
    <w:rsid w:val="0085704F"/>
    <w:rsid w:val="008576B7"/>
    <w:rsid w:val="00857F7B"/>
    <w:rsid w:val="00860A51"/>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75A"/>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937"/>
    <w:rsid w:val="00900A7F"/>
    <w:rsid w:val="00901EA8"/>
    <w:rsid w:val="0090311D"/>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36A5A"/>
    <w:rsid w:val="00941BCD"/>
    <w:rsid w:val="00943E35"/>
    <w:rsid w:val="00945278"/>
    <w:rsid w:val="0094658D"/>
    <w:rsid w:val="00947678"/>
    <w:rsid w:val="00947878"/>
    <w:rsid w:val="009504C2"/>
    <w:rsid w:val="0095254A"/>
    <w:rsid w:val="0095273B"/>
    <w:rsid w:val="009548CA"/>
    <w:rsid w:val="009559E1"/>
    <w:rsid w:val="009568D5"/>
    <w:rsid w:val="009569D7"/>
    <w:rsid w:val="00957CD3"/>
    <w:rsid w:val="0096269B"/>
    <w:rsid w:val="00963FB0"/>
    <w:rsid w:val="00964C86"/>
    <w:rsid w:val="00965E82"/>
    <w:rsid w:val="009664BB"/>
    <w:rsid w:val="009669F8"/>
    <w:rsid w:val="00966F89"/>
    <w:rsid w:val="00973B5D"/>
    <w:rsid w:val="00973D9A"/>
    <w:rsid w:val="00974FDE"/>
    <w:rsid w:val="0097755E"/>
    <w:rsid w:val="00981467"/>
    <w:rsid w:val="00981C24"/>
    <w:rsid w:val="009852F6"/>
    <w:rsid w:val="00985DE5"/>
    <w:rsid w:val="00986254"/>
    <w:rsid w:val="00986F68"/>
    <w:rsid w:val="0098729E"/>
    <w:rsid w:val="00990067"/>
    <w:rsid w:val="00992977"/>
    <w:rsid w:val="009937D4"/>
    <w:rsid w:val="00993C78"/>
    <w:rsid w:val="009948C7"/>
    <w:rsid w:val="00995850"/>
    <w:rsid w:val="0099796C"/>
    <w:rsid w:val="009A194E"/>
    <w:rsid w:val="009A1EA2"/>
    <w:rsid w:val="009A209E"/>
    <w:rsid w:val="009A2DD1"/>
    <w:rsid w:val="009A313D"/>
    <w:rsid w:val="009A3FD7"/>
    <w:rsid w:val="009A5461"/>
    <w:rsid w:val="009A6652"/>
    <w:rsid w:val="009A74FD"/>
    <w:rsid w:val="009B25D8"/>
    <w:rsid w:val="009B42E3"/>
    <w:rsid w:val="009B5859"/>
    <w:rsid w:val="009B7C18"/>
    <w:rsid w:val="009C454A"/>
    <w:rsid w:val="009C6D07"/>
    <w:rsid w:val="009C7CEC"/>
    <w:rsid w:val="009D154D"/>
    <w:rsid w:val="009D18EF"/>
    <w:rsid w:val="009D3BE8"/>
    <w:rsid w:val="009D44E0"/>
    <w:rsid w:val="009D573B"/>
    <w:rsid w:val="009D59A0"/>
    <w:rsid w:val="009D716A"/>
    <w:rsid w:val="009E1AC4"/>
    <w:rsid w:val="009E1B97"/>
    <w:rsid w:val="009E20B8"/>
    <w:rsid w:val="009E29A0"/>
    <w:rsid w:val="009E41B5"/>
    <w:rsid w:val="009E55D7"/>
    <w:rsid w:val="009E5B8E"/>
    <w:rsid w:val="009E627C"/>
    <w:rsid w:val="009F04E5"/>
    <w:rsid w:val="009F110B"/>
    <w:rsid w:val="009F1498"/>
    <w:rsid w:val="009F1E9F"/>
    <w:rsid w:val="009F3793"/>
    <w:rsid w:val="009F4066"/>
    <w:rsid w:val="009F54F2"/>
    <w:rsid w:val="00A0056B"/>
    <w:rsid w:val="00A01657"/>
    <w:rsid w:val="00A01C65"/>
    <w:rsid w:val="00A0213D"/>
    <w:rsid w:val="00A04C73"/>
    <w:rsid w:val="00A06420"/>
    <w:rsid w:val="00A0679A"/>
    <w:rsid w:val="00A07A2B"/>
    <w:rsid w:val="00A11BF3"/>
    <w:rsid w:val="00A12375"/>
    <w:rsid w:val="00A125B8"/>
    <w:rsid w:val="00A13124"/>
    <w:rsid w:val="00A15370"/>
    <w:rsid w:val="00A156AB"/>
    <w:rsid w:val="00A16B8D"/>
    <w:rsid w:val="00A21293"/>
    <w:rsid w:val="00A2134B"/>
    <w:rsid w:val="00A21623"/>
    <w:rsid w:val="00A220EB"/>
    <w:rsid w:val="00A22302"/>
    <w:rsid w:val="00A25F1B"/>
    <w:rsid w:val="00A264E6"/>
    <w:rsid w:val="00A325F3"/>
    <w:rsid w:val="00A33103"/>
    <w:rsid w:val="00A33294"/>
    <w:rsid w:val="00A34CC2"/>
    <w:rsid w:val="00A35DCB"/>
    <w:rsid w:val="00A3690E"/>
    <w:rsid w:val="00A37751"/>
    <w:rsid w:val="00A406B1"/>
    <w:rsid w:val="00A4113E"/>
    <w:rsid w:val="00A42435"/>
    <w:rsid w:val="00A438BA"/>
    <w:rsid w:val="00A446FD"/>
    <w:rsid w:val="00A46F46"/>
    <w:rsid w:val="00A46FDD"/>
    <w:rsid w:val="00A52CB6"/>
    <w:rsid w:val="00A52F99"/>
    <w:rsid w:val="00A533C6"/>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761C7"/>
    <w:rsid w:val="00A80ED4"/>
    <w:rsid w:val="00A816C4"/>
    <w:rsid w:val="00A82981"/>
    <w:rsid w:val="00A844B9"/>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25E6"/>
    <w:rsid w:val="00AC3721"/>
    <w:rsid w:val="00AC41C6"/>
    <w:rsid w:val="00AC4CB0"/>
    <w:rsid w:val="00AC70C7"/>
    <w:rsid w:val="00AC76B7"/>
    <w:rsid w:val="00AD0223"/>
    <w:rsid w:val="00AD123A"/>
    <w:rsid w:val="00AD154C"/>
    <w:rsid w:val="00AD15FF"/>
    <w:rsid w:val="00AD1AA5"/>
    <w:rsid w:val="00AD2920"/>
    <w:rsid w:val="00AD2CD5"/>
    <w:rsid w:val="00AD2DFC"/>
    <w:rsid w:val="00AD38C4"/>
    <w:rsid w:val="00AD5A4A"/>
    <w:rsid w:val="00AD60EE"/>
    <w:rsid w:val="00AD6A2B"/>
    <w:rsid w:val="00AD73D4"/>
    <w:rsid w:val="00AE1EA2"/>
    <w:rsid w:val="00AE2874"/>
    <w:rsid w:val="00AE2F98"/>
    <w:rsid w:val="00AE3602"/>
    <w:rsid w:val="00AE5342"/>
    <w:rsid w:val="00AE5987"/>
    <w:rsid w:val="00AE6472"/>
    <w:rsid w:val="00AE7E26"/>
    <w:rsid w:val="00AF1345"/>
    <w:rsid w:val="00AF16D0"/>
    <w:rsid w:val="00AF38A8"/>
    <w:rsid w:val="00AF4E18"/>
    <w:rsid w:val="00AF63EB"/>
    <w:rsid w:val="00B016D2"/>
    <w:rsid w:val="00B018EC"/>
    <w:rsid w:val="00B04666"/>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39"/>
    <w:rsid w:val="00B34F89"/>
    <w:rsid w:val="00B358C8"/>
    <w:rsid w:val="00B360B0"/>
    <w:rsid w:val="00B36185"/>
    <w:rsid w:val="00B3662F"/>
    <w:rsid w:val="00B373CD"/>
    <w:rsid w:val="00B377C8"/>
    <w:rsid w:val="00B400B8"/>
    <w:rsid w:val="00B404DE"/>
    <w:rsid w:val="00B40765"/>
    <w:rsid w:val="00B4232D"/>
    <w:rsid w:val="00B42682"/>
    <w:rsid w:val="00B43065"/>
    <w:rsid w:val="00B44752"/>
    <w:rsid w:val="00B44784"/>
    <w:rsid w:val="00B449D0"/>
    <w:rsid w:val="00B456AB"/>
    <w:rsid w:val="00B46C2A"/>
    <w:rsid w:val="00B47E8B"/>
    <w:rsid w:val="00B51C67"/>
    <w:rsid w:val="00B53F86"/>
    <w:rsid w:val="00B53FDC"/>
    <w:rsid w:val="00B5428C"/>
    <w:rsid w:val="00B544D7"/>
    <w:rsid w:val="00B55431"/>
    <w:rsid w:val="00B55CAE"/>
    <w:rsid w:val="00B576C6"/>
    <w:rsid w:val="00B615F2"/>
    <w:rsid w:val="00B61A28"/>
    <w:rsid w:val="00B65C6D"/>
    <w:rsid w:val="00B66B06"/>
    <w:rsid w:val="00B67862"/>
    <w:rsid w:val="00B70634"/>
    <w:rsid w:val="00B70BE4"/>
    <w:rsid w:val="00B70F5F"/>
    <w:rsid w:val="00B73880"/>
    <w:rsid w:val="00B73CF1"/>
    <w:rsid w:val="00B745B3"/>
    <w:rsid w:val="00B7599D"/>
    <w:rsid w:val="00B7648F"/>
    <w:rsid w:val="00B76E13"/>
    <w:rsid w:val="00B771EE"/>
    <w:rsid w:val="00B7765B"/>
    <w:rsid w:val="00B77B4B"/>
    <w:rsid w:val="00B80ABC"/>
    <w:rsid w:val="00B814C2"/>
    <w:rsid w:val="00B847AD"/>
    <w:rsid w:val="00B900FE"/>
    <w:rsid w:val="00B9064C"/>
    <w:rsid w:val="00B90F11"/>
    <w:rsid w:val="00BA0A14"/>
    <w:rsid w:val="00BA398D"/>
    <w:rsid w:val="00BA39D3"/>
    <w:rsid w:val="00BA4D95"/>
    <w:rsid w:val="00BA5C56"/>
    <w:rsid w:val="00BA776F"/>
    <w:rsid w:val="00BB0BB7"/>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39C5"/>
    <w:rsid w:val="00BE4AB1"/>
    <w:rsid w:val="00BF16C3"/>
    <w:rsid w:val="00BF38E0"/>
    <w:rsid w:val="00BF44FA"/>
    <w:rsid w:val="00BF57E1"/>
    <w:rsid w:val="00BF6AFD"/>
    <w:rsid w:val="00C003B4"/>
    <w:rsid w:val="00C00A5F"/>
    <w:rsid w:val="00C042E0"/>
    <w:rsid w:val="00C051D9"/>
    <w:rsid w:val="00C06333"/>
    <w:rsid w:val="00C06F68"/>
    <w:rsid w:val="00C075BA"/>
    <w:rsid w:val="00C077F0"/>
    <w:rsid w:val="00C10A3A"/>
    <w:rsid w:val="00C11E20"/>
    <w:rsid w:val="00C14B6F"/>
    <w:rsid w:val="00C15D16"/>
    <w:rsid w:val="00C20015"/>
    <w:rsid w:val="00C22844"/>
    <w:rsid w:val="00C2396B"/>
    <w:rsid w:val="00C247DD"/>
    <w:rsid w:val="00C25B43"/>
    <w:rsid w:val="00C26A54"/>
    <w:rsid w:val="00C3261C"/>
    <w:rsid w:val="00C3318B"/>
    <w:rsid w:val="00C33C20"/>
    <w:rsid w:val="00C35362"/>
    <w:rsid w:val="00C357EA"/>
    <w:rsid w:val="00C36D18"/>
    <w:rsid w:val="00C379F8"/>
    <w:rsid w:val="00C37A1C"/>
    <w:rsid w:val="00C40202"/>
    <w:rsid w:val="00C4316E"/>
    <w:rsid w:val="00C453A9"/>
    <w:rsid w:val="00C465D5"/>
    <w:rsid w:val="00C4756A"/>
    <w:rsid w:val="00C47C39"/>
    <w:rsid w:val="00C50649"/>
    <w:rsid w:val="00C50E1F"/>
    <w:rsid w:val="00C51C09"/>
    <w:rsid w:val="00C5213C"/>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5C04"/>
    <w:rsid w:val="00C761D5"/>
    <w:rsid w:val="00C765B4"/>
    <w:rsid w:val="00C813EA"/>
    <w:rsid w:val="00C81496"/>
    <w:rsid w:val="00C82CE6"/>
    <w:rsid w:val="00C82E22"/>
    <w:rsid w:val="00C85144"/>
    <w:rsid w:val="00C85628"/>
    <w:rsid w:val="00C8598B"/>
    <w:rsid w:val="00C86738"/>
    <w:rsid w:val="00C86A27"/>
    <w:rsid w:val="00C87A3D"/>
    <w:rsid w:val="00C902C1"/>
    <w:rsid w:val="00C91517"/>
    <w:rsid w:val="00C929BD"/>
    <w:rsid w:val="00C931A2"/>
    <w:rsid w:val="00CA02E1"/>
    <w:rsid w:val="00CA0FA3"/>
    <w:rsid w:val="00CA15DA"/>
    <w:rsid w:val="00CA2244"/>
    <w:rsid w:val="00CA224E"/>
    <w:rsid w:val="00CA41C5"/>
    <w:rsid w:val="00CA42B7"/>
    <w:rsid w:val="00CA4A53"/>
    <w:rsid w:val="00CA51F5"/>
    <w:rsid w:val="00CB218A"/>
    <w:rsid w:val="00CB225A"/>
    <w:rsid w:val="00CB519A"/>
    <w:rsid w:val="00CB69E6"/>
    <w:rsid w:val="00CB761B"/>
    <w:rsid w:val="00CC13DF"/>
    <w:rsid w:val="00CC1EEE"/>
    <w:rsid w:val="00CC562B"/>
    <w:rsid w:val="00CC6C15"/>
    <w:rsid w:val="00CC7621"/>
    <w:rsid w:val="00CC7FCF"/>
    <w:rsid w:val="00CD2749"/>
    <w:rsid w:val="00CD2A60"/>
    <w:rsid w:val="00CD306F"/>
    <w:rsid w:val="00CD3971"/>
    <w:rsid w:val="00CD3DAB"/>
    <w:rsid w:val="00CE0DF1"/>
    <w:rsid w:val="00CE3786"/>
    <w:rsid w:val="00CE3D06"/>
    <w:rsid w:val="00CE4027"/>
    <w:rsid w:val="00CE47CC"/>
    <w:rsid w:val="00CE68F6"/>
    <w:rsid w:val="00CE7E27"/>
    <w:rsid w:val="00CF22AC"/>
    <w:rsid w:val="00CF2F0A"/>
    <w:rsid w:val="00CF455D"/>
    <w:rsid w:val="00CF79E8"/>
    <w:rsid w:val="00D015AA"/>
    <w:rsid w:val="00D021B8"/>
    <w:rsid w:val="00D03D90"/>
    <w:rsid w:val="00D04024"/>
    <w:rsid w:val="00D043EB"/>
    <w:rsid w:val="00D05085"/>
    <w:rsid w:val="00D06352"/>
    <w:rsid w:val="00D06705"/>
    <w:rsid w:val="00D06A9B"/>
    <w:rsid w:val="00D0750D"/>
    <w:rsid w:val="00D07DD8"/>
    <w:rsid w:val="00D1038F"/>
    <w:rsid w:val="00D10BF7"/>
    <w:rsid w:val="00D10FEB"/>
    <w:rsid w:val="00D140A0"/>
    <w:rsid w:val="00D203D1"/>
    <w:rsid w:val="00D2057A"/>
    <w:rsid w:val="00D218D2"/>
    <w:rsid w:val="00D21D98"/>
    <w:rsid w:val="00D2317F"/>
    <w:rsid w:val="00D231A9"/>
    <w:rsid w:val="00D24391"/>
    <w:rsid w:val="00D2472B"/>
    <w:rsid w:val="00D253DD"/>
    <w:rsid w:val="00D26FFA"/>
    <w:rsid w:val="00D3215D"/>
    <w:rsid w:val="00D33352"/>
    <w:rsid w:val="00D347D9"/>
    <w:rsid w:val="00D35565"/>
    <w:rsid w:val="00D36A19"/>
    <w:rsid w:val="00D36BAC"/>
    <w:rsid w:val="00D40DCF"/>
    <w:rsid w:val="00D41075"/>
    <w:rsid w:val="00D416AF"/>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64F"/>
    <w:rsid w:val="00D55A98"/>
    <w:rsid w:val="00D56B49"/>
    <w:rsid w:val="00D6053F"/>
    <w:rsid w:val="00D6073D"/>
    <w:rsid w:val="00D618D6"/>
    <w:rsid w:val="00D62426"/>
    <w:rsid w:val="00D62804"/>
    <w:rsid w:val="00D70F55"/>
    <w:rsid w:val="00D70FA5"/>
    <w:rsid w:val="00D74171"/>
    <w:rsid w:val="00D7474C"/>
    <w:rsid w:val="00D8032C"/>
    <w:rsid w:val="00D80CE2"/>
    <w:rsid w:val="00D8175C"/>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1DDF"/>
    <w:rsid w:val="00DB31ED"/>
    <w:rsid w:val="00DB4124"/>
    <w:rsid w:val="00DB4511"/>
    <w:rsid w:val="00DB4F0C"/>
    <w:rsid w:val="00DC0176"/>
    <w:rsid w:val="00DC043F"/>
    <w:rsid w:val="00DC093E"/>
    <w:rsid w:val="00DC0E29"/>
    <w:rsid w:val="00DC0E7A"/>
    <w:rsid w:val="00DC139F"/>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32F2"/>
    <w:rsid w:val="00E34446"/>
    <w:rsid w:val="00E3633B"/>
    <w:rsid w:val="00E36870"/>
    <w:rsid w:val="00E374E1"/>
    <w:rsid w:val="00E417AB"/>
    <w:rsid w:val="00E43D48"/>
    <w:rsid w:val="00E4542D"/>
    <w:rsid w:val="00E45BE0"/>
    <w:rsid w:val="00E4682F"/>
    <w:rsid w:val="00E46AF7"/>
    <w:rsid w:val="00E46CAD"/>
    <w:rsid w:val="00E47521"/>
    <w:rsid w:val="00E4760C"/>
    <w:rsid w:val="00E507A6"/>
    <w:rsid w:val="00E5375C"/>
    <w:rsid w:val="00E53DE3"/>
    <w:rsid w:val="00E561AD"/>
    <w:rsid w:val="00E56A42"/>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196"/>
    <w:rsid w:val="00E95CAA"/>
    <w:rsid w:val="00EA0A39"/>
    <w:rsid w:val="00EA0EB2"/>
    <w:rsid w:val="00EA236F"/>
    <w:rsid w:val="00EA3023"/>
    <w:rsid w:val="00EA3E49"/>
    <w:rsid w:val="00EA3FC8"/>
    <w:rsid w:val="00EA5B8C"/>
    <w:rsid w:val="00EB04ED"/>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D762A"/>
    <w:rsid w:val="00EE742D"/>
    <w:rsid w:val="00EF0A22"/>
    <w:rsid w:val="00EF1267"/>
    <w:rsid w:val="00EF180C"/>
    <w:rsid w:val="00EF3B6B"/>
    <w:rsid w:val="00EF4B43"/>
    <w:rsid w:val="00EF4F05"/>
    <w:rsid w:val="00EF6750"/>
    <w:rsid w:val="00EF770B"/>
    <w:rsid w:val="00F02836"/>
    <w:rsid w:val="00F02FB5"/>
    <w:rsid w:val="00F0534E"/>
    <w:rsid w:val="00F05C30"/>
    <w:rsid w:val="00F10F1B"/>
    <w:rsid w:val="00F14179"/>
    <w:rsid w:val="00F15786"/>
    <w:rsid w:val="00F16703"/>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3F"/>
    <w:rsid w:val="00F35B84"/>
    <w:rsid w:val="00F402B5"/>
    <w:rsid w:val="00F4066E"/>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33C0"/>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1AFE"/>
    <w:rsid w:val="00F925C3"/>
    <w:rsid w:val="00F93FE8"/>
    <w:rsid w:val="00FA0109"/>
    <w:rsid w:val="00FA458B"/>
    <w:rsid w:val="00FA5961"/>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C719D"/>
    <w:rsid w:val="00FD0383"/>
    <w:rsid w:val="00FD0C3D"/>
    <w:rsid w:val="00FD2F6B"/>
    <w:rsid w:val="00FD4B2D"/>
    <w:rsid w:val="00FE064A"/>
    <w:rsid w:val="00FE0B55"/>
    <w:rsid w:val="00FE1E98"/>
    <w:rsid w:val="00FE2452"/>
    <w:rsid w:val="00FE5469"/>
    <w:rsid w:val="00FE66C2"/>
    <w:rsid w:val="00FE680F"/>
    <w:rsid w:val="00FE684A"/>
    <w:rsid w:val="00FE6F23"/>
    <w:rsid w:val="00FF0F8C"/>
    <w:rsid w:val="00FF2977"/>
    <w:rsid w:val="00FF408B"/>
    <w:rsid w:val="00FF43E1"/>
    <w:rsid w:val="00FF4D39"/>
    <w:rsid w:val="03430854"/>
    <w:rsid w:val="039F5FA6"/>
    <w:rsid w:val="09305ADA"/>
    <w:rsid w:val="0E8013B7"/>
    <w:rsid w:val="10D604C6"/>
    <w:rsid w:val="11B515E0"/>
    <w:rsid w:val="13A53267"/>
    <w:rsid w:val="13F970D2"/>
    <w:rsid w:val="14AA4136"/>
    <w:rsid w:val="163A420B"/>
    <w:rsid w:val="19413B26"/>
    <w:rsid w:val="1C6D3688"/>
    <w:rsid w:val="1CC63D0A"/>
    <w:rsid w:val="1DC2081A"/>
    <w:rsid w:val="1DD94266"/>
    <w:rsid w:val="1F9D0947"/>
    <w:rsid w:val="1FFB29C6"/>
    <w:rsid w:val="22AF3620"/>
    <w:rsid w:val="22E70AD4"/>
    <w:rsid w:val="24F1508D"/>
    <w:rsid w:val="266F634F"/>
    <w:rsid w:val="291059EA"/>
    <w:rsid w:val="2BBF12EC"/>
    <w:rsid w:val="2BC649D9"/>
    <w:rsid w:val="3515160D"/>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608C4642"/>
    <w:rsid w:val="62795572"/>
    <w:rsid w:val="64DD6417"/>
    <w:rsid w:val="66004745"/>
    <w:rsid w:val="6A567F20"/>
    <w:rsid w:val="6AC59115"/>
    <w:rsid w:val="6CD97953"/>
    <w:rsid w:val="6ED30FD7"/>
    <w:rsid w:val="727D78FD"/>
    <w:rsid w:val="73CC655F"/>
    <w:rsid w:val="75957445"/>
    <w:rsid w:val="75D01AE1"/>
    <w:rsid w:val="77524363"/>
    <w:rsid w:val="77B917B5"/>
    <w:rsid w:val="78703975"/>
    <w:rsid w:val="7BE420FD"/>
    <w:rsid w:val="7D0D296B"/>
    <w:rsid w:val="7D4E0B54"/>
    <w:rsid w:val="7D503E78"/>
    <w:rsid w:val="7E016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0EDE0"/>
  <w15:docId w15:val="{E0D50D9D-BBB4-4B6F-896B-F3E5562F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unhideWhenUsed="1"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pPr>
      <w:widowControl w:val="0"/>
      <w:adjustRightInd w:val="0"/>
      <w:snapToGrid w:val="0"/>
      <w:spacing w:line="360" w:lineRule="auto"/>
      <w:ind w:firstLineChars="200" w:firstLine="200"/>
      <w:jc w:val="both"/>
    </w:pPr>
    <w:rPr>
      <w:rFonts w:ascii="宋体" w:eastAsia="仿宋_GB2312" w:hAnsi="宋体"/>
      <w:kern w:val="2"/>
      <w:sz w:val="28"/>
      <w:szCs w:val="24"/>
    </w:rPr>
  </w:style>
  <w:style w:type="paragraph" w:styleId="1">
    <w:name w:val="heading 1"/>
    <w:basedOn w:val="a3"/>
    <w:next w:val="a3"/>
    <w:link w:val="11"/>
    <w:qFormat/>
    <w:pPr>
      <w:keepNext/>
      <w:keepLines/>
      <w:numPr>
        <w:numId w:val="1"/>
      </w:numPr>
      <w:spacing w:before="120" w:after="120"/>
      <w:ind w:firstLineChars="0"/>
      <w:outlineLvl w:val="0"/>
    </w:pPr>
    <w:rPr>
      <w:rFonts w:eastAsia="黑体"/>
      <w:b/>
      <w:bCs/>
      <w:kern w:val="44"/>
      <w:sz w:val="32"/>
      <w:szCs w:val="28"/>
    </w:rPr>
  </w:style>
  <w:style w:type="paragraph" w:styleId="2">
    <w:name w:val="heading 2"/>
    <w:basedOn w:val="a3"/>
    <w:next w:val="a3"/>
    <w:link w:val="21"/>
    <w:uiPriority w:val="9"/>
    <w:qFormat/>
    <w:pPr>
      <w:keepNext/>
      <w:keepLines/>
      <w:numPr>
        <w:ilvl w:val="1"/>
        <w:numId w:val="1"/>
      </w:numPr>
      <w:spacing w:before="120" w:after="120"/>
      <w:ind w:firstLineChars="0"/>
      <w:outlineLvl w:val="1"/>
    </w:pPr>
    <w:rPr>
      <w:b/>
      <w:bCs/>
      <w:sz w:val="30"/>
      <w:szCs w:val="32"/>
    </w:rPr>
  </w:style>
  <w:style w:type="paragraph" w:styleId="3">
    <w:name w:val="heading 3"/>
    <w:basedOn w:val="a3"/>
    <w:next w:val="a3"/>
    <w:link w:val="32"/>
    <w:uiPriority w:val="9"/>
    <w:qFormat/>
    <w:pPr>
      <w:keepNext/>
      <w:keepLines/>
      <w:numPr>
        <w:ilvl w:val="2"/>
        <w:numId w:val="1"/>
      </w:numPr>
      <w:spacing w:before="120" w:after="120"/>
      <w:ind w:firstLineChars="0"/>
      <w:outlineLvl w:val="2"/>
    </w:pPr>
    <w:rPr>
      <w:b/>
      <w:bCs/>
      <w:szCs w:val="28"/>
    </w:rPr>
  </w:style>
  <w:style w:type="paragraph" w:styleId="4">
    <w:name w:val="heading 4"/>
    <w:basedOn w:val="a3"/>
    <w:next w:val="a3"/>
    <w:link w:val="41"/>
    <w:uiPriority w:val="9"/>
    <w:qFormat/>
    <w:pPr>
      <w:keepNext/>
      <w:keepLines/>
      <w:numPr>
        <w:ilvl w:val="3"/>
        <w:numId w:val="1"/>
      </w:numPr>
      <w:spacing w:before="120" w:after="120"/>
      <w:ind w:firstLineChars="0"/>
      <w:outlineLvl w:val="3"/>
    </w:pPr>
    <w:rPr>
      <w:b/>
      <w:bCs/>
      <w:sz w:val="30"/>
      <w:szCs w:val="30"/>
    </w:rPr>
  </w:style>
  <w:style w:type="paragraph" w:styleId="5">
    <w:name w:val="heading 5"/>
    <w:basedOn w:val="a3"/>
    <w:next w:val="a3"/>
    <w:link w:val="51"/>
    <w:qFormat/>
    <w:pPr>
      <w:keepNext/>
      <w:keepLines/>
      <w:numPr>
        <w:ilvl w:val="4"/>
        <w:numId w:val="1"/>
      </w:numPr>
      <w:spacing w:before="120" w:after="120"/>
      <w:ind w:firstLineChars="0"/>
      <w:outlineLvl w:val="4"/>
    </w:pPr>
    <w:rPr>
      <w:b/>
      <w:bCs/>
      <w:szCs w:val="28"/>
    </w:rPr>
  </w:style>
  <w:style w:type="paragraph" w:styleId="6">
    <w:name w:val="heading 6"/>
    <w:basedOn w:val="a3"/>
    <w:next w:val="a3"/>
    <w:link w:val="61"/>
    <w:qFormat/>
    <w:pPr>
      <w:keepNext/>
      <w:keepLines/>
      <w:numPr>
        <w:ilvl w:val="5"/>
        <w:numId w:val="1"/>
      </w:numPr>
      <w:spacing w:before="120" w:after="120"/>
      <w:ind w:firstLineChars="0"/>
      <w:outlineLvl w:val="5"/>
    </w:pPr>
    <w:rPr>
      <w:rFonts w:ascii="Cambria" w:hAnsi="Cambria"/>
      <w:b/>
      <w:bCs/>
    </w:rPr>
  </w:style>
  <w:style w:type="paragraph" w:styleId="7">
    <w:name w:val="heading 7"/>
    <w:basedOn w:val="a3"/>
    <w:next w:val="a3"/>
    <w:link w:val="70"/>
    <w:uiPriority w:val="9"/>
    <w:qFormat/>
    <w:pPr>
      <w:keepNext/>
      <w:keepLines/>
      <w:spacing w:before="240" w:after="64" w:line="319" w:lineRule="auto"/>
      <w:ind w:firstLineChars="0" w:firstLine="0"/>
      <w:outlineLvl w:val="6"/>
    </w:pPr>
    <w:rPr>
      <w:rFonts w:ascii="Times New Roman" w:hAnsi="Times New Roman"/>
      <w:b/>
      <w:bCs/>
      <w:sz w:val="21"/>
    </w:rPr>
  </w:style>
  <w:style w:type="paragraph" w:styleId="8">
    <w:name w:val="heading 8"/>
    <w:basedOn w:val="a3"/>
    <w:next w:val="a3"/>
    <w:link w:val="80"/>
    <w:uiPriority w:val="9"/>
    <w:qFormat/>
    <w:pPr>
      <w:keepNext/>
      <w:keepLines/>
      <w:spacing w:before="240" w:after="64" w:line="319" w:lineRule="auto"/>
      <w:ind w:firstLineChars="0" w:firstLine="0"/>
      <w:outlineLvl w:val="7"/>
    </w:pPr>
    <w:rPr>
      <w:rFonts w:ascii="Cambria" w:hAnsi="Cambria"/>
      <w:sz w:val="21"/>
    </w:rPr>
  </w:style>
  <w:style w:type="paragraph" w:styleId="9">
    <w:name w:val="heading 9"/>
    <w:basedOn w:val="a3"/>
    <w:next w:val="a3"/>
    <w:link w:val="90"/>
    <w:uiPriority w:val="9"/>
    <w:qFormat/>
    <w:pPr>
      <w:keepNext/>
      <w:keepLines/>
      <w:spacing w:before="240" w:after="64" w:line="319" w:lineRule="auto"/>
      <w:ind w:firstLineChars="0" w:firstLine="0"/>
      <w:outlineLvl w:val="8"/>
    </w:pPr>
    <w:rPr>
      <w:rFonts w:ascii="Cambria" w:hAnsi="Cambria"/>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TOC7">
    <w:name w:val="toc 7"/>
    <w:basedOn w:val="a3"/>
    <w:next w:val="a3"/>
    <w:uiPriority w:val="39"/>
    <w:unhideWhenUsed/>
    <w:qFormat/>
    <w:pPr>
      <w:ind w:leftChars="1200" w:left="2520"/>
    </w:pPr>
    <w:rPr>
      <w:rFonts w:ascii="等线" w:eastAsia="等线" w:hAnsi="等线"/>
      <w:szCs w:val="22"/>
    </w:rPr>
  </w:style>
  <w:style w:type="paragraph" w:styleId="a7">
    <w:name w:val="Normal Indent"/>
    <w:basedOn w:val="a3"/>
    <w:uiPriority w:val="99"/>
    <w:unhideWhenUsed/>
    <w:qFormat/>
    <w:pPr>
      <w:spacing w:line="240" w:lineRule="auto"/>
      <w:ind w:firstLine="420"/>
    </w:pPr>
    <w:rPr>
      <w:rFonts w:ascii="Calibri" w:hAnsi="Calibri"/>
      <w:sz w:val="21"/>
    </w:rPr>
  </w:style>
  <w:style w:type="paragraph" w:styleId="a8">
    <w:name w:val="caption"/>
    <w:basedOn w:val="a3"/>
    <w:next w:val="a3"/>
    <w:link w:val="a9"/>
    <w:qFormat/>
    <w:pPr>
      <w:spacing w:afterLines="50"/>
    </w:pPr>
    <w:rPr>
      <w:rFonts w:ascii="Arial" w:eastAsia="黑体" w:hAnsi="Arial"/>
      <w:sz w:val="20"/>
      <w:szCs w:val="20"/>
    </w:rPr>
  </w:style>
  <w:style w:type="paragraph" w:styleId="aa">
    <w:name w:val="Document Map"/>
    <w:basedOn w:val="a3"/>
    <w:link w:val="10"/>
    <w:qFormat/>
    <w:rPr>
      <w:rFonts w:hAnsi="Times New Roman"/>
      <w:sz w:val="18"/>
      <w:szCs w:val="18"/>
    </w:rPr>
  </w:style>
  <w:style w:type="paragraph" w:styleId="ab">
    <w:name w:val="annotation text"/>
    <w:basedOn w:val="a3"/>
    <w:link w:val="12"/>
    <w:uiPriority w:val="99"/>
    <w:qFormat/>
    <w:pPr>
      <w:jc w:val="left"/>
    </w:pPr>
    <w:rPr>
      <w:rFonts w:ascii="Times New Roman" w:eastAsia="仿宋" w:hAnsi="Times New Roman"/>
    </w:rPr>
  </w:style>
  <w:style w:type="paragraph" w:styleId="ac">
    <w:name w:val="Body Text"/>
    <w:basedOn w:val="a3"/>
    <w:link w:val="ad"/>
    <w:unhideWhenUsed/>
    <w:qFormat/>
    <w:pPr>
      <w:spacing w:after="120" w:line="240" w:lineRule="auto"/>
      <w:ind w:firstLineChars="0" w:firstLine="0"/>
    </w:pPr>
    <w:rPr>
      <w:rFonts w:ascii="Times New Roman" w:hAnsi="Times New Roman"/>
      <w:sz w:val="21"/>
    </w:rPr>
  </w:style>
  <w:style w:type="paragraph" w:styleId="ae">
    <w:name w:val="Body Text Indent"/>
    <w:basedOn w:val="a3"/>
    <w:link w:val="13"/>
    <w:qFormat/>
    <w:pPr>
      <w:spacing w:after="120"/>
    </w:pPr>
    <w:rPr>
      <w:rFonts w:ascii="Times New Roman" w:hAnsi="Times New Roman"/>
      <w:sz w:val="21"/>
      <w:szCs w:val="20"/>
    </w:rPr>
  </w:style>
  <w:style w:type="paragraph" w:styleId="TOC5">
    <w:name w:val="toc 5"/>
    <w:basedOn w:val="a3"/>
    <w:next w:val="a3"/>
    <w:uiPriority w:val="39"/>
    <w:unhideWhenUsed/>
    <w:qFormat/>
    <w:pPr>
      <w:ind w:leftChars="800" w:left="1680"/>
    </w:pPr>
    <w:rPr>
      <w:rFonts w:ascii="等线" w:eastAsia="等线" w:hAnsi="等线"/>
      <w:szCs w:val="22"/>
    </w:rPr>
  </w:style>
  <w:style w:type="paragraph" w:styleId="TOC3">
    <w:name w:val="toc 3"/>
    <w:basedOn w:val="a3"/>
    <w:next w:val="a3"/>
    <w:uiPriority w:val="39"/>
    <w:qFormat/>
    <w:pPr>
      <w:tabs>
        <w:tab w:val="right" w:leader="dot" w:pos="8302"/>
      </w:tabs>
      <w:ind w:leftChars="400" w:left="840"/>
    </w:pPr>
  </w:style>
  <w:style w:type="paragraph" w:styleId="af">
    <w:name w:val="Plain Text"/>
    <w:basedOn w:val="a3"/>
    <w:link w:val="14"/>
    <w:qFormat/>
    <w:pPr>
      <w:spacing w:line="240" w:lineRule="auto"/>
      <w:ind w:firstLineChars="0" w:firstLine="0"/>
    </w:pPr>
    <w:rPr>
      <w:rFonts w:hAnsi="Courier New"/>
      <w:sz w:val="21"/>
      <w:szCs w:val="20"/>
    </w:rPr>
  </w:style>
  <w:style w:type="paragraph" w:styleId="TOC8">
    <w:name w:val="toc 8"/>
    <w:basedOn w:val="a3"/>
    <w:next w:val="a3"/>
    <w:uiPriority w:val="39"/>
    <w:unhideWhenUsed/>
    <w:qFormat/>
    <w:pPr>
      <w:ind w:leftChars="1400" w:left="2940"/>
    </w:pPr>
    <w:rPr>
      <w:rFonts w:ascii="等线" w:eastAsia="等线" w:hAnsi="等线"/>
      <w:szCs w:val="22"/>
    </w:rPr>
  </w:style>
  <w:style w:type="paragraph" w:styleId="af0">
    <w:name w:val="Date"/>
    <w:basedOn w:val="a3"/>
    <w:next w:val="a3"/>
    <w:link w:val="15"/>
    <w:qFormat/>
    <w:pPr>
      <w:ind w:leftChars="2500" w:left="100"/>
    </w:pPr>
    <w:rPr>
      <w:rFonts w:ascii="Times New Roman" w:hAnsi="Times New Roman"/>
      <w:sz w:val="21"/>
    </w:rPr>
  </w:style>
  <w:style w:type="paragraph" w:styleId="af1">
    <w:name w:val="Balloon Text"/>
    <w:basedOn w:val="a3"/>
    <w:link w:val="16"/>
    <w:qFormat/>
    <w:rPr>
      <w:rFonts w:ascii="Times New Roman" w:hAnsi="Times New Roman"/>
      <w:sz w:val="18"/>
      <w:szCs w:val="18"/>
    </w:rPr>
  </w:style>
  <w:style w:type="paragraph" w:styleId="af2">
    <w:name w:val="footer"/>
    <w:basedOn w:val="a3"/>
    <w:link w:val="17"/>
    <w:uiPriority w:val="99"/>
    <w:qFormat/>
    <w:pPr>
      <w:tabs>
        <w:tab w:val="center" w:pos="4153"/>
        <w:tab w:val="right" w:pos="8306"/>
      </w:tabs>
      <w:jc w:val="center"/>
    </w:pPr>
    <w:rPr>
      <w:rFonts w:ascii="Times New Roman" w:hAnsi="Times New Roman"/>
      <w:sz w:val="18"/>
      <w:szCs w:val="18"/>
    </w:rPr>
  </w:style>
  <w:style w:type="paragraph" w:styleId="af3">
    <w:name w:val="header"/>
    <w:basedOn w:val="a3"/>
    <w:link w:val="18"/>
    <w:qFormat/>
    <w:pPr>
      <w:pBdr>
        <w:bottom w:val="single" w:sz="4" w:space="0" w:color="auto"/>
      </w:pBdr>
      <w:tabs>
        <w:tab w:val="center" w:pos="4153"/>
        <w:tab w:val="right" w:pos="8306"/>
      </w:tabs>
      <w:jc w:val="center"/>
    </w:pPr>
    <w:rPr>
      <w:rFonts w:ascii="Times New Roman" w:hAnsi="Times New Roman"/>
      <w:sz w:val="18"/>
      <w:szCs w:val="18"/>
    </w:rPr>
  </w:style>
  <w:style w:type="paragraph" w:styleId="TOC1">
    <w:name w:val="toc 1"/>
    <w:basedOn w:val="a3"/>
    <w:next w:val="a3"/>
    <w:uiPriority w:val="39"/>
    <w:qFormat/>
  </w:style>
  <w:style w:type="paragraph" w:styleId="TOC4">
    <w:name w:val="toc 4"/>
    <w:basedOn w:val="a3"/>
    <w:next w:val="a3"/>
    <w:uiPriority w:val="39"/>
    <w:unhideWhenUsed/>
    <w:qFormat/>
    <w:pPr>
      <w:ind w:leftChars="600" w:left="1260"/>
    </w:pPr>
    <w:rPr>
      <w:rFonts w:ascii="等线" w:eastAsia="等线" w:hAnsi="等线"/>
      <w:szCs w:val="22"/>
    </w:rPr>
  </w:style>
  <w:style w:type="paragraph" w:styleId="af4">
    <w:name w:val="Subtitle"/>
    <w:basedOn w:val="a3"/>
    <w:next w:val="a3"/>
    <w:link w:val="19"/>
    <w:qFormat/>
    <w:pPr>
      <w:spacing w:before="240" w:after="60" w:line="312" w:lineRule="auto"/>
      <w:jc w:val="center"/>
      <w:outlineLvl w:val="1"/>
    </w:pPr>
    <w:rPr>
      <w:rFonts w:ascii="Calibri Light" w:hAnsi="Calibri Light"/>
      <w:b/>
      <w:bCs/>
      <w:kern w:val="28"/>
      <w:sz w:val="32"/>
      <w:szCs w:val="32"/>
    </w:rPr>
  </w:style>
  <w:style w:type="paragraph" w:styleId="TOC6">
    <w:name w:val="toc 6"/>
    <w:basedOn w:val="a3"/>
    <w:next w:val="a3"/>
    <w:uiPriority w:val="39"/>
    <w:unhideWhenUsed/>
    <w:qFormat/>
    <w:pPr>
      <w:ind w:leftChars="1000" w:left="2100"/>
    </w:pPr>
    <w:rPr>
      <w:rFonts w:ascii="等线" w:eastAsia="等线" w:hAnsi="等线"/>
      <w:szCs w:val="22"/>
    </w:rPr>
  </w:style>
  <w:style w:type="paragraph" w:styleId="TOC2">
    <w:name w:val="toc 2"/>
    <w:basedOn w:val="a3"/>
    <w:next w:val="a3"/>
    <w:uiPriority w:val="39"/>
    <w:qFormat/>
    <w:pPr>
      <w:tabs>
        <w:tab w:val="right" w:leader="dot" w:pos="8302"/>
      </w:tabs>
      <w:ind w:leftChars="200" w:left="420"/>
    </w:pPr>
  </w:style>
  <w:style w:type="paragraph" w:styleId="TOC9">
    <w:name w:val="toc 9"/>
    <w:basedOn w:val="a3"/>
    <w:next w:val="a3"/>
    <w:uiPriority w:val="39"/>
    <w:unhideWhenUsed/>
    <w:qFormat/>
    <w:pPr>
      <w:ind w:leftChars="1600" w:left="3360"/>
    </w:pPr>
    <w:rPr>
      <w:rFonts w:ascii="等线" w:eastAsia="等线" w:hAnsi="等线"/>
      <w:szCs w:val="22"/>
    </w:rPr>
  </w:style>
  <w:style w:type="paragraph" w:styleId="af5">
    <w:name w:val="Normal (Web)"/>
    <w:basedOn w:val="a3"/>
    <w:uiPriority w:val="99"/>
    <w:qFormat/>
    <w:pPr>
      <w:widowControl/>
      <w:spacing w:before="100" w:after="100"/>
      <w:jc w:val="left"/>
    </w:pPr>
    <w:rPr>
      <w:rFonts w:ascii="Arial Unicode MS" w:eastAsia="Arial Unicode MS" w:hAnsi="Arial Unicode MS" w:hint="eastAsia"/>
      <w:kern w:val="0"/>
    </w:rPr>
  </w:style>
  <w:style w:type="paragraph" w:styleId="af6">
    <w:name w:val="Title"/>
    <w:basedOn w:val="a3"/>
    <w:next w:val="a3"/>
    <w:link w:val="1a"/>
    <w:qFormat/>
    <w:pPr>
      <w:spacing w:before="240" w:after="60" w:line="960" w:lineRule="auto"/>
      <w:jc w:val="center"/>
    </w:pPr>
    <w:rPr>
      <w:rFonts w:ascii="Cambria" w:eastAsia="黑体" w:hAnsi="Cambria"/>
      <w:b/>
      <w:bCs/>
      <w:sz w:val="52"/>
      <w:szCs w:val="32"/>
    </w:rPr>
  </w:style>
  <w:style w:type="paragraph" w:styleId="af7">
    <w:name w:val="annotation subject"/>
    <w:basedOn w:val="ab"/>
    <w:next w:val="ab"/>
    <w:link w:val="1b"/>
    <w:qFormat/>
    <w:rPr>
      <w:b/>
      <w:bCs/>
      <w:sz w:val="21"/>
    </w:rPr>
  </w:style>
  <w:style w:type="table" w:styleId="af8">
    <w:name w:val="Table Grid"/>
    <w:basedOn w:val="a5"/>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4"/>
    <w:qFormat/>
  </w:style>
  <w:style w:type="character" w:styleId="afa">
    <w:name w:val="FollowedHyperlink"/>
    <w:uiPriority w:val="99"/>
    <w:unhideWhenUsed/>
    <w:qFormat/>
    <w:rPr>
      <w:color w:val="954F72"/>
      <w:u w:val="single"/>
    </w:rPr>
  </w:style>
  <w:style w:type="character" w:styleId="afb">
    <w:name w:val="Hyperlink"/>
    <w:uiPriority w:val="99"/>
    <w:qFormat/>
    <w:rPr>
      <w:color w:val="0000FF"/>
      <w:u w:val="single"/>
    </w:rPr>
  </w:style>
  <w:style w:type="character" w:styleId="afc">
    <w:name w:val="annotation reference"/>
    <w:uiPriority w:val="99"/>
    <w:qFormat/>
    <w:rPr>
      <w:sz w:val="21"/>
      <w:szCs w:val="21"/>
    </w:rPr>
  </w:style>
  <w:style w:type="character" w:customStyle="1" w:styleId="31">
    <w:name w:val="标题 3 字符1"/>
    <w:qFormat/>
    <w:rPr>
      <w:rFonts w:ascii="宋体" w:hAnsi="宋体"/>
      <w:b/>
      <w:bCs/>
      <w:kern w:val="2"/>
      <w:sz w:val="28"/>
      <w:szCs w:val="28"/>
    </w:rPr>
  </w:style>
  <w:style w:type="character" w:customStyle="1" w:styleId="Char">
    <w:name w:val="首行缩进正文 Char"/>
    <w:link w:val="afd"/>
    <w:qFormat/>
    <w:rPr>
      <w:kern w:val="2"/>
      <w:sz w:val="24"/>
    </w:rPr>
  </w:style>
  <w:style w:type="paragraph" w:customStyle="1" w:styleId="afd">
    <w:name w:val="首行缩进正文"/>
    <w:basedOn w:val="a3"/>
    <w:link w:val="Char"/>
    <w:qFormat/>
    <w:pPr>
      <w:widowControl/>
      <w:spacing w:afterLines="50" w:line="276" w:lineRule="auto"/>
      <w:ind w:firstLineChars="0" w:firstLine="420"/>
      <w:jc w:val="left"/>
    </w:pPr>
    <w:rPr>
      <w:rFonts w:ascii="Times New Roman" w:hAnsi="Times New Roman"/>
      <w:szCs w:val="20"/>
    </w:rPr>
  </w:style>
  <w:style w:type="character" w:customStyle="1" w:styleId="12">
    <w:name w:val="批注文字 字符1"/>
    <w:link w:val="ab"/>
    <w:uiPriority w:val="99"/>
    <w:qFormat/>
    <w:rPr>
      <w:rFonts w:eastAsia="仿宋"/>
      <w:kern w:val="2"/>
      <w:sz w:val="28"/>
      <w:szCs w:val="24"/>
    </w:rPr>
  </w:style>
  <w:style w:type="character" w:customStyle="1" w:styleId="afe">
    <w:name w:val="日期 字符"/>
    <w:uiPriority w:val="99"/>
    <w:semiHidden/>
    <w:qFormat/>
    <w:rPr>
      <w:rFonts w:ascii="宋体" w:hAnsi="宋体"/>
      <w:kern w:val="2"/>
      <w:sz w:val="24"/>
      <w:szCs w:val="24"/>
    </w:rPr>
  </w:style>
  <w:style w:type="character" w:customStyle="1" w:styleId="15">
    <w:name w:val="日期 字符1"/>
    <w:link w:val="af0"/>
    <w:qFormat/>
    <w:rPr>
      <w:kern w:val="2"/>
      <w:sz w:val="21"/>
      <w:szCs w:val="24"/>
    </w:rPr>
  </w:style>
  <w:style w:type="character" w:customStyle="1" w:styleId="90">
    <w:name w:val="标题 9 字符"/>
    <w:link w:val="9"/>
    <w:uiPriority w:val="9"/>
    <w:qFormat/>
    <w:rPr>
      <w:rFonts w:ascii="Cambria" w:hAnsi="Cambria"/>
      <w:kern w:val="2"/>
      <w:sz w:val="21"/>
      <w:szCs w:val="21"/>
    </w:rPr>
  </w:style>
  <w:style w:type="character" w:customStyle="1" w:styleId="1c">
    <w:name w:val="未处理的提及1"/>
    <w:uiPriority w:val="99"/>
    <w:unhideWhenUsed/>
    <w:qFormat/>
    <w:rPr>
      <w:color w:val="605E5C"/>
      <w:shd w:val="clear" w:color="auto" w:fill="E1DFDD"/>
    </w:rPr>
  </w:style>
  <w:style w:type="character" w:customStyle="1" w:styleId="1d">
    <w:name w:val="标题 1 字符"/>
    <w:uiPriority w:val="9"/>
    <w:qFormat/>
    <w:rPr>
      <w:rFonts w:ascii="宋体" w:hAnsi="宋体"/>
      <w:b/>
      <w:bCs/>
      <w:kern w:val="44"/>
      <w:sz w:val="44"/>
      <w:szCs w:val="44"/>
    </w:rPr>
  </w:style>
  <w:style w:type="character" w:customStyle="1" w:styleId="30">
    <w:name w:val="标题 3 字符"/>
    <w:uiPriority w:val="9"/>
    <w:semiHidden/>
    <w:qFormat/>
    <w:rPr>
      <w:rFonts w:ascii="宋体" w:hAnsi="宋体"/>
      <w:b/>
      <w:bCs/>
      <w:kern w:val="2"/>
      <w:sz w:val="32"/>
      <w:szCs w:val="32"/>
    </w:rPr>
  </w:style>
  <w:style w:type="character" w:customStyle="1" w:styleId="aff">
    <w:name w:val="页脚 字符"/>
    <w:uiPriority w:val="99"/>
    <w:qFormat/>
  </w:style>
  <w:style w:type="character" w:customStyle="1" w:styleId="50">
    <w:name w:val="标题 5 字符"/>
    <w:uiPriority w:val="9"/>
    <w:semiHidden/>
    <w:qFormat/>
    <w:rPr>
      <w:rFonts w:ascii="宋体" w:hAnsi="宋体"/>
      <w:b/>
      <w:bCs/>
      <w:kern w:val="2"/>
      <w:sz w:val="28"/>
      <w:szCs w:val="28"/>
    </w:rPr>
  </w:style>
  <w:style w:type="character" w:customStyle="1" w:styleId="a9">
    <w:name w:val="题注 字符"/>
    <w:link w:val="a8"/>
    <w:qFormat/>
    <w:locked/>
    <w:rPr>
      <w:rFonts w:ascii="Arial" w:eastAsia="黑体" w:hAnsi="Arial"/>
      <w:kern w:val="2"/>
    </w:rPr>
  </w:style>
  <w:style w:type="character" w:customStyle="1" w:styleId="20">
    <w:name w:val="标题 2 字符"/>
    <w:uiPriority w:val="9"/>
    <w:semiHidden/>
    <w:qFormat/>
    <w:rPr>
      <w:rFonts w:ascii="等线 Light" w:eastAsia="等线 Light" w:hAnsi="等线 Light" w:cs="Times New Roman"/>
      <w:b/>
      <w:bCs/>
      <w:kern w:val="2"/>
      <w:sz w:val="32"/>
      <w:szCs w:val="32"/>
    </w:rPr>
  </w:style>
  <w:style w:type="character" w:customStyle="1" w:styleId="aff0">
    <w:name w:val="纯文本 字符"/>
    <w:qFormat/>
    <w:rPr>
      <w:rFonts w:ascii="宋体" w:hAnsi="Courier New" w:cs="Courier New"/>
      <w:kern w:val="2"/>
      <w:sz w:val="21"/>
      <w:szCs w:val="21"/>
    </w:rPr>
  </w:style>
  <w:style w:type="character" w:customStyle="1" w:styleId="aff1">
    <w:name w:val="列表段落 字符"/>
    <w:uiPriority w:val="34"/>
    <w:qFormat/>
    <w:rPr>
      <w:kern w:val="2"/>
      <w:sz w:val="21"/>
      <w:szCs w:val="22"/>
    </w:rPr>
  </w:style>
  <w:style w:type="character" w:customStyle="1" w:styleId="41">
    <w:name w:val="标题 4 字符1"/>
    <w:link w:val="4"/>
    <w:qFormat/>
    <w:rPr>
      <w:rFonts w:ascii="宋体" w:hAnsi="宋体"/>
      <w:b/>
      <w:bCs/>
      <w:kern w:val="2"/>
      <w:sz w:val="30"/>
      <w:szCs w:val="30"/>
    </w:rPr>
  </w:style>
  <w:style w:type="character" w:customStyle="1" w:styleId="ad">
    <w:name w:val="正文文本 字符"/>
    <w:link w:val="ac"/>
    <w:qFormat/>
    <w:rPr>
      <w:kern w:val="2"/>
      <w:sz w:val="21"/>
      <w:szCs w:val="24"/>
    </w:rPr>
  </w:style>
  <w:style w:type="character" w:customStyle="1" w:styleId="1e">
    <w:name w:val="列表段落 字符1"/>
    <w:link w:val="aff2"/>
    <w:uiPriority w:val="34"/>
    <w:qFormat/>
    <w:rPr>
      <w:kern w:val="2"/>
      <w:sz w:val="21"/>
      <w:szCs w:val="24"/>
    </w:rPr>
  </w:style>
  <w:style w:type="paragraph" w:styleId="aff2">
    <w:name w:val="List Paragraph"/>
    <w:basedOn w:val="a3"/>
    <w:link w:val="1e"/>
    <w:uiPriority w:val="99"/>
    <w:qFormat/>
    <w:pPr>
      <w:ind w:firstLine="420"/>
    </w:pPr>
    <w:rPr>
      <w:rFonts w:ascii="Times New Roman" w:hAnsi="Times New Roman"/>
      <w:sz w:val="21"/>
    </w:rPr>
  </w:style>
  <w:style w:type="character" w:customStyle="1" w:styleId="font21">
    <w:name w:val="font21"/>
    <w:qFormat/>
    <w:rPr>
      <w:rFonts w:ascii="Calibri" w:hAnsi="Calibri" w:cs="Calibri"/>
      <w:color w:val="000000"/>
      <w:sz w:val="21"/>
      <w:szCs w:val="21"/>
      <w:u w:val="none"/>
    </w:rPr>
  </w:style>
  <w:style w:type="character" w:customStyle="1" w:styleId="Char0">
    <w:name w:val="*正文 Char"/>
    <w:link w:val="aff3"/>
    <w:qFormat/>
    <w:rPr>
      <w:rFonts w:ascii="time" w:hAnsi="time"/>
      <w:sz w:val="24"/>
      <w:szCs w:val="24"/>
      <w:lang w:bidi="en-US"/>
    </w:rPr>
  </w:style>
  <w:style w:type="paragraph" w:customStyle="1" w:styleId="aff3">
    <w:name w:val="*正文"/>
    <w:basedOn w:val="a3"/>
    <w:link w:val="Char0"/>
    <w:qFormat/>
    <w:pPr>
      <w:widowControl/>
      <w:contextualSpacing/>
    </w:pPr>
    <w:rPr>
      <w:rFonts w:ascii="time" w:hAnsi="time"/>
      <w:kern w:val="0"/>
      <w:lang w:bidi="en-US"/>
    </w:rPr>
  </w:style>
  <w:style w:type="character" w:customStyle="1" w:styleId="aff4">
    <w:name w:val="正文文本缩进 字符"/>
    <w:uiPriority w:val="99"/>
    <w:semiHidden/>
    <w:qFormat/>
    <w:rPr>
      <w:rFonts w:ascii="宋体" w:hAnsi="宋体"/>
      <w:kern w:val="2"/>
      <w:sz w:val="24"/>
      <w:szCs w:val="24"/>
    </w:rPr>
  </w:style>
  <w:style w:type="character" w:customStyle="1" w:styleId="14">
    <w:name w:val="纯文本 字符1"/>
    <w:link w:val="af"/>
    <w:qFormat/>
    <w:locked/>
    <w:rPr>
      <w:rFonts w:ascii="宋体" w:hAnsi="Courier New"/>
      <w:kern w:val="2"/>
      <w:sz w:val="21"/>
    </w:rPr>
  </w:style>
  <w:style w:type="character" w:customStyle="1" w:styleId="myChar">
    <w:name w:val="my正文 Char"/>
    <w:link w:val="my"/>
    <w:qFormat/>
    <w:rPr>
      <w:kern w:val="2"/>
      <w:sz w:val="21"/>
      <w:szCs w:val="24"/>
    </w:rPr>
  </w:style>
  <w:style w:type="paragraph" w:customStyle="1" w:styleId="my">
    <w:name w:val="my正文"/>
    <w:basedOn w:val="a3"/>
    <w:link w:val="myChar"/>
    <w:qFormat/>
    <w:pPr>
      <w:spacing w:line="240" w:lineRule="auto"/>
      <w:ind w:firstLineChars="0" w:firstLine="0"/>
    </w:pPr>
    <w:rPr>
      <w:rFonts w:ascii="Times New Roman" w:hAnsi="Times New Roman"/>
      <w:sz w:val="21"/>
    </w:rPr>
  </w:style>
  <w:style w:type="character" w:customStyle="1" w:styleId="22">
    <w:name w:val="正文2 字符"/>
    <w:link w:val="23"/>
    <w:qFormat/>
    <w:rPr>
      <w:kern w:val="2"/>
      <w:sz w:val="21"/>
      <w:szCs w:val="24"/>
    </w:rPr>
  </w:style>
  <w:style w:type="paragraph" w:customStyle="1" w:styleId="23">
    <w:name w:val="正文2"/>
    <w:basedOn w:val="a3"/>
    <w:link w:val="22"/>
    <w:qFormat/>
    <w:pPr>
      <w:ind w:firstLine="420"/>
    </w:pPr>
    <w:rPr>
      <w:rFonts w:ascii="Times New Roman" w:hAnsi="Times New Roman"/>
      <w:sz w:val="21"/>
    </w:rPr>
  </w:style>
  <w:style w:type="character" w:customStyle="1" w:styleId="font41">
    <w:name w:val="font41"/>
    <w:qFormat/>
    <w:rPr>
      <w:rFonts w:ascii="宋体" w:eastAsia="宋体" w:hAnsi="宋体" w:cs="宋体" w:hint="eastAsia"/>
      <w:color w:val="000000"/>
      <w:sz w:val="21"/>
      <w:szCs w:val="21"/>
      <w:u w:val="none"/>
    </w:rPr>
  </w:style>
  <w:style w:type="character" w:customStyle="1" w:styleId="70">
    <w:name w:val="标题 7 字符"/>
    <w:link w:val="7"/>
    <w:uiPriority w:val="9"/>
    <w:qFormat/>
    <w:rPr>
      <w:b/>
      <w:bCs/>
      <w:kern w:val="2"/>
      <w:sz w:val="21"/>
      <w:szCs w:val="24"/>
    </w:rPr>
  </w:style>
  <w:style w:type="character" w:customStyle="1" w:styleId="aff5">
    <w:name w:val="批注框文本 字符"/>
    <w:uiPriority w:val="99"/>
    <w:semiHidden/>
    <w:qFormat/>
    <w:rPr>
      <w:rFonts w:ascii="宋体" w:hAnsi="宋体"/>
      <w:kern w:val="2"/>
      <w:sz w:val="18"/>
      <w:szCs w:val="18"/>
    </w:rPr>
  </w:style>
  <w:style w:type="character" w:customStyle="1" w:styleId="Char1">
    <w:name w:val="副标题 Char1"/>
    <w:qFormat/>
    <w:rPr>
      <w:rFonts w:ascii="Calibri Light" w:hAnsi="Calibri Light" w:cs="Times New Roman"/>
      <w:b/>
      <w:bCs/>
      <w:kern w:val="28"/>
      <w:sz w:val="32"/>
      <w:szCs w:val="32"/>
    </w:rPr>
  </w:style>
  <w:style w:type="character" w:customStyle="1" w:styleId="11">
    <w:name w:val="标题 1 字符1"/>
    <w:link w:val="1"/>
    <w:qFormat/>
    <w:rPr>
      <w:rFonts w:ascii="宋体" w:eastAsia="黑体" w:hAnsi="宋体"/>
      <w:b/>
      <w:bCs/>
      <w:kern w:val="44"/>
      <w:sz w:val="32"/>
      <w:szCs w:val="28"/>
    </w:rPr>
  </w:style>
  <w:style w:type="character" w:customStyle="1" w:styleId="aff6">
    <w:name w:val="批注文字 字符"/>
    <w:uiPriority w:val="99"/>
    <w:qFormat/>
    <w:rPr>
      <w:rFonts w:ascii="宋体" w:hAnsi="宋体"/>
      <w:kern w:val="2"/>
      <w:sz w:val="24"/>
      <w:szCs w:val="24"/>
    </w:rPr>
  </w:style>
  <w:style w:type="character" w:customStyle="1" w:styleId="aff7">
    <w:name w:val="文档结构图 字符"/>
    <w:uiPriority w:val="99"/>
    <w:semiHidden/>
    <w:qFormat/>
    <w:rPr>
      <w:rFonts w:ascii="Microsoft YaHei UI" w:eastAsia="Microsoft YaHei UI" w:hAnsi="宋体"/>
      <w:kern w:val="2"/>
      <w:sz w:val="18"/>
      <w:szCs w:val="18"/>
    </w:rPr>
  </w:style>
  <w:style w:type="character" w:customStyle="1" w:styleId="60">
    <w:name w:val="标题 6 字符"/>
    <w:uiPriority w:val="9"/>
    <w:semiHidden/>
    <w:qFormat/>
    <w:rPr>
      <w:rFonts w:ascii="等线 Light" w:eastAsia="等线 Light" w:hAnsi="等线 Light" w:cs="Times New Roman"/>
      <w:b/>
      <w:bCs/>
      <w:kern w:val="2"/>
      <w:sz w:val="24"/>
      <w:szCs w:val="24"/>
    </w:rPr>
  </w:style>
  <w:style w:type="character" w:customStyle="1" w:styleId="2Char">
    <w:name w:val="正文正文2 Char"/>
    <w:link w:val="24"/>
    <w:qFormat/>
    <w:rPr>
      <w:rFonts w:ascii="宋体" w:hAnsi="宋体"/>
      <w:kern w:val="2"/>
      <w:sz w:val="21"/>
      <w:szCs w:val="21"/>
    </w:rPr>
  </w:style>
  <w:style w:type="paragraph" w:customStyle="1" w:styleId="24">
    <w:name w:val="正文正文2"/>
    <w:basedOn w:val="a3"/>
    <w:link w:val="2Char"/>
    <w:qFormat/>
    <w:pPr>
      <w:ind w:firstLine="460"/>
    </w:pPr>
    <w:rPr>
      <w:sz w:val="21"/>
      <w:szCs w:val="21"/>
    </w:rPr>
  </w:style>
  <w:style w:type="character" w:customStyle="1" w:styleId="32">
    <w:name w:val="标题 3 字符2"/>
    <w:link w:val="3"/>
    <w:qFormat/>
    <w:rPr>
      <w:rFonts w:ascii="宋体" w:hAnsi="宋体"/>
      <w:b/>
      <w:bCs/>
      <w:kern w:val="2"/>
      <w:sz w:val="28"/>
      <w:szCs w:val="28"/>
    </w:rPr>
  </w:style>
  <w:style w:type="character" w:customStyle="1" w:styleId="40">
    <w:name w:val="标题 4 字符"/>
    <w:uiPriority w:val="9"/>
    <w:semiHidden/>
    <w:qFormat/>
    <w:rPr>
      <w:rFonts w:ascii="等线 Light" w:eastAsia="等线 Light" w:hAnsi="等线 Light" w:cs="Times New Roman"/>
      <w:b/>
      <w:bCs/>
      <w:kern w:val="2"/>
      <w:sz w:val="28"/>
      <w:szCs w:val="28"/>
    </w:rPr>
  </w:style>
  <w:style w:type="character" w:customStyle="1" w:styleId="1b">
    <w:name w:val="批注主题 字符1"/>
    <w:link w:val="af7"/>
    <w:qFormat/>
    <w:rPr>
      <w:rFonts w:eastAsia="仿宋"/>
      <w:b/>
      <w:bCs/>
      <w:kern w:val="2"/>
      <w:sz w:val="21"/>
      <w:szCs w:val="24"/>
    </w:rPr>
  </w:style>
  <w:style w:type="character" w:customStyle="1" w:styleId="aff8">
    <w:name w:val="页眉 字符"/>
    <w:qFormat/>
    <w:rPr>
      <w:rFonts w:ascii="宋体" w:hAnsi="宋体"/>
      <w:kern w:val="2"/>
      <w:sz w:val="18"/>
      <w:szCs w:val="18"/>
    </w:rPr>
  </w:style>
  <w:style w:type="character" w:customStyle="1" w:styleId="13">
    <w:name w:val="正文文本缩进 字符1"/>
    <w:link w:val="ae"/>
    <w:qFormat/>
    <w:rPr>
      <w:kern w:val="2"/>
      <w:sz w:val="21"/>
    </w:rPr>
  </w:style>
  <w:style w:type="character" w:customStyle="1" w:styleId="51">
    <w:name w:val="标题 5 字符1"/>
    <w:link w:val="5"/>
    <w:qFormat/>
    <w:rPr>
      <w:rFonts w:ascii="宋体" w:hAnsi="宋体"/>
      <w:b/>
      <w:bCs/>
      <w:kern w:val="2"/>
      <w:sz w:val="24"/>
      <w:szCs w:val="28"/>
    </w:rPr>
  </w:style>
  <w:style w:type="character" w:customStyle="1" w:styleId="19">
    <w:name w:val="副标题 字符1"/>
    <w:link w:val="af4"/>
    <w:qFormat/>
    <w:rPr>
      <w:rFonts w:ascii="Calibri Light" w:hAnsi="Calibri Light"/>
      <w:b/>
      <w:bCs/>
      <w:kern w:val="28"/>
      <w:sz w:val="32"/>
      <w:szCs w:val="32"/>
    </w:rPr>
  </w:style>
  <w:style w:type="character" w:customStyle="1" w:styleId="21">
    <w:name w:val="标题 2 字符1"/>
    <w:link w:val="2"/>
    <w:uiPriority w:val="9"/>
    <w:qFormat/>
    <w:rPr>
      <w:rFonts w:ascii="宋体" w:hAnsi="宋体"/>
      <w:b/>
      <w:bCs/>
      <w:kern w:val="2"/>
      <w:sz w:val="30"/>
      <w:szCs w:val="32"/>
    </w:rPr>
  </w:style>
  <w:style w:type="character" w:customStyle="1" w:styleId="17">
    <w:name w:val="页脚 字符1"/>
    <w:link w:val="af2"/>
    <w:uiPriority w:val="99"/>
    <w:qFormat/>
    <w:rPr>
      <w:kern w:val="2"/>
      <w:sz w:val="18"/>
      <w:szCs w:val="18"/>
    </w:rPr>
  </w:style>
  <w:style w:type="character" w:customStyle="1" w:styleId="aff9">
    <w:name w:val="批注主题 字符"/>
    <w:uiPriority w:val="99"/>
    <w:semiHidden/>
    <w:qFormat/>
    <w:rPr>
      <w:rFonts w:ascii="宋体" w:hAnsi="宋体"/>
      <w:b/>
      <w:bCs/>
      <w:kern w:val="2"/>
      <w:sz w:val="24"/>
      <w:szCs w:val="24"/>
    </w:rPr>
  </w:style>
  <w:style w:type="character" w:customStyle="1" w:styleId="10">
    <w:name w:val="文档结构图 字符1"/>
    <w:link w:val="aa"/>
    <w:qFormat/>
    <w:rPr>
      <w:rFonts w:ascii="宋体"/>
      <w:kern w:val="2"/>
      <w:sz w:val="18"/>
      <w:szCs w:val="18"/>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2">
    <w:name w:val="标准正文 Char"/>
    <w:link w:val="affa"/>
    <w:qFormat/>
    <w:rPr>
      <w:rFonts w:ascii="Arial" w:hAnsi="Arial"/>
      <w:kern w:val="2"/>
      <w:sz w:val="24"/>
    </w:rPr>
  </w:style>
  <w:style w:type="paragraph" w:customStyle="1" w:styleId="affa">
    <w:name w:val="标准正文"/>
    <w:basedOn w:val="ae"/>
    <w:link w:val="Char2"/>
    <w:qFormat/>
    <w:pPr>
      <w:spacing w:before="60" w:after="60"/>
      <w:ind w:firstLineChars="0" w:firstLine="482"/>
    </w:pPr>
    <w:rPr>
      <w:rFonts w:ascii="Arial" w:hAnsi="Arial"/>
      <w:sz w:val="24"/>
    </w:rPr>
  </w:style>
  <w:style w:type="character" w:customStyle="1" w:styleId="1a">
    <w:name w:val="标题 字符1"/>
    <w:link w:val="af6"/>
    <w:qFormat/>
    <w:rPr>
      <w:rFonts w:ascii="Cambria" w:eastAsia="黑体" w:hAnsi="Cambria"/>
      <w:b/>
      <w:bCs/>
      <w:kern w:val="2"/>
      <w:sz w:val="52"/>
      <w:szCs w:val="32"/>
    </w:rPr>
  </w:style>
  <w:style w:type="character" w:customStyle="1" w:styleId="16">
    <w:name w:val="批注框文本 字符1"/>
    <w:link w:val="af1"/>
    <w:qFormat/>
    <w:rPr>
      <w:kern w:val="2"/>
      <w:sz w:val="18"/>
      <w:szCs w:val="18"/>
    </w:rPr>
  </w:style>
  <w:style w:type="character" w:customStyle="1" w:styleId="18">
    <w:name w:val="页眉 字符1"/>
    <w:link w:val="af3"/>
    <w:uiPriority w:val="99"/>
    <w:qFormat/>
    <w:rPr>
      <w:kern w:val="2"/>
      <w:sz w:val="18"/>
      <w:szCs w:val="18"/>
    </w:rPr>
  </w:style>
  <w:style w:type="character" w:customStyle="1" w:styleId="80">
    <w:name w:val="标题 8 字符"/>
    <w:link w:val="8"/>
    <w:uiPriority w:val="9"/>
    <w:qFormat/>
    <w:rPr>
      <w:rFonts w:ascii="Cambria" w:hAnsi="Cambria"/>
      <w:kern w:val="2"/>
      <w:sz w:val="21"/>
      <w:szCs w:val="24"/>
    </w:rPr>
  </w:style>
  <w:style w:type="character" w:customStyle="1" w:styleId="61">
    <w:name w:val="标题 6 字符1"/>
    <w:link w:val="6"/>
    <w:qFormat/>
    <w:rPr>
      <w:rFonts w:ascii="Cambria" w:hAnsi="Cambria"/>
      <w:b/>
      <w:bCs/>
      <w:kern w:val="2"/>
      <w:sz w:val="24"/>
      <w:szCs w:val="24"/>
    </w:rPr>
  </w:style>
  <w:style w:type="character" w:customStyle="1" w:styleId="affb">
    <w:name w:val="标题 字符"/>
    <w:uiPriority w:val="10"/>
    <w:qFormat/>
    <w:rPr>
      <w:rFonts w:ascii="等线 Light" w:eastAsia="等线 Light" w:hAnsi="等线 Light" w:cs="Times New Roman"/>
      <w:b/>
      <w:bCs/>
      <w:kern w:val="2"/>
      <w:sz w:val="32"/>
      <w:szCs w:val="32"/>
    </w:rPr>
  </w:style>
  <w:style w:type="character" w:customStyle="1" w:styleId="affc">
    <w:name w:val="副标题 字符"/>
    <w:uiPriority w:val="11"/>
    <w:qFormat/>
    <w:rPr>
      <w:rFonts w:ascii="等线" w:eastAsia="等线" w:hAnsi="等线" w:cs="Times New Roman"/>
      <w:b/>
      <w:bCs/>
      <w:kern w:val="28"/>
      <w:sz w:val="32"/>
      <w:szCs w:val="32"/>
    </w:rPr>
  </w:style>
  <w:style w:type="paragraph" w:customStyle="1" w:styleId="xl72">
    <w:name w:val="xl72"/>
    <w:basedOn w:val="a3"/>
    <w:qFormat/>
    <w:pPr>
      <w:widowControl/>
      <w:spacing w:before="100" w:beforeAutospacing="1" w:after="100" w:afterAutospacing="1" w:line="240" w:lineRule="auto"/>
      <w:ind w:firstLineChars="0" w:firstLine="0"/>
      <w:jc w:val="center"/>
    </w:pPr>
    <w:rPr>
      <w:rFonts w:cs="宋体"/>
      <w:kern w:val="0"/>
    </w:rPr>
  </w:style>
  <w:style w:type="paragraph" w:customStyle="1" w:styleId="affd">
    <w:name w:val="正文（深信服）"/>
    <w:qFormat/>
    <w:pPr>
      <w:spacing w:line="360" w:lineRule="auto"/>
      <w:ind w:firstLine="420"/>
    </w:pPr>
    <w:rPr>
      <w:rFonts w:ascii="Arial" w:hAnsi="Arial"/>
      <w:sz w:val="24"/>
      <w:szCs w:val="21"/>
      <w:shd w:val="clear" w:color="auto" w:fill="FFFFFF"/>
    </w:rPr>
  </w:style>
  <w:style w:type="paragraph" w:customStyle="1" w:styleId="xl70">
    <w:name w:val="xl70"/>
    <w:basedOn w:val="a3"/>
    <w:qFormat/>
    <w:pPr>
      <w:widowControl/>
      <w:pBdr>
        <w:bottom w:val="single" w:sz="4" w:space="0" w:color="auto"/>
        <w:right w:val="single" w:sz="4" w:space="0" w:color="auto"/>
      </w:pBdr>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Style2">
    <w:name w:val="_Style 2"/>
    <w:basedOn w:val="1"/>
    <w:next w:val="a3"/>
    <w:uiPriority w:val="39"/>
    <w:qFormat/>
    <w:pPr>
      <w:widowControl/>
      <w:numPr>
        <w:numId w:val="0"/>
      </w:numPr>
      <w:spacing w:before="480" w:after="0" w:line="276" w:lineRule="auto"/>
      <w:jc w:val="left"/>
      <w:outlineLvl w:val="9"/>
    </w:pPr>
    <w:rPr>
      <w:rFonts w:ascii="Cambria" w:eastAsia="宋体" w:hAnsi="Cambria"/>
      <w:color w:val="365F91"/>
      <w:kern w:val="0"/>
      <w:sz w:val="28"/>
    </w:rPr>
  </w:style>
  <w:style w:type="paragraph" w:customStyle="1" w:styleId="1f">
    <w:name w:val="正文缩进1"/>
    <w:basedOn w:val="a3"/>
    <w:qFormat/>
    <w:pPr>
      <w:spacing w:line="240" w:lineRule="auto"/>
      <w:ind w:firstLine="420"/>
    </w:pPr>
    <w:rPr>
      <w:rFonts w:ascii="Times New Roman" w:hAnsi="Times New Roman"/>
      <w:sz w:val="21"/>
      <w:szCs w:val="20"/>
    </w:rPr>
  </w:style>
  <w:style w:type="paragraph" w:customStyle="1" w:styleId="xl68">
    <w:name w:val="xl68"/>
    <w:basedOn w:val="a3"/>
    <w:qFormat/>
    <w:pPr>
      <w:widowControl/>
      <w:pBdr>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e">
    <w:name w:val="前言、引言标题"/>
    <w:next w:val="a3"/>
    <w:uiPriority w:val="99"/>
    <w:qFormat/>
    <w:pPr>
      <w:shd w:val="clear" w:color="FFFFFF" w:fill="FFFFFF"/>
      <w:tabs>
        <w:tab w:val="left" w:pos="425"/>
      </w:tabs>
      <w:spacing w:before="640" w:after="560"/>
      <w:jc w:val="center"/>
      <w:outlineLvl w:val="0"/>
    </w:pPr>
    <w:rPr>
      <w:rFonts w:ascii="黑体" w:eastAsia="黑体"/>
      <w:sz w:val="32"/>
    </w:rPr>
  </w:style>
  <w:style w:type="paragraph" w:customStyle="1" w:styleId="IndentNormal">
    <w:name w:val="Indent Normal"/>
    <w:basedOn w:val="a3"/>
    <w:qFormat/>
    <w:pPr>
      <w:ind w:firstLineChars="150" w:firstLine="150"/>
    </w:pPr>
  </w:style>
  <w:style w:type="paragraph" w:customStyle="1" w:styleId="msonormal0">
    <w:name w:val="msonormal"/>
    <w:basedOn w:val="a3"/>
    <w:qFormat/>
    <w:pPr>
      <w:widowControl/>
      <w:spacing w:before="100" w:beforeAutospacing="1" w:after="100" w:afterAutospacing="1" w:line="240" w:lineRule="auto"/>
      <w:ind w:firstLineChars="0" w:firstLine="0"/>
      <w:jc w:val="left"/>
    </w:pPr>
    <w:rPr>
      <w:rFonts w:cs="宋体"/>
      <w:kern w:val="0"/>
    </w:rPr>
  </w:style>
  <w:style w:type="paragraph" w:customStyle="1" w:styleId="25">
    <w:name w:val="正文 缩进2字符"/>
    <w:basedOn w:val="a3"/>
    <w:qFormat/>
    <w:pPr>
      <w:spacing w:afterLines="50" w:line="240" w:lineRule="auto"/>
      <w:ind w:firstLineChars="0" w:firstLine="0"/>
    </w:pPr>
    <w:rPr>
      <w:rFonts w:ascii="Times New Roman" w:hAnsi="Times New Roman" w:cs="宋体"/>
      <w:sz w:val="21"/>
      <w:szCs w:val="20"/>
    </w:rPr>
  </w:style>
  <w:style w:type="paragraph" w:customStyle="1" w:styleId="a2">
    <w:name w:val="列项●（二级）"/>
    <w:qFormat/>
    <w:pPr>
      <w:numPr>
        <w:numId w:val="2"/>
      </w:numPr>
      <w:tabs>
        <w:tab w:val="left" w:pos="840"/>
      </w:tabs>
      <w:ind w:leftChars="400" w:left="600" w:hangingChars="200" w:hanging="200"/>
      <w:jc w:val="both"/>
    </w:pPr>
    <w:rPr>
      <w:rFonts w:ascii="宋体"/>
      <w:sz w:val="21"/>
    </w:rPr>
  </w:style>
  <w:style w:type="paragraph" w:customStyle="1" w:styleId="afff">
    <w:name w:val="助手文本"/>
    <w:basedOn w:val="a3"/>
    <w:qFormat/>
    <w:pPr>
      <w:autoSpaceDE w:val="0"/>
      <w:autoSpaceDN w:val="0"/>
      <w:spacing w:beforeLines="50" w:afterLines="50"/>
      <w:ind w:left="14" w:firstLine="434"/>
      <w:textAlignment w:val="baseline"/>
    </w:pPr>
    <w:rPr>
      <w:rFonts w:ascii="楷体_GB2312" w:eastAsia="楷体_GB2312"/>
      <w:kern w:val="0"/>
      <w:szCs w:val="20"/>
      <w:u w:val="single"/>
    </w:rPr>
  </w:style>
  <w:style w:type="paragraph" w:customStyle="1" w:styleId="xl67">
    <w:name w:val="xl67"/>
    <w:basedOn w:val="a3"/>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f0">
    <w:name w:val="段"/>
    <w:qFormat/>
    <w:pPr>
      <w:autoSpaceDE w:val="0"/>
      <w:autoSpaceDN w:val="0"/>
      <w:ind w:firstLineChars="200" w:firstLine="200"/>
      <w:jc w:val="both"/>
    </w:pPr>
    <w:rPr>
      <w:rFonts w:ascii="宋体" w:cs="Calibri"/>
      <w:sz w:val="21"/>
    </w:rPr>
  </w:style>
  <w:style w:type="paragraph" w:customStyle="1" w:styleId="xl73">
    <w:name w:val="xl7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宋体"/>
      <w:kern w:val="0"/>
    </w:rPr>
  </w:style>
  <w:style w:type="paragraph" w:customStyle="1" w:styleId="CharCharCharCharCharChar1Char">
    <w:name w:val="Char Char Char Char Char Char1 Char"/>
    <w:basedOn w:val="a3"/>
    <w:qFormat/>
    <w:pPr>
      <w:widowControl/>
      <w:spacing w:after="160" w:line="240" w:lineRule="exact"/>
      <w:jc w:val="left"/>
    </w:pPr>
  </w:style>
  <w:style w:type="paragraph" w:customStyle="1" w:styleId="PMBody">
    <w:name w:val="PM_Body"/>
    <w:basedOn w:val="a3"/>
    <w:qFormat/>
    <w:locked/>
    <w:rPr>
      <w:szCs w:val="21"/>
    </w:rPr>
  </w:style>
  <w:style w:type="paragraph" w:customStyle="1" w:styleId="CharChar1">
    <w:name w:val="Char Char1"/>
    <w:basedOn w:val="a3"/>
    <w:qFormat/>
    <w:pPr>
      <w:widowControl/>
      <w:spacing w:before="120" w:after="120"/>
    </w:pPr>
    <w:rPr>
      <w:rFonts w:ascii="Times New Roman" w:hAnsi="Times New Roman" w:cs="宋体"/>
    </w:rPr>
  </w:style>
  <w:style w:type="paragraph" w:customStyle="1" w:styleId="xl71">
    <w:name w:val="xl71"/>
    <w:basedOn w:val="a3"/>
    <w:qFormat/>
    <w:pPr>
      <w:widowControl/>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1f0">
    <w:name w:val="修订1"/>
    <w:uiPriority w:val="99"/>
    <w:unhideWhenUsed/>
    <w:qFormat/>
    <w:rPr>
      <w:rFonts w:ascii="宋体" w:hAnsi="宋体"/>
      <w:kern w:val="2"/>
      <w:sz w:val="24"/>
      <w:szCs w:val="24"/>
    </w:rPr>
  </w:style>
  <w:style w:type="paragraph" w:customStyle="1" w:styleId="26">
    <w:name w:val="列出段落2"/>
    <w:basedOn w:val="a3"/>
    <w:qFormat/>
    <w:pPr>
      <w:spacing w:line="240" w:lineRule="auto"/>
      <w:ind w:firstLine="420"/>
    </w:pPr>
    <w:rPr>
      <w:rFonts w:ascii="等线" w:eastAsia="等线" w:hAnsi="等线" w:cs="等线"/>
      <w:sz w:val="21"/>
      <w:szCs w:val="21"/>
    </w:rPr>
  </w:style>
  <w:style w:type="paragraph" w:customStyle="1" w:styleId="xl69">
    <w:name w:val="xl69"/>
    <w:basedOn w:val="a3"/>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kern w:val="0"/>
      <w:sz w:val="18"/>
      <w:szCs w:val="18"/>
    </w:rPr>
  </w:style>
  <w:style w:type="paragraph" w:customStyle="1" w:styleId="xl66">
    <w:name w:val="xl6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f1">
    <w:name w:val="文档正文文本（中安网脉）"/>
    <w:basedOn w:val="a3"/>
    <w:qFormat/>
    <w:rPr>
      <w:rFonts w:ascii="Times New Roman" w:hAnsi="Times New Roman"/>
      <w:color w:val="000000"/>
      <w:szCs w:val="28"/>
    </w:rPr>
  </w:style>
  <w:style w:type="paragraph" w:customStyle="1" w:styleId="xl65">
    <w:name w:val="xl65"/>
    <w:basedOn w:val="a3"/>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f2">
    <w:name w:val="正文样式"/>
    <w:unhideWhenUsed/>
    <w:qFormat/>
    <w:pPr>
      <w:widowControl w:val="0"/>
      <w:adjustRightInd w:val="0"/>
      <w:snapToGrid w:val="0"/>
      <w:spacing w:line="360" w:lineRule="auto"/>
      <w:ind w:firstLineChars="200" w:firstLine="200"/>
      <w:jc w:val="both"/>
    </w:pPr>
    <w:rPr>
      <w:bCs/>
      <w:snapToGrid w:val="0"/>
      <w:sz w:val="24"/>
      <w:szCs w:val="44"/>
    </w:rPr>
  </w:style>
  <w:style w:type="paragraph" w:customStyle="1" w:styleId="152">
    <w:name w:val="样式 行距: 1.5 倍行距 首行缩进:  2 字符"/>
    <w:basedOn w:val="a3"/>
    <w:qFormat/>
    <w:pPr>
      <w:ind w:firstLine="560"/>
      <w:jc w:val="left"/>
    </w:pPr>
    <w:rPr>
      <w:rFonts w:ascii="仿宋" w:eastAsia="仿宋" w:hAnsi="仿宋" w:cs="宋体"/>
      <w:szCs w:val="20"/>
    </w:rPr>
  </w:style>
  <w:style w:type="paragraph" w:customStyle="1" w:styleId="TOC10">
    <w:name w:val="TOC 标题1"/>
    <w:basedOn w:val="1"/>
    <w:next w:val="a3"/>
    <w:uiPriority w:val="39"/>
    <w:qFormat/>
    <w:pPr>
      <w:widowControl/>
      <w:numPr>
        <w:numId w:val="0"/>
      </w:numPr>
      <w:spacing w:before="480" w:after="0" w:line="276" w:lineRule="auto"/>
      <w:jc w:val="left"/>
      <w:outlineLvl w:val="9"/>
    </w:pPr>
    <w:rPr>
      <w:rFonts w:ascii="Cambria" w:eastAsia="宋体" w:hAnsi="Cambria"/>
      <w:color w:val="365F91"/>
      <w:kern w:val="0"/>
      <w:sz w:val="28"/>
    </w:rPr>
  </w:style>
  <w:style w:type="table" w:customStyle="1" w:styleId="1f1">
    <w:name w:val="!我的表格1"/>
    <w:basedOn w:val="a5"/>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网格型1"/>
    <w:basedOn w:val="a5"/>
    <w:uiPriority w:val="59"/>
    <w:unhideWhenUsed/>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qFormat/>
    <w:rPr>
      <w:rFonts w:ascii="宋体" w:eastAsia="黑体" w:hAnsi="宋体"/>
      <w:b/>
      <w:bCs/>
      <w:kern w:val="44"/>
      <w:sz w:val="32"/>
      <w:szCs w:val="28"/>
    </w:rPr>
  </w:style>
  <w:style w:type="character" w:customStyle="1" w:styleId="Char20">
    <w:name w:val="纯文本 Char2"/>
    <w:qFormat/>
    <w:rPr>
      <w:rFonts w:ascii="宋体" w:eastAsia="宋体" w:hAnsi="宋体" w:cs="Times New Roman"/>
      <w:color w:val="000000"/>
      <w:kern w:val="0"/>
      <w:sz w:val="24"/>
      <w:szCs w:val="24"/>
    </w:rPr>
  </w:style>
  <w:style w:type="paragraph" w:customStyle="1" w:styleId="afff3">
    <w:name w:val="段落正文"/>
    <w:basedOn w:val="a3"/>
    <w:link w:val="Char3"/>
    <w:qFormat/>
    <w:pPr>
      <w:adjustRightInd/>
      <w:snapToGrid/>
      <w:jc w:val="left"/>
    </w:pPr>
    <w:rPr>
      <w:rFonts w:ascii="Times New Roman" w:eastAsia="宋体" w:hAnsi="Times New Roman"/>
      <w:sz w:val="24"/>
    </w:rPr>
  </w:style>
  <w:style w:type="character" w:customStyle="1" w:styleId="Char3">
    <w:name w:val="段落正文 Char"/>
    <w:link w:val="afff3"/>
    <w:qFormat/>
    <w:rPr>
      <w:kern w:val="2"/>
      <w:sz w:val="24"/>
      <w:szCs w:val="24"/>
    </w:rPr>
  </w:style>
  <w:style w:type="paragraph" w:customStyle="1" w:styleId="afff4">
    <w:name w:val="正文内容"/>
    <w:basedOn w:val="a3"/>
    <w:link w:val="afff5"/>
    <w:qFormat/>
    <w:rPr>
      <w:rFonts w:ascii="Times New Roman" w:eastAsia="宋体" w:hAnsi="Times New Roman" w:cstheme="minorBidi"/>
      <w:sz w:val="24"/>
      <w:szCs w:val="21"/>
    </w:rPr>
  </w:style>
  <w:style w:type="character" w:customStyle="1" w:styleId="afff5">
    <w:name w:val="正文内容 字符"/>
    <w:basedOn w:val="a4"/>
    <w:link w:val="afff4"/>
    <w:qFormat/>
    <w:rPr>
      <w:rFonts w:cstheme="minorBidi"/>
      <w:kern w:val="2"/>
      <w:sz w:val="24"/>
      <w:szCs w:val="21"/>
    </w:rPr>
  </w:style>
  <w:style w:type="paragraph" w:customStyle="1" w:styleId="a">
    <w:name w:val="一级目录"/>
    <w:basedOn w:val="afff4"/>
    <w:next w:val="afff4"/>
    <w:uiPriority w:val="1"/>
    <w:qFormat/>
    <w:pPr>
      <w:numPr>
        <w:numId w:val="3"/>
      </w:numPr>
      <w:spacing w:beforeLines="50" w:afterLines="50"/>
      <w:ind w:left="0" w:firstLineChars="0" w:firstLine="0"/>
      <w:outlineLvl w:val="0"/>
    </w:pPr>
    <w:rPr>
      <w:rFonts w:eastAsia="黑体"/>
      <w:b/>
      <w:sz w:val="32"/>
    </w:rPr>
  </w:style>
  <w:style w:type="paragraph" w:customStyle="1" w:styleId="a0">
    <w:name w:val="二级目录"/>
    <w:basedOn w:val="a"/>
    <w:next w:val="afff4"/>
    <w:link w:val="afff6"/>
    <w:uiPriority w:val="2"/>
    <w:qFormat/>
    <w:pPr>
      <w:numPr>
        <w:ilvl w:val="1"/>
      </w:numPr>
      <w:spacing w:beforeLines="0" w:afterLines="0"/>
      <w:outlineLvl w:val="1"/>
    </w:pPr>
    <w:rPr>
      <w:rFonts w:eastAsia="楷体"/>
      <w:sz w:val="30"/>
    </w:rPr>
  </w:style>
  <w:style w:type="paragraph" w:customStyle="1" w:styleId="a1">
    <w:name w:val="三级目录"/>
    <w:basedOn w:val="a0"/>
    <w:next w:val="afff4"/>
    <w:link w:val="afff7"/>
    <w:uiPriority w:val="3"/>
    <w:qFormat/>
    <w:pPr>
      <w:numPr>
        <w:ilvl w:val="2"/>
      </w:numPr>
      <w:outlineLvl w:val="2"/>
    </w:pPr>
    <w:rPr>
      <w:rFonts w:ascii="仿宋" w:eastAsia="仿宋" w:hAnsi="仿宋"/>
      <w:sz w:val="28"/>
    </w:rPr>
  </w:style>
  <w:style w:type="character" w:customStyle="1" w:styleId="afff6">
    <w:name w:val="二级目录 字符"/>
    <w:basedOn w:val="a4"/>
    <w:link w:val="a0"/>
    <w:uiPriority w:val="2"/>
    <w:qFormat/>
    <w:rPr>
      <w:rFonts w:eastAsia="楷体" w:cstheme="minorBidi"/>
      <w:b/>
      <w:kern w:val="2"/>
      <w:sz w:val="30"/>
      <w:szCs w:val="21"/>
    </w:rPr>
  </w:style>
  <w:style w:type="character" w:customStyle="1" w:styleId="afff7">
    <w:name w:val="三级目录 字符"/>
    <w:basedOn w:val="afff6"/>
    <w:link w:val="a1"/>
    <w:uiPriority w:val="3"/>
    <w:qFormat/>
    <w:rPr>
      <w:rFonts w:ascii="仿宋" w:eastAsia="仿宋" w:hAnsi="仿宋" w:cstheme="minorBidi"/>
      <w:b/>
      <w:kern w:val="2"/>
      <w:sz w:val="28"/>
      <w:szCs w:val="21"/>
    </w:rPr>
  </w:style>
  <w:style w:type="paragraph" w:customStyle="1" w:styleId="afff8">
    <w:name w:val="论文正文"/>
    <w:basedOn w:val="a3"/>
    <w:link w:val="afff9"/>
    <w:qFormat/>
    <w:pPr>
      <w:adjustRightInd/>
    </w:pPr>
    <w:rPr>
      <w:rFonts w:asciiTheme="minorHAnsi" w:hAnsiTheme="minorHAnsi" w:cstheme="minorBidi"/>
      <w:szCs w:val="22"/>
    </w:rPr>
  </w:style>
  <w:style w:type="character" w:customStyle="1" w:styleId="afff9">
    <w:name w:val="论文正文 字符"/>
    <w:basedOn w:val="a4"/>
    <w:link w:val="afff8"/>
    <w:qFormat/>
    <w:rPr>
      <w:rFonts w:asciiTheme="minorHAnsi" w:eastAsia="仿宋_GB2312" w:hAnsiTheme="minorHAnsi" w:cstheme="minorBidi"/>
      <w:kern w:val="2"/>
      <w:sz w:val="28"/>
      <w:szCs w:val="22"/>
    </w:rPr>
  </w:style>
  <w:style w:type="paragraph" w:customStyle="1" w:styleId="afffa">
    <w:name w:val="图表内容"/>
    <w:basedOn w:val="afff4"/>
    <w:link w:val="afffb"/>
    <w:qFormat/>
    <w:pPr>
      <w:ind w:firstLineChars="0" w:firstLine="0"/>
      <w:jc w:val="center"/>
    </w:pPr>
    <w:rPr>
      <w:snapToGrid w:val="0"/>
    </w:rPr>
  </w:style>
  <w:style w:type="character" w:customStyle="1" w:styleId="afffb">
    <w:name w:val="图表内容 字符"/>
    <w:basedOn w:val="afff5"/>
    <w:link w:val="afffa"/>
    <w:qFormat/>
    <w:rPr>
      <w:rFonts w:cstheme="minorBidi"/>
      <w:snapToGrid w:val="0"/>
      <w:kern w:val="2"/>
      <w:sz w:val="24"/>
      <w:szCs w:val="21"/>
    </w:rPr>
  </w:style>
  <w:style w:type="paragraph" w:customStyle="1" w:styleId="27">
    <w:name w:val="修订2"/>
    <w:hidden/>
    <w:uiPriority w:val="99"/>
    <w:unhideWhenUsed/>
    <w:qFormat/>
    <w:rPr>
      <w:rFonts w:ascii="宋体" w:eastAsia="仿宋_GB2312" w:hAnsi="宋体"/>
      <w:kern w:val="2"/>
      <w:sz w:val="28"/>
      <w:szCs w:val="24"/>
    </w:rPr>
  </w:style>
  <w:style w:type="paragraph" w:styleId="afffc">
    <w:name w:val="Revision"/>
    <w:hidden/>
    <w:uiPriority w:val="99"/>
    <w:unhideWhenUsed/>
    <w:rsid w:val="005A154C"/>
    <w:rPr>
      <w:rFonts w:ascii="宋体" w:eastAsia="仿宋_GB2312" w:hAnsi="宋体"/>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28</Pages>
  <Words>2693</Words>
  <Characters>15351</Characters>
  <Application>Microsoft Office Word</Application>
  <DocSecurity>0</DocSecurity>
  <Lines>127</Lines>
  <Paragraphs>36</Paragraphs>
  <ScaleCrop>false</ScaleCrop>
  <Company/>
  <LinksUpToDate>false</LinksUpToDate>
  <CharactersWithSpaces>18008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gtig_tzb</dc:creator>
  <cp:lastModifiedBy>朱晨</cp:lastModifiedBy>
  <cp:revision>14</cp:revision>
  <cp:lastPrinted>2020-08-07T20:08:00Z</cp:lastPrinted>
  <dcterms:created xsi:type="dcterms:W3CDTF">2024-01-03T09:44:00Z</dcterms:created>
  <dcterms:modified xsi:type="dcterms:W3CDTF">2024-01-19T07:41:00Z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