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9"/>
        <w:rPr>
          <w:color w:val="auto"/>
          <w:highlight w:val="none"/>
        </w:rPr>
      </w:pPr>
      <w:bookmarkStart w:id="2" w:name="_GoBack"/>
      <w:bookmarkStart w:id="0" w:name="_Hlk171931599"/>
      <w:r>
        <w:rPr>
          <w:rFonts w:cs="宋体"/>
          <w:color w:val="auto"/>
          <w:sz w:val="28"/>
          <w:szCs w:val="28"/>
          <w:highlight w:val="none"/>
        </w:rPr>
        <w:t>一、</w:t>
      </w:r>
      <w:r>
        <w:rPr>
          <w:b/>
          <w:bCs/>
          <w:color w:val="auto"/>
          <w:highlight w:val="none"/>
        </w:rPr>
        <w:t>各功能用房具体要求如下：</w:t>
      </w:r>
    </w:p>
    <w:tbl>
      <w:tblPr>
        <w:tblStyle w:val="47"/>
        <w:tblW w:w="8746"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91"/>
        <w:gridCol w:w="6663"/>
        <w:gridCol w:w="1092"/>
      </w:tblGrid>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double" w:color="000000" w:sz="2"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color w:val="auto"/>
                <w:highlight w:val="none"/>
              </w:rPr>
            </w:pPr>
            <w:r>
              <w:rPr>
                <w:color w:val="auto"/>
                <w:highlight w:val="none"/>
              </w:rPr>
              <w:t>序号</w:t>
            </w:r>
          </w:p>
        </w:tc>
        <w:tc>
          <w:tcPr>
            <w:tcW w:w="6663" w:type="dxa"/>
            <w:tcBorders>
              <w:top w:val="double" w:color="000000" w:sz="2"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color w:val="auto"/>
                <w:highlight w:val="none"/>
              </w:rPr>
            </w:pPr>
            <w:r>
              <w:rPr>
                <w:color w:val="auto"/>
                <w:highlight w:val="none"/>
              </w:rPr>
              <w:t>容量及技术要求</w:t>
            </w:r>
          </w:p>
        </w:tc>
        <w:tc>
          <w:tcPr>
            <w:tcW w:w="1092" w:type="dxa"/>
            <w:tcBorders>
              <w:top w:val="double" w:color="000000" w:sz="2"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color w:val="auto"/>
                <w:highlight w:val="none"/>
              </w:rPr>
              <w:t>数量</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color w:val="auto"/>
                <w:highlight w:val="none"/>
              </w:rPr>
            </w:pPr>
            <w:r>
              <w:rPr>
                <w:color w:val="auto"/>
                <w:sz w:val="21"/>
                <w:szCs w:val="21"/>
                <w:highlight w:val="none"/>
              </w:rPr>
              <w:t>1</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240"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10</w:t>
            </w:r>
            <w:r>
              <w:rPr>
                <w:color w:val="auto"/>
                <w:highlight w:val="none"/>
              </w:rPr>
              <w:t>KVA</w:t>
            </w:r>
            <w:r>
              <w:rPr>
                <w:rFonts w:hint="eastAsia"/>
                <w:color w:val="auto"/>
                <w:highlight w:val="none"/>
              </w:rPr>
              <w:t>，模块数量不少于2个（满足N+1冗余），</w:t>
            </w:r>
            <w:r>
              <w:rPr>
                <w:color w:val="auto"/>
                <w:highlight w:val="none"/>
              </w:rPr>
              <w:t>最大可扩展</w:t>
            </w:r>
            <w:r>
              <w:rPr>
                <w:rFonts w:hint="eastAsia"/>
                <w:color w:val="auto"/>
                <w:highlight w:val="none"/>
                <w:lang w:val="en-US" w:eastAsia="zh-CN"/>
              </w:rPr>
              <w:t>容量</w:t>
            </w:r>
            <w:r>
              <w:rPr>
                <w:color w:val="auto"/>
                <w:highlight w:val="none"/>
              </w:rPr>
              <w:t>≥</w:t>
            </w:r>
            <w:r>
              <w:rPr>
                <w:rFonts w:hint="eastAsia"/>
                <w:color w:val="auto"/>
                <w:highlight w:val="none"/>
              </w:rPr>
              <w:t>30</w:t>
            </w:r>
            <w:r>
              <w:rPr>
                <w:color w:val="auto"/>
                <w:highlight w:val="none"/>
              </w:rPr>
              <w:t>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蓄电池组配置不少于32节24AH铅酸蓄电池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rFonts w:hint="eastAsia"/>
                <w:color w:val="auto"/>
                <w:highlight w:val="none"/>
              </w:rPr>
              <w:t>63</w:t>
            </w:r>
            <w:r>
              <w:rPr>
                <w:color w:val="auto"/>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color w:val="auto"/>
                <w:highlight w:val="none"/>
              </w:rPr>
            </w:pPr>
            <w:r>
              <w:rPr>
                <w:color w:val="auto"/>
                <w:sz w:val="21"/>
                <w:szCs w:val="21"/>
                <w:highlight w:val="none"/>
              </w:rPr>
              <w:t>2</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2</w:t>
            </w:r>
            <w:r>
              <w:rPr>
                <w:color w:val="auto"/>
                <w:highlight w:val="none"/>
              </w:rPr>
              <w:t>0KVA</w:t>
            </w:r>
            <w:r>
              <w:rPr>
                <w:rFonts w:hint="eastAsia"/>
                <w:color w:val="auto"/>
                <w:highlight w:val="none"/>
              </w:rPr>
              <w:t>，模块数量不少于2个（满足N+1冗余），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6</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蓄电池组配置不少于40节38AH铅酸蓄电池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rFonts w:hint="eastAsia"/>
                <w:color w:val="auto"/>
                <w:sz w:val="21"/>
                <w:szCs w:val="21"/>
                <w:highlight w:val="none"/>
              </w:rPr>
              <w:t>9</w:t>
            </w:r>
            <w:r>
              <w:rPr>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color w:val="auto"/>
                <w:highlight w:val="none"/>
              </w:rPr>
            </w:pPr>
            <w:r>
              <w:rPr>
                <w:color w:val="auto"/>
                <w:sz w:val="21"/>
                <w:szCs w:val="21"/>
                <w:highlight w:val="none"/>
              </w:rPr>
              <w:t>4</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3</w:t>
            </w:r>
            <w:r>
              <w:rPr>
                <w:color w:val="auto"/>
                <w:highlight w:val="none"/>
              </w:rPr>
              <w:t>0KVA</w:t>
            </w:r>
            <w:r>
              <w:rPr>
                <w:rFonts w:hint="eastAsia"/>
                <w:color w:val="auto"/>
                <w:highlight w:val="none"/>
              </w:rPr>
              <w:t>，模块数量不少于2个（满足N+1冗余），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6</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蓄电池组配置不少于32节100AH铅酸蓄电池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rFonts w:hint="eastAsia"/>
                <w:color w:val="auto"/>
                <w:sz w:val="21"/>
                <w:szCs w:val="21"/>
                <w:highlight w:val="none"/>
              </w:rPr>
              <w:t>10</w:t>
            </w:r>
            <w:r>
              <w:rPr>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rFonts w:hint="eastAsia"/>
                <w:color w:val="auto"/>
                <w:sz w:val="21"/>
                <w:szCs w:val="21"/>
                <w:highlight w:val="none"/>
              </w:rPr>
            </w:pPr>
            <w:r>
              <w:rPr>
                <w:rFonts w:hint="eastAsia"/>
                <w:color w:val="auto"/>
                <w:sz w:val="21"/>
                <w:szCs w:val="21"/>
                <w:highlight w:val="none"/>
              </w:rPr>
              <w:t>5</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4</w:t>
            </w:r>
            <w:r>
              <w:rPr>
                <w:color w:val="auto"/>
                <w:highlight w:val="none"/>
              </w:rPr>
              <w:t>0KVA</w:t>
            </w:r>
            <w:r>
              <w:rPr>
                <w:rFonts w:hint="eastAsia"/>
                <w:color w:val="auto"/>
                <w:highlight w:val="none"/>
              </w:rPr>
              <w:t>，模块数量不少于2个（满足N+1冗余），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8</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蓄电池组配置不少于36节100AH铅酸蓄电池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rFonts w:hint="eastAsia"/>
                <w:color w:val="auto"/>
                <w:sz w:val="21"/>
                <w:szCs w:val="21"/>
                <w:highlight w:val="none"/>
              </w:rPr>
            </w:pPr>
            <w:r>
              <w:rPr>
                <w:rFonts w:hint="eastAsia"/>
                <w:color w:val="auto"/>
                <w:sz w:val="21"/>
                <w:szCs w:val="21"/>
                <w:highlight w:val="none"/>
              </w:rPr>
              <w:t>5</w:t>
            </w:r>
            <w:r>
              <w:rPr>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rFonts w:hint="eastAsia"/>
                <w:color w:val="auto"/>
                <w:highlight w:val="none"/>
              </w:rPr>
            </w:pPr>
            <w:r>
              <w:rPr>
                <w:rFonts w:hint="eastAsia"/>
                <w:color w:val="auto"/>
                <w:sz w:val="21"/>
                <w:szCs w:val="21"/>
                <w:highlight w:val="none"/>
              </w:rPr>
              <w:t>6</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3</w:t>
            </w:r>
            <w:r>
              <w:rPr>
                <w:color w:val="auto"/>
                <w:highlight w:val="none"/>
              </w:rPr>
              <w:t>0KVA，</w:t>
            </w:r>
            <w:r>
              <w:rPr>
                <w:rFonts w:hint="eastAsia"/>
                <w:color w:val="auto"/>
                <w:highlight w:val="none"/>
              </w:rPr>
              <w:t>模块数量不少于3个（满足N+1冗余），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15</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蓄电池组配置不少于64节100AH铅酸蓄电池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rFonts w:hint="eastAsia"/>
                <w:color w:val="auto"/>
                <w:sz w:val="21"/>
                <w:szCs w:val="21"/>
                <w:highlight w:val="none"/>
              </w:rPr>
              <w:t>6</w:t>
            </w:r>
            <w:r>
              <w:rPr>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rFonts w:hint="eastAsia"/>
                <w:color w:val="auto"/>
                <w:highlight w:val="none"/>
              </w:rPr>
            </w:pPr>
            <w:r>
              <w:rPr>
                <w:rFonts w:hint="eastAsia"/>
                <w:color w:val="auto"/>
                <w:sz w:val="21"/>
                <w:szCs w:val="21"/>
                <w:highlight w:val="none"/>
              </w:rPr>
              <w:t>7</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4</w:t>
            </w:r>
            <w:r>
              <w:rPr>
                <w:color w:val="auto"/>
                <w:highlight w:val="none"/>
              </w:rPr>
              <w:t>0KVA</w:t>
            </w:r>
            <w:r>
              <w:rPr>
                <w:rFonts w:hint="eastAsia"/>
                <w:color w:val="auto"/>
                <w:highlight w:val="none"/>
              </w:rPr>
              <w:t>，模块数量不少于3个（满足N+1冗余），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12</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蓄电池组配置不少于72节100AH铅酸蓄电池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rFonts w:hint="eastAsia"/>
                <w:color w:val="auto"/>
                <w:sz w:val="21"/>
                <w:szCs w:val="21"/>
                <w:highlight w:val="none"/>
              </w:rPr>
              <w:t>1</w:t>
            </w:r>
            <w:r>
              <w:rPr>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rFonts w:hint="eastAsia"/>
                <w:color w:val="auto"/>
                <w:highlight w:val="none"/>
              </w:rPr>
            </w:pPr>
            <w:r>
              <w:rPr>
                <w:rFonts w:hint="eastAsia"/>
                <w:color w:val="auto"/>
                <w:sz w:val="21"/>
                <w:szCs w:val="21"/>
                <w:highlight w:val="none"/>
              </w:rPr>
              <w:t>8</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4</w:t>
            </w:r>
            <w:r>
              <w:rPr>
                <w:color w:val="auto"/>
                <w:highlight w:val="none"/>
              </w:rPr>
              <w:t>0KVA</w:t>
            </w:r>
            <w:r>
              <w:rPr>
                <w:rFonts w:hint="eastAsia"/>
                <w:color w:val="auto"/>
                <w:highlight w:val="none"/>
              </w:rPr>
              <w:t>，模块数量不少于4个（满足N+1冗余），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20</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蓄电池组配置不少于108节100AH铅酸蓄电池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highlight w:val="none"/>
              </w:rPr>
            </w:pPr>
            <w:r>
              <w:rPr>
                <w:rFonts w:hint="eastAsia"/>
                <w:color w:val="auto"/>
                <w:sz w:val="21"/>
                <w:szCs w:val="21"/>
                <w:highlight w:val="none"/>
                <w:lang w:val="en-US" w:eastAsia="zh-CN"/>
              </w:rPr>
              <w:t>2</w:t>
            </w:r>
            <w:r>
              <w:rPr>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000000" w:sz="4" w:space="0"/>
              <w:right w:val="single" w:color="000000" w:sz="4" w:space="0"/>
            </w:tcBorders>
            <w:noWrap w:val="0"/>
            <w:tcMar>
              <w:top w:w="15" w:type="dxa"/>
              <w:left w:w="15" w:type="dxa"/>
              <w:right w:w="15" w:type="dxa"/>
            </w:tcMar>
            <w:vAlign w:val="center"/>
          </w:tcPr>
          <w:p>
            <w:pPr>
              <w:spacing w:line="20" w:lineRule="atLeast"/>
              <w:jc w:val="center"/>
              <w:textAlignment w:val="center"/>
              <w:rPr>
                <w:rFonts w:hint="eastAsia"/>
                <w:color w:val="auto"/>
                <w:sz w:val="21"/>
                <w:szCs w:val="21"/>
                <w:highlight w:val="none"/>
              </w:rPr>
            </w:pPr>
            <w:r>
              <w:rPr>
                <w:rFonts w:hint="eastAsia"/>
                <w:color w:val="auto"/>
                <w:sz w:val="21"/>
                <w:szCs w:val="21"/>
                <w:highlight w:val="none"/>
              </w:rPr>
              <w:t>9</w:t>
            </w:r>
          </w:p>
        </w:tc>
        <w:tc>
          <w:tcPr>
            <w:tcW w:w="6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 w:lineRule="atLeast"/>
              <w:textAlignment w:val="center"/>
              <w:rPr>
                <w:color w:val="auto"/>
                <w:highlight w:val="none"/>
              </w:rPr>
            </w:pPr>
            <w:r>
              <w:rPr>
                <w:color w:val="auto"/>
                <w:highlight w:val="none"/>
              </w:rPr>
              <w:t>模块化主机，</w:t>
            </w:r>
            <w:r>
              <w:rPr>
                <w:rFonts w:hint="eastAsia"/>
                <w:color w:val="auto"/>
                <w:highlight w:val="none"/>
              </w:rPr>
              <w:t>单模块功率</w:t>
            </w:r>
            <w:r>
              <w:rPr>
                <w:color w:val="auto"/>
                <w:highlight w:val="none"/>
              </w:rPr>
              <w:t>≥</w:t>
            </w:r>
            <w:r>
              <w:rPr>
                <w:rFonts w:hint="eastAsia"/>
                <w:color w:val="auto"/>
                <w:highlight w:val="none"/>
              </w:rPr>
              <w:t>5</w:t>
            </w:r>
            <w:r>
              <w:rPr>
                <w:color w:val="auto"/>
                <w:highlight w:val="none"/>
              </w:rPr>
              <w:t>0KVA</w:t>
            </w:r>
            <w:r>
              <w:rPr>
                <w:rFonts w:hint="eastAsia"/>
                <w:color w:val="auto"/>
                <w:highlight w:val="none"/>
              </w:rPr>
              <w:t>，模块数量不少于3个（满足N+1冗余），</w:t>
            </w:r>
            <w:r>
              <w:rPr>
                <w:color w:val="auto"/>
                <w:highlight w:val="none"/>
              </w:rPr>
              <w:t>最大可扩展</w:t>
            </w:r>
            <w:r>
              <w:rPr>
                <w:rFonts w:hint="eastAsia"/>
                <w:color w:val="auto"/>
                <w:highlight w:val="none"/>
                <w:lang w:eastAsia="zh-CN"/>
              </w:rPr>
              <w:t>容量</w:t>
            </w:r>
            <w:r>
              <w:rPr>
                <w:color w:val="auto"/>
                <w:highlight w:val="none"/>
              </w:rPr>
              <w:t>≥</w:t>
            </w:r>
            <w:r>
              <w:rPr>
                <w:rFonts w:hint="eastAsia"/>
                <w:color w:val="auto"/>
                <w:highlight w:val="none"/>
              </w:rPr>
              <w:t>20</w:t>
            </w:r>
            <w:r>
              <w:rPr>
                <w:color w:val="auto"/>
                <w:highlight w:val="none"/>
              </w:rPr>
              <w:t>0KVA，</w:t>
            </w:r>
            <w:r>
              <w:rPr>
                <w:rFonts w:hint="eastAsia"/>
                <w:color w:val="auto"/>
                <w:highlight w:val="none"/>
                <w:lang w:val="en-US" w:eastAsia="zh-CN"/>
              </w:rPr>
              <w:t>（380V输入380V输出）</w:t>
            </w:r>
            <w:r>
              <w:rPr>
                <w:color w:val="auto"/>
                <w:highlight w:val="none"/>
              </w:rPr>
              <w:t>；</w:t>
            </w:r>
            <w:r>
              <w:rPr>
                <w:rFonts w:hint="eastAsia"/>
                <w:color w:val="auto"/>
                <w:highlight w:val="none"/>
              </w:rPr>
              <w:t>UPS标配主路、旁路、维修和输出开关，</w:t>
            </w:r>
            <w:r>
              <w:rPr>
                <w:color w:val="auto"/>
                <w:highlight w:val="none"/>
              </w:rPr>
              <w:t>后备</w:t>
            </w:r>
            <w:r>
              <w:rPr>
                <w:rFonts w:hint="eastAsia"/>
                <w:color w:val="auto"/>
                <w:highlight w:val="none"/>
              </w:rPr>
              <w:t>蓄电池组配置不少于96节100AH铅酸蓄电池</w:t>
            </w:r>
            <w:r>
              <w:rPr>
                <w:color w:val="auto"/>
                <w:highlight w:val="none"/>
              </w:rPr>
              <w:t>；配套电池箱及</w:t>
            </w:r>
            <w:r>
              <w:rPr>
                <w:rFonts w:hint="eastAsia"/>
                <w:color w:val="auto"/>
                <w:highlight w:val="none"/>
              </w:rPr>
              <w:t>直流</w:t>
            </w:r>
            <w:r>
              <w:rPr>
                <w:color w:val="auto"/>
                <w:highlight w:val="none"/>
              </w:rPr>
              <w:t>开关、电缆等其他辅助材料。</w:t>
            </w:r>
          </w:p>
        </w:tc>
        <w:tc>
          <w:tcPr>
            <w:tcW w:w="1092" w:type="dxa"/>
            <w:tcBorders>
              <w:top w:val="single" w:color="000000" w:sz="4" w:space="0"/>
              <w:left w:val="single" w:color="000000" w:sz="4" w:space="0"/>
              <w:bottom w:val="single" w:color="000000" w:sz="4" w:space="0"/>
              <w:right w:val="double" w:color="000000" w:sz="2" w:space="0"/>
            </w:tcBorders>
            <w:noWrap w:val="0"/>
            <w:tcMar>
              <w:top w:w="15" w:type="dxa"/>
              <w:left w:w="15" w:type="dxa"/>
              <w:right w:w="15" w:type="dxa"/>
            </w:tcMar>
            <w:vAlign w:val="center"/>
          </w:tcPr>
          <w:p>
            <w:pPr>
              <w:spacing w:line="20" w:lineRule="atLeast"/>
              <w:jc w:val="center"/>
              <w:textAlignment w:val="center"/>
              <w:rPr>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台</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91" w:type="dxa"/>
            <w:tcBorders>
              <w:top w:val="single" w:color="000000" w:sz="4" w:space="0"/>
              <w:left w:val="double" w:color="000000" w:sz="2" w:space="0"/>
              <w:bottom w:val="single" w:color="auto" w:sz="4" w:space="0"/>
              <w:right w:val="single" w:color="000000" w:sz="4" w:space="0"/>
            </w:tcBorders>
            <w:noWrap w:val="0"/>
            <w:tcMar>
              <w:top w:w="15" w:type="dxa"/>
              <w:left w:w="15" w:type="dxa"/>
              <w:right w:w="15" w:type="dxa"/>
            </w:tcMar>
            <w:vAlign w:val="center"/>
          </w:tcPr>
          <w:p>
            <w:pPr>
              <w:spacing w:line="20" w:lineRule="atLeast"/>
              <w:jc w:val="center"/>
              <w:textAlignment w:val="center"/>
              <w:rPr>
                <w:color w:val="auto"/>
                <w:sz w:val="21"/>
                <w:szCs w:val="21"/>
                <w:highlight w:val="none"/>
              </w:rPr>
            </w:pPr>
            <w:r>
              <w:rPr>
                <w:rFonts w:hint="eastAsia"/>
                <w:color w:val="auto"/>
                <w:sz w:val="21"/>
                <w:szCs w:val="21"/>
                <w:highlight w:val="none"/>
              </w:rPr>
              <w:t>10</w:t>
            </w:r>
          </w:p>
        </w:tc>
        <w:tc>
          <w:tcPr>
            <w:tcW w:w="66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0" w:lineRule="atLeast"/>
              <w:textAlignment w:val="center"/>
              <w:rPr>
                <w:rFonts w:hint="eastAsia"/>
                <w:color w:val="auto"/>
                <w:highlight w:val="none"/>
              </w:rPr>
            </w:pPr>
            <w:r>
              <w:rPr>
                <w:color w:val="auto"/>
                <w:highlight w:val="none"/>
              </w:rPr>
              <w:t>每台UPS主机为一个采集点，在大楼集中监控点设置集中监控主机及配套短信报警等设备。</w:t>
            </w:r>
          </w:p>
        </w:tc>
        <w:tc>
          <w:tcPr>
            <w:tcW w:w="1092" w:type="dxa"/>
            <w:tcBorders>
              <w:top w:val="single" w:color="000000" w:sz="4" w:space="0"/>
              <w:left w:val="single" w:color="000000" w:sz="4" w:space="0"/>
              <w:bottom w:val="single" w:color="auto" w:sz="4" w:space="0"/>
              <w:right w:val="double" w:color="000000" w:sz="2" w:space="0"/>
            </w:tcBorders>
            <w:noWrap w:val="0"/>
            <w:tcMar>
              <w:top w:w="15" w:type="dxa"/>
              <w:left w:w="15" w:type="dxa"/>
              <w:right w:w="15" w:type="dxa"/>
            </w:tcMar>
            <w:vAlign w:val="center"/>
          </w:tcPr>
          <w:p>
            <w:pPr>
              <w:spacing w:line="20" w:lineRule="atLeast"/>
              <w:jc w:val="center"/>
              <w:textAlignment w:val="center"/>
              <w:rPr>
                <w:rFonts w:hint="eastAsia"/>
                <w:color w:val="auto"/>
                <w:sz w:val="21"/>
                <w:szCs w:val="21"/>
                <w:highlight w:val="none"/>
              </w:rPr>
            </w:pPr>
            <w:r>
              <w:rPr>
                <w:color w:val="auto"/>
                <w:sz w:val="21"/>
                <w:szCs w:val="21"/>
                <w:highlight w:val="none"/>
              </w:rPr>
              <w:t>1</w:t>
            </w:r>
            <w:r>
              <w:rPr>
                <w:rFonts w:hint="eastAsia"/>
                <w:color w:val="auto"/>
                <w:sz w:val="21"/>
                <w:szCs w:val="21"/>
                <w:highlight w:val="none"/>
              </w:rPr>
              <w:t>套</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746" w:type="dxa"/>
            <w:gridSpan w:val="3"/>
            <w:tcBorders>
              <w:top w:val="single" w:color="auto" w:sz="4" w:space="0"/>
              <w:left w:val="nil"/>
              <w:bottom w:val="nil"/>
              <w:right w:val="nil"/>
            </w:tcBorders>
            <w:noWrap w:val="0"/>
            <w:tcMar>
              <w:top w:w="15" w:type="dxa"/>
              <w:left w:w="15" w:type="dxa"/>
              <w:right w:w="15" w:type="dxa"/>
            </w:tcMar>
            <w:vAlign w:val="center"/>
          </w:tcPr>
          <w:p>
            <w:pPr>
              <w:spacing w:line="20" w:lineRule="atLeast"/>
              <w:textAlignment w:val="center"/>
              <w:rPr>
                <w:color w:val="auto"/>
                <w:sz w:val="21"/>
                <w:szCs w:val="21"/>
                <w:highlight w:val="none"/>
              </w:rPr>
            </w:pPr>
          </w:p>
        </w:tc>
      </w:tr>
    </w:tbl>
    <w:p>
      <w:pPr>
        <w:pStyle w:val="3"/>
        <w:spacing w:line="240" w:lineRule="auto"/>
        <w:rPr>
          <w:color w:val="auto"/>
          <w:highlight w:val="none"/>
        </w:rPr>
      </w:pPr>
      <w:r>
        <w:rPr>
          <w:rFonts w:hint="eastAsia" w:ascii="宋体" w:hAnsi="宋体" w:eastAsia="宋体" w:cs="宋体"/>
          <w:color w:val="auto"/>
          <w:sz w:val="28"/>
          <w:szCs w:val="28"/>
          <w:highlight w:val="none"/>
        </w:rPr>
        <w:t>二、技术要求</w:t>
      </w:r>
    </w:p>
    <w:tbl>
      <w:tblPr>
        <w:tblStyle w:val="47"/>
        <w:tblW w:w="8939" w:type="dxa"/>
        <w:jc w:val="center"/>
        <w:tblLayout w:type="fixed"/>
        <w:tblCellMar>
          <w:top w:w="0" w:type="dxa"/>
          <w:left w:w="108" w:type="dxa"/>
          <w:bottom w:w="0" w:type="dxa"/>
          <w:right w:w="108" w:type="dxa"/>
        </w:tblCellMar>
      </w:tblPr>
      <w:tblGrid>
        <w:gridCol w:w="742"/>
        <w:gridCol w:w="1805"/>
        <w:gridCol w:w="6392"/>
      </w:tblGrid>
      <w:tr>
        <w:tblPrEx>
          <w:tblCellMar>
            <w:top w:w="0" w:type="dxa"/>
            <w:left w:w="108" w:type="dxa"/>
            <w:bottom w:w="0" w:type="dxa"/>
            <w:right w:w="108" w:type="dxa"/>
          </w:tblCellMar>
        </w:tblPrEx>
        <w:trPr>
          <w:trHeight w:val="270"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80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设备名称</w:t>
            </w:r>
          </w:p>
        </w:tc>
        <w:tc>
          <w:tcPr>
            <w:tcW w:w="63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技术参数及型号规格</w:t>
            </w:r>
          </w:p>
        </w:tc>
      </w:tr>
      <w:tr>
        <w:tblPrEx>
          <w:tblCellMar>
            <w:top w:w="0" w:type="dxa"/>
            <w:left w:w="108" w:type="dxa"/>
            <w:bottom w:w="0" w:type="dxa"/>
            <w:right w:w="108" w:type="dxa"/>
          </w:tblCellMar>
        </w:tblPrEx>
        <w:trPr>
          <w:trHeight w:val="983" w:hRule="atLeast"/>
          <w:jc w:val="center"/>
        </w:trPr>
        <w:tc>
          <w:tcPr>
            <w:tcW w:w="74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805"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不间断电源（</w:t>
            </w:r>
            <w:r>
              <w:rPr>
                <w:rFonts w:hint="eastAsia" w:ascii="宋体" w:hAnsi="宋体" w:cs="宋体"/>
                <w:color w:val="auto"/>
                <w:sz w:val="21"/>
                <w:szCs w:val="21"/>
                <w:highlight w:val="none"/>
                <w:lang w:val="en-US" w:eastAsia="zh-CN"/>
              </w:rPr>
              <w:t>对应序号1~8</w:t>
            </w:r>
            <w:r>
              <w:rPr>
                <w:rFonts w:hint="eastAsia" w:ascii="宋体" w:hAnsi="宋体" w:cs="宋体"/>
                <w:color w:val="auto"/>
                <w:sz w:val="21"/>
                <w:szCs w:val="21"/>
                <w:highlight w:val="none"/>
              </w:rPr>
              <w:t>）</w:t>
            </w:r>
          </w:p>
        </w:tc>
        <w:tc>
          <w:tcPr>
            <w:tcW w:w="6392" w:type="dxa"/>
            <w:tcBorders>
              <w:top w:val="nil"/>
              <w:left w:val="nil"/>
              <w:bottom w:val="single" w:color="auto" w:sz="4" w:space="0"/>
              <w:right w:val="single" w:color="auto" w:sz="4" w:space="0"/>
            </w:tcBorders>
            <w:noWrap w:val="0"/>
            <w:vAlign w:val="center"/>
          </w:tcPr>
          <w:p>
            <w:pPr>
              <w:rPr>
                <w:rFonts w:hint="eastAsia"/>
                <w:b/>
                <w:bCs/>
                <w:color w:val="auto"/>
                <w:highlight w:val="none"/>
              </w:rPr>
            </w:pPr>
            <w:r>
              <w:rPr>
                <w:rFonts w:hint="eastAsia" w:hAnsi="宋体" w:eastAsia="宋体" w:cs="宋体"/>
                <w:b/>
                <w:bCs/>
                <w:color w:val="auto"/>
                <w:sz w:val="21"/>
                <w:szCs w:val="21"/>
                <w:highlight w:val="none"/>
              </w:rPr>
              <w:t>模块化主机，</w:t>
            </w:r>
            <w:r>
              <w:rPr>
                <w:rFonts w:hint="eastAsia" w:ascii="Times New Roman" w:hAnsi="宋体" w:eastAsia="宋体" w:cs="宋体"/>
                <w:b/>
                <w:bCs/>
                <w:color w:val="auto"/>
                <w:sz w:val="21"/>
                <w:szCs w:val="21"/>
                <w:highlight w:val="none"/>
              </w:rPr>
              <w:t>单功率模块＜50KVA，</w:t>
            </w:r>
            <w:r>
              <w:rPr>
                <w:rFonts w:hint="eastAsia" w:ascii="Times New Roman" w:hAnsi="宋体" w:eastAsia="宋体" w:cs="宋体"/>
                <w:b/>
                <w:bCs/>
                <w:color w:val="auto"/>
                <w:sz w:val="21"/>
                <w:szCs w:val="21"/>
                <w:highlight w:val="none"/>
                <w:lang w:val="en-US" w:eastAsia="zh-CN"/>
              </w:rPr>
              <w:t>380V输入380V输出</w:t>
            </w:r>
            <w:r>
              <w:rPr>
                <w:rFonts w:hint="eastAsia" w:ascii="Times New Roman" w:hAnsi="宋体" w:eastAsia="宋体" w:cs="宋体"/>
                <w:b/>
                <w:bCs/>
                <w:color w:val="auto"/>
                <w:sz w:val="21"/>
                <w:szCs w:val="21"/>
                <w:highlight w:val="none"/>
              </w:rPr>
              <w:t>；</w:t>
            </w:r>
          </w:p>
          <w:p>
            <w:pPr>
              <w:rPr>
                <w:rFonts w:hint="eastAsia" w:ascii="宋体" w:hAnsi="宋体" w:cs="宋体"/>
                <w:color w:val="auto"/>
                <w:sz w:val="21"/>
                <w:szCs w:val="21"/>
                <w:highlight w:val="none"/>
              </w:rPr>
            </w:pPr>
            <w:bookmarkStart w:id="1" w:name="OLE_LINK1"/>
            <w:r>
              <w:rPr>
                <w:rFonts w:hint="eastAsia" w:ascii="宋体" w:hAnsi="宋体" w:cs="宋体"/>
                <w:color w:val="auto"/>
                <w:sz w:val="21"/>
                <w:szCs w:val="21"/>
                <w:highlight w:val="none"/>
              </w:rPr>
              <w:t>（1）环境条件</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最高工作温度：40</w:t>
            </w:r>
            <w:r>
              <w:rPr>
                <w:rFonts w:hint="eastAsia" w:ascii="宋体" w:hAnsi="宋体" w:cs="宋体"/>
                <w:color w:val="auto"/>
                <w:sz w:val="21"/>
                <w:szCs w:val="21"/>
                <w:highlight w:val="none"/>
                <w:lang w:eastAsia="ja-JP"/>
              </w:rPr>
              <w:t>℃</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最低工作温度：0℃</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存储温度：-25～55℃（不含电池）</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（2）最大相对湿度：95％，不凝露</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（3）海拔高度：＜1500m</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（4）防护等级：IP20。</w:t>
            </w:r>
          </w:p>
          <w:bookmarkEnd w:id="1"/>
          <w:p>
            <w:pPr>
              <w:rPr>
                <w:rFonts w:ascii="宋体" w:hAnsi="宋体"/>
                <w:bCs/>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▲（5）外接电池数： 30～50节</w:t>
            </w:r>
          </w:p>
          <w:p>
            <w:pPr>
              <w:ind w:firstLine="0" w:firstLineChars="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ascii="宋体" w:hAnsi="宋体"/>
                <w:bCs/>
                <w:color w:val="auto"/>
                <w:sz w:val="21"/>
                <w:szCs w:val="21"/>
                <w:highlight w:val="none"/>
              </w:rPr>
              <w:t>10K、20K、30K</w:t>
            </w:r>
            <w:r>
              <w:rPr>
                <w:rFonts w:ascii="宋体" w:hAnsi="宋体"/>
                <w:bCs/>
                <w:color w:val="auto"/>
                <w:sz w:val="21"/>
                <w:szCs w:val="21"/>
                <w:highlight w:val="none"/>
              </w:rPr>
              <w:t>模块</w:t>
            </w:r>
            <w:r>
              <w:rPr>
                <w:rFonts w:hint="eastAsia" w:ascii="宋体" w:hAnsi="宋体"/>
                <w:bCs/>
                <w:color w:val="auto"/>
                <w:sz w:val="21"/>
                <w:szCs w:val="21"/>
                <w:highlight w:val="none"/>
              </w:rPr>
              <w:t>厚度</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2U</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40K</w:t>
            </w:r>
            <w:r>
              <w:rPr>
                <w:rFonts w:ascii="宋体" w:hAnsi="宋体"/>
                <w:bCs/>
                <w:color w:val="auto"/>
                <w:sz w:val="21"/>
                <w:szCs w:val="21"/>
                <w:highlight w:val="none"/>
              </w:rPr>
              <w:t>模块</w:t>
            </w:r>
            <w:r>
              <w:rPr>
                <w:rFonts w:hint="eastAsia" w:ascii="宋体" w:hAnsi="宋体"/>
                <w:bCs/>
                <w:color w:val="auto"/>
                <w:sz w:val="21"/>
                <w:szCs w:val="21"/>
                <w:highlight w:val="none"/>
              </w:rPr>
              <w:t>厚度</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3U</w:t>
            </w:r>
          </w:p>
          <w:p>
            <w:pPr>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）UPS主机物理参数应结构设计紧凑，占地面积小，</w:t>
            </w:r>
            <w:r>
              <w:rPr>
                <w:rFonts w:hint="eastAsia" w:ascii="宋体" w:hAnsi="宋体" w:cs="宋体"/>
                <w:color w:val="auto"/>
                <w:sz w:val="21"/>
                <w:szCs w:val="21"/>
                <w:highlight w:val="none"/>
              </w:rPr>
              <w:t>10KVA、20KVA、30KVA、40KVA、60KVA、80KVA</w:t>
            </w:r>
            <w:r>
              <w:rPr>
                <w:rFonts w:hint="eastAsia" w:ascii="宋体" w:hAnsi="宋体"/>
                <w:color w:val="auto"/>
                <w:sz w:val="21"/>
                <w:szCs w:val="21"/>
                <w:highlight w:val="none"/>
              </w:rPr>
              <w:t>设备尺寸不大于600W×850D×1200H</w:t>
            </w:r>
            <w:r>
              <w:rPr>
                <w:rFonts w:hint="eastAsia" w:ascii="宋体" w:hAnsi="宋体"/>
                <w:color w:val="auto"/>
                <w:sz w:val="21"/>
                <w:szCs w:val="21"/>
                <w:highlight w:val="none"/>
                <w:lang w:eastAsia="zh-CN"/>
              </w:rPr>
              <w:t>，</w:t>
            </w:r>
          </w:p>
          <w:p>
            <w:pPr>
              <w:rPr>
                <w:rFonts w:hint="eastAsia" w:ascii="宋体" w:hAnsi="宋体"/>
                <w:color w:val="auto"/>
                <w:sz w:val="21"/>
                <w:szCs w:val="21"/>
                <w:highlight w:val="none"/>
              </w:rPr>
            </w:pPr>
            <w:r>
              <w:rPr>
                <w:rFonts w:hint="eastAsia" w:ascii="宋体" w:hAnsi="宋体"/>
                <w:color w:val="auto"/>
                <w:sz w:val="21"/>
                <w:szCs w:val="21"/>
                <w:highlight w:val="none"/>
              </w:rPr>
              <w:t>12</w:t>
            </w:r>
            <w:r>
              <w:rPr>
                <w:rFonts w:hint="eastAsia" w:ascii="宋体" w:hAnsi="宋体" w:cs="宋体"/>
                <w:color w:val="auto"/>
                <w:sz w:val="21"/>
                <w:szCs w:val="21"/>
                <w:highlight w:val="none"/>
              </w:rPr>
              <w:t>0KVA</w:t>
            </w:r>
            <w:r>
              <w:rPr>
                <w:rFonts w:hint="eastAsia" w:ascii="宋体" w:hAnsi="宋体"/>
                <w:color w:val="auto"/>
                <w:sz w:val="21"/>
                <w:szCs w:val="21"/>
                <w:highlight w:val="none"/>
              </w:rPr>
              <w:t>设备尺寸不大于600W×850D×2000H</w:t>
            </w:r>
            <w:r>
              <w:rPr>
                <w:rFonts w:hint="eastAsia" w:ascii="宋体" w:hAnsi="宋体"/>
                <w:color w:val="auto"/>
                <w:sz w:val="21"/>
                <w:szCs w:val="21"/>
                <w:highlight w:val="none"/>
                <w:lang w:eastAsia="zh-CN"/>
              </w:rPr>
              <w:t>，</w:t>
            </w:r>
            <w:r>
              <w:rPr>
                <w:rFonts w:hint="eastAsia" w:ascii="宋体" w:hAnsi="宋体"/>
                <w:color w:val="auto"/>
                <w:sz w:val="21"/>
                <w:szCs w:val="21"/>
                <w:highlight w:val="none"/>
              </w:rPr>
              <w:t>请投标方提供具体数据，并提供</w:t>
            </w:r>
            <w:r>
              <w:rPr>
                <w:rFonts w:hint="eastAsia" w:ascii="宋体" w:hAnsi="宋体"/>
                <w:color w:val="auto"/>
                <w:sz w:val="21"/>
                <w:szCs w:val="21"/>
                <w:highlight w:val="none"/>
                <w:lang w:eastAsia="zh-CN"/>
              </w:rPr>
              <w:t>证明</w:t>
            </w:r>
            <w:r>
              <w:rPr>
                <w:rFonts w:hint="eastAsia" w:ascii="宋体" w:hAnsi="宋体"/>
                <w:color w:val="auto"/>
                <w:sz w:val="21"/>
                <w:szCs w:val="21"/>
                <w:highlight w:val="none"/>
                <w:lang w:eastAsia="zh-CN"/>
              </w:rPr>
              <w:t>文件</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）旁路开关：具有手动维护旁路开关，支持双路输入。</w:t>
            </w:r>
          </w:p>
          <w:p>
            <w:pP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rPr>
              <w:t>柜内应标配主路开关、旁路开关、输出开关、维修开关</w:t>
            </w:r>
            <w:r>
              <w:rPr>
                <w:rFonts w:hint="eastAsia" w:ascii="宋体" w:hAnsi="宋体"/>
                <w:color w:val="auto"/>
                <w:sz w:val="21"/>
                <w:szCs w:val="21"/>
                <w:highlight w:val="none"/>
                <w:lang w:eastAsia="zh-CN"/>
              </w:rPr>
              <w:t>。</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）通信</w:t>
            </w:r>
            <w:r>
              <w:rPr>
                <w:rFonts w:hint="eastAsia" w:ascii="宋体" w:hAnsi="宋体"/>
                <w:color w:val="auto"/>
                <w:sz w:val="21"/>
                <w:szCs w:val="21"/>
                <w:highlight w:val="none"/>
                <w:lang w:val="en-US" w:eastAsia="zh-CN"/>
              </w:rPr>
              <w:t>接口</w:t>
            </w:r>
            <w:r>
              <w:rPr>
                <w:rFonts w:hint="eastAsia" w:ascii="宋体" w:hAnsi="宋体"/>
                <w:color w:val="auto"/>
                <w:sz w:val="21"/>
                <w:szCs w:val="21"/>
                <w:highlight w:val="none"/>
              </w:rPr>
              <w:t>：系统配置标准RS232/RS485/BMS/SNMP/干接点/并机口/智能插槽/温度传感器接口。</w:t>
            </w:r>
          </w:p>
          <w:p>
            <w:pPr>
              <w:rPr>
                <w:rFonts w:hint="eastAsia" w:ascii="宋体" w:hAnsi="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）投标产品应实现多台UPS 分时启动功能，即根据时间间隔，按顺序启动，以避免多台UPS 并联时，UPS 同时启动给发电机带来冲击，导致发电机不能正常供电</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hAnsi="宋体" w:cs="宋体"/>
                <w:color w:val="auto"/>
                <w:sz w:val="21"/>
                <w:szCs w:val="21"/>
                <w:highlight w:val="none"/>
              </w:rPr>
              <w:t>具有风扇告警功能，故障功率模块自动退出功能。</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）投标产品应支持8台并机，每台UPS都装有并机控制板，并机的UPS间必须用控制电缆连接成环形回路，防止一条通讯线出故障导至UPS之间通讯不上造成系统崩溃。</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）投标产品具有独立控制系统，面板须为LCD 全触摸液晶显示屏，中文英文可切换，且不小于7英寸。</w:t>
            </w:r>
          </w:p>
          <w:p>
            <w:pP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）通信系统：系统配置标准RS485 通信接口，提供开放的通信协议及配套软件，并具备并机、LBS、远程通讯等接口，以便后续系统监控及扩容需求。</w:t>
            </w:r>
          </w:p>
          <w:p>
            <w:pP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）投标产品具有旁路反灌保护功能，当旁路SCR发生短路，UPS检测到旁路反灌时，通过旁路反灌干接点发出脱扣指令，断开旁路开关，防止电流反灌到电网中。</w:t>
            </w:r>
          </w:p>
          <w:p>
            <w:pP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）支持模块间与机柜间的智能休眠功能。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18</w:t>
            </w:r>
            <w:r>
              <w:rPr>
                <w:rFonts w:hint="eastAsia" w:hAnsi="宋体" w:eastAsia="宋体" w:cs="宋体"/>
                <w:color w:val="auto"/>
                <w:sz w:val="21"/>
                <w:szCs w:val="21"/>
                <w:highlight w:val="none"/>
              </w:rPr>
              <w:t>）为方便现场布线，投标产品应支持上进出线或下进出线方式可选，不支持外接出线柜形式。</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技术参数要求：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交流输入额定电压</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380/400/415V</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交流输入电压范围： 138V～485V。</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输入频率范围</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40Hz～70Hz</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4</w:t>
            </w:r>
            <w:r>
              <w:rPr>
                <w:rFonts w:hint="eastAsia" w:hAnsi="宋体" w:eastAsia="宋体" w:cs="宋体"/>
                <w:color w:val="auto"/>
                <w:sz w:val="21"/>
                <w:szCs w:val="21"/>
                <w:highlight w:val="none"/>
              </w:rPr>
              <w:tab/>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▲输出功率因数</w:t>
            </w:r>
            <w:r>
              <w:rPr>
                <w:rFonts w:hint="eastAsia" w:hAnsi="宋体" w:eastAsia="宋体" w:cs="宋体"/>
                <w:color w:val="auto"/>
                <w:sz w:val="21"/>
                <w:szCs w:val="21"/>
                <w:highlight w:val="none"/>
              </w:rPr>
              <w:tab/>
            </w:r>
            <w:r>
              <w:rPr>
                <w:rFonts w:hint="eastAsia" w:hAnsi="宋体" w:eastAsia="宋体" w:cs="宋体"/>
                <w:color w:val="auto"/>
                <w:sz w:val="21"/>
                <w:szCs w:val="21"/>
                <w:highlight w:val="none"/>
                <w:lang w:eastAsia="zh-CN"/>
              </w:rPr>
              <w:t>1</w:t>
            </w: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eastAsia="zh-CN"/>
              </w:rPr>
              <w:t>输出电压为380/400/415±1%，</w:t>
            </w:r>
            <w:r>
              <w:rPr>
                <w:rFonts w:hint="eastAsia" w:hAnsi="宋体" w:eastAsia="宋体" w:cs="宋体"/>
                <w:color w:val="auto"/>
                <w:sz w:val="21"/>
                <w:szCs w:val="21"/>
                <w:highlight w:val="none"/>
              </w:rPr>
              <w:t>需提供</w:t>
            </w:r>
            <w:r>
              <w:rPr>
                <w:rFonts w:hint="eastAsia" w:hAnsi="宋体" w:eastAsia="宋体" w:cs="宋体"/>
                <w:color w:val="auto"/>
                <w:sz w:val="21"/>
                <w:szCs w:val="21"/>
                <w:highlight w:val="none"/>
                <w:lang w:eastAsia="zh-CN"/>
              </w:rPr>
              <w:t>样本证明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切换蓄电池组供电时间</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0ms</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6</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切换旁路时间</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0ms</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7</w:t>
            </w:r>
            <w:r>
              <w:rPr>
                <w:rFonts w:hint="eastAsia" w:hAnsi="宋体" w:eastAsia="宋体" w:cs="宋体"/>
                <w:color w:val="auto"/>
                <w:sz w:val="21"/>
                <w:szCs w:val="21"/>
                <w:highlight w:val="none"/>
              </w:rPr>
              <w:tab/>
            </w: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▲系统效率（50%额定阻性负载）</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≥96.1%  并提供</w:t>
            </w:r>
            <w:r>
              <w:rPr>
                <w:rFonts w:hint="eastAsia" w:hAnsi="宋体" w:eastAsia="宋体" w:cs="宋体"/>
                <w:color w:val="auto"/>
                <w:sz w:val="21"/>
                <w:szCs w:val="21"/>
                <w:highlight w:val="none"/>
                <w:lang w:eastAsia="zh-CN"/>
              </w:rPr>
              <w:t>相关证明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8</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并机能力</w:t>
            </w:r>
            <w:r>
              <w:rPr>
                <w:rFonts w:hint="eastAsia" w:hAnsi="宋体" w:eastAsia="宋体" w:cs="宋体"/>
                <w:color w:val="auto"/>
                <w:sz w:val="21"/>
                <w:szCs w:val="21"/>
                <w:highlight w:val="none"/>
              </w:rPr>
              <w:tab/>
            </w:r>
            <w:r>
              <w:rPr>
                <w:rFonts w:hint="eastAsia" w:hAnsi="宋体" w:eastAsia="宋体" w:cs="宋体"/>
                <w:color w:val="auto"/>
                <w:sz w:val="21"/>
                <w:szCs w:val="21"/>
                <w:highlight w:val="none"/>
              </w:rPr>
              <w:t>8台。</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rPr>
              <w:tab/>
            </w: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▲最大充电电流（A）</w:t>
            </w:r>
            <w:r>
              <w:rPr>
                <w:rFonts w:hint="eastAsia" w:hAnsi="宋体" w:eastAsia="宋体" w:cs="宋体"/>
                <w:color w:val="auto"/>
                <w:sz w:val="21"/>
                <w:szCs w:val="21"/>
                <w:highlight w:val="none"/>
              </w:rPr>
              <w:tab/>
            </w:r>
            <w:r>
              <w:rPr>
                <w:rFonts w:hint="eastAsia" w:hAnsi="宋体" w:eastAsia="宋体" w:cs="宋体"/>
                <w:color w:val="auto"/>
                <w:sz w:val="21"/>
                <w:szCs w:val="21"/>
                <w:highlight w:val="none"/>
                <w:lang w:val="en-US" w:eastAsia="zh-CN"/>
              </w:rPr>
              <w:t>≥</w:t>
            </w:r>
            <w:r>
              <w:rPr>
                <w:rFonts w:hint="eastAsia" w:hAnsi="宋体" w:eastAsia="宋体" w:cs="宋体"/>
                <w:color w:val="auto"/>
                <w:sz w:val="21"/>
                <w:szCs w:val="21"/>
                <w:highlight w:val="none"/>
              </w:rPr>
              <w:t>18（模块）（提供</w:t>
            </w:r>
            <w:r>
              <w:rPr>
                <w:rFonts w:hint="eastAsia" w:hAnsi="宋体" w:eastAsia="宋体" w:cs="宋体"/>
                <w:color w:val="auto"/>
                <w:sz w:val="21"/>
                <w:szCs w:val="21"/>
                <w:highlight w:val="none"/>
                <w:lang w:eastAsia="zh-CN"/>
              </w:rPr>
              <w:t>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p>
        </w:tc>
      </w:tr>
      <w:tr>
        <w:tblPrEx>
          <w:tblCellMar>
            <w:top w:w="0" w:type="dxa"/>
            <w:left w:w="108" w:type="dxa"/>
            <w:bottom w:w="0" w:type="dxa"/>
            <w:right w:w="108" w:type="dxa"/>
          </w:tblCellMar>
        </w:tblPrEx>
        <w:trPr>
          <w:trHeight w:val="2542" w:hRule="atLeast"/>
          <w:jc w:val="center"/>
        </w:trPr>
        <w:tc>
          <w:tcPr>
            <w:tcW w:w="74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805"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不间断电源（</w:t>
            </w:r>
            <w:r>
              <w:rPr>
                <w:rFonts w:hint="eastAsia" w:ascii="宋体" w:hAnsi="宋体" w:cs="宋体"/>
                <w:color w:val="auto"/>
                <w:sz w:val="21"/>
                <w:szCs w:val="21"/>
                <w:highlight w:val="none"/>
                <w:lang w:val="en-US" w:eastAsia="zh-CN"/>
              </w:rPr>
              <w:t>对应序号9</w:t>
            </w:r>
            <w:r>
              <w:rPr>
                <w:rFonts w:hint="eastAsia" w:ascii="宋体" w:hAnsi="宋体" w:cs="宋体"/>
                <w:color w:val="auto"/>
                <w:sz w:val="21"/>
                <w:szCs w:val="21"/>
                <w:highlight w:val="none"/>
              </w:rPr>
              <w:t>）</w:t>
            </w:r>
          </w:p>
        </w:tc>
        <w:tc>
          <w:tcPr>
            <w:tcW w:w="6392" w:type="dxa"/>
            <w:tcBorders>
              <w:top w:val="single" w:color="auto" w:sz="4" w:space="0"/>
              <w:left w:val="nil"/>
              <w:bottom w:val="single" w:color="auto" w:sz="4" w:space="0"/>
              <w:right w:val="single" w:color="auto" w:sz="4" w:space="0"/>
            </w:tcBorders>
            <w:noWrap w:val="0"/>
            <w:vAlign w:val="center"/>
          </w:tcPr>
          <w:p>
            <w:pPr>
              <w:pStyle w:val="26"/>
              <w:rPr>
                <w:rFonts w:hint="eastAsia" w:hAnsi="宋体" w:eastAsia="宋体" w:cs="宋体"/>
                <w:color w:val="auto"/>
                <w:sz w:val="21"/>
                <w:szCs w:val="21"/>
                <w:highlight w:val="none"/>
              </w:rPr>
            </w:pPr>
            <w:r>
              <w:rPr>
                <w:rFonts w:hint="eastAsia" w:hAnsi="宋体" w:eastAsia="宋体" w:cs="宋体"/>
                <w:b/>
                <w:bCs/>
                <w:color w:val="auto"/>
                <w:sz w:val="21"/>
                <w:szCs w:val="21"/>
                <w:highlight w:val="none"/>
              </w:rPr>
              <w:t>模块化主机，单功率模块≥50KVA，</w:t>
            </w:r>
            <w:r>
              <w:rPr>
                <w:rFonts w:hint="eastAsia" w:hAnsi="宋体" w:eastAsia="宋体" w:cs="宋体"/>
                <w:b/>
                <w:bCs/>
                <w:color w:val="auto"/>
                <w:sz w:val="21"/>
                <w:szCs w:val="21"/>
                <w:highlight w:val="none"/>
                <w:lang w:val="en-US" w:eastAsia="zh-CN"/>
              </w:rPr>
              <w:t>380V输入380V输出</w:t>
            </w:r>
            <w:r>
              <w:rPr>
                <w:rFonts w:hint="eastAsia" w:hAnsi="宋体" w:eastAsia="宋体" w:cs="宋体"/>
                <w:b/>
                <w:bCs/>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（一）设备类型及功率</w:t>
            </w:r>
          </w:p>
          <w:p>
            <w:pPr>
              <w:pStyle w:val="26"/>
              <w:rPr>
                <w:rFonts w:hAnsi="宋体" w:eastAsia="宋体" w:cs="宋体"/>
                <w:color w:val="auto"/>
                <w:sz w:val="21"/>
                <w:szCs w:val="21"/>
                <w:highlight w:val="none"/>
              </w:rPr>
            </w:pPr>
            <w:r>
              <w:rPr>
                <w:rFonts w:hint="eastAsia" w:hAnsi="宋体" w:eastAsia="宋体" w:cs="宋体"/>
                <w:color w:val="auto"/>
                <w:sz w:val="21"/>
                <w:szCs w:val="21"/>
                <w:highlight w:val="none"/>
              </w:rPr>
              <w:t>1：此次设备为IGBT整流型模块化不间断电源设备，主机最大功率应不低于100kVA，模块功率应不低于50kVA，需提供证明材料。</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 50K以上模块厚度</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3U</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3：不间断电源要求为三相交流引入、三相交流输出。</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（二）设备组件及规格要求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1.此次招标设备应为</w:t>
            </w:r>
            <w:r>
              <w:rPr>
                <w:rFonts w:hint="eastAsia" w:hAnsi="宋体" w:eastAsia="宋体" w:cs="宋体"/>
                <w:b w:val="0"/>
                <w:bCs w:val="0"/>
                <w:color w:val="auto"/>
                <w:sz w:val="21"/>
                <w:szCs w:val="21"/>
                <w:highlight w:val="none"/>
                <w:lang w:val="en-US" w:eastAsia="zh-CN"/>
              </w:rPr>
              <w:t>380V输入380V输出</w:t>
            </w:r>
            <w:r>
              <w:rPr>
                <w:rFonts w:hint="eastAsia" w:hAnsi="宋体" w:eastAsia="宋体" w:cs="宋体"/>
                <w:color w:val="auto"/>
                <w:sz w:val="21"/>
                <w:szCs w:val="21"/>
                <w:highlight w:val="none"/>
              </w:rPr>
              <w:t>高频模块化UPS，UPS配置主要包含充电器、逆变器、输入电源开关、输出电源开关、静态旁路开关、维护用旁路开关等，需保证实现不停电维护。</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▲UPS主机物理参数应结构设计紧凑，占地面积小，设备尺寸不大于600W×850D×2000H请投标方提供具体数据，并提供</w:t>
            </w:r>
            <w:r>
              <w:rPr>
                <w:rFonts w:hint="eastAsia" w:hAnsi="宋体" w:eastAsia="宋体" w:cs="宋体"/>
                <w:color w:val="auto"/>
                <w:sz w:val="21"/>
                <w:szCs w:val="21"/>
                <w:highlight w:val="none"/>
                <w:lang w:eastAsia="zh-CN"/>
              </w:rPr>
              <w:t>相关</w:t>
            </w:r>
            <w:r>
              <w:rPr>
                <w:rFonts w:hint="eastAsia" w:hAnsi="宋体" w:eastAsia="宋体" w:cs="宋体"/>
                <w:color w:val="auto"/>
                <w:sz w:val="21"/>
                <w:szCs w:val="21"/>
                <w:highlight w:val="none"/>
              </w:rPr>
              <w:t>证明。</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3.不间断电源面板平整，镀层牢固，漆面匀称，所有标记、标牌清晰可辨，无剥落、锈蚀、裂痕、明显变形等不良现象</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4.通风散热：不间断电源结构设计应有利于自然通风和散热。</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5.设备维护：不间断电源除能满足前后双面维护外，也应能根据用户要求，提供屏前（单面）维护要求，并具有足够的操作维护空间，可方便的更换交直流元器件。设备应具有中文液晶面板，显示UPS运行状态和相关数据。便于日常维护，投标产品具有独立控制系统，面板须为LCD 全触摸液晶显示屏，中文英文可切换，且不小于7英寸。</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6.UPS采用在线双变换技术，UPS内部控制系统应采用全数字电路控制系统，具有极好的动态响应能力及提供较高的电源输出精度，保证长期连续运行，且输出电压、频率、谐波失真度等稳定精度在规定技术指标以内。UPS需同时具备主机及模块级智能休眠功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7.投标产品应实现多台UPS之间分时启动功能，1台UPS内多个模块之间分时启动功能，可根据时间间隔，按顺序启动，以避免多台UPS及模块并联时，UPS 同时启动给发电机带来冲击，导致发电机不能正常供电。</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8.投标产品具有旁路反灌保护功能，当旁路SCR发生短路，UPS检测到旁路反灌时，通过旁路反灌干接点发出脱扣指令，断开旁路开关，防止电流反灌到电网中。</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（三）环境条件</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（1）环境条件</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最高工作温度：40</w:t>
            </w:r>
            <w:r>
              <w:rPr>
                <w:rFonts w:hint="eastAsia" w:ascii="宋体" w:hAnsi="宋体" w:cs="宋体"/>
                <w:color w:val="auto"/>
                <w:sz w:val="21"/>
                <w:szCs w:val="21"/>
                <w:highlight w:val="none"/>
                <w:lang w:eastAsia="ja-JP"/>
              </w:rPr>
              <w:t>℃</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最低工作温度：0℃</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存储温度：-25～55℃（不含电池）</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（2）最大相对湿度：95％，不凝露</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（3）海拔高度：＜1500m，需提供官网彩页证明文件</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（4）防护等级：IP20。</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（四）电气性能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（1）UPS应为在线式双转换设备。</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（2）输入电压及输入频率</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A.输入电压范围应不小于138V～485V。</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B.输入频率范围应为50Hz±20%。</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（3）输入功率因数</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A.UPS在100%，50%，30% 额定非线性负载时的输入功率因数应大于等于0.99</w:t>
            </w:r>
            <w:r>
              <w:rPr>
                <w:rFonts w:hint="eastAsia" w:hAnsi="宋体" w:eastAsia="宋体" w:cs="宋体"/>
                <w:color w:val="auto"/>
                <w:sz w:val="21"/>
                <w:szCs w:val="21"/>
                <w:highlight w:val="none"/>
                <w:lang w:eastAsia="zh-CN"/>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（4）输入电流谐波成份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UPS在2～39次谐波，100%额定非线性负载时的电流谐波成份应小于3％。</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（5）频率跟踪范围</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A.请投标人应答所投UPS设备频率跟踪范围是否可调。</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B.所投设备的频率跟踪范围应满足（50±2）Hz， 也可设定为（50±1）Hz。</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C.频率跟踪速率应不大于1Hz/s。</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D.输出电压稳压精度应小于±1％。</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（6）输出波形失真度</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阻性负载输出波形失真度应不大于1％。</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（7）输出电压不平衡度</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在平衡负载下，UPS的输出电压不平衡度应小于等于2％；</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UPS应能承受100%不平衡负载，且输出电压不平衡度应小于等于2％；</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（8）动态电压瞬变范围</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在输入电压为额定值，输出接阻性负载，输出电流由零至额定电流和额定电流至零突变，两次电流突变时输出电压的变化量均应小于额定输出电压的±5％。</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（9）电压瞬变恢复时间</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在输入电压为额定值，输出接阻性负载，输出电流由零至额定电流和额定电流至零突变，两次电流突变时输出电压恢复所需要的时间应为0ms。</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（10）输出电压相位偏差：平衡线性负载时，三相输出电压相位差应不大于2°。</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（11）当交流电或整流器发生故障时，逆变器利用蓄电池直流电能无间断（0ms）地继续向负载提供优质可靠的交流电。</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（12）UPS能在交流电断电后，利用电池的储能不间断持续供电当交流电断电。如果交流电恢复供电，要求无间断转为UPS的正常工作方式。</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（13）蓄电池放电至终止电压时，如果交流电恢复供电，要求UPS能自动重新启动，恢复到正常的工作状态。</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（14）输出</w:t>
            </w:r>
            <w:r>
              <w:rPr>
                <w:rFonts w:hint="eastAsia" w:hAnsi="宋体" w:eastAsia="宋体" w:cs="宋体"/>
                <w:color w:val="auto"/>
                <w:sz w:val="21"/>
                <w:szCs w:val="21"/>
                <w:highlight w:val="none"/>
                <w:lang w:eastAsia="zh-CN"/>
              </w:rPr>
              <w:t>有功功率为</w:t>
            </w:r>
            <w:r>
              <w:rPr>
                <w:rFonts w:hint="eastAsia" w:hAnsi="宋体" w:eastAsia="宋体" w:cs="宋体"/>
                <w:color w:val="auto"/>
                <w:sz w:val="21"/>
                <w:szCs w:val="21"/>
                <w:highlight w:val="none"/>
              </w:rPr>
              <w:t>1。</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（15）请投标人说明在不同负载特性下（如功率因数等），UPS电源输出的带负载能力。</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（16）输出电流峰值系数：UPS所允许的最大非正弦波峰值电流与输出电流有效值之比应不小于3：1。</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（17）过载能力：UPS在正常工作方式情况下，过载125%的工作时间应不少于10分钟。 </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（18）并机能力</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UPS应具有N+1并联冗余工作及负载均分性能，并机数量应不低于8组。</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（五）电磁兼容限值</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（1）传导骚扰限值：在150kHz～30MHz频段内，系统电源线上的传导干扰电平应符合YD/T 983中5.1表2规定的限值。</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（2）辐射骚扰限值：在30MHz～1000MHz频段内系统的电磁辐射干扰电压电平应符合YD/T 983中5.2表4中规定的限值。</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（3）抗扰性要求：应符合YD/T 983 中7.3表9和续表9中规定的判断准则。</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（六）保护与告警功能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1．输出短路保护：输出负载短路时，UPS应自动关断输出，同时发出声光告警。</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2．输出过载保护：输出负载超过UPS额定功率时，应发出声光告警；超出过载能力时，应转旁路供电。</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3．过温度保护：UPS机内运行温度过高时，发出声光告警并自动转为旁路供电。</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4．具有风扇告警功能，故障功率模块自动退出功能。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．散热风扇需采用容错设计(≥3个风扇)，要求在单个故障情况下仍可带载50%，在两个故障情况下仍可带载30%。</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（七）遥测、遥信性能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1．通信接口：UPS应具备RS232或RS485等标准通信接口，并提供与通信接口配套使用的通信线缆和各种告警信号输出端子。</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2．遥测：交流输入电压、直流输入电压、交流输出电压、交流输出电流、输出频率、充电电流、蓄电池温度。</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（八）电池组智能管理功能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w:t>
            </w:r>
            <w:r>
              <w:rPr>
                <w:rFonts w:hint="eastAsia" w:hAnsi="宋体" w:eastAsia="宋体" w:cs="宋体"/>
                <w:color w:val="auto"/>
                <w:sz w:val="21"/>
                <w:szCs w:val="21"/>
                <w:highlight w:val="none"/>
                <w:lang w:val="en-US" w:eastAsia="zh-CN"/>
              </w:rPr>
              <w:t>9</w:t>
            </w:r>
            <w:r>
              <w:rPr>
                <w:rFonts w:hint="eastAsia" w:hAnsi="宋体" w:eastAsia="宋体" w:cs="宋体"/>
                <w:color w:val="auto"/>
                <w:sz w:val="21"/>
                <w:szCs w:val="21"/>
                <w:highlight w:val="none"/>
              </w:rPr>
              <w:t>▲投标产品具备蓄电池标称电压360～600VDC（30～50节12V）可调节功能，以提高电源系统供电安全性，减少后期设备维护成本，请提供</w:t>
            </w:r>
            <w:r>
              <w:rPr>
                <w:rFonts w:hint="eastAsia" w:hAnsi="宋体" w:eastAsia="宋体" w:cs="宋体"/>
                <w:color w:val="auto"/>
                <w:sz w:val="21"/>
                <w:szCs w:val="21"/>
                <w:highlight w:val="none"/>
                <w:lang w:eastAsia="zh-CN"/>
              </w:rPr>
              <w:t>证明</w:t>
            </w:r>
            <w:r>
              <w:rPr>
                <w:rFonts w:hint="eastAsia" w:hAnsi="宋体" w:eastAsia="宋体" w:cs="宋体"/>
                <w:color w:val="auto"/>
                <w:sz w:val="21"/>
                <w:szCs w:val="21"/>
                <w:highlight w:val="none"/>
                <w:lang w:eastAsia="zh-CN"/>
              </w:rPr>
              <w:t>材料</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2. </w:t>
            </w:r>
            <w:r>
              <w:rPr>
                <w:rFonts w:hint="eastAsia" w:hAnsi="宋体" w:eastAsia="宋体" w:cs="宋体"/>
                <w:color w:val="auto"/>
                <w:sz w:val="21"/>
                <w:szCs w:val="21"/>
                <w:highlight w:val="none"/>
                <w:lang w:val="en-US" w:eastAsia="zh-CN"/>
              </w:rPr>
              <w:t>10</w:t>
            </w:r>
            <w:r>
              <w:rPr>
                <w:rFonts w:hint="eastAsia" w:hAnsi="宋体" w:eastAsia="宋体" w:cs="宋体"/>
                <w:color w:val="auto"/>
                <w:sz w:val="21"/>
                <w:szCs w:val="21"/>
                <w:highlight w:val="none"/>
              </w:rPr>
              <w:t>▲投标产品功率模块最大充电电流应不小于20A，请提</w:t>
            </w:r>
            <w:r>
              <w:rPr>
                <w:rFonts w:hint="eastAsia" w:hAnsi="宋体" w:eastAsia="宋体" w:cs="宋体"/>
                <w:color w:val="auto"/>
                <w:sz w:val="21"/>
                <w:szCs w:val="21"/>
                <w:highlight w:val="none"/>
                <w:lang w:eastAsia="zh-CN"/>
              </w:rPr>
              <w:t>证明</w:t>
            </w:r>
            <w:r>
              <w:rPr>
                <w:rFonts w:hint="eastAsia" w:hAnsi="宋体" w:eastAsia="宋体" w:cs="宋体"/>
                <w:color w:val="auto"/>
                <w:sz w:val="21"/>
                <w:szCs w:val="21"/>
                <w:highlight w:val="none"/>
                <w:lang w:eastAsia="zh-CN"/>
              </w:rPr>
              <w:t>材料</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3．UPS内部应采用智能化控制系统进行控制信息处理，对蓄电池进行有效的管理，电池管理功能应包括：</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A.具有温度补偿功能的电池充电系统；</w:t>
            </w:r>
          </w:p>
          <w:p>
            <w:pPr>
              <w:pStyle w:val="26"/>
              <w:rPr>
                <w:rFonts w:hint="eastAsia" w:hAnsi="宋体" w:eastAsia="宋体" w:cs="宋体"/>
                <w:color w:val="auto"/>
                <w:sz w:val="21"/>
                <w:szCs w:val="21"/>
                <w:highlight w:val="none"/>
              </w:rPr>
            </w:pP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B.电池充电器限流控制，防过压充电和过流放电自动保护功能；</w:t>
            </w:r>
          </w:p>
          <w:p>
            <w:pPr>
              <w:pStyle w:val="26"/>
              <w:rPr>
                <w:rFonts w:hint="eastAsia" w:hAnsi="宋体" w:eastAsia="宋体" w:cs="宋体"/>
                <w:color w:val="auto"/>
                <w:sz w:val="21"/>
                <w:szCs w:val="21"/>
                <w:highlight w:val="none"/>
              </w:rPr>
            </w:pP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C.LCD实时显示电池充电容量百分比、放电时的实时后备供电时间；</w:t>
            </w:r>
          </w:p>
          <w:p>
            <w:pPr>
              <w:pStyle w:val="26"/>
              <w:rPr>
                <w:rFonts w:hint="eastAsia" w:hAnsi="宋体" w:eastAsia="宋体" w:cs="宋体"/>
                <w:color w:val="auto"/>
                <w:sz w:val="21"/>
                <w:szCs w:val="21"/>
                <w:highlight w:val="none"/>
              </w:rPr>
            </w:pP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D.系统应具备对蓄电池进行均充充电及浮充充电状态进行手动或自动转换功能（当系统在断电之后重新启动时，应按电池的放电容量或放电时间确定进行均充或浮充，均充结束后自动转入浮充状态，充电过程自动控制）</w:t>
            </w:r>
          </w:p>
          <w:p>
            <w:pPr>
              <w:pStyle w:val="26"/>
              <w:rPr>
                <w:rFonts w:hint="eastAsia" w:hAnsi="宋体" w:eastAsia="宋体" w:cs="宋体"/>
                <w:color w:val="auto"/>
                <w:sz w:val="21"/>
                <w:szCs w:val="21"/>
                <w:highlight w:val="none"/>
              </w:rPr>
            </w:pP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（九）安全要求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1．绝缘电阻：UPS的输入端、输出端对地施加500V直流电压时，绝缘电阻应＞2MΩ。</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2．绝缘强度：UPS的输入端、输出端对地施加50Hz、2000V的交流电压1min，无击穿、无飞弧，漏电流应＜10mA；或2820V直流电压1min，无击穿、无飞弧，漏电流应＜1mA。</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接触电流或保护导体电流：UPS的保护地(PE)对输入的中性线(N)的接触电流应≤3.5mA。当接触电流大于3.5mA时，保护导体电流的有效值不应超过每相输入电流的5％，如果负载不平衡，则应采用3个相电流的最大值计算。在保护导体大电流通路上，保护导体的截面积不应小于1.0mm2，在靠近设备的一次电源连接端处，应设置标有警告语或类似词语的标牌，即“大接触电流，在接通电源之前必须先接地”。</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（十）可靠性要求</w:t>
            </w:r>
          </w:p>
          <w:p>
            <w:pPr>
              <w:pStyle w:val="26"/>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1．UPS设备在正常使用环境条件下，平均无故障间隔时间MTBF应不小于</w:t>
            </w:r>
            <w:r>
              <w:rPr>
                <w:rFonts w:hint="eastAsia" w:hAnsi="宋体" w:eastAsia="宋体" w:cs="宋体"/>
                <w:color w:val="auto"/>
                <w:sz w:val="21"/>
                <w:szCs w:val="21"/>
                <w:highlight w:val="none"/>
                <w:lang w:val="en-US" w:eastAsia="zh-CN"/>
              </w:rPr>
              <w:t>22</w:t>
            </w:r>
            <w:r>
              <w:rPr>
                <w:rFonts w:hint="eastAsia" w:hAnsi="宋体" w:eastAsia="宋体" w:cs="宋体"/>
                <w:color w:val="auto"/>
                <w:sz w:val="21"/>
                <w:szCs w:val="21"/>
                <w:highlight w:val="none"/>
              </w:rPr>
              <w:t>万小时(不含蓄电池)</w:t>
            </w:r>
            <w:r>
              <w:rPr>
                <w:rFonts w:hint="eastAsia" w:hAnsi="宋体" w:eastAsia="宋体" w:cs="宋体"/>
                <w:color w:val="auto"/>
                <w:sz w:val="21"/>
                <w:szCs w:val="21"/>
                <w:highlight w:val="none"/>
                <w:lang w:val="en-US" w:eastAsia="zh-CN"/>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lang w:val="en-US" w:eastAsia="zh-CN"/>
              </w:rPr>
              <w:t>11</w:t>
            </w:r>
            <w:r>
              <w:rPr>
                <w:rFonts w:hint="eastAsia" w:hAnsi="宋体" w:eastAsia="宋体" w:cs="宋体"/>
                <w:color w:val="auto"/>
                <w:sz w:val="21"/>
                <w:szCs w:val="21"/>
                <w:highlight w:val="none"/>
              </w:rPr>
              <w:t>▲投标UPS具备GB/T 17626.5-2008 A级静电放电抗扰及浪涌抗扰能力，提供</w:t>
            </w:r>
            <w:r>
              <w:rPr>
                <w:rFonts w:hint="eastAsia" w:hAnsi="宋体" w:eastAsia="宋体" w:cs="宋体"/>
                <w:color w:val="auto"/>
                <w:sz w:val="21"/>
                <w:szCs w:val="21"/>
                <w:highlight w:val="none"/>
                <w:lang w:eastAsia="zh-CN"/>
              </w:rPr>
              <w:t>相关证明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3．功率模块散热风扇是UPS的易损件，应具备容错能力，要求只要有1个风扇可正常运行，仍可带载。</w:t>
            </w:r>
          </w:p>
          <w:p>
            <w:pPr>
              <w:pStyle w:val="26"/>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lang w:val="en-US" w:eastAsia="zh-CN"/>
              </w:rPr>
              <w:t>12</w:t>
            </w:r>
            <w:r>
              <w:rPr>
                <w:rFonts w:hint="eastAsia" w:ascii="宋体" w:hAnsi="宋体"/>
                <w:color w:val="auto"/>
                <w:sz w:val="21"/>
                <w:szCs w:val="21"/>
                <w:highlight w:val="none"/>
              </w:rPr>
              <w:t>▲</w:t>
            </w:r>
            <w:r>
              <w:rPr>
                <w:rFonts w:hint="eastAsia" w:hAnsi="宋体" w:eastAsia="宋体" w:cs="宋体"/>
                <w:color w:val="auto"/>
                <w:sz w:val="21"/>
                <w:szCs w:val="21"/>
                <w:highlight w:val="none"/>
                <w:lang w:eastAsia="zh-CN"/>
              </w:rPr>
              <w:t>投标</w:t>
            </w:r>
            <w:r>
              <w:rPr>
                <w:rFonts w:hint="eastAsia" w:hAnsi="宋体" w:eastAsia="宋体" w:cs="宋体"/>
                <w:color w:val="auto"/>
                <w:sz w:val="21"/>
                <w:szCs w:val="21"/>
                <w:highlight w:val="none"/>
                <w:lang w:val="en-US" w:eastAsia="zh-CN"/>
              </w:rPr>
              <w:t>UPS需</w:t>
            </w:r>
            <w:r>
              <w:rPr>
                <w:rFonts w:hint="eastAsia" w:hAnsi="宋体" w:eastAsia="宋体" w:cs="宋体"/>
                <w:color w:val="auto"/>
                <w:sz w:val="21"/>
                <w:szCs w:val="21"/>
                <w:highlight w:val="none"/>
              </w:rPr>
              <w:t>具备电容器寿命到期提醒功能</w:t>
            </w:r>
            <w:r>
              <w:rPr>
                <w:rFonts w:hint="eastAsia" w:hAnsi="宋体" w:eastAsia="宋体" w:cs="宋体"/>
                <w:color w:val="auto"/>
                <w:sz w:val="21"/>
                <w:szCs w:val="21"/>
                <w:highlight w:val="none"/>
                <w:lang w:eastAsia="zh-CN"/>
              </w:rPr>
              <w:t>，请投标人提供</w:t>
            </w:r>
            <w:r>
              <w:rPr>
                <w:rFonts w:hint="eastAsia" w:hAnsi="宋体" w:eastAsia="宋体" w:cs="宋体"/>
                <w:color w:val="auto"/>
                <w:sz w:val="21"/>
                <w:szCs w:val="21"/>
                <w:highlight w:val="none"/>
                <w:lang w:val="en-US" w:eastAsia="zh-CN"/>
              </w:rPr>
              <w:t>UPS</w:t>
            </w:r>
            <w:r>
              <w:rPr>
                <w:rFonts w:hint="eastAsia" w:hAnsi="宋体" w:eastAsia="宋体" w:cs="宋体"/>
                <w:color w:val="auto"/>
                <w:sz w:val="21"/>
                <w:szCs w:val="21"/>
                <w:highlight w:val="none"/>
              </w:rPr>
              <w:t>电容器寿命到期提醒</w:t>
            </w:r>
            <w:r>
              <w:rPr>
                <w:rFonts w:hint="eastAsia" w:hAnsi="宋体" w:eastAsia="宋体" w:cs="宋体"/>
                <w:color w:val="auto"/>
                <w:sz w:val="21"/>
                <w:szCs w:val="21"/>
                <w:highlight w:val="none"/>
                <w:lang w:eastAsia="zh-CN"/>
              </w:rPr>
              <w:t>界面截图证明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（十一）节能环保</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1．效率</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13</w:t>
            </w:r>
            <w:r>
              <w:rPr>
                <w:rFonts w:hint="eastAsia" w:hAnsi="宋体" w:eastAsia="宋体" w:cs="宋体"/>
                <w:color w:val="auto"/>
                <w:sz w:val="21"/>
                <w:szCs w:val="21"/>
                <w:highlight w:val="none"/>
              </w:rPr>
              <w:t>▲设备在100%额定阻性负载情况下的效率应不低于96.2%，需提供</w:t>
            </w:r>
            <w:r>
              <w:rPr>
                <w:rFonts w:hint="eastAsia" w:hAnsi="宋体" w:eastAsia="宋体" w:cs="宋体"/>
                <w:color w:val="auto"/>
                <w:sz w:val="21"/>
                <w:szCs w:val="21"/>
                <w:highlight w:val="none"/>
                <w:lang w:val="en-US" w:eastAsia="zh-CN"/>
              </w:rPr>
              <w:t>相关证明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rPr>
              <w:t>噪音</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14</w:t>
            </w:r>
            <w:r>
              <w:rPr>
                <w:rFonts w:hint="eastAsia" w:hAnsi="宋体" w:eastAsia="宋体" w:cs="宋体"/>
                <w:color w:val="auto"/>
                <w:sz w:val="21"/>
                <w:szCs w:val="21"/>
                <w:highlight w:val="none"/>
              </w:rPr>
              <w:t>▲设备工作噪音（距离设备1米处）应不高于</w:t>
            </w:r>
            <w:r>
              <w:rPr>
                <w:rFonts w:hint="eastAsia" w:hAnsi="宋体" w:eastAsia="宋体" w:cs="宋体"/>
                <w:color w:val="auto"/>
                <w:sz w:val="21"/>
                <w:szCs w:val="21"/>
                <w:highlight w:val="none"/>
                <w:lang w:val="en-US" w:eastAsia="zh-CN"/>
              </w:rPr>
              <w:t>70</w:t>
            </w:r>
            <w:r>
              <w:rPr>
                <w:rFonts w:hint="eastAsia" w:hAnsi="宋体" w:eastAsia="宋体" w:cs="宋体"/>
                <w:color w:val="auto"/>
                <w:sz w:val="21"/>
                <w:szCs w:val="21"/>
                <w:highlight w:val="none"/>
              </w:rPr>
              <w:t>dB(A)，请投标人提供</w:t>
            </w:r>
            <w:r>
              <w:rPr>
                <w:rFonts w:hint="eastAsia" w:hAnsi="宋体" w:eastAsia="宋体" w:cs="宋体"/>
                <w:color w:val="auto"/>
                <w:sz w:val="21"/>
                <w:szCs w:val="21"/>
                <w:highlight w:val="none"/>
                <w:lang w:eastAsia="zh-CN"/>
              </w:rPr>
              <w:t>相关证明</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p>
          <w:p>
            <w:pPr>
              <w:pStyle w:val="26"/>
              <w:rPr>
                <w:rFonts w:hint="eastAsia"/>
                <w:color w:val="auto"/>
                <w:highlight w:val="none"/>
              </w:rPr>
            </w:pPr>
          </w:p>
        </w:tc>
      </w:tr>
      <w:tr>
        <w:tblPrEx>
          <w:tblCellMar>
            <w:top w:w="0" w:type="dxa"/>
            <w:left w:w="108" w:type="dxa"/>
            <w:bottom w:w="0" w:type="dxa"/>
            <w:right w:w="108" w:type="dxa"/>
          </w:tblCellMar>
        </w:tblPrEx>
        <w:trPr>
          <w:trHeight w:val="2542"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蓄电池</w:t>
            </w:r>
          </w:p>
        </w:tc>
        <w:tc>
          <w:tcPr>
            <w:tcW w:w="63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铅酸蓄电池</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（一）环境条件</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w:t>
            </w:r>
            <w:r>
              <w:rPr>
                <w:rFonts w:hint="eastAsia" w:hAnsi="宋体" w:eastAsia="宋体" w:cs="宋体"/>
                <w:color w:val="auto"/>
                <w:sz w:val="21"/>
                <w:szCs w:val="21"/>
                <w:highlight w:val="none"/>
                <w:lang w:eastAsia="zh-CN"/>
              </w:rPr>
              <w:t>工作使用环境</w:t>
            </w:r>
            <w:r>
              <w:rPr>
                <w:rFonts w:hint="eastAsia" w:hAnsi="宋体" w:eastAsia="宋体" w:cs="宋体"/>
                <w:color w:val="auto"/>
                <w:sz w:val="21"/>
                <w:szCs w:val="21"/>
                <w:highlight w:val="none"/>
              </w:rPr>
              <w:t xml:space="preserve">温度：最高温度: </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0℃，最低温度: -20℃；</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（2）最大相对湿度： 95%</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（3）电气额定参数</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环境温度25℃时:</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单体电池额定电压：             2V/12V</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单体电池浮充电电压：          (2.23～2.28V) /(2.23～2.28V)*6</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单体电池均衡充电电压：        (2.40～2.3V)/ (2.40～2.3V)*6</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（二）技术性能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（1）12V蓄电池在环境温度20℃～25℃时的浮充设计寿命为12年。</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（2）蓄电池采用全密封防泄漏结构，外壳无异常变形、裂纹及污迹，上盖及端子无损伤，正常工作时无酸雾逸出。</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（3）蓄电池产品需提供提升蓄电池自身安全性及高效性所采取的方案及措施。</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（4）阻燃性能：蓄电池间接线板、终端接头应选择导电性能优良的材料，并具有防腐蚀措施。蓄电池槽、盖等材料应具有阻燃性，其阻燃标准应符合YD/T799-2010中第6.4条的要求。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（5）安全阀动作：蓄电池在使用期间安全阀应自动开启闭合，闭阀压力应在3kPa～30kPa范围内，开阀压力应在10kPa～35kPa范围内。</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（6）气密性：蓄电池除安全阀外，应能承受50kPa的正压或负压而不破裂、不开胶，压力释放后壳体无残余变形。</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（7）蓄电池连接条压降：5.5I10放电条件下，电压差≤10mV。</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（8）大电流放电：蓄电池在以30I10的电流放电3分钟，极柱不应熔断，内部汇流排应不熔断，其外观不得出现异常。</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（9）容量保存率：蓄电池封置28天后，其荷电保持能力不应低于96%。</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（10）密封反应效率：蓄电池的密封反应效率不应低于95%。</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（11）封口剂性能：蓄电池在-30℃～65℃时封口剂应无裂纹及溢流。</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（12）内阻一致性：要求同组蓄电池内阻偏差应≤5%。</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（13）</w:t>
            </w:r>
            <w:r>
              <w:rPr>
                <w:rFonts w:hint="eastAsia" w:hAnsi="宋体" w:eastAsia="宋体" w:cs="宋体"/>
                <w:color w:val="auto"/>
                <w:sz w:val="21"/>
                <w:szCs w:val="21"/>
                <w:highlight w:val="none"/>
              </w:rPr>
              <w:t>为提升蓄电池自身安全性及高效性，请提供不少于2个增身安全性及高效性所采取的方案及措施</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并提供</w:t>
            </w:r>
            <w:r>
              <w:rPr>
                <w:rFonts w:hint="eastAsia" w:hAnsi="宋体" w:eastAsia="宋体" w:cs="宋体"/>
                <w:color w:val="auto"/>
                <w:sz w:val="21"/>
                <w:szCs w:val="21"/>
                <w:highlight w:val="none"/>
              </w:rPr>
              <w:t>技术文件证明</w:t>
            </w:r>
            <w:r>
              <w:rPr>
                <w:rFonts w:hint="eastAsia" w:hAnsi="宋体" w:eastAsia="宋体" w:cs="宋体"/>
                <w:color w:val="auto"/>
                <w:sz w:val="21"/>
                <w:szCs w:val="21"/>
                <w:highlight w:val="none"/>
                <w:lang w:val="en-US" w:eastAsia="zh-CN"/>
              </w:rPr>
              <w:t>文件</w:t>
            </w:r>
            <w:r>
              <w:rPr>
                <w:rFonts w:hint="eastAsia" w:hAnsi="宋体" w:eastAsia="宋体" w:cs="宋体"/>
                <w:color w:val="auto"/>
                <w:sz w:val="21"/>
                <w:szCs w:val="21"/>
                <w:highlight w:val="none"/>
              </w:rPr>
              <w:t>。</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（三）</w:t>
            </w:r>
            <w:r>
              <w:rPr>
                <w:rFonts w:hint="eastAsia" w:hAnsi="宋体" w:eastAsia="宋体" w:cs="宋体"/>
                <w:color w:val="auto"/>
                <w:sz w:val="21"/>
                <w:szCs w:val="21"/>
                <w:highlight w:val="none"/>
                <w:lang w:val="en-US" w:eastAsia="zh-CN"/>
              </w:rPr>
              <w:t>15</w:t>
            </w:r>
            <w:r>
              <w:rPr>
                <w:rFonts w:hint="eastAsia" w:hAnsi="宋体" w:eastAsia="宋体" w:cs="宋体"/>
                <w:color w:val="auto"/>
                <w:sz w:val="21"/>
                <w:szCs w:val="21"/>
                <w:highlight w:val="none"/>
              </w:rPr>
              <w:t>▲蓄电池应与UPS为同一品牌，投标人应提供相关证明文件。</w:t>
            </w:r>
          </w:p>
          <w:p>
            <w:pPr>
              <w:pStyle w:val="26"/>
              <w:rPr>
                <w:rFonts w:hint="eastAsia" w:hAnsi="宋体" w:eastAsia="宋体" w:cs="宋体"/>
                <w:color w:val="auto"/>
                <w:sz w:val="21"/>
                <w:szCs w:val="21"/>
                <w:highlight w:val="none"/>
              </w:rPr>
            </w:pPr>
          </w:p>
        </w:tc>
      </w:tr>
      <w:tr>
        <w:tblPrEx>
          <w:tblCellMar>
            <w:top w:w="0" w:type="dxa"/>
            <w:left w:w="108" w:type="dxa"/>
            <w:bottom w:w="0" w:type="dxa"/>
            <w:right w:w="108" w:type="dxa"/>
          </w:tblCellMar>
        </w:tblPrEx>
        <w:trPr>
          <w:trHeight w:val="416"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UPS集中监控</w:t>
            </w:r>
          </w:p>
          <w:p>
            <w:pPr>
              <w:jc w:val="center"/>
              <w:rPr>
                <w:rFonts w:hint="eastAsia" w:ascii="宋体" w:hAnsi="宋体" w:cs="宋体"/>
                <w:color w:val="auto"/>
                <w:sz w:val="21"/>
                <w:szCs w:val="21"/>
                <w:highlight w:val="none"/>
              </w:rPr>
            </w:pPr>
          </w:p>
        </w:tc>
        <w:tc>
          <w:tcPr>
            <w:tcW w:w="6392" w:type="dxa"/>
            <w:tcBorders>
              <w:top w:val="single" w:color="auto" w:sz="4" w:space="0"/>
              <w:left w:val="single" w:color="auto" w:sz="4" w:space="0"/>
              <w:bottom w:val="single" w:color="auto" w:sz="4" w:space="0"/>
              <w:right w:val="single" w:color="auto" w:sz="4" w:space="0"/>
            </w:tcBorders>
            <w:noWrap w:val="0"/>
            <w:vAlign w:val="center"/>
          </w:tcPr>
          <w:p>
            <w:pPr>
              <w:pStyle w:val="26"/>
              <w:rPr>
                <w:rFonts w:hint="eastAsia" w:ascii="宋体" w:hAnsi="宋体" w:cs="宋体"/>
                <w:color w:val="auto"/>
                <w:sz w:val="21"/>
                <w:szCs w:val="21"/>
                <w:highlight w:val="none"/>
              </w:rPr>
            </w:pPr>
            <w:r>
              <w:rPr>
                <w:rFonts w:hint="eastAsia" w:ascii="宋体" w:hAnsi="宋体" w:cs="宋体"/>
                <w:color w:val="auto"/>
                <w:sz w:val="21"/>
                <w:szCs w:val="21"/>
                <w:highlight w:val="none"/>
              </w:rPr>
              <w:t>UPS集中监控</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（1）基本要求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需要新建一套动力监控系统，提供一个整体的动力监控接口，实现对供配电、UPS等设备的不间断监控，发现部件故障或参数异常，即时采取声、光等多种报警方式，记录历史数据和报警事件，所有监控信息提供标准的Web Server或SNMP北向接口给管理平台集成接入。</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（2）主要设备监控信息应包含且不限于如下要求：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市电监控：电能、功率、电压、电流、开关状态等；</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UPS监控：运行状态、工作状态、主路参数、旁路参数、输入输出参数、电池参数等；</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配电柜监控：电能、功率、电压、电流、开关状态、开关控制、数据清零等（包括主路、支路）等；</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（3）系统显示界面</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监控系统应可直观的展现包括配电、制冷、UPS的位置、数据及告警状态信息； </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（4）对外接口要求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具有良好的兼容性及二次开发能力，可集成基于标准接口及协议的第三方设备接入。</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具备标准的开放性接口，可提供标准Webservice协议或SNMP协议，向上集成到上一级系统中。</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（5）报警要求：具备多种报警方式，包括但不限于电话、短信、微信等。</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（6）监控主机硬件要求：</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监控主机应采用机架式一体化监控主机，将传统工控机及串口服务器集成于一体节省占用空间；监控主机上应能直接拓展交换机接口，可同时接入多个串口设备及网口设备，无需另外配置串口服务器，提供多种系统风格及界面；具备开发性北向接口，可供第三方平台集成管理。</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监控主机技术参数：含监控系统软件，正版操作系统软件，支持3D，远程可通过IE或客户端查看数据，需提供证明材料。</w:t>
            </w:r>
          </w:p>
          <w:p>
            <w:pPr>
              <w:pStyle w:val="26"/>
              <w:rPr>
                <w:rFonts w:hint="eastAsia" w:hAnsi="宋体" w:eastAsia="宋体" w:cs="宋体"/>
                <w:color w:val="auto"/>
                <w:sz w:val="21"/>
                <w:szCs w:val="21"/>
                <w:highlight w:val="none"/>
              </w:rPr>
            </w:pPr>
            <w:r>
              <w:rPr>
                <w:rFonts w:hint="eastAsia" w:hAnsi="宋体" w:eastAsia="宋体" w:cs="宋体"/>
                <w:color w:val="auto"/>
                <w:sz w:val="21"/>
                <w:szCs w:val="21"/>
                <w:highlight w:val="none"/>
              </w:rPr>
              <w:t>1U机架式服务器主机，</w:t>
            </w:r>
            <w:r>
              <w:rPr>
                <w:rFonts w:hint="eastAsia" w:hAnsi="宋体" w:eastAsia="宋体" w:cs="宋体"/>
                <w:color w:val="auto"/>
                <w:sz w:val="21"/>
                <w:szCs w:val="21"/>
                <w:highlight w:val="none"/>
                <w:lang w:eastAsia="zh-CN"/>
              </w:rPr>
              <w:t>配置不低于</w:t>
            </w:r>
            <w:r>
              <w:rPr>
                <w:rFonts w:hint="eastAsia" w:hAnsi="宋体" w:eastAsia="宋体" w:cs="宋体"/>
                <w:color w:val="auto"/>
                <w:sz w:val="21"/>
                <w:szCs w:val="21"/>
                <w:highlight w:val="none"/>
              </w:rPr>
              <w:t>四核3.3G / 8G内存/ 1T硬盘 ，带独立显卡；可以接入1000台UPS；。</w:t>
            </w:r>
          </w:p>
          <w:p>
            <w:pPr>
              <w:pStyle w:val="26"/>
              <w:rPr>
                <w:rFonts w:hint="eastAsia" w:hAnsi="宋体" w:cs="宋体"/>
                <w:color w:val="auto"/>
                <w:szCs w:val="21"/>
                <w:highlight w:val="none"/>
              </w:rPr>
            </w:pPr>
            <w:r>
              <w:rPr>
                <w:rFonts w:hint="eastAsia" w:hAnsi="宋体" w:eastAsia="宋体" w:cs="宋体"/>
                <w:color w:val="auto"/>
                <w:sz w:val="21"/>
                <w:szCs w:val="21"/>
                <w:highlight w:val="none"/>
                <w:lang w:val="en-US" w:eastAsia="zh-CN"/>
              </w:rPr>
              <w:t>16</w:t>
            </w: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eastAsia="zh-CN"/>
              </w:rPr>
              <w:t>本次</w:t>
            </w:r>
            <w:r>
              <w:rPr>
                <w:rFonts w:hint="eastAsia" w:hAnsi="宋体" w:eastAsia="宋体" w:cs="宋体"/>
                <w:color w:val="auto"/>
                <w:sz w:val="21"/>
                <w:szCs w:val="21"/>
                <w:highlight w:val="none"/>
                <w:lang w:val="en-US" w:eastAsia="zh-CN"/>
              </w:rPr>
              <w:t>UPS监控系统需</w:t>
            </w:r>
            <w:r>
              <w:rPr>
                <w:rFonts w:hint="eastAsia" w:hAnsi="宋体" w:eastAsia="宋体" w:cs="宋体"/>
                <w:color w:val="auto"/>
                <w:sz w:val="21"/>
                <w:szCs w:val="21"/>
                <w:highlight w:val="none"/>
                <w:lang w:eastAsia="zh-CN"/>
              </w:rPr>
              <w:t>具备动环监控专用的《计算机软件著作权证书》，请投标人提供相应证明。</w:t>
            </w:r>
          </w:p>
        </w:tc>
      </w:tr>
    </w:tbl>
    <w:p>
      <w:pPr>
        <w:pStyle w:val="102"/>
        <w:spacing w:line="360" w:lineRule="auto"/>
        <w:ind w:firstLine="0" w:firstLineChars="0"/>
        <w:jc w:val="left"/>
        <w:rPr>
          <w:rFonts w:hint="eastAsia" w:ascii="宋体" w:hAnsi="宋体" w:cs="宋体"/>
          <w:b/>
          <w:color w:val="auto"/>
          <w:szCs w:val="21"/>
          <w:highlight w:val="none"/>
        </w:rPr>
      </w:pPr>
      <w:r>
        <w:rPr>
          <w:rFonts w:hint="eastAsia" w:ascii="宋体" w:hAnsi="宋体"/>
          <w:color w:val="auto"/>
          <w:szCs w:val="21"/>
          <w:highlight w:val="none"/>
        </w:rPr>
        <w:br w:type="page"/>
      </w:r>
      <w:r>
        <w:rPr>
          <w:rFonts w:hint="eastAsia" w:ascii="宋体" w:hAnsi="宋体" w:cs="宋体"/>
          <w:b/>
          <w:color w:val="auto"/>
          <w:szCs w:val="21"/>
          <w:highlight w:val="none"/>
        </w:rPr>
        <w:t>三、其他要求</w:t>
      </w:r>
    </w:p>
    <w:p>
      <w:pPr>
        <w:numPr>
          <w:ilvl w:val="0"/>
          <w:numId w:val="5"/>
        </w:numPr>
        <w:adjustRightInd w:val="0"/>
        <w:snapToGrid w:val="0"/>
        <w:ind w:firstLine="420" w:firstLineChars="200"/>
        <w:rPr>
          <w:rFonts w:ascii="宋体" w:hAnsi="宋体" w:cs="宋体"/>
          <w:bCs/>
          <w:color w:val="auto"/>
          <w:sz w:val="21"/>
          <w:szCs w:val="21"/>
          <w:highlight w:val="none"/>
        </w:rPr>
      </w:pPr>
      <w:r>
        <w:rPr>
          <w:rFonts w:hint="eastAsia" w:ascii="宋体" w:hAnsi="宋体" w:cs="宋体"/>
          <w:color w:val="auto"/>
          <w:sz w:val="21"/>
          <w:szCs w:val="21"/>
          <w:highlight w:val="none"/>
        </w:rPr>
        <w:t>实施要求：</w:t>
      </w:r>
      <w:r>
        <w:rPr>
          <w:rFonts w:hint="eastAsia" w:ascii="宋体" w:hAnsi="宋体" w:cs="宋体"/>
          <w:bCs/>
          <w:color w:val="auto"/>
          <w:sz w:val="21"/>
          <w:szCs w:val="21"/>
          <w:highlight w:val="none"/>
        </w:rPr>
        <w:t>交货、安装、调试等</w:t>
      </w:r>
      <w:r>
        <w:rPr>
          <w:rFonts w:ascii="宋体" w:hAnsi="宋体" w:cs="宋体"/>
          <w:bCs/>
          <w:color w:val="auto"/>
          <w:sz w:val="21"/>
          <w:szCs w:val="21"/>
          <w:highlight w:val="none"/>
        </w:rPr>
        <w:t>组织方案</w:t>
      </w:r>
      <w:r>
        <w:rPr>
          <w:rFonts w:hint="eastAsia" w:ascii="宋体" w:hAnsi="宋体" w:cs="宋体"/>
          <w:bCs/>
          <w:color w:val="auto"/>
          <w:sz w:val="21"/>
          <w:szCs w:val="21"/>
          <w:highlight w:val="none"/>
        </w:rPr>
        <w:t>。</w:t>
      </w:r>
    </w:p>
    <w:p>
      <w:pPr>
        <w:adjustRightInd w:val="0"/>
        <w:snapToGrid w:val="0"/>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1）自合同签订生效之日起60天内完成交付，其中安装和调试的时间为2周。管理：详细描述交货、安装和调试的各项明细。投标人相关方案须通过采购人认可并向采购人报备。安装组织期间，投标人须考虑现场安装的质量、安全以及现场管理等方面要求，对原环境造成破损、破坏的部分投标人必须无偿恢复原状并作出赔偿，同时确保安装环境不发生安全责任事故，任何安全事故责任由投标人承担，采购人免责。</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（2）工作进度安排：请以流程图表形式列出整个工作(包括各分项工作)的流程及时间节点。与采购人及相关单位的合作与配合。</w:t>
      </w:r>
    </w:p>
    <w:p>
      <w:pPr>
        <w:numPr>
          <w:ilvl w:val="0"/>
          <w:numId w:val="5"/>
        </w:num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培训要求：</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（1）本次项目投标人需负责对采购人相关人员提供培训服务，满足采购人能独立进行操作维护等；</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（2）培训方式采用集中培训、现场培训、发放宣传材料等相结合的方式；</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（3）投标人需提出培训的课程、培训地点和所需的培训时间及培训教材，如对合同中确定的培训地点、时间等项目，如果在项目实施过程中投标人提出变更， 应提出书面通知。</w:t>
      </w:r>
    </w:p>
    <w:p>
      <w:pPr>
        <w:numPr>
          <w:ilvl w:val="0"/>
          <w:numId w:val="5"/>
        </w:num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售后服务要求和应急响应要求：</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免费维保期为最终验收合格后不低于3年。在免费维保期内货物运行发生故障，检修人员响应到达现场时间应不超过3小时。检修人员2小时内不能排除故障时，应负责联系货物生产厂家派技术人员到现场解决故障问题，三天内不能排除故障时，采购人可委托他方处理，其费用由中标人负责。如部件有质量问题，中标人应免费提供部件予以更换（同一型号、产地）。</w:t>
      </w:r>
    </w:p>
    <w:p>
      <w:pPr>
        <w:adjustRightInd w:val="0"/>
        <w:snapToGrid w:val="0"/>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（2）免费维保期内每年内不少于4次巡检，2次放电测试，一个季度不少于1次巡检。</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免费维保期结束后，中标人应提供终身售后服务。中标人应及时响应报修电话，并每季度进行一次维护和修理，更换零配件时只收取零配件的成本费；并在投标文件中提供详细具体的售后服务条款（包括配件价格清单）及保证。</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（4）专用工具、备品备件：中标人提供维持货物在免费维保期内正常运行所必须的专用工具、备品备件。</w:t>
      </w:r>
    </w:p>
    <w:p>
      <w:pPr>
        <w:numPr>
          <w:ilvl w:val="0"/>
          <w:numId w:val="5"/>
        </w:num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重大活动及突发情况维护要求：免费维保期内采购人如有重大活动，投标人应指派固定的维护服务人员提供现场维护服务，遇到突发情况应有应对方案及保证措施。</w:t>
      </w:r>
    </w:p>
    <w:p>
      <w:pPr>
        <w:numPr>
          <w:ilvl w:val="0"/>
          <w:numId w:val="5"/>
        </w:num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验收：投标人须配合采购人进行项目验收，采购人自行进行验收，采购人也有权邀请第三方进行验收。</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（1）验收标准：生产厂家的产品说明书、合格证书及技术资料等；国家现行标准及规范；当地电力、安全监督管理部门要求的安全规范；招标文件及合同的约定；投标文件的承诺。</w:t>
      </w:r>
    </w:p>
    <w:p>
      <w:p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（2）采购人有权要求到货现场测试指标。</w:t>
      </w:r>
    </w:p>
    <w:p>
      <w:pPr>
        <w:pStyle w:val="102"/>
        <w:spacing w:line="360" w:lineRule="auto"/>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BIM配合</w:t>
      </w:r>
      <w:r>
        <w:rPr>
          <w:rFonts w:hint="eastAsia" w:ascii="宋体" w:hAnsi="宋体" w:cs="宋体"/>
          <w:b/>
          <w:color w:val="auto"/>
          <w:szCs w:val="21"/>
          <w:highlight w:val="none"/>
        </w:rPr>
        <w:t>要求</w:t>
      </w:r>
    </w:p>
    <w:p>
      <w:pPr>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UPS设备供应商应负责在其服务期内为上海交通大学医学院附属第九人民医院祝桥项目创建并维护UPS设备部分的BIM模型，并按业主及总包商要求及时提交BIM数据，确保BIM集成工作的顺利进行。</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1．基本要求</w:t>
      </w:r>
    </w:p>
    <w:p>
      <w:pPr>
        <w:spacing w:line="360" w:lineRule="auto"/>
        <w:ind w:left="-20" w:leftChars="-67" w:hanging="141" w:hangingChars="5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(1)供应商应负责在服务期内的UPS设备部分的BIM模型创建和维护工作，并从自身三维技术应用角度出发，最大限度地加以使用；</w:t>
      </w:r>
    </w:p>
    <w:p>
      <w:pPr>
        <w:spacing w:line="360" w:lineRule="auto"/>
        <w:ind w:left="-20" w:leftChars="-67" w:hanging="141" w:hangingChars="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(2)供应商应建立完整的可以胜任服务期内所有BIM工作的专业团队，并在开始BIM模型的创建和深化工作之前，提交业主及总包商审核BIM工程师人选。</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(3)供应商应指派专业的BIM工程师负责BIM工作的沟通及协调，定期参加BIM工作会议，以保证与各方之间的协调一致。</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(4)供应商应确保软硬件配置满足项目BIM应用的要求。</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服务期内应按总包商所要求的时间节点向总包商提交与施工进度相一致的BIM模型，并有义务根据业主和总包的需要随时调整BIM模型，同时向总包商提供必要的协助和支持，以确保总包商能将UPS设备部分的BIM模型集成到整个项目中。</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(6)供应商提供的BIM模型的信息参数和资料必须经业主、BIM咨询单位、总包、设计院和相关顾问公司的审核和书面确认后，方认定为合格。</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(7)供应商应提供所有设备的设备手册、使用说明书、运行维护说明书等随机文件的电子版。</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(8)在项目结束时，供应商应负责向总包商、业主BIM咨询单位提交真实准确的竣工BIM模型，BIM应用资料和相关数据等，供业主BIM咨询单位及总包商审核和集成。</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2．BIM技术应用要求</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(1)通过BIM三维可视化技术，与项目各相关方进行有效地协调，提前发现问题并及时处理。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(2)根据施工进度及时更新和集成UPS设备BIM模型，及时提供给总包与BIM咨询单位。</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(3)基于BIM模型，与现场照片和视频进行比对，进行施工现场的远程可视化监控与管理。</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(4)基于BIM模型提供能快速浏览的图片和浏览动画，以便各方查看和审阅。</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(5)应用项目现有BIM管理协同平台，确保项目信息及时有效地传递。</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3．BIM模型要求</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BIM模型应能用于定义各方工作界面，满足上海交通大学医学院附属第九人民医院祝桥项目对模型文件的划分要求。</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BIM模型文件应按项目要求合理命名。</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BIM模型应包含UPS设备安装工程中必要的构件，满足上海交通大学医学院附属第九人民医院祝桥项目对模型构件的建模范围和详细程度的要求（参照《上海市</w:t>
      </w:r>
      <w:r>
        <w:rPr>
          <w:rFonts w:ascii="宋体" w:hAnsi="宋体" w:eastAsia="宋体" w:cs="宋体"/>
          <w:color w:val="auto"/>
          <w:sz w:val="24"/>
          <w:szCs w:val="24"/>
          <w:highlight w:val="none"/>
        </w:rPr>
        <w:t>BIM</w:t>
      </w:r>
      <w:r>
        <w:rPr>
          <w:rFonts w:hint="eastAsia" w:ascii="宋体" w:hAnsi="宋体" w:eastAsia="宋体" w:cs="宋体"/>
          <w:color w:val="auto"/>
          <w:sz w:val="24"/>
          <w:szCs w:val="24"/>
          <w:highlight w:val="none"/>
        </w:rPr>
        <w:t>技术应用指南2017版》），并与项目实际情况保持一致。</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BIM模型构件都应按专业附着不同的颜色，以便有效识别和区分。</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BIM模型中的构件应能存成独立的参数化族文件，便于管理和各参与方的重复应用。</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(6)供应商应按照业主BIM咨询单位和总包要求的模型格式来提交满足要求的3D模型。经过挑选的模型将会被整合，供应商将会在后继工作中被要求维护此模型的BIM完整属性。</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BIM模型需合理组织和规划，确保能被各方应用。</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 BIM模型的构件信息应能满足后期运营维护阶段的数据管理应用。业主和总包有权要求供应商根据项目实际情况时增加相关信息。</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4．BIM数据的所有权和权利</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所有BIM模型以及所有其他项目过程中产生的数据都归属于业主所有。</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所有3D，4D和与BIM有关的信息均为保密信息。供应商在发布这些信息之前，应确保得到业主的同意和授权，并做好相关的数据传递／交接纪录。</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5．BIM工作计划</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供应商应提供BIM模型的创建、维护和应用计划，以及BIM人力资源计划，作为投标文件的组成部分。其中应至少包括附表1中几个时间节点的说明。</w:t>
      </w:r>
    </w:p>
    <w:p>
      <w:pPr>
        <w:widowControl/>
        <w:jc w:val="left"/>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附表1</w:t>
      </w:r>
    </w:p>
    <w:tbl>
      <w:tblPr>
        <w:tblStyle w:val="47"/>
        <w:tblW w:w="7977" w:type="dxa"/>
        <w:jc w:val="center"/>
        <w:tblLayout w:type="fixed"/>
        <w:tblCellMar>
          <w:top w:w="0" w:type="dxa"/>
          <w:left w:w="108" w:type="dxa"/>
          <w:bottom w:w="0" w:type="dxa"/>
          <w:right w:w="108" w:type="dxa"/>
        </w:tblCellMar>
      </w:tblPr>
      <w:tblGrid>
        <w:gridCol w:w="3372"/>
        <w:gridCol w:w="4605"/>
      </w:tblGrid>
      <w:tr>
        <w:tblPrEx>
          <w:tblCellMar>
            <w:top w:w="0" w:type="dxa"/>
            <w:left w:w="108" w:type="dxa"/>
            <w:bottom w:w="0" w:type="dxa"/>
            <w:right w:w="108" w:type="dxa"/>
          </w:tblCellMar>
        </w:tblPrEx>
        <w:trPr>
          <w:trHeight w:val="365" w:hRule="exact"/>
          <w:jc w:val="center"/>
        </w:trPr>
        <w:tc>
          <w:tcPr>
            <w:tcW w:w="3372"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成果描述</w:t>
            </w:r>
          </w:p>
          <w:p>
            <w:pPr>
              <w:spacing w:line="360" w:lineRule="auto"/>
              <w:rPr>
                <w:rFonts w:ascii="宋体" w:hAnsi="宋体" w:eastAsia="宋体" w:cs="宋体"/>
                <w:color w:val="auto"/>
                <w:kern w:val="0"/>
                <w:sz w:val="24"/>
                <w:szCs w:val="24"/>
                <w:highlight w:val="none"/>
              </w:rPr>
            </w:pPr>
          </w:p>
        </w:tc>
        <w:tc>
          <w:tcPr>
            <w:tcW w:w="4605"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完工时间</w:t>
            </w:r>
          </w:p>
          <w:p>
            <w:pPr>
              <w:spacing w:line="360" w:lineRule="auto"/>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27" w:hRule="exact"/>
          <w:jc w:val="center"/>
        </w:trPr>
        <w:tc>
          <w:tcPr>
            <w:tcW w:w="3372"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BIM组织架构表</w:t>
            </w:r>
          </w:p>
          <w:p>
            <w:pPr>
              <w:spacing w:line="360" w:lineRule="auto"/>
              <w:rPr>
                <w:rFonts w:ascii="宋体" w:hAnsi="宋体" w:eastAsia="宋体" w:cs="宋体"/>
                <w:color w:val="auto"/>
                <w:kern w:val="0"/>
                <w:sz w:val="24"/>
                <w:szCs w:val="24"/>
                <w:highlight w:val="none"/>
              </w:rPr>
            </w:pPr>
          </w:p>
        </w:tc>
        <w:tc>
          <w:tcPr>
            <w:tcW w:w="4605"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合同签订后的10天内</w:t>
            </w:r>
          </w:p>
          <w:p>
            <w:pPr>
              <w:spacing w:line="360" w:lineRule="auto"/>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19" w:hRule="exact"/>
          <w:jc w:val="center"/>
        </w:trPr>
        <w:tc>
          <w:tcPr>
            <w:tcW w:w="3372"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BIM执行计划书</w:t>
            </w:r>
          </w:p>
          <w:p>
            <w:pPr>
              <w:spacing w:line="360" w:lineRule="auto"/>
              <w:rPr>
                <w:rFonts w:ascii="宋体" w:hAnsi="宋体" w:eastAsia="宋体" w:cs="宋体"/>
                <w:color w:val="auto"/>
                <w:kern w:val="0"/>
                <w:sz w:val="24"/>
                <w:szCs w:val="24"/>
                <w:highlight w:val="none"/>
              </w:rPr>
            </w:pPr>
          </w:p>
        </w:tc>
        <w:tc>
          <w:tcPr>
            <w:tcW w:w="4605"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合同签订后的20天内</w:t>
            </w:r>
          </w:p>
          <w:p>
            <w:pPr>
              <w:spacing w:line="360" w:lineRule="auto"/>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24" w:hRule="exact"/>
          <w:jc w:val="center"/>
        </w:trPr>
        <w:tc>
          <w:tcPr>
            <w:tcW w:w="3372"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最初的BIM模型</w:t>
            </w:r>
          </w:p>
          <w:p>
            <w:pPr>
              <w:spacing w:line="360" w:lineRule="auto"/>
              <w:rPr>
                <w:rFonts w:ascii="宋体" w:hAnsi="宋体" w:eastAsia="宋体" w:cs="宋体"/>
                <w:color w:val="auto"/>
                <w:kern w:val="0"/>
                <w:sz w:val="24"/>
                <w:szCs w:val="24"/>
                <w:highlight w:val="none"/>
              </w:rPr>
            </w:pPr>
          </w:p>
        </w:tc>
        <w:tc>
          <w:tcPr>
            <w:tcW w:w="4605"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合同签订后图纸齐全的情况下的60天内天内</w:t>
            </w:r>
          </w:p>
          <w:p>
            <w:pPr>
              <w:spacing w:line="360" w:lineRule="auto"/>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46" w:hRule="exact"/>
          <w:jc w:val="center"/>
        </w:trPr>
        <w:tc>
          <w:tcPr>
            <w:tcW w:w="3372"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BIM竣工模型（含厂商信息）</w:t>
            </w:r>
          </w:p>
          <w:p>
            <w:pPr>
              <w:spacing w:line="360" w:lineRule="auto"/>
              <w:rPr>
                <w:rFonts w:ascii="宋体" w:hAnsi="宋体" w:eastAsia="宋体" w:cs="宋体"/>
                <w:color w:val="auto"/>
                <w:kern w:val="0"/>
                <w:sz w:val="24"/>
                <w:szCs w:val="24"/>
                <w:highlight w:val="none"/>
              </w:rPr>
            </w:pPr>
          </w:p>
        </w:tc>
        <w:tc>
          <w:tcPr>
            <w:tcW w:w="4605" w:type="dxa"/>
            <w:tcBorders>
              <w:top w:val="single" w:color="auto" w:sz="8" w:space="0"/>
              <w:left w:val="single" w:color="auto" w:sz="8" w:space="0"/>
              <w:bottom w:val="single" w:color="auto" w:sz="8" w:space="0"/>
              <w:right w:val="single" w:color="auto" w:sz="8" w:space="0"/>
              <w:tl2br w:val="nil"/>
              <w:tr2bl w:val="nil"/>
            </w:tcBorders>
          </w:tcPr>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在出具完工证明以前</w:t>
            </w:r>
          </w:p>
          <w:p>
            <w:pPr>
              <w:spacing w:line="360" w:lineRule="auto"/>
              <w:rPr>
                <w:rFonts w:ascii="宋体" w:hAnsi="宋体" w:eastAsia="宋体" w:cs="宋体"/>
                <w:color w:val="auto"/>
                <w:kern w:val="0"/>
                <w:sz w:val="24"/>
                <w:szCs w:val="24"/>
                <w:highlight w:val="none"/>
              </w:rPr>
            </w:pPr>
          </w:p>
        </w:tc>
      </w:tr>
    </w:tbl>
    <w:p>
      <w:pPr>
        <w:adjustRightInd w:val="0"/>
        <w:snapToGrid w:val="0"/>
        <w:ind w:firstLine="420" w:firstLineChars="200"/>
        <w:rPr>
          <w:rFonts w:hint="eastAsia" w:ascii="宋体" w:hAnsi="宋体" w:eastAsia="宋体" w:cs="宋体"/>
          <w:color w:val="auto"/>
          <w:sz w:val="21"/>
          <w:szCs w:val="21"/>
          <w:highlight w:val="none"/>
          <w:lang w:val="en-US" w:eastAsia="zh-CN"/>
        </w:rPr>
      </w:pPr>
    </w:p>
    <w:bookmarkEnd w:id="0"/>
    <w:p>
      <w:pPr>
        <w:pStyle w:val="144"/>
        <w:snapToGrid w:val="0"/>
        <w:spacing w:line="360" w:lineRule="auto"/>
        <w:ind w:firstLine="480" w:firstLineChars="200"/>
        <w:rPr>
          <w:rFonts w:hAnsi="宋体" w:eastAsia="宋体" w:cs="宋体"/>
          <w:color w:val="auto"/>
          <w:sz w:val="24"/>
          <w:szCs w:val="24"/>
          <w:highlight w:val="none"/>
        </w:rPr>
      </w:pPr>
    </w:p>
    <w:bookmarkEnd w:id="2"/>
    <w:sectPr>
      <w:headerReference r:id="rId3" w:type="default"/>
      <w:footerReference r:id="rId4" w:type="default"/>
      <w:pgSz w:w="11906" w:h="16838"/>
      <w:pgMar w:top="1134" w:right="1366" w:bottom="1134" w:left="1508" w:header="851" w:footer="992"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altName w:val="DejaVu Sans"/>
    <w:panose1 w:val="020B0604030504040204"/>
    <w:charset w:val="00"/>
    <w:family w:val="swiss"/>
    <w:pitch w:val="default"/>
    <w:sig w:usb0="00000000" w:usb1="00000000" w:usb2="00000010" w:usb3="00000000" w:csb0="2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创艺简仿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全真中明體">
    <w:altName w:val="方正书宋_GBK"/>
    <w:panose1 w:val="00000000000000000000"/>
    <w:charset w:val="88"/>
    <w:family w:val="modern"/>
    <w:pitch w:val="default"/>
    <w:sig w:usb0="00000000" w:usb1="00000000" w:usb2="00000010" w:usb3="00000000" w:csb0="00100000" w:csb1="00000000"/>
  </w:font>
  <w:font w:name="Arial Unicode MS">
    <w:altName w:val="DejaVu Sans"/>
    <w:panose1 w:val="020B0604020202020204"/>
    <w:charset w:val="00"/>
    <w:family w:val="roman"/>
    <w:pitch w:val="default"/>
    <w:sig w:usb0="00000000" w:usb1="00000000" w:usb2="0000003F" w:usb3="00000000" w:csb0="603F01FF" w:csb1="FFFF0000"/>
  </w:font>
  <w:font w:name="FrutigerNext LT Regular">
    <w:altName w:val="国标宋体-超大字符集"/>
    <w:panose1 w:val="00000000000000000000"/>
    <w:charset w:val="00"/>
    <w:family w:val="swiss"/>
    <w:pitch w:val="default"/>
    <w:sig w:usb0="00000000" w:usb1="00000000" w:usb2="00000000" w:usb3="00000000" w:csb0="00000111" w:csb1="00000000"/>
  </w:font>
  <w:font w:name="国标宋体-超大字符集">
    <w:panose1 w:val="03000509000000000000"/>
    <w:charset w:val="86"/>
    <w:family w:val="auto"/>
    <w:pitch w:val="default"/>
    <w:sig w:usb0="00000001" w:usb1="08000000" w:usb2="00000000" w:usb3="00000000" w:csb0="00040001" w:csb1="00000000"/>
  </w:font>
  <w:font w:name="汉仪细等线简">
    <w:altName w:val="仿宋_GB2312"/>
    <w:panose1 w:val="02010609000101010101"/>
    <w:charset w:val="86"/>
    <w:family w:val="modern"/>
    <w:pitch w:val="default"/>
    <w:sig w:usb0="00000000" w:usb1="00000000" w:usb2="00000012"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10012680</wp:posOffset>
              </wp:positionV>
              <wp:extent cx="166370" cy="1397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4" w:lineRule="exact"/>
                            <w:ind w:left="40" w:right="-20"/>
                            <w:rPr>
                              <w:rFonts w:eastAsia="Times New Roman"/>
                              <w:sz w:val="18"/>
                              <w:szCs w:val="18"/>
                            </w:rPr>
                          </w:pPr>
                          <w:r>
                            <w:rPr>
                              <w:sz w:val="18"/>
                              <w:szCs w:val="18"/>
                            </w:rPr>
                            <w:fldChar w:fldCharType="begin"/>
                          </w:r>
                          <w:r>
                            <w:rPr>
                              <w:rFonts w:eastAsia="Times New Roman"/>
                              <w:sz w:val="18"/>
                              <w:szCs w:val="18"/>
                            </w:rPr>
                            <w:instrText xml:space="preserve"> PAGE </w:instrText>
                          </w:r>
                          <w:r>
                            <w:rPr>
                              <w:sz w:val="18"/>
                              <w:szCs w:val="18"/>
                            </w:rPr>
                            <w:fldChar w:fldCharType="separate"/>
                          </w:r>
                          <w:r>
                            <w:rPr>
                              <w:rFonts w:eastAsia="Times New Roman"/>
                              <w:sz w:val="18"/>
                              <w:szCs w:val="18"/>
                            </w:rPr>
                            <w:t>39</w:t>
                          </w:r>
                          <w:r>
                            <w:rPr>
                              <w:sz w:val="18"/>
                              <w:szCs w:val="18"/>
                            </w:rPr>
                            <w:fldChar w:fldCharType="end"/>
                          </w:r>
                        </w:p>
                      </w:txbxContent>
                    </wps:txbx>
                    <wps:bodyPr wrap="square" lIns="0" tIns="0" rIns="0" bIns="0" upright="1"/>
                  </wps:wsp>
                </a:graphicData>
              </a:graphic>
            </wp:anchor>
          </w:drawing>
        </mc:Choice>
        <mc:Fallback>
          <w:pict>
            <v:shape id="文本框 11" o:spid="_x0000_s1026" o:spt="202" type="#_x0000_t202" style="position:absolute;left:0pt;margin-top:788.4pt;height:11pt;width:13.1pt;mso-position-horizontal:center;mso-position-horizontal-relative:margin;mso-position-vertical-relative:page;z-index:251659264;mso-width-relative:page;mso-height-relative:page;" filled="f" stroked="f" coordsize="21600,21600" o:gfxdata="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tGwe61wAAAAkBAAAPAAAAAAAA&#10;AAEAIAAAADgAAABkcnMvZG93bnJldi54bWxQSwECFAAUAAAACACHTuJAk0qlVcQBAACAAwAADgAA&#10;AAAAAAABACAAAAA8AQAAZHJzL2Uyb0RvYy54bWxQSwUGAAAAAAYABgBZAQAAcgUAAAAA&#10;">
              <v:fill on="f" focussize="0,0"/>
              <v:stroke on="f"/>
              <v:imagedata o:title=""/>
              <o:lock v:ext="edit" aspectratio="f"/>
              <v:textbox inset="0mm,0mm,0mm,0mm">
                <w:txbxContent>
                  <w:p>
                    <w:pPr>
                      <w:spacing w:line="204" w:lineRule="exact"/>
                      <w:ind w:left="40" w:right="-20"/>
                      <w:rPr>
                        <w:rFonts w:eastAsia="Times New Roman"/>
                        <w:sz w:val="18"/>
                        <w:szCs w:val="18"/>
                      </w:rPr>
                    </w:pPr>
                    <w:r>
                      <w:rPr>
                        <w:sz w:val="18"/>
                        <w:szCs w:val="18"/>
                      </w:rPr>
                      <w:fldChar w:fldCharType="begin"/>
                    </w:r>
                    <w:r>
                      <w:rPr>
                        <w:rFonts w:eastAsia="Times New Roman"/>
                        <w:sz w:val="18"/>
                        <w:szCs w:val="18"/>
                      </w:rPr>
                      <w:instrText xml:space="preserve"> PAGE </w:instrText>
                    </w:r>
                    <w:r>
                      <w:rPr>
                        <w:sz w:val="18"/>
                        <w:szCs w:val="18"/>
                      </w:rPr>
                      <w:fldChar w:fldCharType="separate"/>
                    </w:r>
                    <w:r>
                      <w:rPr>
                        <w:rFonts w:eastAsia="Times New Roman"/>
                        <w:sz w:val="18"/>
                        <w:szCs w:val="18"/>
                      </w:rPr>
                      <w:t>39</w:t>
                    </w:r>
                    <w:r>
                      <w:rPr>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2"/>
      <w:numFmt w:val="decimal"/>
      <w:pStyle w:val="193"/>
      <w:lvlText w:val=""/>
      <w:lvlJc w:val="left"/>
      <w:pPr>
        <w:tabs>
          <w:tab w:val="left" w:pos="360"/>
        </w:tabs>
        <w:ind w:left="360" w:hanging="360"/>
      </w:pPr>
      <w:rPr>
        <w:rFonts w:hint="default"/>
      </w:rPr>
    </w:lvl>
    <w:lvl w:ilvl="1" w:tentative="0">
      <w:start w:val="1"/>
      <w:numFmt w:val="decimal"/>
      <w:lvlText w:val="%1.%2"/>
      <w:lvlJc w:val="left"/>
      <w:pPr>
        <w:tabs>
          <w:tab w:val="left" w:pos="1012"/>
        </w:tabs>
        <w:ind w:left="1012" w:hanging="750"/>
      </w:pPr>
      <w:rPr>
        <w:rFonts w:hint="default"/>
      </w:rPr>
    </w:lvl>
    <w:lvl w:ilvl="2" w:tentative="0">
      <w:start w:val="1"/>
      <w:numFmt w:val="decimal"/>
      <w:lvlText w:val="%1.%2.%3"/>
      <w:lvlJc w:val="left"/>
      <w:pPr>
        <w:tabs>
          <w:tab w:val="left" w:pos="1274"/>
        </w:tabs>
        <w:ind w:left="1274" w:hanging="750"/>
      </w:pPr>
      <w:rPr>
        <w:rFonts w:hint="default"/>
      </w:rPr>
    </w:lvl>
    <w:lvl w:ilvl="3" w:tentative="0">
      <w:start w:val="1"/>
      <w:numFmt w:val="decimal"/>
      <w:lvlText w:val="%1.%2.%3.%4"/>
      <w:lvlJc w:val="left"/>
      <w:pPr>
        <w:tabs>
          <w:tab w:val="left" w:pos="1536"/>
        </w:tabs>
        <w:ind w:left="1536" w:hanging="750"/>
      </w:pPr>
      <w:rPr>
        <w:rFonts w:hint="default"/>
      </w:rPr>
    </w:lvl>
    <w:lvl w:ilvl="4" w:tentative="0">
      <w:start w:val="1"/>
      <w:numFmt w:val="decimal"/>
      <w:lvlText w:val="%1.%2.%3.%4.%5"/>
      <w:lvlJc w:val="left"/>
      <w:pPr>
        <w:tabs>
          <w:tab w:val="left" w:pos="1798"/>
        </w:tabs>
        <w:ind w:left="1798" w:hanging="750"/>
      </w:pPr>
      <w:rPr>
        <w:rFonts w:hint="default"/>
      </w:rPr>
    </w:lvl>
    <w:lvl w:ilvl="5" w:tentative="0">
      <w:start w:val="1"/>
      <w:numFmt w:val="decimal"/>
      <w:lvlText w:val="%1.%2.%3.%4.%5.%6"/>
      <w:lvlJc w:val="left"/>
      <w:pPr>
        <w:tabs>
          <w:tab w:val="left" w:pos="2060"/>
        </w:tabs>
        <w:ind w:left="2060" w:hanging="750"/>
      </w:pPr>
      <w:rPr>
        <w:rFonts w:hint="default"/>
      </w:rPr>
    </w:lvl>
    <w:lvl w:ilvl="6" w:tentative="0">
      <w:start w:val="1"/>
      <w:numFmt w:val="decimal"/>
      <w:lvlText w:val="%1.%2.%3.%4.%5.%6.%7"/>
      <w:lvlJc w:val="left"/>
      <w:pPr>
        <w:tabs>
          <w:tab w:val="left" w:pos="2322"/>
        </w:tabs>
        <w:ind w:left="2322" w:hanging="750"/>
      </w:pPr>
      <w:rPr>
        <w:rFonts w:hint="default"/>
      </w:rPr>
    </w:lvl>
    <w:lvl w:ilvl="7" w:tentative="0">
      <w:start w:val="1"/>
      <w:numFmt w:val="decimal"/>
      <w:lvlText w:val="%1.%2.%3.%4.%5.%6.%7.%8"/>
      <w:lvlJc w:val="left"/>
      <w:pPr>
        <w:tabs>
          <w:tab w:val="left" w:pos="2584"/>
        </w:tabs>
        <w:ind w:left="2584" w:hanging="750"/>
      </w:pPr>
      <w:rPr>
        <w:rFonts w:hint="default"/>
      </w:rPr>
    </w:lvl>
    <w:lvl w:ilvl="8" w:tentative="0">
      <w:start w:val="1"/>
      <w:numFmt w:val="decimal"/>
      <w:lvlText w:val="%1.%2.%3.%4.%5.%6.%7.%8.%9"/>
      <w:lvlJc w:val="left"/>
      <w:pPr>
        <w:tabs>
          <w:tab w:val="left" w:pos="2846"/>
        </w:tabs>
        <w:ind w:left="2846" w:hanging="750"/>
      </w:pPr>
      <w:rPr>
        <w:rFonts w:hint="default"/>
      </w:rPr>
    </w:lvl>
  </w:abstractNum>
  <w:abstractNum w:abstractNumId="1">
    <w:nsid w:val="00000009"/>
    <w:multiLevelType w:val="multilevel"/>
    <w:tmpl w:val="00000009"/>
    <w:lvl w:ilvl="0" w:tentative="0">
      <w:start w:val="1"/>
      <w:numFmt w:val="decimal"/>
      <w:suff w:val="nothing"/>
      <w:lvlText w:val="%1  "/>
      <w:lvlJc w:val="left"/>
      <w:pPr>
        <w:ind w:left="0" w:firstLine="0"/>
      </w:pPr>
      <w:rPr>
        <w:rFonts w:hint="default" w:ascii="Arial" w:hAnsi="Arial" w:eastAsia="黑体"/>
        <w:b w:val="0"/>
        <w:i w:val="0"/>
        <w:sz w:val="36"/>
      </w:rPr>
    </w:lvl>
    <w:lvl w:ilvl="1" w:tentative="0">
      <w:start w:val="1"/>
      <w:numFmt w:val="decimal"/>
      <w:suff w:val="nothing"/>
      <w:lvlText w:val="%1.%2  "/>
      <w:lvlJc w:val="left"/>
      <w:pPr>
        <w:ind w:left="0" w:firstLine="0"/>
      </w:pPr>
      <w:rPr>
        <w:rFonts w:hint="default" w:ascii="Arial" w:hAnsi="Arial"/>
        <w:b w:val="0"/>
        <w:i w:val="0"/>
        <w:sz w:val="30"/>
      </w:rPr>
    </w:lvl>
    <w:lvl w:ilvl="2" w:tentative="0">
      <w:start w:val="1"/>
      <w:numFmt w:val="decimal"/>
      <w:suff w:val="nothing"/>
      <w:lvlText w:val="%1.%2.%3  "/>
      <w:lvlJc w:val="left"/>
      <w:pPr>
        <w:ind w:left="0" w:firstLine="0"/>
      </w:pPr>
      <w:rPr>
        <w:rFonts w:hint="default" w:ascii="Arial" w:hAnsi="Arial"/>
        <w:b w:val="0"/>
        <w:i w:val="0"/>
        <w:sz w:val="24"/>
      </w:rPr>
    </w:lvl>
    <w:lvl w:ilvl="3" w:tentative="0">
      <w:start w:val="1"/>
      <w:numFmt w:val="decimal"/>
      <w:suff w:val="nothing"/>
      <w:lvlText w:val="%1.%2.%3.%4  "/>
      <w:lvlJc w:val="left"/>
      <w:pPr>
        <w:ind w:left="0" w:firstLine="0"/>
      </w:pPr>
      <w:rPr>
        <w:rFonts w:hint="default" w:ascii="Arial" w:hAnsi="Arial"/>
        <w:b w:val="0"/>
        <w:i w:val="0"/>
        <w:sz w:val="21"/>
      </w:rPr>
    </w:lvl>
    <w:lvl w:ilvl="4" w:tentative="0">
      <w:start w:val="1"/>
      <w:numFmt w:val="decimal"/>
      <w:lvlText w:val="%5."/>
      <w:lvlJc w:val="left"/>
      <w:pPr>
        <w:tabs>
          <w:tab w:val="left" w:pos="1134"/>
        </w:tabs>
        <w:ind w:left="1134" w:hanging="312"/>
      </w:pPr>
      <w:rPr>
        <w:rFonts w:hint="default" w:ascii="Arial" w:hAnsi="Arial"/>
        <w:b w:val="0"/>
        <w:i w:val="0"/>
        <w:sz w:val="21"/>
      </w:rPr>
    </w:lvl>
    <w:lvl w:ilvl="5" w:tentative="0">
      <w:start w:val="1"/>
      <w:numFmt w:val="decimal"/>
      <w:lvlText w:val="%6)"/>
      <w:lvlJc w:val="left"/>
      <w:pPr>
        <w:tabs>
          <w:tab w:val="left" w:pos="1134"/>
        </w:tabs>
        <w:ind w:left="1134" w:hanging="312"/>
      </w:pPr>
      <w:rPr>
        <w:rFonts w:hint="default" w:ascii="Arial" w:hAnsi="Arial"/>
        <w:b w:val="0"/>
        <w:i w:val="0"/>
        <w:sz w:val="21"/>
      </w:rPr>
    </w:lvl>
    <w:lvl w:ilvl="6" w:tentative="0">
      <w:start w:val="1"/>
      <w:numFmt w:val="lowerLetter"/>
      <w:lvlText w:val="%7."/>
      <w:lvlJc w:val="left"/>
      <w:pPr>
        <w:tabs>
          <w:tab w:val="left" w:pos="1134"/>
        </w:tabs>
        <w:ind w:left="1134" w:hanging="312"/>
      </w:pPr>
      <w:rPr>
        <w:rFonts w:hint="default" w:ascii="Arial" w:hAnsi="Arial"/>
        <w:b w:val="0"/>
        <w:i w:val="0"/>
        <w:sz w:val="21"/>
      </w:rPr>
    </w:lvl>
    <w:lvl w:ilvl="7" w:tentative="0">
      <w:start w:val="2"/>
      <w:numFmt w:val="decimal"/>
      <w:pStyle w:val="128"/>
      <w:isLgl/>
      <w:suff w:val="space"/>
      <w:lvlText w:val="图3-%8"/>
      <w:lvlJc w:val="center"/>
      <w:pPr>
        <w:ind w:left="4066" w:firstLine="0"/>
      </w:pPr>
      <w:rPr>
        <w:rFonts w:hint="default" w:ascii="Arial" w:hAnsi="Arial" w:eastAsia="黑体"/>
        <w:b w:val="0"/>
        <w:i w:val="0"/>
        <w:sz w:val="18"/>
      </w:rPr>
    </w:lvl>
    <w:lvl w:ilvl="8" w:tentative="0">
      <w:start w:val="1"/>
      <w:numFmt w:val="decimal"/>
      <w:pStyle w:val="179"/>
      <w:suff w:val="space"/>
      <w:lvlText w:val="表%9"/>
      <w:lvlJc w:val="center"/>
      <w:pPr>
        <w:ind w:left="0" w:firstLine="0"/>
      </w:pPr>
      <w:rPr>
        <w:rFonts w:hint="default" w:ascii="Arial" w:hAnsi="Arial" w:eastAsia="黑体"/>
        <w:b w:val="0"/>
        <w:i w:val="0"/>
        <w:sz w:val="18"/>
      </w:rPr>
    </w:lvl>
  </w:abstractNum>
  <w:abstractNum w:abstractNumId="2">
    <w:nsid w:val="0000000D"/>
    <w:multiLevelType w:val="multilevel"/>
    <w:tmpl w:val="0000000D"/>
    <w:lvl w:ilvl="0" w:tentative="0">
      <w:start w:val="1"/>
      <w:numFmt w:val="decimal"/>
      <w:pStyle w:val="155"/>
      <w:lvlText w:val="%1."/>
      <w:lvlJc w:val="left"/>
      <w:pPr>
        <w:tabs>
          <w:tab w:val="left" w:pos="900"/>
        </w:tabs>
        <w:ind w:left="90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E"/>
    <w:multiLevelType w:val="multilevel"/>
    <w:tmpl w:val="0000000E"/>
    <w:lvl w:ilvl="0" w:tentative="0">
      <w:start w:val="1"/>
      <w:numFmt w:val="bullet"/>
      <w:pStyle w:val="138"/>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70E124EA"/>
    <w:multiLevelType w:val="multilevel"/>
    <w:tmpl w:val="70E124EA"/>
    <w:lvl w:ilvl="0" w:tentative="0">
      <w:start w:val="1"/>
      <w:numFmt w:val="decimal"/>
      <w:lvlText w:val="%1. "/>
      <w:lvlJc w:val="left"/>
      <w:pPr>
        <w:ind w:left="0" w:firstLine="4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Nzk0MzYwYzYxMTMwM2YyMmQ4Yjg2NjM3Y2I5ZDMifQ=="/>
  </w:docVars>
  <w:rsids>
    <w:rsidRoot w:val="00172A27"/>
    <w:rsid w:val="00002F10"/>
    <w:rsid w:val="00044AD4"/>
    <w:rsid w:val="0007744F"/>
    <w:rsid w:val="000811CA"/>
    <w:rsid w:val="00090E13"/>
    <w:rsid w:val="00090E2A"/>
    <w:rsid w:val="000A1CDA"/>
    <w:rsid w:val="000E2957"/>
    <w:rsid w:val="00100197"/>
    <w:rsid w:val="0012744E"/>
    <w:rsid w:val="00130437"/>
    <w:rsid w:val="00137E9F"/>
    <w:rsid w:val="00151C3D"/>
    <w:rsid w:val="001567FC"/>
    <w:rsid w:val="0018099E"/>
    <w:rsid w:val="001825F8"/>
    <w:rsid w:val="00196EA4"/>
    <w:rsid w:val="001A5EA8"/>
    <w:rsid w:val="001C2E19"/>
    <w:rsid w:val="001D4139"/>
    <w:rsid w:val="001D5203"/>
    <w:rsid w:val="001E6884"/>
    <w:rsid w:val="00213B9C"/>
    <w:rsid w:val="00230FF7"/>
    <w:rsid w:val="002412CF"/>
    <w:rsid w:val="002436E1"/>
    <w:rsid w:val="0025105F"/>
    <w:rsid w:val="00255D3E"/>
    <w:rsid w:val="002827E9"/>
    <w:rsid w:val="002F3DD6"/>
    <w:rsid w:val="00311EF0"/>
    <w:rsid w:val="00331B1E"/>
    <w:rsid w:val="00367FD6"/>
    <w:rsid w:val="003A1B47"/>
    <w:rsid w:val="003B28C5"/>
    <w:rsid w:val="003C7CEE"/>
    <w:rsid w:val="003E3753"/>
    <w:rsid w:val="003E4C6B"/>
    <w:rsid w:val="004103C0"/>
    <w:rsid w:val="00484C6E"/>
    <w:rsid w:val="00496FBC"/>
    <w:rsid w:val="004E7AE8"/>
    <w:rsid w:val="00524E79"/>
    <w:rsid w:val="00551F4C"/>
    <w:rsid w:val="0057150E"/>
    <w:rsid w:val="0058367D"/>
    <w:rsid w:val="00590B59"/>
    <w:rsid w:val="005B52A7"/>
    <w:rsid w:val="005D70D4"/>
    <w:rsid w:val="0060009B"/>
    <w:rsid w:val="00625F60"/>
    <w:rsid w:val="0063584D"/>
    <w:rsid w:val="00656D05"/>
    <w:rsid w:val="006822B2"/>
    <w:rsid w:val="006910C1"/>
    <w:rsid w:val="006A22D2"/>
    <w:rsid w:val="006F3B29"/>
    <w:rsid w:val="0070011D"/>
    <w:rsid w:val="00732C1A"/>
    <w:rsid w:val="007675F7"/>
    <w:rsid w:val="00776EB4"/>
    <w:rsid w:val="00794485"/>
    <w:rsid w:val="00794CF9"/>
    <w:rsid w:val="007B7D5C"/>
    <w:rsid w:val="007D5AED"/>
    <w:rsid w:val="007E6ECD"/>
    <w:rsid w:val="00836206"/>
    <w:rsid w:val="0086318C"/>
    <w:rsid w:val="00867BD4"/>
    <w:rsid w:val="008F0CA2"/>
    <w:rsid w:val="0091666E"/>
    <w:rsid w:val="009176A2"/>
    <w:rsid w:val="009329B2"/>
    <w:rsid w:val="00934ADE"/>
    <w:rsid w:val="00944196"/>
    <w:rsid w:val="00980222"/>
    <w:rsid w:val="00A12741"/>
    <w:rsid w:val="00A13ECC"/>
    <w:rsid w:val="00A3414F"/>
    <w:rsid w:val="00A83943"/>
    <w:rsid w:val="00AC33D4"/>
    <w:rsid w:val="00AC3B32"/>
    <w:rsid w:val="00B42021"/>
    <w:rsid w:val="00B61DE9"/>
    <w:rsid w:val="00B66A70"/>
    <w:rsid w:val="00B92215"/>
    <w:rsid w:val="00BA18E0"/>
    <w:rsid w:val="00BE0A59"/>
    <w:rsid w:val="00C360BD"/>
    <w:rsid w:val="00C55466"/>
    <w:rsid w:val="00C85764"/>
    <w:rsid w:val="00CC7274"/>
    <w:rsid w:val="00D12C5D"/>
    <w:rsid w:val="00D3307C"/>
    <w:rsid w:val="00D677E5"/>
    <w:rsid w:val="00D8206A"/>
    <w:rsid w:val="00DA4294"/>
    <w:rsid w:val="00DE086D"/>
    <w:rsid w:val="00E05DA6"/>
    <w:rsid w:val="00E27149"/>
    <w:rsid w:val="00E54828"/>
    <w:rsid w:val="00E640E8"/>
    <w:rsid w:val="00E66DF5"/>
    <w:rsid w:val="00E86F09"/>
    <w:rsid w:val="00EA6CEC"/>
    <w:rsid w:val="00ED5C44"/>
    <w:rsid w:val="00EF69A2"/>
    <w:rsid w:val="00F52444"/>
    <w:rsid w:val="00F75DE4"/>
    <w:rsid w:val="00F85FE5"/>
    <w:rsid w:val="00FA7C60"/>
    <w:rsid w:val="00FD55B2"/>
    <w:rsid w:val="00FF0F18"/>
    <w:rsid w:val="00FF1BFA"/>
    <w:rsid w:val="010F1F8A"/>
    <w:rsid w:val="015D0D5E"/>
    <w:rsid w:val="020016E9"/>
    <w:rsid w:val="024872D4"/>
    <w:rsid w:val="02642CA9"/>
    <w:rsid w:val="0297417F"/>
    <w:rsid w:val="02CC3A38"/>
    <w:rsid w:val="02D87AB0"/>
    <w:rsid w:val="02DA018C"/>
    <w:rsid w:val="02F029BC"/>
    <w:rsid w:val="03195159"/>
    <w:rsid w:val="03353BA9"/>
    <w:rsid w:val="04294F27"/>
    <w:rsid w:val="048760F2"/>
    <w:rsid w:val="048C2CB8"/>
    <w:rsid w:val="04DF0C7A"/>
    <w:rsid w:val="05B747B5"/>
    <w:rsid w:val="05E04021"/>
    <w:rsid w:val="060E0879"/>
    <w:rsid w:val="062A142B"/>
    <w:rsid w:val="063E4F0F"/>
    <w:rsid w:val="069B165F"/>
    <w:rsid w:val="06BB2083"/>
    <w:rsid w:val="06C621B0"/>
    <w:rsid w:val="06E506B2"/>
    <w:rsid w:val="071D3185"/>
    <w:rsid w:val="07571DAC"/>
    <w:rsid w:val="07C605B7"/>
    <w:rsid w:val="07CA4DCF"/>
    <w:rsid w:val="08384555"/>
    <w:rsid w:val="0847418A"/>
    <w:rsid w:val="087F7B46"/>
    <w:rsid w:val="08B02B25"/>
    <w:rsid w:val="08F875BE"/>
    <w:rsid w:val="0975737D"/>
    <w:rsid w:val="09C86F91"/>
    <w:rsid w:val="0A5922DF"/>
    <w:rsid w:val="0A690294"/>
    <w:rsid w:val="0AB45767"/>
    <w:rsid w:val="0AC0235E"/>
    <w:rsid w:val="0B446AEB"/>
    <w:rsid w:val="0B711607"/>
    <w:rsid w:val="0BFF67B1"/>
    <w:rsid w:val="0C3D1EB8"/>
    <w:rsid w:val="0C58208C"/>
    <w:rsid w:val="0C8F208F"/>
    <w:rsid w:val="0D07747E"/>
    <w:rsid w:val="0DC81AF0"/>
    <w:rsid w:val="0E1F1E85"/>
    <w:rsid w:val="0EC47C4F"/>
    <w:rsid w:val="0F040A6B"/>
    <w:rsid w:val="0F3332FB"/>
    <w:rsid w:val="0F434B1C"/>
    <w:rsid w:val="0F4B07F3"/>
    <w:rsid w:val="0FA829D9"/>
    <w:rsid w:val="0FDE5429"/>
    <w:rsid w:val="0FE1293A"/>
    <w:rsid w:val="0FF62F7C"/>
    <w:rsid w:val="104B5758"/>
    <w:rsid w:val="10BB4DF5"/>
    <w:rsid w:val="10FF0658"/>
    <w:rsid w:val="1101089D"/>
    <w:rsid w:val="11B92AC5"/>
    <w:rsid w:val="11F052D6"/>
    <w:rsid w:val="12556A07"/>
    <w:rsid w:val="126F6B43"/>
    <w:rsid w:val="12DD62D4"/>
    <w:rsid w:val="13105617"/>
    <w:rsid w:val="132026CC"/>
    <w:rsid w:val="13546625"/>
    <w:rsid w:val="138D41DF"/>
    <w:rsid w:val="14263231"/>
    <w:rsid w:val="146E2302"/>
    <w:rsid w:val="149A3C1F"/>
    <w:rsid w:val="14A95AB7"/>
    <w:rsid w:val="153C6A85"/>
    <w:rsid w:val="15802E15"/>
    <w:rsid w:val="15C745A0"/>
    <w:rsid w:val="15D1541F"/>
    <w:rsid w:val="15F65D9C"/>
    <w:rsid w:val="161C3F3F"/>
    <w:rsid w:val="162E461F"/>
    <w:rsid w:val="168768BE"/>
    <w:rsid w:val="168C05C8"/>
    <w:rsid w:val="168E50BE"/>
    <w:rsid w:val="17120696"/>
    <w:rsid w:val="1789528E"/>
    <w:rsid w:val="1797037D"/>
    <w:rsid w:val="17984446"/>
    <w:rsid w:val="18363E9F"/>
    <w:rsid w:val="18865264"/>
    <w:rsid w:val="18D14F4B"/>
    <w:rsid w:val="18E52126"/>
    <w:rsid w:val="192E562B"/>
    <w:rsid w:val="195B1CE4"/>
    <w:rsid w:val="1973649E"/>
    <w:rsid w:val="19757015"/>
    <w:rsid w:val="198657E4"/>
    <w:rsid w:val="1A1E4385"/>
    <w:rsid w:val="1A48178A"/>
    <w:rsid w:val="1A554870"/>
    <w:rsid w:val="1A750A6F"/>
    <w:rsid w:val="1AF45306"/>
    <w:rsid w:val="1B063F54"/>
    <w:rsid w:val="1B0E3FDC"/>
    <w:rsid w:val="1B291859"/>
    <w:rsid w:val="1B6E2F5E"/>
    <w:rsid w:val="1BBE1016"/>
    <w:rsid w:val="1BDE3532"/>
    <w:rsid w:val="1BF34341"/>
    <w:rsid w:val="1C4A5F2B"/>
    <w:rsid w:val="1C5910B3"/>
    <w:rsid w:val="1C5C48F8"/>
    <w:rsid w:val="1C5F2263"/>
    <w:rsid w:val="1CA67605"/>
    <w:rsid w:val="1CE4012E"/>
    <w:rsid w:val="1CEA52E3"/>
    <w:rsid w:val="1D0C76AB"/>
    <w:rsid w:val="1D3F35B6"/>
    <w:rsid w:val="1DB775F0"/>
    <w:rsid w:val="1DBB4BA2"/>
    <w:rsid w:val="1E672DC4"/>
    <w:rsid w:val="1ECC6BDA"/>
    <w:rsid w:val="1EF00EB8"/>
    <w:rsid w:val="1F4D1ED4"/>
    <w:rsid w:val="1F6B0692"/>
    <w:rsid w:val="1F792DAF"/>
    <w:rsid w:val="20122D61"/>
    <w:rsid w:val="20437A51"/>
    <w:rsid w:val="208C3D7D"/>
    <w:rsid w:val="20B41BC5"/>
    <w:rsid w:val="20CA49CE"/>
    <w:rsid w:val="210963B5"/>
    <w:rsid w:val="21B95CF6"/>
    <w:rsid w:val="22231578"/>
    <w:rsid w:val="222F3BF9"/>
    <w:rsid w:val="223034CD"/>
    <w:rsid w:val="22A31EF1"/>
    <w:rsid w:val="22EC04AB"/>
    <w:rsid w:val="23056708"/>
    <w:rsid w:val="233A0AA7"/>
    <w:rsid w:val="2342170A"/>
    <w:rsid w:val="2342795C"/>
    <w:rsid w:val="23865DEB"/>
    <w:rsid w:val="23880EF0"/>
    <w:rsid w:val="23D63ADC"/>
    <w:rsid w:val="23F32A04"/>
    <w:rsid w:val="24030E99"/>
    <w:rsid w:val="24311EAA"/>
    <w:rsid w:val="24F87785"/>
    <w:rsid w:val="250375B4"/>
    <w:rsid w:val="25733DFD"/>
    <w:rsid w:val="25A43BA9"/>
    <w:rsid w:val="25EE360C"/>
    <w:rsid w:val="27475974"/>
    <w:rsid w:val="27644233"/>
    <w:rsid w:val="2771328E"/>
    <w:rsid w:val="277F117F"/>
    <w:rsid w:val="27FB168E"/>
    <w:rsid w:val="28267539"/>
    <w:rsid w:val="287E31E4"/>
    <w:rsid w:val="28D6351E"/>
    <w:rsid w:val="28D84421"/>
    <w:rsid w:val="28EC45F2"/>
    <w:rsid w:val="29341AF5"/>
    <w:rsid w:val="29774968"/>
    <w:rsid w:val="29E45A3A"/>
    <w:rsid w:val="2A862824"/>
    <w:rsid w:val="2B2067D5"/>
    <w:rsid w:val="2B2A1401"/>
    <w:rsid w:val="2B404D76"/>
    <w:rsid w:val="2BB84E11"/>
    <w:rsid w:val="2C08338C"/>
    <w:rsid w:val="2C0B2C64"/>
    <w:rsid w:val="2C4C53A8"/>
    <w:rsid w:val="2CD930DF"/>
    <w:rsid w:val="2DA059AB"/>
    <w:rsid w:val="2E0777D8"/>
    <w:rsid w:val="2E541898"/>
    <w:rsid w:val="2E8F5A45"/>
    <w:rsid w:val="2EB70DDC"/>
    <w:rsid w:val="2EB9243C"/>
    <w:rsid w:val="2EBD0E37"/>
    <w:rsid w:val="2EC90892"/>
    <w:rsid w:val="2ED76001"/>
    <w:rsid w:val="2EEE5B86"/>
    <w:rsid w:val="2EF37D5C"/>
    <w:rsid w:val="2F012479"/>
    <w:rsid w:val="2FB367DF"/>
    <w:rsid w:val="2FB63264"/>
    <w:rsid w:val="2FCB779C"/>
    <w:rsid w:val="2FDB53C0"/>
    <w:rsid w:val="30253C25"/>
    <w:rsid w:val="30BE3511"/>
    <w:rsid w:val="311D7034"/>
    <w:rsid w:val="313B4368"/>
    <w:rsid w:val="318C4BC4"/>
    <w:rsid w:val="318E79B6"/>
    <w:rsid w:val="31C679AA"/>
    <w:rsid w:val="31D312A1"/>
    <w:rsid w:val="3266387A"/>
    <w:rsid w:val="326909D4"/>
    <w:rsid w:val="32982385"/>
    <w:rsid w:val="32AB309F"/>
    <w:rsid w:val="32B141B6"/>
    <w:rsid w:val="32D103B5"/>
    <w:rsid w:val="32EB591A"/>
    <w:rsid w:val="33E05218"/>
    <w:rsid w:val="343155AF"/>
    <w:rsid w:val="34471AED"/>
    <w:rsid w:val="3454129D"/>
    <w:rsid w:val="347D3C45"/>
    <w:rsid w:val="34BA1A48"/>
    <w:rsid w:val="34D10B40"/>
    <w:rsid w:val="35666F2B"/>
    <w:rsid w:val="356A29EA"/>
    <w:rsid w:val="356F163C"/>
    <w:rsid w:val="35967C6D"/>
    <w:rsid w:val="359E3466"/>
    <w:rsid w:val="35B2271F"/>
    <w:rsid w:val="35E6061B"/>
    <w:rsid w:val="3627310D"/>
    <w:rsid w:val="366C2327"/>
    <w:rsid w:val="367E0853"/>
    <w:rsid w:val="368C5178"/>
    <w:rsid w:val="369E0921"/>
    <w:rsid w:val="36F079B8"/>
    <w:rsid w:val="37043A76"/>
    <w:rsid w:val="37097C46"/>
    <w:rsid w:val="37217B5C"/>
    <w:rsid w:val="373A6C02"/>
    <w:rsid w:val="373B2F9C"/>
    <w:rsid w:val="37537F32"/>
    <w:rsid w:val="37585228"/>
    <w:rsid w:val="37664D94"/>
    <w:rsid w:val="379522F8"/>
    <w:rsid w:val="38021CA7"/>
    <w:rsid w:val="380C7723"/>
    <w:rsid w:val="387168C2"/>
    <w:rsid w:val="38EF6B47"/>
    <w:rsid w:val="38F8063F"/>
    <w:rsid w:val="39894EA7"/>
    <w:rsid w:val="39B20F40"/>
    <w:rsid w:val="3A1E65D5"/>
    <w:rsid w:val="3AB40CE8"/>
    <w:rsid w:val="3AEE41FA"/>
    <w:rsid w:val="3B382774"/>
    <w:rsid w:val="3B4402BD"/>
    <w:rsid w:val="3BBE7D17"/>
    <w:rsid w:val="3BFE4F72"/>
    <w:rsid w:val="3C2105FF"/>
    <w:rsid w:val="3C2F4ACA"/>
    <w:rsid w:val="3C41081F"/>
    <w:rsid w:val="3C603807"/>
    <w:rsid w:val="3C7D43C7"/>
    <w:rsid w:val="3C9E57AB"/>
    <w:rsid w:val="3CBA5335"/>
    <w:rsid w:val="3D6267D9"/>
    <w:rsid w:val="3DB713D0"/>
    <w:rsid w:val="3DB7182F"/>
    <w:rsid w:val="3E217003"/>
    <w:rsid w:val="3E280CE7"/>
    <w:rsid w:val="3E6404BE"/>
    <w:rsid w:val="3EAE5A4E"/>
    <w:rsid w:val="3F1E1466"/>
    <w:rsid w:val="3F2301EA"/>
    <w:rsid w:val="3F52287D"/>
    <w:rsid w:val="3F6A406B"/>
    <w:rsid w:val="3F702746"/>
    <w:rsid w:val="40363F4D"/>
    <w:rsid w:val="4063440A"/>
    <w:rsid w:val="40BC0E93"/>
    <w:rsid w:val="41196A21"/>
    <w:rsid w:val="4132724D"/>
    <w:rsid w:val="419D24D5"/>
    <w:rsid w:val="41AC4CF5"/>
    <w:rsid w:val="41F83DD8"/>
    <w:rsid w:val="423F17DF"/>
    <w:rsid w:val="425012F6"/>
    <w:rsid w:val="42A87124"/>
    <w:rsid w:val="42BC698B"/>
    <w:rsid w:val="42F87223"/>
    <w:rsid w:val="4368266F"/>
    <w:rsid w:val="43D458E6"/>
    <w:rsid w:val="43E4544C"/>
    <w:rsid w:val="44195B7A"/>
    <w:rsid w:val="448E07FB"/>
    <w:rsid w:val="44FA379B"/>
    <w:rsid w:val="451A208F"/>
    <w:rsid w:val="45B075BD"/>
    <w:rsid w:val="45EA2BF2"/>
    <w:rsid w:val="45F1558C"/>
    <w:rsid w:val="45F96148"/>
    <w:rsid w:val="4613720A"/>
    <w:rsid w:val="466B0DF4"/>
    <w:rsid w:val="46F53D0C"/>
    <w:rsid w:val="471566D4"/>
    <w:rsid w:val="475A2C17"/>
    <w:rsid w:val="4768184E"/>
    <w:rsid w:val="4799373F"/>
    <w:rsid w:val="479B2347"/>
    <w:rsid w:val="47B533CB"/>
    <w:rsid w:val="48401E0D"/>
    <w:rsid w:val="4881187A"/>
    <w:rsid w:val="489E2F22"/>
    <w:rsid w:val="4A003601"/>
    <w:rsid w:val="4A043DF7"/>
    <w:rsid w:val="4A123335"/>
    <w:rsid w:val="4A3364A6"/>
    <w:rsid w:val="4A973C03"/>
    <w:rsid w:val="4AE830DA"/>
    <w:rsid w:val="4AF20878"/>
    <w:rsid w:val="4B3F3DD4"/>
    <w:rsid w:val="4B4D5E5A"/>
    <w:rsid w:val="4B820095"/>
    <w:rsid w:val="4B9E6E18"/>
    <w:rsid w:val="4BC32B39"/>
    <w:rsid w:val="4BCA036B"/>
    <w:rsid w:val="4BFC4439"/>
    <w:rsid w:val="4C4C155E"/>
    <w:rsid w:val="4C657C0A"/>
    <w:rsid w:val="4C8949D6"/>
    <w:rsid w:val="4D6B3488"/>
    <w:rsid w:val="4D77515B"/>
    <w:rsid w:val="4DAE15C6"/>
    <w:rsid w:val="4DD543AE"/>
    <w:rsid w:val="4E657666"/>
    <w:rsid w:val="4EA50D60"/>
    <w:rsid w:val="4F974A08"/>
    <w:rsid w:val="4FE867C0"/>
    <w:rsid w:val="50D64679"/>
    <w:rsid w:val="515F5DA2"/>
    <w:rsid w:val="517676D1"/>
    <w:rsid w:val="5187285A"/>
    <w:rsid w:val="51A52CE0"/>
    <w:rsid w:val="51D03AC4"/>
    <w:rsid w:val="51E25CE3"/>
    <w:rsid w:val="523309A1"/>
    <w:rsid w:val="52A0797E"/>
    <w:rsid w:val="52D105F3"/>
    <w:rsid w:val="53081779"/>
    <w:rsid w:val="533764C6"/>
    <w:rsid w:val="534C5B09"/>
    <w:rsid w:val="53BD22C9"/>
    <w:rsid w:val="53E01B81"/>
    <w:rsid w:val="53EC1340"/>
    <w:rsid w:val="541303D5"/>
    <w:rsid w:val="54187AEB"/>
    <w:rsid w:val="54584797"/>
    <w:rsid w:val="54647CE9"/>
    <w:rsid w:val="54A77C29"/>
    <w:rsid w:val="55A97243"/>
    <w:rsid w:val="55DB4559"/>
    <w:rsid w:val="55DF0EB7"/>
    <w:rsid w:val="55EE483F"/>
    <w:rsid w:val="56006516"/>
    <w:rsid w:val="56146F57"/>
    <w:rsid w:val="565239CE"/>
    <w:rsid w:val="56C6317F"/>
    <w:rsid w:val="56D674BB"/>
    <w:rsid w:val="57333090"/>
    <w:rsid w:val="573C5F32"/>
    <w:rsid w:val="57806CFD"/>
    <w:rsid w:val="57853398"/>
    <w:rsid w:val="57AF6667"/>
    <w:rsid w:val="580A7D41"/>
    <w:rsid w:val="581A66DE"/>
    <w:rsid w:val="584605DC"/>
    <w:rsid w:val="586221BD"/>
    <w:rsid w:val="5935215E"/>
    <w:rsid w:val="59837DAB"/>
    <w:rsid w:val="599D5477"/>
    <w:rsid w:val="5AF0321E"/>
    <w:rsid w:val="5B4F722A"/>
    <w:rsid w:val="5BD963A8"/>
    <w:rsid w:val="5C8A31FF"/>
    <w:rsid w:val="5D1D22C5"/>
    <w:rsid w:val="5D6F7E8E"/>
    <w:rsid w:val="5E1436C8"/>
    <w:rsid w:val="5F7D1D36"/>
    <w:rsid w:val="5F963FED"/>
    <w:rsid w:val="5FFF4938"/>
    <w:rsid w:val="600A6B30"/>
    <w:rsid w:val="60520D00"/>
    <w:rsid w:val="605B55DE"/>
    <w:rsid w:val="60AC6799"/>
    <w:rsid w:val="60C018E5"/>
    <w:rsid w:val="611C4A16"/>
    <w:rsid w:val="612754C0"/>
    <w:rsid w:val="612E3D77"/>
    <w:rsid w:val="61362ABF"/>
    <w:rsid w:val="613D01DD"/>
    <w:rsid w:val="61691F7C"/>
    <w:rsid w:val="616D381B"/>
    <w:rsid w:val="619A448B"/>
    <w:rsid w:val="62193EF5"/>
    <w:rsid w:val="626343F2"/>
    <w:rsid w:val="631D6B7A"/>
    <w:rsid w:val="63264600"/>
    <w:rsid w:val="637E63E4"/>
    <w:rsid w:val="63972DD1"/>
    <w:rsid w:val="63B212A3"/>
    <w:rsid w:val="63B96F2A"/>
    <w:rsid w:val="6405713F"/>
    <w:rsid w:val="641309B4"/>
    <w:rsid w:val="64FF38DF"/>
    <w:rsid w:val="65896734"/>
    <w:rsid w:val="65B364B3"/>
    <w:rsid w:val="65D43958"/>
    <w:rsid w:val="65D95AFD"/>
    <w:rsid w:val="65F53DDF"/>
    <w:rsid w:val="6621628E"/>
    <w:rsid w:val="6633711F"/>
    <w:rsid w:val="675F2061"/>
    <w:rsid w:val="67EE31DB"/>
    <w:rsid w:val="6804254D"/>
    <w:rsid w:val="68A11136"/>
    <w:rsid w:val="690F6BEF"/>
    <w:rsid w:val="694035C3"/>
    <w:rsid w:val="696101CE"/>
    <w:rsid w:val="69F73964"/>
    <w:rsid w:val="6A130CD7"/>
    <w:rsid w:val="6A4175F2"/>
    <w:rsid w:val="6A817819"/>
    <w:rsid w:val="6A8C3A72"/>
    <w:rsid w:val="6AA61B4B"/>
    <w:rsid w:val="6AD77F57"/>
    <w:rsid w:val="6B256F14"/>
    <w:rsid w:val="6B8F48CD"/>
    <w:rsid w:val="6BE02A98"/>
    <w:rsid w:val="6C5A5623"/>
    <w:rsid w:val="6C951E77"/>
    <w:rsid w:val="6DC20695"/>
    <w:rsid w:val="6DDF784E"/>
    <w:rsid w:val="6E1374F8"/>
    <w:rsid w:val="6E9D3265"/>
    <w:rsid w:val="6ECF74DF"/>
    <w:rsid w:val="6F2262A7"/>
    <w:rsid w:val="6F746186"/>
    <w:rsid w:val="6F884D8A"/>
    <w:rsid w:val="6FB31897"/>
    <w:rsid w:val="6FBE16E5"/>
    <w:rsid w:val="6FE729EA"/>
    <w:rsid w:val="706360EB"/>
    <w:rsid w:val="706F478E"/>
    <w:rsid w:val="70F73101"/>
    <w:rsid w:val="714669E8"/>
    <w:rsid w:val="719E12CB"/>
    <w:rsid w:val="71BD26E3"/>
    <w:rsid w:val="72067971"/>
    <w:rsid w:val="721E646B"/>
    <w:rsid w:val="72BF0CAB"/>
    <w:rsid w:val="73DA39C1"/>
    <w:rsid w:val="74985EA2"/>
    <w:rsid w:val="749B1FF5"/>
    <w:rsid w:val="75426C6E"/>
    <w:rsid w:val="75781212"/>
    <w:rsid w:val="758E56B6"/>
    <w:rsid w:val="75AB5F0E"/>
    <w:rsid w:val="75F22EE2"/>
    <w:rsid w:val="76691BF1"/>
    <w:rsid w:val="76CF4F71"/>
    <w:rsid w:val="76E75576"/>
    <w:rsid w:val="77065E4C"/>
    <w:rsid w:val="77707769"/>
    <w:rsid w:val="78322C70"/>
    <w:rsid w:val="78422859"/>
    <w:rsid w:val="796375E1"/>
    <w:rsid w:val="79652BD2"/>
    <w:rsid w:val="79700CF5"/>
    <w:rsid w:val="79932411"/>
    <w:rsid w:val="79C30024"/>
    <w:rsid w:val="7A472193"/>
    <w:rsid w:val="7AA72BFB"/>
    <w:rsid w:val="7AC91FBF"/>
    <w:rsid w:val="7AD34F8B"/>
    <w:rsid w:val="7B0E2858"/>
    <w:rsid w:val="7B302FF9"/>
    <w:rsid w:val="7C0002D8"/>
    <w:rsid w:val="7C077F70"/>
    <w:rsid w:val="7C572912"/>
    <w:rsid w:val="7C694787"/>
    <w:rsid w:val="7CBB76D8"/>
    <w:rsid w:val="7CCA6AF4"/>
    <w:rsid w:val="7D0821F2"/>
    <w:rsid w:val="7D3E31DD"/>
    <w:rsid w:val="7D5D05B5"/>
    <w:rsid w:val="7D6402DB"/>
    <w:rsid w:val="7D830C85"/>
    <w:rsid w:val="7DB87774"/>
    <w:rsid w:val="7E9A0833"/>
    <w:rsid w:val="7EE750D0"/>
    <w:rsid w:val="7F0B79EB"/>
    <w:rsid w:val="7F547F49"/>
    <w:rsid w:val="7F6D21CD"/>
    <w:rsid w:val="7F73429A"/>
    <w:rsid w:val="7F8A3473"/>
    <w:rsid w:val="7FD880D8"/>
    <w:rsid w:val="B51825CD"/>
    <w:rsid w:val="BBBE36D0"/>
    <w:rsid w:val="C13343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1"/>
    <w:basedOn w:val="1"/>
    <w:next w:val="1"/>
    <w:link w:val="55"/>
    <w:qFormat/>
    <w:uiPriority w:val="0"/>
    <w:pPr>
      <w:keepNext/>
      <w:keepLines/>
      <w:spacing w:before="340" w:beforeLines="0" w:beforeAutospacing="0" w:after="330" w:afterLines="0" w:afterAutospacing="0" w:line="576" w:lineRule="auto"/>
      <w:outlineLvl w:val="0"/>
    </w:pPr>
    <w:rPr>
      <w:rFonts w:eastAsia="楷体_GB2312"/>
      <w:b/>
      <w:kern w:val="44"/>
      <w:sz w:val="44"/>
    </w:rPr>
  </w:style>
  <w:style w:type="paragraph" w:styleId="3">
    <w:name w:val="heading 2"/>
    <w:basedOn w:val="1"/>
    <w:next w:val="1"/>
    <w:link w:val="56"/>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b/>
      <w:kern w:val="2"/>
      <w:sz w:val="32"/>
    </w:rPr>
  </w:style>
  <w:style w:type="paragraph" w:styleId="4">
    <w:name w:val="heading 3"/>
    <w:basedOn w:val="1"/>
    <w:next w:val="1"/>
    <w:link w:val="57"/>
    <w:qFormat/>
    <w:uiPriority w:val="0"/>
    <w:pPr>
      <w:keepNext/>
      <w:keepLines/>
      <w:widowControl w:val="0"/>
      <w:spacing w:before="260" w:beforeLines="0" w:beforeAutospacing="0" w:after="260" w:afterLines="0" w:afterAutospacing="0" w:line="413" w:lineRule="auto"/>
      <w:jc w:val="both"/>
      <w:outlineLvl w:val="2"/>
    </w:pPr>
    <w:rPr>
      <w:b/>
      <w:kern w:val="2"/>
      <w:sz w:val="32"/>
    </w:rPr>
  </w:style>
  <w:style w:type="paragraph" w:styleId="5">
    <w:name w:val="heading 4"/>
    <w:basedOn w:val="1"/>
    <w:next w:val="1"/>
    <w:qFormat/>
    <w:uiPriority w:val="0"/>
    <w:pPr>
      <w:keepNext/>
      <w:keepLines/>
      <w:widowControl w:val="0"/>
      <w:spacing w:before="280" w:beforeLines="0" w:beforeAutospacing="0" w:after="290" w:afterLines="0" w:afterAutospacing="0" w:line="372" w:lineRule="auto"/>
      <w:jc w:val="both"/>
      <w:outlineLvl w:val="3"/>
    </w:pPr>
    <w:rPr>
      <w:rFonts w:ascii="Arial" w:hAnsi="Arial" w:eastAsia="黑体"/>
      <w:b/>
      <w:kern w:val="2"/>
      <w:sz w:val="28"/>
    </w:rPr>
  </w:style>
  <w:style w:type="paragraph" w:styleId="6">
    <w:name w:val="heading 5"/>
    <w:basedOn w:val="1"/>
    <w:next w:val="1"/>
    <w:link w:val="58"/>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59"/>
    <w:qFormat/>
    <w:uiPriority w:val="0"/>
    <w:pPr>
      <w:keepNext/>
      <w:keepLines/>
      <w:spacing w:before="240" w:beforeLines="0" w:beforeAutospacing="0" w:after="64" w:afterLines="0" w:afterAutospacing="0" w:line="317" w:lineRule="auto"/>
      <w:outlineLvl w:val="5"/>
    </w:pPr>
    <w:rPr>
      <w:rFonts w:ascii="Arial" w:hAnsi="Arial" w:eastAsia="黑体"/>
      <w:b/>
    </w:rPr>
  </w:style>
  <w:style w:type="paragraph" w:styleId="8">
    <w:name w:val="heading 7"/>
    <w:basedOn w:val="1"/>
    <w:next w:val="1"/>
    <w:qFormat/>
    <w:uiPriority w:val="0"/>
    <w:pPr>
      <w:keepNext/>
      <w:widowControl w:val="0"/>
      <w:autoSpaceDE w:val="0"/>
      <w:autoSpaceDN w:val="0"/>
      <w:adjustRightInd w:val="0"/>
      <w:outlineLvl w:val="6"/>
    </w:pPr>
    <w:rPr>
      <w:rFonts w:ascii="宋体" w:hAnsi="宋体"/>
      <w:b/>
    </w:rPr>
  </w:style>
  <w:style w:type="paragraph" w:styleId="9">
    <w:name w:val="heading 8"/>
    <w:basedOn w:val="1"/>
    <w:next w:val="1"/>
    <w:qFormat/>
    <w:uiPriority w:val="0"/>
    <w:pPr>
      <w:keepNext/>
      <w:keepLines/>
      <w:widowControl w:val="0"/>
      <w:tabs>
        <w:tab w:val="left" w:pos="1440"/>
      </w:tabs>
      <w:spacing w:before="240" w:beforeLines="0" w:beforeAutospacing="0" w:after="64" w:afterLines="0" w:afterAutospacing="0" w:line="317" w:lineRule="auto"/>
      <w:ind w:left="1440" w:hanging="1440"/>
      <w:jc w:val="both"/>
      <w:outlineLvl w:val="7"/>
    </w:pPr>
    <w:rPr>
      <w:rFonts w:ascii="Arial" w:hAnsi="Arial" w:eastAsia="黑体"/>
      <w:kern w:val="2"/>
    </w:rPr>
  </w:style>
  <w:style w:type="paragraph" w:styleId="10">
    <w:name w:val="heading 9"/>
    <w:basedOn w:val="1"/>
    <w:next w:val="1"/>
    <w:qFormat/>
    <w:uiPriority w:val="0"/>
    <w:pPr>
      <w:keepNext/>
      <w:keepLines/>
      <w:widowControl w:val="0"/>
      <w:tabs>
        <w:tab w:val="left" w:pos="1584"/>
      </w:tabs>
      <w:spacing w:before="240" w:beforeLines="0" w:beforeAutospacing="0" w:after="64" w:afterLines="0" w:afterAutospacing="0" w:line="317" w:lineRule="auto"/>
      <w:ind w:left="1584" w:hanging="1584"/>
      <w:jc w:val="both"/>
      <w:outlineLvl w:val="8"/>
    </w:pPr>
    <w:rPr>
      <w:rFonts w:ascii="Arial" w:hAnsi="Arial" w:eastAsia="黑体"/>
      <w:kern w:val="2"/>
    </w:rPr>
  </w:style>
  <w:style w:type="character" w:default="1" w:styleId="49">
    <w:name w:val="Default Paragraph Font"/>
    <w:qFormat/>
    <w:uiPriority w:val="0"/>
    <w:rPr>
      <w:rFonts w:ascii="仿宋_GB2312" w:eastAsia="仿宋_GB2312"/>
      <w:b/>
      <w:sz w:val="32"/>
      <w:szCs w:val="32"/>
    </w:rPr>
  </w:style>
  <w:style w:type="table" w:default="1" w:styleId="4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widowControl w:val="0"/>
      <w:ind w:left="100" w:leftChars="400" w:hanging="200" w:hangingChars="200"/>
      <w:jc w:val="both"/>
    </w:pPr>
    <w:rPr>
      <w:kern w:val="2"/>
      <w:sz w:val="21"/>
    </w:rPr>
  </w:style>
  <w:style w:type="paragraph" w:styleId="12">
    <w:name w:val="toc 7"/>
    <w:basedOn w:val="1"/>
    <w:next w:val="1"/>
    <w:qFormat/>
    <w:uiPriority w:val="0"/>
    <w:pPr>
      <w:widowControl w:val="0"/>
      <w:ind w:left="2520" w:leftChars="1200"/>
      <w:jc w:val="both"/>
    </w:pPr>
    <w:rPr>
      <w:kern w:val="2"/>
      <w:sz w:val="21"/>
    </w:rPr>
  </w:style>
  <w:style w:type="paragraph" w:styleId="13">
    <w:name w:val="List Number"/>
    <w:basedOn w:val="1"/>
    <w:qFormat/>
    <w:uiPriority w:val="0"/>
    <w:pPr>
      <w:widowControl w:val="0"/>
      <w:numPr>
        <w:ilvl w:val="0"/>
        <w:numId w:val="1"/>
      </w:numPr>
      <w:jc w:val="both"/>
    </w:pPr>
    <w:rPr>
      <w:kern w:val="2"/>
      <w:sz w:val="21"/>
    </w:rPr>
  </w:style>
  <w:style w:type="paragraph" w:styleId="14">
    <w:name w:val="Normal Indent"/>
    <w:basedOn w:val="1"/>
    <w:link w:val="60"/>
    <w:qFormat/>
    <w:uiPriority w:val="0"/>
    <w:pPr>
      <w:adjustRightInd w:val="0"/>
      <w:ind w:firstLine="420"/>
      <w:textAlignment w:val="baseline"/>
    </w:pPr>
    <w:rPr>
      <w:rFonts w:eastAsia="楷体_GB2312"/>
    </w:rPr>
  </w:style>
  <w:style w:type="paragraph" w:styleId="15">
    <w:name w:val="caption"/>
    <w:basedOn w:val="1"/>
    <w:next w:val="1"/>
    <w:qFormat/>
    <w:uiPriority w:val="0"/>
    <w:pPr>
      <w:widowControl w:val="0"/>
      <w:spacing w:before="152" w:beforeLines="0" w:beforeAutospacing="0" w:after="160" w:afterLines="0" w:afterAutospacing="0"/>
      <w:jc w:val="both"/>
    </w:pPr>
    <w:rPr>
      <w:rFonts w:ascii="Arial" w:hAnsi="Arial" w:eastAsia="黑体"/>
      <w:kern w:val="2"/>
      <w:sz w:val="20"/>
    </w:rPr>
  </w:style>
  <w:style w:type="paragraph" w:styleId="16">
    <w:name w:val="List Bullet"/>
    <w:basedOn w:val="1"/>
    <w:qFormat/>
    <w:uiPriority w:val="0"/>
    <w:pPr>
      <w:widowControl w:val="0"/>
      <w:numPr>
        <w:ilvl w:val="0"/>
        <w:numId w:val="1"/>
      </w:numPr>
      <w:spacing w:line="500" w:lineRule="exact"/>
      <w:ind w:left="357" w:hanging="357"/>
      <w:jc w:val="both"/>
    </w:pPr>
    <w:rPr>
      <w:kern w:val="2"/>
    </w:rPr>
  </w:style>
  <w:style w:type="paragraph" w:styleId="17">
    <w:name w:val="Document Map"/>
    <w:basedOn w:val="1"/>
    <w:link w:val="61"/>
    <w:qFormat/>
    <w:uiPriority w:val="0"/>
    <w:pPr>
      <w:shd w:val="clear" w:color="auto" w:fill="000080"/>
    </w:pPr>
  </w:style>
  <w:style w:type="paragraph" w:styleId="18">
    <w:name w:val="annotation text"/>
    <w:basedOn w:val="1"/>
    <w:link w:val="62"/>
    <w:qFormat/>
    <w:uiPriority w:val="0"/>
    <w:pPr>
      <w:widowControl w:val="0"/>
    </w:pPr>
    <w:rPr>
      <w:kern w:val="2"/>
      <w:sz w:val="21"/>
    </w:rPr>
  </w:style>
  <w:style w:type="paragraph" w:styleId="19">
    <w:name w:val="Salutation"/>
    <w:basedOn w:val="1"/>
    <w:next w:val="1"/>
    <w:qFormat/>
    <w:uiPriority w:val="0"/>
    <w:pPr>
      <w:widowControl w:val="0"/>
      <w:jc w:val="both"/>
    </w:pPr>
    <w:rPr>
      <w:rFonts w:eastAsia="黑体"/>
      <w:kern w:val="2"/>
    </w:rPr>
  </w:style>
  <w:style w:type="paragraph" w:styleId="20">
    <w:name w:val="Body Text 3"/>
    <w:basedOn w:val="1"/>
    <w:qFormat/>
    <w:uiPriority w:val="0"/>
    <w:pPr>
      <w:widowControl w:val="0"/>
      <w:jc w:val="center"/>
    </w:pPr>
    <w:rPr>
      <w:kern w:val="2"/>
      <w:sz w:val="21"/>
    </w:rPr>
  </w:style>
  <w:style w:type="paragraph" w:styleId="21">
    <w:name w:val="Body Text"/>
    <w:basedOn w:val="1"/>
    <w:qFormat/>
    <w:uiPriority w:val="0"/>
  </w:style>
  <w:style w:type="paragraph" w:styleId="22">
    <w:name w:val="Body Text Indent"/>
    <w:basedOn w:val="1"/>
    <w:link w:val="63"/>
    <w:qFormat/>
    <w:uiPriority w:val="0"/>
    <w:pPr>
      <w:spacing w:line="360" w:lineRule="auto"/>
      <w:ind w:firstLine="425"/>
    </w:pPr>
  </w:style>
  <w:style w:type="paragraph" w:styleId="23">
    <w:name w:val="Block Text"/>
    <w:basedOn w:val="1"/>
    <w:qFormat/>
    <w:uiPriority w:val="0"/>
    <w:pPr>
      <w:adjustRightInd w:val="0"/>
      <w:spacing w:line="360" w:lineRule="auto"/>
      <w:ind w:left="630" w:right="-609" w:firstLine="420"/>
    </w:pPr>
    <w:rPr>
      <w:rFonts w:hint="eastAsia" w:ascii="仿宋_GB2312" w:eastAsia="仿宋_GB2312"/>
    </w:rPr>
  </w:style>
  <w:style w:type="paragraph" w:styleId="24">
    <w:name w:val="toc 5"/>
    <w:basedOn w:val="1"/>
    <w:next w:val="1"/>
    <w:qFormat/>
    <w:uiPriority w:val="0"/>
    <w:pPr>
      <w:widowControl w:val="0"/>
      <w:ind w:left="1680" w:leftChars="800"/>
      <w:jc w:val="both"/>
    </w:pPr>
    <w:rPr>
      <w:kern w:val="2"/>
      <w:sz w:val="21"/>
    </w:rPr>
  </w:style>
  <w:style w:type="paragraph" w:styleId="25">
    <w:name w:val="toc 3"/>
    <w:basedOn w:val="1"/>
    <w:next w:val="1"/>
    <w:qFormat/>
    <w:uiPriority w:val="0"/>
    <w:pPr>
      <w:widowControl w:val="0"/>
      <w:ind w:left="840" w:leftChars="400"/>
      <w:jc w:val="both"/>
    </w:pPr>
    <w:rPr>
      <w:kern w:val="2"/>
      <w:sz w:val="21"/>
    </w:rPr>
  </w:style>
  <w:style w:type="paragraph" w:styleId="26">
    <w:name w:val="Plain Text"/>
    <w:basedOn w:val="1"/>
    <w:link w:val="64"/>
    <w:qFormat/>
    <w:uiPriority w:val="0"/>
    <w:rPr>
      <w:rFonts w:ascii="宋体" w:hAnsi="Courier New" w:eastAsia="楷体_GB2312"/>
      <w:sz w:val="26"/>
    </w:rPr>
  </w:style>
  <w:style w:type="paragraph" w:styleId="27">
    <w:name w:val="toc 8"/>
    <w:basedOn w:val="1"/>
    <w:next w:val="1"/>
    <w:qFormat/>
    <w:uiPriority w:val="0"/>
    <w:pPr>
      <w:widowControl w:val="0"/>
      <w:autoSpaceDE w:val="0"/>
      <w:autoSpaceDN w:val="0"/>
      <w:adjustRightInd w:val="0"/>
      <w:ind w:left="2940"/>
    </w:pPr>
    <w:rPr>
      <w:sz w:val="20"/>
    </w:rPr>
  </w:style>
  <w:style w:type="paragraph" w:styleId="28">
    <w:name w:val="Date"/>
    <w:basedOn w:val="1"/>
    <w:next w:val="1"/>
    <w:qFormat/>
    <w:uiPriority w:val="0"/>
    <w:rPr>
      <w:rFonts w:ascii="宋体" w:hAnsi="宋体" w:eastAsia="楷体_GB2312"/>
    </w:rPr>
  </w:style>
  <w:style w:type="paragraph" w:styleId="29">
    <w:name w:val="Body Text Indent 2"/>
    <w:basedOn w:val="1"/>
    <w:link w:val="65"/>
    <w:qFormat/>
    <w:uiPriority w:val="0"/>
    <w:pPr>
      <w:spacing w:after="120" w:afterLines="0" w:afterAutospacing="0" w:line="480" w:lineRule="auto"/>
      <w:ind w:left="420" w:leftChars="200"/>
    </w:pPr>
  </w:style>
  <w:style w:type="paragraph" w:styleId="30">
    <w:name w:val="Balloon Text"/>
    <w:basedOn w:val="1"/>
    <w:link w:val="66"/>
    <w:qFormat/>
    <w:uiPriority w:val="0"/>
    <w:rPr>
      <w:sz w:val="18"/>
    </w:rPr>
  </w:style>
  <w:style w:type="paragraph" w:styleId="31">
    <w:name w:val="footer"/>
    <w:basedOn w:val="1"/>
    <w:link w:val="67"/>
    <w:qFormat/>
    <w:uiPriority w:val="0"/>
    <w:pPr>
      <w:tabs>
        <w:tab w:val="center" w:pos="4153"/>
        <w:tab w:val="right" w:pos="8306"/>
      </w:tabs>
      <w:snapToGrid w:val="0"/>
    </w:pPr>
    <w:rPr>
      <w:rFonts w:eastAsia="楷体_GB2312"/>
      <w:sz w:val="18"/>
    </w:rPr>
  </w:style>
  <w:style w:type="paragraph" w:styleId="32">
    <w:name w:val="header"/>
    <w:basedOn w:val="1"/>
    <w:link w:val="68"/>
    <w:qFormat/>
    <w:uiPriority w:val="0"/>
    <w:pPr>
      <w:pBdr>
        <w:bottom w:val="single" w:color="auto" w:sz="6" w:space="1"/>
      </w:pBdr>
      <w:tabs>
        <w:tab w:val="center" w:pos="4153"/>
        <w:tab w:val="right" w:pos="8306"/>
      </w:tabs>
      <w:snapToGrid w:val="0"/>
      <w:jc w:val="center"/>
    </w:pPr>
    <w:rPr>
      <w:rFonts w:eastAsia="楷体_GB2312"/>
      <w:sz w:val="18"/>
    </w:rPr>
  </w:style>
  <w:style w:type="paragraph" w:styleId="33">
    <w:name w:val="toc 1"/>
    <w:basedOn w:val="1"/>
    <w:next w:val="1"/>
    <w:qFormat/>
    <w:uiPriority w:val="0"/>
    <w:pPr>
      <w:adjustRightInd w:val="0"/>
      <w:textAlignment w:val="baseline"/>
    </w:pPr>
    <w:rPr>
      <w:rFonts w:eastAsia="楷体_GB2312"/>
    </w:rPr>
  </w:style>
  <w:style w:type="paragraph" w:styleId="34">
    <w:name w:val="toc 4"/>
    <w:basedOn w:val="1"/>
    <w:next w:val="1"/>
    <w:qFormat/>
    <w:uiPriority w:val="0"/>
    <w:pPr>
      <w:widowControl w:val="0"/>
      <w:ind w:left="1260" w:leftChars="600"/>
      <w:jc w:val="both"/>
    </w:pPr>
    <w:rPr>
      <w:kern w:val="2"/>
      <w:sz w:val="21"/>
    </w:rPr>
  </w:style>
  <w:style w:type="paragraph" w:styleId="35">
    <w:name w:val="List"/>
    <w:basedOn w:val="1"/>
    <w:qFormat/>
    <w:uiPriority w:val="0"/>
    <w:pPr>
      <w:widowControl w:val="0"/>
      <w:spacing w:before="120" w:beforeLines="0" w:beforeAutospacing="0" w:after="120" w:afterLines="0" w:afterAutospacing="0"/>
      <w:jc w:val="both"/>
    </w:pPr>
    <w:rPr>
      <w:rFonts w:eastAsia="楷体_GB2312"/>
      <w:kern w:val="2"/>
    </w:rPr>
  </w:style>
  <w:style w:type="paragraph" w:styleId="36">
    <w:name w:val="toc 6"/>
    <w:basedOn w:val="1"/>
    <w:next w:val="1"/>
    <w:qFormat/>
    <w:uiPriority w:val="0"/>
    <w:pPr>
      <w:widowControl w:val="0"/>
      <w:ind w:left="2100" w:leftChars="1000"/>
      <w:jc w:val="both"/>
    </w:pPr>
    <w:rPr>
      <w:kern w:val="2"/>
      <w:sz w:val="21"/>
    </w:rPr>
  </w:style>
  <w:style w:type="paragraph" w:styleId="37">
    <w:name w:val="Body Text Indent 3"/>
    <w:basedOn w:val="1"/>
    <w:link w:val="69"/>
    <w:qFormat/>
    <w:uiPriority w:val="0"/>
    <w:pPr>
      <w:spacing w:after="120" w:afterLines="0" w:afterAutospacing="0"/>
      <w:ind w:left="420" w:leftChars="200"/>
    </w:pPr>
    <w:rPr>
      <w:sz w:val="16"/>
    </w:rPr>
  </w:style>
  <w:style w:type="paragraph" w:styleId="38">
    <w:name w:val="toc 2"/>
    <w:basedOn w:val="1"/>
    <w:next w:val="1"/>
    <w:qFormat/>
    <w:uiPriority w:val="0"/>
    <w:pPr>
      <w:widowControl w:val="0"/>
      <w:ind w:left="420" w:leftChars="200"/>
      <w:jc w:val="both"/>
    </w:pPr>
    <w:rPr>
      <w:kern w:val="2"/>
      <w:sz w:val="21"/>
    </w:rPr>
  </w:style>
  <w:style w:type="paragraph" w:styleId="39">
    <w:name w:val="toc 9"/>
    <w:basedOn w:val="1"/>
    <w:next w:val="1"/>
    <w:qFormat/>
    <w:uiPriority w:val="0"/>
    <w:pPr>
      <w:widowControl w:val="0"/>
      <w:ind w:left="3360" w:leftChars="1600"/>
      <w:jc w:val="both"/>
    </w:pPr>
    <w:rPr>
      <w:kern w:val="2"/>
      <w:sz w:val="21"/>
    </w:rPr>
  </w:style>
  <w:style w:type="paragraph" w:styleId="40">
    <w:name w:val="Body Text 2"/>
    <w:basedOn w:val="1"/>
    <w:qFormat/>
    <w:uiPriority w:val="0"/>
    <w:pPr>
      <w:spacing w:after="120" w:afterLines="0" w:afterAutospacing="0" w:line="480" w:lineRule="auto"/>
    </w:pPr>
  </w:style>
  <w:style w:type="paragraph" w:styleId="41">
    <w:name w:val="List Continue 2"/>
    <w:basedOn w:val="1"/>
    <w:qFormat/>
    <w:uiPriority w:val="0"/>
    <w:pPr>
      <w:widowControl w:val="0"/>
      <w:spacing w:after="120" w:afterLines="0" w:afterAutospacing="0"/>
      <w:ind w:left="840" w:leftChars="400"/>
      <w:jc w:val="both"/>
    </w:pPr>
    <w:rPr>
      <w:kern w:val="2"/>
      <w:sz w:val="21"/>
    </w:rPr>
  </w:style>
  <w:style w:type="paragraph" w:styleId="4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pPr>
    <w:rPr>
      <w:rFonts w:ascii="Arial" w:hAnsi="Arial"/>
      <w:sz w:val="23"/>
    </w:rPr>
  </w:style>
  <w:style w:type="paragraph" w:styleId="43">
    <w:name w:val="Normal (Web)"/>
    <w:basedOn w:val="1"/>
    <w:qFormat/>
    <w:uiPriority w:val="0"/>
    <w:pPr>
      <w:spacing w:before="100" w:beforeLines="0" w:beforeAutospacing="1" w:after="100" w:afterLines="0" w:afterAutospacing="1"/>
    </w:pPr>
    <w:rPr>
      <w:rFonts w:ascii="宋体" w:hAnsi="宋体"/>
    </w:rPr>
  </w:style>
  <w:style w:type="paragraph" w:styleId="44">
    <w:name w:val="Title"/>
    <w:basedOn w:val="1"/>
    <w:next w:val="1"/>
    <w:link w:val="70"/>
    <w:qFormat/>
    <w:uiPriority w:val="0"/>
    <w:pPr>
      <w:widowControl w:val="0"/>
      <w:spacing w:before="240" w:beforeLines="0" w:beforeAutospacing="0" w:after="60" w:afterLines="0" w:afterAutospacing="0"/>
      <w:jc w:val="center"/>
      <w:outlineLvl w:val="0"/>
    </w:pPr>
    <w:rPr>
      <w:rFonts w:ascii="Cambria" w:hAnsi="Cambria"/>
      <w:b/>
      <w:kern w:val="2"/>
      <w:sz w:val="32"/>
    </w:rPr>
  </w:style>
  <w:style w:type="paragraph" w:styleId="45">
    <w:name w:val="annotation subject"/>
    <w:basedOn w:val="18"/>
    <w:next w:val="18"/>
    <w:qFormat/>
    <w:uiPriority w:val="0"/>
    <w:rPr>
      <w:rFonts w:eastAsia="宋体"/>
      <w:b/>
    </w:rPr>
  </w:style>
  <w:style w:type="paragraph" w:styleId="46">
    <w:name w:val="Body Text First Indent"/>
    <w:basedOn w:val="1"/>
    <w:next w:val="1"/>
    <w:link w:val="71"/>
    <w:qFormat/>
    <w:uiPriority w:val="0"/>
    <w:pPr>
      <w:widowControl w:val="0"/>
      <w:spacing w:after="120" w:afterLines="0" w:afterAutospacing="0"/>
      <w:ind w:firstLine="420" w:firstLineChars="100"/>
      <w:jc w:val="both"/>
    </w:pPr>
    <w:rPr>
      <w:kern w:val="2"/>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rPr>
  </w:style>
  <w:style w:type="character" w:customStyle="1" w:styleId="55">
    <w:name w:val="标题 1 字符"/>
    <w:link w:val="2"/>
    <w:qFormat/>
    <w:uiPriority w:val="0"/>
    <w:rPr>
      <w:rFonts w:eastAsia="楷体_GB2312"/>
      <w:b/>
      <w:kern w:val="44"/>
      <w:sz w:val="44"/>
      <w:lang w:val="en-US" w:eastAsia="zh-CN"/>
    </w:rPr>
  </w:style>
  <w:style w:type="character" w:customStyle="1" w:styleId="56">
    <w:name w:val="标题 2 字符"/>
    <w:link w:val="3"/>
    <w:qFormat/>
    <w:uiPriority w:val="0"/>
    <w:rPr>
      <w:rFonts w:ascii="Arial" w:hAnsi="Arial" w:eastAsia="黑体"/>
      <w:b/>
      <w:kern w:val="2"/>
      <w:sz w:val="32"/>
      <w:lang w:val="en-US" w:eastAsia="zh-CN"/>
    </w:rPr>
  </w:style>
  <w:style w:type="character" w:customStyle="1" w:styleId="57">
    <w:name w:val="标题 3 字符"/>
    <w:link w:val="4"/>
    <w:qFormat/>
    <w:uiPriority w:val="0"/>
    <w:rPr>
      <w:rFonts w:eastAsia="宋体"/>
      <w:b/>
      <w:kern w:val="2"/>
      <w:sz w:val="32"/>
      <w:lang w:val="en-US" w:eastAsia="zh-CN"/>
    </w:rPr>
  </w:style>
  <w:style w:type="character" w:customStyle="1" w:styleId="58">
    <w:name w:val="标题 5 字符"/>
    <w:link w:val="6"/>
    <w:qFormat/>
    <w:uiPriority w:val="0"/>
    <w:rPr>
      <w:rFonts w:eastAsia="宋体"/>
      <w:b/>
      <w:sz w:val="28"/>
      <w:lang w:val="en-US" w:eastAsia="zh-CN"/>
    </w:rPr>
  </w:style>
  <w:style w:type="character" w:customStyle="1" w:styleId="59">
    <w:name w:val="标题 6 字符"/>
    <w:link w:val="7"/>
    <w:qFormat/>
    <w:uiPriority w:val="0"/>
    <w:rPr>
      <w:rFonts w:ascii="Arial" w:hAnsi="Arial" w:eastAsia="黑体"/>
      <w:b/>
      <w:sz w:val="24"/>
      <w:lang w:val="en-US" w:eastAsia="zh-CN"/>
    </w:rPr>
  </w:style>
  <w:style w:type="character" w:customStyle="1" w:styleId="60">
    <w:name w:val="正文缩进 字符"/>
    <w:link w:val="14"/>
    <w:qFormat/>
    <w:uiPriority w:val="0"/>
    <w:rPr>
      <w:rFonts w:eastAsia="楷体_GB2312"/>
      <w:sz w:val="24"/>
      <w:lang w:val="en-US" w:eastAsia="zh-CN"/>
    </w:rPr>
  </w:style>
  <w:style w:type="character" w:customStyle="1" w:styleId="61">
    <w:name w:val="文档结构图 字符"/>
    <w:link w:val="17"/>
    <w:qFormat/>
    <w:uiPriority w:val="0"/>
    <w:rPr>
      <w:rFonts w:eastAsia="宋体"/>
      <w:sz w:val="24"/>
      <w:lang w:val="en-US" w:eastAsia="zh-CN"/>
    </w:rPr>
  </w:style>
  <w:style w:type="character" w:customStyle="1" w:styleId="62">
    <w:name w:val="批注文字 字符"/>
    <w:link w:val="18"/>
    <w:qFormat/>
    <w:uiPriority w:val="0"/>
    <w:rPr>
      <w:kern w:val="2"/>
      <w:sz w:val="21"/>
    </w:rPr>
  </w:style>
  <w:style w:type="character" w:customStyle="1" w:styleId="63">
    <w:name w:val="正文文本缩进 字符"/>
    <w:link w:val="22"/>
    <w:qFormat/>
    <w:uiPriority w:val="0"/>
    <w:rPr>
      <w:rFonts w:eastAsia="宋体"/>
      <w:sz w:val="24"/>
      <w:lang w:val="en-US" w:eastAsia="zh-CN"/>
    </w:rPr>
  </w:style>
  <w:style w:type="character" w:customStyle="1" w:styleId="64">
    <w:name w:val="纯文本 字符"/>
    <w:link w:val="26"/>
    <w:qFormat/>
    <w:uiPriority w:val="0"/>
    <w:rPr>
      <w:rFonts w:ascii="宋体" w:hAnsi="Courier New" w:eastAsia="楷体_GB2312"/>
      <w:sz w:val="26"/>
      <w:lang w:val="en-US" w:eastAsia="zh-CN"/>
    </w:rPr>
  </w:style>
  <w:style w:type="character" w:customStyle="1" w:styleId="65">
    <w:name w:val="正文文本缩进 2 字符"/>
    <w:link w:val="29"/>
    <w:qFormat/>
    <w:uiPriority w:val="0"/>
    <w:rPr>
      <w:rFonts w:eastAsia="宋体"/>
      <w:sz w:val="24"/>
      <w:lang w:val="en-US" w:eastAsia="zh-CN"/>
    </w:rPr>
  </w:style>
  <w:style w:type="character" w:customStyle="1" w:styleId="66">
    <w:name w:val="批注框文本 字符"/>
    <w:link w:val="30"/>
    <w:qFormat/>
    <w:uiPriority w:val="0"/>
    <w:rPr>
      <w:rFonts w:eastAsia="宋体"/>
      <w:sz w:val="18"/>
      <w:lang w:val="en-US" w:eastAsia="zh-CN"/>
    </w:rPr>
  </w:style>
  <w:style w:type="character" w:customStyle="1" w:styleId="67">
    <w:name w:val="页脚 字符"/>
    <w:link w:val="31"/>
    <w:qFormat/>
    <w:uiPriority w:val="0"/>
    <w:rPr>
      <w:rFonts w:eastAsia="楷体_GB2312"/>
      <w:sz w:val="18"/>
      <w:lang w:val="en-US" w:eastAsia="zh-CN"/>
    </w:rPr>
  </w:style>
  <w:style w:type="character" w:customStyle="1" w:styleId="68">
    <w:name w:val="页眉 字符"/>
    <w:link w:val="32"/>
    <w:qFormat/>
    <w:uiPriority w:val="0"/>
    <w:rPr>
      <w:rFonts w:eastAsia="楷体_GB2312"/>
      <w:sz w:val="18"/>
      <w:lang w:val="en-US" w:eastAsia="zh-CN"/>
    </w:rPr>
  </w:style>
  <w:style w:type="character" w:customStyle="1" w:styleId="69">
    <w:name w:val="正文文本缩进 3 字符"/>
    <w:link w:val="37"/>
    <w:qFormat/>
    <w:uiPriority w:val="0"/>
    <w:rPr>
      <w:rFonts w:eastAsia="宋体"/>
      <w:sz w:val="16"/>
      <w:lang w:val="en-US" w:eastAsia="zh-CN"/>
    </w:rPr>
  </w:style>
  <w:style w:type="character" w:customStyle="1" w:styleId="70">
    <w:name w:val="标题 字符"/>
    <w:link w:val="44"/>
    <w:qFormat/>
    <w:uiPriority w:val="0"/>
    <w:rPr>
      <w:rFonts w:ascii="Cambria" w:hAnsi="Cambria" w:eastAsia="宋体"/>
      <w:b/>
      <w:kern w:val="2"/>
      <w:sz w:val="32"/>
      <w:lang w:val="en-US" w:eastAsia="zh-CN"/>
    </w:rPr>
  </w:style>
  <w:style w:type="character" w:customStyle="1" w:styleId="71">
    <w:name w:val="正文文本首行缩进 字符"/>
    <w:link w:val="46"/>
    <w:qFormat/>
    <w:uiPriority w:val="0"/>
    <w:rPr>
      <w:rFonts w:eastAsia="宋体"/>
      <w:kern w:val="2"/>
      <w:sz w:val="21"/>
      <w:lang w:val="en-US" w:eastAsia="zh-CN"/>
    </w:rPr>
  </w:style>
  <w:style w:type="character" w:customStyle="1" w:styleId="72">
    <w:name w:val="页脚 Char"/>
    <w:qFormat/>
    <w:uiPriority w:val="0"/>
    <w:rPr>
      <w:rFonts w:eastAsia="楷体_GB2312"/>
      <w:sz w:val="18"/>
      <w:lang w:val="en-US" w:eastAsia="zh-CN"/>
    </w:rPr>
  </w:style>
  <w:style w:type="character" w:customStyle="1" w:styleId="73">
    <w:name w:val="dg2"/>
    <w:qFormat/>
    <w:uiPriority w:val="0"/>
  </w:style>
  <w:style w:type="character" w:customStyle="1" w:styleId="74">
    <w:name w:val="标题 2 Char"/>
    <w:qFormat/>
    <w:uiPriority w:val="0"/>
    <w:rPr>
      <w:rFonts w:ascii="Arial" w:hAnsi="Arial" w:eastAsia="黑体"/>
      <w:b/>
      <w:kern w:val="2"/>
      <w:sz w:val="32"/>
      <w:lang w:val="en-US" w:eastAsia="zh-CN"/>
    </w:rPr>
  </w:style>
  <w:style w:type="character" w:customStyle="1" w:styleId="75">
    <w:name w:val="text1"/>
    <w:qFormat/>
    <w:uiPriority w:val="0"/>
    <w:rPr>
      <w:color w:val="666666"/>
      <w:sz w:val="18"/>
      <w:u w:val="none"/>
    </w:rPr>
  </w:style>
  <w:style w:type="character" w:customStyle="1" w:styleId="76">
    <w:name w:val="textb1"/>
    <w:qFormat/>
    <w:uiPriority w:val="0"/>
    <w:rPr>
      <w:b/>
      <w:color w:val="FF6600"/>
      <w:sz w:val="20"/>
    </w:rPr>
  </w:style>
  <w:style w:type="character" w:customStyle="1" w:styleId="77">
    <w:name w:val="style1"/>
    <w:qFormat/>
    <w:uiPriority w:val="0"/>
  </w:style>
  <w:style w:type="character" w:customStyle="1" w:styleId="78">
    <w:name w:val="p21"/>
    <w:qFormat/>
    <w:uiPriority w:val="0"/>
    <w:rPr>
      <w:rFonts w:hint="default" w:ascii="ˎ̥" w:hAnsi="ˎ̥"/>
      <w:sz w:val="20"/>
    </w:rPr>
  </w:style>
  <w:style w:type="character" w:customStyle="1" w:styleId="79">
    <w:name w:val="red1"/>
    <w:qFormat/>
    <w:uiPriority w:val="0"/>
    <w:rPr>
      <w:rFonts w:hint="default" w:ascii="Verdana" w:hAnsi="Verdana"/>
      <w:color w:val="CC0000"/>
      <w:sz w:val="18"/>
    </w:rPr>
  </w:style>
  <w:style w:type="character" w:customStyle="1" w:styleId="80">
    <w:name w:val="style791"/>
    <w:qFormat/>
    <w:uiPriority w:val="0"/>
  </w:style>
  <w:style w:type="character" w:customStyle="1" w:styleId="81">
    <w:name w:val="批注文字 Char"/>
    <w:qFormat/>
    <w:uiPriority w:val="0"/>
    <w:rPr>
      <w:kern w:val="2"/>
      <w:sz w:val="21"/>
    </w:rPr>
  </w:style>
  <w:style w:type="character" w:customStyle="1" w:styleId="82">
    <w:name w:val="正文文本缩进 3 Char"/>
    <w:qFormat/>
    <w:uiPriority w:val="0"/>
    <w:rPr>
      <w:rFonts w:eastAsia="宋体"/>
      <w:sz w:val="16"/>
      <w:lang w:val="en-US" w:eastAsia="zh-CN"/>
    </w:rPr>
  </w:style>
  <w:style w:type="character" w:customStyle="1" w:styleId="83">
    <w:name w:val="样式 宋体"/>
    <w:qFormat/>
    <w:uiPriority w:val="0"/>
    <w:rPr>
      <w:rFonts w:ascii="宋体" w:hAnsi="宋体" w:eastAsia="宋体"/>
      <w:sz w:val="24"/>
    </w:rPr>
  </w:style>
  <w:style w:type="character" w:customStyle="1" w:styleId="84">
    <w:name w:val="标题 4 + 宋体 Char"/>
    <w:link w:val="85"/>
    <w:qFormat/>
    <w:uiPriority w:val="0"/>
    <w:rPr>
      <w:rFonts w:ascii="宋体" w:hAnsi="宋体" w:eastAsia="宋体"/>
      <w:b/>
      <w:sz w:val="24"/>
    </w:rPr>
  </w:style>
  <w:style w:type="paragraph" w:customStyle="1" w:styleId="85">
    <w:name w:val="标题 4 + 宋体"/>
    <w:basedOn w:val="5"/>
    <w:link w:val="84"/>
    <w:qFormat/>
    <w:uiPriority w:val="0"/>
    <w:pPr>
      <w:spacing w:line="360" w:lineRule="auto"/>
    </w:pPr>
    <w:rPr>
      <w:rFonts w:ascii="宋体" w:hAnsi="宋体" w:eastAsia="宋体"/>
      <w:kern w:val="0"/>
      <w:sz w:val="24"/>
    </w:rPr>
  </w:style>
  <w:style w:type="character" w:customStyle="1" w:styleId="86">
    <w:name w:val="font_blue1"/>
    <w:qFormat/>
    <w:uiPriority w:val="0"/>
    <w:rPr>
      <w:b/>
      <w:color w:val="0070BC"/>
      <w:sz w:val="24"/>
      <w:u w:val="none"/>
    </w:rPr>
  </w:style>
  <w:style w:type="character" w:customStyle="1" w:styleId="87">
    <w:name w:val="grame"/>
    <w:qFormat/>
    <w:uiPriority w:val="0"/>
  </w:style>
  <w:style w:type="character" w:customStyle="1" w:styleId="88">
    <w:name w:val="h6 Char"/>
    <w:qFormat/>
    <w:uiPriority w:val="0"/>
    <w:rPr>
      <w:rFonts w:ascii="Arial" w:hAnsi="Arial" w:eastAsia="黑体"/>
      <w:b/>
      <w:kern w:val="2"/>
      <w:sz w:val="24"/>
    </w:rPr>
  </w:style>
  <w:style w:type="character" w:customStyle="1" w:styleId="89">
    <w:name w:val="px141"/>
    <w:qFormat/>
    <w:uiPriority w:val="0"/>
    <w:rPr>
      <w:rFonts w:hint="default" w:ascii="ˎ̥" w:hAnsi="ˎ̥"/>
      <w:sz w:val="21"/>
    </w:rPr>
  </w:style>
  <w:style w:type="character" w:customStyle="1" w:styleId="90">
    <w:name w:val="FtrF Char"/>
    <w:qFormat/>
    <w:uiPriority w:val="0"/>
    <w:rPr>
      <w:kern w:val="2"/>
      <w:sz w:val="18"/>
    </w:rPr>
  </w:style>
  <w:style w:type="character" w:customStyle="1" w:styleId="91">
    <w:name w:val="文档结构图 Char"/>
    <w:qFormat/>
    <w:uiPriority w:val="0"/>
    <w:rPr>
      <w:rFonts w:eastAsia="宋体"/>
      <w:sz w:val="24"/>
      <w:lang w:val="en-US" w:eastAsia="zh-CN"/>
    </w:rPr>
  </w:style>
  <w:style w:type="character" w:customStyle="1" w:styleId="92">
    <w:name w:val="正文小标题 Char"/>
    <w:qFormat/>
    <w:uiPriority w:val="0"/>
    <w:rPr>
      <w:rFonts w:ascii="方正仿宋简体" w:hAnsi="创艺简仿宋" w:eastAsia="方正仿宋简体"/>
      <w:kern w:val="2"/>
      <w:sz w:val="24"/>
    </w:rPr>
  </w:style>
  <w:style w:type="character" w:customStyle="1" w:styleId="93">
    <w:name w:val="页眉 Char"/>
    <w:qFormat/>
    <w:uiPriority w:val="0"/>
    <w:rPr>
      <w:rFonts w:eastAsia="楷体_GB2312"/>
      <w:sz w:val="18"/>
      <w:lang w:val="en-US" w:eastAsia="zh-CN"/>
    </w:rPr>
  </w:style>
  <w:style w:type="character" w:customStyle="1" w:styleId="94">
    <w:name w:val="批注框文本 Char"/>
    <w:qFormat/>
    <w:uiPriority w:val="0"/>
    <w:rPr>
      <w:rFonts w:eastAsia="宋体"/>
      <w:sz w:val="18"/>
      <w:lang w:val="en-US" w:eastAsia="zh-CN"/>
    </w:rPr>
  </w:style>
  <w:style w:type="character" w:customStyle="1" w:styleId="95">
    <w:name w:val="正文文本缩进 Char"/>
    <w:qFormat/>
    <w:uiPriority w:val="0"/>
    <w:rPr>
      <w:rFonts w:eastAsia="宋体"/>
      <w:sz w:val="24"/>
      <w:lang w:val="en-US" w:eastAsia="zh-CN"/>
    </w:rPr>
  </w:style>
  <w:style w:type="character" w:customStyle="1" w:styleId="96">
    <w:name w:val="普通正文 Char"/>
    <w:link w:val="97"/>
    <w:qFormat/>
    <w:uiPriority w:val="0"/>
    <w:rPr>
      <w:rFonts w:ascii="Arial" w:hAnsi="Arial"/>
      <w:sz w:val="24"/>
    </w:rPr>
  </w:style>
  <w:style w:type="paragraph" w:customStyle="1" w:styleId="97">
    <w:name w:val="普通正文"/>
    <w:basedOn w:val="1"/>
    <w:link w:val="96"/>
    <w:qFormat/>
    <w:uiPriority w:val="0"/>
    <w:pPr>
      <w:widowControl w:val="0"/>
      <w:adjustRightInd w:val="0"/>
      <w:spacing w:before="120" w:beforeLines="0" w:beforeAutospacing="0" w:after="120" w:afterLines="0" w:afterAutospacing="0" w:line="360" w:lineRule="auto"/>
      <w:ind w:firstLine="480" w:firstLineChars="200"/>
      <w:textAlignment w:val="baseline"/>
    </w:pPr>
    <w:rPr>
      <w:rFonts w:ascii="Arial" w:hAnsi="Arial"/>
    </w:rPr>
  </w:style>
  <w:style w:type="character" w:customStyle="1" w:styleId="98">
    <w:name w:val="H5 Char"/>
    <w:qFormat/>
    <w:uiPriority w:val="0"/>
    <w:rPr>
      <w:b/>
      <w:kern w:val="2"/>
      <w:sz w:val="28"/>
    </w:rPr>
  </w:style>
  <w:style w:type="character" w:customStyle="1" w:styleId="99">
    <w:name w:val="style11"/>
    <w:qFormat/>
    <w:uiPriority w:val="0"/>
    <w:rPr>
      <w:color w:val="000000"/>
    </w:rPr>
  </w:style>
  <w:style w:type="character" w:customStyle="1" w:styleId="100">
    <w:name w:val="标题 1 Char1"/>
    <w:qFormat/>
    <w:uiPriority w:val="0"/>
    <w:rPr>
      <w:rFonts w:eastAsia="楷体_GB2312"/>
      <w:b/>
      <w:kern w:val="44"/>
      <w:sz w:val="44"/>
      <w:lang w:val="en-US" w:eastAsia="zh-CN"/>
    </w:rPr>
  </w:style>
  <w:style w:type="character" w:customStyle="1" w:styleId="101">
    <w:name w:val="列表段落 字符"/>
    <w:link w:val="102"/>
    <w:qFormat/>
    <w:uiPriority w:val="0"/>
    <w:rPr>
      <w:rFonts w:ascii="Calibri" w:hAnsi="Calibri" w:eastAsia="宋体"/>
      <w:kern w:val="2"/>
      <w:sz w:val="21"/>
      <w:lang w:val="en-US" w:eastAsia="zh-CN"/>
    </w:rPr>
  </w:style>
  <w:style w:type="paragraph" w:styleId="102">
    <w:name w:val="List Paragraph"/>
    <w:basedOn w:val="1"/>
    <w:link w:val="101"/>
    <w:qFormat/>
    <w:uiPriority w:val="0"/>
    <w:pPr>
      <w:widowControl w:val="0"/>
      <w:ind w:firstLine="420" w:firstLineChars="200"/>
      <w:jc w:val="both"/>
    </w:pPr>
    <w:rPr>
      <w:rFonts w:ascii="Calibri" w:hAnsi="Calibri"/>
      <w:kern w:val="2"/>
      <w:sz w:val="21"/>
    </w:rPr>
  </w:style>
  <w:style w:type="character" w:customStyle="1" w:styleId="103">
    <w:name w:val="标题 6 Char"/>
    <w:qFormat/>
    <w:uiPriority w:val="0"/>
    <w:rPr>
      <w:rFonts w:ascii="Arial" w:hAnsi="Arial" w:eastAsia="黑体"/>
      <w:b/>
      <w:sz w:val="24"/>
      <w:lang w:val="en-US" w:eastAsia="zh-CN"/>
    </w:rPr>
  </w:style>
  <w:style w:type="character" w:customStyle="1" w:styleId="104">
    <w:name w:val="正文（缩进） Char"/>
    <w:link w:val="105"/>
    <w:qFormat/>
    <w:uiPriority w:val="0"/>
    <w:rPr>
      <w:rFonts w:eastAsia="宋体"/>
      <w:kern w:val="2"/>
      <w:sz w:val="24"/>
      <w:lang w:val="en-US" w:eastAsia="zh-CN"/>
    </w:rPr>
  </w:style>
  <w:style w:type="paragraph" w:customStyle="1" w:styleId="105">
    <w:name w:val="正文（缩进）"/>
    <w:basedOn w:val="1"/>
    <w:link w:val="104"/>
    <w:qFormat/>
    <w:uiPriority w:val="0"/>
    <w:pPr>
      <w:widowControl w:val="0"/>
      <w:spacing w:before="156" w:beforeLines="50" w:beforeAutospacing="0" w:after="156" w:afterLines="50" w:afterAutospacing="0" w:line="360" w:lineRule="auto"/>
      <w:ind w:firstLine="480" w:firstLineChars="200"/>
      <w:jc w:val="both"/>
    </w:pPr>
    <w:rPr>
      <w:kern w:val="2"/>
    </w:rPr>
  </w:style>
  <w:style w:type="character" w:customStyle="1" w:styleId="106">
    <w:name w:val="标题四 Char"/>
    <w:qFormat/>
    <w:uiPriority w:val="0"/>
    <w:rPr>
      <w:rFonts w:eastAsia="楷体_GB2312"/>
      <w:kern w:val="2"/>
      <w:sz w:val="24"/>
      <w:lang w:val="en-US" w:eastAsia="zh-CN"/>
    </w:rPr>
  </w:style>
  <w:style w:type="character" w:customStyle="1" w:styleId="107">
    <w:name w:val="text-01"/>
    <w:qFormat/>
    <w:uiPriority w:val="0"/>
    <w:rPr>
      <w:rFonts w:hint="default" w:ascii="Verdana" w:hAnsi="Verdana"/>
      <w:sz w:val="18"/>
    </w:rPr>
  </w:style>
  <w:style w:type="character" w:customStyle="1" w:styleId="108">
    <w:name w:val="样式 宋体 小四"/>
    <w:qFormat/>
    <w:uiPriority w:val="0"/>
    <w:rPr>
      <w:rFonts w:ascii="宋体" w:hAnsi="宋体"/>
      <w:sz w:val="24"/>
    </w:rPr>
  </w:style>
  <w:style w:type="character" w:customStyle="1" w:styleId="109">
    <w:name w:val="nr1"/>
    <w:qFormat/>
    <w:uiPriority w:val="0"/>
    <w:rPr>
      <w:color w:val="666666"/>
      <w:sz w:val="18"/>
      <w:u w:val="none"/>
    </w:rPr>
  </w:style>
  <w:style w:type="character" w:customStyle="1" w:styleId="110">
    <w:name w:val="Title2 Char"/>
    <w:qFormat/>
    <w:uiPriority w:val="0"/>
    <w:rPr>
      <w:rFonts w:ascii="Arial" w:hAnsi="Arial" w:eastAsia="黑体"/>
      <w:b/>
      <w:kern w:val="2"/>
      <w:sz w:val="32"/>
      <w:lang w:val="en-US" w:eastAsia="zh-CN"/>
    </w:rPr>
  </w:style>
  <w:style w:type="character" w:customStyle="1" w:styleId="111">
    <w:name w:val="标题 Char"/>
    <w:qFormat/>
    <w:uiPriority w:val="0"/>
    <w:rPr>
      <w:rFonts w:ascii="Cambria" w:hAnsi="Cambria" w:eastAsia="宋体"/>
      <w:b/>
      <w:kern w:val="2"/>
      <w:sz w:val="32"/>
      <w:lang w:val="en-US" w:eastAsia="zh-CN"/>
    </w:rPr>
  </w:style>
  <w:style w:type="character" w:customStyle="1" w:styleId="112">
    <w:name w:val="word1"/>
    <w:qFormat/>
    <w:uiPriority w:val="0"/>
    <w:rPr>
      <w:rFonts w:hint="default" w:ascii="ˎ̥" w:hAnsi="ˎ̥"/>
      <w:color w:val="000000"/>
      <w:sz w:val="18"/>
    </w:rPr>
  </w:style>
  <w:style w:type="character" w:customStyle="1" w:styleId="113">
    <w:name w:val="font31"/>
    <w:qFormat/>
    <w:uiPriority w:val="0"/>
    <w:rPr>
      <w:rFonts w:hint="default" w:ascii="Calibri" w:hAnsi="Calibri" w:cs="Calibri"/>
      <w:color w:val="000000"/>
      <w:sz w:val="28"/>
      <w:szCs w:val="28"/>
      <w:u w:val="none"/>
    </w:rPr>
  </w:style>
  <w:style w:type="character" w:customStyle="1" w:styleId="114">
    <w:name w:val="def正文 Char"/>
    <w:link w:val="115"/>
    <w:qFormat/>
    <w:uiPriority w:val="0"/>
    <w:rPr>
      <w:rFonts w:eastAsia="宋体"/>
      <w:b/>
      <w:sz w:val="21"/>
    </w:rPr>
  </w:style>
  <w:style w:type="paragraph" w:customStyle="1" w:styleId="115">
    <w:name w:val="def正文"/>
    <w:basedOn w:val="21"/>
    <w:link w:val="114"/>
    <w:qFormat/>
    <w:uiPriority w:val="0"/>
    <w:pPr>
      <w:spacing w:before="156" w:beforeLines="50" w:beforeAutospacing="0" w:after="156" w:afterLines="50" w:afterAutospacing="0"/>
      <w:jc w:val="center"/>
    </w:pPr>
    <w:rPr>
      <w:b/>
      <w:sz w:val="21"/>
    </w:rPr>
  </w:style>
  <w:style w:type="character" w:customStyle="1" w:styleId="116">
    <w:name w:val="标题 5 Char"/>
    <w:qFormat/>
    <w:uiPriority w:val="0"/>
    <w:rPr>
      <w:rFonts w:eastAsia="宋体"/>
      <w:b/>
      <w:sz w:val="28"/>
      <w:lang w:val="en-US" w:eastAsia="zh-CN"/>
    </w:rPr>
  </w:style>
  <w:style w:type="character" w:customStyle="1" w:styleId="117">
    <w:name w:val="font21"/>
    <w:qFormat/>
    <w:uiPriority w:val="0"/>
    <w:rPr>
      <w:rFonts w:hint="eastAsia" w:ascii="宋体" w:hAnsi="宋体" w:eastAsia="宋体" w:cs="宋体"/>
      <w:color w:val="000000"/>
      <w:sz w:val="28"/>
      <w:szCs w:val="28"/>
      <w:u w:val="none"/>
    </w:rPr>
  </w:style>
  <w:style w:type="character" w:customStyle="1" w:styleId="118">
    <w:name w:val="blue1"/>
    <w:qFormat/>
    <w:uiPriority w:val="0"/>
    <w:rPr>
      <w:rFonts w:hint="eastAsia" w:ascii="宋体" w:hAnsi="宋体" w:eastAsia="宋体"/>
      <w:b/>
      <w:color w:val="0099CC"/>
      <w:sz w:val="27"/>
    </w:rPr>
  </w:style>
  <w:style w:type="character" w:customStyle="1" w:styleId="119">
    <w:name w:val="style1 style3"/>
    <w:qFormat/>
    <w:uiPriority w:val="0"/>
  </w:style>
  <w:style w:type="paragraph" w:customStyle="1" w:styleId="120">
    <w:name w:val=" Char Char Char Char Char Char Char Char1 Char Char Char Char"/>
    <w:basedOn w:val="17"/>
    <w:qFormat/>
    <w:uiPriority w:val="0"/>
    <w:pPr>
      <w:widowControl w:val="0"/>
      <w:adjustRightInd w:val="0"/>
      <w:snapToGrid w:val="0"/>
      <w:spacing w:line="360" w:lineRule="auto"/>
      <w:jc w:val="both"/>
    </w:pPr>
    <w:rPr>
      <w:rFonts w:ascii="Tahoma" w:hAnsi="Tahoma"/>
      <w:kern w:val="2"/>
    </w:rPr>
  </w:style>
  <w:style w:type="paragraph" w:customStyle="1" w:styleId="121">
    <w:name w:val="11"/>
    <w:qFormat/>
    <w:uiPriority w:val="0"/>
    <w:pPr>
      <w:widowControl w:val="0"/>
      <w:autoSpaceDE w:val="0"/>
      <w:autoSpaceDN w:val="0"/>
      <w:adjustRightInd w:val="0"/>
      <w:ind w:firstLine="369"/>
      <w:jc w:val="both"/>
    </w:pPr>
    <w:rPr>
      <w:rFonts w:ascii="宋体" w:hAnsi="Times New Roman" w:eastAsia="宋体" w:cs="Times New Roman"/>
      <w:color w:val="000000"/>
      <w:sz w:val="18"/>
      <w:lang w:val="en-US" w:eastAsia="zh-CN" w:bidi="ar-SA"/>
    </w:rPr>
  </w:style>
  <w:style w:type="paragraph" w:customStyle="1" w:styleId="122">
    <w:name w:val=" Char2"/>
    <w:basedOn w:val="1"/>
    <w:qFormat/>
    <w:uiPriority w:val="0"/>
    <w:pPr>
      <w:widowControl w:val="0"/>
      <w:jc w:val="both"/>
    </w:pPr>
    <w:rPr>
      <w:rFonts w:ascii="仿宋_GB2312" w:eastAsia="仿宋_GB2312"/>
      <w:b/>
      <w:kern w:val="2"/>
      <w:sz w:val="32"/>
    </w:rPr>
  </w:style>
  <w:style w:type="paragraph" w:customStyle="1" w:styleId="123">
    <w:name w:val="条例"/>
    <w:basedOn w:val="1"/>
    <w:qFormat/>
    <w:uiPriority w:val="0"/>
    <w:pPr>
      <w:keepLines/>
      <w:adjustRightInd w:val="0"/>
      <w:spacing w:line="320" w:lineRule="exact"/>
      <w:ind w:left="2" w:rightChars="100" w:firstLine="2"/>
      <w:jc w:val="both"/>
      <w:textAlignment w:val="baseline"/>
    </w:pPr>
    <w:rPr>
      <w:rFonts w:ascii="宋体" w:hAnsi="宋体"/>
    </w:rPr>
  </w:style>
  <w:style w:type="paragraph" w:customStyle="1" w:styleId="124">
    <w:name w:val="5B"/>
    <w:qFormat/>
    <w:uiPriority w:val="0"/>
    <w:pPr>
      <w:widowControl w:val="0"/>
      <w:autoSpaceDE w:val="0"/>
      <w:autoSpaceDN w:val="0"/>
      <w:adjustRightInd w:val="0"/>
      <w:jc w:val="both"/>
    </w:pPr>
    <w:rPr>
      <w:rFonts w:ascii="宋体" w:hAnsi="Times New Roman" w:eastAsia="宋体" w:cs="Times New Roman"/>
      <w:color w:val="000000"/>
      <w:sz w:val="18"/>
      <w:lang w:val="en-US" w:eastAsia="zh-CN" w:bidi="ar-SA"/>
    </w:rPr>
  </w:style>
  <w:style w:type="paragraph" w:customStyle="1" w:styleId="125">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26">
    <w:name w:val="00"/>
    <w:basedOn w:val="1"/>
    <w:qFormat/>
    <w:uiPriority w:val="0"/>
    <w:pPr>
      <w:widowControl w:val="0"/>
      <w:autoSpaceDE w:val="0"/>
      <w:autoSpaceDN w:val="0"/>
      <w:adjustRightInd w:val="0"/>
    </w:pPr>
    <w:rPr>
      <w:rFonts w:ascii="黑体" w:eastAsia="黑体"/>
      <w:b/>
      <w:sz w:val="20"/>
    </w:rPr>
  </w:style>
  <w:style w:type="paragraph" w:customStyle="1" w:styleId="127">
    <w:name w:val="Char Char Char"/>
    <w:basedOn w:val="1"/>
    <w:qFormat/>
    <w:uiPriority w:val="0"/>
    <w:pPr>
      <w:widowControl w:val="0"/>
      <w:jc w:val="both"/>
    </w:pPr>
    <w:rPr>
      <w:rFonts w:ascii="Tahoma" w:hAnsi="Tahoma"/>
      <w:kern w:val="2"/>
    </w:rPr>
  </w:style>
  <w:style w:type="paragraph" w:customStyle="1" w:styleId="128">
    <w:name w:val="插图题注"/>
    <w:next w:val="1"/>
    <w:qFormat/>
    <w:uiPriority w:val="0"/>
    <w:pPr>
      <w:numPr>
        <w:ilvl w:val="7"/>
        <w:numId w:val="2"/>
      </w:numPr>
      <w:spacing w:after="312" w:afterLines="100"/>
      <w:jc w:val="center"/>
    </w:pPr>
    <w:rPr>
      <w:rFonts w:ascii="Arial" w:hAnsi="Arial" w:eastAsia="宋体" w:cs="Times New Roman"/>
      <w:sz w:val="18"/>
      <w:lang w:val="en-US" w:eastAsia="zh-CN" w:bidi="ar-SA"/>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0">
    <w:name w:val="样式4"/>
    <w:basedOn w:val="1"/>
    <w:qFormat/>
    <w:uiPriority w:val="0"/>
    <w:pPr>
      <w:widowControl w:val="0"/>
      <w:numPr>
        <w:ilvl w:val="0"/>
        <w:numId w:val="3"/>
      </w:numPr>
      <w:spacing w:line="360" w:lineRule="auto"/>
      <w:jc w:val="both"/>
    </w:pPr>
    <w:rPr>
      <w:kern w:val="2"/>
    </w:rPr>
  </w:style>
  <w:style w:type="paragraph" w:customStyle="1" w:styleId="131">
    <w:name w:val="9"/>
    <w:qFormat/>
    <w:uiPriority w:val="0"/>
    <w:pPr>
      <w:widowControl w:val="0"/>
      <w:autoSpaceDE w:val="0"/>
      <w:autoSpaceDN w:val="0"/>
      <w:adjustRightInd w:val="0"/>
      <w:jc w:val="both"/>
    </w:pPr>
    <w:rPr>
      <w:rFonts w:ascii="宋体" w:hAnsi="Times New Roman" w:eastAsia="宋体" w:cs="Times New Roman"/>
      <w:b/>
      <w:color w:val="000000"/>
      <w:spacing w:val="15"/>
      <w:sz w:val="18"/>
      <w:lang w:val="en-US" w:eastAsia="zh-CN" w:bidi="ar-SA"/>
    </w:rPr>
  </w:style>
  <w:style w:type="paragraph" w:customStyle="1" w:styleId="132">
    <w:name w:val="样式 标题 2 + 首行缩进:  0.62 字符"/>
    <w:basedOn w:val="3"/>
    <w:qFormat/>
    <w:uiPriority w:val="0"/>
    <w:pPr>
      <w:spacing w:line="360" w:lineRule="auto"/>
      <w:ind w:firstLine="187" w:firstLineChars="62"/>
    </w:pPr>
    <w:rPr>
      <w:sz w:val="3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lang w:val="en-US" w:eastAsia="zh-CN" w:bidi="ar-SA"/>
    </w:rPr>
  </w:style>
  <w:style w:type="paragraph" w:customStyle="1" w:styleId="134">
    <w:name w:val="正文0"/>
    <w:basedOn w:val="1"/>
    <w:qFormat/>
    <w:uiPriority w:val="0"/>
    <w:pPr>
      <w:widowControl w:val="0"/>
      <w:spacing w:before="120" w:beforeLines="0" w:beforeAutospacing="0" w:line="360" w:lineRule="auto"/>
      <w:ind w:left="215" w:firstLine="431"/>
      <w:jc w:val="both"/>
    </w:pPr>
    <w:rPr>
      <w:kern w:val="2"/>
    </w:rPr>
  </w:style>
  <w:style w:type="paragraph" w:customStyle="1" w:styleId="135">
    <w:name w:val="H-TextFormat"/>
    <w:qFormat/>
    <w:uiPriority w:val="0"/>
    <w:rPr>
      <w:rFonts w:ascii="Arial" w:hAnsi="Arial" w:eastAsia="宋体" w:cs="Times New Roman"/>
      <w:sz w:val="22"/>
      <w:lang w:val="en-GB" w:eastAsia="en-US" w:bidi="ar-SA"/>
    </w:rPr>
  </w:style>
  <w:style w:type="paragraph" w:customStyle="1" w:styleId="136">
    <w:name w:val="样式 样式 标题 3 + 首行缩进:  2 字符 + 首行缩进:  2 字符"/>
    <w:basedOn w:val="1"/>
    <w:qFormat/>
    <w:uiPriority w:val="0"/>
    <w:pPr>
      <w:keepNext/>
      <w:keepLines/>
      <w:widowControl w:val="0"/>
      <w:spacing w:before="260" w:beforeLines="0" w:beforeAutospacing="0" w:after="260" w:afterLines="0" w:afterAutospacing="0"/>
      <w:jc w:val="both"/>
      <w:outlineLvl w:val="2"/>
    </w:pPr>
    <w:rPr>
      <w:b/>
      <w:kern w:val="2"/>
      <w:sz w:val="30"/>
    </w:rPr>
  </w:style>
  <w:style w:type="paragraph" w:customStyle="1" w:styleId="137">
    <w:name w:val="正文首行缩进2字"/>
    <w:basedOn w:val="1"/>
    <w:qFormat/>
    <w:uiPriority w:val="0"/>
    <w:pPr>
      <w:widowControl w:val="0"/>
      <w:spacing w:before="100" w:beforeLines="0" w:beforeAutospacing="1" w:after="100" w:afterLines="0" w:afterAutospacing="1"/>
      <w:ind w:firstLine="567"/>
      <w:jc w:val="both"/>
    </w:pPr>
    <w:rPr>
      <w:rFonts w:eastAsia="楷体_GB2312"/>
      <w:sz w:val="28"/>
    </w:rPr>
  </w:style>
  <w:style w:type="paragraph" w:customStyle="1" w:styleId="138">
    <w:name w:val="正文3"/>
    <w:basedOn w:val="1"/>
    <w:qFormat/>
    <w:uiPriority w:val="0"/>
    <w:pPr>
      <w:widowControl w:val="0"/>
      <w:numPr>
        <w:ilvl w:val="0"/>
        <w:numId w:val="3"/>
      </w:numPr>
      <w:spacing w:before="120" w:beforeLines="0" w:beforeAutospacing="0" w:line="300" w:lineRule="auto"/>
      <w:jc w:val="both"/>
    </w:pPr>
    <w:rPr>
      <w:rFonts w:ascii="宋体" w:hAnsi="Arial"/>
      <w:kern w:val="2"/>
    </w:rPr>
  </w:style>
  <w:style w:type="paragraph" w:customStyle="1" w:styleId="139">
    <w:name w:val="style41"/>
    <w:basedOn w:val="1"/>
    <w:qFormat/>
    <w:uiPriority w:val="0"/>
    <w:pPr>
      <w:spacing w:before="100" w:beforeLines="0" w:beforeAutospacing="1" w:after="100" w:afterLines="0" w:afterAutospacing="1"/>
    </w:pPr>
    <w:rPr>
      <w:rFonts w:ascii="Arial Unicode MS" w:hAnsi="Arial Unicode MS" w:eastAsia="Arial Unicode MS"/>
      <w:sz w:val="18"/>
    </w:rPr>
  </w:style>
  <w:style w:type="paragraph" w:customStyle="1" w:styleId="140">
    <w:name w:val="表格正文"/>
    <w:basedOn w:val="1"/>
    <w:qFormat/>
    <w:uiPriority w:val="0"/>
    <w:pPr>
      <w:widowControl w:val="0"/>
      <w:spacing w:line="240" w:lineRule="atLeast"/>
      <w:jc w:val="both"/>
    </w:pPr>
    <w:rPr>
      <w:rFonts w:eastAsia="楷体_GB2312"/>
      <w:kern w:val="2"/>
    </w:rPr>
  </w:style>
  <w:style w:type="paragraph" w:customStyle="1" w:styleId="141">
    <w:name w:val=" Char Char Char Char Char Char Char Char Char1 Char"/>
    <w:basedOn w:val="17"/>
    <w:qFormat/>
    <w:uiPriority w:val="0"/>
    <w:pPr>
      <w:widowControl w:val="0"/>
      <w:adjustRightInd w:val="0"/>
      <w:snapToGrid w:val="0"/>
      <w:spacing w:line="360" w:lineRule="auto"/>
      <w:jc w:val="both"/>
    </w:pPr>
    <w:rPr>
      <w:rFonts w:ascii="Tahoma" w:hAnsi="Tahoma"/>
      <w:kern w:val="2"/>
    </w:rPr>
  </w:style>
  <w:style w:type="paragraph" w:customStyle="1" w:styleId="142">
    <w:name w:val=" Char Char Char Char Char Char Char Char Char Char Char Char Char"/>
    <w:basedOn w:val="1"/>
    <w:qFormat/>
    <w:uiPriority w:val="0"/>
    <w:pPr>
      <w:spacing w:after="160" w:afterLines="0" w:afterAutospacing="0" w:line="240" w:lineRule="exact"/>
    </w:pPr>
    <w:rPr>
      <w:rFonts w:ascii="Verdana" w:hAnsi="Verdana"/>
      <w:sz w:val="20"/>
      <w:lang w:eastAsia="en-US"/>
    </w:rPr>
  </w:style>
  <w:style w:type="paragraph" w:customStyle="1" w:styleId="143">
    <w:name w:val="8"/>
    <w:qFormat/>
    <w:uiPriority w:val="0"/>
    <w:pPr>
      <w:widowControl w:val="0"/>
      <w:autoSpaceDE w:val="0"/>
      <w:autoSpaceDN w:val="0"/>
      <w:adjustRightInd w:val="0"/>
      <w:spacing w:line="240" w:lineRule="atLeast"/>
      <w:jc w:val="right"/>
    </w:pPr>
    <w:rPr>
      <w:rFonts w:ascii="宋体" w:hAnsi="Times New Roman" w:eastAsia="宋体" w:cs="Times New Roman"/>
      <w:sz w:val="18"/>
      <w:lang w:val="en-US" w:eastAsia="zh-CN" w:bidi="ar-SA"/>
    </w:rPr>
  </w:style>
  <w:style w:type="paragraph" w:customStyle="1" w:styleId="144">
    <w:name w:val="纯文本1"/>
    <w:basedOn w:val="1"/>
    <w:qFormat/>
    <w:uiPriority w:val="0"/>
    <w:pPr>
      <w:textAlignment w:val="baseline"/>
    </w:pPr>
    <w:rPr>
      <w:rFonts w:hint="eastAsia" w:ascii="宋体" w:hAnsi="Courier New" w:eastAsia="楷体_GB2312"/>
      <w:sz w:val="26"/>
    </w:rPr>
  </w:style>
  <w:style w:type="paragraph" w:customStyle="1" w:styleId="145">
    <w:name w:val="默认段落字体 Para Char Char Char Char Char Char Char"/>
    <w:basedOn w:val="1"/>
    <w:qFormat/>
    <w:uiPriority w:val="0"/>
    <w:pPr>
      <w:widowControl w:val="0"/>
      <w:spacing w:line="360" w:lineRule="auto"/>
      <w:jc w:val="both"/>
    </w:pPr>
    <w:rPr>
      <w:rFonts w:ascii="Tahoma" w:hAnsi="Tahoma"/>
      <w:kern w:val="2"/>
    </w:rPr>
  </w:style>
  <w:style w:type="paragraph" w:customStyle="1" w:styleId="146">
    <w:name w:val=" Char Char Char Char Char Char Char Char Char Char Char Char Char Char Char Char Char Char Char Char Char Char Char Char Char"/>
    <w:basedOn w:val="1"/>
    <w:qFormat/>
    <w:uiPriority w:val="0"/>
    <w:pPr>
      <w:widowControl w:val="0"/>
      <w:jc w:val="both"/>
    </w:pPr>
    <w:rPr>
      <w:rFonts w:ascii="Tahoma" w:hAnsi="Tahoma"/>
      <w:kern w:val="2"/>
    </w:rPr>
  </w:style>
  <w:style w:type="paragraph" w:customStyle="1" w:styleId="147">
    <w:name w:val="word"/>
    <w:basedOn w:val="1"/>
    <w:qFormat/>
    <w:uiPriority w:val="0"/>
    <w:pPr>
      <w:spacing w:before="100" w:beforeLines="0" w:beforeAutospacing="1" w:after="100" w:afterLines="0" w:afterAutospacing="1" w:line="270" w:lineRule="atLeast"/>
    </w:pPr>
    <w:rPr>
      <w:rFonts w:ascii="ˎ̥" w:hAnsi="ˎ̥"/>
      <w:color w:val="000000"/>
      <w:sz w:val="18"/>
    </w:rPr>
  </w:style>
  <w:style w:type="paragraph" w:customStyle="1" w:styleId="148">
    <w:name w:val="默认段落字体 Para Char Char Char Char Char Char Char Char Char1 Char Char Char Char"/>
    <w:basedOn w:val="1"/>
    <w:qFormat/>
    <w:uiPriority w:val="0"/>
    <w:pPr>
      <w:widowControl w:val="0"/>
      <w:jc w:val="both"/>
    </w:pPr>
    <w:rPr>
      <w:rFonts w:ascii="Tahoma" w:hAnsi="Tahoma"/>
      <w:kern w:val="2"/>
    </w:rPr>
  </w:style>
  <w:style w:type="paragraph" w:customStyle="1" w:styleId="149">
    <w:name w:val="7"/>
    <w:basedOn w:val="1"/>
    <w:next w:val="37"/>
    <w:qFormat/>
    <w:uiPriority w:val="0"/>
    <w:pPr>
      <w:widowControl w:val="0"/>
      <w:spacing w:line="440" w:lineRule="exact"/>
      <w:ind w:firstLine="560"/>
      <w:jc w:val="both"/>
    </w:pPr>
    <w:rPr>
      <w:kern w:val="2"/>
      <w:sz w:val="21"/>
    </w:rPr>
  </w:style>
  <w:style w:type="paragraph" w:customStyle="1" w:styleId="150">
    <w:name w:val="6"/>
    <w:basedOn w:val="151"/>
    <w:qFormat/>
    <w:uiPriority w:val="0"/>
    <w:pPr>
      <w:spacing w:line="270" w:lineRule="atLeast"/>
      <w:jc w:val="both"/>
    </w:pPr>
    <w:rPr>
      <w:b w:val="0"/>
    </w:rPr>
  </w:style>
  <w:style w:type="paragraph" w:customStyle="1" w:styleId="151">
    <w:name w:val="5"/>
    <w:basedOn w:val="1"/>
    <w:qFormat/>
    <w:uiPriority w:val="0"/>
    <w:pPr>
      <w:widowControl w:val="0"/>
      <w:autoSpaceDE w:val="0"/>
      <w:autoSpaceDN w:val="0"/>
      <w:adjustRightInd w:val="0"/>
    </w:pPr>
    <w:rPr>
      <w:rFonts w:ascii="宋体"/>
      <w:b/>
      <w:sz w:val="18"/>
    </w:rPr>
  </w:style>
  <w:style w:type="paragraph" w:customStyle="1" w:styleId="152">
    <w:name w:val="gray"/>
    <w:basedOn w:val="1"/>
    <w:qFormat/>
    <w:uiPriority w:val="0"/>
    <w:pPr>
      <w:spacing w:before="100" w:beforeLines="0" w:beforeAutospacing="1" w:after="100" w:afterLines="0" w:afterAutospacing="1" w:line="300" w:lineRule="atLeast"/>
    </w:pPr>
    <w:rPr>
      <w:rFonts w:ascii="Arial Unicode MS" w:hAnsi="Arial Unicode MS" w:eastAsia="Arial Unicode MS"/>
      <w:color w:val="666666"/>
      <w:sz w:val="18"/>
    </w:rPr>
  </w:style>
  <w:style w:type="paragraph" w:customStyle="1" w:styleId="153">
    <w:name w:val="样式 (中文) 黑体 二号 居中"/>
    <w:basedOn w:val="1"/>
    <w:qFormat/>
    <w:uiPriority w:val="0"/>
    <w:pPr>
      <w:jc w:val="center"/>
    </w:pPr>
    <w:rPr>
      <w:rFonts w:eastAsia="黑体"/>
      <w:sz w:val="44"/>
    </w:rPr>
  </w:style>
  <w:style w:type="paragraph" w:customStyle="1" w:styleId="154">
    <w:name w:val="Default Paragraph Font Para Char"/>
    <w:basedOn w:val="1"/>
    <w:qFormat/>
    <w:uiPriority w:val="0"/>
    <w:pPr>
      <w:spacing w:after="160" w:afterLines="0" w:afterAutospacing="0" w:line="240" w:lineRule="exact"/>
    </w:pPr>
    <w:rPr>
      <w:rFonts w:ascii="Verdana" w:hAnsi="Verdana"/>
      <w:sz w:val="20"/>
      <w:lang w:eastAsia="en-US"/>
    </w:rPr>
  </w:style>
  <w:style w:type="paragraph" w:customStyle="1" w:styleId="155">
    <w:name w:val="符号列表"/>
    <w:basedOn w:val="1"/>
    <w:qFormat/>
    <w:uiPriority w:val="0"/>
    <w:pPr>
      <w:widowControl w:val="0"/>
      <w:numPr>
        <w:ilvl w:val="0"/>
        <w:numId w:val="4"/>
      </w:numPr>
      <w:adjustRightInd w:val="0"/>
      <w:spacing w:line="440" w:lineRule="exact"/>
      <w:jc w:val="both"/>
      <w:textAlignment w:val="baseline"/>
    </w:pPr>
  </w:style>
  <w:style w:type="paragraph" w:customStyle="1" w:styleId="156">
    <w:name w:val="body_text"/>
    <w:basedOn w:val="1"/>
    <w:qFormat/>
    <w:uiPriority w:val="0"/>
    <w:pPr>
      <w:spacing w:before="100" w:beforeLines="0" w:beforeAutospacing="1" w:after="100" w:afterLines="0" w:afterAutospacing="1" w:line="320" w:lineRule="atLeast"/>
      <w:jc w:val="both"/>
      <w:textAlignment w:val="top"/>
    </w:pPr>
    <w:rPr>
      <w:rFonts w:ascii="ˎ̥" w:hAnsi="ˎ̥"/>
      <w:sz w:val="20"/>
    </w:rPr>
  </w:style>
  <w:style w:type="paragraph" w:customStyle="1" w:styleId="157">
    <w:name w:val="1"/>
    <w:basedOn w:val="1"/>
    <w:next w:val="26"/>
    <w:qFormat/>
    <w:uiPriority w:val="0"/>
    <w:rPr>
      <w:rFonts w:ascii="宋体" w:hAnsi="Courier New"/>
      <w:szCs w:val="20"/>
    </w:rPr>
  </w:style>
  <w:style w:type="paragraph" w:customStyle="1" w:styleId="158">
    <w:name w:val="表格标题"/>
    <w:basedOn w:val="140"/>
    <w:qFormat/>
    <w:uiPriority w:val="0"/>
    <w:pPr>
      <w:jc w:val="center"/>
    </w:pPr>
    <w:rPr>
      <w:b/>
    </w:rPr>
  </w:style>
  <w:style w:type="paragraph" w:customStyle="1" w:styleId="159">
    <w:name w:val="表"/>
    <w:basedOn w:val="1"/>
    <w:qFormat/>
    <w:uiPriority w:val="0"/>
    <w:pPr>
      <w:widowControl w:val="0"/>
      <w:autoSpaceDE w:val="0"/>
      <w:autoSpaceDN w:val="0"/>
      <w:adjustRightInd w:val="0"/>
      <w:spacing w:before="60" w:beforeLines="0" w:beforeAutospacing="0" w:after="60" w:afterLines="0" w:afterAutospacing="0"/>
      <w:ind w:left="-57" w:right="-57"/>
      <w:jc w:val="center"/>
    </w:pPr>
    <w:rPr>
      <w:color w:val="000000"/>
      <w:kern w:val="2"/>
      <w:sz w:val="21"/>
    </w:rPr>
  </w:style>
  <w:style w:type="paragraph" w:customStyle="1" w:styleId="160">
    <w:name w:val="Char Char Char Char Char Char Char"/>
    <w:basedOn w:val="1"/>
    <w:qFormat/>
    <w:uiPriority w:val="0"/>
    <w:pPr>
      <w:widowControl w:val="0"/>
      <w:adjustRightInd w:val="0"/>
      <w:jc w:val="both"/>
    </w:pPr>
    <w:rPr>
      <w:rFonts w:ascii="Tahoma" w:hAnsi="Tahoma"/>
      <w:kern w:val="2"/>
    </w:rPr>
  </w:style>
  <w:style w:type="paragraph" w:customStyle="1" w:styleId="161">
    <w:name w:val=" Char1"/>
    <w:basedOn w:val="1"/>
    <w:qFormat/>
    <w:uiPriority w:val="0"/>
    <w:pPr>
      <w:jc w:val="left"/>
    </w:pPr>
    <w:rPr>
      <w:rFonts w:ascii="仿宋_GB2312" w:eastAsia="仿宋_GB2312"/>
      <w:b/>
      <w:sz w:val="32"/>
      <w:szCs w:val="32"/>
    </w:rPr>
  </w:style>
  <w:style w:type="paragraph" w:customStyle="1" w:styleId="162">
    <w:name w:val="小四 段落 宋体 Char"/>
    <w:basedOn w:val="13"/>
    <w:qFormat/>
    <w:uiPriority w:val="0"/>
    <w:pPr>
      <w:numPr>
        <w:ilvl w:val="0"/>
        <w:numId w:val="0"/>
      </w:numPr>
      <w:spacing w:line="360" w:lineRule="auto"/>
      <w:ind w:right="-33" w:firstLine="480" w:firstLineChars="200"/>
      <w:jc w:val="left"/>
    </w:pPr>
    <w:rPr>
      <w:sz w:val="24"/>
    </w:rPr>
  </w:style>
  <w:style w:type="paragraph" w:customStyle="1" w:styleId="163">
    <w:name w:val="图5"/>
    <w:basedOn w:val="1"/>
    <w:qFormat/>
    <w:uiPriority w:val="0"/>
    <w:pPr>
      <w:widowControl w:val="0"/>
      <w:adjustRightInd w:val="0"/>
      <w:spacing w:line="220" w:lineRule="atLeast"/>
      <w:jc w:val="center"/>
    </w:pPr>
    <w:rPr>
      <w:rFonts w:hint="eastAsia" w:ascii="仿宋_GB2312" w:eastAsia="仿宋_GB2312"/>
      <w:sz w:val="21"/>
    </w:rPr>
  </w:style>
  <w:style w:type="paragraph" w:customStyle="1" w:styleId="164">
    <w:name w:val="style6"/>
    <w:basedOn w:val="1"/>
    <w:qFormat/>
    <w:uiPriority w:val="0"/>
    <w:pPr>
      <w:spacing w:before="100" w:beforeLines="0" w:beforeAutospacing="1" w:after="100" w:afterLines="0" w:afterAutospacing="1"/>
    </w:pPr>
    <w:rPr>
      <w:rFonts w:ascii="Arial Unicode MS" w:hAnsi="Arial Unicode MS" w:eastAsia="Arial Unicode MS"/>
      <w:sz w:val="18"/>
    </w:rPr>
  </w:style>
  <w:style w:type="paragraph" w:customStyle="1" w:styleId="165">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66">
    <w:name w:val="标准正文中缩进"/>
    <w:basedOn w:val="1"/>
    <w:qFormat/>
    <w:uiPriority w:val="0"/>
    <w:pPr>
      <w:widowControl w:val="0"/>
      <w:spacing w:line="420" w:lineRule="exact"/>
      <w:ind w:firstLine="200" w:firstLineChars="200"/>
    </w:pPr>
    <w:rPr>
      <w:kern w:val="2"/>
    </w:rPr>
  </w:style>
  <w:style w:type="paragraph" w:customStyle="1" w:styleId="167">
    <w:name w:val="Char"/>
    <w:basedOn w:val="1"/>
    <w:qFormat/>
    <w:uiPriority w:val="0"/>
    <w:pPr>
      <w:widowControl w:val="0"/>
      <w:jc w:val="both"/>
    </w:pPr>
    <w:rPr>
      <w:rFonts w:ascii="Tahoma" w:hAnsi="Tahoma"/>
      <w:kern w:val="2"/>
    </w:rPr>
  </w:style>
  <w:style w:type="paragraph" w:customStyle="1" w:styleId="168">
    <w:name w:val="列项——（一级）"/>
    <w:qFormat/>
    <w:uiPriority w:val="0"/>
    <w:pPr>
      <w:widowControl w:val="0"/>
      <w:tabs>
        <w:tab w:val="left" w:pos="854"/>
        <w:tab w:val="left" w:pos="1440"/>
      </w:tabs>
      <w:ind w:left="1440" w:leftChars="200" w:hanging="720" w:hangingChars="200"/>
      <w:jc w:val="both"/>
    </w:pPr>
    <w:rPr>
      <w:rFonts w:ascii="宋体" w:hAnsi="Times New Roman" w:eastAsia="宋体" w:cs="Times New Roman"/>
      <w:sz w:val="21"/>
      <w:lang w:val="en-US" w:eastAsia="zh-CN" w:bidi="ar-SA"/>
    </w:rPr>
  </w:style>
  <w:style w:type="paragraph" w:customStyle="1" w:styleId="169">
    <w:name w:val="img"/>
    <w:basedOn w:val="1"/>
    <w:qFormat/>
    <w:uiPriority w:val="0"/>
    <w:pPr>
      <w:spacing w:before="100" w:beforeLines="0" w:beforeAutospacing="1" w:after="100" w:afterLines="0" w:afterAutospacing="1"/>
      <w:jc w:val="center"/>
    </w:pPr>
    <w:rPr>
      <w:rFonts w:ascii="宋体" w:hAnsi="宋体"/>
    </w:rPr>
  </w:style>
  <w:style w:type="paragraph" w:customStyle="1" w:styleId="170">
    <w:name w:val="font5"/>
    <w:basedOn w:val="1"/>
    <w:qFormat/>
    <w:uiPriority w:val="0"/>
    <w:pPr>
      <w:spacing w:before="100" w:beforeLines="0" w:beforeAutospacing="1" w:after="100" w:afterLines="0" w:afterAutospacing="1"/>
    </w:pPr>
    <w:rPr>
      <w:rFonts w:hint="eastAsia" w:ascii="宋体" w:hAnsi="宋体"/>
      <w:sz w:val="18"/>
    </w:rPr>
  </w:style>
  <w:style w:type="paragraph" w:customStyle="1" w:styleId="17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2">
    <w:name w:val="图样式"/>
    <w:basedOn w:val="1"/>
    <w:qFormat/>
    <w:uiPriority w:val="0"/>
    <w:pPr>
      <w:keepNext/>
      <w:autoSpaceDE w:val="0"/>
      <w:autoSpaceDN w:val="0"/>
      <w:adjustRightInd w:val="0"/>
      <w:spacing w:before="80" w:beforeLines="0" w:beforeAutospacing="0" w:after="80" w:afterLines="0" w:afterAutospacing="0" w:line="360" w:lineRule="auto"/>
      <w:jc w:val="center"/>
    </w:pPr>
    <w:rPr>
      <w:rFonts w:ascii="FrutigerNext LT Regular" w:hAnsi="FrutigerNext LT Regular"/>
      <w:snapToGrid w:val="0"/>
      <w:sz w:val="21"/>
    </w:rPr>
  </w:style>
  <w:style w:type="paragraph" w:customStyle="1" w:styleId="173">
    <w:name w:val="p0"/>
    <w:basedOn w:val="1"/>
    <w:qFormat/>
    <w:uiPriority w:val="0"/>
    <w:pPr>
      <w:jc w:val="both"/>
    </w:pPr>
    <w:rPr>
      <w:sz w:val="21"/>
    </w:rPr>
  </w:style>
  <w:style w:type="paragraph" w:customStyle="1" w:styleId="174">
    <w:name w:val="段落1"/>
    <w:basedOn w:val="1"/>
    <w:qFormat/>
    <w:uiPriority w:val="0"/>
    <w:pPr>
      <w:widowControl w:val="0"/>
      <w:spacing w:before="120" w:beforeLines="0" w:beforeAutospacing="0" w:after="156" w:afterLines="50" w:afterAutospacing="0" w:line="360" w:lineRule="auto"/>
      <w:ind w:rightChars="11"/>
      <w:jc w:val="both"/>
    </w:pPr>
    <w:rPr>
      <w:rFonts w:ascii="宋体" w:hAnsi="宋体"/>
      <w:b/>
      <w:kern w:val="2"/>
    </w:rPr>
  </w:style>
  <w:style w:type="paragraph" w:customStyle="1" w:styleId="175">
    <w:name w:val="默认段落字体 Para Char Char Char Char Char Char Char Char Char1 Char"/>
    <w:basedOn w:val="1"/>
    <w:qFormat/>
    <w:uiPriority w:val="0"/>
    <w:pPr>
      <w:widowControl w:val="0"/>
      <w:jc w:val="both"/>
    </w:pPr>
    <w:rPr>
      <w:rFonts w:ascii="Tahoma" w:hAnsi="Tahoma"/>
      <w:kern w:val="2"/>
    </w:rPr>
  </w:style>
  <w:style w:type="paragraph" w:customStyle="1" w:styleId="17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lang w:val="en-US" w:eastAsia="zh-CN" w:bidi="ar-SA"/>
    </w:rPr>
  </w:style>
  <w:style w:type="paragraph" w:customStyle="1" w:styleId="177">
    <w:name w:val="style79"/>
    <w:basedOn w:val="1"/>
    <w:qFormat/>
    <w:uiPriority w:val="0"/>
    <w:pPr>
      <w:spacing w:before="100" w:beforeLines="0" w:beforeAutospacing="1" w:after="100" w:afterLines="0" w:afterAutospacing="1"/>
    </w:pPr>
    <w:rPr>
      <w:rFonts w:ascii="Arial Unicode MS" w:hAnsi="Arial Unicode MS" w:eastAsia="Arial Unicode MS"/>
    </w:rPr>
  </w:style>
  <w:style w:type="paragraph" w:customStyle="1" w:styleId="178">
    <w:name w:val="_Style 30"/>
    <w:basedOn w:val="1"/>
    <w:next w:val="26"/>
    <w:qFormat/>
    <w:uiPriority w:val="0"/>
    <w:pPr>
      <w:widowControl w:val="0"/>
      <w:jc w:val="both"/>
    </w:pPr>
    <w:rPr>
      <w:rFonts w:ascii="宋体" w:hAnsi="Courier New"/>
      <w:kern w:val="2"/>
      <w:sz w:val="21"/>
    </w:rPr>
  </w:style>
  <w:style w:type="paragraph" w:customStyle="1" w:styleId="179">
    <w:name w:val="表格题注"/>
    <w:next w:val="1"/>
    <w:qFormat/>
    <w:uiPriority w:val="0"/>
    <w:pPr>
      <w:keepLines/>
      <w:numPr>
        <w:ilvl w:val="8"/>
        <w:numId w:val="2"/>
      </w:numPr>
      <w:spacing w:before="312" w:beforeLines="100"/>
      <w:jc w:val="center"/>
    </w:pPr>
    <w:rPr>
      <w:rFonts w:ascii="Arial" w:hAnsi="Arial" w:eastAsia="宋体" w:cs="Times New Roman"/>
      <w:sz w:val="18"/>
      <w:lang w:val="en-US" w:eastAsia="zh-CN" w:bidi="ar-SA"/>
    </w:rPr>
  </w:style>
  <w:style w:type="paragraph" w:customStyle="1" w:styleId="180">
    <w:name w:val="默认段落字体 Para Char Char Char Char"/>
    <w:basedOn w:val="1"/>
    <w:qFormat/>
    <w:uiPriority w:val="0"/>
    <w:pPr>
      <w:widowControl w:val="0"/>
      <w:jc w:val="both"/>
    </w:pPr>
    <w:rPr>
      <w:kern w:val="2"/>
      <w:sz w:val="21"/>
    </w:rPr>
  </w:style>
  <w:style w:type="paragraph" w:customStyle="1" w:styleId="181">
    <w:name w:val="正文1"/>
    <w:basedOn w:val="1"/>
    <w:qFormat/>
    <w:uiPriority w:val="0"/>
    <w:pPr>
      <w:widowControl w:val="0"/>
      <w:spacing w:before="120" w:beforeLines="0" w:beforeAutospacing="0" w:line="360" w:lineRule="auto"/>
      <w:ind w:left="420" w:firstLine="527"/>
      <w:jc w:val="both"/>
    </w:pPr>
    <w:rPr>
      <w:rFonts w:ascii="宋体" w:hAnsi="宋体"/>
      <w:kern w:val="2"/>
    </w:rPr>
  </w:style>
  <w:style w:type="paragraph" w:customStyle="1" w:styleId="182">
    <w:name w:val="普通(Web)1"/>
    <w:basedOn w:val="1"/>
    <w:next w:val="43"/>
    <w:qFormat/>
    <w:uiPriority w:val="0"/>
    <w:pPr>
      <w:spacing w:before="100" w:beforeLines="0" w:beforeAutospacing="1" w:after="100" w:afterLines="0" w:afterAutospacing="1"/>
    </w:pPr>
    <w:rPr>
      <w:rFonts w:ascii="宋体" w:hAnsi="宋体"/>
      <w:color w:val="000000"/>
    </w:rPr>
  </w:style>
  <w:style w:type="paragraph" w:customStyle="1" w:styleId="183">
    <w:name w:val="xl35"/>
    <w:basedOn w:val="1"/>
    <w:qFormat/>
    <w:uiPriority w:val="0"/>
    <w:pPr>
      <w:spacing w:before="100" w:beforeLines="0" w:beforeAutospacing="1" w:after="100" w:afterLines="0" w:afterAutospacing="1"/>
      <w:jc w:val="right"/>
      <w:textAlignment w:val="center"/>
    </w:pPr>
    <w:rPr>
      <w:rFonts w:ascii="宋体" w:hAnsi="宋体"/>
      <w:sz w:val="18"/>
    </w:rPr>
  </w:style>
  <w:style w:type="paragraph" w:customStyle="1" w:styleId="184">
    <w:name w:val="样式1"/>
    <w:basedOn w:val="1"/>
    <w:next w:val="5"/>
    <w:qFormat/>
    <w:uiPriority w:val="0"/>
    <w:pPr>
      <w:widowControl w:val="0"/>
      <w:jc w:val="both"/>
    </w:pPr>
    <w:rPr>
      <w:rFonts w:eastAsia="黑体"/>
      <w:kern w:val="2"/>
    </w:rPr>
  </w:style>
  <w:style w:type="paragraph" w:customStyle="1" w:styleId="185">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86">
    <w:name w:val="正文2"/>
    <w:basedOn w:val="1"/>
    <w:qFormat/>
    <w:uiPriority w:val="0"/>
    <w:pPr>
      <w:spacing w:after="160" w:afterLines="0" w:afterAutospacing="0" w:line="360" w:lineRule="auto"/>
      <w:ind w:firstLine="200" w:firstLineChars="200"/>
    </w:pPr>
    <w:rPr>
      <w:rFonts w:ascii="Verdana" w:hAnsi="Verdana" w:eastAsia="黑体"/>
      <w:sz w:val="21"/>
      <w:lang w:eastAsia="en-US"/>
    </w:rPr>
  </w:style>
  <w:style w:type="paragraph" w:customStyle="1" w:styleId="187">
    <w:name w:val="Plain Text"/>
    <w:basedOn w:val="1"/>
    <w:qFormat/>
    <w:uiPriority w:val="0"/>
    <w:pPr>
      <w:adjustRightInd w:val="0"/>
      <w:textAlignment w:val="baseline"/>
    </w:pPr>
    <w:rPr>
      <w:rFonts w:ascii="宋体" w:hAnsi="Courier New" w:eastAsia="楷体_GB2312"/>
      <w:sz w:val="26"/>
    </w:rPr>
  </w:style>
  <w:style w:type="paragraph" w:customStyle="1" w:styleId="188">
    <w:name w:val=" Char"/>
    <w:basedOn w:val="17"/>
    <w:qFormat/>
    <w:uiPriority w:val="0"/>
    <w:pPr>
      <w:widowControl w:val="0"/>
      <w:adjustRightInd w:val="0"/>
      <w:snapToGrid w:val="0"/>
      <w:spacing w:line="360" w:lineRule="auto"/>
      <w:jc w:val="both"/>
    </w:pPr>
    <w:rPr>
      <w:rFonts w:ascii="Tahoma" w:hAnsi="Tahoma"/>
      <w:kern w:val="2"/>
    </w:rPr>
  </w:style>
  <w:style w:type="paragraph" w:customStyle="1" w:styleId="189">
    <w:name w:val="List Paragraph1"/>
    <w:basedOn w:val="1"/>
    <w:qFormat/>
    <w:uiPriority w:val="0"/>
    <w:pPr>
      <w:widowControl w:val="0"/>
      <w:ind w:firstLine="420" w:firstLineChars="200"/>
      <w:jc w:val="both"/>
    </w:pPr>
    <w:rPr>
      <w:rFonts w:ascii="Calibri" w:hAnsi="Calibri"/>
      <w:kern w:val="2"/>
      <w:sz w:val="21"/>
    </w:rPr>
  </w:style>
  <w:style w:type="paragraph" w:customStyle="1" w:styleId="190">
    <w:name w:val="定货2"/>
    <w:qFormat/>
    <w:uiPriority w:val="0"/>
    <w:pPr>
      <w:widowControl w:val="0"/>
      <w:autoSpaceDE w:val="0"/>
      <w:autoSpaceDN w:val="0"/>
      <w:adjustRightInd w:val="0"/>
      <w:spacing w:line="230" w:lineRule="atLeast"/>
      <w:jc w:val="both"/>
    </w:pPr>
    <w:rPr>
      <w:rFonts w:ascii="宋体" w:hAnsi="Times New Roman" w:eastAsia="宋体" w:cs="Times New Roman"/>
      <w:sz w:val="18"/>
      <w:lang w:val="en-US" w:eastAsia="zh-CN" w:bidi="ar-SA"/>
    </w:rPr>
  </w:style>
  <w:style w:type="paragraph" w:customStyle="1" w:styleId="191">
    <w:name w:val=" Char Char Char Char1 Char Char Char"/>
    <w:basedOn w:val="17"/>
    <w:qFormat/>
    <w:uiPriority w:val="0"/>
    <w:pPr>
      <w:ind w:firstLine="454"/>
    </w:pPr>
    <w:rPr>
      <w:rFonts w:ascii="Tahoma" w:hAnsi="Tahoma"/>
      <w:sz w:val="21"/>
    </w:rPr>
  </w:style>
  <w:style w:type="paragraph" w:customStyle="1" w:styleId="192">
    <w:name w:val="image"/>
    <w:basedOn w:val="1"/>
    <w:qFormat/>
    <w:uiPriority w:val="0"/>
    <w:pPr>
      <w:spacing w:before="450" w:beforeLines="0" w:beforeAutospacing="0" w:after="450" w:afterLines="0" w:afterAutospacing="0"/>
      <w:jc w:val="center"/>
    </w:pPr>
    <w:rPr>
      <w:rFonts w:ascii="宋体" w:hAnsi="宋体"/>
    </w:rPr>
  </w:style>
  <w:style w:type="paragraph" w:customStyle="1" w:styleId="193">
    <w:name w:val=" Char Char Char"/>
    <w:basedOn w:val="1"/>
    <w:qFormat/>
    <w:uiPriority w:val="0"/>
    <w:pPr>
      <w:widowControl w:val="0"/>
      <w:numPr>
        <w:ilvl w:val="0"/>
        <w:numId w:val="1"/>
      </w:numPr>
      <w:jc w:val="both"/>
    </w:pPr>
    <w:rPr>
      <w:kern w:val="2"/>
    </w:rPr>
  </w:style>
  <w:style w:type="paragraph" w:customStyle="1" w:styleId="194">
    <w:name w:val="样式 标题 4 +"/>
    <w:basedOn w:val="5"/>
    <w:qFormat/>
    <w:uiPriority w:val="0"/>
    <w:pPr>
      <w:keepNext w:val="0"/>
      <w:keepLines w:val="0"/>
      <w:numPr>
        <w:ilvl w:val="3"/>
        <w:numId w:val="0"/>
      </w:numPr>
      <w:adjustRightInd w:val="0"/>
      <w:spacing w:before="50" w:beforeLines="50" w:after="50" w:afterLines="50" w:line="360" w:lineRule="auto"/>
      <w:ind w:left="1080"/>
      <w:jc w:val="left"/>
      <w:textAlignment w:val="baseline"/>
    </w:pPr>
    <w:rPr>
      <w:rFonts w:ascii="Times New Roman" w:hAnsi="Times New Roman" w:cs="宋体"/>
      <w:kern w:val="0"/>
      <w:szCs w:val="20"/>
    </w:rPr>
  </w:style>
  <w:style w:type="paragraph" w:customStyle="1" w:styleId="195">
    <w:name w:val="titre page niveau 1"/>
    <w:qFormat/>
    <w:uiPriority w:val="0"/>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196">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cs="Times New Roman"/>
      <w:kern w:val="0"/>
      <w:sz w:val="18"/>
      <w:szCs w:val="20"/>
    </w:rPr>
  </w:style>
  <w:style w:type="paragraph" w:customStyle="1" w:styleId="197">
    <w:name w:val="表头"/>
    <w:basedOn w:val="15"/>
    <w:qFormat/>
    <w:uiPriority w:val="0"/>
    <w:pPr>
      <w:keepNext/>
      <w:keepLines/>
      <w:widowControl/>
      <w:tabs>
        <w:tab w:val="left" w:pos="6840"/>
      </w:tabs>
      <w:spacing w:before="120" w:beforeLines="0" w:after="120" w:afterLines="0" w:line="300" w:lineRule="auto"/>
      <w:textAlignment w:val="baseline"/>
    </w:pPr>
    <w:rPr>
      <w:rFonts w:ascii="Arial" w:hAnsi="Arial" w:eastAsia="黑体"/>
      <w:color w:val="auto"/>
      <w:w w:val="100"/>
      <w:kern w:val="0"/>
      <w:sz w:val="21"/>
    </w:rPr>
  </w:style>
  <w:style w:type="paragraph" w:customStyle="1" w:styleId="198">
    <w:name w:val="_Style 197"/>
    <w:unhideWhenUsed/>
    <w:qFormat/>
    <w:uiPriority w:val="99"/>
    <w:rPr>
      <w:rFonts w:ascii="Times New Roman" w:hAnsi="Times New Roman" w:eastAsia="宋体" w:cs="Times New Roman"/>
      <w:sz w:val="24"/>
      <w:lang w:val="en-US" w:eastAsia="zh-CN" w:bidi="ar-SA"/>
    </w:rPr>
  </w:style>
  <w:style w:type="paragraph" w:customStyle="1" w:styleId="199">
    <w:name w:val="151"/>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00">
    <w:name w:val="161"/>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11</Pages>
  <Words>7379</Words>
  <Characters>8306</Characters>
  <Lines>72</Lines>
  <Paragraphs>20</Paragraphs>
  <TotalTime>3</TotalTime>
  <ScaleCrop>false</ScaleCrop>
  <LinksUpToDate>false</LinksUpToDate>
  <CharactersWithSpaces>8388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2025-04-19T09:06:00Z</dcterms:created>
  <dc:creator>番茄花园</dc:creator>
  <cp:lastModifiedBy>user</cp:lastModifiedBy>
  <cp:lastPrinted>2018-11-08T12:32:00Z</cp:lastPrinted>
  <dcterms:modified xsi:type="dcterms:W3CDTF">2025-05-30T16:10:22Z</dcterms:modified>
  <dc:title>苏州市吴中区政府采购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F871A8ADC0F749A6BED0D0D04C7E89B4_13</vt:lpwstr>
  </property>
  <property fmtid="{D5CDD505-2E9C-101B-9397-08002B2CF9AE}" pid="4" name="KSOTemplateDocerSaveRecord">
    <vt:lpwstr>eyJoZGlkIjoiYTExOTQwOTRhZTZkMDI3Y2M0OWY4NTg5N2FkNjZkNDAiLCJ1c2VySWQiOiIzMDk1NTIwNTQifQ==</vt:lpwstr>
  </property>
</Properties>
</file>