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B13AB">
      <w:pPr>
        <w:widowControl/>
        <w:jc w:val="center"/>
        <w:rPr>
          <w:rFonts w:ascii="宋体" w:hAnsi="宋体" w:cs="宋体"/>
          <w:b/>
          <w:bCs/>
          <w:kern w:val="0"/>
          <w:sz w:val="36"/>
        </w:rPr>
      </w:pPr>
      <w:r>
        <w:rPr>
          <w:rFonts w:hint="eastAsia" w:ascii="宋体" w:hAnsi="宋体" w:cs="宋体"/>
          <w:b/>
          <w:bCs/>
          <w:kern w:val="0"/>
          <w:sz w:val="36"/>
        </w:rPr>
        <w:t>上海市公安局信息化项目用户需求</w:t>
      </w:r>
    </w:p>
    <w:p w14:paraId="42A2F787">
      <w:pPr>
        <w:widowControl/>
        <w:ind w:firstLine="600" w:firstLineChars="200"/>
        <w:jc w:val="left"/>
        <w:rPr>
          <w:rFonts w:ascii="仿宋_GB2312" w:hAnsi="Verdana" w:eastAsia="仿宋_GB2312" w:cs="宋体"/>
          <w:kern w:val="0"/>
          <w:sz w:val="30"/>
          <w:szCs w:val="30"/>
        </w:rPr>
      </w:pPr>
    </w:p>
    <w:p w14:paraId="71533A95">
      <w:pPr>
        <w:widowControl/>
        <w:spacing w:before="100" w:beforeAutospacing="1" w:after="100" w:afterAutospacing="1"/>
        <w:jc w:val="left"/>
        <w:rPr>
          <w:rFonts w:ascii="仿宋_GB2312" w:hAnsi="Verdana" w:eastAsia="仿宋_GB2312" w:cs="宋体"/>
          <w:kern w:val="0"/>
          <w:sz w:val="32"/>
          <w:szCs w:val="32"/>
        </w:rPr>
      </w:pPr>
      <w:r>
        <w:rPr>
          <w:rFonts w:hint="eastAsia" w:ascii="仿宋_GB2312" w:hAnsi="Verdana" w:eastAsia="仿宋_GB2312" w:cs="宋体"/>
          <w:kern w:val="0"/>
          <w:sz w:val="30"/>
          <w:szCs w:val="30"/>
        </w:rPr>
        <w:t>　　</w:t>
      </w:r>
      <w:r>
        <w:rPr>
          <w:rFonts w:hint="eastAsia" w:ascii="仿宋_GB2312" w:hAnsi="Verdana" w:eastAsia="仿宋_GB2312" w:cs="宋体"/>
          <w:b/>
          <w:bCs/>
          <w:kern w:val="0"/>
          <w:sz w:val="32"/>
          <w:szCs w:val="32"/>
        </w:rPr>
        <w:t>一、封面</w:t>
      </w:r>
      <w:r>
        <w:rPr>
          <w:rFonts w:hint="eastAsia" w:ascii="仿宋_GB2312" w:hAnsi="Verdana" w:eastAsia="仿宋_GB2312" w:cs="宋体"/>
          <w:kern w:val="0"/>
          <w:sz w:val="32"/>
          <w:szCs w:val="32"/>
        </w:rPr>
        <w:t>　　</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0"/>
      </w:tblGrid>
      <w:tr w14:paraId="1AD6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8100" w:type="dxa"/>
            <w:tcBorders>
              <w:top w:val="single" w:color="auto" w:sz="4" w:space="0"/>
              <w:left w:val="single" w:color="auto" w:sz="4" w:space="0"/>
              <w:bottom w:val="single" w:color="auto" w:sz="4" w:space="0"/>
              <w:right w:val="single" w:color="auto" w:sz="4" w:space="0"/>
            </w:tcBorders>
          </w:tcPr>
          <w:p w14:paraId="0A5D7984">
            <w:pPr>
              <w:widowControl/>
              <w:spacing w:before="100" w:beforeAutospacing="1" w:after="100" w:afterAutospacing="1"/>
              <w:ind w:firstLine="300"/>
              <w:jc w:val="center"/>
              <w:rPr>
                <w:rFonts w:ascii="仿宋_GB2312" w:hAnsi="Verdana" w:eastAsia="仿宋_GB2312" w:cs="宋体"/>
                <w:kern w:val="0"/>
                <w:sz w:val="32"/>
                <w:szCs w:val="32"/>
              </w:rPr>
            </w:pPr>
          </w:p>
          <w:p w14:paraId="6132973C">
            <w:pPr>
              <w:widowControl/>
              <w:spacing w:before="100" w:beforeAutospacing="1" w:after="100" w:afterAutospacing="1"/>
              <w:ind w:firstLine="360"/>
              <w:jc w:val="center"/>
              <w:rPr>
                <w:rFonts w:ascii="仿宋_GB2312" w:hAnsi="Verdana" w:eastAsia="仿宋_GB2312" w:cs="宋体"/>
                <w:kern w:val="0"/>
                <w:sz w:val="32"/>
                <w:szCs w:val="32"/>
              </w:rPr>
            </w:pPr>
            <w:r>
              <w:rPr>
                <w:rFonts w:hint="eastAsia" w:ascii="仿宋_GB2312" w:hAnsi="宋体" w:eastAsia="仿宋_GB2312" w:cs="宋体"/>
                <w:kern w:val="0"/>
                <w:sz w:val="32"/>
                <w:szCs w:val="32"/>
              </w:rPr>
              <w:t>用户需求书</w:t>
            </w:r>
            <w:bookmarkStart w:id="0" w:name="_GoBack"/>
            <w:bookmarkEnd w:id="0"/>
          </w:p>
          <w:p w14:paraId="313B99CD">
            <w:pPr>
              <w:widowControl/>
              <w:spacing w:before="100" w:beforeAutospacing="1" w:after="100" w:afterAutospacing="1"/>
              <w:ind w:firstLine="360"/>
              <w:jc w:val="center"/>
              <w:rPr>
                <w:rFonts w:ascii="仿宋_GB2312" w:hAnsi="宋体" w:eastAsia="仿宋_GB2312" w:cs="宋体"/>
                <w:kern w:val="0"/>
                <w:sz w:val="32"/>
                <w:szCs w:val="32"/>
              </w:rPr>
            </w:pPr>
          </w:p>
          <w:p w14:paraId="657DFF02">
            <w:pPr>
              <w:widowControl/>
              <w:spacing w:before="100" w:beforeAutospacing="1" w:after="100" w:afterAutospacing="1"/>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项目名称：上海市公安局指挥大楼网络更新子系统建设项目</w:t>
            </w:r>
          </w:p>
          <w:p w14:paraId="5A48E41D">
            <w:pPr>
              <w:widowControl/>
              <w:spacing w:before="100" w:beforeAutospacing="1" w:after="100" w:afterAutospacing="1"/>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责任单位：上海市公安局科信总队</w:t>
            </w:r>
          </w:p>
          <w:p w14:paraId="466E9DF5">
            <w:pPr>
              <w:widowControl/>
              <w:spacing w:before="100" w:beforeAutospacing="1" w:after="100" w:afterAutospacing="1"/>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项目负责人及职务：蒋巍巍 科长</w:t>
            </w:r>
          </w:p>
          <w:p w14:paraId="7B69F2CD">
            <w:pPr>
              <w:widowControl/>
              <w:spacing w:before="100" w:beforeAutospacing="1" w:after="100" w:afterAutospacing="1"/>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联系人及电话：郝达亮22021895</w:t>
            </w:r>
          </w:p>
          <w:p w14:paraId="69809CE0">
            <w:pPr>
              <w:widowControl/>
              <w:spacing w:before="100" w:beforeAutospacing="1" w:after="100" w:afterAutospacing="1"/>
              <w:ind w:firstLine="640" w:firstLineChars="200"/>
              <w:rPr>
                <w:rFonts w:ascii="仿宋_GB2312" w:hAnsi="Verdana" w:eastAsia="仿宋_GB2312" w:cs="宋体"/>
                <w:kern w:val="0"/>
                <w:sz w:val="32"/>
                <w:szCs w:val="32"/>
              </w:rPr>
            </w:pPr>
          </w:p>
        </w:tc>
      </w:tr>
    </w:tbl>
    <w:p w14:paraId="5032BE2E">
      <w:pPr>
        <w:widowControl/>
        <w:jc w:val="center"/>
        <w:rPr>
          <w:rFonts w:ascii="宋体" w:hAnsi="宋体" w:cs="宋体"/>
          <w:b/>
          <w:bCs/>
          <w:kern w:val="0"/>
          <w:sz w:val="36"/>
        </w:rPr>
      </w:pPr>
    </w:p>
    <w:p w14:paraId="5649271A">
      <w:pPr>
        <w:widowControl/>
        <w:jc w:val="center"/>
        <w:rPr>
          <w:rFonts w:ascii="宋体" w:hAnsi="宋体" w:cs="宋体"/>
          <w:b/>
          <w:bCs/>
          <w:kern w:val="0"/>
          <w:sz w:val="36"/>
        </w:rPr>
      </w:pPr>
    </w:p>
    <w:p w14:paraId="740C622A">
      <w:pPr>
        <w:widowControl/>
        <w:jc w:val="center"/>
        <w:rPr>
          <w:rFonts w:ascii="宋体" w:hAnsi="宋体" w:cs="宋体"/>
          <w:b/>
          <w:bCs/>
          <w:kern w:val="0"/>
          <w:sz w:val="36"/>
        </w:rPr>
      </w:pPr>
    </w:p>
    <w:p w14:paraId="22E4C59A">
      <w:pPr>
        <w:widowControl/>
        <w:jc w:val="center"/>
        <w:rPr>
          <w:rFonts w:ascii="宋体" w:hAnsi="宋体" w:cs="宋体"/>
          <w:b/>
          <w:bCs/>
          <w:kern w:val="0"/>
          <w:sz w:val="36"/>
        </w:rPr>
      </w:pPr>
    </w:p>
    <w:p w14:paraId="42A663FB">
      <w:pPr>
        <w:widowControl/>
        <w:adjustRightInd w:val="0"/>
        <w:snapToGrid w:val="0"/>
        <w:spacing w:line="360" w:lineRule="auto"/>
        <w:rPr>
          <w:rFonts w:ascii="仿宋_GB2312" w:hAnsi="Verdana" w:eastAsia="仿宋_GB2312" w:cs="宋体"/>
          <w:b/>
          <w:bCs/>
          <w:kern w:val="0"/>
          <w:sz w:val="32"/>
          <w:szCs w:val="32"/>
        </w:rPr>
      </w:pPr>
    </w:p>
    <w:p w14:paraId="69660BBF">
      <w:pPr>
        <w:widowControl/>
        <w:adjustRightInd w:val="0"/>
        <w:snapToGrid w:val="0"/>
        <w:spacing w:line="360" w:lineRule="auto"/>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二、主要内容</w:t>
      </w:r>
    </w:p>
    <w:p w14:paraId="32EF6672">
      <w:pPr>
        <w:widowControl/>
        <w:adjustRightInd w:val="0"/>
        <w:snapToGrid w:val="0"/>
        <w:spacing w:line="360" w:lineRule="auto"/>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（一）背景与现状概述</w:t>
      </w:r>
    </w:p>
    <w:p w14:paraId="6EDD4809">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上海市公安局指挥大楼（武宁南路128号）建设初期，根据实际需要，于2004年建设三套IP网络系统，分别是：公务网、公安门户网（互联网）、公安信息网。三套网络从建设完成投入使用至今，随着业务迁移，公务网基本停止使用，两外两套网络：公安信息网和互联网运行至今已近20年，目前已面临设备严重老化、设备部件全面停产、设备厂商停止维修和技术支持服务等问题，为大楼内部公安信息网和互联网的运行带来巨大隐患，故亟需对大楼公安信息网和互联网两套网络进行升级改造。</w:t>
      </w:r>
    </w:p>
    <w:p w14:paraId="3D0F7812">
      <w:pPr>
        <w:widowControl/>
        <w:adjustRightInd w:val="0"/>
        <w:snapToGrid w:val="0"/>
        <w:spacing w:line="360" w:lineRule="auto"/>
        <w:rPr>
          <w:rFonts w:ascii="仿宋_GB2312" w:hAnsi="Verdana" w:eastAsia="仿宋_GB2312" w:cs="宋体"/>
          <w:kern w:val="0"/>
          <w:sz w:val="32"/>
          <w:szCs w:val="32"/>
        </w:rPr>
      </w:pPr>
      <w:r>
        <w:rPr>
          <w:rFonts w:hint="eastAsia" w:ascii="仿宋_GB2312" w:hAnsi="Verdana" w:eastAsia="仿宋_GB2312" w:cs="宋体"/>
          <w:b/>
          <w:bCs/>
          <w:kern w:val="0"/>
          <w:sz w:val="32"/>
          <w:szCs w:val="32"/>
        </w:rPr>
        <w:t>（二）目标与任务</w:t>
      </w:r>
    </w:p>
    <w:p w14:paraId="12B82D90">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1、公安信息网</w:t>
      </w:r>
    </w:p>
    <w:p w14:paraId="4D0991DA">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通过对上海市公安局指挥大楼（武宁南路128号）公安信息网中的老旧设备进行更新替换和网络架构优化改造，保障大楼公安信息网基础网络系统的稳定运行，为网络系统承载的公安信息化业务提供一个稳定、高效的基础网络平台。</w:t>
      </w:r>
    </w:p>
    <w:p w14:paraId="41F36E6F">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设备清单如下：</w:t>
      </w:r>
    </w:p>
    <w:tbl>
      <w:tblPr>
        <w:tblStyle w:val="7"/>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126"/>
        <w:gridCol w:w="893"/>
        <w:gridCol w:w="1094"/>
        <w:gridCol w:w="992"/>
      </w:tblGrid>
      <w:tr w14:paraId="1D2B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07B8066">
            <w:pPr>
              <w:pStyle w:val="22"/>
              <w:widowControl w:val="0"/>
              <w:rPr>
                <w:rFonts w:asciiTheme="minorEastAsia" w:hAnsiTheme="minorEastAsia" w:eastAsiaTheme="minorEastAsia"/>
              </w:rPr>
            </w:pPr>
            <w:r>
              <w:rPr>
                <w:rFonts w:hint="eastAsia" w:asciiTheme="minorEastAsia" w:hAnsiTheme="minorEastAsia" w:eastAsiaTheme="minorEastAsia"/>
              </w:rPr>
              <w:t>序号</w:t>
            </w:r>
          </w:p>
        </w:tc>
        <w:tc>
          <w:tcPr>
            <w:tcW w:w="2126" w:type="dxa"/>
          </w:tcPr>
          <w:p w14:paraId="542E5882">
            <w:pPr>
              <w:pStyle w:val="22"/>
              <w:widowControl w:val="0"/>
              <w:rPr>
                <w:rFonts w:asciiTheme="minorEastAsia" w:hAnsiTheme="minorEastAsia" w:eastAsiaTheme="minorEastAsia"/>
              </w:rPr>
            </w:pPr>
            <w:r>
              <w:rPr>
                <w:rFonts w:hint="eastAsia" w:asciiTheme="minorEastAsia" w:hAnsiTheme="minorEastAsia" w:eastAsiaTheme="minorEastAsia"/>
              </w:rPr>
              <w:t>产品名称</w:t>
            </w:r>
          </w:p>
        </w:tc>
        <w:tc>
          <w:tcPr>
            <w:tcW w:w="893" w:type="dxa"/>
          </w:tcPr>
          <w:p w14:paraId="03F0E17C">
            <w:pPr>
              <w:pStyle w:val="22"/>
              <w:widowControl w:val="0"/>
              <w:rPr>
                <w:rFonts w:asciiTheme="minorEastAsia" w:hAnsiTheme="minorEastAsia" w:eastAsiaTheme="minorEastAsia"/>
              </w:rPr>
            </w:pPr>
            <w:r>
              <w:rPr>
                <w:rFonts w:hint="eastAsia" w:asciiTheme="minorEastAsia" w:hAnsiTheme="minorEastAsia" w:eastAsiaTheme="minorEastAsia"/>
              </w:rPr>
              <w:t>单位</w:t>
            </w:r>
          </w:p>
        </w:tc>
        <w:tc>
          <w:tcPr>
            <w:tcW w:w="1094" w:type="dxa"/>
          </w:tcPr>
          <w:p w14:paraId="189F5211">
            <w:pPr>
              <w:pStyle w:val="22"/>
              <w:widowControl w:val="0"/>
              <w:rPr>
                <w:rFonts w:asciiTheme="minorEastAsia" w:hAnsiTheme="minorEastAsia" w:eastAsiaTheme="minorEastAsia"/>
              </w:rPr>
            </w:pPr>
            <w:r>
              <w:rPr>
                <w:rFonts w:hint="eastAsia" w:asciiTheme="minorEastAsia" w:hAnsiTheme="minorEastAsia" w:eastAsiaTheme="minorEastAsia"/>
              </w:rPr>
              <w:t>数量</w:t>
            </w:r>
          </w:p>
        </w:tc>
        <w:tc>
          <w:tcPr>
            <w:tcW w:w="992" w:type="dxa"/>
          </w:tcPr>
          <w:p w14:paraId="592E5959">
            <w:pPr>
              <w:pStyle w:val="22"/>
              <w:widowControl w:val="0"/>
              <w:rPr>
                <w:rFonts w:asciiTheme="minorEastAsia" w:hAnsiTheme="minorEastAsia" w:eastAsiaTheme="minorEastAsia"/>
              </w:rPr>
            </w:pPr>
            <w:r>
              <w:rPr>
                <w:rFonts w:hint="eastAsia" w:asciiTheme="minorEastAsia" w:hAnsiTheme="minorEastAsia" w:eastAsiaTheme="minorEastAsia"/>
              </w:rPr>
              <w:t>备注</w:t>
            </w:r>
          </w:p>
        </w:tc>
      </w:tr>
      <w:tr w14:paraId="0B0D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7" w:type="dxa"/>
            <w:gridSpan w:val="4"/>
          </w:tcPr>
          <w:p w14:paraId="508A5207">
            <w:pPr>
              <w:pStyle w:val="22"/>
              <w:widowControl w:val="0"/>
              <w:rPr>
                <w:rFonts w:asciiTheme="minorEastAsia" w:hAnsiTheme="minorEastAsia" w:eastAsiaTheme="minorEastAsia"/>
              </w:rPr>
            </w:pPr>
            <w:r>
              <w:rPr>
                <w:rFonts w:hint="eastAsia" w:asciiTheme="minorEastAsia" w:hAnsiTheme="minorEastAsia" w:eastAsiaTheme="minorEastAsia"/>
              </w:rPr>
              <w:t>硬件产品</w:t>
            </w:r>
          </w:p>
        </w:tc>
        <w:tc>
          <w:tcPr>
            <w:tcW w:w="992" w:type="dxa"/>
          </w:tcPr>
          <w:p w14:paraId="503FBAB2">
            <w:pPr>
              <w:pStyle w:val="22"/>
              <w:widowControl w:val="0"/>
              <w:rPr>
                <w:rFonts w:asciiTheme="minorEastAsia" w:hAnsiTheme="minorEastAsia" w:eastAsiaTheme="minorEastAsia"/>
              </w:rPr>
            </w:pPr>
          </w:p>
        </w:tc>
      </w:tr>
      <w:tr w14:paraId="7850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173AB224">
            <w:pPr>
              <w:pStyle w:val="22"/>
              <w:widowControl w:val="0"/>
              <w:rPr>
                <w:rFonts w:asciiTheme="minorEastAsia" w:hAnsiTheme="minorEastAsia" w:eastAsiaTheme="minorEastAsia"/>
              </w:rPr>
            </w:pPr>
            <w:r>
              <w:rPr>
                <w:rFonts w:hint="eastAsia" w:asciiTheme="minorEastAsia" w:hAnsiTheme="minorEastAsia" w:eastAsiaTheme="minorEastAsia"/>
              </w:rPr>
              <w:t>1</w:t>
            </w:r>
          </w:p>
        </w:tc>
        <w:tc>
          <w:tcPr>
            <w:tcW w:w="2126" w:type="dxa"/>
          </w:tcPr>
          <w:p w14:paraId="5F8C843B">
            <w:pPr>
              <w:pStyle w:val="22"/>
              <w:widowControl w:val="0"/>
              <w:rPr>
                <w:rFonts w:asciiTheme="minorEastAsia" w:hAnsiTheme="minorEastAsia" w:eastAsiaTheme="minorEastAsia"/>
              </w:rPr>
            </w:pPr>
            <w:r>
              <w:rPr>
                <w:rFonts w:hint="eastAsia" w:asciiTheme="minorEastAsia" w:hAnsiTheme="minorEastAsia" w:eastAsiaTheme="minorEastAsia"/>
              </w:rPr>
              <w:t>核心交换机</w:t>
            </w:r>
          </w:p>
        </w:tc>
        <w:tc>
          <w:tcPr>
            <w:tcW w:w="893" w:type="dxa"/>
          </w:tcPr>
          <w:p w14:paraId="466377F9">
            <w:pPr>
              <w:pStyle w:val="22"/>
              <w:widowControl w:val="0"/>
              <w:rPr>
                <w:rFonts w:asciiTheme="minorEastAsia" w:hAnsiTheme="minorEastAsia" w:eastAsiaTheme="minorEastAsia"/>
              </w:rPr>
            </w:pPr>
            <w:r>
              <w:rPr>
                <w:rFonts w:hint="eastAsia" w:asciiTheme="minorEastAsia" w:hAnsiTheme="minorEastAsia" w:eastAsiaTheme="minorEastAsia"/>
              </w:rPr>
              <w:t>台</w:t>
            </w:r>
          </w:p>
        </w:tc>
        <w:tc>
          <w:tcPr>
            <w:tcW w:w="1094" w:type="dxa"/>
          </w:tcPr>
          <w:p w14:paraId="687B0BE1">
            <w:pPr>
              <w:pStyle w:val="22"/>
              <w:widowControl w:val="0"/>
              <w:rPr>
                <w:rFonts w:asciiTheme="minorEastAsia" w:hAnsiTheme="minorEastAsia" w:eastAsiaTheme="minorEastAsia"/>
              </w:rPr>
            </w:pPr>
            <w:r>
              <w:rPr>
                <w:rFonts w:hint="eastAsia" w:asciiTheme="minorEastAsia" w:hAnsiTheme="minorEastAsia" w:eastAsiaTheme="minorEastAsia"/>
              </w:rPr>
              <w:t>2</w:t>
            </w:r>
          </w:p>
        </w:tc>
        <w:tc>
          <w:tcPr>
            <w:tcW w:w="992" w:type="dxa"/>
          </w:tcPr>
          <w:p w14:paraId="7E1EF5B8">
            <w:pPr>
              <w:pStyle w:val="22"/>
              <w:widowControl w:val="0"/>
              <w:rPr>
                <w:rFonts w:asciiTheme="minorEastAsia" w:hAnsiTheme="minorEastAsia" w:eastAsiaTheme="minorEastAsia"/>
              </w:rPr>
            </w:pPr>
          </w:p>
        </w:tc>
      </w:tr>
      <w:tr w14:paraId="6B2D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4" w:type="dxa"/>
          </w:tcPr>
          <w:p w14:paraId="5A7988FF">
            <w:pPr>
              <w:pStyle w:val="22"/>
              <w:widowControl w:val="0"/>
              <w:rPr>
                <w:rFonts w:asciiTheme="minorEastAsia" w:hAnsiTheme="minorEastAsia" w:eastAsiaTheme="minorEastAsia"/>
              </w:rPr>
            </w:pPr>
            <w:r>
              <w:rPr>
                <w:rFonts w:hint="eastAsia" w:asciiTheme="minorEastAsia" w:hAnsiTheme="minorEastAsia" w:eastAsiaTheme="minorEastAsia"/>
              </w:rPr>
              <w:t>2</w:t>
            </w:r>
          </w:p>
        </w:tc>
        <w:tc>
          <w:tcPr>
            <w:tcW w:w="2126" w:type="dxa"/>
          </w:tcPr>
          <w:p w14:paraId="4EC12CE1">
            <w:pPr>
              <w:pStyle w:val="22"/>
              <w:widowControl w:val="0"/>
              <w:rPr>
                <w:rFonts w:asciiTheme="minorEastAsia" w:hAnsiTheme="minorEastAsia" w:eastAsiaTheme="minorEastAsia"/>
              </w:rPr>
            </w:pPr>
            <w:r>
              <w:rPr>
                <w:rFonts w:hint="eastAsia" w:asciiTheme="minorEastAsia" w:hAnsiTheme="minorEastAsia" w:eastAsiaTheme="minorEastAsia"/>
              </w:rPr>
              <w:t>接入交换机</w:t>
            </w:r>
          </w:p>
        </w:tc>
        <w:tc>
          <w:tcPr>
            <w:tcW w:w="893" w:type="dxa"/>
          </w:tcPr>
          <w:p w14:paraId="4C64DB58">
            <w:pPr>
              <w:pStyle w:val="22"/>
              <w:widowControl w:val="0"/>
              <w:rPr>
                <w:rFonts w:asciiTheme="minorEastAsia" w:hAnsiTheme="minorEastAsia" w:eastAsiaTheme="minorEastAsia"/>
              </w:rPr>
            </w:pPr>
            <w:r>
              <w:rPr>
                <w:rFonts w:hint="eastAsia" w:asciiTheme="minorEastAsia" w:hAnsiTheme="minorEastAsia" w:eastAsiaTheme="minorEastAsia"/>
              </w:rPr>
              <w:t>台</w:t>
            </w:r>
          </w:p>
        </w:tc>
        <w:tc>
          <w:tcPr>
            <w:tcW w:w="1094" w:type="dxa"/>
          </w:tcPr>
          <w:p w14:paraId="617004E4">
            <w:pPr>
              <w:pStyle w:val="22"/>
              <w:widowControl w:val="0"/>
              <w:rPr>
                <w:rFonts w:asciiTheme="minorEastAsia" w:hAnsiTheme="minorEastAsia" w:eastAsiaTheme="minorEastAsia"/>
              </w:rPr>
            </w:pPr>
            <w:r>
              <w:rPr>
                <w:rFonts w:hint="eastAsia" w:asciiTheme="minorEastAsia" w:hAnsiTheme="minorEastAsia" w:eastAsiaTheme="minorEastAsia"/>
              </w:rPr>
              <w:t>68</w:t>
            </w:r>
          </w:p>
        </w:tc>
        <w:tc>
          <w:tcPr>
            <w:tcW w:w="992" w:type="dxa"/>
          </w:tcPr>
          <w:p w14:paraId="13B82F3F">
            <w:pPr>
              <w:pStyle w:val="22"/>
              <w:widowControl w:val="0"/>
              <w:rPr>
                <w:rFonts w:asciiTheme="minorEastAsia" w:hAnsiTheme="minorEastAsia" w:eastAsiaTheme="minorEastAsia"/>
              </w:rPr>
            </w:pPr>
          </w:p>
        </w:tc>
      </w:tr>
    </w:tbl>
    <w:p w14:paraId="01E3AAE0">
      <w:pPr>
        <w:widowControl/>
        <w:adjustRightInd w:val="0"/>
        <w:snapToGrid w:val="0"/>
        <w:spacing w:line="360" w:lineRule="auto"/>
        <w:ind w:firstLine="640" w:firstLineChars="200"/>
        <w:rPr>
          <w:rFonts w:ascii="仿宋_GB2312" w:hAnsi="Verdana" w:eastAsia="仿宋_GB2312" w:cs="宋体"/>
          <w:kern w:val="0"/>
          <w:sz w:val="32"/>
          <w:szCs w:val="32"/>
        </w:rPr>
      </w:pPr>
    </w:p>
    <w:p w14:paraId="35F8E8D3">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2、互联网</w:t>
      </w:r>
    </w:p>
    <w:p w14:paraId="22A64FDB">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通过对上海市公安局指挥大楼（武宁南路128号）互联网系统中的老旧设备进行更新替换和网络架构优化改造，从而保障大楼互联网基础网络系统的稳定运行、为大楼互联网终端提供网络接入功能，提供一个稳定、高效的基础网络平台。</w:t>
      </w:r>
    </w:p>
    <w:p w14:paraId="561E7B9C">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此外，为了保证指挥大楼互联网用户的上网行为的规范、安全和合规建设，拟在大楼互联网业务边界部署2台网络安全产品，分别是：1台防火墙设备部署于互联网出口处，用于提供运营商线路接入和单位内部互联网业务的安全防护功能；1台</w:t>
      </w:r>
      <w:r>
        <w:rPr>
          <w:rFonts w:ascii="仿宋_GB2312" w:hAnsi="Verdana" w:eastAsia="仿宋_GB2312" w:cs="宋体"/>
          <w:kern w:val="0"/>
          <w:sz w:val="32"/>
          <w:szCs w:val="32"/>
        </w:rPr>
        <w:t>上网行为管理产品</w:t>
      </w:r>
      <w:r>
        <w:rPr>
          <w:rFonts w:hint="eastAsia" w:ascii="仿宋_GB2312" w:hAnsi="Verdana" w:eastAsia="仿宋_GB2312" w:cs="宋体"/>
          <w:kern w:val="0"/>
          <w:sz w:val="32"/>
          <w:szCs w:val="32"/>
        </w:rPr>
        <w:t>部署于出口防火墙与核心交换机之间，通过上网行为管理设备，完善互联网安全防护功能、从多方面保障安全合规。</w:t>
      </w:r>
    </w:p>
    <w:p w14:paraId="3F89C006">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设备清单如下：</w:t>
      </w:r>
    </w:p>
    <w:tbl>
      <w:tblPr>
        <w:tblStyle w:val="7"/>
        <w:tblW w:w="0" w:type="auto"/>
        <w:tblInd w:w="9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126"/>
        <w:gridCol w:w="893"/>
        <w:gridCol w:w="1094"/>
        <w:gridCol w:w="992"/>
      </w:tblGrid>
      <w:tr w14:paraId="0F0C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751391A">
            <w:pPr>
              <w:pStyle w:val="22"/>
              <w:widowControl w:val="0"/>
              <w:rPr>
                <w:rFonts w:ascii="宋体" w:hAnsi="宋体" w:eastAsia="宋体"/>
              </w:rPr>
            </w:pPr>
            <w:r>
              <w:rPr>
                <w:rFonts w:hint="eastAsia" w:ascii="宋体" w:hAnsi="宋体" w:eastAsia="宋体"/>
              </w:rPr>
              <w:t>序号</w:t>
            </w:r>
          </w:p>
        </w:tc>
        <w:tc>
          <w:tcPr>
            <w:tcW w:w="2126" w:type="dxa"/>
          </w:tcPr>
          <w:p w14:paraId="0F5E3D46">
            <w:pPr>
              <w:pStyle w:val="22"/>
              <w:widowControl w:val="0"/>
              <w:rPr>
                <w:rFonts w:ascii="宋体" w:hAnsi="宋体" w:eastAsia="宋体"/>
              </w:rPr>
            </w:pPr>
            <w:r>
              <w:rPr>
                <w:rFonts w:hint="eastAsia" w:ascii="宋体" w:hAnsi="宋体" w:eastAsia="宋体"/>
              </w:rPr>
              <w:t>产品名称</w:t>
            </w:r>
          </w:p>
        </w:tc>
        <w:tc>
          <w:tcPr>
            <w:tcW w:w="893" w:type="dxa"/>
          </w:tcPr>
          <w:p w14:paraId="1238C990">
            <w:pPr>
              <w:pStyle w:val="22"/>
              <w:widowControl w:val="0"/>
              <w:rPr>
                <w:rFonts w:ascii="宋体" w:hAnsi="宋体" w:eastAsia="宋体"/>
              </w:rPr>
            </w:pPr>
            <w:r>
              <w:rPr>
                <w:rFonts w:hint="eastAsia" w:ascii="宋体" w:hAnsi="宋体" w:eastAsia="宋体"/>
              </w:rPr>
              <w:t>单位</w:t>
            </w:r>
          </w:p>
        </w:tc>
        <w:tc>
          <w:tcPr>
            <w:tcW w:w="1094" w:type="dxa"/>
          </w:tcPr>
          <w:p w14:paraId="381DFB79">
            <w:pPr>
              <w:pStyle w:val="22"/>
              <w:widowControl w:val="0"/>
              <w:rPr>
                <w:rFonts w:ascii="宋体" w:hAnsi="宋体" w:eastAsia="宋体"/>
              </w:rPr>
            </w:pPr>
            <w:r>
              <w:rPr>
                <w:rFonts w:hint="eastAsia" w:ascii="宋体" w:hAnsi="宋体" w:eastAsia="宋体"/>
              </w:rPr>
              <w:t>数量</w:t>
            </w:r>
          </w:p>
        </w:tc>
        <w:tc>
          <w:tcPr>
            <w:tcW w:w="992" w:type="dxa"/>
          </w:tcPr>
          <w:p w14:paraId="67E3AEFF">
            <w:pPr>
              <w:pStyle w:val="22"/>
              <w:widowControl w:val="0"/>
              <w:rPr>
                <w:rFonts w:ascii="宋体" w:hAnsi="宋体" w:eastAsia="宋体"/>
              </w:rPr>
            </w:pPr>
            <w:r>
              <w:rPr>
                <w:rFonts w:hint="eastAsia" w:ascii="宋体" w:hAnsi="宋体" w:eastAsia="宋体"/>
              </w:rPr>
              <w:t>备注</w:t>
            </w:r>
          </w:p>
        </w:tc>
      </w:tr>
      <w:tr w14:paraId="1DC48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7" w:type="dxa"/>
            <w:gridSpan w:val="4"/>
          </w:tcPr>
          <w:p w14:paraId="6BC89957">
            <w:pPr>
              <w:pStyle w:val="22"/>
              <w:widowControl w:val="0"/>
              <w:rPr>
                <w:rFonts w:ascii="宋体" w:hAnsi="宋体" w:eastAsia="宋体"/>
              </w:rPr>
            </w:pPr>
            <w:r>
              <w:rPr>
                <w:rFonts w:hint="eastAsia" w:ascii="宋体" w:hAnsi="宋体" w:eastAsia="宋体"/>
              </w:rPr>
              <w:t>硬件产品</w:t>
            </w:r>
          </w:p>
        </w:tc>
        <w:tc>
          <w:tcPr>
            <w:tcW w:w="992" w:type="dxa"/>
          </w:tcPr>
          <w:p w14:paraId="3B9A968C">
            <w:pPr>
              <w:pStyle w:val="22"/>
              <w:widowControl w:val="0"/>
              <w:rPr>
                <w:rFonts w:ascii="宋体" w:hAnsi="宋体" w:eastAsia="宋体"/>
              </w:rPr>
            </w:pPr>
          </w:p>
        </w:tc>
      </w:tr>
      <w:tr w14:paraId="535B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DEFCD06">
            <w:pPr>
              <w:pStyle w:val="22"/>
              <w:widowControl w:val="0"/>
              <w:rPr>
                <w:rFonts w:ascii="宋体" w:hAnsi="宋体" w:eastAsia="宋体"/>
              </w:rPr>
            </w:pPr>
            <w:r>
              <w:rPr>
                <w:rFonts w:hint="eastAsia" w:ascii="宋体" w:hAnsi="宋体" w:eastAsia="宋体"/>
              </w:rPr>
              <w:t>1</w:t>
            </w:r>
          </w:p>
        </w:tc>
        <w:tc>
          <w:tcPr>
            <w:tcW w:w="2126" w:type="dxa"/>
          </w:tcPr>
          <w:p w14:paraId="3CBB5678">
            <w:pPr>
              <w:pStyle w:val="22"/>
              <w:widowControl w:val="0"/>
              <w:rPr>
                <w:rFonts w:ascii="宋体" w:hAnsi="宋体" w:eastAsia="宋体"/>
              </w:rPr>
            </w:pPr>
            <w:r>
              <w:rPr>
                <w:rFonts w:hint="eastAsia" w:ascii="宋体" w:hAnsi="宋体" w:eastAsia="宋体"/>
              </w:rPr>
              <w:t>核心交换机</w:t>
            </w:r>
          </w:p>
        </w:tc>
        <w:tc>
          <w:tcPr>
            <w:tcW w:w="893" w:type="dxa"/>
          </w:tcPr>
          <w:p w14:paraId="62FB5F1A">
            <w:pPr>
              <w:pStyle w:val="22"/>
              <w:widowControl w:val="0"/>
              <w:rPr>
                <w:rFonts w:ascii="宋体" w:hAnsi="宋体" w:eastAsia="宋体"/>
              </w:rPr>
            </w:pPr>
            <w:r>
              <w:rPr>
                <w:rFonts w:hint="eastAsia" w:ascii="宋体" w:hAnsi="宋体" w:eastAsia="宋体"/>
              </w:rPr>
              <w:t>台</w:t>
            </w:r>
          </w:p>
        </w:tc>
        <w:tc>
          <w:tcPr>
            <w:tcW w:w="1094" w:type="dxa"/>
          </w:tcPr>
          <w:p w14:paraId="556BB855">
            <w:pPr>
              <w:pStyle w:val="22"/>
              <w:widowControl w:val="0"/>
              <w:rPr>
                <w:rFonts w:ascii="宋体" w:hAnsi="宋体" w:eastAsia="宋体"/>
              </w:rPr>
            </w:pPr>
            <w:r>
              <w:rPr>
                <w:rFonts w:hint="eastAsia" w:ascii="宋体" w:hAnsi="宋体" w:eastAsia="宋体"/>
              </w:rPr>
              <w:t>1</w:t>
            </w:r>
          </w:p>
        </w:tc>
        <w:tc>
          <w:tcPr>
            <w:tcW w:w="992" w:type="dxa"/>
          </w:tcPr>
          <w:p w14:paraId="73474EC4">
            <w:pPr>
              <w:pStyle w:val="22"/>
              <w:widowControl w:val="0"/>
              <w:rPr>
                <w:rFonts w:ascii="宋体" w:hAnsi="宋体" w:eastAsia="宋体"/>
              </w:rPr>
            </w:pPr>
          </w:p>
        </w:tc>
      </w:tr>
      <w:tr w14:paraId="6D2B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3308939C">
            <w:pPr>
              <w:pStyle w:val="22"/>
              <w:widowControl w:val="0"/>
              <w:rPr>
                <w:rFonts w:ascii="宋体" w:hAnsi="宋体" w:eastAsia="宋体"/>
              </w:rPr>
            </w:pPr>
            <w:r>
              <w:rPr>
                <w:rFonts w:hint="eastAsia" w:ascii="宋体" w:hAnsi="宋体" w:eastAsia="宋体"/>
              </w:rPr>
              <w:t>2</w:t>
            </w:r>
          </w:p>
        </w:tc>
        <w:tc>
          <w:tcPr>
            <w:tcW w:w="2126" w:type="dxa"/>
          </w:tcPr>
          <w:p w14:paraId="4A8960DE">
            <w:pPr>
              <w:pStyle w:val="22"/>
              <w:widowControl w:val="0"/>
              <w:rPr>
                <w:rFonts w:ascii="宋体" w:hAnsi="宋体" w:eastAsia="宋体"/>
              </w:rPr>
            </w:pPr>
            <w:r>
              <w:rPr>
                <w:rFonts w:hint="eastAsia" w:ascii="宋体" w:hAnsi="宋体" w:eastAsia="宋体"/>
              </w:rPr>
              <w:t>接入交换机</w:t>
            </w:r>
          </w:p>
        </w:tc>
        <w:tc>
          <w:tcPr>
            <w:tcW w:w="893" w:type="dxa"/>
          </w:tcPr>
          <w:p w14:paraId="747FED65">
            <w:pPr>
              <w:pStyle w:val="22"/>
              <w:widowControl w:val="0"/>
              <w:rPr>
                <w:rFonts w:ascii="宋体" w:hAnsi="宋体" w:eastAsia="宋体"/>
              </w:rPr>
            </w:pPr>
            <w:r>
              <w:rPr>
                <w:rFonts w:hint="eastAsia" w:ascii="宋体" w:hAnsi="宋体" w:eastAsia="宋体"/>
              </w:rPr>
              <w:t>台</w:t>
            </w:r>
          </w:p>
        </w:tc>
        <w:tc>
          <w:tcPr>
            <w:tcW w:w="1094" w:type="dxa"/>
          </w:tcPr>
          <w:p w14:paraId="6B1338E5">
            <w:pPr>
              <w:pStyle w:val="22"/>
              <w:widowControl w:val="0"/>
              <w:rPr>
                <w:rFonts w:ascii="宋体" w:hAnsi="宋体" w:eastAsia="宋体"/>
              </w:rPr>
            </w:pPr>
            <w:r>
              <w:rPr>
                <w:rFonts w:hint="eastAsia" w:ascii="宋体" w:hAnsi="宋体" w:eastAsia="宋体"/>
              </w:rPr>
              <w:t>18</w:t>
            </w:r>
          </w:p>
        </w:tc>
        <w:tc>
          <w:tcPr>
            <w:tcW w:w="992" w:type="dxa"/>
          </w:tcPr>
          <w:p w14:paraId="75580D33">
            <w:pPr>
              <w:pStyle w:val="22"/>
              <w:widowControl w:val="0"/>
              <w:rPr>
                <w:rFonts w:ascii="宋体" w:hAnsi="宋体" w:eastAsia="宋体"/>
              </w:rPr>
            </w:pPr>
          </w:p>
        </w:tc>
      </w:tr>
      <w:tr w14:paraId="549F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7" w:type="dxa"/>
            <w:gridSpan w:val="4"/>
          </w:tcPr>
          <w:p w14:paraId="45E5AAB1">
            <w:pPr>
              <w:pStyle w:val="22"/>
              <w:widowControl w:val="0"/>
              <w:rPr>
                <w:rFonts w:ascii="宋体" w:hAnsi="宋体" w:eastAsia="宋体"/>
              </w:rPr>
            </w:pPr>
            <w:r>
              <w:rPr>
                <w:rFonts w:hint="eastAsia" w:ascii="宋体" w:hAnsi="宋体" w:eastAsia="宋体"/>
              </w:rPr>
              <w:t>安全产品</w:t>
            </w:r>
          </w:p>
        </w:tc>
        <w:tc>
          <w:tcPr>
            <w:tcW w:w="992" w:type="dxa"/>
          </w:tcPr>
          <w:p w14:paraId="32988B5D">
            <w:pPr>
              <w:pStyle w:val="22"/>
              <w:widowControl w:val="0"/>
              <w:rPr>
                <w:rFonts w:ascii="宋体" w:hAnsi="宋体" w:eastAsia="宋体"/>
              </w:rPr>
            </w:pPr>
          </w:p>
        </w:tc>
      </w:tr>
      <w:tr w14:paraId="0AE9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6D179AA9">
            <w:pPr>
              <w:pStyle w:val="22"/>
              <w:widowControl w:val="0"/>
              <w:rPr>
                <w:rFonts w:ascii="宋体" w:hAnsi="宋体" w:eastAsia="宋体"/>
              </w:rPr>
            </w:pPr>
            <w:r>
              <w:rPr>
                <w:rFonts w:hint="eastAsia" w:ascii="宋体" w:hAnsi="宋体" w:eastAsia="宋体"/>
              </w:rPr>
              <w:t>1</w:t>
            </w:r>
          </w:p>
        </w:tc>
        <w:tc>
          <w:tcPr>
            <w:tcW w:w="2126" w:type="dxa"/>
          </w:tcPr>
          <w:p w14:paraId="076422CE">
            <w:pPr>
              <w:pStyle w:val="22"/>
              <w:widowControl w:val="0"/>
              <w:rPr>
                <w:rFonts w:ascii="宋体" w:hAnsi="宋体" w:eastAsia="宋体"/>
              </w:rPr>
            </w:pPr>
            <w:r>
              <w:rPr>
                <w:rFonts w:hint="eastAsia" w:ascii="宋体" w:hAnsi="宋体" w:eastAsia="宋体"/>
              </w:rPr>
              <w:t>防火墙</w:t>
            </w:r>
          </w:p>
        </w:tc>
        <w:tc>
          <w:tcPr>
            <w:tcW w:w="893" w:type="dxa"/>
          </w:tcPr>
          <w:p w14:paraId="673F3952">
            <w:pPr>
              <w:pStyle w:val="22"/>
              <w:widowControl w:val="0"/>
              <w:rPr>
                <w:rFonts w:ascii="宋体" w:hAnsi="宋体" w:eastAsia="宋体"/>
              </w:rPr>
            </w:pPr>
            <w:r>
              <w:rPr>
                <w:rFonts w:hint="eastAsia" w:ascii="宋体" w:hAnsi="宋体" w:eastAsia="宋体"/>
              </w:rPr>
              <w:t>台</w:t>
            </w:r>
          </w:p>
        </w:tc>
        <w:tc>
          <w:tcPr>
            <w:tcW w:w="1094" w:type="dxa"/>
          </w:tcPr>
          <w:p w14:paraId="75504FA0">
            <w:pPr>
              <w:pStyle w:val="22"/>
              <w:widowControl w:val="0"/>
              <w:rPr>
                <w:rFonts w:ascii="宋体" w:hAnsi="宋体" w:eastAsia="宋体"/>
              </w:rPr>
            </w:pPr>
            <w:r>
              <w:rPr>
                <w:rFonts w:hint="eastAsia" w:ascii="宋体" w:hAnsi="宋体" w:eastAsia="宋体"/>
              </w:rPr>
              <w:t>1</w:t>
            </w:r>
          </w:p>
        </w:tc>
        <w:tc>
          <w:tcPr>
            <w:tcW w:w="992" w:type="dxa"/>
          </w:tcPr>
          <w:p w14:paraId="4E01A6CE">
            <w:pPr>
              <w:pStyle w:val="22"/>
              <w:widowControl w:val="0"/>
              <w:rPr>
                <w:rFonts w:ascii="宋体" w:hAnsi="宋体" w:eastAsia="宋体"/>
              </w:rPr>
            </w:pPr>
          </w:p>
        </w:tc>
      </w:tr>
      <w:tr w14:paraId="3645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14:paraId="710DD516">
            <w:pPr>
              <w:pStyle w:val="22"/>
              <w:widowControl w:val="0"/>
              <w:rPr>
                <w:rFonts w:ascii="宋体" w:hAnsi="宋体" w:eastAsia="宋体"/>
              </w:rPr>
            </w:pPr>
            <w:r>
              <w:rPr>
                <w:rFonts w:hint="eastAsia" w:ascii="宋体" w:hAnsi="宋体" w:eastAsia="宋体"/>
              </w:rPr>
              <w:t>2</w:t>
            </w:r>
          </w:p>
        </w:tc>
        <w:tc>
          <w:tcPr>
            <w:tcW w:w="2126" w:type="dxa"/>
          </w:tcPr>
          <w:p w14:paraId="37A1C543">
            <w:pPr>
              <w:pStyle w:val="22"/>
              <w:widowControl w:val="0"/>
              <w:rPr>
                <w:rFonts w:ascii="宋体" w:hAnsi="宋体" w:eastAsia="宋体"/>
              </w:rPr>
            </w:pPr>
            <w:r>
              <w:rPr>
                <w:rFonts w:hint="eastAsia" w:ascii="宋体" w:hAnsi="宋体" w:eastAsia="宋体"/>
              </w:rPr>
              <w:t>上网行为管理产品</w:t>
            </w:r>
          </w:p>
        </w:tc>
        <w:tc>
          <w:tcPr>
            <w:tcW w:w="893" w:type="dxa"/>
          </w:tcPr>
          <w:p w14:paraId="6063BC64">
            <w:pPr>
              <w:pStyle w:val="22"/>
              <w:widowControl w:val="0"/>
              <w:rPr>
                <w:rFonts w:ascii="宋体" w:hAnsi="宋体" w:eastAsia="宋体"/>
              </w:rPr>
            </w:pPr>
            <w:r>
              <w:rPr>
                <w:rFonts w:hint="eastAsia" w:ascii="宋体" w:hAnsi="宋体" w:eastAsia="宋体"/>
              </w:rPr>
              <w:t>台</w:t>
            </w:r>
          </w:p>
        </w:tc>
        <w:tc>
          <w:tcPr>
            <w:tcW w:w="1094" w:type="dxa"/>
          </w:tcPr>
          <w:p w14:paraId="09BFCAEA">
            <w:pPr>
              <w:pStyle w:val="22"/>
              <w:widowControl w:val="0"/>
              <w:rPr>
                <w:rFonts w:ascii="宋体" w:hAnsi="宋体" w:eastAsia="宋体"/>
              </w:rPr>
            </w:pPr>
            <w:r>
              <w:rPr>
                <w:rFonts w:hint="eastAsia" w:ascii="宋体" w:hAnsi="宋体" w:eastAsia="宋体"/>
              </w:rPr>
              <w:t>1</w:t>
            </w:r>
          </w:p>
        </w:tc>
        <w:tc>
          <w:tcPr>
            <w:tcW w:w="992" w:type="dxa"/>
          </w:tcPr>
          <w:p w14:paraId="2639C76D">
            <w:pPr>
              <w:pStyle w:val="22"/>
              <w:widowControl w:val="0"/>
              <w:rPr>
                <w:rFonts w:ascii="宋体" w:hAnsi="宋体" w:eastAsia="宋体"/>
              </w:rPr>
            </w:pPr>
          </w:p>
        </w:tc>
      </w:tr>
    </w:tbl>
    <w:p w14:paraId="6B8EEB75">
      <w:pPr>
        <w:widowControl/>
        <w:adjustRightInd w:val="0"/>
        <w:snapToGrid w:val="0"/>
        <w:spacing w:line="360" w:lineRule="auto"/>
        <w:rPr>
          <w:rFonts w:ascii="仿宋_GB2312" w:hAnsi="Verdana" w:eastAsia="仿宋_GB2312" w:cs="宋体"/>
          <w:kern w:val="0"/>
          <w:sz w:val="32"/>
          <w:szCs w:val="32"/>
        </w:rPr>
      </w:pPr>
    </w:p>
    <w:p w14:paraId="25CF6F0A">
      <w:pPr>
        <w:widowControl/>
        <w:adjustRightInd w:val="0"/>
        <w:snapToGrid w:val="0"/>
        <w:spacing w:line="360" w:lineRule="auto"/>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（三）技术性能指标及配置要求</w:t>
      </w:r>
    </w:p>
    <w:p w14:paraId="1EAD0184">
      <w:pPr>
        <w:widowControl/>
        <w:adjustRightInd w:val="0"/>
        <w:snapToGrid w:val="0"/>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本节为本项目采购设备的具体要求，投标人应逐条响应各项指标要求。项目采用的产品需为国产化设备,设备所使用的核心配件均能满足国产自主可控的需要。</w:t>
      </w:r>
    </w:p>
    <w:p w14:paraId="4BCE5595">
      <w:pPr>
        <w:widowControl/>
        <w:adjustRightInd w:val="0"/>
        <w:snapToGrid w:val="0"/>
        <w:spacing w:line="360" w:lineRule="auto"/>
        <w:rPr>
          <w:rFonts w:ascii="仿宋_GB2312" w:hAnsi="宋体" w:eastAsia="仿宋_GB2312"/>
          <w:bCs/>
          <w:sz w:val="32"/>
          <w:szCs w:val="32"/>
        </w:rPr>
      </w:pPr>
    </w:p>
    <w:p w14:paraId="14685310">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1、核心交换机（公安信息网）</w:t>
      </w:r>
    </w:p>
    <w:tbl>
      <w:tblPr>
        <w:tblStyle w:val="6"/>
        <w:tblW w:w="8222" w:type="dxa"/>
        <w:tblInd w:w="108" w:type="dxa"/>
        <w:tblLayout w:type="autofit"/>
        <w:tblCellMar>
          <w:top w:w="0" w:type="dxa"/>
          <w:left w:w="108" w:type="dxa"/>
          <w:bottom w:w="0" w:type="dxa"/>
          <w:right w:w="108" w:type="dxa"/>
        </w:tblCellMar>
      </w:tblPr>
      <w:tblGrid>
        <w:gridCol w:w="1701"/>
        <w:gridCol w:w="6521"/>
      </w:tblGrid>
      <w:tr w14:paraId="70AE59A4">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5022E9C">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指标项</w:t>
            </w:r>
          </w:p>
        </w:tc>
        <w:tc>
          <w:tcPr>
            <w:tcW w:w="6521" w:type="dxa"/>
            <w:tcBorders>
              <w:top w:val="single" w:color="auto" w:sz="4" w:space="0"/>
              <w:left w:val="nil"/>
              <w:bottom w:val="single" w:color="auto" w:sz="4" w:space="0"/>
              <w:right w:val="single" w:color="auto" w:sz="4" w:space="0"/>
            </w:tcBorders>
            <w:vAlign w:val="center"/>
          </w:tcPr>
          <w:p w14:paraId="6ADEDDA6">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指标要求</w:t>
            </w:r>
          </w:p>
        </w:tc>
      </w:tr>
      <w:tr w14:paraId="5C94BF62">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38E400E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架构</w:t>
            </w:r>
          </w:p>
        </w:tc>
        <w:tc>
          <w:tcPr>
            <w:tcW w:w="6521" w:type="dxa"/>
            <w:tcBorders>
              <w:top w:val="single" w:color="auto" w:sz="4" w:space="0"/>
              <w:left w:val="nil"/>
              <w:bottom w:val="single" w:color="auto" w:sz="4" w:space="0"/>
              <w:right w:val="single" w:color="auto" w:sz="4" w:space="0"/>
            </w:tcBorders>
            <w:vAlign w:val="center"/>
          </w:tcPr>
          <w:p w14:paraId="254F256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LOS架构，主控和交换分离（提供官网截图证明和官网链接）</w:t>
            </w:r>
          </w:p>
        </w:tc>
      </w:tr>
      <w:tr w14:paraId="454CC419">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5451FB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包转发率</w:t>
            </w:r>
          </w:p>
        </w:tc>
        <w:tc>
          <w:tcPr>
            <w:tcW w:w="6521" w:type="dxa"/>
            <w:tcBorders>
              <w:top w:val="single" w:color="auto" w:sz="4" w:space="0"/>
              <w:left w:val="nil"/>
              <w:bottom w:val="single" w:color="auto" w:sz="4" w:space="0"/>
              <w:right w:val="single" w:color="auto" w:sz="4" w:space="0"/>
            </w:tcBorders>
            <w:vAlign w:val="center"/>
          </w:tcPr>
          <w:p w14:paraId="36C861D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▲≥460000</w:t>
            </w:r>
            <w:r>
              <w:rPr>
                <w:rFonts w:ascii="仿宋" w:hAnsi="仿宋" w:eastAsia="仿宋" w:cs="宋体"/>
                <w:color w:val="000000"/>
                <w:kern w:val="0"/>
                <w:szCs w:val="21"/>
              </w:rPr>
              <w:t>Mpps</w:t>
            </w:r>
            <w:r>
              <w:rPr>
                <w:rFonts w:hint="eastAsia" w:ascii="仿宋" w:hAnsi="仿宋" w:eastAsia="仿宋" w:cs="宋体"/>
                <w:color w:val="000000"/>
                <w:kern w:val="0"/>
                <w:szCs w:val="21"/>
              </w:rPr>
              <w:t>（提供官网截图证明和官网链接）</w:t>
            </w:r>
          </w:p>
        </w:tc>
      </w:tr>
      <w:tr w14:paraId="25CA91AE">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0371872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交换容量</w:t>
            </w:r>
          </w:p>
        </w:tc>
        <w:tc>
          <w:tcPr>
            <w:tcW w:w="6521" w:type="dxa"/>
            <w:tcBorders>
              <w:top w:val="single" w:color="auto" w:sz="4" w:space="0"/>
              <w:left w:val="nil"/>
              <w:bottom w:val="single" w:color="auto" w:sz="4" w:space="0"/>
              <w:right w:val="single" w:color="auto" w:sz="4" w:space="0"/>
            </w:tcBorders>
            <w:vAlign w:val="center"/>
          </w:tcPr>
          <w:p w14:paraId="631249A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w:t>
            </w:r>
            <w:r>
              <w:rPr>
                <w:rFonts w:ascii="仿宋" w:hAnsi="仿宋" w:eastAsia="仿宋" w:cs="宋体"/>
                <w:color w:val="000000"/>
                <w:kern w:val="0"/>
                <w:szCs w:val="21"/>
              </w:rPr>
              <w:t>1</w:t>
            </w:r>
            <w:r>
              <w:rPr>
                <w:rFonts w:hint="eastAsia" w:ascii="仿宋" w:hAnsi="仿宋" w:eastAsia="仿宋" w:cs="宋体"/>
                <w:color w:val="000000"/>
                <w:kern w:val="0"/>
                <w:szCs w:val="21"/>
              </w:rPr>
              <w:t>4</w:t>
            </w:r>
            <w:r>
              <w:rPr>
                <w:rFonts w:ascii="仿宋" w:hAnsi="仿宋" w:eastAsia="仿宋" w:cs="宋体"/>
                <w:color w:val="000000"/>
                <w:kern w:val="0"/>
                <w:szCs w:val="21"/>
              </w:rPr>
              <w:t>0</w:t>
            </w:r>
            <w:r>
              <w:rPr>
                <w:rFonts w:hint="eastAsia" w:ascii="仿宋" w:hAnsi="仿宋" w:eastAsia="仿宋" w:cs="宋体"/>
                <w:color w:val="000000"/>
                <w:kern w:val="0"/>
                <w:szCs w:val="21"/>
              </w:rPr>
              <w:t>0</w:t>
            </w:r>
            <w:r>
              <w:rPr>
                <w:rFonts w:ascii="仿宋" w:hAnsi="仿宋" w:eastAsia="仿宋" w:cs="宋体"/>
                <w:color w:val="000000"/>
                <w:kern w:val="0"/>
                <w:szCs w:val="21"/>
              </w:rPr>
              <w:t>Tbps</w:t>
            </w:r>
            <w:r>
              <w:rPr>
                <w:rFonts w:hint="eastAsia" w:ascii="仿宋" w:hAnsi="仿宋" w:eastAsia="仿宋" w:cs="宋体"/>
                <w:color w:val="000000"/>
                <w:kern w:val="0"/>
                <w:szCs w:val="21"/>
              </w:rPr>
              <w:t>（以投标产品厂商官网此项参数最小值为标准，并提供官网截图证明和官网链接）</w:t>
            </w:r>
          </w:p>
        </w:tc>
      </w:tr>
      <w:tr w14:paraId="0580D49E">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D0E8C6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主控板槽位数</w:t>
            </w:r>
          </w:p>
        </w:tc>
        <w:tc>
          <w:tcPr>
            <w:tcW w:w="6521" w:type="dxa"/>
            <w:tcBorders>
              <w:top w:val="single" w:color="auto" w:sz="4" w:space="0"/>
              <w:left w:val="nil"/>
              <w:bottom w:val="single" w:color="auto" w:sz="4" w:space="0"/>
              <w:right w:val="single" w:color="auto" w:sz="4" w:space="0"/>
            </w:tcBorders>
            <w:vAlign w:val="center"/>
          </w:tcPr>
          <w:p w14:paraId="2A7F3B9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≥2（独立主控板槽位，冗余设计）</w:t>
            </w:r>
          </w:p>
        </w:tc>
      </w:tr>
      <w:tr w14:paraId="1100419F">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9C56D3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交换网板槽位数</w:t>
            </w:r>
          </w:p>
        </w:tc>
        <w:tc>
          <w:tcPr>
            <w:tcW w:w="6521" w:type="dxa"/>
            <w:tcBorders>
              <w:top w:val="single" w:color="auto" w:sz="4" w:space="0"/>
              <w:left w:val="nil"/>
              <w:bottom w:val="single" w:color="auto" w:sz="4" w:space="0"/>
              <w:right w:val="single" w:color="auto" w:sz="4" w:space="0"/>
            </w:tcBorders>
            <w:vAlign w:val="center"/>
          </w:tcPr>
          <w:p w14:paraId="07355C5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≥4（独立交换网板槽位，冗余设计）</w:t>
            </w:r>
          </w:p>
        </w:tc>
      </w:tr>
      <w:tr w14:paraId="1568708B">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72EBDEF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业务板槽位数</w:t>
            </w:r>
          </w:p>
        </w:tc>
        <w:tc>
          <w:tcPr>
            <w:tcW w:w="6521" w:type="dxa"/>
            <w:tcBorders>
              <w:top w:val="single" w:color="auto" w:sz="4" w:space="0"/>
              <w:left w:val="nil"/>
              <w:bottom w:val="single" w:color="auto" w:sz="4" w:space="0"/>
              <w:right w:val="single" w:color="auto" w:sz="4" w:space="0"/>
            </w:tcBorders>
            <w:vAlign w:val="center"/>
          </w:tcPr>
          <w:p w14:paraId="5CDF938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≥8（独立业务板槽位）</w:t>
            </w:r>
          </w:p>
        </w:tc>
      </w:tr>
      <w:tr w14:paraId="2028F320">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7E8CE42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风扇槽位数</w:t>
            </w:r>
          </w:p>
        </w:tc>
        <w:tc>
          <w:tcPr>
            <w:tcW w:w="6521" w:type="dxa"/>
            <w:tcBorders>
              <w:top w:val="single" w:color="auto" w:sz="4" w:space="0"/>
              <w:left w:val="nil"/>
              <w:bottom w:val="single" w:color="auto" w:sz="4" w:space="0"/>
              <w:right w:val="single" w:color="auto" w:sz="4" w:space="0"/>
            </w:tcBorders>
            <w:vAlign w:val="center"/>
          </w:tcPr>
          <w:p w14:paraId="0A40099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≥3（冗余设计）</w:t>
            </w:r>
          </w:p>
        </w:tc>
      </w:tr>
      <w:tr w14:paraId="449B7AED">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1103745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电源槽位数</w:t>
            </w:r>
          </w:p>
        </w:tc>
        <w:tc>
          <w:tcPr>
            <w:tcW w:w="6521" w:type="dxa"/>
            <w:tcBorders>
              <w:top w:val="single" w:color="auto" w:sz="4" w:space="0"/>
              <w:left w:val="nil"/>
              <w:bottom w:val="single" w:color="auto" w:sz="4" w:space="0"/>
              <w:right w:val="single" w:color="auto" w:sz="4" w:space="0"/>
            </w:tcBorders>
            <w:vAlign w:val="center"/>
          </w:tcPr>
          <w:p w14:paraId="4F8D40B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≥6（冗余设计，支持交流和直流供电）</w:t>
            </w:r>
          </w:p>
        </w:tc>
      </w:tr>
      <w:tr w14:paraId="0E8DECC2">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69BCEC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虚拟化</w:t>
            </w:r>
          </w:p>
        </w:tc>
        <w:tc>
          <w:tcPr>
            <w:tcW w:w="6521" w:type="dxa"/>
            <w:tcBorders>
              <w:top w:val="single" w:color="auto" w:sz="4" w:space="0"/>
              <w:left w:val="nil"/>
              <w:bottom w:val="single" w:color="auto" w:sz="4" w:space="0"/>
              <w:right w:val="single" w:color="auto" w:sz="4" w:space="0"/>
            </w:tcBorders>
            <w:vAlign w:val="center"/>
          </w:tcPr>
          <w:p w14:paraId="358C151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支持横向虚拟化技术：将多台设备通过堆叠或集群线缆连接，从逻辑上变成一台设备，支持业务口堆叠或集群；</w:t>
            </w:r>
          </w:p>
          <w:p w14:paraId="2A2603D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支持将多层网络设备纵向虚拟成一台设备的纵向虚拟化技术，由控制设备统一管理和配置接入设备。</w:t>
            </w:r>
          </w:p>
        </w:tc>
      </w:tr>
      <w:tr w14:paraId="1982B0F2">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976659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MAC功能</w:t>
            </w:r>
          </w:p>
        </w:tc>
        <w:tc>
          <w:tcPr>
            <w:tcW w:w="6521" w:type="dxa"/>
            <w:tcBorders>
              <w:top w:val="single" w:color="auto" w:sz="4" w:space="0"/>
              <w:left w:val="nil"/>
              <w:bottom w:val="single" w:color="auto" w:sz="4" w:space="0"/>
              <w:right w:val="single" w:color="auto" w:sz="4" w:space="0"/>
            </w:tcBorders>
            <w:vAlign w:val="center"/>
          </w:tcPr>
          <w:p w14:paraId="440D1AC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支持MAC地址自动学习和老化；</w:t>
            </w:r>
          </w:p>
          <w:p w14:paraId="695C0C5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支持静态、动态、黑洞MAC表项；</w:t>
            </w:r>
          </w:p>
          <w:p w14:paraId="7189496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支持源MAC地址过滤；</w:t>
            </w:r>
          </w:p>
          <w:p w14:paraId="427DAFC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支持基于端口和VLAN的MAC地址学习限制。</w:t>
            </w:r>
          </w:p>
        </w:tc>
      </w:tr>
      <w:tr w14:paraId="75F1CB16">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62C8F26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VLAN功能</w:t>
            </w:r>
          </w:p>
        </w:tc>
        <w:tc>
          <w:tcPr>
            <w:tcW w:w="6521" w:type="dxa"/>
            <w:tcBorders>
              <w:top w:val="single" w:color="auto" w:sz="4" w:space="0"/>
              <w:left w:val="nil"/>
              <w:bottom w:val="single" w:color="auto" w:sz="4" w:space="0"/>
              <w:right w:val="single" w:color="auto" w:sz="4" w:space="0"/>
            </w:tcBorders>
            <w:vAlign w:val="center"/>
          </w:tcPr>
          <w:p w14:paraId="7F2CCDB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支持4K个VLAN；</w:t>
            </w:r>
          </w:p>
          <w:p w14:paraId="4ED3D2E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支持Access、Trunk、Hybrid 方式，支持LNP链路类型自协商；</w:t>
            </w:r>
          </w:p>
          <w:p w14:paraId="34248FE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支持default VLAN；</w:t>
            </w:r>
          </w:p>
          <w:p w14:paraId="227BA18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支持VLAN 交换；</w:t>
            </w:r>
          </w:p>
          <w:p w14:paraId="731AF29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支持QinQ、增强型灵活QinQ；</w:t>
            </w:r>
          </w:p>
          <w:p w14:paraId="19E2D01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 MAC 的动态 VLAN 分配。</w:t>
            </w:r>
          </w:p>
        </w:tc>
      </w:tr>
      <w:tr w14:paraId="2B9AAAAC">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95E4EF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ARP功能</w:t>
            </w:r>
          </w:p>
        </w:tc>
        <w:tc>
          <w:tcPr>
            <w:tcW w:w="6521" w:type="dxa"/>
            <w:tcBorders>
              <w:top w:val="single" w:color="auto" w:sz="4" w:space="0"/>
              <w:left w:val="nil"/>
              <w:bottom w:val="single" w:color="auto" w:sz="4" w:space="0"/>
              <w:right w:val="single" w:color="auto" w:sz="4" w:space="0"/>
            </w:tcBorders>
            <w:vAlign w:val="center"/>
          </w:tcPr>
          <w:p w14:paraId="1AD812B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支持ARP Snooping</w:t>
            </w:r>
          </w:p>
        </w:tc>
      </w:tr>
      <w:tr w14:paraId="72CA506E">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65A76DF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IP路由</w:t>
            </w:r>
          </w:p>
        </w:tc>
        <w:tc>
          <w:tcPr>
            <w:tcW w:w="6521" w:type="dxa"/>
            <w:tcBorders>
              <w:top w:val="single" w:color="auto" w:sz="4" w:space="0"/>
              <w:left w:val="nil"/>
              <w:bottom w:val="single" w:color="auto" w:sz="4" w:space="0"/>
              <w:right w:val="single" w:color="auto" w:sz="4" w:space="0"/>
            </w:tcBorders>
            <w:vAlign w:val="center"/>
          </w:tcPr>
          <w:p w14:paraId="796D09A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支持RIP、OSPF、ISIS、BGP等IPv4动态路由协议；</w:t>
            </w:r>
          </w:p>
          <w:p w14:paraId="54EDF87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支持RIPng、OSPFv3、ISISv6、BGP4+等IPv6动态路由协议。</w:t>
            </w:r>
          </w:p>
        </w:tc>
      </w:tr>
      <w:tr w14:paraId="126B5078">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00553F0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组播功能</w:t>
            </w:r>
          </w:p>
        </w:tc>
        <w:tc>
          <w:tcPr>
            <w:tcW w:w="6521" w:type="dxa"/>
            <w:tcBorders>
              <w:top w:val="single" w:color="auto" w:sz="4" w:space="0"/>
              <w:left w:val="nil"/>
              <w:bottom w:val="single" w:color="auto" w:sz="4" w:space="0"/>
              <w:right w:val="single" w:color="auto" w:sz="4" w:space="0"/>
            </w:tcBorders>
            <w:vAlign w:val="center"/>
          </w:tcPr>
          <w:p w14:paraId="0EE7D77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支持IGMPv1/v2/v3、IGMP v1/v2/v3 Snooping；</w:t>
            </w:r>
          </w:p>
          <w:p w14:paraId="08CF432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支持PIM DM、PIM SM、PIM SSM；</w:t>
            </w:r>
          </w:p>
          <w:p w14:paraId="474AE54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支持MSDP、MBGP；</w:t>
            </w:r>
          </w:p>
          <w:p w14:paraId="448CEAE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支持用户快速离开机制；</w:t>
            </w:r>
          </w:p>
          <w:p w14:paraId="33D9B8C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支持组播流量控制；</w:t>
            </w:r>
          </w:p>
          <w:p w14:paraId="560F75D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支持组播查询器；</w:t>
            </w:r>
          </w:p>
          <w:p w14:paraId="4139D11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支持组播协议报文抑制功能；</w:t>
            </w:r>
          </w:p>
          <w:p w14:paraId="75EE7B3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支持组播CAC；</w:t>
            </w:r>
          </w:p>
          <w:p w14:paraId="6D66E3F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支持组播ACL。</w:t>
            </w:r>
          </w:p>
        </w:tc>
      </w:tr>
      <w:tr w14:paraId="064369DB">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011CEAD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MPLS功能</w:t>
            </w:r>
          </w:p>
        </w:tc>
        <w:tc>
          <w:tcPr>
            <w:tcW w:w="6521" w:type="dxa"/>
            <w:tcBorders>
              <w:top w:val="single" w:color="auto" w:sz="4" w:space="0"/>
              <w:left w:val="nil"/>
              <w:bottom w:val="single" w:color="auto" w:sz="4" w:space="0"/>
              <w:right w:val="single" w:color="auto" w:sz="4" w:space="0"/>
            </w:tcBorders>
            <w:vAlign w:val="center"/>
          </w:tcPr>
          <w:p w14:paraId="2856741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支持MPLS基本功能</w:t>
            </w:r>
          </w:p>
          <w:p w14:paraId="482A196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支持MPLS OAM；</w:t>
            </w:r>
          </w:p>
          <w:p w14:paraId="1A4D6C7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支持MPLS TE；</w:t>
            </w:r>
          </w:p>
          <w:p w14:paraId="2512415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支持MPLS VPN/VLL/VPLS。</w:t>
            </w:r>
          </w:p>
        </w:tc>
      </w:tr>
      <w:tr w14:paraId="052D9E25">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12F2BAA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VXLAN功能</w:t>
            </w:r>
          </w:p>
        </w:tc>
        <w:tc>
          <w:tcPr>
            <w:tcW w:w="6521" w:type="dxa"/>
            <w:tcBorders>
              <w:top w:val="single" w:color="auto" w:sz="4" w:space="0"/>
              <w:left w:val="nil"/>
              <w:bottom w:val="single" w:color="auto" w:sz="4" w:space="0"/>
              <w:right w:val="single" w:color="auto" w:sz="4" w:space="0"/>
            </w:tcBorders>
            <w:vAlign w:val="center"/>
          </w:tcPr>
          <w:p w14:paraId="036763D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支持VXLAN 分布式网关，集中式网关；</w:t>
            </w:r>
          </w:p>
          <w:p w14:paraId="30FF81C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支持BGP-EVPN；</w:t>
            </w:r>
          </w:p>
          <w:p w14:paraId="6AFA640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支持通过Netconf配置VXLAN。</w:t>
            </w:r>
          </w:p>
        </w:tc>
      </w:tr>
      <w:tr w14:paraId="4A12FF97">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42D635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QoS功能</w:t>
            </w:r>
          </w:p>
        </w:tc>
        <w:tc>
          <w:tcPr>
            <w:tcW w:w="6521" w:type="dxa"/>
            <w:tcBorders>
              <w:top w:val="single" w:color="auto" w:sz="4" w:space="0"/>
              <w:left w:val="nil"/>
              <w:bottom w:val="single" w:color="auto" w:sz="4" w:space="0"/>
              <w:right w:val="single" w:color="auto" w:sz="4" w:space="0"/>
            </w:tcBorders>
            <w:vAlign w:val="center"/>
          </w:tcPr>
          <w:p w14:paraId="2EABB41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支持基于Layer2协议头、Layer3协议、Layer4协议802.1p优先级等的组合流分类；</w:t>
            </w:r>
          </w:p>
          <w:p w14:paraId="0FC212B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支持ACL、CAR、Remark、Schedule等动作；</w:t>
            </w:r>
          </w:p>
          <w:p w14:paraId="3B1AFDD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支持PQ、WRR、DRR、PQ+WRR、PQ+DRR等队列调度方式；</w:t>
            </w:r>
          </w:p>
          <w:p w14:paraId="5C89894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支持WRED、尾丢弃等拥塞避免机制；</w:t>
            </w:r>
          </w:p>
          <w:p w14:paraId="4D813D5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支持HQoS；</w:t>
            </w:r>
          </w:p>
          <w:p w14:paraId="609FA37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支持流量整形。</w:t>
            </w:r>
          </w:p>
        </w:tc>
      </w:tr>
      <w:tr w14:paraId="5D063796">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0C37DEE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IP网络性能统计功能</w:t>
            </w:r>
          </w:p>
        </w:tc>
        <w:tc>
          <w:tcPr>
            <w:tcW w:w="6521" w:type="dxa"/>
            <w:tcBorders>
              <w:top w:val="single" w:color="auto" w:sz="4" w:space="0"/>
              <w:left w:val="nil"/>
              <w:bottom w:val="single" w:color="auto" w:sz="4" w:space="0"/>
              <w:right w:val="single" w:color="auto" w:sz="4" w:space="0"/>
            </w:tcBorders>
            <w:vAlign w:val="center"/>
          </w:tcPr>
          <w:p w14:paraId="361B671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支持直接对业务报文标记以获得丢包数量和丢包率的实时统计；</w:t>
            </w:r>
          </w:p>
          <w:p w14:paraId="49D074A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支持二三层网络网络级和设备级丢包数量和丢包率统计。</w:t>
            </w:r>
          </w:p>
        </w:tc>
      </w:tr>
      <w:tr w14:paraId="6EEFC59E">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7550A08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环网保护功能</w:t>
            </w:r>
          </w:p>
        </w:tc>
        <w:tc>
          <w:tcPr>
            <w:tcW w:w="6521" w:type="dxa"/>
            <w:tcBorders>
              <w:top w:val="single" w:color="auto" w:sz="4" w:space="0"/>
              <w:left w:val="nil"/>
              <w:bottom w:val="single" w:color="auto" w:sz="4" w:space="0"/>
              <w:right w:val="single" w:color="auto" w:sz="4" w:space="0"/>
            </w:tcBorders>
            <w:vAlign w:val="center"/>
          </w:tcPr>
          <w:p w14:paraId="7082353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支持STP(IEEE 802.1d)，RSTP(IEEE 802.1w)和MSTP (IEEE 802.1S)；</w:t>
            </w:r>
          </w:p>
          <w:p w14:paraId="6462376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支持SEP智能保护协议；</w:t>
            </w:r>
          </w:p>
          <w:p w14:paraId="045EBC1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支持BPDU保护、Root 保护、环路保护；</w:t>
            </w:r>
          </w:p>
          <w:p w14:paraId="33C8AF4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 BPDU Tunnel；</w:t>
            </w:r>
          </w:p>
          <w:p w14:paraId="3CE232D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支持ERPS以太环保护协议(G.8032)。</w:t>
            </w:r>
          </w:p>
        </w:tc>
      </w:tr>
      <w:tr w14:paraId="702E0E54">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7B440AB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可靠性功能</w:t>
            </w:r>
          </w:p>
        </w:tc>
        <w:tc>
          <w:tcPr>
            <w:tcW w:w="6521" w:type="dxa"/>
            <w:tcBorders>
              <w:top w:val="single" w:color="auto" w:sz="4" w:space="0"/>
              <w:left w:val="nil"/>
              <w:bottom w:val="single" w:color="auto" w:sz="4" w:space="0"/>
              <w:right w:val="single" w:color="auto" w:sz="4" w:space="0"/>
            </w:tcBorders>
            <w:vAlign w:val="center"/>
          </w:tcPr>
          <w:p w14:paraId="3E6FBDE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支持LACP、支持跨设备E-Trunk；</w:t>
            </w:r>
          </w:p>
          <w:p w14:paraId="077A15E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支持VRRP、BFD for VRRP支持 BFD for BGP/IS-IS/OSPF/静态路由；</w:t>
            </w:r>
          </w:p>
          <w:p w14:paraId="492E929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支持NSF、GR for BGP/IS-IS/OSPF/LDP；</w:t>
            </w:r>
          </w:p>
          <w:p w14:paraId="32CD5FF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支持TE FRR、IP FRR；</w:t>
            </w:r>
          </w:p>
          <w:p w14:paraId="581162B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支持Eth-OAM 802.3ah和802.1ag(硬件级)；</w:t>
            </w:r>
          </w:p>
          <w:p w14:paraId="1E88B4B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支持快速自愈保护技术HSR；</w:t>
            </w:r>
          </w:p>
          <w:p w14:paraId="0433FAE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支持ITU-Y.1731；</w:t>
            </w:r>
          </w:p>
          <w:p w14:paraId="445E97E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支持DLDP；</w:t>
            </w:r>
          </w:p>
          <w:p w14:paraId="67353A8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支持Smartlink；</w:t>
            </w:r>
          </w:p>
          <w:p w14:paraId="2649FC8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支持Monitor-link；</w:t>
            </w:r>
          </w:p>
          <w:p w14:paraId="4D285A4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支持硬件层级双系统启动保护(互为主备)。</w:t>
            </w:r>
          </w:p>
        </w:tc>
      </w:tr>
      <w:tr w14:paraId="1AEB479C">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D087EC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配置与维护功能</w:t>
            </w:r>
          </w:p>
        </w:tc>
        <w:tc>
          <w:tcPr>
            <w:tcW w:w="6521" w:type="dxa"/>
            <w:tcBorders>
              <w:top w:val="single" w:color="auto" w:sz="4" w:space="0"/>
              <w:left w:val="nil"/>
              <w:bottom w:val="single" w:color="auto" w:sz="4" w:space="0"/>
              <w:right w:val="single" w:color="auto" w:sz="4" w:space="0"/>
            </w:tcBorders>
            <w:vAlign w:val="center"/>
          </w:tcPr>
          <w:p w14:paraId="6699602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支持Console、Telnet、SSH等终端服务；</w:t>
            </w:r>
          </w:p>
          <w:p w14:paraId="282E038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支持SNMP v1/v2c/v3 等网络管理协议；</w:t>
            </w:r>
          </w:p>
          <w:p w14:paraId="416655B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支持通过 FTP、TFTP 方式上载、下载文件；</w:t>
            </w:r>
          </w:p>
          <w:p w14:paraId="30A683F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 BootROM 升级和远程在线升级；</w:t>
            </w:r>
          </w:p>
          <w:p w14:paraId="68C1E86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支持热补丁；</w:t>
            </w:r>
          </w:p>
          <w:p w14:paraId="5582F03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支持用户操作日志。</w:t>
            </w:r>
          </w:p>
        </w:tc>
      </w:tr>
      <w:tr w14:paraId="33D017C8">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CB44E6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安全管理</w:t>
            </w:r>
          </w:p>
        </w:tc>
        <w:tc>
          <w:tcPr>
            <w:tcW w:w="6521" w:type="dxa"/>
            <w:tcBorders>
              <w:top w:val="single" w:color="auto" w:sz="4" w:space="0"/>
              <w:left w:val="nil"/>
              <w:bottom w:val="single" w:color="auto" w:sz="4" w:space="0"/>
              <w:right w:val="single" w:color="auto" w:sz="4" w:space="0"/>
            </w:tcBorders>
            <w:vAlign w:val="center"/>
          </w:tcPr>
          <w:p w14:paraId="049620C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支持MAC地址认证、Portal 认证、802.1x认证DHCP Snooping 触发认证；</w:t>
            </w:r>
          </w:p>
          <w:p w14:paraId="12DE244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支持MACsec；</w:t>
            </w:r>
          </w:p>
          <w:p w14:paraId="568703F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支持NAC；</w:t>
            </w:r>
          </w:p>
          <w:p w14:paraId="45F25E1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支持RADIUS用户登录认证命令行分级保护，未授权用户无法侵入；</w:t>
            </w:r>
          </w:p>
          <w:p w14:paraId="3FF9C8A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支持防范DoS攻击、TCP的SYN Flood攻击、UDPFlood攻击、广播风暴攻击、大流量攻击；</w:t>
            </w:r>
          </w:p>
          <w:p w14:paraId="7B8E8F5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支持CPU 硬件队列实现控制平面协议报文分级调度和保护；</w:t>
            </w:r>
          </w:p>
          <w:p w14:paraId="41A245E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支持RMON。</w:t>
            </w:r>
          </w:p>
        </w:tc>
      </w:tr>
      <w:tr w14:paraId="0D59AB1C">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7EB781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互通性功能</w:t>
            </w:r>
          </w:p>
        </w:tc>
        <w:tc>
          <w:tcPr>
            <w:tcW w:w="6521" w:type="dxa"/>
            <w:tcBorders>
              <w:top w:val="single" w:color="auto" w:sz="4" w:space="0"/>
              <w:left w:val="nil"/>
              <w:bottom w:val="single" w:color="auto" w:sz="4" w:space="0"/>
              <w:right w:val="single" w:color="auto" w:sz="4" w:space="0"/>
            </w:tcBorders>
            <w:vAlign w:val="center"/>
          </w:tcPr>
          <w:p w14:paraId="3BBF79E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支持基于VLAN生成树协议(和PVST/PVST+/RPVST互通)；</w:t>
            </w:r>
          </w:p>
          <w:p w14:paraId="57EBB48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支持VLAN集中管理协议(和VTP相似功能)。</w:t>
            </w:r>
          </w:p>
        </w:tc>
      </w:tr>
      <w:tr w14:paraId="6958DD3C">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1BDCBAF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实配</w:t>
            </w:r>
          </w:p>
        </w:tc>
        <w:tc>
          <w:tcPr>
            <w:tcW w:w="6521" w:type="dxa"/>
            <w:tcBorders>
              <w:top w:val="single" w:color="auto" w:sz="4" w:space="0"/>
              <w:left w:val="nil"/>
              <w:bottom w:val="single" w:color="auto" w:sz="4" w:space="0"/>
              <w:right w:val="single" w:color="auto" w:sz="4" w:space="0"/>
            </w:tcBorders>
            <w:vAlign w:val="center"/>
          </w:tcPr>
          <w:p w14:paraId="35ADC96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机箱（满配风扇模块）；电源模块数量≥4（交流输入，单个电源模块功率不低于3000W，含电源线）；双主控板；交换网板数量≥4；万兆SFP+光接口数量≥24；千兆SFP光接口数量≥24；万兆多模SFP+光模块数量≥2；万兆单模SFP+光模块数量≥52；万兆高速堆叠/集群线缆数量≥8（含两端万兆模块，长度不低于5米）。</w:t>
            </w:r>
          </w:p>
        </w:tc>
      </w:tr>
    </w:tbl>
    <w:p w14:paraId="16B6FF68">
      <w:pPr>
        <w:widowControl/>
        <w:adjustRightInd w:val="0"/>
        <w:snapToGrid w:val="0"/>
        <w:spacing w:line="360" w:lineRule="auto"/>
        <w:rPr>
          <w:rFonts w:ascii="仿宋_GB2312" w:hAnsi="宋体" w:eastAsia="仿宋_GB2312"/>
          <w:bCs/>
          <w:sz w:val="32"/>
          <w:szCs w:val="32"/>
        </w:rPr>
      </w:pPr>
    </w:p>
    <w:p w14:paraId="4F6B5576">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2、接入交换机（公安信息网）</w:t>
      </w:r>
    </w:p>
    <w:tbl>
      <w:tblPr>
        <w:tblStyle w:val="6"/>
        <w:tblW w:w="8505" w:type="dxa"/>
        <w:tblInd w:w="108" w:type="dxa"/>
        <w:tblLayout w:type="autofit"/>
        <w:tblCellMar>
          <w:top w:w="0" w:type="dxa"/>
          <w:left w:w="108" w:type="dxa"/>
          <w:bottom w:w="0" w:type="dxa"/>
          <w:right w:w="108" w:type="dxa"/>
        </w:tblCellMar>
      </w:tblPr>
      <w:tblGrid>
        <w:gridCol w:w="1701"/>
        <w:gridCol w:w="6804"/>
      </w:tblGrid>
      <w:tr w14:paraId="06C5CA75">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3F02B620">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指标项</w:t>
            </w:r>
          </w:p>
        </w:tc>
        <w:tc>
          <w:tcPr>
            <w:tcW w:w="6804" w:type="dxa"/>
            <w:tcBorders>
              <w:top w:val="single" w:color="auto" w:sz="4" w:space="0"/>
              <w:left w:val="nil"/>
              <w:bottom w:val="single" w:color="auto" w:sz="4" w:space="0"/>
              <w:right w:val="single" w:color="auto" w:sz="4" w:space="0"/>
            </w:tcBorders>
            <w:vAlign w:val="center"/>
          </w:tcPr>
          <w:p w14:paraId="3FE379B0">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指标要求</w:t>
            </w:r>
          </w:p>
        </w:tc>
      </w:tr>
      <w:tr w14:paraId="4A2D0216">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3D6822E1">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包转发率</w:t>
            </w:r>
          </w:p>
        </w:tc>
        <w:tc>
          <w:tcPr>
            <w:tcW w:w="6804" w:type="dxa"/>
            <w:tcBorders>
              <w:top w:val="single" w:color="auto" w:sz="4" w:space="0"/>
              <w:left w:val="nil"/>
              <w:bottom w:val="single" w:color="auto" w:sz="4" w:space="0"/>
              <w:right w:val="single" w:color="auto" w:sz="4" w:space="0"/>
            </w:tcBorders>
            <w:vAlign w:val="center"/>
          </w:tcPr>
          <w:p w14:paraId="5A28CF38">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▲≥460</w:t>
            </w:r>
            <w:r>
              <w:rPr>
                <w:rFonts w:ascii="仿宋" w:hAnsi="仿宋" w:eastAsia="仿宋" w:cs="宋体"/>
                <w:color w:val="000000"/>
                <w:kern w:val="0"/>
                <w:szCs w:val="21"/>
              </w:rPr>
              <w:t>Mpps</w:t>
            </w:r>
            <w:r>
              <w:rPr>
                <w:rFonts w:hint="eastAsia" w:ascii="仿宋" w:hAnsi="仿宋" w:eastAsia="仿宋" w:cs="宋体"/>
                <w:color w:val="000000"/>
                <w:kern w:val="0"/>
                <w:szCs w:val="21"/>
              </w:rPr>
              <w:t>（提供官网截图证明和官网链接）</w:t>
            </w:r>
          </w:p>
        </w:tc>
      </w:tr>
      <w:tr w14:paraId="6D1460B0">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A09B54C">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交换容量</w:t>
            </w:r>
          </w:p>
        </w:tc>
        <w:tc>
          <w:tcPr>
            <w:tcW w:w="6804" w:type="dxa"/>
            <w:tcBorders>
              <w:top w:val="single" w:color="auto" w:sz="4" w:space="0"/>
              <w:left w:val="nil"/>
              <w:bottom w:val="single" w:color="auto" w:sz="4" w:space="0"/>
              <w:right w:val="single" w:color="auto" w:sz="4" w:space="0"/>
            </w:tcBorders>
            <w:vAlign w:val="center"/>
          </w:tcPr>
          <w:p w14:paraId="4015D4C4">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w:t>
            </w:r>
            <w:r>
              <w:rPr>
                <w:rFonts w:ascii="仿宋" w:hAnsi="仿宋" w:eastAsia="仿宋" w:cs="宋体"/>
                <w:color w:val="000000"/>
                <w:kern w:val="0"/>
                <w:szCs w:val="21"/>
              </w:rPr>
              <w:t>1</w:t>
            </w:r>
            <w:r>
              <w:rPr>
                <w:rFonts w:hint="eastAsia" w:ascii="仿宋" w:hAnsi="仿宋" w:eastAsia="仿宋" w:cs="宋体"/>
                <w:color w:val="000000"/>
                <w:kern w:val="0"/>
                <w:szCs w:val="21"/>
              </w:rPr>
              <w:t>.2</w:t>
            </w:r>
            <w:r>
              <w:rPr>
                <w:rFonts w:ascii="仿宋" w:hAnsi="仿宋" w:eastAsia="仿宋" w:cs="宋体"/>
                <w:color w:val="000000"/>
                <w:kern w:val="0"/>
                <w:szCs w:val="21"/>
              </w:rPr>
              <w:t>Tbps</w:t>
            </w:r>
            <w:r>
              <w:rPr>
                <w:rFonts w:hint="eastAsia" w:ascii="仿宋" w:hAnsi="仿宋" w:eastAsia="仿宋" w:cs="宋体"/>
                <w:color w:val="000000"/>
                <w:kern w:val="0"/>
                <w:szCs w:val="21"/>
              </w:rPr>
              <w:t>（以投标产品厂商官网此项参数最小值为标准，并提供官网截图证明和官网链接）</w:t>
            </w:r>
          </w:p>
        </w:tc>
      </w:tr>
      <w:tr w14:paraId="14289114">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6BCEF6A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固定接口数量</w:t>
            </w:r>
          </w:p>
        </w:tc>
        <w:tc>
          <w:tcPr>
            <w:tcW w:w="6804" w:type="dxa"/>
            <w:tcBorders>
              <w:top w:val="single" w:color="auto" w:sz="4" w:space="0"/>
              <w:left w:val="nil"/>
              <w:bottom w:val="single" w:color="auto" w:sz="4" w:space="0"/>
              <w:right w:val="single" w:color="auto" w:sz="4" w:space="0"/>
            </w:tcBorders>
            <w:vAlign w:val="center"/>
          </w:tcPr>
          <w:p w14:paraId="636AA33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千兆RJ45电口数量≥48，万兆SFP+光口（可自适应为GE）数量≥4</w:t>
            </w:r>
          </w:p>
        </w:tc>
      </w:tr>
      <w:tr w14:paraId="6F7409A1">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A2F62F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扩展性</w:t>
            </w:r>
          </w:p>
        </w:tc>
        <w:tc>
          <w:tcPr>
            <w:tcW w:w="6804" w:type="dxa"/>
            <w:tcBorders>
              <w:top w:val="single" w:color="auto" w:sz="4" w:space="0"/>
              <w:left w:val="nil"/>
              <w:bottom w:val="single" w:color="auto" w:sz="4" w:space="0"/>
              <w:right w:val="single" w:color="auto" w:sz="4" w:space="0"/>
            </w:tcBorders>
            <w:vAlign w:val="center"/>
          </w:tcPr>
          <w:p w14:paraId="0DF722DB">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支持至少1个扩展插槽，扩展卡支持10GE、25GE、40GE光接口</w:t>
            </w:r>
          </w:p>
        </w:tc>
      </w:tr>
      <w:tr w14:paraId="09FEB427">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06765DB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电源</w:t>
            </w:r>
          </w:p>
        </w:tc>
        <w:tc>
          <w:tcPr>
            <w:tcW w:w="6804" w:type="dxa"/>
            <w:tcBorders>
              <w:top w:val="single" w:color="auto" w:sz="4" w:space="0"/>
              <w:left w:val="nil"/>
              <w:bottom w:val="single" w:color="auto" w:sz="4" w:space="0"/>
              <w:right w:val="single" w:color="auto" w:sz="4" w:space="0"/>
            </w:tcBorders>
            <w:vAlign w:val="center"/>
          </w:tcPr>
          <w:p w14:paraId="7CA3599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支持模块化可插拔电源、支持1+1电源备份，支持交流和直流输入</w:t>
            </w:r>
          </w:p>
        </w:tc>
      </w:tr>
      <w:tr w14:paraId="3C64FF71">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045A647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MAC功能</w:t>
            </w:r>
          </w:p>
        </w:tc>
        <w:tc>
          <w:tcPr>
            <w:tcW w:w="6804" w:type="dxa"/>
            <w:tcBorders>
              <w:top w:val="single" w:color="auto" w:sz="4" w:space="0"/>
              <w:left w:val="nil"/>
              <w:bottom w:val="single" w:color="auto" w:sz="4" w:space="0"/>
              <w:right w:val="single" w:color="auto" w:sz="4" w:space="0"/>
            </w:tcBorders>
            <w:vAlign w:val="center"/>
          </w:tcPr>
          <w:p w14:paraId="7B42E7A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遵循IEEE 802.1d标准；</w:t>
            </w:r>
          </w:p>
          <w:p w14:paraId="2860D91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支持MAC地址自动学习和老化；</w:t>
            </w:r>
          </w:p>
          <w:p w14:paraId="41F8800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支持静态、动态、黑洞MAC表项；</w:t>
            </w:r>
          </w:p>
          <w:p w14:paraId="2588B7D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支持源MAC地址过滤；</w:t>
            </w:r>
          </w:p>
          <w:p w14:paraId="601EADB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支持接口MAC地址学习个数限制。</w:t>
            </w:r>
          </w:p>
        </w:tc>
      </w:tr>
      <w:tr w14:paraId="3D664696">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7CBF21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VLAN特性</w:t>
            </w:r>
          </w:p>
        </w:tc>
        <w:tc>
          <w:tcPr>
            <w:tcW w:w="6804" w:type="dxa"/>
            <w:tcBorders>
              <w:top w:val="single" w:color="auto" w:sz="4" w:space="0"/>
              <w:left w:val="nil"/>
              <w:bottom w:val="single" w:color="auto" w:sz="4" w:space="0"/>
              <w:right w:val="single" w:color="auto" w:sz="4" w:space="0"/>
            </w:tcBorders>
            <w:vAlign w:val="center"/>
          </w:tcPr>
          <w:p w14:paraId="0B45E87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支持4K VLAN；</w:t>
            </w:r>
          </w:p>
          <w:p w14:paraId="7BFBAD5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支持Guest VLAN、Voice VLAN；</w:t>
            </w:r>
          </w:p>
          <w:p w14:paraId="384E8B4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支持GVRP协议；</w:t>
            </w:r>
          </w:p>
          <w:p w14:paraId="24D51B3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支持MUX VLAN功能；</w:t>
            </w:r>
          </w:p>
          <w:p w14:paraId="559D094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支持基于MAC/协议/IP 子网/策略/端口的VLAN；</w:t>
            </w:r>
          </w:p>
          <w:p w14:paraId="1A8DF85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支持1:1和N:1 VLAN Mapping功能。</w:t>
            </w:r>
          </w:p>
        </w:tc>
      </w:tr>
      <w:tr w14:paraId="700AA862">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01CFDC3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可靠性</w:t>
            </w:r>
          </w:p>
        </w:tc>
        <w:tc>
          <w:tcPr>
            <w:tcW w:w="6804" w:type="dxa"/>
            <w:tcBorders>
              <w:top w:val="single" w:color="auto" w:sz="4" w:space="0"/>
              <w:left w:val="nil"/>
              <w:bottom w:val="single" w:color="auto" w:sz="4" w:space="0"/>
              <w:right w:val="single" w:color="auto" w:sz="4" w:space="0"/>
            </w:tcBorders>
            <w:vAlign w:val="center"/>
          </w:tcPr>
          <w:p w14:paraId="3EAC0F0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支持RRPP环型拓扑和RRPP多实例；</w:t>
            </w:r>
          </w:p>
          <w:p w14:paraId="61B1249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支持SmartLink树型拓朴和SmartLink多实例，提供主备链路的毫秒级保护；</w:t>
            </w:r>
          </w:p>
          <w:p w14:paraId="3B4B2AD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支持智能以太保护SEP协议；</w:t>
            </w:r>
          </w:p>
          <w:p w14:paraId="6F91020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支持STP(IEEE 802.1d)，RSTP(IEEE 802.1W)和MSTP(IEEE 802.1s)协议；</w:t>
            </w:r>
          </w:p>
          <w:p w14:paraId="1432AA7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支持ERPS以太环保护协议(G.8032)；</w:t>
            </w:r>
          </w:p>
          <w:p w14:paraId="65E2A6C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支持BPDU保护、根保护和环回保护。</w:t>
            </w:r>
          </w:p>
        </w:tc>
      </w:tr>
      <w:tr w14:paraId="0FF34775">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66A5A4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IP路由功能</w:t>
            </w:r>
          </w:p>
        </w:tc>
        <w:tc>
          <w:tcPr>
            <w:tcW w:w="6804" w:type="dxa"/>
            <w:tcBorders>
              <w:top w:val="single" w:color="auto" w:sz="4" w:space="0"/>
              <w:left w:val="nil"/>
              <w:bottom w:val="single" w:color="auto" w:sz="4" w:space="0"/>
              <w:right w:val="single" w:color="auto" w:sz="4" w:space="0"/>
            </w:tcBorders>
            <w:vAlign w:val="center"/>
          </w:tcPr>
          <w:p w14:paraId="71BA3BF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支持：静态路由、RIPV1/2、RIPng、OSPF、OSPFV3、ECMP、ISIS、ISISV6、BGP、BGP4+、VRRP、VRRP6</w:t>
            </w:r>
          </w:p>
        </w:tc>
      </w:tr>
      <w:tr w14:paraId="5AB525F5">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A3E9BB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组播功能</w:t>
            </w:r>
          </w:p>
        </w:tc>
        <w:tc>
          <w:tcPr>
            <w:tcW w:w="6804" w:type="dxa"/>
            <w:tcBorders>
              <w:top w:val="single" w:color="auto" w:sz="4" w:space="0"/>
              <w:left w:val="nil"/>
              <w:bottom w:val="single" w:color="auto" w:sz="4" w:space="0"/>
              <w:right w:val="single" w:color="auto" w:sz="4" w:space="0"/>
            </w:tcBorders>
            <w:vAlign w:val="center"/>
          </w:tcPr>
          <w:p w14:paraId="1F8F02F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支持PIM DM、PIM SM、PIM SSM；</w:t>
            </w:r>
          </w:p>
          <w:p w14:paraId="21C7F01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支持IGMP v1/v2/v3 及IGMP v1/v2/v3 Snooping及IGMP 快速离开机制；</w:t>
            </w:r>
          </w:p>
          <w:p w14:paraId="01947AE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支持MLD v1/v2、MLD v1/v2 Snooping；</w:t>
            </w:r>
          </w:p>
          <w:p w14:paraId="1C2191C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支持VLAN内组播转发和组播多VLAN复制；</w:t>
            </w:r>
          </w:p>
          <w:p w14:paraId="190EBDA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支持捆绑端口的组播负载分担；</w:t>
            </w:r>
          </w:p>
          <w:p w14:paraId="312ED76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支持可控组播；</w:t>
            </w:r>
          </w:p>
          <w:p w14:paraId="10F935C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支持基于端口的组播流量统计。</w:t>
            </w:r>
          </w:p>
        </w:tc>
      </w:tr>
      <w:tr w14:paraId="09AB4291">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4F64A7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QoS/ACL功能</w:t>
            </w:r>
          </w:p>
        </w:tc>
        <w:tc>
          <w:tcPr>
            <w:tcW w:w="6804" w:type="dxa"/>
            <w:tcBorders>
              <w:top w:val="single" w:color="auto" w:sz="4" w:space="0"/>
              <w:left w:val="nil"/>
              <w:bottom w:val="single" w:color="auto" w:sz="4" w:space="0"/>
              <w:right w:val="single" w:color="auto" w:sz="4" w:space="0"/>
            </w:tcBorders>
            <w:vAlign w:val="center"/>
          </w:tcPr>
          <w:p w14:paraId="6E72D0E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支持对端口入方向、出方向进行速率限制；</w:t>
            </w:r>
          </w:p>
          <w:p w14:paraId="75E4315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支持报文重定向；</w:t>
            </w:r>
          </w:p>
          <w:p w14:paraId="0A7A2ED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支持基于端口的流量监管，支持双速三色 CAR 功能；</w:t>
            </w:r>
          </w:p>
          <w:p w14:paraId="68B25CE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每端口支持 8个队列；</w:t>
            </w:r>
          </w:p>
          <w:p w14:paraId="40214DB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 WRR、DRR、SP、WRR+SP、DRR+SP 队列调度算法；</w:t>
            </w:r>
          </w:p>
          <w:p w14:paraId="0F64FC7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支持报文的 802.1p 和 DSCP 优先级重新标记；</w:t>
            </w:r>
          </w:p>
          <w:p w14:paraId="2B2B1FA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 L2(Layer 2)~L4 (Layer 4)包过滤功能，提供基于源 MAC 地址、目的 MAC 地址、源IP 地址、目的 IP 地址、TCP/UDP 协议源/目的端口号、协议、VLAN 的包过滤功能；</w:t>
            </w:r>
          </w:p>
          <w:p w14:paraId="32F7D5B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支持基于队列限速和端口整形的功能。</w:t>
            </w:r>
          </w:p>
        </w:tc>
      </w:tr>
      <w:tr w14:paraId="129E8FA3">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56E5A0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安全特性</w:t>
            </w:r>
          </w:p>
        </w:tc>
        <w:tc>
          <w:tcPr>
            <w:tcW w:w="6804" w:type="dxa"/>
            <w:tcBorders>
              <w:top w:val="single" w:color="auto" w:sz="4" w:space="0"/>
              <w:left w:val="nil"/>
              <w:bottom w:val="single" w:color="auto" w:sz="4" w:space="0"/>
              <w:right w:val="single" w:color="auto" w:sz="4" w:space="0"/>
            </w:tcBorders>
            <w:vAlign w:val="center"/>
          </w:tcPr>
          <w:p w14:paraId="71EEF2D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支持用户分级管理和口令保护；</w:t>
            </w:r>
          </w:p>
          <w:p w14:paraId="1F6D741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支持防止DOS、ARP 攻击功能、ICMP 防攻击；</w:t>
            </w:r>
          </w:p>
          <w:p w14:paraId="29D3D5D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 IP、MAC、端口、VLAN 的组合绑定；</w:t>
            </w:r>
          </w:p>
          <w:p w14:paraId="0AF392E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支持端口隔离、端口安全、Sticky MAC；</w:t>
            </w:r>
          </w:p>
          <w:p w14:paraId="332853B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支持黑洞MAC地址；</w:t>
            </w:r>
          </w:p>
          <w:p w14:paraId="51CAEE0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支持MAC地址学习数目限制；</w:t>
            </w:r>
          </w:p>
          <w:p w14:paraId="119D008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支持IEEE 802.1x认证，支持单端口最大用户数限制；</w:t>
            </w:r>
          </w:p>
          <w:p w14:paraId="16A5293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支持AAA认证，支持 Radius、NAC 等多种方式；</w:t>
            </w:r>
          </w:p>
          <w:p w14:paraId="7CCB260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支持SSH V2.0；</w:t>
            </w:r>
          </w:p>
          <w:p w14:paraId="2D04CE0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支持HTTPS；</w:t>
            </w:r>
          </w:p>
          <w:p w14:paraId="3F4618D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支持CPU 保护功能；</w:t>
            </w:r>
          </w:p>
          <w:p w14:paraId="0E37D54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支持黑名单和白名单；</w:t>
            </w:r>
          </w:p>
          <w:p w14:paraId="736782E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支持dot1X、MAC认证和Portal认证；</w:t>
            </w:r>
          </w:p>
          <w:p w14:paraId="3CA4669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支持DHCPv4/v6 Client/Relay/Server/snooping；</w:t>
            </w:r>
          </w:p>
          <w:p w14:paraId="67AD99C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支持对ND、DHCPV6、MLD 等IPv6 协议报文进行攻击溯源和惩罚；</w:t>
            </w:r>
          </w:p>
          <w:p w14:paraId="7BBD603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支持用户认证点和策略执行点分离；</w:t>
            </w:r>
          </w:p>
        </w:tc>
      </w:tr>
      <w:tr w14:paraId="64A6FE14">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0F5BBF3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管理和维护功能</w:t>
            </w:r>
          </w:p>
        </w:tc>
        <w:tc>
          <w:tcPr>
            <w:tcW w:w="6804" w:type="dxa"/>
            <w:tcBorders>
              <w:top w:val="single" w:color="auto" w:sz="4" w:space="0"/>
              <w:left w:val="nil"/>
              <w:bottom w:val="single" w:color="auto" w:sz="4" w:space="0"/>
              <w:right w:val="single" w:color="auto" w:sz="4" w:space="0"/>
            </w:tcBorders>
            <w:vAlign w:val="center"/>
          </w:tcPr>
          <w:p w14:paraId="39E2B97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支持堆叠；</w:t>
            </w:r>
          </w:p>
          <w:p w14:paraId="271C25B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支持虚拟电缆检测(Virtual Cable Test)；</w:t>
            </w:r>
          </w:p>
          <w:p w14:paraId="742B9FE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支持SNMPv1/v2c/v3；</w:t>
            </w:r>
          </w:p>
          <w:p w14:paraId="212F048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支持RMON；</w:t>
            </w:r>
          </w:p>
          <w:p w14:paraId="52FA7F5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支持网管系统、支持 WEB 网管特性；</w:t>
            </w:r>
          </w:p>
          <w:p w14:paraId="745A955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支持系统日志、分级告警；</w:t>
            </w:r>
          </w:p>
          <w:p w14:paraId="43E4769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支持802.3az 能效以太网 EEE；</w:t>
            </w:r>
          </w:p>
          <w:p w14:paraId="0CB76C3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支持sFlow。</w:t>
            </w:r>
          </w:p>
        </w:tc>
      </w:tr>
      <w:tr w14:paraId="415FF55C">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D248F9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互通性</w:t>
            </w:r>
          </w:p>
        </w:tc>
        <w:tc>
          <w:tcPr>
            <w:tcW w:w="6804" w:type="dxa"/>
            <w:tcBorders>
              <w:top w:val="single" w:color="auto" w:sz="4" w:space="0"/>
              <w:left w:val="nil"/>
              <w:bottom w:val="single" w:color="auto" w:sz="4" w:space="0"/>
              <w:right w:val="single" w:color="auto" w:sz="4" w:space="0"/>
            </w:tcBorders>
            <w:vAlign w:val="center"/>
          </w:tcPr>
          <w:p w14:paraId="4802791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支持基于VLAN生成树协议(和PVST/PVST+/RPVST互通)；</w:t>
            </w:r>
          </w:p>
          <w:p w14:paraId="7A117F8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支持VLAN集中管理协议(和VTP相似功能)。</w:t>
            </w:r>
          </w:p>
        </w:tc>
      </w:tr>
      <w:tr w14:paraId="045613EA">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62B2814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实配</w:t>
            </w:r>
          </w:p>
        </w:tc>
        <w:tc>
          <w:tcPr>
            <w:tcW w:w="6804" w:type="dxa"/>
            <w:tcBorders>
              <w:top w:val="single" w:color="auto" w:sz="4" w:space="0"/>
              <w:left w:val="nil"/>
              <w:bottom w:val="single" w:color="auto" w:sz="4" w:space="0"/>
              <w:right w:val="single" w:color="auto" w:sz="4" w:space="0"/>
            </w:tcBorders>
            <w:vAlign w:val="center"/>
          </w:tcPr>
          <w:p w14:paraId="1552B9F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双电源（交流输入，功率不低于150W，含电源线）；专用堆叠线缆数量≥1（SFP+万兆，长度不低于0.5米）；万兆单模SFP+光模块数量≥1。</w:t>
            </w:r>
          </w:p>
        </w:tc>
      </w:tr>
    </w:tbl>
    <w:p w14:paraId="7380B503">
      <w:pPr>
        <w:widowControl/>
        <w:adjustRightInd w:val="0"/>
        <w:snapToGrid w:val="0"/>
        <w:spacing w:line="360" w:lineRule="auto"/>
        <w:rPr>
          <w:rFonts w:ascii="仿宋_GB2312" w:hAnsi="宋体" w:eastAsia="仿宋_GB2312"/>
          <w:bCs/>
          <w:sz w:val="32"/>
          <w:szCs w:val="32"/>
        </w:rPr>
      </w:pPr>
    </w:p>
    <w:p w14:paraId="64CDE405">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3、核心交换机（互联网）</w:t>
      </w:r>
    </w:p>
    <w:tbl>
      <w:tblPr>
        <w:tblStyle w:val="6"/>
        <w:tblW w:w="8222" w:type="dxa"/>
        <w:tblInd w:w="108" w:type="dxa"/>
        <w:tblLayout w:type="autofit"/>
        <w:tblCellMar>
          <w:top w:w="0" w:type="dxa"/>
          <w:left w:w="108" w:type="dxa"/>
          <w:bottom w:w="0" w:type="dxa"/>
          <w:right w:w="108" w:type="dxa"/>
        </w:tblCellMar>
      </w:tblPr>
      <w:tblGrid>
        <w:gridCol w:w="1701"/>
        <w:gridCol w:w="6521"/>
      </w:tblGrid>
      <w:tr w14:paraId="5C562DE4">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722EBE2B">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指标项</w:t>
            </w:r>
          </w:p>
        </w:tc>
        <w:tc>
          <w:tcPr>
            <w:tcW w:w="6521" w:type="dxa"/>
            <w:tcBorders>
              <w:top w:val="single" w:color="auto" w:sz="4" w:space="0"/>
              <w:left w:val="nil"/>
              <w:bottom w:val="single" w:color="auto" w:sz="4" w:space="0"/>
              <w:right w:val="single" w:color="auto" w:sz="4" w:space="0"/>
            </w:tcBorders>
            <w:vAlign w:val="center"/>
          </w:tcPr>
          <w:p w14:paraId="1E7581A5">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指标要求</w:t>
            </w:r>
          </w:p>
        </w:tc>
      </w:tr>
      <w:tr w14:paraId="5E7CF8B3">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13B473F2">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包转发率</w:t>
            </w:r>
          </w:p>
        </w:tc>
        <w:tc>
          <w:tcPr>
            <w:tcW w:w="6521" w:type="dxa"/>
            <w:tcBorders>
              <w:top w:val="single" w:color="auto" w:sz="4" w:space="0"/>
              <w:left w:val="nil"/>
              <w:bottom w:val="single" w:color="auto" w:sz="4" w:space="0"/>
              <w:right w:val="single" w:color="auto" w:sz="4" w:space="0"/>
            </w:tcBorders>
            <w:vAlign w:val="center"/>
          </w:tcPr>
          <w:p w14:paraId="787063ED">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▲≥36000</w:t>
            </w:r>
            <w:r>
              <w:rPr>
                <w:rFonts w:ascii="仿宋" w:hAnsi="仿宋" w:eastAsia="仿宋" w:cs="宋体"/>
                <w:color w:val="000000"/>
                <w:kern w:val="0"/>
                <w:szCs w:val="21"/>
              </w:rPr>
              <w:t>Mpps</w:t>
            </w:r>
            <w:r>
              <w:rPr>
                <w:rFonts w:hint="eastAsia" w:ascii="仿宋" w:hAnsi="仿宋" w:eastAsia="仿宋" w:cs="宋体"/>
                <w:color w:val="000000"/>
                <w:kern w:val="0"/>
                <w:szCs w:val="21"/>
              </w:rPr>
              <w:t>（提供官网截图证明和官网链接）</w:t>
            </w:r>
          </w:p>
        </w:tc>
      </w:tr>
      <w:tr w14:paraId="205F0F54">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E553B4C">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交换容量</w:t>
            </w:r>
          </w:p>
        </w:tc>
        <w:tc>
          <w:tcPr>
            <w:tcW w:w="6521" w:type="dxa"/>
            <w:tcBorders>
              <w:top w:val="single" w:color="auto" w:sz="4" w:space="0"/>
              <w:left w:val="nil"/>
              <w:bottom w:val="single" w:color="auto" w:sz="4" w:space="0"/>
              <w:right w:val="single" w:color="auto" w:sz="4" w:space="0"/>
            </w:tcBorders>
            <w:vAlign w:val="center"/>
          </w:tcPr>
          <w:p w14:paraId="184B4BFB">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▲≥50</w:t>
            </w:r>
            <w:r>
              <w:rPr>
                <w:rFonts w:ascii="仿宋" w:hAnsi="仿宋" w:eastAsia="仿宋" w:cs="宋体"/>
                <w:color w:val="000000"/>
                <w:kern w:val="0"/>
                <w:szCs w:val="21"/>
              </w:rPr>
              <w:t>Tbps</w:t>
            </w:r>
            <w:r>
              <w:rPr>
                <w:rFonts w:hint="eastAsia" w:ascii="仿宋" w:hAnsi="仿宋" w:eastAsia="仿宋" w:cs="宋体"/>
                <w:color w:val="000000"/>
                <w:kern w:val="0"/>
                <w:szCs w:val="21"/>
              </w:rPr>
              <w:t>（以投标产品厂商官网此项参数最小值为标准，并提供官网截图证明和官网链接）</w:t>
            </w:r>
          </w:p>
        </w:tc>
      </w:tr>
      <w:tr w14:paraId="46306842">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2AEEAEA">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主控板槽位数</w:t>
            </w:r>
          </w:p>
        </w:tc>
        <w:tc>
          <w:tcPr>
            <w:tcW w:w="6521" w:type="dxa"/>
            <w:tcBorders>
              <w:top w:val="single" w:color="auto" w:sz="4" w:space="0"/>
              <w:left w:val="nil"/>
              <w:bottom w:val="single" w:color="auto" w:sz="4" w:space="0"/>
              <w:right w:val="single" w:color="auto" w:sz="4" w:space="0"/>
            </w:tcBorders>
            <w:vAlign w:val="center"/>
          </w:tcPr>
          <w:p w14:paraId="34715DA9">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≥2（独立主控板槽位，冗余设计）</w:t>
            </w:r>
          </w:p>
        </w:tc>
      </w:tr>
      <w:tr w14:paraId="0275CE80">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3ED66F54">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业务板槽位数</w:t>
            </w:r>
          </w:p>
        </w:tc>
        <w:tc>
          <w:tcPr>
            <w:tcW w:w="6521" w:type="dxa"/>
            <w:tcBorders>
              <w:top w:val="single" w:color="auto" w:sz="4" w:space="0"/>
              <w:left w:val="nil"/>
              <w:bottom w:val="single" w:color="auto" w:sz="4" w:space="0"/>
              <w:right w:val="single" w:color="auto" w:sz="4" w:space="0"/>
            </w:tcBorders>
            <w:vAlign w:val="center"/>
          </w:tcPr>
          <w:p w14:paraId="1274C8C8">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≥3</w:t>
            </w:r>
          </w:p>
        </w:tc>
      </w:tr>
      <w:tr w14:paraId="5EB240BB">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34077597">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电源槽位数</w:t>
            </w:r>
          </w:p>
        </w:tc>
        <w:tc>
          <w:tcPr>
            <w:tcW w:w="6521" w:type="dxa"/>
            <w:tcBorders>
              <w:top w:val="single" w:color="auto" w:sz="4" w:space="0"/>
              <w:left w:val="nil"/>
              <w:bottom w:val="single" w:color="auto" w:sz="4" w:space="0"/>
              <w:right w:val="single" w:color="auto" w:sz="4" w:space="0"/>
            </w:tcBorders>
            <w:vAlign w:val="center"/>
          </w:tcPr>
          <w:p w14:paraId="0B6B7B56">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≥2（冗余设计，支持直流和交流输入）</w:t>
            </w:r>
          </w:p>
        </w:tc>
      </w:tr>
      <w:tr w14:paraId="63E4D21D">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64508B70">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MAC功能</w:t>
            </w:r>
          </w:p>
        </w:tc>
        <w:tc>
          <w:tcPr>
            <w:tcW w:w="6521" w:type="dxa"/>
            <w:tcBorders>
              <w:top w:val="single" w:color="auto" w:sz="4" w:space="0"/>
              <w:left w:val="nil"/>
              <w:bottom w:val="single" w:color="auto" w:sz="4" w:space="0"/>
              <w:right w:val="single" w:color="auto" w:sz="4" w:space="0"/>
            </w:tcBorders>
            <w:vAlign w:val="center"/>
          </w:tcPr>
          <w:p w14:paraId="7DCC63E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支持MAC地址自动学习和老化；</w:t>
            </w:r>
          </w:p>
          <w:p w14:paraId="0207AAC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支持静态、动态、黑洞MAC表项；</w:t>
            </w:r>
          </w:p>
          <w:p w14:paraId="55F8D3C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支持源MAC地址过滤；</w:t>
            </w:r>
          </w:p>
          <w:p w14:paraId="5CB1A9DE">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支持基于端口和VLAN的MAC地址学习限制。</w:t>
            </w:r>
          </w:p>
        </w:tc>
      </w:tr>
      <w:tr w14:paraId="4AE1CFB6">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5A8F450">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VLAN功能</w:t>
            </w:r>
          </w:p>
        </w:tc>
        <w:tc>
          <w:tcPr>
            <w:tcW w:w="6521" w:type="dxa"/>
            <w:tcBorders>
              <w:top w:val="single" w:color="auto" w:sz="4" w:space="0"/>
              <w:left w:val="nil"/>
              <w:bottom w:val="single" w:color="auto" w:sz="4" w:space="0"/>
              <w:right w:val="single" w:color="auto" w:sz="4" w:space="0"/>
            </w:tcBorders>
            <w:vAlign w:val="center"/>
          </w:tcPr>
          <w:p w14:paraId="246096D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支持4K个VLAN；</w:t>
            </w:r>
          </w:p>
          <w:p w14:paraId="247D104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支持Access、Trunk、Hybrid 方式，支持LNP链路类型自协商；</w:t>
            </w:r>
          </w:p>
          <w:p w14:paraId="2AA002A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支持default VLAN；</w:t>
            </w:r>
          </w:p>
          <w:p w14:paraId="2F8F830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支持VLAN 交换；</w:t>
            </w:r>
          </w:p>
          <w:p w14:paraId="1132027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支持QinQ、增强型灵活QinQ；</w:t>
            </w:r>
          </w:p>
          <w:p w14:paraId="0C6745D4">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支持基于MAC的动态VLAN分配。</w:t>
            </w:r>
          </w:p>
        </w:tc>
      </w:tr>
      <w:tr w14:paraId="2B2AC815">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87F06FC">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ARP功能</w:t>
            </w:r>
          </w:p>
        </w:tc>
        <w:tc>
          <w:tcPr>
            <w:tcW w:w="6521" w:type="dxa"/>
            <w:tcBorders>
              <w:top w:val="single" w:color="auto" w:sz="4" w:space="0"/>
              <w:left w:val="nil"/>
              <w:bottom w:val="single" w:color="auto" w:sz="4" w:space="0"/>
              <w:right w:val="single" w:color="auto" w:sz="4" w:space="0"/>
            </w:tcBorders>
            <w:vAlign w:val="center"/>
          </w:tcPr>
          <w:p w14:paraId="39C5E602">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支持ARP Snooping</w:t>
            </w:r>
          </w:p>
        </w:tc>
      </w:tr>
      <w:tr w14:paraId="05F450F0">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4668D10">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VXLAN功能</w:t>
            </w:r>
          </w:p>
        </w:tc>
        <w:tc>
          <w:tcPr>
            <w:tcW w:w="6521" w:type="dxa"/>
            <w:tcBorders>
              <w:top w:val="single" w:color="auto" w:sz="4" w:space="0"/>
              <w:left w:val="nil"/>
              <w:bottom w:val="single" w:color="auto" w:sz="4" w:space="0"/>
              <w:right w:val="single" w:color="auto" w:sz="4" w:space="0"/>
            </w:tcBorders>
            <w:vAlign w:val="center"/>
          </w:tcPr>
          <w:p w14:paraId="70B5FB7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支持VXLAN 分布式网关，集中式网关；</w:t>
            </w:r>
          </w:p>
          <w:p w14:paraId="4209105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支持BGP-EVPN；</w:t>
            </w:r>
          </w:p>
          <w:p w14:paraId="3F3B7AC8">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支持通过Netconf配置。</w:t>
            </w:r>
          </w:p>
        </w:tc>
      </w:tr>
      <w:tr w14:paraId="13D834D2">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39368E24">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环网保护功能</w:t>
            </w:r>
          </w:p>
        </w:tc>
        <w:tc>
          <w:tcPr>
            <w:tcW w:w="6521" w:type="dxa"/>
            <w:tcBorders>
              <w:top w:val="single" w:color="auto" w:sz="4" w:space="0"/>
              <w:left w:val="nil"/>
              <w:bottom w:val="single" w:color="auto" w:sz="4" w:space="0"/>
              <w:right w:val="single" w:color="auto" w:sz="4" w:space="0"/>
            </w:tcBorders>
            <w:vAlign w:val="center"/>
          </w:tcPr>
          <w:p w14:paraId="12E981F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支持STP(IEEE 802.1d)，RSTP(IEEE 802.1w)和MSTP (IEEE 802.1S)；</w:t>
            </w:r>
          </w:p>
          <w:p w14:paraId="235F14C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支持SEP智能保护协议；</w:t>
            </w:r>
          </w:p>
          <w:p w14:paraId="504BF36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支持BPDU保护、Root 保护、环路保护；</w:t>
            </w:r>
          </w:p>
          <w:p w14:paraId="4F915B2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支持BPDU Tunnel；</w:t>
            </w:r>
          </w:p>
          <w:p w14:paraId="1F770112">
            <w:pPr>
              <w:widowControl/>
              <w:jc w:val="left"/>
              <w:rPr>
                <w:rFonts w:ascii="仿宋" w:hAnsi="仿宋" w:eastAsia="仿宋" w:cs="宋体"/>
                <w:b/>
                <w:bCs/>
                <w:color w:val="000000"/>
                <w:kern w:val="0"/>
                <w:szCs w:val="21"/>
              </w:rPr>
            </w:pPr>
            <w:r>
              <w:rPr>
                <w:rFonts w:hint="eastAsia" w:ascii="仿宋" w:hAnsi="仿宋" w:eastAsia="仿宋" w:cs="宋体"/>
                <w:color w:val="000000"/>
                <w:kern w:val="0"/>
                <w:szCs w:val="21"/>
              </w:rPr>
              <w:t>支持ERPS以太环保护协议(G.8032)。</w:t>
            </w:r>
          </w:p>
        </w:tc>
      </w:tr>
      <w:tr w14:paraId="35C87112">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39A1728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IP路由</w:t>
            </w:r>
          </w:p>
        </w:tc>
        <w:tc>
          <w:tcPr>
            <w:tcW w:w="6521" w:type="dxa"/>
            <w:tcBorders>
              <w:top w:val="single" w:color="auto" w:sz="4" w:space="0"/>
              <w:left w:val="nil"/>
              <w:bottom w:val="single" w:color="auto" w:sz="4" w:space="0"/>
              <w:right w:val="single" w:color="auto" w:sz="4" w:space="0"/>
            </w:tcBorders>
            <w:vAlign w:val="center"/>
          </w:tcPr>
          <w:p w14:paraId="4CE32AA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支持RIP、OSPF、ISIS、BGP等IPv4动态路由协议；</w:t>
            </w:r>
          </w:p>
          <w:p w14:paraId="1092FCC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支持RIPng、OSPFV3、ISISv6、BGP4+等IPv6动态路由协议。</w:t>
            </w:r>
          </w:p>
        </w:tc>
      </w:tr>
      <w:tr w14:paraId="7D38F5F3">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80A23C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组播功能</w:t>
            </w:r>
          </w:p>
        </w:tc>
        <w:tc>
          <w:tcPr>
            <w:tcW w:w="6521" w:type="dxa"/>
            <w:tcBorders>
              <w:top w:val="single" w:color="auto" w:sz="4" w:space="0"/>
              <w:left w:val="nil"/>
              <w:bottom w:val="single" w:color="auto" w:sz="4" w:space="0"/>
              <w:right w:val="single" w:color="auto" w:sz="4" w:space="0"/>
            </w:tcBorders>
            <w:vAlign w:val="center"/>
          </w:tcPr>
          <w:p w14:paraId="7C634D0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支持IGMPv1/v2/v3、IGMP v1/v2/v3 Snooping；</w:t>
            </w:r>
          </w:p>
          <w:p w14:paraId="73D57F7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支持PIM DM、PIM SM、PIM SSM；</w:t>
            </w:r>
          </w:p>
          <w:p w14:paraId="5693E96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支持MSDP、MBGP；</w:t>
            </w:r>
          </w:p>
          <w:p w14:paraId="72E15FA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支持用户快速离开机制；</w:t>
            </w:r>
          </w:p>
          <w:p w14:paraId="4A3C51B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支持组播流量控制；</w:t>
            </w:r>
          </w:p>
          <w:p w14:paraId="56127B9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支持组播查询器；</w:t>
            </w:r>
          </w:p>
          <w:p w14:paraId="41FFF43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支持组播协议报文抑制功能；</w:t>
            </w:r>
          </w:p>
          <w:p w14:paraId="1D588E4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支持组播CAC；</w:t>
            </w:r>
          </w:p>
          <w:p w14:paraId="47E954B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支持组播ACL。</w:t>
            </w:r>
          </w:p>
        </w:tc>
      </w:tr>
      <w:tr w14:paraId="1C16DB91">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24978D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MPLS功能</w:t>
            </w:r>
          </w:p>
        </w:tc>
        <w:tc>
          <w:tcPr>
            <w:tcW w:w="6521" w:type="dxa"/>
            <w:tcBorders>
              <w:top w:val="single" w:color="auto" w:sz="4" w:space="0"/>
              <w:left w:val="nil"/>
              <w:bottom w:val="single" w:color="auto" w:sz="4" w:space="0"/>
              <w:right w:val="single" w:color="auto" w:sz="4" w:space="0"/>
            </w:tcBorders>
            <w:vAlign w:val="center"/>
          </w:tcPr>
          <w:p w14:paraId="0C15185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支持MPLS基本功能</w:t>
            </w:r>
          </w:p>
          <w:p w14:paraId="39E4572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支持MPLS OAM；</w:t>
            </w:r>
          </w:p>
          <w:p w14:paraId="681F5B5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支持MPLS TE；</w:t>
            </w:r>
          </w:p>
          <w:p w14:paraId="1AFD9B7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支持MPLS VPN/VLL/VPLS。</w:t>
            </w:r>
          </w:p>
        </w:tc>
      </w:tr>
      <w:tr w14:paraId="13156607">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2794AF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可靠性功能</w:t>
            </w:r>
          </w:p>
        </w:tc>
        <w:tc>
          <w:tcPr>
            <w:tcW w:w="6521" w:type="dxa"/>
            <w:tcBorders>
              <w:top w:val="single" w:color="auto" w:sz="4" w:space="0"/>
              <w:left w:val="nil"/>
              <w:bottom w:val="single" w:color="auto" w:sz="4" w:space="0"/>
              <w:right w:val="single" w:color="auto" w:sz="4" w:space="0"/>
            </w:tcBorders>
            <w:vAlign w:val="center"/>
          </w:tcPr>
          <w:p w14:paraId="09D5EE0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支持LACP、支持跨设备E-Trunk；</w:t>
            </w:r>
          </w:p>
          <w:p w14:paraId="578AC5A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支持VRRP、BFD for VRRP；</w:t>
            </w:r>
          </w:p>
          <w:p w14:paraId="37CD7B2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支持BFD for BGP/IS-IS/OSPF/静态路由；</w:t>
            </w:r>
          </w:p>
          <w:p w14:paraId="618C9D2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支持NSF、GR for BGP/IS-IS/OSPF/LDP；</w:t>
            </w:r>
          </w:p>
          <w:p w14:paraId="3CF330C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支持TE FRR、IP FRR；</w:t>
            </w:r>
          </w:p>
          <w:p w14:paraId="3E25203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支持以太网OAM 802.3ah 和 802.1ag；</w:t>
            </w:r>
          </w:p>
          <w:p w14:paraId="57A1E78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支持快速自愈保护技术HSR；</w:t>
            </w:r>
          </w:p>
          <w:p w14:paraId="0059243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支持ITU-Y.1731；</w:t>
            </w:r>
          </w:p>
          <w:p w14:paraId="73CF534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支持DLDP。</w:t>
            </w:r>
          </w:p>
        </w:tc>
      </w:tr>
      <w:tr w14:paraId="39E20B9E">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446766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QoS功能</w:t>
            </w:r>
          </w:p>
        </w:tc>
        <w:tc>
          <w:tcPr>
            <w:tcW w:w="6521" w:type="dxa"/>
            <w:tcBorders>
              <w:top w:val="single" w:color="auto" w:sz="4" w:space="0"/>
              <w:left w:val="nil"/>
              <w:bottom w:val="single" w:color="auto" w:sz="4" w:space="0"/>
              <w:right w:val="single" w:color="auto" w:sz="4" w:space="0"/>
            </w:tcBorders>
            <w:vAlign w:val="center"/>
          </w:tcPr>
          <w:p w14:paraId="34CAB18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支持基于Layer2协议头、Layer3协议、Layer4协议802.1p优先级等的组合流分类；</w:t>
            </w:r>
          </w:p>
          <w:p w14:paraId="5C53B00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支持ACL、CAR、Remark、Schedule等动作；</w:t>
            </w:r>
          </w:p>
          <w:p w14:paraId="0EA0B16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支持PQ、WRR、DRR、PQ+WRR、PQ+DRR等队列调度方式；</w:t>
            </w:r>
          </w:p>
          <w:p w14:paraId="148305C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支持WRED、尾丢弃等拥塞避免机制；</w:t>
            </w:r>
          </w:p>
          <w:p w14:paraId="61F7A82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支持HQoS；</w:t>
            </w:r>
          </w:p>
          <w:p w14:paraId="4D7885A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支持流量整形。</w:t>
            </w:r>
          </w:p>
        </w:tc>
      </w:tr>
      <w:tr w14:paraId="20D1E3FB">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C2F15A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配置与维护功能</w:t>
            </w:r>
          </w:p>
        </w:tc>
        <w:tc>
          <w:tcPr>
            <w:tcW w:w="6521" w:type="dxa"/>
            <w:tcBorders>
              <w:top w:val="single" w:color="auto" w:sz="4" w:space="0"/>
              <w:left w:val="nil"/>
              <w:bottom w:val="single" w:color="auto" w:sz="4" w:space="0"/>
              <w:right w:val="single" w:color="auto" w:sz="4" w:space="0"/>
            </w:tcBorders>
            <w:vAlign w:val="center"/>
          </w:tcPr>
          <w:p w14:paraId="1AEA1A6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支持Console、Telnet、SSH等终端服务；</w:t>
            </w:r>
          </w:p>
          <w:p w14:paraId="6F60923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支持SNMP v1/v2c/v3 等网络管理协议；</w:t>
            </w:r>
          </w:p>
          <w:p w14:paraId="7CD9901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支持通过 FTP、TFTP 方式上载、下载文件；</w:t>
            </w:r>
          </w:p>
          <w:p w14:paraId="46D697E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 BootROM 升级和远程在线升级；</w:t>
            </w:r>
          </w:p>
          <w:p w14:paraId="7EEC604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支持热补丁；</w:t>
            </w:r>
          </w:p>
          <w:p w14:paraId="3C1FA39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支持用户操作日志。</w:t>
            </w:r>
          </w:p>
        </w:tc>
      </w:tr>
      <w:tr w14:paraId="090A7049">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610E982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安全管理</w:t>
            </w:r>
          </w:p>
        </w:tc>
        <w:tc>
          <w:tcPr>
            <w:tcW w:w="6521" w:type="dxa"/>
            <w:tcBorders>
              <w:top w:val="single" w:color="auto" w:sz="4" w:space="0"/>
              <w:left w:val="nil"/>
              <w:bottom w:val="single" w:color="auto" w:sz="4" w:space="0"/>
              <w:right w:val="single" w:color="auto" w:sz="4" w:space="0"/>
            </w:tcBorders>
            <w:vAlign w:val="center"/>
          </w:tcPr>
          <w:p w14:paraId="66C4786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支持802.1x认证，Portal 认证；</w:t>
            </w:r>
          </w:p>
          <w:p w14:paraId="2F8ADB0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w:t>
            </w:r>
            <w:r>
              <w:rPr>
                <w:rFonts w:ascii="仿宋" w:hAnsi="仿宋" w:eastAsia="仿宋" w:cs="宋体"/>
                <w:color w:val="000000"/>
                <w:kern w:val="0"/>
                <w:szCs w:val="21"/>
              </w:rPr>
              <w:t>MACSec</w:t>
            </w:r>
            <w:r>
              <w:rPr>
                <w:rFonts w:hint="eastAsia" w:ascii="仿宋" w:hAnsi="仿宋" w:eastAsia="仿宋" w:cs="宋体"/>
                <w:color w:val="000000"/>
                <w:kern w:val="0"/>
                <w:szCs w:val="21"/>
              </w:rPr>
              <w:t>；</w:t>
            </w:r>
          </w:p>
          <w:p w14:paraId="229BEC8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支持NAC；</w:t>
            </w:r>
          </w:p>
          <w:p w14:paraId="6A5BDEB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支持RADIUS用户登录认证；</w:t>
            </w:r>
          </w:p>
          <w:p w14:paraId="1C460E8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支持命令行分级保护；</w:t>
            </w:r>
          </w:p>
          <w:p w14:paraId="31273CA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支持防范DoS攻击、TCP的SYN Flood攻击、UDP flood 攻击、广播风暴攻击、大流量攻击；</w:t>
            </w:r>
          </w:p>
          <w:p w14:paraId="7755F19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支持CPU通道队列保护；</w:t>
            </w:r>
          </w:p>
          <w:p w14:paraId="1675321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支持ICMP实现Ping和Traceroute功能；</w:t>
            </w:r>
          </w:p>
          <w:p w14:paraId="4DBAB16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支持RMON；</w:t>
            </w:r>
          </w:p>
          <w:p w14:paraId="697577A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支持Service Chain。</w:t>
            </w:r>
          </w:p>
        </w:tc>
      </w:tr>
      <w:tr w14:paraId="2D035A31">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ACF810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互通性功能</w:t>
            </w:r>
          </w:p>
        </w:tc>
        <w:tc>
          <w:tcPr>
            <w:tcW w:w="6521" w:type="dxa"/>
            <w:tcBorders>
              <w:top w:val="single" w:color="auto" w:sz="4" w:space="0"/>
              <w:left w:val="nil"/>
              <w:bottom w:val="single" w:color="auto" w:sz="4" w:space="0"/>
              <w:right w:val="single" w:color="auto" w:sz="4" w:space="0"/>
            </w:tcBorders>
            <w:vAlign w:val="center"/>
          </w:tcPr>
          <w:p w14:paraId="6837A3D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支持基于VLAN生成树协议(和PVST/PVST+/RPVST互通)；</w:t>
            </w:r>
          </w:p>
          <w:p w14:paraId="087CA03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支持VLAN集中管理协议(和VTP相似功能)。</w:t>
            </w:r>
          </w:p>
        </w:tc>
      </w:tr>
      <w:tr w14:paraId="7441D45D">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11473E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实配</w:t>
            </w:r>
          </w:p>
        </w:tc>
        <w:tc>
          <w:tcPr>
            <w:tcW w:w="6521" w:type="dxa"/>
            <w:tcBorders>
              <w:top w:val="single" w:color="auto" w:sz="4" w:space="0"/>
              <w:left w:val="nil"/>
              <w:bottom w:val="single" w:color="auto" w:sz="4" w:space="0"/>
              <w:right w:val="single" w:color="auto" w:sz="4" w:space="0"/>
            </w:tcBorders>
            <w:vAlign w:val="center"/>
          </w:tcPr>
          <w:p w14:paraId="43BE5C4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机箱（含满配风扇框）；电源模块数量≥2（交流输入）；双主控；万兆SFP+光接口数量≥48（可自适应为GE，且至少分布在2块以上业务板卡上）；千兆SFP光接口数量≥48（至少分布在2块以上业务板卡上）；千兆自适应RJ45电接口数量≥48；千兆单模SFP光模块数量≥16。</w:t>
            </w:r>
          </w:p>
        </w:tc>
      </w:tr>
    </w:tbl>
    <w:p w14:paraId="65CC7987">
      <w:pPr>
        <w:widowControl/>
        <w:adjustRightInd w:val="0"/>
        <w:snapToGrid w:val="0"/>
        <w:spacing w:line="360" w:lineRule="auto"/>
        <w:rPr>
          <w:rFonts w:ascii="仿宋_GB2312" w:hAnsi="宋体" w:eastAsia="仿宋_GB2312"/>
          <w:bCs/>
          <w:sz w:val="32"/>
          <w:szCs w:val="32"/>
        </w:rPr>
      </w:pPr>
    </w:p>
    <w:p w14:paraId="10EEDE15">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4、接入交换机（互联网）</w:t>
      </w:r>
    </w:p>
    <w:tbl>
      <w:tblPr>
        <w:tblStyle w:val="6"/>
        <w:tblW w:w="8505" w:type="dxa"/>
        <w:tblInd w:w="108" w:type="dxa"/>
        <w:tblLayout w:type="autofit"/>
        <w:tblCellMar>
          <w:top w:w="0" w:type="dxa"/>
          <w:left w:w="108" w:type="dxa"/>
          <w:bottom w:w="0" w:type="dxa"/>
          <w:right w:w="108" w:type="dxa"/>
        </w:tblCellMar>
      </w:tblPr>
      <w:tblGrid>
        <w:gridCol w:w="1701"/>
        <w:gridCol w:w="6804"/>
      </w:tblGrid>
      <w:tr w14:paraId="1B8DFBD2">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7392E593">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指标项</w:t>
            </w:r>
          </w:p>
        </w:tc>
        <w:tc>
          <w:tcPr>
            <w:tcW w:w="6804" w:type="dxa"/>
            <w:tcBorders>
              <w:top w:val="single" w:color="auto" w:sz="4" w:space="0"/>
              <w:left w:val="nil"/>
              <w:bottom w:val="single" w:color="auto" w:sz="4" w:space="0"/>
              <w:right w:val="single" w:color="auto" w:sz="4" w:space="0"/>
            </w:tcBorders>
            <w:vAlign w:val="center"/>
          </w:tcPr>
          <w:p w14:paraId="15DA8B03">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指标要求</w:t>
            </w:r>
          </w:p>
        </w:tc>
      </w:tr>
      <w:tr w14:paraId="195CDAC3">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77D2D0D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包转发率</w:t>
            </w:r>
          </w:p>
        </w:tc>
        <w:tc>
          <w:tcPr>
            <w:tcW w:w="6804" w:type="dxa"/>
            <w:tcBorders>
              <w:top w:val="single" w:color="auto" w:sz="4" w:space="0"/>
              <w:left w:val="nil"/>
              <w:bottom w:val="single" w:color="auto" w:sz="4" w:space="0"/>
              <w:right w:val="single" w:color="auto" w:sz="4" w:space="0"/>
            </w:tcBorders>
            <w:vAlign w:val="center"/>
          </w:tcPr>
          <w:p w14:paraId="2D01D14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▲≥200</w:t>
            </w:r>
            <w:r>
              <w:rPr>
                <w:rFonts w:ascii="仿宋" w:hAnsi="仿宋" w:eastAsia="仿宋" w:cs="宋体"/>
                <w:color w:val="000000"/>
                <w:kern w:val="0"/>
                <w:szCs w:val="21"/>
              </w:rPr>
              <w:t>Mpps</w:t>
            </w:r>
            <w:r>
              <w:rPr>
                <w:rFonts w:hint="eastAsia" w:ascii="仿宋" w:hAnsi="仿宋" w:eastAsia="仿宋" w:cs="宋体"/>
                <w:color w:val="000000"/>
                <w:kern w:val="0"/>
                <w:szCs w:val="21"/>
              </w:rPr>
              <w:t>（提供官网截图证明和官网链接）</w:t>
            </w:r>
          </w:p>
        </w:tc>
      </w:tr>
      <w:tr w14:paraId="0628BED4">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034C334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交换容量</w:t>
            </w:r>
          </w:p>
        </w:tc>
        <w:tc>
          <w:tcPr>
            <w:tcW w:w="6804" w:type="dxa"/>
            <w:tcBorders>
              <w:top w:val="single" w:color="auto" w:sz="4" w:space="0"/>
              <w:left w:val="nil"/>
              <w:bottom w:val="single" w:color="auto" w:sz="4" w:space="0"/>
              <w:right w:val="single" w:color="auto" w:sz="4" w:space="0"/>
            </w:tcBorders>
            <w:vAlign w:val="center"/>
          </w:tcPr>
          <w:p w14:paraId="1F54F5D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▲≥670G</w:t>
            </w:r>
            <w:r>
              <w:rPr>
                <w:rFonts w:ascii="仿宋" w:hAnsi="仿宋" w:eastAsia="仿宋" w:cs="宋体"/>
                <w:color w:val="000000"/>
                <w:kern w:val="0"/>
                <w:szCs w:val="21"/>
              </w:rPr>
              <w:t>bps</w:t>
            </w:r>
            <w:r>
              <w:rPr>
                <w:rFonts w:hint="eastAsia" w:ascii="仿宋" w:hAnsi="仿宋" w:eastAsia="仿宋" w:cs="宋体"/>
                <w:color w:val="000000"/>
                <w:kern w:val="0"/>
                <w:szCs w:val="21"/>
              </w:rPr>
              <w:t>（以投标产品厂商官网此项参数最小值为标准，并提供官网截图证明和官网链接）</w:t>
            </w:r>
          </w:p>
        </w:tc>
      </w:tr>
      <w:tr w14:paraId="2B470308">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B6AC79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固定接口数量</w:t>
            </w:r>
          </w:p>
        </w:tc>
        <w:tc>
          <w:tcPr>
            <w:tcW w:w="6804" w:type="dxa"/>
            <w:tcBorders>
              <w:top w:val="single" w:color="auto" w:sz="4" w:space="0"/>
              <w:left w:val="nil"/>
              <w:bottom w:val="single" w:color="auto" w:sz="4" w:space="0"/>
              <w:right w:val="single" w:color="auto" w:sz="4" w:space="0"/>
            </w:tcBorders>
            <w:vAlign w:val="center"/>
          </w:tcPr>
          <w:p w14:paraId="00A234C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千兆RJ45电口数量≥48，万兆SFP+光口（可自适应为GE）数量≥4，专用堆叠口数量≥2</w:t>
            </w:r>
          </w:p>
        </w:tc>
      </w:tr>
      <w:tr w14:paraId="6434F80D">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0772B98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电源</w:t>
            </w:r>
          </w:p>
        </w:tc>
        <w:tc>
          <w:tcPr>
            <w:tcW w:w="6804" w:type="dxa"/>
            <w:tcBorders>
              <w:top w:val="single" w:color="auto" w:sz="4" w:space="0"/>
              <w:left w:val="nil"/>
              <w:bottom w:val="single" w:color="auto" w:sz="4" w:space="0"/>
              <w:right w:val="single" w:color="auto" w:sz="4" w:space="0"/>
            </w:tcBorders>
            <w:vAlign w:val="center"/>
          </w:tcPr>
          <w:p w14:paraId="2C3BD19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支持模块化可插拔电源、支持1+1电源备份，支持交流输入</w:t>
            </w:r>
          </w:p>
        </w:tc>
      </w:tr>
      <w:tr w14:paraId="24942C58">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38DCD1D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MAC功能</w:t>
            </w:r>
          </w:p>
        </w:tc>
        <w:tc>
          <w:tcPr>
            <w:tcW w:w="6804" w:type="dxa"/>
            <w:tcBorders>
              <w:top w:val="single" w:color="auto" w:sz="4" w:space="0"/>
              <w:left w:val="nil"/>
              <w:bottom w:val="single" w:color="auto" w:sz="4" w:space="0"/>
              <w:right w:val="single" w:color="auto" w:sz="4" w:space="0"/>
            </w:tcBorders>
            <w:vAlign w:val="center"/>
          </w:tcPr>
          <w:p w14:paraId="4E24D2B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遵循IEEE 802.1d标准；</w:t>
            </w:r>
          </w:p>
          <w:p w14:paraId="07C9F50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支持MAC地址自动学习和老化；</w:t>
            </w:r>
          </w:p>
          <w:p w14:paraId="3999461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支持静态、动态、黑洞MAC表项；</w:t>
            </w:r>
          </w:p>
          <w:p w14:paraId="611F3C2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支持源MAC地址过滤。</w:t>
            </w:r>
          </w:p>
        </w:tc>
      </w:tr>
      <w:tr w14:paraId="746765A8">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4908B1B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VLAN特性</w:t>
            </w:r>
          </w:p>
        </w:tc>
        <w:tc>
          <w:tcPr>
            <w:tcW w:w="6804" w:type="dxa"/>
            <w:tcBorders>
              <w:top w:val="single" w:color="auto" w:sz="4" w:space="0"/>
              <w:left w:val="nil"/>
              <w:bottom w:val="single" w:color="auto" w:sz="4" w:space="0"/>
              <w:right w:val="single" w:color="auto" w:sz="4" w:space="0"/>
            </w:tcBorders>
            <w:vAlign w:val="center"/>
          </w:tcPr>
          <w:p w14:paraId="7AE09E1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支持4K VLAN；</w:t>
            </w:r>
          </w:p>
          <w:p w14:paraId="1D2FE34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支持Sub-VLAN、Super-VLAN、Mux VLAN和Voice VLAN功能；</w:t>
            </w:r>
          </w:p>
          <w:p w14:paraId="439E3CA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支持VLAN Stacking、VLAN Mapping；</w:t>
            </w:r>
          </w:p>
          <w:p w14:paraId="7DA3777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支持基于MAC/协议/IP 子网/策略/端口的VLAN；</w:t>
            </w:r>
          </w:p>
          <w:p w14:paraId="52C3EE5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支持基本QinQ 和灵活QinQ；</w:t>
            </w:r>
          </w:p>
          <w:p w14:paraId="3AC04D6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支持LNP、VCMP、GVRP协议。</w:t>
            </w:r>
          </w:p>
        </w:tc>
      </w:tr>
      <w:tr w14:paraId="115C7606">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217140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可靠性</w:t>
            </w:r>
          </w:p>
        </w:tc>
        <w:tc>
          <w:tcPr>
            <w:tcW w:w="6804" w:type="dxa"/>
            <w:tcBorders>
              <w:top w:val="single" w:color="auto" w:sz="4" w:space="0"/>
              <w:left w:val="nil"/>
              <w:bottom w:val="single" w:color="auto" w:sz="4" w:space="0"/>
              <w:right w:val="single" w:color="auto" w:sz="4" w:space="0"/>
            </w:tcBorders>
            <w:vAlign w:val="center"/>
          </w:tcPr>
          <w:p w14:paraId="459A5B7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支持LACP、VRRP、BFD、LLDP</w:t>
            </w:r>
          </w:p>
        </w:tc>
      </w:tr>
      <w:tr w14:paraId="485B39AE">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37B8423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IP路由功能</w:t>
            </w:r>
          </w:p>
        </w:tc>
        <w:tc>
          <w:tcPr>
            <w:tcW w:w="6804" w:type="dxa"/>
            <w:tcBorders>
              <w:top w:val="single" w:color="auto" w:sz="4" w:space="0"/>
              <w:left w:val="nil"/>
              <w:bottom w:val="single" w:color="auto" w:sz="4" w:space="0"/>
              <w:right w:val="single" w:color="auto" w:sz="4" w:space="0"/>
            </w:tcBorders>
            <w:vAlign w:val="center"/>
          </w:tcPr>
          <w:p w14:paraId="3B433E7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支持静态路由、路由策略、策略路由；</w:t>
            </w:r>
          </w:p>
          <w:p w14:paraId="1455510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支持RIP、RIPng、OSPF、OSPFV3、IS-IS、IS-ISV6、BGP、BGP4+；</w:t>
            </w:r>
          </w:p>
          <w:p w14:paraId="6883081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支持VRRP、VRRP6、ECMP。</w:t>
            </w:r>
          </w:p>
        </w:tc>
      </w:tr>
      <w:tr w14:paraId="1B97E292">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2329E8FA">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组播功能</w:t>
            </w:r>
          </w:p>
        </w:tc>
        <w:tc>
          <w:tcPr>
            <w:tcW w:w="6804" w:type="dxa"/>
            <w:tcBorders>
              <w:top w:val="single" w:color="auto" w:sz="4" w:space="0"/>
              <w:left w:val="nil"/>
              <w:bottom w:val="single" w:color="auto" w:sz="4" w:space="0"/>
              <w:right w:val="single" w:color="auto" w:sz="4" w:space="0"/>
            </w:tcBorders>
            <w:vAlign w:val="center"/>
          </w:tcPr>
          <w:p w14:paraId="395534D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支持PIM DM、PIM SM、PIM SSM；</w:t>
            </w:r>
          </w:p>
          <w:p w14:paraId="48D276CF">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支持IGMP v1/v2/v3及IGMPv1/v2/v3 Snooping及IGMP fastleave；</w:t>
            </w:r>
          </w:p>
          <w:p w14:paraId="6F2956D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支持捆绑端口的组播负载分担；</w:t>
            </w:r>
          </w:p>
          <w:p w14:paraId="303EFC7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支持基于端口的组播流量统计；</w:t>
            </w:r>
          </w:p>
          <w:p w14:paraId="7D087A6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支持VLAN组播、组播静态MAC。</w:t>
            </w:r>
          </w:p>
        </w:tc>
      </w:tr>
      <w:tr w14:paraId="11EC5B10">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34DFE5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QoS/ACL功能</w:t>
            </w:r>
          </w:p>
        </w:tc>
        <w:tc>
          <w:tcPr>
            <w:tcW w:w="6804" w:type="dxa"/>
            <w:tcBorders>
              <w:top w:val="single" w:color="auto" w:sz="4" w:space="0"/>
              <w:left w:val="nil"/>
              <w:bottom w:val="single" w:color="auto" w:sz="4" w:space="0"/>
              <w:right w:val="single" w:color="auto" w:sz="4" w:space="0"/>
            </w:tcBorders>
            <w:vAlign w:val="center"/>
          </w:tcPr>
          <w:p w14:paraId="57D6277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支持端口收发包限速；</w:t>
            </w:r>
          </w:p>
          <w:p w14:paraId="0961E64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支持报文重定向；</w:t>
            </w:r>
          </w:p>
          <w:p w14:paraId="64280B1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支持端口流量监管，CAR 双速率三色标记；</w:t>
            </w:r>
          </w:p>
          <w:p w14:paraId="77E91D4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支持每个端口8队列；</w:t>
            </w:r>
          </w:p>
          <w:p w14:paraId="388A320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支持DRR、SP和DRR+SP队列调度算法；</w:t>
            </w:r>
          </w:p>
          <w:p w14:paraId="170728A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支持重新标记802.1p 优先级和DSCP优先级；</w:t>
            </w:r>
          </w:p>
          <w:p w14:paraId="7BE432B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支持二层到四层包过滤，可根据源 MAC地址、目的 MAC地址、源 IP 地址、目的IP地址、TCP/UDP 端口号、协议类型、VLAN ID 过滤非法帧；</w:t>
            </w:r>
          </w:p>
          <w:p w14:paraId="589BFA6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支持各队列限速，端口流量整形；</w:t>
            </w:r>
          </w:p>
          <w:p w14:paraId="60C66BAE">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支持VLAN切片。</w:t>
            </w:r>
          </w:p>
        </w:tc>
      </w:tr>
      <w:tr w14:paraId="1C88B4BC">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68CDE06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安全特性</w:t>
            </w:r>
          </w:p>
        </w:tc>
        <w:tc>
          <w:tcPr>
            <w:tcW w:w="6804" w:type="dxa"/>
            <w:tcBorders>
              <w:top w:val="single" w:color="auto" w:sz="4" w:space="0"/>
              <w:left w:val="nil"/>
              <w:bottom w:val="single" w:color="auto" w:sz="4" w:space="0"/>
              <w:right w:val="single" w:color="auto" w:sz="4" w:space="0"/>
            </w:tcBorders>
            <w:vAlign w:val="center"/>
          </w:tcPr>
          <w:p w14:paraId="1B0D70A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支持用户分级管理和口令保护；</w:t>
            </w:r>
          </w:p>
          <w:p w14:paraId="05987A12">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支持防止DOS、ARP 攻击功能、ICMP 防攻击；</w:t>
            </w:r>
          </w:p>
          <w:p w14:paraId="4550833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 IP、MAC、端口、VLAN 的组合绑定；</w:t>
            </w:r>
          </w:p>
          <w:p w14:paraId="0FC112A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支持端口隔离、端口安全、Sticky MAC；</w:t>
            </w:r>
          </w:p>
          <w:p w14:paraId="35DACA6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支持黑洞MAC地址；</w:t>
            </w:r>
          </w:p>
          <w:p w14:paraId="268252E8">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支持MAC地址学习数目限制；</w:t>
            </w:r>
          </w:p>
          <w:p w14:paraId="7CC404B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支持IEEE 802.1x认证，支持单端口最大用户数限制；</w:t>
            </w:r>
          </w:p>
          <w:p w14:paraId="5992EBF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支持Portal认证；</w:t>
            </w:r>
          </w:p>
          <w:p w14:paraId="4C5D2C9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支持AAA认证，支持 Radius、NAC 等多种方式；</w:t>
            </w:r>
          </w:p>
          <w:p w14:paraId="1BA3C95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支持SSH V2.0；</w:t>
            </w:r>
          </w:p>
          <w:p w14:paraId="3773535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支持HTTPS；</w:t>
            </w:r>
          </w:p>
          <w:p w14:paraId="751FAC9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支持CPU保护功能；</w:t>
            </w:r>
          </w:p>
          <w:p w14:paraId="37E21AE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支持黑名单和白名单；</w:t>
            </w:r>
          </w:p>
          <w:p w14:paraId="30A1B29C">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支持DHCP Client/Relay/Server/snooping。</w:t>
            </w:r>
          </w:p>
        </w:tc>
      </w:tr>
      <w:tr w14:paraId="24C804CD">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7772A51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管理和维护功能</w:t>
            </w:r>
          </w:p>
        </w:tc>
        <w:tc>
          <w:tcPr>
            <w:tcW w:w="6804" w:type="dxa"/>
            <w:tcBorders>
              <w:top w:val="single" w:color="auto" w:sz="4" w:space="0"/>
              <w:left w:val="nil"/>
              <w:bottom w:val="single" w:color="auto" w:sz="4" w:space="0"/>
              <w:right w:val="single" w:color="auto" w:sz="4" w:space="0"/>
            </w:tcBorders>
            <w:vAlign w:val="center"/>
          </w:tcPr>
          <w:p w14:paraId="1BE387D7">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支持堆叠；</w:t>
            </w:r>
          </w:p>
          <w:p w14:paraId="6DD20A9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支持虚拟电缆检测(Virtual Cable Test)；</w:t>
            </w:r>
          </w:p>
          <w:p w14:paraId="1FB3BF0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支持SNMPv1/v2c/v3；</w:t>
            </w:r>
          </w:p>
          <w:p w14:paraId="2CD84EB4">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支持RMON；</w:t>
            </w:r>
          </w:p>
          <w:p w14:paraId="32495EC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支持NMS；</w:t>
            </w:r>
          </w:p>
          <w:p w14:paraId="3B7EFA2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支持系统日志、分级告警；</w:t>
            </w:r>
          </w:p>
          <w:p w14:paraId="3E09552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支持802.3az 能效以太网 EEE；</w:t>
            </w:r>
          </w:p>
          <w:p w14:paraId="5CF087B1">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支持端口镜像；</w:t>
            </w:r>
          </w:p>
          <w:p w14:paraId="7257A5A5">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支持iPCA、sFlow、NQA、Telemetry。</w:t>
            </w:r>
          </w:p>
        </w:tc>
      </w:tr>
      <w:tr w14:paraId="7DE31B0E">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3B0B5EB">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互通性</w:t>
            </w:r>
          </w:p>
        </w:tc>
        <w:tc>
          <w:tcPr>
            <w:tcW w:w="6804" w:type="dxa"/>
            <w:tcBorders>
              <w:top w:val="single" w:color="auto" w:sz="4" w:space="0"/>
              <w:left w:val="nil"/>
              <w:bottom w:val="single" w:color="auto" w:sz="4" w:space="0"/>
              <w:right w:val="single" w:color="auto" w:sz="4" w:space="0"/>
            </w:tcBorders>
            <w:vAlign w:val="center"/>
          </w:tcPr>
          <w:p w14:paraId="74D6B23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支持基于VLAN生成树协议(和PVST/PVST+/RPVST互通)；</w:t>
            </w:r>
          </w:p>
        </w:tc>
      </w:tr>
      <w:tr w14:paraId="2F2CECEE">
        <w:tblPrEx>
          <w:tblCellMar>
            <w:top w:w="0" w:type="dxa"/>
            <w:left w:w="108" w:type="dxa"/>
            <w:bottom w:w="0" w:type="dxa"/>
            <w:right w:w="108" w:type="dxa"/>
          </w:tblCellMar>
        </w:tblPrEx>
        <w:trPr>
          <w:trHeight w:val="320" w:hRule="atLeast"/>
        </w:trPr>
        <w:tc>
          <w:tcPr>
            <w:tcW w:w="1701" w:type="dxa"/>
            <w:tcBorders>
              <w:top w:val="single" w:color="auto" w:sz="4" w:space="0"/>
              <w:left w:val="single" w:color="auto" w:sz="4" w:space="0"/>
              <w:bottom w:val="single" w:color="auto" w:sz="4" w:space="0"/>
              <w:right w:val="single" w:color="auto" w:sz="4" w:space="0"/>
            </w:tcBorders>
            <w:vAlign w:val="center"/>
          </w:tcPr>
          <w:p w14:paraId="54362F0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实配</w:t>
            </w:r>
          </w:p>
        </w:tc>
        <w:tc>
          <w:tcPr>
            <w:tcW w:w="6804" w:type="dxa"/>
            <w:tcBorders>
              <w:top w:val="single" w:color="auto" w:sz="4" w:space="0"/>
              <w:left w:val="nil"/>
              <w:bottom w:val="single" w:color="auto" w:sz="4" w:space="0"/>
              <w:right w:val="single" w:color="auto" w:sz="4" w:space="0"/>
            </w:tcBorders>
            <w:vAlign w:val="center"/>
          </w:tcPr>
          <w:p w14:paraId="25164F99">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双电源（交流输入，功率不低于80W，含电源线）；千兆单模SFP光模块数量≥1。</w:t>
            </w:r>
          </w:p>
        </w:tc>
      </w:tr>
    </w:tbl>
    <w:p w14:paraId="1F923676">
      <w:pPr>
        <w:widowControl/>
        <w:adjustRightInd w:val="0"/>
        <w:snapToGrid w:val="0"/>
        <w:spacing w:line="360" w:lineRule="auto"/>
        <w:rPr>
          <w:rFonts w:ascii="仿宋_GB2312" w:hAnsi="宋体" w:eastAsia="仿宋_GB2312"/>
          <w:bCs/>
          <w:sz w:val="32"/>
          <w:szCs w:val="32"/>
        </w:rPr>
      </w:pPr>
    </w:p>
    <w:p w14:paraId="6A8A58DE">
      <w:pPr>
        <w:rPr>
          <w:rFonts w:ascii="仿宋_GB2312" w:hAnsi="宋体" w:eastAsia="仿宋_GB2312"/>
          <w:bCs/>
          <w:sz w:val="32"/>
          <w:szCs w:val="32"/>
        </w:rPr>
      </w:pPr>
      <w:r>
        <w:rPr>
          <w:rFonts w:hint="eastAsia" w:ascii="仿宋_GB2312" w:hAnsi="宋体" w:eastAsia="仿宋_GB2312"/>
          <w:bCs/>
          <w:sz w:val="32"/>
          <w:szCs w:val="32"/>
        </w:rPr>
        <w:t>5、防火墙（互联网）</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6499"/>
      </w:tblGrid>
      <w:tr w14:paraId="6EDB5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Align w:val="center"/>
          </w:tcPr>
          <w:p w14:paraId="6CCE706D">
            <w:pPr>
              <w:widowControl/>
              <w:jc w:val="left"/>
              <w:rPr>
                <w:rFonts w:ascii="仿宋" w:hAnsi="仿宋" w:eastAsia="仿宋" w:cs="仿宋_GB2312"/>
                <w:b/>
                <w:kern w:val="0"/>
                <w:szCs w:val="21"/>
              </w:rPr>
            </w:pPr>
            <w:r>
              <w:rPr>
                <w:rFonts w:hint="eastAsia" w:ascii="仿宋" w:hAnsi="仿宋" w:eastAsia="仿宋" w:cs="仿宋_GB2312"/>
                <w:b/>
                <w:kern w:val="0"/>
                <w:szCs w:val="21"/>
              </w:rPr>
              <w:t>指标项</w:t>
            </w:r>
          </w:p>
        </w:tc>
        <w:tc>
          <w:tcPr>
            <w:tcW w:w="6499" w:type="dxa"/>
            <w:vAlign w:val="center"/>
          </w:tcPr>
          <w:p w14:paraId="291692CE">
            <w:pPr>
              <w:widowControl/>
              <w:jc w:val="left"/>
              <w:rPr>
                <w:rFonts w:ascii="仿宋" w:hAnsi="仿宋" w:eastAsia="仿宋" w:cs="仿宋_GB2312"/>
                <w:b/>
                <w:kern w:val="0"/>
                <w:szCs w:val="21"/>
              </w:rPr>
            </w:pPr>
            <w:r>
              <w:rPr>
                <w:rFonts w:hint="eastAsia" w:ascii="仿宋" w:hAnsi="仿宋" w:eastAsia="仿宋" w:cs="仿宋_GB2312"/>
                <w:b/>
                <w:kern w:val="0"/>
                <w:szCs w:val="21"/>
              </w:rPr>
              <w:t>指标要求</w:t>
            </w:r>
          </w:p>
        </w:tc>
      </w:tr>
      <w:tr w14:paraId="4F5D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Align w:val="center"/>
          </w:tcPr>
          <w:p w14:paraId="7422D0EB">
            <w:pPr>
              <w:widowControl/>
              <w:rPr>
                <w:rFonts w:ascii="仿宋" w:hAnsi="仿宋" w:eastAsia="仿宋" w:cs="仿宋_GB2312"/>
                <w:kern w:val="0"/>
                <w:szCs w:val="21"/>
              </w:rPr>
            </w:pPr>
            <w:r>
              <w:rPr>
                <w:rFonts w:hint="eastAsia" w:ascii="仿宋" w:hAnsi="仿宋" w:eastAsia="仿宋" w:cs="仿宋_GB2312"/>
                <w:kern w:val="0"/>
                <w:szCs w:val="21"/>
              </w:rPr>
              <w:t>硬件配置</w:t>
            </w:r>
          </w:p>
        </w:tc>
        <w:tc>
          <w:tcPr>
            <w:tcW w:w="6499" w:type="dxa"/>
            <w:vAlign w:val="center"/>
          </w:tcPr>
          <w:p w14:paraId="35117577">
            <w:pPr>
              <w:widowControl/>
              <w:rPr>
                <w:rFonts w:ascii="仿宋" w:hAnsi="仿宋" w:eastAsia="仿宋" w:cs="仿宋_GB2312"/>
                <w:kern w:val="0"/>
                <w:szCs w:val="21"/>
              </w:rPr>
            </w:pPr>
            <w:r>
              <w:rPr>
                <w:rFonts w:hint="eastAsia" w:ascii="仿宋" w:hAnsi="仿宋" w:eastAsia="仿宋" w:cs="仿宋_GB2312"/>
                <w:kern w:val="0"/>
                <w:szCs w:val="21"/>
              </w:rPr>
              <w:t>配置冗余电源、千兆电口≥8个、千兆光口≥8个、千兆多模光模块≥8个</w:t>
            </w:r>
          </w:p>
        </w:tc>
      </w:tr>
      <w:tr w14:paraId="3A6E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Align w:val="center"/>
          </w:tcPr>
          <w:p w14:paraId="02EB0878">
            <w:pPr>
              <w:widowControl/>
              <w:rPr>
                <w:rFonts w:ascii="仿宋" w:hAnsi="仿宋" w:eastAsia="仿宋" w:cs="仿宋_GB2312"/>
                <w:kern w:val="0"/>
                <w:szCs w:val="21"/>
              </w:rPr>
            </w:pPr>
            <w:r>
              <w:rPr>
                <w:rFonts w:hint="eastAsia" w:ascii="仿宋" w:hAnsi="仿宋" w:eastAsia="仿宋" w:cs="仿宋_GB2312"/>
                <w:kern w:val="0"/>
                <w:szCs w:val="21"/>
              </w:rPr>
              <w:t>性能参数</w:t>
            </w:r>
          </w:p>
        </w:tc>
        <w:tc>
          <w:tcPr>
            <w:tcW w:w="6499" w:type="dxa"/>
            <w:vAlign w:val="center"/>
          </w:tcPr>
          <w:p w14:paraId="4C0B2AC0">
            <w:pPr>
              <w:widowControl/>
              <w:rPr>
                <w:rFonts w:ascii="仿宋" w:hAnsi="仿宋" w:eastAsia="仿宋" w:cs="仿宋_GB2312"/>
                <w:kern w:val="0"/>
                <w:szCs w:val="21"/>
              </w:rPr>
            </w:pPr>
            <w:r>
              <w:rPr>
                <w:rFonts w:hint="eastAsia" w:ascii="仿宋" w:hAnsi="仿宋" w:eastAsia="仿宋" w:cs="仿宋_GB2312"/>
                <w:kern w:val="0"/>
                <w:szCs w:val="21"/>
              </w:rPr>
              <w:t>网络层吞吐量(双向)：IPv4≥15Gbps，IPv6≥15Gbps；</w:t>
            </w:r>
            <w:r>
              <w:rPr>
                <w:rFonts w:hint="eastAsia" w:ascii="仿宋" w:hAnsi="仿宋" w:eastAsia="仿宋" w:cs="仿宋_GB2312"/>
                <w:kern w:val="0"/>
                <w:szCs w:val="21"/>
              </w:rPr>
              <w:br w:type="textWrapping"/>
            </w:r>
            <w:r>
              <w:rPr>
                <w:rFonts w:hint="eastAsia" w:ascii="仿宋" w:hAnsi="仿宋" w:eastAsia="仿宋" w:cs="仿宋_GB2312"/>
                <w:kern w:val="0"/>
                <w:szCs w:val="21"/>
              </w:rPr>
              <w:t>应用层吞吐量（单向）：IPv4≥2Gbps，IPv6≥2Gbps；</w:t>
            </w:r>
            <w:r>
              <w:rPr>
                <w:rFonts w:hint="eastAsia" w:ascii="仿宋" w:hAnsi="仿宋" w:eastAsia="仿宋" w:cs="仿宋_GB2312"/>
                <w:kern w:val="0"/>
                <w:szCs w:val="21"/>
              </w:rPr>
              <w:br w:type="textWrapping"/>
            </w:r>
            <w:r>
              <w:rPr>
                <w:rFonts w:hint="eastAsia" w:ascii="仿宋" w:hAnsi="仿宋" w:eastAsia="仿宋" w:cs="仿宋_GB2312"/>
                <w:kern w:val="0"/>
                <w:szCs w:val="21"/>
              </w:rPr>
              <w:t>TCP新建连接速率：IPv4≥16万/秒，IPv6≥16万/秒；</w:t>
            </w:r>
            <w:r>
              <w:rPr>
                <w:rFonts w:hint="eastAsia" w:ascii="仿宋" w:hAnsi="仿宋" w:eastAsia="仿宋" w:cs="仿宋_GB2312"/>
                <w:kern w:val="0"/>
                <w:szCs w:val="21"/>
              </w:rPr>
              <w:br w:type="textWrapping"/>
            </w:r>
            <w:r>
              <w:rPr>
                <w:rFonts w:hint="eastAsia" w:ascii="仿宋" w:hAnsi="仿宋" w:eastAsia="仿宋" w:cs="仿宋_GB2312"/>
                <w:kern w:val="0"/>
                <w:szCs w:val="21"/>
              </w:rPr>
              <w:t>TCP并发连接数：IPv4≥550万，IPv6≥550万。</w:t>
            </w:r>
          </w:p>
        </w:tc>
      </w:tr>
      <w:tr w14:paraId="6B13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3" w:type="dxa"/>
            <w:vMerge w:val="restart"/>
            <w:vAlign w:val="center"/>
          </w:tcPr>
          <w:p w14:paraId="0007CA00">
            <w:pPr>
              <w:widowControl/>
              <w:rPr>
                <w:rFonts w:ascii="仿宋" w:hAnsi="仿宋" w:eastAsia="仿宋" w:cs="仿宋_GB2312"/>
                <w:kern w:val="0"/>
                <w:szCs w:val="21"/>
              </w:rPr>
            </w:pPr>
            <w:r>
              <w:rPr>
                <w:rFonts w:hint="eastAsia" w:ascii="仿宋" w:hAnsi="仿宋" w:eastAsia="仿宋" w:cs="仿宋_GB2312"/>
                <w:kern w:val="0"/>
                <w:szCs w:val="21"/>
              </w:rPr>
              <w:t>功能要求</w:t>
            </w:r>
          </w:p>
        </w:tc>
        <w:tc>
          <w:tcPr>
            <w:tcW w:w="6499" w:type="dxa"/>
            <w:vAlign w:val="center"/>
          </w:tcPr>
          <w:p w14:paraId="2B870090">
            <w:pPr>
              <w:widowControl/>
              <w:rPr>
                <w:rFonts w:ascii="仿宋" w:hAnsi="仿宋" w:eastAsia="仿宋" w:cs="仿宋_GB2312"/>
                <w:kern w:val="0"/>
                <w:szCs w:val="21"/>
              </w:rPr>
            </w:pPr>
            <w:r>
              <w:rPr>
                <w:rFonts w:hint="eastAsia" w:ascii="仿宋" w:hAnsi="仿宋" w:eastAsia="仿宋" w:cs="仿宋_GB2312"/>
                <w:kern w:val="0"/>
                <w:szCs w:val="21"/>
              </w:rPr>
              <w:t>支持路由、交换、监听、混合等工作模式；</w:t>
            </w:r>
          </w:p>
        </w:tc>
      </w:tr>
      <w:tr w14:paraId="051C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4E08DB8B">
            <w:pPr>
              <w:widowControl/>
              <w:rPr>
                <w:rFonts w:ascii="仿宋" w:hAnsi="仿宋" w:eastAsia="仿宋" w:cs="仿宋_GB2312"/>
                <w:kern w:val="0"/>
                <w:szCs w:val="21"/>
              </w:rPr>
            </w:pPr>
          </w:p>
        </w:tc>
        <w:tc>
          <w:tcPr>
            <w:tcW w:w="6499" w:type="dxa"/>
            <w:vAlign w:val="center"/>
          </w:tcPr>
          <w:p w14:paraId="531436D3">
            <w:pPr>
              <w:widowControl/>
              <w:rPr>
                <w:rFonts w:ascii="仿宋" w:hAnsi="仿宋" w:eastAsia="仿宋" w:cs="仿宋_GB2312"/>
                <w:kern w:val="0"/>
                <w:szCs w:val="21"/>
              </w:rPr>
            </w:pPr>
            <w:r>
              <w:rPr>
                <w:rFonts w:hint="eastAsia" w:ascii="仿宋" w:hAnsi="仿宋" w:eastAsia="仿宋" w:cs="仿宋_GB2312"/>
                <w:kern w:val="0"/>
                <w:szCs w:val="21"/>
              </w:rPr>
              <w:t>支持动态路由（RIP、OSPF、BGP4等）、静态路由、策略路由配置；</w:t>
            </w:r>
          </w:p>
        </w:tc>
      </w:tr>
      <w:tr w14:paraId="139F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15330199">
            <w:pPr>
              <w:widowControl/>
              <w:rPr>
                <w:rFonts w:ascii="仿宋" w:hAnsi="仿宋" w:eastAsia="仿宋" w:cs="仿宋_GB2312"/>
                <w:kern w:val="0"/>
                <w:szCs w:val="21"/>
              </w:rPr>
            </w:pPr>
          </w:p>
        </w:tc>
        <w:tc>
          <w:tcPr>
            <w:tcW w:w="6499" w:type="dxa"/>
            <w:vAlign w:val="center"/>
          </w:tcPr>
          <w:p w14:paraId="3E6D30DC">
            <w:pPr>
              <w:widowControl/>
              <w:rPr>
                <w:rFonts w:ascii="仿宋" w:hAnsi="仿宋" w:eastAsia="仿宋" w:cs="仿宋_GB2312"/>
                <w:kern w:val="0"/>
                <w:szCs w:val="21"/>
              </w:rPr>
            </w:pPr>
            <w:r>
              <w:rPr>
                <w:rFonts w:hint="eastAsia" w:ascii="仿宋" w:hAnsi="仿宋" w:eastAsia="仿宋" w:cs="仿宋_GB2312"/>
                <w:kern w:val="0"/>
                <w:szCs w:val="21"/>
              </w:rPr>
              <w:t>支持SNAT、DNAT、双向NAT、NoNAT等多种转换方式；</w:t>
            </w:r>
          </w:p>
        </w:tc>
      </w:tr>
      <w:tr w14:paraId="2612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35C48C06">
            <w:pPr>
              <w:widowControl/>
              <w:rPr>
                <w:rFonts w:ascii="仿宋" w:hAnsi="仿宋" w:eastAsia="仿宋" w:cs="仿宋_GB2312"/>
                <w:kern w:val="0"/>
                <w:szCs w:val="21"/>
              </w:rPr>
            </w:pPr>
          </w:p>
        </w:tc>
        <w:tc>
          <w:tcPr>
            <w:tcW w:w="6499" w:type="dxa"/>
            <w:vAlign w:val="center"/>
          </w:tcPr>
          <w:p w14:paraId="75780FA9">
            <w:pPr>
              <w:widowControl/>
              <w:jc w:val="left"/>
              <w:rPr>
                <w:rFonts w:ascii="仿宋" w:hAnsi="仿宋" w:eastAsia="仿宋" w:cs="仿宋_GB2312"/>
                <w:kern w:val="0"/>
                <w:szCs w:val="21"/>
              </w:rPr>
            </w:pPr>
            <w:r>
              <w:rPr>
                <w:rFonts w:hint="eastAsia" w:ascii="仿宋" w:hAnsi="仿宋" w:eastAsia="仿宋" w:cs="仿宋_GB2312"/>
                <w:kern w:val="0"/>
                <w:szCs w:val="21"/>
              </w:rPr>
              <w:t>支持一体化安全策略配置，可以通过一条策略实现五元组、源MAC、源地区、目的地区、域名、应用、服务、时间、长连接等功能配置,简化用户管理；</w:t>
            </w:r>
          </w:p>
        </w:tc>
      </w:tr>
      <w:tr w14:paraId="0FC7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2821CBA3">
            <w:pPr>
              <w:widowControl/>
              <w:rPr>
                <w:rFonts w:ascii="仿宋" w:hAnsi="仿宋" w:eastAsia="仿宋" w:cs="仿宋_GB2312"/>
                <w:kern w:val="0"/>
                <w:szCs w:val="21"/>
              </w:rPr>
            </w:pPr>
          </w:p>
        </w:tc>
        <w:tc>
          <w:tcPr>
            <w:tcW w:w="6499" w:type="dxa"/>
            <w:vAlign w:val="center"/>
          </w:tcPr>
          <w:p w14:paraId="78173CF3">
            <w:pPr>
              <w:widowControl/>
              <w:jc w:val="left"/>
              <w:rPr>
                <w:rFonts w:ascii="仿宋" w:hAnsi="仿宋" w:eastAsia="仿宋" w:cs="仿宋_GB2312"/>
                <w:kern w:val="0"/>
                <w:szCs w:val="21"/>
              </w:rPr>
            </w:pPr>
            <w:r>
              <w:rPr>
                <w:rFonts w:hint="eastAsia" w:ascii="仿宋" w:hAnsi="仿宋" w:eastAsia="仿宋" w:cs="宋体"/>
                <w:color w:val="000000"/>
                <w:kern w:val="0"/>
                <w:szCs w:val="21"/>
              </w:rPr>
              <w:t>▲</w:t>
            </w:r>
            <w:r>
              <w:rPr>
                <w:rFonts w:hint="eastAsia" w:ascii="仿宋" w:hAnsi="仿宋" w:eastAsia="仿宋" w:cs="仿宋_GB2312"/>
                <w:kern w:val="0"/>
                <w:szCs w:val="21"/>
              </w:rPr>
              <w:t>支持策略命中分析、策略冗余分析等多个策略分析功能，并可在WEB界面显示检测结果；</w:t>
            </w:r>
          </w:p>
        </w:tc>
      </w:tr>
      <w:tr w14:paraId="100E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19D80E43">
            <w:pPr>
              <w:widowControl/>
              <w:rPr>
                <w:rFonts w:ascii="仿宋" w:hAnsi="仿宋" w:eastAsia="仿宋" w:cs="仿宋_GB2312"/>
                <w:kern w:val="0"/>
                <w:szCs w:val="21"/>
              </w:rPr>
            </w:pPr>
          </w:p>
        </w:tc>
        <w:tc>
          <w:tcPr>
            <w:tcW w:w="6499" w:type="dxa"/>
            <w:vAlign w:val="center"/>
          </w:tcPr>
          <w:p w14:paraId="306D1CE2">
            <w:pPr>
              <w:widowControl/>
              <w:jc w:val="left"/>
              <w:rPr>
                <w:rFonts w:ascii="仿宋" w:hAnsi="仿宋" w:eastAsia="仿宋" w:cs="仿宋_GB2312"/>
                <w:kern w:val="0"/>
                <w:szCs w:val="21"/>
              </w:rPr>
            </w:pPr>
            <w:r>
              <w:rPr>
                <w:rFonts w:hint="eastAsia" w:ascii="仿宋" w:hAnsi="仿宋" w:eastAsia="仿宋" w:cs="宋体"/>
                <w:color w:val="000000"/>
                <w:kern w:val="0"/>
                <w:szCs w:val="21"/>
              </w:rPr>
              <w:t>▲</w:t>
            </w:r>
            <w:r>
              <w:rPr>
                <w:rFonts w:hint="eastAsia" w:ascii="仿宋" w:hAnsi="仿宋" w:eastAsia="仿宋" w:cs="仿宋_GB2312"/>
                <w:kern w:val="0"/>
                <w:szCs w:val="21"/>
              </w:rPr>
              <w:t>支持IPv4/IPv6双栈工作模式，支持IPv6安全控制策略设置；</w:t>
            </w:r>
          </w:p>
        </w:tc>
      </w:tr>
      <w:tr w14:paraId="109C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4F55ED0B">
            <w:pPr>
              <w:widowControl/>
              <w:rPr>
                <w:rFonts w:ascii="仿宋" w:hAnsi="仿宋" w:eastAsia="仿宋" w:cs="仿宋_GB2312"/>
                <w:kern w:val="0"/>
                <w:szCs w:val="21"/>
              </w:rPr>
            </w:pPr>
          </w:p>
        </w:tc>
        <w:tc>
          <w:tcPr>
            <w:tcW w:w="6499" w:type="dxa"/>
            <w:vAlign w:val="center"/>
          </w:tcPr>
          <w:p w14:paraId="758E4951">
            <w:pPr>
              <w:widowControl/>
              <w:jc w:val="left"/>
              <w:rPr>
                <w:rFonts w:ascii="仿宋" w:hAnsi="仿宋" w:eastAsia="仿宋" w:cs="仿宋_GB2312"/>
                <w:kern w:val="0"/>
                <w:szCs w:val="21"/>
              </w:rPr>
            </w:pPr>
            <w:r>
              <w:rPr>
                <w:rFonts w:hint="eastAsia" w:ascii="仿宋" w:hAnsi="仿宋" w:eastAsia="仿宋" w:cs="仿宋_GB2312"/>
                <w:kern w:val="0"/>
                <w:szCs w:val="21"/>
              </w:rPr>
              <w:t>支持日志外发至多个SYSLOG服务器，可设置日志传输协议、外发时间类型、合并传输等参数；</w:t>
            </w:r>
          </w:p>
        </w:tc>
      </w:tr>
      <w:tr w14:paraId="0385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2F249E14">
            <w:pPr>
              <w:widowControl/>
              <w:rPr>
                <w:rFonts w:ascii="仿宋" w:hAnsi="仿宋" w:eastAsia="仿宋" w:cs="仿宋_GB2312"/>
                <w:kern w:val="0"/>
                <w:szCs w:val="21"/>
              </w:rPr>
            </w:pPr>
          </w:p>
        </w:tc>
        <w:tc>
          <w:tcPr>
            <w:tcW w:w="6499" w:type="dxa"/>
            <w:vAlign w:val="center"/>
          </w:tcPr>
          <w:p w14:paraId="6F6E07B8">
            <w:pPr>
              <w:widowControl/>
              <w:jc w:val="left"/>
              <w:rPr>
                <w:rFonts w:ascii="仿宋" w:hAnsi="仿宋" w:eastAsia="仿宋" w:cs="仿宋_GB2312"/>
                <w:kern w:val="0"/>
                <w:szCs w:val="21"/>
              </w:rPr>
            </w:pPr>
            <w:r>
              <w:rPr>
                <w:rFonts w:hint="eastAsia" w:ascii="仿宋" w:hAnsi="仿宋" w:eastAsia="仿宋" w:cs="仿宋_GB2312"/>
                <w:kern w:val="0"/>
                <w:szCs w:val="21"/>
              </w:rPr>
              <w:t>支持在WEB界面进行网络诊断，支持PING、TRACEROUTE、TCP、DNS等诊断方式；</w:t>
            </w:r>
          </w:p>
        </w:tc>
      </w:tr>
      <w:tr w14:paraId="7FD9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vMerge w:val="continue"/>
            <w:vAlign w:val="center"/>
          </w:tcPr>
          <w:p w14:paraId="450EC862">
            <w:pPr>
              <w:widowControl/>
              <w:rPr>
                <w:rFonts w:ascii="仿宋" w:hAnsi="仿宋" w:eastAsia="仿宋" w:cs="仿宋_GB2312"/>
                <w:kern w:val="0"/>
                <w:szCs w:val="21"/>
              </w:rPr>
            </w:pPr>
          </w:p>
        </w:tc>
        <w:tc>
          <w:tcPr>
            <w:tcW w:w="6499" w:type="dxa"/>
            <w:vAlign w:val="center"/>
          </w:tcPr>
          <w:p w14:paraId="31E22153">
            <w:pPr>
              <w:widowControl/>
              <w:jc w:val="left"/>
              <w:rPr>
                <w:rFonts w:ascii="仿宋" w:hAnsi="仿宋" w:eastAsia="仿宋" w:cs="仿宋_GB2312"/>
                <w:kern w:val="0"/>
                <w:szCs w:val="21"/>
              </w:rPr>
            </w:pPr>
            <w:r>
              <w:rPr>
                <w:rFonts w:hint="eastAsia" w:ascii="仿宋" w:hAnsi="仿宋" w:eastAsia="仿宋" w:cs="仿宋_GB2312"/>
                <w:kern w:val="0"/>
                <w:szCs w:val="21"/>
              </w:rPr>
              <w:t>支持配置文件本地备份和回滚，支持软件版本本地备份。</w:t>
            </w:r>
          </w:p>
        </w:tc>
      </w:tr>
    </w:tbl>
    <w:p w14:paraId="10A2E3DD">
      <w:pPr>
        <w:widowControl/>
        <w:adjustRightInd w:val="0"/>
        <w:snapToGrid w:val="0"/>
        <w:spacing w:line="360" w:lineRule="auto"/>
        <w:rPr>
          <w:rFonts w:ascii="仿宋_GB2312" w:hAnsi="宋体" w:eastAsia="仿宋_GB2312"/>
          <w:bCs/>
          <w:sz w:val="32"/>
          <w:szCs w:val="32"/>
        </w:rPr>
      </w:pPr>
    </w:p>
    <w:p w14:paraId="0181A265">
      <w:pPr>
        <w:widowControl/>
        <w:adjustRightInd w:val="0"/>
        <w:snapToGrid w:val="0"/>
        <w:spacing w:line="360" w:lineRule="auto"/>
        <w:rPr>
          <w:rFonts w:ascii="仿宋_GB2312" w:hAnsi="宋体" w:eastAsia="仿宋_GB2312"/>
          <w:bCs/>
          <w:sz w:val="32"/>
          <w:szCs w:val="32"/>
        </w:rPr>
      </w:pPr>
      <w:r>
        <w:rPr>
          <w:rFonts w:hint="eastAsia" w:ascii="仿宋_GB2312" w:hAnsi="宋体" w:eastAsia="仿宋_GB2312"/>
          <w:bCs/>
          <w:sz w:val="32"/>
          <w:szCs w:val="32"/>
        </w:rPr>
        <w:t>6、上网行为管理（互联网）</w:t>
      </w:r>
    </w:p>
    <w:tbl>
      <w:tblPr>
        <w:tblStyle w:val="6"/>
        <w:tblW w:w="4917"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05"/>
        <w:gridCol w:w="6483"/>
      </w:tblGrid>
      <w:tr w14:paraId="72C9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7" w:hRule="atLeast"/>
        </w:trPr>
        <w:tc>
          <w:tcPr>
            <w:tcW w:w="1041" w:type="pct"/>
            <w:tcBorders>
              <w:top w:val="single" w:color="auto" w:sz="4" w:space="0"/>
              <w:left w:val="single" w:color="auto" w:sz="4" w:space="0"/>
              <w:bottom w:val="single" w:color="auto" w:sz="4" w:space="0"/>
              <w:right w:val="single" w:color="auto" w:sz="4" w:space="0"/>
            </w:tcBorders>
            <w:vAlign w:val="center"/>
          </w:tcPr>
          <w:p w14:paraId="08A61651">
            <w:pPr>
              <w:widowControl/>
              <w:jc w:val="left"/>
              <w:rPr>
                <w:rFonts w:ascii="仿宋" w:hAnsi="仿宋" w:eastAsia="仿宋" w:cs="仿宋_GB2312"/>
                <w:b/>
                <w:kern w:val="0"/>
                <w:szCs w:val="21"/>
              </w:rPr>
            </w:pPr>
            <w:r>
              <w:rPr>
                <w:rFonts w:ascii="仿宋" w:hAnsi="仿宋" w:eastAsia="仿宋" w:cs="仿宋_GB2312"/>
                <w:b/>
                <w:kern w:val="0"/>
                <w:szCs w:val="21"/>
              </w:rPr>
              <w:t>指标项</w:t>
            </w:r>
          </w:p>
        </w:tc>
        <w:tc>
          <w:tcPr>
            <w:tcW w:w="3958" w:type="pct"/>
            <w:tcBorders>
              <w:top w:val="single" w:color="auto" w:sz="4" w:space="0"/>
              <w:left w:val="single" w:color="auto" w:sz="4" w:space="0"/>
              <w:bottom w:val="single" w:color="auto" w:sz="4" w:space="0"/>
              <w:right w:val="single" w:color="auto" w:sz="4" w:space="0"/>
            </w:tcBorders>
            <w:vAlign w:val="center"/>
          </w:tcPr>
          <w:p w14:paraId="1B56C8DB">
            <w:pPr>
              <w:widowControl/>
              <w:jc w:val="left"/>
              <w:rPr>
                <w:rFonts w:ascii="仿宋" w:hAnsi="仿宋" w:eastAsia="仿宋" w:cs="仿宋_GB2312"/>
                <w:b/>
                <w:kern w:val="0"/>
                <w:szCs w:val="21"/>
              </w:rPr>
            </w:pPr>
            <w:r>
              <w:rPr>
                <w:rFonts w:ascii="仿宋" w:hAnsi="仿宋" w:eastAsia="仿宋" w:cs="仿宋_GB2312"/>
                <w:b/>
                <w:kern w:val="0"/>
                <w:szCs w:val="21"/>
              </w:rPr>
              <w:t>指标要求</w:t>
            </w:r>
          </w:p>
        </w:tc>
      </w:tr>
      <w:tr w14:paraId="2A48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tcBorders>
              <w:top w:val="single" w:color="auto" w:sz="4" w:space="0"/>
              <w:left w:val="single" w:color="auto" w:sz="4" w:space="0"/>
              <w:bottom w:val="single" w:color="auto" w:sz="4" w:space="0"/>
              <w:right w:val="single" w:color="auto" w:sz="4" w:space="0"/>
            </w:tcBorders>
            <w:vAlign w:val="center"/>
          </w:tcPr>
          <w:p w14:paraId="3F3D8CE3">
            <w:pPr>
              <w:widowControl/>
              <w:jc w:val="left"/>
              <w:rPr>
                <w:rFonts w:ascii="仿宋" w:hAnsi="仿宋" w:eastAsia="仿宋" w:cs="仿宋_GB2312"/>
                <w:kern w:val="0"/>
                <w:szCs w:val="21"/>
              </w:rPr>
            </w:pPr>
            <w:r>
              <w:rPr>
                <w:rFonts w:hint="eastAsia" w:ascii="仿宋" w:hAnsi="仿宋" w:eastAsia="仿宋" w:cs="仿宋_GB2312"/>
                <w:kern w:val="0"/>
                <w:szCs w:val="21"/>
              </w:rPr>
              <w:t>硬件配置</w:t>
            </w:r>
          </w:p>
        </w:tc>
        <w:tc>
          <w:tcPr>
            <w:tcW w:w="3958" w:type="pct"/>
            <w:tcBorders>
              <w:top w:val="single" w:color="auto" w:sz="4" w:space="0"/>
              <w:left w:val="single" w:color="auto" w:sz="4" w:space="0"/>
              <w:bottom w:val="single" w:color="auto" w:sz="4" w:space="0"/>
              <w:right w:val="single" w:color="auto" w:sz="4" w:space="0"/>
            </w:tcBorders>
            <w:vAlign w:val="center"/>
          </w:tcPr>
          <w:p w14:paraId="72050478">
            <w:pPr>
              <w:widowControl/>
              <w:jc w:val="left"/>
              <w:rPr>
                <w:rFonts w:ascii="仿宋" w:hAnsi="仿宋" w:eastAsia="仿宋" w:cs="仿宋_GB2312"/>
                <w:kern w:val="0"/>
                <w:szCs w:val="21"/>
              </w:rPr>
            </w:pPr>
            <w:r>
              <w:rPr>
                <w:rFonts w:ascii="仿宋" w:hAnsi="仿宋" w:eastAsia="仿宋" w:cs="仿宋_GB2312"/>
                <w:kern w:val="0"/>
                <w:szCs w:val="21"/>
              </w:rPr>
              <w:t>标准机架式设备，高度≤2U，配置不少于</w:t>
            </w:r>
            <w:r>
              <w:rPr>
                <w:rFonts w:hint="eastAsia" w:ascii="仿宋" w:hAnsi="仿宋" w:eastAsia="仿宋" w:cs="仿宋_GB2312"/>
                <w:kern w:val="0"/>
                <w:szCs w:val="21"/>
              </w:rPr>
              <w:t>4</w:t>
            </w:r>
            <w:r>
              <w:rPr>
                <w:rFonts w:ascii="仿宋" w:hAnsi="仿宋" w:eastAsia="仿宋" w:cs="仿宋_GB2312"/>
                <w:kern w:val="0"/>
                <w:szCs w:val="21"/>
              </w:rPr>
              <w:t>个千兆电口、</w:t>
            </w:r>
            <w:r>
              <w:rPr>
                <w:rFonts w:hint="eastAsia" w:ascii="仿宋" w:hAnsi="仿宋" w:eastAsia="仿宋" w:cs="仿宋_GB2312"/>
                <w:kern w:val="0"/>
                <w:szCs w:val="21"/>
              </w:rPr>
              <w:t>4</w:t>
            </w:r>
            <w:r>
              <w:rPr>
                <w:rFonts w:ascii="仿宋" w:hAnsi="仿宋" w:eastAsia="仿宋" w:cs="仿宋_GB2312"/>
                <w:kern w:val="0"/>
                <w:szCs w:val="21"/>
              </w:rPr>
              <w:t>个千兆光口、2个万兆SFP+插槽,冗余电源,配置不少于2个扩展槽位用于接口扩展。硬盘存储≥</w:t>
            </w:r>
            <w:r>
              <w:rPr>
                <w:rFonts w:hint="eastAsia" w:ascii="仿宋" w:hAnsi="仿宋" w:eastAsia="仿宋" w:cs="仿宋_GB2312"/>
                <w:kern w:val="0"/>
                <w:szCs w:val="21"/>
              </w:rPr>
              <w:t>1</w:t>
            </w:r>
            <w:r>
              <w:rPr>
                <w:rFonts w:ascii="仿宋" w:hAnsi="仿宋" w:eastAsia="仿宋" w:cs="仿宋_GB2312"/>
                <w:kern w:val="0"/>
                <w:szCs w:val="21"/>
              </w:rPr>
              <w:t>T</w:t>
            </w:r>
            <w:r>
              <w:rPr>
                <w:rFonts w:hint="eastAsia" w:ascii="仿宋" w:hAnsi="仿宋" w:eastAsia="仿宋" w:cs="仿宋_GB2312"/>
                <w:kern w:val="0"/>
                <w:szCs w:val="21"/>
              </w:rPr>
              <w:t>，配置万兆多模模块 2 个，千兆多模模块 4个</w:t>
            </w:r>
          </w:p>
        </w:tc>
      </w:tr>
      <w:tr w14:paraId="6477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tcBorders>
              <w:top w:val="single" w:color="auto" w:sz="4" w:space="0"/>
              <w:left w:val="single" w:color="auto" w:sz="4" w:space="0"/>
              <w:bottom w:val="single" w:color="auto" w:sz="4" w:space="0"/>
              <w:right w:val="single" w:color="auto" w:sz="4" w:space="0"/>
            </w:tcBorders>
            <w:vAlign w:val="center"/>
          </w:tcPr>
          <w:p w14:paraId="73E51D12">
            <w:pPr>
              <w:widowControl/>
              <w:jc w:val="left"/>
              <w:rPr>
                <w:rFonts w:ascii="仿宋" w:hAnsi="仿宋" w:eastAsia="仿宋" w:cs="仿宋_GB2312"/>
                <w:kern w:val="0"/>
                <w:szCs w:val="21"/>
              </w:rPr>
            </w:pPr>
            <w:r>
              <w:rPr>
                <w:rFonts w:ascii="仿宋" w:hAnsi="仿宋" w:eastAsia="仿宋" w:cs="仿宋_GB2312"/>
                <w:kern w:val="0"/>
                <w:szCs w:val="21"/>
              </w:rPr>
              <w:t>产品性能</w:t>
            </w:r>
          </w:p>
        </w:tc>
        <w:tc>
          <w:tcPr>
            <w:tcW w:w="3958" w:type="pct"/>
            <w:tcBorders>
              <w:top w:val="single" w:color="auto" w:sz="4" w:space="0"/>
              <w:left w:val="single" w:color="auto" w:sz="4" w:space="0"/>
              <w:bottom w:val="single" w:color="auto" w:sz="4" w:space="0"/>
              <w:right w:val="single" w:color="auto" w:sz="4" w:space="0"/>
            </w:tcBorders>
            <w:vAlign w:val="center"/>
          </w:tcPr>
          <w:p w14:paraId="25FA899C">
            <w:pPr>
              <w:widowControl/>
              <w:jc w:val="left"/>
              <w:rPr>
                <w:rFonts w:ascii="仿宋" w:hAnsi="仿宋" w:eastAsia="仿宋" w:cs="仿宋_GB2312"/>
                <w:kern w:val="0"/>
                <w:szCs w:val="21"/>
              </w:rPr>
            </w:pPr>
            <w:r>
              <w:rPr>
                <w:rFonts w:hint="eastAsia" w:ascii="仿宋" w:hAnsi="仿宋" w:eastAsia="仿宋" w:cs="仿宋_GB2312"/>
                <w:kern w:val="0"/>
                <w:szCs w:val="21"/>
              </w:rPr>
              <w:t>▲</w:t>
            </w:r>
            <w:r>
              <w:rPr>
                <w:rFonts w:ascii="仿宋" w:hAnsi="仿宋" w:eastAsia="仿宋" w:cs="仿宋_GB2312"/>
                <w:kern w:val="0"/>
                <w:szCs w:val="21"/>
              </w:rPr>
              <w:t>适配带宽≥</w:t>
            </w:r>
            <w:r>
              <w:rPr>
                <w:rFonts w:hint="eastAsia" w:ascii="仿宋" w:hAnsi="仿宋" w:eastAsia="仿宋" w:cs="仿宋_GB2312"/>
                <w:kern w:val="0"/>
                <w:szCs w:val="21"/>
              </w:rPr>
              <w:t>500M</w:t>
            </w:r>
            <w:r>
              <w:rPr>
                <w:rFonts w:ascii="仿宋" w:hAnsi="仿宋" w:eastAsia="仿宋" w:cs="仿宋_GB2312"/>
                <w:kern w:val="0"/>
                <w:szCs w:val="21"/>
              </w:rPr>
              <w:t>, 网络吞吐量≥</w:t>
            </w:r>
            <w:r>
              <w:rPr>
                <w:rFonts w:hint="eastAsia" w:ascii="仿宋" w:hAnsi="仿宋" w:eastAsia="仿宋" w:cs="仿宋_GB2312"/>
                <w:kern w:val="0"/>
                <w:szCs w:val="21"/>
              </w:rPr>
              <w:t>4</w:t>
            </w:r>
            <w:r>
              <w:rPr>
                <w:rFonts w:ascii="仿宋" w:hAnsi="仿宋" w:eastAsia="仿宋" w:cs="仿宋_GB2312"/>
                <w:kern w:val="0"/>
                <w:szCs w:val="21"/>
              </w:rPr>
              <w:t>G, 最大并发连接数≥</w:t>
            </w:r>
            <w:r>
              <w:rPr>
                <w:rFonts w:hint="eastAsia" w:ascii="仿宋" w:hAnsi="仿宋" w:eastAsia="仿宋" w:cs="仿宋_GB2312"/>
                <w:kern w:val="0"/>
                <w:szCs w:val="21"/>
              </w:rPr>
              <w:t>5</w:t>
            </w:r>
            <w:r>
              <w:rPr>
                <w:rFonts w:ascii="仿宋" w:hAnsi="仿宋" w:eastAsia="仿宋" w:cs="仿宋_GB2312"/>
                <w:kern w:val="0"/>
                <w:szCs w:val="21"/>
              </w:rPr>
              <w:t>0万</w:t>
            </w:r>
          </w:p>
        </w:tc>
      </w:tr>
      <w:tr w14:paraId="228A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tcBorders>
              <w:top w:val="single" w:color="auto" w:sz="4" w:space="0"/>
              <w:left w:val="single" w:color="auto" w:sz="4" w:space="0"/>
              <w:bottom w:val="single" w:color="auto" w:sz="4" w:space="0"/>
              <w:right w:val="single" w:color="auto" w:sz="4" w:space="0"/>
            </w:tcBorders>
            <w:vAlign w:val="center"/>
          </w:tcPr>
          <w:p w14:paraId="1FFA8824">
            <w:pPr>
              <w:widowControl/>
              <w:jc w:val="left"/>
              <w:rPr>
                <w:rFonts w:ascii="仿宋" w:hAnsi="仿宋" w:eastAsia="仿宋" w:cs="仿宋_GB2312"/>
                <w:kern w:val="0"/>
                <w:szCs w:val="21"/>
              </w:rPr>
            </w:pPr>
            <w:r>
              <w:rPr>
                <w:rFonts w:hint="eastAsia" w:ascii="仿宋" w:hAnsi="仿宋" w:eastAsia="仿宋" w:cs="仿宋_GB2312"/>
                <w:kern w:val="0"/>
                <w:szCs w:val="21"/>
              </w:rPr>
              <w:t>部署模式</w:t>
            </w:r>
          </w:p>
        </w:tc>
        <w:tc>
          <w:tcPr>
            <w:tcW w:w="3958" w:type="pct"/>
            <w:tcBorders>
              <w:top w:val="single" w:color="auto" w:sz="4" w:space="0"/>
              <w:left w:val="single" w:color="auto" w:sz="4" w:space="0"/>
              <w:bottom w:val="single" w:color="auto" w:sz="4" w:space="0"/>
              <w:right w:val="single" w:color="auto" w:sz="4" w:space="0"/>
            </w:tcBorders>
          </w:tcPr>
          <w:p w14:paraId="282B7A00">
            <w:pPr>
              <w:widowControl/>
              <w:jc w:val="left"/>
              <w:rPr>
                <w:rFonts w:ascii="仿宋" w:hAnsi="仿宋" w:eastAsia="仿宋" w:cs="仿宋_GB2312"/>
                <w:kern w:val="0"/>
                <w:szCs w:val="21"/>
              </w:rPr>
            </w:pPr>
            <w:r>
              <w:rPr>
                <w:rFonts w:hint="eastAsia" w:ascii="仿宋" w:hAnsi="仿宋" w:eastAsia="仿宋" w:cs="仿宋_GB2312"/>
                <w:kern w:val="0"/>
                <w:szCs w:val="21"/>
              </w:rPr>
              <w:t>支持路由模式，旁路模式、透明桥接模式；切换部署模式无需重启，不影响设备正常使用；</w:t>
            </w:r>
          </w:p>
        </w:tc>
      </w:tr>
      <w:tr w14:paraId="4D3D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tcBorders>
              <w:top w:val="single" w:color="auto" w:sz="4" w:space="0"/>
              <w:left w:val="single" w:color="auto" w:sz="4" w:space="0"/>
              <w:right w:val="single" w:color="auto" w:sz="4" w:space="0"/>
            </w:tcBorders>
            <w:vAlign w:val="center"/>
          </w:tcPr>
          <w:p w14:paraId="31D2DAE2">
            <w:pPr>
              <w:widowControl/>
              <w:jc w:val="left"/>
              <w:rPr>
                <w:rFonts w:ascii="仿宋" w:hAnsi="仿宋" w:eastAsia="仿宋" w:cs="仿宋_GB2312"/>
                <w:kern w:val="0"/>
                <w:szCs w:val="21"/>
              </w:rPr>
            </w:pPr>
            <w:r>
              <w:rPr>
                <w:rFonts w:hint="eastAsia" w:ascii="仿宋" w:hAnsi="仿宋" w:eastAsia="仿宋" w:cs="仿宋_GB2312"/>
                <w:kern w:val="0"/>
                <w:szCs w:val="21"/>
              </w:rPr>
              <w:t>网络适配性</w:t>
            </w:r>
          </w:p>
        </w:tc>
        <w:tc>
          <w:tcPr>
            <w:tcW w:w="3958" w:type="pct"/>
            <w:tcBorders>
              <w:top w:val="single" w:color="auto" w:sz="4" w:space="0"/>
              <w:left w:val="single" w:color="auto" w:sz="4" w:space="0"/>
              <w:bottom w:val="single" w:color="auto" w:sz="4" w:space="0"/>
              <w:right w:val="single" w:color="auto" w:sz="4" w:space="0"/>
            </w:tcBorders>
            <w:vAlign w:val="center"/>
          </w:tcPr>
          <w:p w14:paraId="34F9C613">
            <w:pPr>
              <w:widowControl/>
              <w:jc w:val="left"/>
              <w:rPr>
                <w:rFonts w:ascii="仿宋" w:hAnsi="仿宋" w:eastAsia="仿宋" w:cs="仿宋_GB2312"/>
                <w:kern w:val="0"/>
                <w:szCs w:val="21"/>
              </w:rPr>
            </w:pPr>
            <w:r>
              <w:rPr>
                <w:rFonts w:hint="eastAsia" w:ascii="仿宋" w:hAnsi="仿宋" w:eastAsia="仿宋" w:cs="仿宋_GB2312"/>
                <w:kern w:val="0"/>
                <w:szCs w:val="21"/>
              </w:rPr>
              <w:t>支持接口链路聚合，支持逐包和逐流的负载方式</w:t>
            </w:r>
            <w:r>
              <w:rPr>
                <w:rFonts w:ascii="仿宋" w:hAnsi="仿宋" w:eastAsia="仿宋" w:cs="仿宋_GB2312"/>
                <w:kern w:val="0"/>
                <w:szCs w:val="21"/>
              </w:rPr>
              <w:t>;</w:t>
            </w:r>
          </w:p>
        </w:tc>
      </w:tr>
      <w:tr w14:paraId="16BA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6" w:hRule="atLeast"/>
        </w:trPr>
        <w:tc>
          <w:tcPr>
            <w:tcW w:w="1041" w:type="pct"/>
            <w:tcBorders>
              <w:top w:val="single" w:color="auto" w:sz="4" w:space="0"/>
              <w:left w:val="single" w:color="auto" w:sz="4" w:space="0"/>
              <w:right w:val="single" w:color="auto" w:sz="4" w:space="0"/>
            </w:tcBorders>
            <w:vAlign w:val="center"/>
          </w:tcPr>
          <w:p w14:paraId="2D817A6B">
            <w:pPr>
              <w:widowControl/>
              <w:jc w:val="left"/>
              <w:rPr>
                <w:rFonts w:ascii="仿宋" w:hAnsi="仿宋" w:eastAsia="仿宋" w:cs="仿宋_GB2312"/>
                <w:kern w:val="0"/>
                <w:szCs w:val="21"/>
              </w:rPr>
            </w:pPr>
            <w:r>
              <w:rPr>
                <w:rFonts w:hint="eastAsia" w:ascii="仿宋" w:hAnsi="仿宋" w:eastAsia="仿宋" w:cs="仿宋_GB2312"/>
                <w:kern w:val="0"/>
                <w:szCs w:val="21"/>
              </w:rPr>
              <w:t>设备管理</w:t>
            </w:r>
          </w:p>
        </w:tc>
        <w:tc>
          <w:tcPr>
            <w:tcW w:w="3958" w:type="pct"/>
            <w:tcBorders>
              <w:top w:val="single" w:color="auto" w:sz="4" w:space="0"/>
              <w:left w:val="single" w:color="auto" w:sz="4" w:space="0"/>
              <w:right w:val="single" w:color="auto" w:sz="4" w:space="0"/>
            </w:tcBorders>
            <w:vAlign w:val="center"/>
          </w:tcPr>
          <w:p w14:paraId="4BE76F9D">
            <w:pPr>
              <w:widowControl/>
              <w:jc w:val="left"/>
              <w:rPr>
                <w:rFonts w:ascii="仿宋" w:hAnsi="仿宋" w:eastAsia="仿宋" w:cs="仿宋_GB2312"/>
                <w:kern w:val="0"/>
                <w:szCs w:val="21"/>
              </w:rPr>
            </w:pPr>
            <w:r>
              <w:rPr>
                <w:rFonts w:hint="eastAsia" w:ascii="仿宋" w:hAnsi="仿宋" w:eastAsia="仿宋" w:cs="仿宋_GB2312"/>
                <w:kern w:val="0"/>
                <w:szCs w:val="21"/>
              </w:rPr>
              <w:t>支持URL分类库、应用识别库基于域名方式自动在线升级；</w:t>
            </w:r>
          </w:p>
        </w:tc>
      </w:tr>
      <w:tr w14:paraId="080B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tcBorders>
              <w:top w:val="single" w:color="auto" w:sz="4" w:space="0"/>
              <w:left w:val="single" w:color="auto" w:sz="4" w:space="0"/>
              <w:right w:val="single" w:color="auto" w:sz="4" w:space="0"/>
            </w:tcBorders>
            <w:vAlign w:val="center"/>
          </w:tcPr>
          <w:p w14:paraId="36D5E4A0">
            <w:pPr>
              <w:widowControl/>
              <w:jc w:val="left"/>
              <w:rPr>
                <w:rFonts w:ascii="仿宋" w:hAnsi="仿宋" w:eastAsia="仿宋" w:cs="仿宋_GB2312"/>
                <w:kern w:val="0"/>
                <w:szCs w:val="21"/>
              </w:rPr>
            </w:pPr>
            <w:r>
              <w:rPr>
                <w:rFonts w:hint="eastAsia" w:ascii="仿宋" w:hAnsi="仿宋" w:eastAsia="仿宋" w:cs="仿宋_GB2312"/>
                <w:kern w:val="0"/>
                <w:szCs w:val="21"/>
              </w:rPr>
              <w:t>实时监控</w:t>
            </w:r>
          </w:p>
        </w:tc>
        <w:tc>
          <w:tcPr>
            <w:tcW w:w="3958" w:type="pct"/>
            <w:tcBorders>
              <w:top w:val="single" w:color="auto" w:sz="4" w:space="0"/>
              <w:left w:val="single" w:color="auto" w:sz="4" w:space="0"/>
              <w:bottom w:val="single" w:color="auto" w:sz="4" w:space="0"/>
              <w:right w:val="single" w:color="auto" w:sz="4" w:space="0"/>
            </w:tcBorders>
            <w:vAlign w:val="center"/>
          </w:tcPr>
          <w:p w14:paraId="346C0489">
            <w:pPr>
              <w:widowControl/>
              <w:jc w:val="left"/>
              <w:rPr>
                <w:rFonts w:ascii="仿宋" w:hAnsi="仿宋" w:eastAsia="仿宋" w:cs="仿宋_GB2312"/>
                <w:kern w:val="0"/>
                <w:szCs w:val="21"/>
              </w:rPr>
            </w:pPr>
            <w:r>
              <w:rPr>
                <w:rFonts w:hint="eastAsia" w:ascii="仿宋" w:hAnsi="仿宋" w:eastAsia="仿宋" w:cs="仿宋_GB2312"/>
                <w:kern w:val="0"/>
                <w:szCs w:val="21"/>
              </w:rPr>
              <w:t>能够提供流量适用排名，提供至少前10名用户流量适用情况，并支持趋势图、黑名单、显示活跃服务等操作。通过黑名单可以直接强制某个流量异常用户下线或者快速修改带宽；</w:t>
            </w:r>
          </w:p>
        </w:tc>
      </w:tr>
      <w:tr w14:paraId="4BC4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vMerge w:val="restart"/>
            <w:tcBorders>
              <w:top w:val="single" w:color="auto" w:sz="4" w:space="0"/>
              <w:left w:val="single" w:color="auto" w:sz="4" w:space="0"/>
              <w:right w:val="single" w:color="auto" w:sz="4" w:space="0"/>
            </w:tcBorders>
            <w:vAlign w:val="center"/>
          </w:tcPr>
          <w:p w14:paraId="19A44B36">
            <w:pPr>
              <w:widowControl/>
              <w:jc w:val="left"/>
              <w:rPr>
                <w:rFonts w:ascii="仿宋" w:hAnsi="仿宋" w:eastAsia="仿宋" w:cs="仿宋_GB2312"/>
                <w:kern w:val="0"/>
                <w:szCs w:val="21"/>
              </w:rPr>
            </w:pPr>
            <w:r>
              <w:rPr>
                <w:rFonts w:hint="eastAsia" w:ascii="仿宋" w:hAnsi="仿宋" w:eastAsia="仿宋" w:cs="仿宋_GB2312"/>
                <w:kern w:val="0"/>
                <w:szCs w:val="21"/>
              </w:rPr>
              <w:t>安全防护</w:t>
            </w:r>
          </w:p>
        </w:tc>
        <w:tc>
          <w:tcPr>
            <w:tcW w:w="3958" w:type="pct"/>
            <w:tcBorders>
              <w:top w:val="single" w:color="auto" w:sz="4" w:space="0"/>
              <w:left w:val="single" w:color="auto" w:sz="4" w:space="0"/>
              <w:bottom w:val="single" w:color="auto" w:sz="4" w:space="0"/>
              <w:right w:val="single" w:color="auto" w:sz="4" w:space="0"/>
            </w:tcBorders>
          </w:tcPr>
          <w:p w14:paraId="4F012C4E">
            <w:pPr>
              <w:widowControl/>
              <w:jc w:val="left"/>
              <w:rPr>
                <w:rFonts w:ascii="仿宋" w:hAnsi="仿宋" w:eastAsia="仿宋" w:cs="仿宋_GB2312"/>
                <w:kern w:val="0"/>
                <w:szCs w:val="21"/>
              </w:rPr>
            </w:pPr>
            <w:r>
              <w:rPr>
                <w:rFonts w:hint="eastAsia" w:ascii="仿宋" w:hAnsi="仿宋" w:eastAsia="仿宋" w:cs="仿宋_GB2312"/>
                <w:kern w:val="0"/>
                <w:szCs w:val="21"/>
              </w:rPr>
              <w:t>支持ARP欺骗防护，支持arp保护对象以及arp广播间隔设置；</w:t>
            </w:r>
          </w:p>
        </w:tc>
      </w:tr>
      <w:tr w14:paraId="5808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vMerge w:val="continue"/>
            <w:tcBorders>
              <w:left w:val="single" w:color="auto" w:sz="4" w:space="0"/>
              <w:right w:val="single" w:color="auto" w:sz="4" w:space="0"/>
            </w:tcBorders>
            <w:vAlign w:val="center"/>
          </w:tcPr>
          <w:p w14:paraId="405A4EE3">
            <w:pPr>
              <w:widowControl/>
              <w:jc w:val="left"/>
              <w:rPr>
                <w:rFonts w:ascii="仿宋" w:hAnsi="仿宋" w:eastAsia="仿宋" w:cs="仿宋_GB2312"/>
                <w:kern w:val="0"/>
                <w:szCs w:val="21"/>
              </w:rPr>
            </w:pPr>
          </w:p>
        </w:tc>
        <w:tc>
          <w:tcPr>
            <w:tcW w:w="3958" w:type="pct"/>
            <w:tcBorders>
              <w:top w:val="single" w:color="auto" w:sz="4" w:space="0"/>
              <w:left w:val="single" w:color="auto" w:sz="4" w:space="0"/>
              <w:bottom w:val="single" w:color="auto" w:sz="4" w:space="0"/>
              <w:right w:val="single" w:color="auto" w:sz="4" w:space="0"/>
            </w:tcBorders>
          </w:tcPr>
          <w:p w14:paraId="42954A35">
            <w:pPr>
              <w:widowControl/>
              <w:jc w:val="left"/>
              <w:rPr>
                <w:rFonts w:ascii="仿宋" w:hAnsi="仿宋" w:eastAsia="仿宋" w:cs="仿宋_GB2312"/>
                <w:kern w:val="0"/>
                <w:szCs w:val="21"/>
              </w:rPr>
            </w:pPr>
            <w:r>
              <w:rPr>
                <w:rFonts w:hint="eastAsia" w:ascii="仿宋" w:hAnsi="仿宋" w:eastAsia="仿宋" w:cs="仿宋_GB2312"/>
                <w:kern w:val="0"/>
                <w:szCs w:val="21"/>
              </w:rPr>
              <w:t>支持</w:t>
            </w:r>
            <w:r>
              <w:rPr>
                <w:rFonts w:ascii="仿宋" w:hAnsi="仿宋" w:eastAsia="仿宋" w:cs="仿宋_GB2312"/>
                <w:kern w:val="0"/>
                <w:szCs w:val="21"/>
              </w:rPr>
              <w:t>DOS/DDOS</w:t>
            </w:r>
            <w:r>
              <w:rPr>
                <w:rFonts w:hint="eastAsia" w:ascii="仿宋" w:hAnsi="仿宋" w:eastAsia="仿宋" w:cs="仿宋_GB2312"/>
                <w:kern w:val="0"/>
                <w:szCs w:val="21"/>
              </w:rPr>
              <w:t>防护功能，支持</w:t>
            </w:r>
            <w:r>
              <w:rPr>
                <w:rFonts w:ascii="仿宋" w:hAnsi="仿宋" w:eastAsia="仿宋" w:cs="仿宋_GB2312"/>
                <w:kern w:val="0"/>
                <w:szCs w:val="21"/>
              </w:rPr>
              <w:t>ARP</w:t>
            </w:r>
            <w:r>
              <w:rPr>
                <w:rFonts w:hint="eastAsia" w:ascii="仿宋" w:hAnsi="仿宋" w:eastAsia="仿宋" w:cs="仿宋_GB2312"/>
                <w:kern w:val="0"/>
                <w:szCs w:val="21"/>
              </w:rPr>
              <w:t>洪水攻击防护，基于数据包攻击、异常报文侦测和扫描防护等功能；</w:t>
            </w:r>
          </w:p>
        </w:tc>
      </w:tr>
      <w:tr w14:paraId="58E4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vMerge w:val="continue"/>
            <w:tcBorders>
              <w:left w:val="single" w:color="auto" w:sz="4" w:space="0"/>
              <w:right w:val="single" w:color="auto" w:sz="4" w:space="0"/>
            </w:tcBorders>
            <w:vAlign w:val="center"/>
          </w:tcPr>
          <w:p w14:paraId="05FAF464">
            <w:pPr>
              <w:widowControl/>
              <w:jc w:val="left"/>
              <w:rPr>
                <w:rFonts w:ascii="仿宋" w:hAnsi="仿宋" w:eastAsia="仿宋" w:cs="仿宋_GB2312"/>
                <w:kern w:val="0"/>
                <w:szCs w:val="21"/>
              </w:rPr>
            </w:pPr>
          </w:p>
        </w:tc>
        <w:tc>
          <w:tcPr>
            <w:tcW w:w="3958" w:type="pct"/>
            <w:tcBorders>
              <w:top w:val="single" w:color="auto" w:sz="4" w:space="0"/>
              <w:left w:val="single" w:color="auto" w:sz="4" w:space="0"/>
              <w:bottom w:val="single" w:color="auto" w:sz="4" w:space="0"/>
              <w:right w:val="single" w:color="auto" w:sz="4" w:space="0"/>
            </w:tcBorders>
            <w:vAlign w:val="center"/>
          </w:tcPr>
          <w:p w14:paraId="75E20BF5">
            <w:pPr>
              <w:widowControl/>
              <w:jc w:val="left"/>
              <w:rPr>
                <w:rFonts w:ascii="仿宋" w:hAnsi="仿宋" w:eastAsia="仿宋" w:cs="仿宋_GB2312"/>
                <w:kern w:val="0"/>
                <w:szCs w:val="21"/>
              </w:rPr>
            </w:pPr>
            <w:r>
              <w:rPr>
                <w:rFonts w:hint="eastAsia" w:ascii="仿宋" w:hAnsi="仿宋" w:eastAsia="仿宋" w:cs="仿宋_GB2312"/>
                <w:kern w:val="0"/>
                <w:szCs w:val="21"/>
              </w:rPr>
              <w:t>支持本地认证、第三方服务器认证、微信认证、企业微信认证、等多种认证方式。</w:t>
            </w:r>
          </w:p>
        </w:tc>
      </w:tr>
      <w:tr w14:paraId="23D9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vMerge w:val="restart"/>
            <w:tcBorders>
              <w:left w:val="single" w:color="auto" w:sz="4" w:space="0"/>
              <w:right w:val="single" w:color="auto" w:sz="4" w:space="0"/>
            </w:tcBorders>
            <w:vAlign w:val="center"/>
          </w:tcPr>
          <w:p w14:paraId="011A119A">
            <w:pPr>
              <w:widowControl/>
              <w:jc w:val="left"/>
              <w:rPr>
                <w:rFonts w:ascii="仿宋" w:hAnsi="仿宋" w:eastAsia="仿宋" w:cs="仿宋_GB2312"/>
                <w:kern w:val="0"/>
                <w:szCs w:val="21"/>
              </w:rPr>
            </w:pPr>
            <w:r>
              <w:rPr>
                <w:rFonts w:hint="eastAsia" w:ascii="仿宋" w:hAnsi="仿宋" w:eastAsia="仿宋" w:cs="仿宋_GB2312"/>
                <w:kern w:val="0"/>
                <w:szCs w:val="21"/>
              </w:rPr>
              <w:t>行为管控</w:t>
            </w:r>
          </w:p>
        </w:tc>
        <w:tc>
          <w:tcPr>
            <w:tcW w:w="3958" w:type="pct"/>
            <w:tcBorders>
              <w:top w:val="single" w:color="auto" w:sz="4" w:space="0"/>
              <w:left w:val="single" w:color="auto" w:sz="4" w:space="0"/>
              <w:bottom w:val="single" w:color="auto" w:sz="4" w:space="0"/>
              <w:right w:val="single" w:color="auto" w:sz="4" w:space="0"/>
            </w:tcBorders>
          </w:tcPr>
          <w:p w14:paraId="72E83822">
            <w:pPr>
              <w:widowControl/>
              <w:jc w:val="left"/>
              <w:rPr>
                <w:rFonts w:ascii="仿宋" w:hAnsi="仿宋" w:eastAsia="仿宋" w:cs="仿宋_GB2312"/>
                <w:kern w:val="0"/>
                <w:szCs w:val="21"/>
              </w:rPr>
            </w:pPr>
            <w:r>
              <w:rPr>
                <w:rFonts w:hint="eastAsia" w:ascii="仿宋" w:hAnsi="仿宋" w:eastAsia="仿宋" w:cs="仿宋_GB2312"/>
                <w:kern w:val="0"/>
                <w:szCs w:val="21"/>
              </w:rPr>
              <w:t>支持应用标签分类，包含但不限于安全风险、外发文件泄密风险、高带宽消耗、降低工作效率、论坛和微博发帖、发送电子邮件等分类，支持用户自定义应用标签、自定义标签描述；</w:t>
            </w:r>
          </w:p>
        </w:tc>
      </w:tr>
      <w:tr w14:paraId="4431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vMerge w:val="continue"/>
            <w:tcBorders>
              <w:left w:val="single" w:color="auto" w:sz="4" w:space="0"/>
              <w:right w:val="single" w:color="auto" w:sz="4" w:space="0"/>
            </w:tcBorders>
            <w:vAlign w:val="center"/>
          </w:tcPr>
          <w:p w14:paraId="1B1E6674">
            <w:pPr>
              <w:widowControl/>
              <w:jc w:val="left"/>
              <w:rPr>
                <w:rFonts w:ascii="仿宋" w:hAnsi="仿宋" w:eastAsia="仿宋" w:cs="仿宋_GB2312"/>
                <w:kern w:val="0"/>
                <w:szCs w:val="21"/>
              </w:rPr>
            </w:pPr>
          </w:p>
        </w:tc>
        <w:tc>
          <w:tcPr>
            <w:tcW w:w="3958" w:type="pct"/>
            <w:tcBorders>
              <w:top w:val="single" w:color="auto" w:sz="4" w:space="0"/>
              <w:left w:val="single" w:color="auto" w:sz="4" w:space="0"/>
              <w:bottom w:val="single" w:color="auto" w:sz="4" w:space="0"/>
              <w:right w:val="single" w:color="auto" w:sz="4" w:space="0"/>
            </w:tcBorders>
            <w:vAlign w:val="center"/>
          </w:tcPr>
          <w:p w14:paraId="60269E5C">
            <w:pPr>
              <w:widowControl/>
              <w:rPr>
                <w:rFonts w:ascii="仿宋" w:hAnsi="仿宋" w:eastAsia="仿宋" w:cs="仿宋_GB2312"/>
                <w:kern w:val="0"/>
                <w:szCs w:val="21"/>
              </w:rPr>
            </w:pPr>
            <w:r>
              <w:rPr>
                <w:rFonts w:hint="eastAsia" w:ascii="仿宋" w:hAnsi="仿宋" w:eastAsia="仿宋" w:cs="仿宋_GB2312"/>
                <w:kern w:val="0"/>
                <w:szCs w:val="21"/>
              </w:rPr>
              <w:t>支持https网站识别，支持加密网站搜索，支持ssl论坛加密发帖内容识别，支持基于关键字的控制；</w:t>
            </w:r>
          </w:p>
        </w:tc>
      </w:tr>
      <w:tr w14:paraId="4D3F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vMerge w:val="continue"/>
            <w:tcBorders>
              <w:left w:val="single" w:color="auto" w:sz="4" w:space="0"/>
              <w:right w:val="single" w:color="auto" w:sz="4" w:space="0"/>
            </w:tcBorders>
            <w:vAlign w:val="center"/>
          </w:tcPr>
          <w:p w14:paraId="02F126AF">
            <w:pPr>
              <w:widowControl/>
              <w:jc w:val="left"/>
              <w:rPr>
                <w:rFonts w:ascii="仿宋" w:hAnsi="仿宋" w:eastAsia="仿宋" w:cs="仿宋_GB2312"/>
                <w:kern w:val="0"/>
                <w:szCs w:val="21"/>
              </w:rPr>
            </w:pPr>
          </w:p>
        </w:tc>
        <w:tc>
          <w:tcPr>
            <w:tcW w:w="3958" w:type="pct"/>
            <w:tcBorders>
              <w:top w:val="single" w:color="auto" w:sz="4" w:space="0"/>
              <w:left w:val="single" w:color="auto" w:sz="4" w:space="0"/>
              <w:bottom w:val="single" w:color="auto" w:sz="4" w:space="0"/>
              <w:right w:val="single" w:color="auto" w:sz="4" w:space="0"/>
            </w:tcBorders>
            <w:vAlign w:val="center"/>
          </w:tcPr>
          <w:p w14:paraId="037CC710">
            <w:pPr>
              <w:widowControl/>
              <w:jc w:val="left"/>
              <w:rPr>
                <w:rFonts w:ascii="仿宋" w:hAnsi="仿宋" w:eastAsia="仿宋" w:cs="仿宋_GB2312"/>
                <w:kern w:val="0"/>
                <w:szCs w:val="21"/>
              </w:rPr>
            </w:pPr>
            <w:r>
              <w:rPr>
                <w:rFonts w:hint="eastAsia" w:ascii="仿宋" w:hAnsi="仿宋" w:eastAsia="仿宋" w:cs="仿宋_GB2312"/>
                <w:kern w:val="0"/>
                <w:szCs w:val="21"/>
              </w:rPr>
              <w:t>关键字组支持通配符配置，支持论坛、微博发帖关键字过滤，支持搜索引擎关键字过滤，支持邮件内容、正文标题、附件内容的关键字过滤，支持包含制定关键字的页面过滤；</w:t>
            </w:r>
          </w:p>
        </w:tc>
      </w:tr>
      <w:tr w14:paraId="44DD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vMerge w:val="restart"/>
            <w:tcBorders>
              <w:left w:val="single" w:color="auto" w:sz="4" w:space="0"/>
              <w:right w:val="single" w:color="auto" w:sz="4" w:space="0"/>
            </w:tcBorders>
            <w:vAlign w:val="center"/>
          </w:tcPr>
          <w:p w14:paraId="41C001FD">
            <w:pPr>
              <w:widowControl/>
              <w:jc w:val="left"/>
              <w:rPr>
                <w:rFonts w:ascii="仿宋" w:hAnsi="仿宋" w:eastAsia="仿宋" w:cs="仿宋_GB2312"/>
                <w:kern w:val="0"/>
                <w:szCs w:val="21"/>
              </w:rPr>
            </w:pPr>
            <w:r>
              <w:rPr>
                <w:rFonts w:hint="eastAsia" w:ascii="仿宋" w:hAnsi="仿宋" w:eastAsia="仿宋" w:cs="仿宋_GB2312"/>
                <w:kern w:val="0"/>
                <w:szCs w:val="21"/>
              </w:rPr>
              <w:t>流量管理</w:t>
            </w:r>
          </w:p>
        </w:tc>
        <w:tc>
          <w:tcPr>
            <w:tcW w:w="3958" w:type="pct"/>
            <w:tcBorders>
              <w:top w:val="single" w:color="auto" w:sz="4" w:space="0"/>
              <w:left w:val="single" w:color="auto" w:sz="4" w:space="0"/>
              <w:bottom w:val="single" w:color="auto" w:sz="4" w:space="0"/>
              <w:right w:val="single" w:color="auto" w:sz="4" w:space="0"/>
            </w:tcBorders>
            <w:vAlign w:val="center"/>
          </w:tcPr>
          <w:p w14:paraId="08758D32">
            <w:pPr>
              <w:widowControl/>
              <w:jc w:val="left"/>
              <w:rPr>
                <w:rFonts w:ascii="仿宋" w:hAnsi="仿宋" w:eastAsia="仿宋" w:cs="仿宋_GB2312"/>
                <w:kern w:val="0"/>
                <w:szCs w:val="21"/>
              </w:rPr>
            </w:pPr>
            <w:r>
              <w:rPr>
                <w:rFonts w:hint="eastAsia" w:ascii="仿宋" w:hAnsi="仿宋" w:eastAsia="仿宋" w:cs="仿宋_GB2312"/>
                <w:kern w:val="0"/>
                <w:szCs w:val="21"/>
              </w:rPr>
              <w:t>▲支持每个用户进行最大上下行流量控制，避免网络滥用；（提供产品功能截图证明）</w:t>
            </w:r>
          </w:p>
        </w:tc>
      </w:tr>
      <w:tr w14:paraId="1D7E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41" w:type="pct"/>
            <w:vMerge w:val="continue"/>
            <w:tcBorders>
              <w:left w:val="single" w:color="auto" w:sz="4" w:space="0"/>
              <w:right w:val="single" w:color="auto" w:sz="4" w:space="0"/>
            </w:tcBorders>
            <w:vAlign w:val="center"/>
          </w:tcPr>
          <w:p w14:paraId="33D38C51">
            <w:pPr>
              <w:widowControl/>
              <w:jc w:val="left"/>
              <w:rPr>
                <w:rFonts w:ascii="仿宋" w:hAnsi="仿宋" w:eastAsia="仿宋" w:cs="仿宋_GB2312"/>
                <w:kern w:val="0"/>
                <w:szCs w:val="21"/>
              </w:rPr>
            </w:pPr>
          </w:p>
        </w:tc>
        <w:tc>
          <w:tcPr>
            <w:tcW w:w="3958" w:type="pct"/>
            <w:tcBorders>
              <w:top w:val="single" w:color="auto" w:sz="4" w:space="0"/>
              <w:left w:val="single" w:color="auto" w:sz="4" w:space="0"/>
              <w:bottom w:val="single" w:color="auto" w:sz="4" w:space="0"/>
              <w:right w:val="single" w:color="auto" w:sz="4" w:space="0"/>
            </w:tcBorders>
            <w:vAlign w:val="center"/>
          </w:tcPr>
          <w:p w14:paraId="152FBC83">
            <w:pPr>
              <w:widowControl/>
              <w:jc w:val="left"/>
              <w:rPr>
                <w:rFonts w:ascii="仿宋" w:hAnsi="仿宋" w:eastAsia="仿宋" w:cs="仿宋_GB2312"/>
                <w:kern w:val="0"/>
                <w:szCs w:val="21"/>
              </w:rPr>
            </w:pPr>
            <w:r>
              <w:rPr>
                <w:rFonts w:hint="eastAsia" w:ascii="仿宋" w:hAnsi="仿宋" w:eastAsia="仿宋" w:cs="仿宋_GB2312"/>
                <w:kern w:val="0"/>
                <w:szCs w:val="21"/>
              </w:rPr>
              <w:t>支持基于用户、协议、应用、url、文件类型的带宽保障行为，可以通过队列实现重要业务优先转发；</w:t>
            </w:r>
          </w:p>
        </w:tc>
      </w:tr>
    </w:tbl>
    <w:p w14:paraId="52F6BC83">
      <w:pPr>
        <w:widowControl/>
        <w:adjustRightInd w:val="0"/>
        <w:snapToGrid w:val="0"/>
        <w:spacing w:line="360" w:lineRule="auto"/>
        <w:rPr>
          <w:rFonts w:ascii="仿宋_GB2312" w:hAnsi="宋体" w:eastAsia="仿宋_GB2312"/>
          <w:bCs/>
          <w:sz w:val="32"/>
          <w:szCs w:val="32"/>
        </w:rPr>
      </w:pPr>
    </w:p>
    <w:p w14:paraId="4478315C">
      <w:pPr>
        <w:widowControl/>
        <w:adjustRightInd w:val="0"/>
        <w:snapToGrid w:val="0"/>
        <w:spacing w:line="360" w:lineRule="auto"/>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（四）进度安排</w:t>
      </w:r>
    </w:p>
    <w:p w14:paraId="5824A0B4">
      <w:pPr>
        <w:widowControl/>
        <w:adjustRightInd w:val="0"/>
        <w:snapToGrid w:val="0"/>
        <w:spacing w:line="360" w:lineRule="auto"/>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合同签订之日起6个月内完成全部建设内容并通过验收。</w:t>
      </w:r>
    </w:p>
    <w:p w14:paraId="572606D0">
      <w:pPr>
        <w:widowControl/>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 xml:space="preserve">    1、设备交货，合同生效后30天内全部设备到货，要求：</w:t>
      </w:r>
    </w:p>
    <w:p w14:paraId="5D6D029E">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（1）设备到货后</w:t>
      </w:r>
      <w:r>
        <w:rPr>
          <w:rFonts w:hint="eastAsia" w:ascii="仿宋_GB2312" w:hAnsi="仿宋" w:eastAsia="仿宋_GB2312"/>
          <w:sz w:val="32"/>
          <w:szCs w:val="32"/>
        </w:rPr>
        <w:t>将提供的货物全部运抵采购方指定地点，经采购方签收确认。</w:t>
      </w:r>
    </w:p>
    <w:p w14:paraId="106B4987">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（2）设备到货清点时，中标方必需提供对该项目采购的所有设备（含配件）出具的订货证明（即需有设备制造商对订购设备提供的产品序列号）。</w:t>
      </w:r>
    </w:p>
    <w:p w14:paraId="30A82687">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仿宋" w:eastAsia="仿宋_GB2312"/>
          <w:sz w:val="32"/>
          <w:szCs w:val="32"/>
        </w:rPr>
        <w:t>（3）采购方</w:t>
      </w:r>
      <w:r>
        <w:rPr>
          <w:rFonts w:ascii="仿宋_GB2312" w:hAnsi="宋体" w:eastAsia="仿宋_GB2312"/>
          <w:sz w:val="32"/>
          <w:szCs w:val="32"/>
        </w:rPr>
        <w:t>收货后根据</w:t>
      </w:r>
      <w:r>
        <w:rPr>
          <w:rFonts w:hint="eastAsia" w:ascii="仿宋_GB2312" w:hAnsi="宋体" w:eastAsia="仿宋_GB2312"/>
          <w:sz w:val="32"/>
          <w:szCs w:val="32"/>
        </w:rPr>
        <w:t>设备</w:t>
      </w:r>
      <w:r>
        <w:rPr>
          <w:rFonts w:ascii="仿宋_GB2312" w:hAnsi="宋体" w:eastAsia="仿宋_GB2312"/>
          <w:sz w:val="32"/>
          <w:szCs w:val="32"/>
        </w:rPr>
        <w:t>的技术规格要求和质量标准，对</w:t>
      </w:r>
      <w:r>
        <w:rPr>
          <w:rFonts w:hint="eastAsia" w:ascii="仿宋_GB2312" w:hAnsi="宋体" w:eastAsia="仿宋_GB2312"/>
          <w:sz w:val="32"/>
          <w:szCs w:val="32"/>
        </w:rPr>
        <w:t>设备</w:t>
      </w:r>
      <w:r>
        <w:rPr>
          <w:rFonts w:ascii="仿宋_GB2312" w:hAnsi="宋体" w:eastAsia="仿宋_GB2312"/>
          <w:sz w:val="32"/>
          <w:szCs w:val="32"/>
        </w:rPr>
        <w:t>进行检查验收，如果发现数量不足或有质量、技术等问题，</w:t>
      </w:r>
      <w:r>
        <w:rPr>
          <w:rFonts w:hint="eastAsia" w:ascii="仿宋_GB2312" w:hAnsi="宋体" w:eastAsia="仿宋_GB2312"/>
          <w:sz w:val="32"/>
          <w:szCs w:val="32"/>
        </w:rPr>
        <w:t>中标方</w:t>
      </w:r>
      <w:r>
        <w:rPr>
          <w:rFonts w:ascii="仿宋_GB2312" w:hAnsi="宋体" w:eastAsia="仿宋_GB2312"/>
          <w:sz w:val="32"/>
          <w:szCs w:val="32"/>
        </w:rPr>
        <w:t>应负责按照</w:t>
      </w:r>
      <w:r>
        <w:rPr>
          <w:rFonts w:hint="eastAsia" w:ascii="仿宋_GB2312" w:hAnsi="仿宋" w:eastAsia="仿宋_GB2312"/>
          <w:sz w:val="32"/>
          <w:szCs w:val="32"/>
        </w:rPr>
        <w:t>采购方</w:t>
      </w:r>
      <w:r>
        <w:rPr>
          <w:rFonts w:ascii="仿宋_GB2312" w:hAnsi="宋体" w:eastAsia="仿宋_GB2312"/>
          <w:sz w:val="32"/>
          <w:szCs w:val="32"/>
        </w:rPr>
        <w:t>的要求采取补足、更换或退货等处理措施，并承担由此发生的一切损失和费用</w:t>
      </w:r>
      <w:r>
        <w:rPr>
          <w:rFonts w:hint="eastAsia" w:ascii="仿宋_GB2312" w:hAnsi="宋体" w:eastAsia="仿宋_GB2312"/>
          <w:sz w:val="32"/>
          <w:szCs w:val="32"/>
        </w:rPr>
        <w:t>。</w:t>
      </w:r>
    </w:p>
    <w:p w14:paraId="4CB4D95E">
      <w:pPr>
        <w:widowControl/>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 xml:space="preserve">    2、设备到货之日起3个月内完成系统集成，进入1个月试运行期，试运行后1个月内配合完成安全测评工作</w:t>
      </w:r>
    </w:p>
    <w:p w14:paraId="23A5F4A0">
      <w:pPr>
        <w:widowControl/>
        <w:adjustRightInd w:val="0"/>
        <w:snapToGrid w:val="0"/>
        <w:spacing w:line="360" w:lineRule="auto"/>
        <w:rPr>
          <w:rFonts w:ascii="仿宋_GB2312" w:hAnsi="Verdana" w:eastAsia="仿宋_GB2312" w:cs="宋体"/>
          <w:kern w:val="0"/>
          <w:sz w:val="32"/>
          <w:szCs w:val="32"/>
        </w:rPr>
      </w:pPr>
      <w:r>
        <w:rPr>
          <w:rFonts w:hint="eastAsia" w:ascii="仿宋_GB2312" w:hAnsi="Verdana" w:eastAsia="仿宋_GB2312" w:cs="宋体"/>
          <w:b/>
          <w:bCs/>
          <w:kern w:val="0"/>
          <w:sz w:val="32"/>
          <w:szCs w:val="32"/>
        </w:rPr>
        <w:t>（五）实施要求和技术服务要求</w:t>
      </w:r>
    </w:p>
    <w:p w14:paraId="12D84095">
      <w:pPr>
        <w:widowControl/>
        <w:numPr>
          <w:ilvl w:val="0"/>
          <w:numId w:val="1"/>
        </w:numPr>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投标方需提供成功实施其技术方案所必需的技术支持和工程服务，包括系统设计、工程设计、项目管理、工程实施、验收、培训等，并需提交详细的工程服务方案。</w:t>
      </w:r>
    </w:p>
    <w:p w14:paraId="5A9AEF94">
      <w:pPr>
        <w:widowControl/>
        <w:numPr>
          <w:ilvl w:val="0"/>
          <w:numId w:val="1"/>
        </w:numPr>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宋体" w:eastAsia="仿宋_GB2312"/>
          <w:sz w:val="32"/>
          <w:szCs w:val="32"/>
        </w:rPr>
        <w:t>中标方应保持项目团队稳定。未经用户方同意，项目经理在项目整体验收前不得变更。</w:t>
      </w:r>
    </w:p>
    <w:p w14:paraId="15092CCF">
      <w:pPr>
        <w:widowControl/>
        <w:numPr>
          <w:ilvl w:val="0"/>
          <w:numId w:val="1"/>
        </w:numPr>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宋体" w:eastAsia="仿宋_GB2312"/>
          <w:sz w:val="32"/>
          <w:szCs w:val="32"/>
        </w:rPr>
        <w:t>本项目系统集成质量控制和文档需满足国家标准要求。</w:t>
      </w:r>
    </w:p>
    <w:p w14:paraId="7B7F4F00">
      <w:pPr>
        <w:widowControl/>
        <w:numPr>
          <w:ilvl w:val="0"/>
          <w:numId w:val="1"/>
        </w:numPr>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宋体" w:eastAsia="仿宋_GB2312"/>
          <w:sz w:val="32"/>
          <w:szCs w:val="32"/>
        </w:rPr>
        <w:t>设备安装和调试</w:t>
      </w:r>
    </w:p>
    <w:p w14:paraId="59799F73">
      <w:pPr>
        <w:widowControl/>
        <w:adjustRightInd w:val="0"/>
        <w:snapToGrid w:val="0"/>
        <w:spacing w:line="360" w:lineRule="auto"/>
        <w:ind w:firstLine="640" w:firstLineChars="200"/>
        <w:rPr>
          <w:rFonts w:ascii="仿宋_GB2312" w:hAnsi="Verdana" w:eastAsia="仿宋_GB2312" w:cs="宋体"/>
          <w:kern w:val="0"/>
          <w:sz w:val="32"/>
          <w:szCs w:val="32"/>
        </w:rPr>
      </w:pPr>
      <w:r>
        <w:rPr>
          <w:rFonts w:hint="eastAsia" w:ascii="仿宋_GB2312" w:hAnsi="宋体" w:eastAsia="仿宋_GB2312"/>
          <w:sz w:val="32"/>
          <w:szCs w:val="32"/>
        </w:rPr>
        <w:t>中标方</w:t>
      </w:r>
      <w:r>
        <w:rPr>
          <w:rFonts w:hint="eastAsia" w:ascii="仿宋_GB2312" w:hAnsi="仿宋" w:eastAsia="仿宋_GB2312"/>
          <w:sz w:val="32"/>
          <w:szCs w:val="32"/>
        </w:rPr>
        <w:t>负责所有设备的安装调试，组织专业技术人员在设备保修期内进行现场安装、调试，及时解决出现的质量问题，具体要求如下</w:t>
      </w:r>
      <w:r>
        <w:rPr>
          <w:rFonts w:hint="eastAsia" w:ascii="仿宋_GB2312" w:hAnsi="宋体" w:eastAsia="仿宋_GB2312"/>
          <w:sz w:val="32"/>
          <w:szCs w:val="32"/>
        </w:rPr>
        <w:t>：</w:t>
      </w:r>
    </w:p>
    <w:p w14:paraId="773355B1">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（1）要求中标方负责设备安装机房的环境检测和电路测试，对于不满足设备安装要求的机房环境和电源、电路等，中标方负责提出符合设备安装条件的解决方案,由招标方负责改造。</w:t>
      </w:r>
    </w:p>
    <w:p w14:paraId="7E41167C">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（2）设备安装和联网调试由中标方负责，提交用户一个可使用、稳定可靠的系统。</w:t>
      </w:r>
    </w:p>
    <w:p w14:paraId="7EB12182">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（3）设备安装过程中所需的网线、光纤、电缆、接头、工具及仪器仪表均由中标方提供，所需费用由中标方自行承担。</w:t>
      </w:r>
    </w:p>
    <w:p w14:paraId="3CCD2EAE">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（4）在实施过程中或割接后对网络交换机至配线架之间的网络线缆进行规范布放和整理，所需工具、扎带、标签等辅助材料由中标方自行承担，要求如下：</w:t>
      </w:r>
    </w:p>
    <w:p w14:paraId="23EAF08A">
      <w:pPr>
        <w:widowControl/>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A）敷设方式</w:t>
      </w:r>
    </w:p>
    <w:p w14:paraId="358D1C7B">
      <w:pPr>
        <w:widowControl/>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横平竖直：机柜内线缆应整齐敷设，避免交叉，机柜内拐角处保持直角、避免“斜拉”式走线导致影响机柜内设备正常上下架。</w:t>
      </w:r>
    </w:p>
    <w:p w14:paraId="510905CB">
      <w:pPr>
        <w:widowControl/>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固定牢固：使用线槽、桥架或扎带固定，防止松动。</w:t>
      </w:r>
    </w:p>
    <w:p w14:paraId="5BED04FC">
      <w:pPr>
        <w:widowControl/>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避免过度弯曲：光跳纤的弯曲半径应大于线缆外径的6倍，防止损坏。</w:t>
      </w:r>
    </w:p>
    <w:p w14:paraId="557DA390">
      <w:pPr>
        <w:widowControl/>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B）标识管理</w:t>
      </w:r>
    </w:p>
    <w:p w14:paraId="5D52E8D2">
      <w:pPr>
        <w:widowControl/>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明确标识：每根线缆两端应使用机打标签清晰标明编号、用途等信息。</w:t>
      </w:r>
    </w:p>
    <w:p w14:paraId="3E9B8809">
      <w:pPr>
        <w:widowControl/>
        <w:adjustRightInd w:val="0"/>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记录完整：每根线缆记录归档并与实际布线一致，便于后期维护。</w:t>
      </w:r>
    </w:p>
    <w:p w14:paraId="02EE994B">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5、培训</w:t>
      </w:r>
    </w:p>
    <w:p w14:paraId="548BE1C4">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中标方</w:t>
      </w:r>
      <w:r>
        <w:rPr>
          <w:rFonts w:hint="eastAsia" w:ascii="仿宋_GB2312" w:hAnsi="仿宋" w:eastAsia="仿宋_GB2312"/>
          <w:sz w:val="32"/>
          <w:szCs w:val="32"/>
        </w:rPr>
        <w:t>负责技术培训，在设备安装调试前</w:t>
      </w:r>
      <w:r>
        <w:rPr>
          <w:rFonts w:hint="eastAsia" w:ascii="仿宋_GB2312" w:hAnsi="宋体" w:eastAsia="仿宋_GB2312"/>
          <w:sz w:val="32"/>
          <w:szCs w:val="32"/>
        </w:rPr>
        <w:t>中标方</w:t>
      </w:r>
      <w:r>
        <w:rPr>
          <w:rFonts w:hint="eastAsia" w:ascii="仿宋_GB2312" w:hAnsi="仿宋" w:eastAsia="仿宋_GB2312"/>
          <w:sz w:val="32"/>
          <w:szCs w:val="32"/>
        </w:rPr>
        <w:t>组织一次基本培训，培训内容主要包括设备功能、性</w:t>
      </w:r>
      <w:r>
        <w:rPr>
          <w:rFonts w:hint="eastAsia" w:ascii="仿宋_GB2312" w:hAnsi="宋体" w:eastAsia="仿宋_GB2312"/>
          <w:sz w:val="32"/>
          <w:szCs w:val="32"/>
        </w:rPr>
        <w:t>能、参数配置等，并讲解和演示产品的性能、结构、工作原理，使采购方正确掌握使用和维护的基本技能。</w:t>
      </w:r>
    </w:p>
    <w:p w14:paraId="11BA414A">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6、其他技术要求</w:t>
      </w:r>
    </w:p>
    <w:p w14:paraId="054FCE58">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投标方对任何陈述的条款答复都需符合实际指标与客观事实，任何隐瞒或不尊重事实的阐述均有可能承担被拒绝接受或废除投标资格或合同的风险。在采购过程中，招标方将在认为必要时，对投标方所响应满足的某项功能或指标要求投标方配合进行测试、检查并核实。</w:t>
      </w:r>
    </w:p>
    <w:p w14:paraId="5FE37F00">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（2）为保证系统平稳运行和今后扩展升级的建设需求，投标方在总体方案制定中应留有扩展升级的余地。</w:t>
      </w:r>
    </w:p>
    <w:p w14:paraId="02C2D608">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eastAsia="仿宋_GB2312"/>
          <w:sz w:val="32"/>
          <w:szCs w:val="32"/>
        </w:rPr>
        <w:t>（3）投标方如具有三年内类似项目的成功实施经验，需提供相应的合同复印件等相关证明材料。</w:t>
      </w:r>
    </w:p>
    <w:p w14:paraId="60BD5F76">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7、人员要求</w:t>
      </w:r>
    </w:p>
    <w:p w14:paraId="3BEBA384">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投标方需指定项目经理负责本项目的实施活动，项目经理应具备信息系统项目管理师证书。项目团队成员应包括项目经理在内的10人以上的专业服务团队，其中技术人员具有以下五项证书中任一一项的人员数量应不少于3人，具体证书为：系统集成项目管理工程师、网络工程师、信息安全工程师、信息安全保障人员认证（CISAW）、注册信息安全工程师（CISE）证书。（附名单简介、证书及社保缴纳证明材料）。</w:t>
      </w:r>
    </w:p>
    <w:p w14:paraId="1C77A4D3">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免费维护期内，投标方提供5人以上固定的维护队伍（附名单简介），其中包括1名网络专业运维人员驻用户现场提供驻场运行维护服务（驻场地点：武宁南路128号，至少5*8小时驻场服务，节假日或重大活动保障期间应根据科信总队的要求，提供驻场保障）。中标方如需更换驻场工程师必需事先与最终用户协商确定。</w:t>
      </w:r>
    </w:p>
    <w:p w14:paraId="7C15A875">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8、售后服务</w:t>
      </w:r>
    </w:p>
    <w:p w14:paraId="12F2DBD3">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（1）要求中标方提供3年设备原厂保修，保修期应从本项目验收通过之日起计算。</w:t>
      </w:r>
    </w:p>
    <w:p w14:paraId="720B495D">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（2）要求中标方提供3年免费的系统维护服务，免费维护期内，中标方需提供每周7天、每天24小时的电话响应服务，并在接到用户维护通知后1小时内赶到现场、作出响应。</w:t>
      </w:r>
    </w:p>
    <w:p w14:paraId="22A4A962">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（4）保修期内当设备故障时，故障设备维修返回时间不超过3个月，在这期间，必需提供同型号的备件顶替，不得影响系统的正常运行，同时设备中硬盘等存储介质必需交由用户方保管。</w:t>
      </w:r>
    </w:p>
    <w:p w14:paraId="34EA301C">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（5）免费维护期间，中标方需承诺提供服务，定期（每月至少1次）对用户的系统进行巡检，并协助用户对隐患和故障进行解决和追查，最终以报告形式提交用户。</w:t>
      </w:r>
    </w:p>
    <w:p w14:paraId="1A4048C1">
      <w:pPr>
        <w:widowControl/>
        <w:adjustRightInd w:val="0"/>
        <w:snapToGrid w:val="0"/>
        <w:spacing w:line="360" w:lineRule="auto"/>
        <w:rPr>
          <w:rFonts w:ascii="仿宋_GB2312" w:hAnsi="Verdana" w:eastAsia="仿宋_GB2312" w:cs="宋体"/>
          <w:b/>
          <w:bCs/>
          <w:kern w:val="0"/>
          <w:sz w:val="32"/>
          <w:szCs w:val="32"/>
        </w:rPr>
      </w:pPr>
      <w:r>
        <w:rPr>
          <w:rFonts w:hint="eastAsia" w:ascii="仿宋_GB2312" w:hAnsi="Verdana" w:eastAsia="仿宋_GB2312" w:cs="宋体"/>
          <w:b/>
          <w:bCs/>
          <w:kern w:val="0"/>
          <w:sz w:val="32"/>
          <w:szCs w:val="32"/>
        </w:rPr>
        <w:t>（六）招标方案、投标单位要求及投标书应答要求</w:t>
      </w:r>
    </w:p>
    <w:p w14:paraId="1EB1F5D8">
      <w:pPr>
        <w:widowControl/>
        <w:adjustRightInd w:val="0"/>
        <w:snapToGrid w:val="0"/>
        <w:spacing w:line="360" w:lineRule="auto"/>
        <w:ind w:left="600"/>
        <w:rPr>
          <w:rFonts w:ascii="仿宋_GB2312" w:hAnsi="Verdana" w:eastAsia="仿宋_GB2312" w:cs="宋体"/>
          <w:kern w:val="0"/>
          <w:sz w:val="32"/>
          <w:szCs w:val="32"/>
        </w:rPr>
      </w:pPr>
      <w:r>
        <w:rPr>
          <w:rFonts w:hint="eastAsia" w:ascii="仿宋_GB2312" w:hAnsi="Verdana" w:eastAsia="仿宋_GB2312" w:cs="宋体"/>
          <w:kern w:val="0"/>
          <w:sz w:val="32"/>
          <w:szCs w:val="32"/>
        </w:rPr>
        <w:t>1、投标单位要求</w:t>
      </w:r>
    </w:p>
    <w:p w14:paraId="2EE880D4">
      <w:pPr>
        <w:widowControl/>
        <w:adjustRightInd w:val="0"/>
        <w:snapToGrid w:val="0"/>
        <w:spacing w:line="360" w:lineRule="auto"/>
        <w:ind w:firstLine="640"/>
        <w:rPr>
          <w:rFonts w:ascii="仿宋_GB2312" w:hAnsi="Verdana" w:eastAsia="仿宋_GB2312" w:cs="宋体"/>
          <w:kern w:val="0"/>
          <w:sz w:val="32"/>
          <w:szCs w:val="32"/>
        </w:rPr>
      </w:pPr>
      <w:r>
        <w:rPr>
          <w:rFonts w:hint="eastAsia" w:ascii="仿宋_GB2312" w:hAnsi="宋体" w:eastAsia="仿宋_GB2312"/>
          <w:sz w:val="32"/>
          <w:szCs w:val="32"/>
        </w:rPr>
        <w:t>投标方具备ISO9001质量体系认证证书的优先考虑。</w:t>
      </w:r>
    </w:p>
    <w:p w14:paraId="288F595B">
      <w:pPr>
        <w:widowControl/>
        <w:adjustRightInd w:val="0"/>
        <w:snapToGrid w:val="0"/>
        <w:spacing w:line="360" w:lineRule="auto"/>
        <w:ind w:left="600"/>
        <w:rPr>
          <w:rFonts w:ascii="仿宋_GB2312" w:hAnsi="Verdana" w:eastAsia="仿宋_GB2312" w:cs="宋体"/>
          <w:kern w:val="0"/>
          <w:sz w:val="32"/>
          <w:szCs w:val="32"/>
        </w:rPr>
      </w:pPr>
      <w:r>
        <w:rPr>
          <w:rFonts w:hint="eastAsia" w:ascii="仿宋_GB2312" w:hAnsi="Verdana" w:eastAsia="仿宋_GB2312" w:cs="宋体"/>
          <w:kern w:val="0"/>
          <w:sz w:val="32"/>
          <w:szCs w:val="32"/>
        </w:rPr>
        <w:t>2、投标书应答要求</w:t>
      </w:r>
    </w:p>
    <w:p w14:paraId="4DD85D2E">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（1）该项目为“交钥匙”工程，项目中涉及的各个环节需在方案中一并考虑。</w:t>
      </w:r>
    </w:p>
    <w:p w14:paraId="7992687C">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（2）投标方在标书中需按要求制作详细的设备规格、技术参数偏离表。</w:t>
      </w:r>
    </w:p>
    <w:p w14:paraId="4AF98DDC">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（3）投标方需提供详细的响应方案，包括设备配置、设备部署、业务流程、运行维护、人员培训、售后服务等内容。</w:t>
      </w:r>
    </w:p>
    <w:p w14:paraId="081610E3">
      <w:pPr>
        <w:widowControl/>
        <w:adjustRightInd w:val="0"/>
        <w:snapToGrid w:val="0"/>
        <w:spacing w:line="36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（七）项目验收</w:t>
      </w:r>
    </w:p>
    <w:p w14:paraId="27B3C38B">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1、中标方需提供整个系统包括设备的测试与验收的方案和详细的验收计划。试运行结束后，招标方根据整个系统运行情况进行初步评估。招标方根据初步评估情况，决定组织开展验收工作或延长试运行期。</w:t>
      </w:r>
    </w:p>
    <w:p w14:paraId="3E6B963E">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2、中标方在完成系统建设工程后应提供完整技术资料，包括用户手册、管理员手册、安装指南等用户文档资料。</w:t>
      </w:r>
    </w:p>
    <w:p w14:paraId="70683A57">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3、中标方应当配合第三方测评单位开展安全测评，若安全测评不通过，中标方应根据要求整改，直至安全测评通过。</w:t>
      </w:r>
    </w:p>
    <w:p w14:paraId="5DAF1F41">
      <w:pPr>
        <w:widowControl/>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4、本项目验收将由用户方组织进行验收。</w:t>
      </w:r>
    </w:p>
    <w:p w14:paraId="02A94971">
      <w:pPr>
        <w:widowControl/>
        <w:adjustRightInd w:val="0"/>
        <w:snapToGrid w:val="0"/>
        <w:spacing w:line="360" w:lineRule="auto"/>
        <w:ind w:firstLine="640" w:firstLineChars="200"/>
        <w:rPr>
          <w:rFonts w:ascii="仿宋_GB2312" w:hAnsi="宋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0000019F" w:csb1="00000000"/>
  </w:font>
  <w:font w:name="仿宋">
    <w:altName w:val="仿宋_GB2312"/>
    <w:panose1 w:val="02010609060101010101"/>
    <w:charset w:val="86"/>
    <w:family w:val="modern"/>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FC17"/>
    <w:multiLevelType w:val="multilevel"/>
    <w:tmpl w:val="59E0FC17"/>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YmEzMTNhMjdkYThkNDYyOTNhN2M4MTNhMDJiODcifQ=="/>
  </w:docVars>
  <w:rsids>
    <w:rsidRoot w:val="00C43E71"/>
    <w:rsid w:val="000070D8"/>
    <w:rsid w:val="00021B92"/>
    <w:rsid w:val="00023762"/>
    <w:rsid w:val="0003023B"/>
    <w:rsid w:val="00031B4C"/>
    <w:rsid w:val="00035C15"/>
    <w:rsid w:val="00037182"/>
    <w:rsid w:val="0004636D"/>
    <w:rsid w:val="00055B93"/>
    <w:rsid w:val="00072C34"/>
    <w:rsid w:val="0007739A"/>
    <w:rsid w:val="00084185"/>
    <w:rsid w:val="00087ED0"/>
    <w:rsid w:val="000905FC"/>
    <w:rsid w:val="00094A3C"/>
    <w:rsid w:val="000A2384"/>
    <w:rsid w:val="000B3C19"/>
    <w:rsid w:val="000B5511"/>
    <w:rsid w:val="000C3CF9"/>
    <w:rsid w:val="000C6A47"/>
    <w:rsid w:val="000D5588"/>
    <w:rsid w:val="000E5BF2"/>
    <w:rsid w:val="001042F1"/>
    <w:rsid w:val="001070DC"/>
    <w:rsid w:val="00107948"/>
    <w:rsid w:val="00112267"/>
    <w:rsid w:val="00112650"/>
    <w:rsid w:val="0013504B"/>
    <w:rsid w:val="00142197"/>
    <w:rsid w:val="00142F55"/>
    <w:rsid w:val="00146C17"/>
    <w:rsid w:val="00152851"/>
    <w:rsid w:val="001569C9"/>
    <w:rsid w:val="00160180"/>
    <w:rsid w:val="00172863"/>
    <w:rsid w:val="001771FD"/>
    <w:rsid w:val="00177303"/>
    <w:rsid w:val="001827BA"/>
    <w:rsid w:val="00194DC8"/>
    <w:rsid w:val="00197415"/>
    <w:rsid w:val="001A5456"/>
    <w:rsid w:val="001B20C2"/>
    <w:rsid w:val="001B2F22"/>
    <w:rsid w:val="001B76F8"/>
    <w:rsid w:val="001C3639"/>
    <w:rsid w:val="001D5FB4"/>
    <w:rsid w:val="001E3EFA"/>
    <w:rsid w:val="001F04EB"/>
    <w:rsid w:val="001F2366"/>
    <w:rsid w:val="001F4EB0"/>
    <w:rsid w:val="001F5ED2"/>
    <w:rsid w:val="00201F19"/>
    <w:rsid w:val="00203D3E"/>
    <w:rsid w:val="002070B6"/>
    <w:rsid w:val="00210406"/>
    <w:rsid w:val="002149F0"/>
    <w:rsid w:val="00215BC6"/>
    <w:rsid w:val="002162BF"/>
    <w:rsid w:val="00216FF2"/>
    <w:rsid w:val="0022534F"/>
    <w:rsid w:val="002261C9"/>
    <w:rsid w:val="002304BE"/>
    <w:rsid w:val="00237B33"/>
    <w:rsid w:val="00244B06"/>
    <w:rsid w:val="00245348"/>
    <w:rsid w:val="00247795"/>
    <w:rsid w:val="002500EE"/>
    <w:rsid w:val="00262930"/>
    <w:rsid w:val="00285085"/>
    <w:rsid w:val="00286F4A"/>
    <w:rsid w:val="002A0598"/>
    <w:rsid w:val="002A7A4E"/>
    <w:rsid w:val="002B33C8"/>
    <w:rsid w:val="002B6216"/>
    <w:rsid w:val="002B764A"/>
    <w:rsid w:val="002C00CE"/>
    <w:rsid w:val="002C02BF"/>
    <w:rsid w:val="002C25A1"/>
    <w:rsid w:val="002F2763"/>
    <w:rsid w:val="002F38E0"/>
    <w:rsid w:val="00301508"/>
    <w:rsid w:val="00306217"/>
    <w:rsid w:val="0030787E"/>
    <w:rsid w:val="00327D9B"/>
    <w:rsid w:val="00327F6F"/>
    <w:rsid w:val="00342F55"/>
    <w:rsid w:val="00345BB4"/>
    <w:rsid w:val="00352A4D"/>
    <w:rsid w:val="00353A14"/>
    <w:rsid w:val="00365677"/>
    <w:rsid w:val="0036693C"/>
    <w:rsid w:val="0037046E"/>
    <w:rsid w:val="00371AB4"/>
    <w:rsid w:val="00376361"/>
    <w:rsid w:val="00381AB9"/>
    <w:rsid w:val="003A1E36"/>
    <w:rsid w:val="003A4104"/>
    <w:rsid w:val="003A6758"/>
    <w:rsid w:val="003A6EB6"/>
    <w:rsid w:val="003B76AC"/>
    <w:rsid w:val="003C4FED"/>
    <w:rsid w:val="003F4634"/>
    <w:rsid w:val="003F48A6"/>
    <w:rsid w:val="003F6E7B"/>
    <w:rsid w:val="004053BC"/>
    <w:rsid w:val="00416B7B"/>
    <w:rsid w:val="0042031E"/>
    <w:rsid w:val="00420440"/>
    <w:rsid w:val="00422A0C"/>
    <w:rsid w:val="00422AD8"/>
    <w:rsid w:val="00423052"/>
    <w:rsid w:val="004231FA"/>
    <w:rsid w:val="0042788E"/>
    <w:rsid w:val="004376A8"/>
    <w:rsid w:val="00446FC5"/>
    <w:rsid w:val="00450234"/>
    <w:rsid w:val="00453D00"/>
    <w:rsid w:val="00460053"/>
    <w:rsid w:val="00460B93"/>
    <w:rsid w:val="0046634F"/>
    <w:rsid w:val="00471244"/>
    <w:rsid w:val="00480786"/>
    <w:rsid w:val="00480FF1"/>
    <w:rsid w:val="00484B51"/>
    <w:rsid w:val="00493B58"/>
    <w:rsid w:val="004A4C7C"/>
    <w:rsid w:val="004C4593"/>
    <w:rsid w:val="004D04C2"/>
    <w:rsid w:val="004D0A72"/>
    <w:rsid w:val="004E47FE"/>
    <w:rsid w:val="004F5D7B"/>
    <w:rsid w:val="004F620E"/>
    <w:rsid w:val="00502E38"/>
    <w:rsid w:val="00506C2C"/>
    <w:rsid w:val="00507F35"/>
    <w:rsid w:val="0051069F"/>
    <w:rsid w:val="00516932"/>
    <w:rsid w:val="00521738"/>
    <w:rsid w:val="00521F09"/>
    <w:rsid w:val="00526C45"/>
    <w:rsid w:val="0052799C"/>
    <w:rsid w:val="00540371"/>
    <w:rsid w:val="00550597"/>
    <w:rsid w:val="00560DC3"/>
    <w:rsid w:val="00584D8E"/>
    <w:rsid w:val="005940B7"/>
    <w:rsid w:val="00597D30"/>
    <w:rsid w:val="005B7802"/>
    <w:rsid w:val="005C62E3"/>
    <w:rsid w:val="005E1E62"/>
    <w:rsid w:val="005E7C5A"/>
    <w:rsid w:val="005F12AF"/>
    <w:rsid w:val="00617CF5"/>
    <w:rsid w:val="0062404D"/>
    <w:rsid w:val="006247A1"/>
    <w:rsid w:val="00637B48"/>
    <w:rsid w:val="0065397D"/>
    <w:rsid w:val="00654C21"/>
    <w:rsid w:val="00664660"/>
    <w:rsid w:val="006668A7"/>
    <w:rsid w:val="006753FA"/>
    <w:rsid w:val="00676B1A"/>
    <w:rsid w:val="006A029D"/>
    <w:rsid w:val="006A7CBD"/>
    <w:rsid w:val="006B3158"/>
    <w:rsid w:val="006C7B26"/>
    <w:rsid w:val="006D2B93"/>
    <w:rsid w:val="006D6188"/>
    <w:rsid w:val="006D7A02"/>
    <w:rsid w:val="006D7C34"/>
    <w:rsid w:val="006E5DF1"/>
    <w:rsid w:val="006F293A"/>
    <w:rsid w:val="006F6BD7"/>
    <w:rsid w:val="00700454"/>
    <w:rsid w:val="00706CEE"/>
    <w:rsid w:val="00715F5A"/>
    <w:rsid w:val="007217FB"/>
    <w:rsid w:val="007238B8"/>
    <w:rsid w:val="0072573D"/>
    <w:rsid w:val="00726337"/>
    <w:rsid w:val="00730544"/>
    <w:rsid w:val="00752C9D"/>
    <w:rsid w:val="00760AB8"/>
    <w:rsid w:val="007615DC"/>
    <w:rsid w:val="00762AE7"/>
    <w:rsid w:val="0078125A"/>
    <w:rsid w:val="007847D5"/>
    <w:rsid w:val="007872C0"/>
    <w:rsid w:val="007940D8"/>
    <w:rsid w:val="00797B69"/>
    <w:rsid w:val="007A13C9"/>
    <w:rsid w:val="007A68B7"/>
    <w:rsid w:val="007B20AE"/>
    <w:rsid w:val="007C424D"/>
    <w:rsid w:val="007D7046"/>
    <w:rsid w:val="007F0435"/>
    <w:rsid w:val="007F7746"/>
    <w:rsid w:val="008027CE"/>
    <w:rsid w:val="008113AB"/>
    <w:rsid w:val="00812E21"/>
    <w:rsid w:val="00820B65"/>
    <w:rsid w:val="00824FDE"/>
    <w:rsid w:val="00825879"/>
    <w:rsid w:val="008323A6"/>
    <w:rsid w:val="0083258E"/>
    <w:rsid w:val="008577BB"/>
    <w:rsid w:val="0087343C"/>
    <w:rsid w:val="008775D6"/>
    <w:rsid w:val="00882267"/>
    <w:rsid w:val="00890633"/>
    <w:rsid w:val="00893C84"/>
    <w:rsid w:val="008A0961"/>
    <w:rsid w:val="008B3B92"/>
    <w:rsid w:val="008C175F"/>
    <w:rsid w:val="008C23D9"/>
    <w:rsid w:val="008D2A2C"/>
    <w:rsid w:val="008E0C18"/>
    <w:rsid w:val="008E140B"/>
    <w:rsid w:val="008F7E70"/>
    <w:rsid w:val="00900DFA"/>
    <w:rsid w:val="009171C1"/>
    <w:rsid w:val="00923741"/>
    <w:rsid w:val="00931962"/>
    <w:rsid w:val="00932EA4"/>
    <w:rsid w:val="00940933"/>
    <w:rsid w:val="00952743"/>
    <w:rsid w:val="00971B3B"/>
    <w:rsid w:val="00974813"/>
    <w:rsid w:val="0097576C"/>
    <w:rsid w:val="00990DC6"/>
    <w:rsid w:val="00991ADF"/>
    <w:rsid w:val="00992B41"/>
    <w:rsid w:val="009951A6"/>
    <w:rsid w:val="009B19FF"/>
    <w:rsid w:val="009B79AD"/>
    <w:rsid w:val="009C2835"/>
    <w:rsid w:val="009E025F"/>
    <w:rsid w:val="009E44D1"/>
    <w:rsid w:val="009E6E69"/>
    <w:rsid w:val="009F6B7A"/>
    <w:rsid w:val="00A060DC"/>
    <w:rsid w:val="00A11B8C"/>
    <w:rsid w:val="00A13CD6"/>
    <w:rsid w:val="00A21D9E"/>
    <w:rsid w:val="00A22BFB"/>
    <w:rsid w:val="00A24C3E"/>
    <w:rsid w:val="00A33383"/>
    <w:rsid w:val="00A36627"/>
    <w:rsid w:val="00A47255"/>
    <w:rsid w:val="00A544A9"/>
    <w:rsid w:val="00A62DD1"/>
    <w:rsid w:val="00A74E72"/>
    <w:rsid w:val="00A75E4F"/>
    <w:rsid w:val="00A8435D"/>
    <w:rsid w:val="00A866F2"/>
    <w:rsid w:val="00A93F65"/>
    <w:rsid w:val="00A97B2F"/>
    <w:rsid w:val="00AA4817"/>
    <w:rsid w:val="00AC0EE0"/>
    <w:rsid w:val="00AD46D5"/>
    <w:rsid w:val="00AE1B0C"/>
    <w:rsid w:val="00AE6691"/>
    <w:rsid w:val="00AF299C"/>
    <w:rsid w:val="00B00044"/>
    <w:rsid w:val="00B00E98"/>
    <w:rsid w:val="00B134D9"/>
    <w:rsid w:val="00B15D91"/>
    <w:rsid w:val="00B16989"/>
    <w:rsid w:val="00B3129E"/>
    <w:rsid w:val="00B3269E"/>
    <w:rsid w:val="00B4466A"/>
    <w:rsid w:val="00B45D09"/>
    <w:rsid w:val="00B528FF"/>
    <w:rsid w:val="00B5691C"/>
    <w:rsid w:val="00B71381"/>
    <w:rsid w:val="00B87143"/>
    <w:rsid w:val="00B94EC1"/>
    <w:rsid w:val="00B97165"/>
    <w:rsid w:val="00BA09C5"/>
    <w:rsid w:val="00BA153D"/>
    <w:rsid w:val="00BA1A56"/>
    <w:rsid w:val="00BB7E8C"/>
    <w:rsid w:val="00BC1C9F"/>
    <w:rsid w:val="00BC44E4"/>
    <w:rsid w:val="00BC5576"/>
    <w:rsid w:val="00BC7265"/>
    <w:rsid w:val="00BD0253"/>
    <w:rsid w:val="00C02C35"/>
    <w:rsid w:val="00C07B7A"/>
    <w:rsid w:val="00C11961"/>
    <w:rsid w:val="00C129B2"/>
    <w:rsid w:val="00C20AA4"/>
    <w:rsid w:val="00C20DBF"/>
    <w:rsid w:val="00C20F42"/>
    <w:rsid w:val="00C24621"/>
    <w:rsid w:val="00C25AE3"/>
    <w:rsid w:val="00C25F81"/>
    <w:rsid w:val="00C2704B"/>
    <w:rsid w:val="00C31D3F"/>
    <w:rsid w:val="00C3319F"/>
    <w:rsid w:val="00C344B8"/>
    <w:rsid w:val="00C43E71"/>
    <w:rsid w:val="00C44682"/>
    <w:rsid w:val="00C5370A"/>
    <w:rsid w:val="00C53CF1"/>
    <w:rsid w:val="00C57267"/>
    <w:rsid w:val="00C602FE"/>
    <w:rsid w:val="00C60EAC"/>
    <w:rsid w:val="00C6431F"/>
    <w:rsid w:val="00C64F0D"/>
    <w:rsid w:val="00C66209"/>
    <w:rsid w:val="00C73458"/>
    <w:rsid w:val="00C90509"/>
    <w:rsid w:val="00C919C2"/>
    <w:rsid w:val="00C93B6B"/>
    <w:rsid w:val="00CA31E7"/>
    <w:rsid w:val="00CA6DDF"/>
    <w:rsid w:val="00CB17F9"/>
    <w:rsid w:val="00CB7944"/>
    <w:rsid w:val="00CC1AAC"/>
    <w:rsid w:val="00CE450D"/>
    <w:rsid w:val="00CE6BB2"/>
    <w:rsid w:val="00CF163B"/>
    <w:rsid w:val="00CF3893"/>
    <w:rsid w:val="00CF64C1"/>
    <w:rsid w:val="00D04250"/>
    <w:rsid w:val="00D10D1B"/>
    <w:rsid w:val="00D12C5E"/>
    <w:rsid w:val="00D23ACD"/>
    <w:rsid w:val="00D25D42"/>
    <w:rsid w:val="00D349F0"/>
    <w:rsid w:val="00D34CD9"/>
    <w:rsid w:val="00D42045"/>
    <w:rsid w:val="00D5087F"/>
    <w:rsid w:val="00D5419F"/>
    <w:rsid w:val="00D605C5"/>
    <w:rsid w:val="00D61006"/>
    <w:rsid w:val="00D62E3E"/>
    <w:rsid w:val="00D6614A"/>
    <w:rsid w:val="00D669F8"/>
    <w:rsid w:val="00D840D2"/>
    <w:rsid w:val="00D852D0"/>
    <w:rsid w:val="00D95A17"/>
    <w:rsid w:val="00DA2CF9"/>
    <w:rsid w:val="00DA4A9B"/>
    <w:rsid w:val="00DB3D45"/>
    <w:rsid w:val="00DC2ADC"/>
    <w:rsid w:val="00DD3215"/>
    <w:rsid w:val="00DD5983"/>
    <w:rsid w:val="00DE170A"/>
    <w:rsid w:val="00DF252A"/>
    <w:rsid w:val="00E00329"/>
    <w:rsid w:val="00E04331"/>
    <w:rsid w:val="00E05920"/>
    <w:rsid w:val="00E07211"/>
    <w:rsid w:val="00E1542D"/>
    <w:rsid w:val="00E15E3A"/>
    <w:rsid w:val="00E16205"/>
    <w:rsid w:val="00E21242"/>
    <w:rsid w:val="00E220C6"/>
    <w:rsid w:val="00E300A2"/>
    <w:rsid w:val="00E360BC"/>
    <w:rsid w:val="00E409C7"/>
    <w:rsid w:val="00E54DDB"/>
    <w:rsid w:val="00E56662"/>
    <w:rsid w:val="00E56E9A"/>
    <w:rsid w:val="00E635F7"/>
    <w:rsid w:val="00E66C80"/>
    <w:rsid w:val="00E723AC"/>
    <w:rsid w:val="00E72430"/>
    <w:rsid w:val="00E80EEF"/>
    <w:rsid w:val="00E820CE"/>
    <w:rsid w:val="00E835B1"/>
    <w:rsid w:val="00E932F5"/>
    <w:rsid w:val="00E94E98"/>
    <w:rsid w:val="00EB02F4"/>
    <w:rsid w:val="00EB17CE"/>
    <w:rsid w:val="00EC226A"/>
    <w:rsid w:val="00ED5949"/>
    <w:rsid w:val="00EE31AF"/>
    <w:rsid w:val="00EE5AAA"/>
    <w:rsid w:val="00F05B88"/>
    <w:rsid w:val="00F2787C"/>
    <w:rsid w:val="00F32937"/>
    <w:rsid w:val="00F503B3"/>
    <w:rsid w:val="00F56472"/>
    <w:rsid w:val="00F66C94"/>
    <w:rsid w:val="00F74CAA"/>
    <w:rsid w:val="00F82BEE"/>
    <w:rsid w:val="00F836D0"/>
    <w:rsid w:val="00F844AB"/>
    <w:rsid w:val="00F8774B"/>
    <w:rsid w:val="00F90732"/>
    <w:rsid w:val="00F90D6B"/>
    <w:rsid w:val="00F9187A"/>
    <w:rsid w:val="00FA2C15"/>
    <w:rsid w:val="00FA4554"/>
    <w:rsid w:val="00FA5E81"/>
    <w:rsid w:val="00FB4B36"/>
    <w:rsid w:val="00FB57D3"/>
    <w:rsid w:val="00FC0C0D"/>
    <w:rsid w:val="00FC45B4"/>
    <w:rsid w:val="00FD1C50"/>
    <w:rsid w:val="00FD567F"/>
    <w:rsid w:val="00FF3307"/>
    <w:rsid w:val="00FF3E6C"/>
    <w:rsid w:val="01BF5575"/>
    <w:rsid w:val="01C31D66"/>
    <w:rsid w:val="02685C0C"/>
    <w:rsid w:val="028D7421"/>
    <w:rsid w:val="02C866AB"/>
    <w:rsid w:val="02C941D1"/>
    <w:rsid w:val="02CB619B"/>
    <w:rsid w:val="03771E7F"/>
    <w:rsid w:val="03C52BEB"/>
    <w:rsid w:val="03D45DD3"/>
    <w:rsid w:val="03DB0660"/>
    <w:rsid w:val="03EE3EEF"/>
    <w:rsid w:val="043C405A"/>
    <w:rsid w:val="044C50BA"/>
    <w:rsid w:val="04583A5F"/>
    <w:rsid w:val="04BE5FB8"/>
    <w:rsid w:val="04D72BD5"/>
    <w:rsid w:val="04E35A1E"/>
    <w:rsid w:val="061B2F96"/>
    <w:rsid w:val="0648365F"/>
    <w:rsid w:val="070B300A"/>
    <w:rsid w:val="072B7208"/>
    <w:rsid w:val="07524795"/>
    <w:rsid w:val="07750484"/>
    <w:rsid w:val="07AB0349"/>
    <w:rsid w:val="07FFDDBD"/>
    <w:rsid w:val="087B43C8"/>
    <w:rsid w:val="094445B2"/>
    <w:rsid w:val="0966277A"/>
    <w:rsid w:val="096864F2"/>
    <w:rsid w:val="09795C5D"/>
    <w:rsid w:val="0A342878"/>
    <w:rsid w:val="0A3E54A5"/>
    <w:rsid w:val="0A40121D"/>
    <w:rsid w:val="0AB85257"/>
    <w:rsid w:val="0AC91212"/>
    <w:rsid w:val="0AD025A1"/>
    <w:rsid w:val="0B1D330C"/>
    <w:rsid w:val="0BD415BC"/>
    <w:rsid w:val="0BDD2148"/>
    <w:rsid w:val="0BF56037"/>
    <w:rsid w:val="0C474AE5"/>
    <w:rsid w:val="0C6D1DFE"/>
    <w:rsid w:val="0CC223BD"/>
    <w:rsid w:val="0CEE0C06"/>
    <w:rsid w:val="0D9A0C44"/>
    <w:rsid w:val="0DA63A8D"/>
    <w:rsid w:val="0E2F3A82"/>
    <w:rsid w:val="0E323572"/>
    <w:rsid w:val="0E76520D"/>
    <w:rsid w:val="0EB55FE2"/>
    <w:rsid w:val="0EEC54CF"/>
    <w:rsid w:val="0F6B0AEA"/>
    <w:rsid w:val="0F9A4F2B"/>
    <w:rsid w:val="0FF54858"/>
    <w:rsid w:val="0FFE370C"/>
    <w:rsid w:val="10142F30"/>
    <w:rsid w:val="107F4121"/>
    <w:rsid w:val="10A65B52"/>
    <w:rsid w:val="11625F1D"/>
    <w:rsid w:val="11AD363C"/>
    <w:rsid w:val="11CC783A"/>
    <w:rsid w:val="12042B30"/>
    <w:rsid w:val="12A14112"/>
    <w:rsid w:val="12AD766B"/>
    <w:rsid w:val="12FE6C25"/>
    <w:rsid w:val="130B7EEE"/>
    <w:rsid w:val="13104632"/>
    <w:rsid w:val="13453400"/>
    <w:rsid w:val="13DD7ADC"/>
    <w:rsid w:val="140B63F8"/>
    <w:rsid w:val="14904B4F"/>
    <w:rsid w:val="150169DB"/>
    <w:rsid w:val="1546345F"/>
    <w:rsid w:val="1573694A"/>
    <w:rsid w:val="159048FA"/>
    <w:rsid w:val="15916DD0"/>
    <w:rsid w:val="15B17D5B"/>
    <w:rsid w:val="15CA4090"/>
    <w:rsid w:val="15EB4733"/>
    <w:rsid w:val="167C35DD"/>
    <w:rsid w:val="16B26FFE"/>
    <w:rsid w:val="16BF34C9"/>
    <w:rsid w:val="172C6789"/>
    <w:rsid w:val="173160BF"/>
    <w:rsid w:val="1804388A"/>
    <w:rsid w:val="1812425A"/>
    <w:rsid w:val="18495740"/>
    <w:rsid w:val="18754787"/>
    <w:rsid w:val="189E7D07"/>
    <w:rsid w:val="18C64FE3"/>
    <w:rsid w:val="18F57676"/>
    <w:rsid w:val="19836A30"/>
    <w:rsid w:val="19921369"/>
    <w:rsid w:val="199B021E"/>
    <w:rsid w:val="1A642D06"/>
    <w:rsid w:val="1A78055F"/>
    <w:rsid w:val="1AC83294"/>
    <w:rsid w:val="1B375D24"/>
    <w:rsid w:val="1BAD248A"/>
    <w:rsid w:val="1BB630ED"/>
    <w:rsid w:val="1C35495A"/>
    <w:rsid w:val="1CA92C52"/>
    <w:rsid w:val="1CBF06C7"/>
    <w:rsid w:val="1D036806"/>
    <w:rsid w:val="1D2B7B0B"/>
    <w:rsid w:val="1D4D5CD3"/>
    <w:rsid w:val="1D4F5AC4"/>
    <w:rsid w:val="1D8D3223"/>
    <w:rsid w:val="1E1660C5"/>
    <w:rsid w:val="1F8452B0"/>
    <w:rsid w:val="1FCA128A"/>
    <w:rsid w:val="1FD44489"/>
    <w:rsid w:val="1FD60202"/>
    <w:rsid w:val="20523600"/>
    <w:rsid w:val="20BB2F53"/>
    <w:rsid w:val="21C61BB0"/>
    <w:rsid w:val="22372AAE"/>
    <w:rsid w:val="22A04AF7"/>
    <w:rsid w:val="22BF17BF"/>
    <w:rsid w:val="22E073A0"/>
    <w:rsid w:val="22FD3CF7"/>
    <w:rsid w:val="23024E6A"/>
    <w:rsid w:val="2318468D"/>
    <w:rsid w:val="23563407"/>
    <w:rsid w:val="24101808"/>
    <w:rsid w:val="25331C52"/>
    <w:rsid w:val="25473008"/>
    <w:rsid w:val="2593449F"/>
    <w:rsid w:val="25A16BBC"/>
    <w:rsid w:val="25B54415"/>
    <w:rsid w:val="25F3318F"/>
    <w:rsid w:val="2628108B"/>
    <w:rsid w:val="26887D7C"/>
    <w:rsid w:val="26E256DE"/>
    <w:rsid w:val="270822DD"/>
    <w:rsid w:val="270C275B"/>
    <w:rsid w:val="2749750B"/>
    <w:rsid w:val="27602AA7"/>
    <w:rsid w:val="27750300"/>
    <w:rsid w:val="27D0517B"/>
    <w:rsid w:val="27D278A2"/>
    <w:rsid w:val="280B656E"/>
    <w:rsid w:val="28164F13"/>
    <w:rsid w:val="2888016A"/>
    <w:rsid w:val="297B7724"/>
    <w:rsid w:val="297F5466"/>
    <w:rsid w:val="29934A6D"/>
    <w:rsid w:val="2A151926"/>
    <w:rsid w:val="2A495A74"/>
    <w:rsid w:val="2C8B2374"/>
    <w:rsid w:val="2D70417B"/>
    <w:rsid w:val="2DC23B73"/>
    <w:rsid w:val="2E312AA7"/>
    <w:rsid w:val="2E3B3926"/>
    <w:rsid w:val="2ED578D6"/>
    <w:rsid w:val="2F3E547B"/>
    <w:rsid w:val="2F811BAB"/>
    <w:rsid w:val="2F8135BA"/>
    <w:rsid w:val="2F883EA8"/>
    <w:rsid w:val="3062519A"/>
    <w:rsid w:val="307210DE"/>
    <w:rsid w:val="30A6777C"/>
    <w:rsid w:val="30E738F1"/>
    <w:rsid w:val="317038E6"/>
    <w:rsid w:val="31AF440F"/>
    <w:rsid w:val="31C81974"/>
    <w:rsid w:val="31D71BB7"/>
    <w:rsid w:val="32250B75"/>
    <w:rsid w:val="32270449"/>
    <w:rsid w:val="328C0BF4"/>
    <w:rsid w:val="32C24615"/>
    <w:rsid w:val="32EB3B6C"/>
    <w:rsid w:val="32F26CA9"/>
    <w:rsid w:val="33274478"/>
    <w:rsid w:val="33501C21"/>
    <w:rsid w:val="33775400"/>
    <w:rsid w:val="33863895"/>
    <w:rsid w:val="34056568"/>
    <w:rsid w:val="341E1A0D"/>
    <w:rsid w:val="34605E94"/>
    <w:rsid w:val="346D235F"/>
    <w:rsid w:val="34B13C51"/>
    <w:rsid w:val="35633E8E"/>
    <w:rsid w:val="356D1EC2"/>
    <w:rsid w:val="35CA5CBB"/>
    <w:rsid w:val="360C62D3"/>
    <w:rsid w:val="362A675A"/>
    <w:rsid w:val="369E2CA4"/>
    <w:rsid w:val="37076A9B"/>
    <w:rsid w:val="3746556D"/>
    <w:rsid w:val="374970B3"/>
    <w:rsid w:val="37DA5F5D"/>
    <w:rsid w:val="37E312B6"/>
    <w:rsid w:val="386C3059"/>
    <w:rsid w:val="388D2FD0"/>
    <w:rsid w:val="38AD702E"/>
    <w:rsid w:val="38B92017"/>
    <w:rsid w:val="39070FD4"/>
    <w:rsid w:val="39B527DE"/>
    <w:rsid w:val="3A571AE7"/>
    <w:rsid w:val="3AB64A60"/>
    <w:rsid w:val="3AB807D8"/>
    <w:rsid w:val="3B343BD6"/>
    <w:rsid w:val="3B3F2CA7"/>
    <w:rsid w:val="3B464036"/>
    <w:rsid w:val="3B6825EC"/>
    <w:rsid w:val="3B9A7EDD"/>
    <w:rsid w:val="3BE54307"/>
    <w:rsid w:val="3BED0FD1"/>
    <w:rsid w:val="3C3D6ABB"/>
    <w:rsid w:val="3C4131D2"/>
    <w:rsid w:val="3D18555E"/>
    <w:rsid w:val="3D711D74"/>
    <w:rsid w:val="3D712204"/>
    <w:rsid w:val="3D734E8A"/>
    <w:rsid w:val="3DFF04CC"/>
    <w:rsid w:val="3E0D4FFF"/>
    <w:rsid w:val="3E524A9F"/>
    <w:rsid w:val="3F406FEE"/>
    <w:rsid w:val="3F6E3B5B"/>
    <w:rsid w:val="3F7F3B45"/>
    <w:rsid w:val="40175FA1"/>
    <w:rsid w:val="403C31DA"/>
    <w:rsid w:val="40844CB8"/>
    <w:rsid w:val="40D95004"/>
    <w:rsid w:val="412D70FE"/>
    <w:rsid w:val="421A3B26"/>
    <w:rsid w:val="42A32AC4"/>
    <w:rsid w:val="42A930FC"/>
    <w:rsid w:val="432F53AF"/>
    <w:rsid w:val="43A23DD3"/>
    <w:rsid w:val="44024872"/>
    <w:rsid w:val="44050C93"/>
    <w:rsid w:val="44427015"/>
    <w:rsid w:val="4443784A"/>
    <w:rsid w:val="44AD0C81"/>
    <w:rsid w:val="44E53A87"/>
    <w:rsid w:val="45097E82"/>
    <w:rsid w:val="455455A1"/>
    <w:rsid w:val="45605CF4"/>
    <w:rsid w:val="4574354D"/>
    <w:rsid w:val="45A81449"/>
    <w:rsid w:val="45D43FEC"/>
    <w:rsid w:val="464A0752"/>
    <w:rsid w:val="46A2233C"/>
    <w:rsid w:val="47044DA5"/>
    <w:rsid w:val="473946B4"/>
    <w:rsid w:val="476E221E"/>
    <w:rsid w:val="47705F96"/>
    <w:rsid w:val="479B1265"/>
    <w:rsid w:val="47E36768"/>
    <w:rsid w:val="47F170D7"/>
    <w:rsid w:val="48CB5B7A"/>
    <w:rsid w:val="48E21116"/>
    <w:rsid w:val="496F35AE"/>
    <w:rsid w:val="49AD34D2"/>
    <w:rsid w:val="4A113A61"/>
    <w:rsid w:val="4AE20A48"/>
    <w:rsid w:val="4B1D4687"/>
    <w:rsid w:val="4B8D35BB"/>
    <w:rsid w:val="4BA91A77"/>
    <w:rsid w:val="4C0F3FD0"/>
    <w:rsid w:val="4C7C718B"/>
    <w:rsid w:val="4C885B30"/>
    <w:rsid w:val="4CC823D1"/>
    <w:rsid w:val="4CE0596C"/>
    <w:rsid w:val="4D0E4287"/>
    <w:rsid w:val="4D4507B1"/>
    <w:rsid w:val="4D8409ED"/>
    <w:rsid w:val="4D902EEE"/>
    <w:rsid w:val="4DA90454"/>
    <w:rsid w:val="4DF85106"/>
    <w:rsid w:val="4DFC0584"/>
    <w:rsid w:val="4E7D7917"/>
    <w:rsid w:val="4EB33338"/>
    <w:rsid w:val="4ED908C5"/>
    <w:rsid w:val="4EEC684A"/>
    <w:rsid w:val="4EFA2729"/>
    <w:rsid w:val="4F334479"/>
    <w:rsid w:val="4F934F18"/>
    <w:rsid w:val="4FBD3D43"/>
    <w:rsid w:val="503E30D6"/>
    <w:rsid w:val="503F0BFC"/>
    <w:rsid w:val="50E81293"/>
    <w:rsid w:val="513F5357"/>
    <w:rsid w:val="51583D23"/>
    <w:rsid w:val="518C79BC"/>
    <w:rsid w:val="51BC0756"/>
    <w:rsid w:val="526F3A1A"/>
    <w:rsid w:val="527E74E0"/>
    <w:rsid w:val="528559C7"/>
    <w:rsid w:val="529B480F"/>
    <w:rsid w:val="52B80566"/>
    <w:rsid w:val="53075C2D"/>
    <w:rsid w:val="535A6478"/>
    <w:rsid w:val="53755060"/>
    <w:rsid w:val="540939FA"/>
    <w:rsid w:val="540D26EC"/>
    <w:rsid w:val="5452180E"/>
    <w:rsid w:val="549E2395"/>
    <w:rsid w:val="55102B67"/>
    <w:rsid w:val="552F7491"/>
    <w:rsid w:val="556E7FB9"/>
    <w:rsid w:val="55AA2FBB"/>
    <w:rsid w:val="55DA564E"/>
    <w:rsid w:val="55F36710"/>
    <w:rsid w:val="56582A17"/>
    <w:rsid w:val="56D539DA"/>
    <w:rsid w:val="56E46059"/>
    <w:rsid w:val="572B3ADE"/>
    <w:rsid w:val="574216FD"/>
    <w:rsid w:val="57580F21"/>
    <w:rsid w:val="57E24C8E"/>
    <w:rsid w:val="588E44CE"/>
    <w:rsid w:val="59CA59DA"/>
    <w:rsid w:val="5A8738CB"/>
    <w:rsid w:val="5B503CBD"/>
    <w:rsid w:val="5B8F6EDB"/>
    <w:rsid w:val="5C534E1D"/>
    <w:rsid w:val="5C974299"/>
    <w:rsid w:val="5C9B540C"/>
    <w:rsid w:val="5CFD7E74"/>
    <w:rsid w:val="5D042FB1"/>
    <w:rsid w:val="5D281324"/>
    <w:rsid w:val="5D4D2BAA"/>
    <w:rsid w:val="5DBE7604"/>
    <w:rsid w:val="5E4D2736"/>
    <w:rsid w:val="5E745606"/>
    <w:rsid w:val="5EA42C9D"/>
    <w:rsid w:val="5EB01642"/>
    <w:rsid w:val="5F08322C"/>
    <w:rsid w:val="5FAB3BB8"/>
    <w:rsid w:val="5FFE462F"/>
    <w:rsid w:val="6008725C"/>
    <w:rsid w:val="60F65306"/>
    <w:rsid w:val="618172C6"/>
    <w:rsid w:val="61A86601"/>
    <w:rsid w:val="61C6117D"/>
    <w:rsid w:val="62AC0373"/>
    <w:rsid w:val="6320666B"/>
    <w:rsid w:val="639808F7"/>
    <w:rsid w:val="63EE6769"/>
    <w:rsid w:val="63F0603D"/>
    <w:rsid w:val="643B19AE"/>
    <w:rsid w:val="64664551"/>
    <w:rsid w:val="649015CE"/>
    <w:rsid w:val="649B244D"/>
    <w:rsid w:val="64AB6AB6"/>
    <w:rsid w:val="64D62430"/>
    <w:rsid w:val="64FD6C64"/>
    <w:rsid w:val="657469A2"/>
    <w:rsid w:val="657F7178"/>
    <w:rsid w:val="65BD63F3"/>
    <w:rsid w:val="662621EA"/>
    <w:rsid w:val="66611474"/>
    <w:rsid w:val="66C8504F"/>
    <w:rsid w:val="67386679"/>
    <w:rsid w:val="674943E2"/>
    <w:rsid w:val="67795731"/>
    <w:rsid w:val="6793565D"/>
    <w:rsid w:val="67C25F42"/>
    <w:rsid w:val="67FC1454"/>
    <w:rsid w:val="67FF7197"/>
    <w:rsid w:val="68DE6DAC"/>
    <w:rsid w:val="68E85E7D"/>
    <w:rsid w:val="6A4315BC"/>
    <w:rsid w:val="6A4E0565"/>
    <w:rsid w:val="6A5407DE"/>
    <w:rsid w:val="6AED1528"/>
    <w:rsid w:val="6AEF52A0"/>
    <w:rsid w:val="6B1940CB"/>
    <w:rsid w:val="6B3158B9"/>
    <w:rsid w:val="6B807383"/>
    <w:rsid w:val="6BAE0CB8"/>
    <w:rsid w:val="6C7A503E"/>
    <w:rsid w:val="6C89702F"/>
    <w:rsid w:val="6C951E77"/>
    <w:rsid w:val="6CBC879C"/>
    <w:rsid w:val="6CC87B57"/>
    <w:rsid w:val="6CDF0CBC"/>
    <w:rsid w:val="6CF44DF0"/>
    <w:rsid w:val="6D7B72BF"/>
    <w:rsid w:val="6DD469CF"/>
    <w:rsid w:val="6DDB5FB0"/>
    <w:rsid w:val="6E531FEA"/>
    <w:rsid w:val="6E5B2C4D"/>
    <w:rsid w:val="6E660230"/>
    <w:rsid w:val="6E9F6FDD"/>
    <w:rsid w:val="6EE175F6"/>
    <w:rsid w:val="6EE63285"/>
    <w:rsid w:val="6F2F0361"/>
    <w:rsid w:val="6F8929B2"/>
    <w:rsid w:val="6FA128E1"/>
    <w:rsid w:val="70115CB9"/>
    <w:rsid w:val="703F2826"/>
    <w:rsid w:val="705931BC"/>
    <w:rsid w:val="705C33D8"/>
    <w:rsid w:val="70741DA4"/>
    <w:rsid w:val="70B37562"/>
    <w:rsid w:val="70E256B6"/>
    <w:rsid w:val="714D0F73"/>
    <w:rsid w:val="71A861A9"/>
    <w:rsid w:val="71B71FA3"/>
    <w:rsid w:val="71C75849"/>
    <w:rsid w:val="71C971CF"/>
    <w:rsid w:val="720553A9"/>
    <w:rsid w:val="7218332F"/>
    <w:rsid w:val="72466979"/>
    <w:rsid w:val="72FF44EF"/>
    <w:rsid w:val="733A1083"/>
    <w:rsid w:val="73EC4A73"/>
    <w:rsid w:val="74082F2F"/>
    <w:rsid w:val="743261FE"/>
    <w:rsid w:val="74822CE1"/>
    <w:rsid w:val="74A54C22"/>
    <w:rsid w:val="74AE3AD6"/>
    <w:rsid w:val="74C036DE"/>
    <w:rsid w:val="74C4779E"/>
    <w:rsid w:val="74C94DB4"/>
    <w:rsid w:val="752E2E69"/>
    <w:rsid w:val="7557416E"/>
    <w:rsid w:val="755830E8"/>
    <w:rsid w:val="759727BC"/>
    <w:rsid w:val="761D53B8"/>
    <w:rsid w:val="766905FD"/>
    <w:rsid w:val="768A40CF"/>
    <w:rsid w:val="76AE6010"/>
    <w:rsid w:val="76D4359C"/>
    <w:rsid w:val="771147F0"/>
    <w:rsid w:val="77194CE2"/>
    <w:rsid w:val="77400CB9"/>
    <w:rsid w:val="77980A6E"/>
    <w:rsid w:val="78066D81"/>
    <w:rsid w:val="781C51FB"/>
    <w:rsid w:val="78212811"/>
    <w:rsid w:val="7840538D"/>
    <w:rsid w:val="78405FDD"/>
    <w:rsid w:val="79126938"/>
    <w:rsid w:val="791365FE"/>
    <w:rsid w:val="79B778D1"/>
    <w:rsid w:val="79CE69C9"/>
    <w:rsid w:val="7A3525A4"/>
    <w:rsid w:val="7A3B22B0"/>
    <w:rsid w:val="7A747570"/>
    <w:rsid w:val="7AAA11E4"/>
    <w:rsid w:val="7ACC115A"/>
    <w:rsid w:val="7B735A7A"/>
    <w:rsid w:val="7BD06A28"/>
    <w:rsid w:val="7C183F2B"/>
    <w:rsid w:val="7CBC5BAF"/>
    <w:rsid w:val="7D2C7C8E"/>
    <w:rsid w:val="7D383C22"/>
    <w:rsid w:val="7D8D603F"/>
    <w:rsid w:val="7DCE6F97"/>
    <w:rsid w:val="7DFA7D8C"/>
    <w:rsid w:val="7E282878"/>
    <w:rsid w:val="7E394D59"/>
    <w:rsid w:val="7E5E47BF"/>
    <w:rsid w:val="7F037115"/>
    <w:rsid w:val="7FC003FD"/>
    <w:rsid w:val="FAEDC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qFormat/>
    <w:uiPriority w:val="0"/>
    <w:rPr>
      <w:sz w:val="21"/>
      <w:szCs w:val="21"/>
    </w:rPr>
  </w:style>
  <w:style w:type="character" w:customStyle="1" w:styleId="10">
    <w:name w:val="font11"/>
    <w:basedOn w:val="8"/>
    <w:qFormat/>
    <w:uiPriority w:val="0"/>
    <w:rPr>
      <w:rFonts w:hint="eastAsia" w:ascii="宋体" w:hAnsi="宋体" w:eastAsia="宋体" w:cs="宋体"/>
      <w:color w:val="000000"/>
      <w:sz w:val="22"/>
      <w:szCs w:val="22"/>
      <w:u w:val="none"/>
    </w:rPr>
  </w:style>
  <w:style w:type="character" w:customStyle="1" w:styleId="11">
    <w:name w:val="页眉 字符"/>
    <w:basedOn w:val="8"/>
    <w:link w:val="5"/>
    <w:qFormat/>
    <w:uiPriority w:val="99"/>
    <w:rPr>
      <w:kern w:val="2"/>
      <w:sz w:val="18"/>
      <w:szCs w:val="18"/>
    </w:rPr>
  </w:style>
  <w:style w:type="character" w:customStyle="1" w:styleId="12">
    <w:name w:val="页脚 字符"/>
    <w:basedOn w:val="8"/>
    <w:link w:val="4"/>
    <w:qFormat/>
    <w:uiPriority w:val="99"/>
    <w:rPr>
      <w:kern w:val="2"/>
      <w:sz w:val="18"/>
      <w:szCs w:val="18"/>
    </w:rPr>
  </w:style>
  <w:style w:type="character" w:customStyle="1" w:styleId="13">
    <w:name w:val="批注文字 字符"/>
    <w:link w:val="2"/>
    <w:qFormat/>
    <w:uiPriority w:val="0"/>
    <w:rPr>
      <w:kern w:val="2"/>
      <w:sz w:val="21"/>
      <w:szCs w:val="24"/>
    </w:rPr>
  </w:style>
  <w:style w:type="character" w:customStyle="1" w:styleId="14">
    <w:name w:val="批注文字 Char1"/>
    <w:basedOn w:val="8"/>
    <w:semiHidden/>
    <w:qFormat/>
    <w:uiPriority w:val="99"/>
    <w:rPr>
      <w:kern w:val="2"/>
      <w:sz w:val="21"/>
      <w:szCs w:val="24"/>
    </w:rPr>
  </w:style>
  <w:style w:type="character" w:customStyle="1" w:styleId="15">
    <w:name w:val="批注框文本 字符"/>
    <w:basedOn w:val="8"/>
    <w:link w:val="3"/>
    <w:semiHidden/>
    <w:qFormat/>
    <w:uiPriority w:val="99"/>
    <w:rPr>
      <w:kern w:val="2"/>
      <w:sz w:val="18"/>
      <w:szCs w:val="18"/>
    </w:rPr>
  </w:style>
  <w:style w:type="paragraph" w:customStyle="1" w:styleId="1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7">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font01"/>
    <w:basedOn w:val="8"/>
    <w:qFormat/>
    <w:uiPriority w:val="0"/>
    <w:rPr>
      <w:rFonts w:hint="eastAsia" w:ascii="微软雅黑" w:hAnsi="微软雅黑" w:eastAsia="微软雅黑" w:cs="微软雅黑"/>
      <w:strike/>
      <w:color w:val="000000"/>
      <w:sz w:val="22"/>
      <w:szCs w:val="22"/>
    </w:rPr>
  </w:style>
  <w:style w:type="character" w:customStyle="1" w:styleId="19">
    <w:name w:val="font41"/>
    <w:basedOn w:val="8"/>
    <w:qFormat/>
    <w:uiPriority w:val="0"/>
    <w:rPr>
      <w:rFonts w:hint="eastAsia" w:ascii="微软雅黑" w:hAnsi="微软雅黑" w:eastAsia="微软雅黑" w:cs="微软雅黑"/>
      <w:color w:val="000000"/>
      <w:sz w:val="22"/>
      <w:szCs w:val="22"/>
      <w:u w:val="none"/>
    </w:rPr>
  </w:style>
  <w:style w:type="character" w:customStyle="1" w:styleId="20">
    <w:name w:val="font51"/>
    <w:basedOn w:val="8"/>
    <w:qFormat/>
    <w:uiPriority w:val="0"/>
    <w:rPr>
      <w:rFonts w:ascii="Wingdings 2" w:hAnsi="Wingdings 2" w:eastAsia="Wingdings 2" w:cs="Wingdings 2"/>
      <w:color w:val="000000"/>
      <w:sz w:val="22"/>
      <w:szCs w:val="22"/>
      <w:u w:val="none"/>
    </w:rPr>
  </w:style>
  <w:style w:type="paragraph" w:customStyle="1" w:styleId="21">
    <w:name w:val="列出段落1"/>
    <w:basedOn w:val="1"/>
    <w:qFormat/>
    <w:uiPriority w:val="0"/>
    <w:pPr>
      <w:ind w:firstLine="420" w:firstLineChars="200"/>
    </w:pPr>
    <w:rPr>
      <w:rFonts w:ascii="Calibri" w:hAnsi="Calibri"/>
      <w:szCs w:val="22"/>
    </w:rPr>
  </w:style>
  <w:style w:type="paragraph" w:customStyle="1" w:styleId="22">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styleId="23">
    <w:name w:val="List Paragraph"/>
    <w:basedOn w:val="1"/>
    <w:unhideWhenUsed/>
    <w:qFormat/>
    <w:uiPriority w:val="99"/>
    <w:pPr>
      <w:ind w:firstLine="420" w:firstLineChars="200"/>
    </w:p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784A2A71-2318-4707-AB2E-421FCB9143F1}">
  <ds:schemaRefs/>
</ds:datastoreItem>
</file>

<file path=docProps/app.xml><?xml version="1.0" encoding="utf-8"?>
<Properties xmlns="http://schemas.openxmlformats.org/officeDocument/2006/extended-properties" xmlns:vt="http://schemas.openxmlformats.org/officeDocument/2006/docPropsVTypes">
  <Template>Normal</Template>
  <Pages>18</Pages>
  <Words>5361</Words>
  <Characters>6810</Characters>
  <Lines>454</Lines>
  <Paragraphs>553</Paragraphs>
  <TotalTime>5</TotalTime>
  <ScaleCrop>false</ScaleCrop>
  <LinksUpToDate>false</LinksUpToDate>
  <CharactersWithSpaces>11618</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2025-08-06T16:56:00Z</dcterms:created>
  <dc:creator>郝达亮</dc:creator>
  <cp:lastModifiedBy>user</cp:lastModifiedBy>
  <dcterms:modified xsi:type="dcterms:W3CDTF">2025-08-28T14:29:03Z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86FF00E4DCF15EB802F7AF68341FA1AA_43</vt:lpwstr>
  </property>
</Properties>
</file>