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478D1F">
      <w:pPr>
        <w:pStyle w:val="4"/>
        <w:spacing w:before="313" w:line="360" w:lineRule="auto"/>
        <w:ind w:left="40"/>
        <w:jc w:val="center"/>
        <w:rPr>
          <w:rFonts w:hint="eastAsia"/>
          <w:b/>
          <w:bCs/>
          <w:spacing w:val="12"/>
          <w:sz w:val="32"/>
          <w:szCs w:val="32"/>
          <w:lang w:eastAsia="zh-CN"/>
        </w:rPr>
      </w:pPr>
      <w:r>
        <w:rPr>
          <w:rFonts w:hint="eastAsia"/>
          <w:b/>
          <w:bCs/>
          <w:spacing w:val="12"/>
          <w:sz w:val="32"/>
          <w:szCs w:val="32"/>
          <w:lang w:eastAsia="zh-CN"/>
        </w:rPr>
        <w:t>采购需求</w:t>
      </w:r>
    </w:p>
    <w:p w14:paraId="17FD89DF">
      <w:pPr>
        <w:pStyle w:val="4"/>
        <w:spacing w:before="313" w:line="360" w:lineRule="auto"/>
        <w:ind w:firstLine="650" w:firstLineChars="200"/>
        <w:rPr>
          <w:rFonts w:hint="eastAsia"/>
          <w:b/>
          <w:bCs/>
          <w:sz w:val="30"/>
          <w:szCs w:val="30"/>
          <w:lang w:eastAsia="zh-CN"/>
        </w:rPr>
      </w:pPr>
      <w:r>
        <w:rPr>
          <w:rFonts w:hint="eastAsia"/>
          <w:b/>
          <w:bCs/>
          <w:spacing w:val="12"/>
          <w:sz w:val="30"/>
          <w:szCs w:val="30"/>
          <w:lang w:eastAsia="zh-CN"/>
        </w:rPr>
        <w:t>一、空间设计</w:t>
      </w:r>
    </w:p>
    <w:p w14:paraId="3C0AD5CA">
      <w:pPr>
        <w:spacing w:before="78" w:line="480" w:lineRule="auto"/>
        <w:ind w:firstLine="1080" w:firstLineChars="300"/>
        <w:rPr>
          <w:rFonts w:hint="eastAsia" w:ascii="宋体" w:hAnsi="宋体" w:eastAsia="宋体" w:cs="宋体"/>
          <w:color w:val="auto"/>
          <w:spacing w:val="40"/>
          <w:sz w:val="28"/>
          <w:szCs w:val="28"/>
          <w:lang w:eastAsia="zh-CN"/>
        </w:rPr>
      </w:pPr>
      <w:r>
        <w:rPr>
          <w:rFonts w:hint="eastAsia" w:ascii="宋体" w:hAnsi="宋体" w:eastAsia="宋体" w:cs="宋体"/>
          <w:color w:val="auto"/>
          <w:spacing w:val="40"/>
          <w:sz w:val="28"/>
          <w:szCs w:val="28"/>
          <w:lang w:eastAsia="zh-CN"/>
        </w:rPr>
        <w:t>整体设计要求：（根据“采购清单及技术要求”内家具款式配置）</w:t>
      </w:r>
    </w:p>
    <w:p w14:paraId="30CA898D">
      <w:pPr>
        <w:numPr>
          <w:ilvl w:val="0"/>
          <w:numId w:val="0"/>
        </w:numPr>
        <w:ind w:firstLine="720" w:firstLineChars="200"/>
        <w:rPr>
          <w:rFonts w:hint="eastAsia"/>
          <w:sz w:val="28"/>
          <w:szCs w:val="28"/>
          <w:lang w:val="en-US" w:eastAsia="zh-CN"/>
        </w:rPr>
      </w:pPr>
      <w:r>
        <w:rPr>
          <w:rFonts w:hint="eastAsia" w:ascii="宋体" w:hAnsi="宋体" w:eastAsia="宋体" w:cs="宋体"/>
          <w:color w:val="auto"/>
          <w:spacing w:val="40"/>
          <w:sz w:val="28"/>
          <w:szCs w:val="28"/>
          <w:lang w:val="en-US" w:eastAsia="zh-CN"/>
        </w:rPr>
        <w:t>1、</w:t>
      </w:r>
      <w:r>
        <w:rPr>
          <w:rFonts w:hint="eastAsia"/>
          <w:sz w:val="28"/>
          <w:szCs w:val="28"/>
          <w:lang w:val="en-US" w:eastAsia="zh-CN"/>
        </w:rPr>
        <w:t>商业服务中心需兼顾功能性、便捷性、人文关怀与医疗环境适配，整体配置需以“服务患者及家属”为核心，平衡商业功能与医院的专业。</w:t>
      </w:r>
    </w:p>
    <w:p w14:paraId="0F3943D2">
      <w:pPr>
        <w:spacing w:before="78" w:line="480" w:lineRule="auto"/>
        <w:ind w:firstLine="840" w:firstLineChars="300"/>
        <w:rPr>
          <w:rFonts w:hint="eastAsia"/>
          <w:sz w:val="28"/>
          <w:szCs w:val="28"/>
          <w:lang w:val="en-US" w:eastAsia="zh-CN"/>
        </w:rPr>
      </w:pPr>
    </w:p>
    <w:p w14:paraId="4D1DB283">
      <w:pPr>
        <w:ind w:firstLine="1120" w:firstLineChars="400"/>
        <w:rPr>
          <w:rFonts w:hint="eastAsia" w:ascii="宋体" w:hAnsi="宋体" w:eastAsia="宋体" w:cs="宋体"/>
          <w:sz w:val="28"/>
          <w:szCs w:val="28"/>
          <w:lang w:eastAsia="zh-CN"/>
        </w:rPr>
      </w:pPr>
      <w:r>
        <w:rPr>
          <w:rFonts w:hint="eastAsia"/>
          <w:sz w:val="28"/>
          <w:szCs w:val="28"/>
          <w:lang w:val="en-US" w:eastAsia="zh-CN"/>
        </w:rPr>
        <w:drawing>
          <wp:anchor distT="0" distB="0" distL="114300" distR="114300" simplePos="0" relativeHeight="251664384" behindDoc="0" locked="0" layoutInCell="1" allowOverlap="1">
            <wp:simplePos x="0" y="0"/>
            <wp:positionH relativeFrom="column">
              <wp:posOffset>3745230</wp:posOffset>
            </wp:positionH>
            <wp:positionV relativeFrom="paragraph">
              <wp:posOffset>62230</wp:posOffset>
            </wp:positionV>
            <wp:extent cx="5099050" cy="5730240"/>
            <wp:effectExtent l="0" t="0" r="6350" b="3810"/>
            <wp:wrapSquare wrapText="bothSides"/>
            <wp:docPr id="1" name="图片 1" descr="3eac80b64b4e0a13b736f8b74b3e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ac80b64b4e0a13b736f8b74b3e50e"/>
                    <pic:cNvPicPr>
                      <a:picLocks noChangeAspect="1"/>
                    </pic:cNvPicPr>
                  </pic:nvPicPr>
                  <pic:blipFill>
                    <a:blip r:embed="rId5"/>
                    <a:stretch>
                      <a:fillRect/>
                    </a:stretch>
                  </pic:blipFill>
                  <pic:spPr>
                    <a:xfrm>
                      <a:off x="0" y="0"/>
                      <a:ext cx="5099050" cy="5730240"/>
                    </a:xfrm>
                    <a:prstGeom prst="rect">
                      <a:avLst/>
                    </a:prstGeom>
                  </pic:spPr>
                </pic:pic>
              </a:graphicData>
            </a:graphic>
          </wp:anchor>
        </w:drawing>
      </w:r>
    </w:p>
    <w:p w14:paraId="0876D701">
      <w:pPr>
        <w:widowControl w:val="0"/>
        <w:ind w:firstLine="960" w:firstLineChars="400"/>
        <w:jc w:val="both"/>
        <w:rPr>
          <w:sz w:val="24"/>
          <w:szCs w:val="24"/>
          <w:lang w:eastAsia="zh-CN"/>
        </w:rPr>
      </w:pPr>
    </w:p>
    <w:p w14:paraId="5222FF41">
      <w:pPr>
        <w:widowControl w:val="0"/>
        <w:ind w:firstLine="960" w:firstLineChars="400"/>
        <w:jc w:val="both"/>
        <w:rPr>
          <w:sz w:val="24"/>
          <w:szCs w:val="24"/>
          <w:lang w:eastAsia="zh-CN"/>
        </w:rPr>
      </w:pPr>
    </w:p>
    <w:p w14:paraId="23A73BCE">
      <w:pPr>
        <w:widowControl w:val="0"/>
        <w:ind w:firstLine="960" w:firstLineChars="400"/>
        <w:jc w:val="both"/>
        <w:rPr>
          <w:sz w:val="24"/>
          <w:szCs w:val="24"/>
          <w:lang w:eastAsia="zh-CN"/>
        </w:rPr>
      </w:pPr>
    </w:p>
    <w:p w14:paraId="61AE037C">
      <w:pPr>
        <w:widowControl w:val="0"/>
        <w:ind w:firstLine="960" w:firstLineChars="400"/>
        <w:jc w:val="both"/>
        <w:rPr>
          <w:sz w:val="24"/>
          <w:szCs w:val="24"/>
          <w:lang w:eastAsia="zh-CN"/>
        </w:rPr>
      </w:pPr>
    </w:p>
    <w:p w14:paraId="6BC887FB">
      <w:pPr>
        <w:widowControl w:val="0"/>
        <w:ind w:firstLine="960" w:firstLineChars="400"/>
        <w:jc w:val="both"/>
        <w:rPr>
          <w:sz w:val="24"/>
          <w:szCs w:val="24"/>
          <w:lang w:eastAsia="zh-CN"/>
        </w:rPr>
      </w:pPr>
    </w:p>
    <w:p w14:paraId="0715A385">
      <w:pPr>
        <w:widowControl w:val="0"/>
        <w:ind w:firstLine="960" w:firstLineChars="400"/>
        <w:jc w:val="both"/>
        <w:rPr>
          <w:sz w:val="24"/>
          <w:szCs w:val="24"/>
          <w:lang w:eastAsia="zh-CN"/>
        </w:rPr>
      </w:pPr>
    </w:p>
    <w:p w14:paraId="642ED831">
      <w:pPr>
        <w:widowControl w:val="0"/>
        <w:ind w:firstLine="960" w:firstLineChars="400"/>
        <w:jc w:val="both"/>
        <w:rPr>
          <w:sz w:val="24"/>
          <w:szCs w:val="24"/>
          <w:lang w:eastAsia="zh-CN"/>
        </w:rPr>
      </w:pPr>
    </w:p>
    <w:p w14:paraId="7428B673">
      <w:pPr>
        <w:widowControl w:val="0"/>
        <w:ind w:firstLine="960" w:firstLineChars="400"/>
        <w:jc w:val="both"/>
        <w:rPr>
          <w:sz w:val="24"/>
          <w:szCs w:val="24"/>
          <w:lang w:eastAsia="zh-CN"/>
        </w:rPr>
      </w:pPr>
    </w:p>
    <w:p w14:paraId="58EC5422">
      <w:pPr>
        <w:widowControl w:val="0"/>
        <w:ind w:firstLine="960" w:firstLineChars="400"/>
        <w:jc w:val="both"/>
        <w:rPr>
          <w:sz w:val="24"/>
          <w:szCs w:val="24"/>
          <w:lang w:eastAsia="zh-CN"/>
        </w:rPr>
      </w:pPr>
    </w:p>
    <w:p w14:paraId="7D648E04">
      <w:pPr>
        <w:widowControl w:val="0"/>
        <w:ind w:firstLine="960" w:firstLineChars="400"/>
        <w:jc w:val="both"/>
        <w:rPr>
          <w:sz w:val="24"/>
          <w:szCs w:val="24"/>
          <w:lang w:eastAsia="zh-CN"/>
        </w:rPr>
      </w:pPr>
    </w:p>
    <w:p w14:paraId="15A91E5A">
      <w:pPr>
        <w:widowControl w:val="0"/>
        <w:ind w:firstLine="960" w:firstLineChars="400"/>
        <w:jc w:val="both"/>
        <w:rPr>
          <w:sz w:val="24"/>
          <w:szCs w:val="24"/>
          <w:lang w:eastAsia="zh-CN"/>
        </w:rPr>
      </w:pPr>
    </w:p>
    <w:p w14:paraId="13FE0F95">
      <w:pPr>
        <w:widowControl w:val="0"/>
        <w:ind w:firstLine="960" w:firstLineChars="400"/>
        <w:jc w:val="both"/>
        <w:rPr>
          <w:sz w:val="24"/>
          <w:szCs w:val="24"/>
          <w:lang w:eastAsia="zh-CN"/>
        </w:rPr>
      </w:pPr>
    </w:p>
    <w:p w14:paraId="14A8730A">
      <w:pPr>
        <w:widowControl w:val="0"/>
        <w:ind w:firstLine="960" w:firstLineChars="400"/>
        <w:jc w:val="both"/>
        <w:rPr>
          <w:sz w:val="24"/>
          <w:szCs w:val="24"/>
          <w:lang w:eastAsia="zh-CN"/>
        </w:rPr>
      </w:pPr>
    </w:p>
    <w:p w14:paraId="1D520B0B">
      <w:pPr>
        <w:widowControl w:val="0"/>
        <w:ind w:firstLine="960" w:firstLineChars="400"/>
        <w:jc w:val="both"/>
        <w:rPr>
          <w:sz w:val="24"/>
          <w:szCs w:val="24"/>
          <w:lang w:eastAsia="zh-CN"/>
        </w:rPr>
      </w:pPr>
    </w:p>
    <w:p w14:paraId="6F7E789D">
      <w:pPr>
        <w:widowControl w:val="0"/>
        <w:ind w:firstLine="960" w:firstLineChars="400"/>
        <w:jc w:val="both"/>
        <w:rPr>
          <w:sz w:val="24"/>
          <w:szCs w:val="24"/>
          <w:lang w:eastAsia="zh-CN"/>
        </w:rPr>
      </w:pPr>
    </w:p>
    <w:p w14:paraId="61E61425">
      <w:pPr>
        <w:widowControl w:val="0"/>
        <w:ind w:firstLine="960" w:firstLineChars="400"/>
        <w:jc w:val="both"/>
        <w:rPr>
          <w:sz w:val="24"/>
          <w:szCs w:val="24"/>
          <w:lang w:eastAsia="zh-CN"/>
        </w:rPr>
      </w:pPr>
    </w:p>
    <w:p w14:paraId="529FCC0C">
      <w:pPr>
        <w:widowControl w:val="0"/>
        <w:ind w:firstLine="960" w:firstLineChars="400"/>
        <w:jc w:val="both"/>
        <w:rPr>
          <w:sz w:val="24"/>
          <w:szCs w:val="24"/>
          <w:lang w:eastAsia="zh-CN"/>
        </w:rPr>
      </w:pPr>
    </w:p>
    <w:p w14:paraId="5763C4D2">
      <w:pPr>
        <w:widowControl w:val="0"/>
        <w:ind w:firstLine="960" w:firstLineChars="400"/>
        <w:jc w:val="both"/>
        <w:rPr>
          <w:sz w:val="24"/>
          <w:szCs w:val="24"/>
          <w:lang w:eastAsia="zh-CN"/>
        </w:rPr>
      </w:pPr>
    </w:p>
    <w:p w14:paraId="29828BAD">
      <w:pPr>
        <w:widowControl w:val="0"/>
        <w:ind w:firstLine="960" w:firstLineChars="400"/>
        <w:jc w:val="both"/>
        <w:rPr>
          <w:sz w:val="24"/>
          <w:szCs w:val="24"/>
          <w:lang w:eastAsia="zh-CN"/>
        </w:rPr>
      </w:pPr>
    </w:p>
    <w:p w14:paraId="10352818">
      <w:pPr>
        <w:widowControl w:val="0"/>
        <w:ind w:firstLine="960" w:firstLineChars="400"/>
        <w:jc w:val="both"/>
        <w:rPr>
          <w:sz w:val="24"/>
          <w:szCs w:val="24"/>
          <w:lang w:eastAsia="zh-CN"/>
        </w:rPr>
      </w:pPr>
    </w:p>
    <w:p w14:paraId="624FD5B1">
      <w:pPr>
        <w:widowControl w:val="0"/>
        <w:ind w:firstLine="960" w:firstLineChars="400"/>
        <w:jc w:val="both"/>
        <w:rPr>
          <w:sz w:val="24"/>
          <w:szCs w:val="24"/>
          <w:lang w:eastAsia="zh-CN"/>
        </w:rPr>
      </w:pPr>
    </w:p>
    <w:p w14:paraId="2BC5D140">
      <w:pPr>
        <w:widowControl w:val="0"/>
        <w:ind w:firstLine="960" w:firstLineChars="400"/>
        <w:jc w:val="both"/>
        <w:rPr>
          <w:sz w:val="24"/>
          <w:szCs w:val="24"/>
          <w:lang w:eastAsia="zh-CN"/>
        </w:rPr>
      </w:pPr>
    </w:p>
    <w:p w14:paraId="5EF957F1">
      <w:pPr>
        <w:widowControl w:val="0"/>
        <w:ind w:firstLine="960" w:firstLineChars="400"/>
        <w:jc w:val="both"/>
        <w:rPr>
          <w:sz w:val="24"/>
          <w:szCs w:val="24"/>
          <w:lang w:eastAsia="zh-CN"/>
        </w:rPr>
      </w:pPr>
    </w:p>
    <w:p w14:paraId="1EAFB4A2">
      <w:pPr>
        <w:widowControl w:val="0"/>
        <w:ind w:firstLine="960" w:firstLineChars="400"/>
        <w:jc w:val="both"/>
        <w:rPr>
          <w:sz w:val="24"/>
          <w:szCs w:val="24"/>
          <w:lang w:eastAsia="zh-CN"/>
        </w:rPr>
      </w:pPr>
    </w:p>
    <w:p w14:paraId="55B17CE6">
      <w:pPr>
        <w:widowControl w:val="0"/>
        <w:ind w:firstLine="960" w:firstLineChars="400"/>
        <w:jc w:val="both"/>
        <w:rPr>
          <w:sz w:val="24"/>
          <w:szCs w:val="24"/>
          <w:lang w:eastAsia="zh-CN"/>
        </w:rPr>
      </w:pPr>
    </w:p>
    <w:p w14:paraId="1511596D">
      <w:pPr>
        <w:widowControl w:val="0"/>
        <w:ind w:firstLine="960" w:firstLineChars="400"/>
        <w:jc w:val="both"/>
        <w:rPr>
          <w:sz w:val="24"/>
          <w:szCs w:val="24"/>
          <w:lang w:eastAsia="zh-CN"/>
        </w:rPr>
      </w:pPr>
    </w:p>
    <w:p w14:paraId="55A06437">
      <w:pPr>
        <w:widowControl w:val="0"/>
        <w:ind w:firstLine="960" w:firstLineChars="400"/>
        <w:jc w:val="both"/>
        <w:rPr>
          <w:sz w:val="24"/>
          <w:szCs w:val="24"/>
          <w:lang w:eastAsia="zh-CN"/>
        </w:rPr>
      </w:pPr>
    </w:p>
    <w:p w14:paraId="053185F9">
      <w:pPr>
        <w:widowControl w:val="0"/>
        <w:ind w:firstLine="960" w:firstLineChars="400"/>
        <w:jc w:val="both"/>
        <w:rPr>
          <w:sz w:val="24"/>
          <w:szCs w:val="24"/>
          <w:lang w:eastAsia="zh-CN"/>
        </w:rPr>
      </w:pPr>
    </w:p>
    <w:p w14:paraId="57ED5BD3">
      <w:pPr>
        <w:widowControl w:val="0"/>
        <w:ind w:firstLine="960" w:firstLineChars="400"/>
        <w:jc w:val="both"/>
        <w:rPr>
          <w:sz w:val="24"/>
          <w:szCs w:val="24"/>
          <w:lang w:eastAsia="zh-CN"/>
        </w:rPr>
      </w:pPr>
    </w:p>
    <w:p w14:paraId="47E89A99">
      <w:pPr>
        <w:widowControl w:val="0"/>
        <w:ind w:firstLine="960" w:firstLineChars="400"/>
        <w:jc w:val="both"/>
        <w:rPr>
          <w:sz w:val="24"/>
          <w:szCs w:val="24"/>
          <w:lang w:eastAsia="zh-CN"/>
        </w:rPr>
      </w:pPr>
    </w:p>
    <w:p w14:paraId="417FBD78">
      <w:pPr>
        <w:widowControl w:val="0"/>
        <w:ind w:firstLine="960" w:firstLineChars="400"/>
        <w:jc w:val="both"/>
        <w:rPr>
          <w:sz w:val="24"/>
          <w:szCs w:val="24"/>
          <w:lang w:eastAsia="zh-CN"/>
        </w:rPr>
      </w:pPr>
    </w:p>
    <w:p w14:paraId="5C946EEC">
      <w:pPr>
        <w:widowControl w:val="0"/>
        <w:ind w:firstLine="960" w:firstLineChars="400"/>
        <w:jc w:val="both"/>
        <w:rPr>
          <w:sz w:val="24"/>
          <w:szCs w:val="24"/>
          <w:lang w:eastAsia="zh-CN"/>
        </w:rPr>
      </w:pPr>
    </w:p>
    <w:p w14:paraId="457034C4">
      <w:pPr>
        <w:widowControl w:val="0"/>
        <w:ind w:firstLine="960" w:firstLineChars="400"/>
        <w:jc w:val="both"/>
        <w:rPr>
          <w:sz w:val="24"/>
          <w:szCs w:val="24"/>
          <w:lang w:eastAsia="zh-CN"/>
        </w:rPr>
      </w:pPr>
    </w:p>
    <w:p w14:paraId="4ABE82D6">
      <w:pPr>
        <w:numPr>
          <w:ilvl w:val="0"/>
          <w:numId w:val="0"/>
        </w:numPr>
        <w:ind w:leftChars="0" w:firstLine="560" w:firstLineChars="200"/>
        <w:rPr>
          <w:rFonts w:hint="default"/>
          <w:sz w:val="28"/>
          <w:szCs w:val="28"/>
          <w:lang w:val="en-US" w:eastAsia="zh-CN"/>
        </w:rPr>
      </w:pPr>
      <w:r>
        <w:rPr>
          <w:rFonts w:hint="eastAsia" w:ascii="宋体" w:hAnsi="宋体" w:eastAsia="宋体" w:cs="宋体"/>
          <w:sz w:val="28"/>
          <w:szCs w:val="28"/>
          <w:lang w:val="en-US" w:eastAsia="zh-CN"/>
        </w:rPr>
        <w:t>2、</w:t>
      </w:r>
      <w:r>
        <w:rPr>
          <w:rFonts w:hint="eastAsia"/>
          <w:sz w:val="28"/>
          <w:szCs w:val="28"/>
          <w:lang w:val="en-US" w:eastAsia="zh-CN"/>
        </w:rPr>
        <w:t>大会议室设计要求：大会议室需兼顾行政办公学术交流、培训研讨等多重功能，同时契合医院严谨、专业的氛围，设计需围绕功能性、专业性、舒适性、安全性四大核心，提升参会体验度。</w:t>
      </w:r>
    </w:p>
    <w:p w14:paraId="3B62BCC2">
      <w:pPr>
        <w:ind w:firstLine="960" w:firstLineChars="400"/>
        <w:rPr>
          <w:sz w:val="24"/>
          <w:szCs w:val="24"/>
          <w:lang w:eastAsia="zh-CN"/>
        </w:rPr>
      </w:pPr>
      <w:r>
        <w:rPr>
          <w:sz w:val="24"/>
          <w:szCs w:val="24"/>
          <w:lang w:eastAsia="zh-CN"/>
        </w:rPr>
        <w:drawing>
          <wp:anchor distT="0" distB="0" distL="114300" distR="114300" simplePos="0" relativeHeight="251665408" behindDoc="0" locked="0" layoutInCell="1" allowOverlap="1">
            <wp:simplePos x="0" y="0"/>
            <wp:positionH relativeFrom="column">
              <wp:posOffset>3267710</wp:posOffset>
            </wp:positionH>
            <wp:positionV relativeFrom="paragraph">
              <wp:posOffset>174625</wp:posOffset>
            </wp:positionV>
            <wp:extent cx="6382385" cy="6743065"/>
            <wp:effectExtent l="0" t="0" r="18415" b="635"/>
            <wp:wrapSquare wrapText="bothSides"/>
            <wp:docPr id="3" name="图片 3" descr="6e8e33df1810786212b9a9cb9d73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8e33df1810786212b9a9cb9d734e6"/>
                    <pic:cNvPicPr>
                      <a:picLocks noChangeAspect="1"/>
                    </pic:cNvPicPr>
                  </pic:nvPicPr>
                  <pic:blipFill>
                    <a:blip r:embed="rId6"/>
                    <a:stretch>
                      <a:fillRect/>
                    </a:stretch>
                  </pic:blipFill>
                  <pic:spPr>
                    <a:xfrm>
                      <a:off x="0" y="0"/>
                      <a:ext cx="6382385" cy="6743065"/>
                    </a:xfrm>
                    <a:prstGeom prst="rect">
                      <a:avLst/>
                    </a:prstGeom>
                  </pic:spPr>
                </pic:pic>
              </a:graphicData>
            </a:graphic>
          </wp:anchor>
        </w:drawing>
      </w:r>
    </w:p>
    <w:p w14:paraId="55F02715">
      <w:pPr>
        <w:spacing w:before="78" w:line="480" w:lineRule="auto"/>
        <w:ind w:firstLine="960" w:firstLineChars="300"/>
        <w:rPr>
          <w:rFonts w:hint="eastAsia" w:ascii="宋体" w:hAnsi="宋体" w:eastAsia="宋体" w:cs="宋体"/>
          <w:color w:val="auto"/>
          <w:spacing w:val="40"/>
          <w:sz w:val="24"/>
          <w:szCs w:val="24"/>
          <w:lang w:eastAsia="zh-CN"/>
        </w:rPr>
      </w:pPr>
    </w:p>
    <w:p w14:paraId="79182AD7">
      <w:pPr>
        <w:spacing w:before="78" w:line="480" w:lineRule="auto"/>
        <w:ind w:firstLine="960" w:firstLineChars="300"/>
        <w:rPr>
          <w:rFonts w:hint="eastAsia" w:ascii="宋体" w:hAnsi="宋体" w:eastAsia="宋体" w:cs="宋体"/>
          <w:color w:val="auto"/>
          <w:spacing w:val="40"/>
          <w:sz w:val="24"/>
          <w:szCs w:val="24"/>
          <w:lang w:eastAsia="zh-CN"/>
        </w:rPr>
      </w:pPr>
    </w:p>
    <w:p w14:paraId="2F306E9F">
      <w:pPr>
        <w:spacing w:before="78" w:line="480" w:lineRule="auto"/>
        <w:ind w:firstLine="960" w:firstLineChars="300"/>
        <w:rPr>
          <w:rFonts w:hint="eastAsia" w:ascii="宋体" w:hAnsi="宋体" w:eastAsia="宋体" w:cs="宋体"/>
          <w:color w:val="auto"/>
          <w:spacing w:val="40"/>
          <w:sz w:val="24"/>
          <w:szCs w:val="24"/>
          <w:lang w:eastAsia="zh-CN"/>
        </w:rPr>
      </w:pPr>
    </w:p>
    <w:p w14:paraId="70108E9E">
      <w:pPr>
        <w:spacing w:before="78" w:line="480" w:lineRule="auto"/>
        <w:ind w:firstLine="960" w:firstLineChars="300"/>
        <w:rPr>
          <w:rFonts w:hint="eastAsia" w:ascii="宋体" w:hAnsi="宋体" w:eastAsia="宋体" w:cs="宋体"/>
          <w:color w:val="auto"/>
          <w:spacing w:val="40"/>
          <w:sz w:val="24"/>
          <w:szCs w:val="24"/>
          <w:lang w:eastAsia="zh-CN"/>
        </w:rPr>
      </w:pPr>
    </w:p>
    <w:p w14:paraId="463C40D4">
      <w:pPr>
        <w:spacing w:before="78" w:line="480" w:lineRule="auto"/>
        <w:ind w:firstLine="960" w:firstLineChars="300"/>
        <w:rPr>
          <w:rFonts w:hint="eastAsia" w:ascii="宋体" w:hAnsi="宋体" w:eastAsia="宋体" w:cs="宋体"/>
          <w:color w:val="auto"/>
          <w:spacing w:val="40"/>
          <w:sz w:val="24"/>
          <w:szCs w:val="24"/>
          <w:lang w:eastAsia="zh-CN"/>
        </w:rPr>
      </w:pPr>
    </w:p>
    <w:p w14:paraId="108FE18E">
      <w:pPr>
        <w:spacing w:before="78" w:line="480" w:lineRule="auto"/>
        <w:ind w:firstLine="960" w:firstLineChars="300"/>
        <w:rPr>
          <w:rFonts w:hint="eastAsia" w:ascii="宋体" w:hAnsi="宋体" w:eastAsia="宋体" w:cs="宋体"/>
          <w:color w:val="auto"/>
          <w:spacing w:val="40"/>
          <w:sz w:val="24"/>
          <w:szCs w:val="24"/>
          <w:lang w:eastAsia="zh-CN"/>
        </w:rPr>
      </w:pPr>
    </w:p>
    <w:p w14:paraId="7ACCC492">
      <w:pPr>
        <w:spacing w:before="78" w:line="480" w:lineRule="auto"/>
        <w:ind w:firstLine="960" w:firstLineChars="300"/>
        <w:rPr>
          <w:rFonts w:hint="eastAsia" w:ascii="宋体" w:hAnsi="宋体" w:eastAsia="宋体" w:cs="宋体"/>
          <w:color w:val="auto"/>
          <w:spacing w:val="40"/>
          <w:sz w:val="24"/>
          <w:szCs w:val="24"/>
          <w:lang w:eastAsia="zh-CN"/>
        </w:rPr>
      </w:pPr>
    </w:p>
    <w:p w14:paraId="1C9E19E4">
      <w:pPr>
        <w:spacing w:before="78" w:line="480" w:lineRule="auto"/>
        <w:ind w:firstLine="960" w:firstLineChars="300"/>
        <w:rPr>
          <w:rFonts w:hint="eastAsia" w:ascii="宋体" w:hAnsi="宋体" w:eastAsia="宋体" w:cs="宋体"/>
          <w:color w:val="auto"/>
          <w:spacing w:val="40"/>
          <w:sz w:val="24"/>
          <w:szCs w:val="24"/>
          <w:lang w:eastAsia="zh-CN"/>
        </w:rPr>
      </w:pPr>
    </w:p>
    <w:p w14:paraId="7853F540">
      <w:pPr>
        <w:spacing w:before="78" w:line="480" w:lineRule="auto"/>
        <w:ind w:firstLine="960" w:firstLineChars="300"/>
        <w:rPr>
          <w:rFonts w:hint="eastAsia" w:ascii="宋体" w:hAnsi="宋体" w:eastAsia="宋体" w:cs="宋体"/>
          <w:color w:val="auto"/>
          <w:spacing w:val="40"/>
          <w:sz w:val="24"/>
          <w:szCs w:val="24"/>
          <w:lang w:eastAsia="zh-CN"/>
        </w:rPr>
      </w:pPr>
    </w:p>
    <w:p w14:paraId="47F485A5">
      <w:pPr>
        <w:spacing w:before="78" w:line="480" w:lineRule="auto"/>
        <w:ind w:firstLine="960" w:firstLineChars="300"/>
        <w:rPr>
          <w:rFonts w:hint="eastAsia" w:ascii="宋体" w:hAnsi="宋体" w:eastAsia="宋体" w:cs="宋体"/>
          <w:color w:val="auto"/>
          <w:spacing w:val="40"/>
          <w:sz w:val="24"/>
          <w:szCs w:val="24"/>
          <w:lang w:eastAsia="zh-CN"/>
        </w:rPr>
      </w:pPr>
    </w:p>
    <w:p w14:paraId="0AB7EC47">
      <w:pPr>
        <w:spacing w:before="78" w:line="480" w:lineRule="auto"/>
        <w:ind w:firstLine="960" w:firstLineChars="300"/>
        <w:rPr>
          <w:rFonts w:hint="eastAsia" w:ascii="宋体" w:hAnsi="宋体" w:eastAsia="宋体" w:cs="宋体"/>
          <w:color w:val="auto"/>
          <w:spacing w:val="40"/>
          <w:sz w:val="24"/>
          <w:szCs w:val="24"/>
          <w:lang w:eastAsia="zh-CN"/>
        </w:rPr>
      </w:pPr>
    </w:p>
    <w:p w14:paraId="4CF01165">
      <w:pPr>
        <w:spacing w:before="78" w:line="480" w:lineRule="auto"/>
        <w:ind w:firstLine="960" w:firstLineChars="300"/>
        <w:rPr>
          <w:rFonts w:hint="eastAsia" w:ascii="宋体" w:hAnsi="宋体" w:eastAsia="宋体" w:cs="宋体"/>
          <w:color w:val="auto"/>
          <w:spacing w:val="40"/>
          <w:sz w:val="24"/>
          <w:szCs w:val="24"/>
          <w:lang w:eastAsia="zh-CN"/>
        </w:rPr>
      </w:pPr>
    </w:p>
    <w:p w14:paraId="30D832F9">
      <w:pPr>
        <w:spacing w:before="78" w:line="480" w:lineRule="auto"/>
        <w:ind w:firstLine="960" w:firstLineChars="300"/>
        <w:rPr>
          <w:rFonts w:hint="eastAsia" w:ascii="宋体" w:hAnsi="宋体" w:eastAsia="宋体" w:cs="宋体"/>
          <w:color w:val="auto"/>
          <w:spacing w:val="40"/>
          <w:sz w:val="24"/>
          <w:szCs w:val="24"/>
          <w:lang w:eastAsia="zh-CN"/>
        </w:rPr>
      </w:pPr>
    </w:p>
    <w:p w14:paraId="712847C8">
      <w:pPr>
        <w:pStyle w:val="4"/>
        <w:spacing w:before="44" w:line="360" w:lineRule="auto"/>
        <w:ind w:firstLine="864" w:firstLineChars="400"/>
        <w:jc w:val="both"/>
        <w:rPr>
          <w:rFonts w:hint="eastAsia"/>
          <w:spacing w:val="-12"/>
          <w:position w:val="1"/>
          <w:lang w:eastAsia="zh-CN"/>
        </w:rPr>
      </w:pPr>
    </w:p>
    <w:p w14:paraId="3156AEE1">
      <w:pPr>
        <w:pStyle w:val="4"/>
        <w:spacing w:before="44" w:line="360" w:lineRule="auto"/>
        <w:ind w:firstLine="864" w:firstLineChars="400"/>
        <w:jc w:val="both"/>
        <w:rPr>
          <w:rFonts w:hint="eastAsia"/>
          <w:spacing w:val="-12"/>
          <w:position w:val="1"/>
          <w:lang w:eastAsia="zh-CN"/>
        </w:rPr>
      </w:pPr>
    </w:p>
    <w:p w14:paraId="657FC4E1">
      <w:pPr>
        <w:pStyle w:val="4"/>
        <w:spacing w:before="44" w:line="360" w:lineRule="auto"/>
        <w:ind w:firstLine="864" w:firstLineChars="400"/>
        <w:jc w:val="both"/>
        <w:rPr>
          <w:rFonts w:hint="eastAsia"/>
          <w:spacing w:val="-12"/>
          <w:position w:val="1"/>
          <w:lang w:eastAsia="zh-CN"/>
        </w:rPr>
      </w:pPr>
    </w:p>
    <w:p w14:paraId="71B0CF17">
      <w:pPr>
        <w:pStyle w:val="4"/>
        <w:spacing w:before="44" w:line="360" w:lineRule="auto"/>
        <w:ind w:firstLine="864" w:firstLineChars="400"/>
        <w:jc w:val="both"/>
        <w:rPr>
          <w:rFonts w:hint="eastAsia"/>
          <w:spacing w:val="-12"/>
          <w:position w:val="1"/>
          <w:lang w:eastAsia="zh-CN"/>
        </w:rPr>
      </w:pPr>
    </w:p>
    <w:p w14:paraId="2705A004">
      <w:pPr>
        <w:pStyle w:val="4"/>
        <w:spacing w:before="44" w:line="360" w:lineRule="auto"/>
        <w:ind w:firstLine="864" w:firstLineChars="400"/>
        <w:jc w:val="both"/>
        <w:rPr>
          <w:rFonts w:hint="eastAsia"/>
          <w:spacing w:val="-12"/>
          <w:position w:val="1"/>
          <w:lang w:eastAsia="zh-CN"/>
        </w:rPr>
      </w:pPr>
    </w:p>
    <w:p w14:paraId="1DD87A45">
      <w:pPr>
        <w:pStyle w:val="4"/>
        <w:spacing w:before="44" w:line="360" w:lineRule="auto"/>
        <w:ind w:firstLine="864" w:firstLineChars="400"/>
        <w:jc w:val="both"/>
        <w:rPr>
          <w:rFonts w:hint="eastAsia"/>
          <w:spacing w:val="-12"/>
          <w:position w:val="1"/>
          <w:lang w:eastAsia="zh-CN"/>
        </w:rPr>
      </w:pPr>
    </w:p>
    <w:p w14:paraId="09DC676A">
      <w:pPr>
        <w:widowControl w:val="0"/>
        <w:numPr>
          <w:ilvl w:val="0"/>
          <w:numId w:val="0"/>
        </w:numPr>
        <w:ind w:leftChars="0" w:firstLine="560" w:firstLineChars="200"/>
        <w:jc w:val="both"/>
        <w:rPr>
          <w:rFonts w:hint="eastAsia"/>
          <w:sz w:val="28"/>
          <w:szCs w:val="28"/>
          <w:lang w:val="en-US" w:eastAsia="zh-CN"/>
        </w:rPr>
      </w:pPr>
      <w:r>
        <w:rPr>
          <w:rFonts w:hint="eastAsia" w:ascii="宋体" w:hAnsi="宋体" w:eastAsia="宋体" w:cs="宋体"/>
          <w:sz w:val="28"/>
          <w:szCs w:val="28"/>
          <w:lang w:eastAsia="zh-CN"/>
        </w:rPr>
        <w:t>3、</w:t>
      </w:r>
      <w:r>
        <w:rPr>
          <w:rFonts w:hint="eastAsia"/>
          <w:sz w:val="28"/>
          <w:szCs w:val="28"/>
          <w:lang w:val="en-US" w:eastAsia="zh-CN"/>
        </w:rPr>
        <w:t>手术区医护休息区设计要求：需围绕“快速恢复精力、适配工作节奏、保障实用便捷”三大核心，让医护人员能快速放松高效休整，同时适配医院的卫生规范与空间需求。</w:t>
      </w:r>
    </w:p>
    <w:p w14:paraId="2ACF1C06">
      <w:pPr>
        <w:widowControl w:val="0"/>
        <w:spacing w:line="360" w:lineRule="auto"/>
        <w:ind w:firstLine="372" w:firstLineChars="200"/>
        <w:jc w:val="both"/>
        <w:rPr>
          <w:rFonts w:hint="eastAsia" w:ascii="宋体" w:hAnsi="宋体" w:eastAsia="宋体" w:cs="宋体"/>
          <w:sz w:val="28"/>
          <w:szCs w:val="28"/>
          <w:lang w:eastAsia="zh-CN"/>
        </w:rPr>
      </w:pPr>
      <w:r>
        <w:rPr>
          <w:rFonts w:hint="eastAsia"/>
          <w:spacing w:val="-12"/>
          <w:position w:val="1"/>
          <w:lang w:eastAsia="zh-CN"/>
        </w:rPr>
        <w:drawing>
          <wp:anchor distT="0" distB="0" distL="114300" distR="114300" simplePos="0" relativeHeight="251666432" behindDoc="0" locked="0" layoutInCell="1" allowOverlap="1">
            <wp:simplePos x="0" y="0"/>
            <wp:positionH relativeFrom="column">
              <wp:posOffset>1344930</wp:posOffset>
            </wp:positionH>
            <wp:positionV relativeFrom="paragraph">
              <wp:posOffset>128270</wp:posOffset>
            </wp:positionV>
            <wp:extent cx="10881995" cy="6380480"/>
            <wp:effectExtent l="0" t="0" r="14605" b="1270"/>
            <wp:wrapSquare wrapText="bothSides"/>
            <wp:docPr id="4" name="图片 4" descr="e04e2db789b5b7eb3a1382ce09f5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4e2db789b5b7eb3a1382ce09f5fd0"/>
                    <pic:cNvPicPr>
                      <a:picLocks noChangeAspect="1"/>
                    </pic:cNvPicPr>
                  </pic:nvPicPr>
                  <pic:blipFill>
                    <a:blip r:embed="rId7"/>
                    <a:stretch>
                      <a:fillRect/>
                    </a:stretch>
                  </pic:blipFill>
                  <pic:spPr>
                    <a:xfrm>
                      <a:off x="0" y="0"/>
                      <a:ext cx="10881995" cy="6380480"/>
                    </a:xfrm>
                    <a:prstGeom prst="rect">
                      <a:avLst/>
                    </a:prstGeom>
                  </pic:spPr>
                </pic:pic>
              </a:graphicData>
            </a:graphic>
          </wp:anchor>
        </w:drawing>
      </w:r>
    </w:p>
    <w:p w14:paraId="5C34CB3E">
      <w:pPr>
        <w:pStyle w:val="4"/>
        <w:spacing w:before="44" w:line="360" w:lineRule="auto"/>
        <w:ind w:firstLine="1024" w:firstLineChars="400"/>
        <w:jc w:val="both"/>
        <w:rPr>
          <w:rFonts w:hint="eastAsia"/>
          <w:spacing w:val="-12"/>
          <w:position w:val="1"/>
          <w:sz w:val="28"/>
          <w:szCs w:val="28"/>
          <w:lang w:eastAsia="zh-CN"/>
        </w:rPr>
      </w:pPr>
    </w:p>
    <w:p w14:paraId="7065DE1D">
      <w:pPr>
        <w:pStyle w:val="4"/>
        <w:spacing w:before="44" w:line="360" w:lineRule="auto"/>
        <w:ind w:firstLine="864" w:firstLineChars="400"/>
        <w:jc w:val="both"/>
        <w:rPr>
          <w:rFonts w:hint="eastAsia"/>
          <w:spacing w:val="-12"/>
          <w:position w:val="1"/>
          <w:lang w:eastAsia="zh-CN"/>
        </w:rPr>
      </w:pPr>
    </w:p>
    <w:p w14:paraId="0F070183">
      <w:pPr>
        <w:pStyle w:val="4"/>
        <w:spacing w:before="44" w:line="360" w:lineRule="auto"/>
        <w:ind w:firstLine="864" w:firstLineChars="400"/>
        <w:jc w:val="both"/>
        <w:rPr>
          <w:rFonts w:hint="eastAsia"/>
          <w:spacing w:val="-12"/>
          <w:position w:val="1"/>
          <w:lang w:eastAsia="zh-CN"/>
        </w:rPr>
      </w:pPr>
    </w:p>
    <w:p w14:paraId="1AD1C58D">
      <w:pPr>
        <w:pStyle w:val="4"/>
        <w:spacing w:before="44" w:line="360" w:lineRule="auto"/>
        <w:ind w:firstLine="864" w:firstLineChars="400"/>
        <w:jc w:val="both"/>
        <w:rPr>
          <w:rFonts w:hint="eastAsia"/>
          <w:spacing w:val="-12"/>
          <w:position w:val="1"/>
          <w:lang w:eastAsia="zh-CN"/>
        </w:rPr>
      </w:pPr>
    </w:p>
    <w:p w14:paraId="7C946638">
      <w:pPr>
        <w:pStyle w:val="4"/>
        <w:spacing w:before="44" w:line="360" w:lineRule="auto"/>
        <w:ind w:firstLine="864" w:firstLineChars="400"/>
        <w:jc w:val="both"/>
        <w:rPr>
          <w:rFonts w:hint="eastAsia"/>
          <w:spacing w:val="-12"/>
          <w:position w:val="1"/>
          <w:lang w:eastAsia="zh-CN"/>
        </w:rPr>
      </w:pPr>
    </w:p>
    <w:p w14:paraId="642274CB">
      <w:pPr>
        <w:pStyle w:val="4"/>
        <w:spacing w:before="44" w:line="360" w:lineRule="auto"/>
        <w:ind w:firstLine="864" w:firstLineChars="400"/>
        <w:jc w:val="both"/>
        <w:rPr>
          <w:rFonts w:hint="eastAsia"/>
          <w:spacing w:val="-12"/>
          <w:position w:val="1"/>
          <w:lang w:eastAsia="zh-CN"/>
        </w:rPr>
      </w:pPr>
    </w:p>
    <w:p w14:paraId="18E772BB">
      <w:pPr>
        <w:pStyle w:val="4"/>
        <w:spacing w:before="44" w:line="360" w:lineRule="auto"/>
        <w:ind w:firstLine="864" w:firstLineChars="400"/>
        <w:jc w:val="both"/>
        <w:rPr>
          <w:rFonts w:hint="eastAsia"/>
          <w:spacing w:val="-12"/>
          <w:position w:val="1"/>
          <w:lang w:eastAsia="zh-CN"/>
        </w:rPr>
      </w:pPr>
    </w:p>
    <w:p w14:paraId="02292164">
      <w:pPr>
        <w:pStyle w:val="4"/>
        <w:spacing w:before="44" w:line="360" w:lineRule="auto"/>
        <w:ind w:firstLine="864" w:firstLineChars="400"/>
        <w:jc w:val="both"/>
        <w:rPr>
          <w:rFonts w:hint="eastAsia"/>
          <w:spacing w:val="-12"/>
          <w:position w:val="1"/>
          <w:lang w:eastAsia="zh-CN"/>
        </w:rPr>
      </w:pPr>
    </w:p>
    <w:p w14:paraId="7EF2A84E">
      <w:pPr>
        <w:pStyle w:val="4"/>
        <w:spacing w:before="44" w:line="360" w:lineRule="auto"/>
        <w:ind w:firstLine="864" w:firstLineChars="400"/>
        <w:jc w:val="both"/>
        <w:rPr>
          <w:rFonts w:hint="eastAsia"/>
          <w:spacing w:val="-12"/>
          <w:position w:val="1"/>
          <w:lang w:eastAsia="zh-CN"/>
        </w:rPr>
      </w:pPr>
    </w:p>
    <w:p w14:paraId="3E2FB445">
      <w:pPr>
        <w:pStyle w:val="4"/>
        <w:spacing w:before="44" w:line="360" w:lineRule="auto"/>
        <w:ind w:firstLine="864" w:firstLineChars="400"/>
        <w:jc w:val="both"/>
        <w:rPr>
          <w:rFonts w:hint="eastAsia"/>
          <w:spacing w:val="-12"/>
          <w:position w:val="1"/>
          <w:lang w:eastAsia="zh-CN"/>
        </w:rPr>
      </w:pPr>
    </w:p>
    <w:p w14:paraId="47239641">
      <w:pPr>
        <w:pStyle w:val="4"/>
        <w:spacing w:before="44" w:line="360" w:lineRule="auto"/>
        <w:ind w:firstLine="864" w:firstLineChars="400"/>
        <w:jc w:val="both"/>
        <w:rPr>
          <w:rFonts w:hint="eastAsia"/>
          <w:spacing w:val="-12"/>
          <w:position w:val="1"/>
          <w:lang w:eastAsia="zh-CN"/>
        </w:rPr>
      </w:pPr>
    </w:p>
    <w:p w14:paraId="3B4817A0">
      <w:pPr>
        <w:pStyle w:val="4"/>
        <w:spacing w:before="44" w:line="360" w:lineRule="auto"/>
        <w:ind w:firstLine="864" w:firstLineChars="400"/>
        <w:jc w:val="both"/>
        <w:rPr>
          <w:rFonts w:hint="eastAsia"/>
          <w:spacing w:val="-12"/>
          <w:position w:val="1"/>
          <w:lang w:eastAsia="zh-CN"/>
        </w:rPr>
      </w:pPr>
    </w:p>
    <w:p w14:paraId="57BF3110">
      <w:pPr>
        <w:pStyle w:val="4"/>
        <w:spacing w:before="44" w:line="360" w:lineRule="auto"/>
        <w:ind w:firstLine="864" w:firstLineChars="400"/>
        <w:jc w:val="both"/>
        <w:rPr>
          <w:rFonts w:hint="eastAsia"/>
          <w:spacing w:val="-12"/>
          <w:position w:val="1"/>
          <w:lang w:eastAsia="zh-CN"/>
        </w:rPr>
      </w:pPr>
    </w:p>
    <w:p w14:paraId="5CCA07C8">
      <w:pPr>
        <w:pStyle w:val="4"/>
        <w:spacing w:before="44" w:line="360" w:lineRule="auto"/>
        <w:ind w:firstLine="864" w:firstLineChars="400"/>
        <w:jc w:val="both"/>
        <w:rPr>
          <w:rFonts w:hint="eastAsia"/>
          <w:spacing w:val="-12"/>
          <w:position w:val="1"/>
          <w:lang w:eastAsia="zh-CN"/>
        </w:rPr>
      </w:pPr>
    </w:p>
    <w:p w14:paraId="0DE9250E">
      <w:pPr>
        <w:pStyle w:val="4"/>
        <w:spacing w:before="44" w:line="360" w:lineRule="auto"/>
        <w:ind w:firstLine="864" w:firstLineChars="400"/>
        <w:jc w:val="both"/>
        <w:rPr>
          <w:rFonts w:hint="eastAsia"/>
          <w:spacing w:val="-12"/>
          <w:position w:val="1"/>
          <w:lang w:eastAsia="zh-CN"/>
        </w:rPr>
      </w:pPr>
    </w:p>
    <w:p w14:paraId="443F52D7">
      <w:pPr>
        <w:pStyle w:val="4"/>
        <w:spacing w:before="44" w:line="360" w:lineRule="auto"/>
        <w:ind w:firstLine="864" w:firstLineChars="400"/>
        <w:jc w:val="both"/>
        <w:rPr>
          <w:rFonts w:hint="eastAsia"/>
          <w:spacing w:val="-12"/>
          <w:position w:val="1"/>
          <w:lang w:eastAsia="zh-CN"/>
        </w:rPr>
      </w:pPr>
    </w:p>
    <w:p w14:paraId="07BA281D">
      <w:pPr>
        <w:pStyle w:val="4"/>
        <w:spacing w:before="44" w:line="360" w:lineRule="auto"/>
        <w:ind w:firstLine="864" w:firstLineChars="400"/>
        <w:jc w:val="both"/>
        <w:rPr>
          <w:rFonts w:hint="eastAsia"/>
          <w:spacing w:val="-12"/>
          <w:position w:val="1"/>
          <w:lang w:eastAsia="zh-CN"/>
        </w:rPr>
      </w:pPr>
    </w:p>
    <w:p w14:paraId="223B79B9">
      <w:pPr>
        <w:pStyle w:val="4"/>
        <w:spacing w:before="44" w:line="360" w:lineRule="auto"/>
        <w:ind w:firstLine="864" w:firstLineChars="400"/>
        <w:jc w:val="both"/>
        <w:rPr>
          <w:rFonts w:hint="eastAsia"/>
          <w:spacing w:val="-12"/>
          <w:position w:val="1"/>
          <w:lang w:eastAsia="zh-CN"/>
        </w:rPr>
      </w:pPr>
    </w:p>
    <w:p w14:paraId="7E88771D">
      <w:pPr>
        <w:pStyle w:val="4"/>
        <w:spacing w:before="44" w:line="360" w:lineRule="auto"/>
        <w:ind w:firstLine="864" w:firstLineChars="400"/>
        <w:jc w:val="both"/>
        <w:rPr>
          <w:rFonts w:hint="eastAsia"/>
          <w:spacing w:val="-12"/>
          <w:position w:val="1"/>
          <w:lang w:eastAsia="zh-CN"/>
        </w:rPr>
      </w:pPr>
    </w:p>
    <w:p w14:paraId="63150936">
      <w:pPr>
        <w:pStyle w:val="4"/>
        <w:spacing w:before="44" w:line="360" w:lineRule="auto"/>
        <w:ind w:firstLine="864" w:firstLineChars="400"/>
        <w:jc w:val="both"/>
        <w:rPr>
          <w:rFonts w:hint="eastAsia"/>
          <w:spacing w:val="-12"/>
          <w:position w:val="1"/>
          <w:lang w:eastAsia="zh-CN"/>
        </w:rPr>
      </w:pPr>
    </w:p>
    <w:p w14:paraId="767CD3BB">
      <w:pPr>
        <w:pStyle w:val="4"/>
        <w:spacing w:before="44" w:line="360" w:lineRule="auto"/>
        <w:ind w:firstLine="864" w:firstLineChars="400"/>
        <w:jc w:val="both"/>
        <w:rPr>
          <w:rFonts w:hint="eastAsia"/>
          <w:spacing w:val="-12"/>
          <w:position w:val="1"/>
          <w:lang w:eastAsia="zh-CN"/>
        </w:rPr>
      </w:pPr>
    </w:p>
    <w:p w14:paraId="78FD3A8D">
      <w:pPr>
        <w:pStyle w:val="4"/>
        <w:spacing w:before="44" w:line="360" w:lineRule="auto"/>
        <w:ind w:firstLine="864" w:firstLineChars="400"/>
        <w:jc w:val="both"/>
        <w:rPr>
          <w:rFonts w:hint="eastAsia"/>
          <w:spacing w:val="-12"/>
          <w:position w:val="1"/>
          <w:lang w:eastAsia="zh-CN"/>
        </w:rPr>
      </w:pPr>
    </w:p>
    <w:p w14:paraId="30BF5ADA">
      <w:pPr>
        <w:pStyle w:val="4"/>
        <w:spacing w:before="44" w:line="360" w:lineRule="auto"/>
        <w:ind w:firstLine="864" w:firstLineChars="400"/>
        <w:jc w:val="both"/>
        <w:rPr>
          <w:rFonts w:hint="eastAsia"/>
          <w:spacing w:val="-12"/>
          <w:position w:val="1"/>
          <w:lang w:eastAsia="zh-CN"/>
        </w:rPr>
      </w:pPr>
    </w:p>
    <w:p w14:paraId="19E50EF5">
      <w:pPr>
        <w:widowControl w:val="0"/>
        <w:numPr>
          <w:ilvl w:val="0"/>
          <w:numId w:val="0"/>
        </w:numPr>
        <w:ind w:leftChars="0" w:firstLine="560" w:firstLineChars="200"/>
        <w:jc w:val="both"/>
        <w:rPr>
          <w:rFonts w:hint="eastAsia"/>
          <w:sz w:val="28"/>
          <w:szCs w:val="28"/>
          <w:lang w:val="en-US" w:eastAsia="zh-CN"/>
        </w:rPr>
      </w:pPr>
      <w:r>
        <w:rPr>
          <w:rFonts w:hint="eastAsia" w:ascii="宋体" w:hAnsi="宋体" w:eastAsia="宋体" w:cs="宋体"/>
          <w:sz w:val="28"/>
          <w:szCs w:val="28"/>
          <w:lang w:eastAsia="zh-CN"/>
        </w:rPr>
        <w:t>4、</w:t>
      </w:r>
      <w:r>
        <w:rPr>
          <w:rFonts w:hint="eastAsia"/>
          <w:sz w:val="28"/>
          <w:szCs w:val="28"/>
          <w:lang w:val="en-US" w:eastAsia="zh-CN"/>
        </w:rPr>
        <w:t>放射科阅片办公区域设计要求：需满足“精准阅片、高效协作、视觉舒适、规范防护”的要求，兼顾专业性与实用性，满足两位主任医生及十八位阅片工位，并符合医院卫生规范与医护人员长期工作的舒适性要求。</w:t>
      </w:r>
    </w:p>
    <w:p w14:paraId="7F6BE710">
      <w:pPr>
        <w:widowControl w:val="0"/>
        <w:spacing w:line="360" w:lineRule="auto"/>
        <w:ind w:firstLine="560" w:firstLineChars="200"/>
        <w:jc w:val="both"/>
        <w:rPr>
          <w:rFonts w:hint="eastAsia" w:ascii="宋体" w:hAnsi="宋体" w:eastAsia="宋体" w:cs="宋体"/>
          <w:sz w:val="28"/>
          <w:szCs w:val="28"/>
          <w:lang w:eastAsia="zh-CN"/>
        </w:rPr>
      </w:pPr>
      <w:r>
        <w:rPr>
          <w:rFonts w:hint="eastAsia"/>
          <w:sz w:val="28"/>
          <w:szCs w:val="28"/>
          <w:lang w:eastAsia="zh-CN"/>
        </w:rPr>
        <w:drawing>
          <wp:anchor distT="0" distB="0" distL="114300" distR="114300" simplePos="0" relativeHeight="251667456" behindDoc="0" locked="0" layoutInCell="1" allowOverlap="1">
            <wp:simplePos x="0" y="0"/>
            <wp:positionH relativeFrom="column">
              <wp:posOffset>3011170</wp:posOffset>
            </wp:positionH>
            <wp:positionV relativeFrom="paragraph">
              <wp:posOffset>200660</wp:posOffset>
            </wp:positionV>
            <wp:extent cx="5813425" cy="6934835"/>
            <wp:effectExtent l="0" t="0" r="15875" b="18415"/>
            <wp:wrapSquare wrapText="bothSides"/>
            <wp:docPr id="5" name="图片 5" descr="2ca4066ebc9e91cab5ffacb2a74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ca4066ebc9e91cab5ffacb2a745284"/>
                    <pic:cNvPicPr>
                      <a:picLocks noChangeAspect="1"/>
                    </pic:cNvPicPr>
                  </pic:nvPicPr>
                  <pic:blipFill>
                    <a:blip r:embed="rId8"/>
                    <a:stretch>
                      <a:fillRect/>
                    </a:stretch>
                  </pic:blipFill>
                  <pic:spPr>
                    <a:xfrm>
                      <a:off x="0" y="0"/>
                      <a:ext cx="5813425" cy="6934835"/>
                    </a:xfrm>
                    <a:prstGeom prst="rect">
                      <a:avLst/>
                    </a:prstGeom>
                  </pic:spPr>
                </pic:pic>
              </a:graphicData>
            </a:graphic>
          </wp:anchor>
        </w:drawing>
      </w:r>
    </w:p>
    <w:p w14:paraId="4E449F44">
      <w:pPr>
        <w:pStyle w:val="4"/>
        <w:spacing w:before="44" w:line="360" w:lineRule="auto"/>
        <w:ind w:left="50" w:firstLine="560" w:firstLineChars="200"/>
        <w:jc w:val="both"/>
        <w:rPr>
          <w:rFonts w:hint="eastAsia"/>
          <w:sz w:val="28"/>
          <w:szCs w:val="28"/>
          <w:lang w:eastAsia="zh-CN"/>
        </w:rPr>
      </w:pPr>
    </w:p>
    <w:p w14:paraId="399EDEED">
      <w:pPr>
        <w:pStyle w:val="4"/>
        <w:spacing w:before="44" w:line="360" w:lineRule="auto"/>
        <w:ind w:left="50" w:firstLine="560" w:firstLineChars="200"/>
        <w:jc w:val="both"/>
        <w:rPr>
          <w:rFonts w:hint="eastAsia"/>
          <w:sz w:val="28"/>
          <w:szCs w:val="28"/>
          <w:lang w:eastAsia="zh-CN"/>
        </w:rPr>
      </w:pPr>
    </w:p>
    <w:p w14:paraId="1EDB012B">
      <w:pPr>
        <w:pStyle w:val="4"/>
        <w:spacing w:before="44" w:line="360" w:lineRule="auto"/>
        <w:ind w:left="50" w:firstLine="560" w:firstLineChars="200"/>
        <w:jc w:val="both"/>
        <w:rPr>
          <w:rFonts w:hint="eastAsia"/>
          <w:sz w:val="28"/>
          <w:szCs w:val="28"/>
          <w:lang w:eastAsia="zh-CN"/>
        </w:rPr>
      </w:pPr>
    </w:p>
    <w:p w14:paraId="195CFA89">
      <w:pPr>
        <w:pStyle w:val="4"/>
        <w:spacing w:before="44" w:line="360" w:lineRule="auto"/>
        <w:ind w:left="50" w:firstLine="560" w:firstLineChars="200"/>
        <w:jc w:val="both"/>
        <w:rPr>
          <w:rFonts w:hint="eastAsia"/>
          <w:sz w:val="28"/>
          <w:szCs w:val="28"/>
          <w:lang w:eastAsia="zh-CN"/>
        </w:rPr>
      </w:pPr>
    </w:p>
    <w:p w14:paraId="1C44AA49">
      <w:pPr>
        <w:pStyle w:val="4"/>
        <w:spacing w:before="44" w:line="360" w:lineRule="auto"/>
        <w:ind w:left="50" w:firstLine="560" w:firstLineChars="200"/>
        <w:jc w:val="both"/>
        <w:rPr>
          <w:rFonts w:hint="eastAsia"/>
          <w:sz w:val="28"/>
          <w:szCs w:val="28"/>
          <w:lang w:eastAsia="zh-CN"/>
        </w:rPr>
      </w:pPr>
    </w:p>
    <w:p w14:paraId="2344CC2F">
      <w:pPr>
        <w:pStyle w:val="4"/>
        <w:spacing w:before="44" w:line="360" w:lineRule="auto"/>
        <w:ind w:left="50" w:firstLine="560" w:firstLineChars="200"/>
        <w:jc w:val="both"/>
        <w:rPr>
          <w:rFonts w:hint="eastAsia"/>
          <w:sz w:val="28"/>
          <w:szCs w:val="28"/>
          <w:lang w:eastAsia="zh-CN"/>
        </w:rPr>
      </w:pPr>
    </w:p>
    <w:p w14:paraId="53BBA03F">
      <w:pPr>
        <w:pStyle w:val="4"/>
        <w:spacing w:before="44" w:line="360" w:lineRule="auto"/>
        <w:ind w:left="50" w:firstLine="560" w:firstLineChars="200"/>
        <w:jc w:val="both"/>
        <w:rPr>
          <w:rFonts w:hint="eastAsia"/>
          <w:sz w:val="28"/>
          <w:szCs w:val="28"/>
          <w:lang w:eastAsia="zh-CN"/>
        </w:rPr>
      </w:pPr>
    </w:p>
    <w:p w14:paraId="7ADA412F">
      <w:pPr>
        <w:pStyle w:val="4"/>
        <w:spacing w:before="44" w:line="360" w:lineRule="auto"/>
        <w:ind w:left="50" w:firstLine="560" w:firstLineChars="200"/>
        <w:jc w:val="both"/>
        <w:rPr>
          <w:rFonts w:hint="eastAsia"/>
          <w:sz w:val="28"/>
          <w:szCs w:val="28"/>
          <w:lang w:eastAsia="zh-CN"/>
        </w:rPr>
      </w:pPr>
    </w:p>
    <w:p w14:paraId="0753A35A">
      <w:pPr>
        <w:pStyle w:val="4"/>
        <w:spacing w:before="44" w:line="360" w:lineRule="auto"/>
        <w:ind w:left="50" w:firstLine="560" w:firstLineChars="200"/>
        <w:jc w:val="both"/>
        <w:rPr>
          <w:rFonts w:hint="eastAsia"/>
          <w:sz w:val="28"/>
          <w:szCs w:val="28"/>
          <w:lang w:eastAsia="zh-CN"/>
        </w:rPr>
      </w:pPr>
    </w:p>
    <w:p w14:paraId="538AF109">
      <w:pPr>
        <w:pStyle w:val="4"/>
        <w:spacing w:before="44" w:line="360" w:lineRule="auto"/>
        <w:ind w:left="50" w:firstLine="560" w:firstLineChars="200"/>
        <w:jc w:val="both"/>
        <w:rPr>
          <w:rFonts w:hint="eastAsia"/>
          <w:sz w:val="28"/>
          <w:szCs w:val="28"/>
          <w:lang w:eastAsia="zh-CN"/>
        </w:rPr>
      </w:pPr>
    </w:p>
    <w:p w14:paraId="35A8383F">
      <w:pPr>
        <w:pStyle w:val="4"/>
        <w:spacing w:before="44" w:line="360" w:lineRule="auto"/>
        <w:ind w:left="50" w:firstLine="560" w:firstLineChars="200"/>
        <w:jc w:val="both"/>
        <w:rPr>
          <w:rFonts w:hint="eastAsia"/>
          <w:sz w:val="28"/>
          <w:szCs w:val="28"/>
          <w:lang w:eastAsia="zh-CN"/>
        </w:rPr>
      </w:pPr>
    </w:p>
    <w:p w14:paraId="20EABEFB">
      <w:pPr>
        <w:pStyle w:val="4"/>
        <w:spacing w:before="44" w:line="360" w:lineRule="auto"/>
        <w:ind w:left="50" w:firstLine="560" w:firstLineChars="200"/>
        <w:jc w:val="both"/>
        <w:rPr>
          <w:rFonts w:hint="eastAsia"/>
          <w:sz w:val="28"/>
          <w:szCs w:val="28"/>
          <w:lang w:eastAsia="zh-CN"/>
        </w:rPr>
      </w:pPr>
    </w:p>
    <w:p w14:paraId="0A4C62BA">
      <w:pPr>
        <w:pStyle w:val="4"/>
        <w:spacing w:before="44" w:line="360" w:lineRule="auto"/>
        <w:ind w:left="50" w:firstLine="560" w:firstLineChars="200"/>
        <w:jc w:val="both"/>
        <w:rPr>
          <w:rFonts w:hint="eastAsia"/>
          <w:sz w:val="28"/>
          <w:szCs w:val="28"/>
          <w:lang w:eastAsia="zh-CN"/>
        </w:rPr>
      </w:pPr>
    </w:p>
    <w:p w14:paraId="7A2210B7">
      <w:pPr>
        <w:pStyle w:val="4"/>
        <w:spacing w:before="44" w:line="360" w:lineRule="auto"/>
        <w:ind w:left="50" w:firstLine="560" w:firstLineChars="200"/>
        <w:jc w:val="both"/>
        <w:rPr>
          <w:rFonts w:hint="eastAsia"/>
          <w:sz w:val="28"/>
          <w:szCs w:val="28"/>
          <w:lang w:eastAsia="zh-CN"/>
        </w:rPr>
      </w:pPr>
    </w:p>
    <w:p w14:paraId="3F376CF8">
      <w:pPr>
        <w:pStyle w:val="4"/>
        <w:spacing w:before="44" w:line="360" w:lineRule="auto"/>
        <w:ind w:left="50" w:firstLine="560" w:firstLineChars="200"/>
        <w:jc w:val="both"/>
        <w:rPr>
          <w:rFonts w:hint="eastAsia"/>
          <w:sz w:val="28"/>
          <w:szCs w:val="28"/>
          <w:lang w:eastAsia="zh-CN"/>
        </w:rPr>
      </w:pPr>
    </w:p>
    <w:p w14:paraId="026440D5">
      <w:pPr>
        <w:pStyle w:val="4"/>
        <w:spacing w:before="44" w:line="360" w:lineRule="auto"/>
        <w:ind w:left="50" w:firstLine="560" w:firstLineChars="200"/>
        <w:jc w:val="both"/>
        <w:rPr>
          <w:rFonts w:hint="eastAsia"/>
          <w:sz w:val="28"/>
          <w:szCs w:val="28"/>
          <w:lang w:eastAsia="zh-CN"/>
        </w:rPr>
      </w:pPr>
    </w:p>
    <w:p w14:paraId="17E0B358">
      <w:pPr>
        <w:pStyle w:val="4"/>
        <w:spacing w:before="44" w:line="360" w:lineRule="auto"/>
        <w:ind w:left="50" w:firstLine="560" w:firstLineChars="200"/>
        <w:jc w:val="both"/>
        <w:rPr>
          <w:rFonts w:hint="eastAsia"/>
          <w:sz w:val="28"/>
          <w:szCs w:val="28"/>
          <w:lang w:eastAsia="zh-CN"/>
        </w:rPr>
      </w:pPr>
    </w:p>
    <w:p w14:paraId="6CDD6154">
      <w:pPr>
        <w:pStyle w:val="4"/>
        <w:spacing w:before="44" w:line="360" w:lineRule="auto"/>
        <w:ind w:left="50" w:firstLine="560" w:firstLineChars="200"/>
        <w:jc w:val="both"/>
        <w:rPr>
          <w:rFonts w:hint="eastAsia"/>
          <w:sz w:val="28"/>
          <w:szCs w:val="28"/>
          <w:lang w:eastAsia="zh-CN"/>
        </w:rPr>
      </w:pPr>
    </w:p>
    <w:p w14:paraId="4499C18F">
      <w:pPr>
        <w:pStyle w:val="4"/>
        <w:spacing w:before="44" w:line="360" w:lineRule="auto"/>
        <w:ind w:left="50" w:firstLine="560" w:firstLineChars="200"/>
        <w:jc w:val="both"/>
        <w:rPr>
          <w:rFonts w:hint="eastAsia"/>
          <w:sz w:val="28"/>
          <w:szCs w:val="28"/>
          <w:lang w:eastAsia="zh-CN"/>
        </w:rPr>
      </w:pPr>
    </w:p>
    <w:p w14:paraId="52C884A5">
      <w:pPr>
        <w:pStyle w:val="4"/>
        <w:spacing w:before="44" w:line="360" w:lineRule="auto"/>
        <w:ind w:left="50" w:firstLine="560" w:firstLineChars="200"/>
        <w:jc w:val="both"/>
        <w:rPr>
          <w:rFonts w:hint="eastAsia"/>
          <w:sz w:val="28"/>
          <w:szCs w:val="28"/>
          <w:lang w:eastAsia="zh-CN"/>
        </w:rPr>
      </w:pPr>
    </w:p>
    <w:p w14:paraId="05FD3A8A">
      <w:pPr>
        <w:widowControl w:val="0"/>
        <w:numPr>
          <w:ilvl w:val="0"/>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5、VIP诊室及候诊区要求：VIP诊室的设计需在满足医疗功能基础上突出私密性、舒适性和专属感，兼顾高端服务体验与专业医疗流程 ，既能满足医疗规范，又能凸显“特需”服务的高端性与人文关怀，提升患者就医体验。</w:t>
      </w:r>
    </w:p>
    <w:p w14:paraId="0DA40607">
      <w:pPr>
        <w:pStyle w:val="4"/>
        <w:spacing w:before="44" w:line="360" w:lineRule="auto"/>
        <w:ind w:left="5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68480" behindDoc="0" locked="0" layoutInCell="1" allowOverlap="1">
            <wp:simplePos x="0" y="0"/>
            <wp:positionH relativeFrom="column">
              <wp:posOffset>2560955</wp:posOffset>
            </wp:positionH>
            <wp:positionV relativeFrom="paragraph">
              <wp:posOffset>266065</wp:posOffset>
            </wp:positionV>
            <wp:extent cx="8261350" cy="7363460"/>
            <wp:effectExtent l="0" t="0" r="6350" b="8890"/>
            <wp:wrapSquare wrapText="bothSides"/>
            <wp:docPr id="6" name="图片 6" descr="cfb1e1c52133d5204584fc5b28b6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fb1e1c52133d5204584fc5b28b68d5"/>
                    <pic:cNvPicPr>
                      <a:picLocks noChangeAspect="1"/>
                    </pic:cNvPicPr>
                  </pic:nvPicPr>
                  <pic:blipFill>
                    <a:blip r:embed="rId9"/>
                    <a:stretch>
                      <a:fillRect/>
                    </a:stretch>
                  </pic:blipFill>
                  <pic:spPr>
                    <a:xfrm>
                      <a:off x="0" y="0"/>
                      <a:ext cx="8261350" cy="7363460"/>
                    </a:xfrm>
                    <a:prstGeom prst="rect">
                      <a:avLst/>
                    </a:prstGeom>
                  </pic:spPr>
                </pic:pic>
              </a:graphicData>
            </a:graphic>
          </wp:anchor>
        </w:drawing>
      </w:r>
    </w:p>
    <w:p w14:paraId="105037CA">
      <w:pPr>
        <w:pStyle w:val="4"/>
        <w:spacing w:before="44" w:line="360" w:lineRule="auto"/>
        <w:ind w:left="50" w:firstLine="560" w:firstLineChars="200"/>
        <w:jc w:val="both"/>
        <w:rPr>
          <w:rFonts w:hint="eastAsia"/>
          <w:sz w:val="28"/>
          <w:szCs w:val="28"/>
          <w:lang w:eastAsia="zh-CN"/>
        </w:rPr>
      </w:pPr>
    </w:p>
    <w:p w14:paraId="7078F50E">
      <w:pPr>
        <w:pStyle w:val="4"/>
        <w:spacing w:before="44" w:line="360" w:lineRule="auto"/>
        <w:ind w:left="50" w:firstLine="560" w:firstLineChars="200"/>
        <w:jc w:val="both"/>
        <w:rPr>
          <w:rFonts w:hint="eastAsia"/>
          <w:sz w:val="28"/>
          <w:szCs w:val="28"/>
          <w:lang w:eastAsia="zh-CN"/>
        </w:rPr>
      </w:pPr>
    </w:p>
    <w:p w14:paraId="6B5E0E86">
      <w:pPr>
        <w:pStyle w:val="4"/>
        <w:spacing w:before="44" w:line="360" w:lineRule="auto"/>
        <w:ind w:left="50" w:firstLine="560" w:firstLineChars="200"/>
        <w:jc w:val="both"/>
        <w:rPr>
          <w:rFonts w:hint="eastAsia"/>
          <w:sz w:val="28"/>
          <w:szCs w:val="28"/>
          <w:lang w:eastAsia="zh-CN"/>
        </w:rPr>
      </w:pPr>
    </w:p>
    <w:p w14:paraId="12600F03">
      <w:pPr>
        <w:pStyle w:val="4"/>
        <w:spacing w:before="44" w:line="360" w:lineRule="auto"/>
        <w:ind w:left="50" w:firstLine="560" w:firstLineChars="200"/>
        <w:jc w:val="both"/>
        <w:rPr>
          <w:rFonts w:hint="eastAsia"/>
          <w:sz w:val="28"/>
          <w:szCs w:val="28"/>
          <w:lang w:eastAsia="zh-CN"/>
        </w:rPr>
      </w:pPr>
    </w:p>
    <w:p w14:paraId="0A2CA1F6">
      <w:pPr>
        <w:pStyle w:val="4"/>
        <w:spacing w:before="44" w:line="360" w:lineRule="auto"/>
        <w:ind w:left="50" w:firstLine="560" w:firstLineChars="200"/>
        <w:jc w:val="both"/>
        <w:rPr>
          <w:rFonts w:hint="eastAsia"/>
          <w:sz w:val="28"/>
          <w:szCs w:val="28"/>
          <w:lang w:eastAsia="zh-CN"/>
        </w:rPr>
      </w:pPr>
    </w:p>
    <w:p w14:paraId="6D4E12DC">
      <w:pPr>
        <w:pStyle w:val="4"/>
        <w:spacing w:before="44" w:line="360" w:lineRule="auto"/>
        <w:ind w:left="50" w:firstLine="560" w:firstLineChars="200"/>
        <w:jc w:val="both"/>
        <w:rPr>
          <w:rFonts w:hint="eastAsia"/>
          <w:sz w:val="28"/>
          <w:szCs w:val="28"/>
          <w:lang w:eastAsia="zh-CN"/>
        </w:rPr>
      </w:pPr>
    </w:p>
    <w:p w14:paraId="67368079">
      <w:pPr>
        <w:pStyle w:val="4"/>
        <w:spacing w:before="44" w:line="360" w:lineRule="auto"/>
        <w:ind w:left="50" w:firstLine="560" w:firstLineChars="200"/>
        <w:jc w:val="both"/>
        <w:rPr>
          <w:rFonts w:hint="eastAsia"/>
          <w:sz w:val="28"/>
          <w:szCs w:val="28"/>
          <w:lang w:eastAsia="zh-CN"/>
        </w:rPr>
      </w:pPr>
    </w:p>
    <w:p w14:paraId="30EB9A38">
      <w:pPr>
        <w:pStyle w:val="4"/>
        <w:spacing w:before="44" w:line="360" w:lineRule="auto"/>
        <w:ind w:left="50" w:firstLine="560" w:firstLineChars="200"/>
        <w:jc w:val="both"/>
        <w:rPr>
          <w:rFonts w:hint="eastAsia"/>
          <w:sz w:val="28"/>
          <w:szCs w:val="28"/>
          <w:lang w:eastAsia="zh-CN"/>
        </w:rPr>
      </w:pPr>
    </w:p>
    <w:p w14:paraId="59881E46">
      <w:pPr>
        <w:pStyle w:val="4"/>
        <w:spacing w:before="44" w:line="360" w:lineRule="auto"/>
        <w:ind w:left="50" w:firstLine="560" w:firstLineChars="200"/>
        <w:jc w:val="both"/>
        <w:rPr>
          <w:rFonts w:hint="eastAsia"/>
          <w:sz w:val="28"/>
          <w:szCs w:val="28"/>
          <w:lang w:eastAsia="zh-CN"/>
        </w:rPr>
      </w:pPr>
    </w:p>
    <w:p w14:paraId="55FE4BA7">
      <w:pPr>
        <w:pStyle w:val="4"/>
        <w:spacing w:before="44" w:line="360" w:lineRule="auto"/>
        <w:ind w:left="50" w:firstLine="560" w:firstLineChars="200"/>
        <w:jc w:val="both"/>
        <w:rPr>
          <w:rFonts w:hint="eastAsia"/>
          <w:sz w:val="28"/>
          <w:szCs w:val="28"/>
          <w:lang w:eastAsia="zh-CN"/>
        </w:rPr>
      </w:pPr>
    </w:p>
    <w:p w14:paraId="17A938E9">
      <w:pPr>
        <w:pStyle w:val="4"/>
        <w:spacing w:before="44" w:line="360" w:lineRule="auto"/>
        <w:ind w:left="50" w:firstLine="560" w:firstLineChars="200"/>
        <w:jc w:val="both"/>
        <w:rPr>
          <w:rFonts w:hint="eastAsia"/>
          <w:sz w:val="28"/>
          <w:szCs w:val="28"/>
          <w:lang w:eastAsia="zh-CN"/>
        </w:rPr>
      </w:pPr>
    </w:p>
    <w:p w14:paraId="51F9040E">
      <w:pPr>
        <w:pStyle w:val="4"/>
        <w:spacing w:before="44" w:line="360" w:lineRule="auto"/>
        <w:ind w:left="50" w:firstLine="560" w:firstLineChars="200"/>
        <w:jc w:val="both"/>
        <w:rPr>
          <w:rFonts w:hint="eastAsia"/>
          <w:sz w:val="28"/>
          <w:szCs w:val="28"/>
          <w:lang w:eastAsia="zh-CN"/>
        </w:rPr>
      </w:pPr>
    </w:p>
    <w:p w14:paraId="591D7CE1">
      <w:pPr>
        <w:pStyle w:val="4"/>
        <w:spacing w:before="44" w:line="360" w:lineRule="auto"/>
        <w:ind w:left="50" w:firstLine="560" w:firstLineChars="200"/>
        <w:jc w:val="both"/>
        <w:rPr>
          <w:rFonts w:hint="eastAsia"/>
          <w:sz w:val="28"/>
          <w:szCs w:val="28"/>
          <w:lang w:eastAsia="zh-CN"/>
        </w:rPr>
      </w:pPr>
    </w:p>
    <w:p w14:paraId="5B4C9DE0">
      <w:pPr>
        <w:pStyle w:val="4"/>
        <w:spacing w:before="44" w:line="360" w:lineRule="auto"/>
        <w:ind w:left="50" w:firstLine="560" w:firstLineChars="200"/>
        <w:jc w:val="both"/>
        <w:rPr>
          <w:rFonts w:hint="eastAsia"/>
          <w:sz w:val="28"/>
          <w:szCs w:val="28"/>
          <w:lang w:eastAsia="zh-CN"/>
        </w:rPr>
      </w:pPr>
    </w:p>
    <w:p w14:paraId="255187EC">
      <w:pPr>
        <w:pStyle w:val="4"/>
        <w:spacing w:before="44" w:line="360" w:lineRule="auto"/>
        <w:ind w:left="50" w:firstLine="560" w:firstLineChars="200"/>
        <w:jc w:val="both"/>
        <w:rPr>
          <w:rFonts w:hint="eastAsia"/>
          <w:sz w:val="28"/>
          <w:szCs w:val="28"/>
          <w:lang w:eastAsia="zh-CN"/>
        </w:rPr>
      </w:pPr>
    </w:p>
    <w:p w14:paraId="43D831A4">
      <w:pPr>
        <w:pStyle w:val="4"/>
        <w:spacing w:before="44" w:line="360" w:lineRule="auto"/>
        <w:ind w:left="50" w:firstLine="560" w:firstLineChars="200"/>
        <w:jc w:val="both"/>
        <w:rPr>
          <w:rFonts w:hint="eastAsia"/>
          <w:sz w:val="28"/>
          <w:szCs w:val="28"/>
          <w:lang w:eastAsia="zh-CN"/>
        </w:rPr>
      </w:pPr>
    </w:p>
    <w:p w14:paraId="57F5304D">
      <w:pPr>
        <w:pStyle w:val="4"/>
        <w:spacing w:before="44" w:line="360" w:lineRule="auto"/>
        <w:ind w:left="50" w:firstLine="560" w:firstLineChars="200"/>
        <w:jc w:val="both"/>
        <w:rPr>
          <w:rFonts w:hint="eastAsia"/>
          <w:sz w:val="28"/>
          <w:szCs w:val="28"/>
          <w:lang w:eastAsia="zh-CN"/>
        </w:rPr>
      </w:pPr>
    </w:p>
    <w:p w14:paraId="744ADE00">
      <w:pPr>
        <w:pStyle w:val="4"/>
        <w:spacing w:before="44" w:line="360" w:lineRule="auto"/>
        <w:ind w:left="50" w:firstLine="560" w:firstLineChars="200"/>
        <w:jc w:val="both"/>
        <w:rPr>
          <w:rFonts w:hint="eastAsia"/>
          <w:sz w:val="28"/>
          <w:szCs w:val="28"/>
          <w:lang w:eastAsia="zh-CN"/>
        </w:rPr>
      </w:pPr>
    </w:p>
    <w:p w14:paraId="773392A5">
      <w:pPr>
        <w:pStyle w:val="4"/>
        <w:spacing w:before="44" w:line="360" w:lineRule="auto"/>
        <w:ind w:left="50" w:firstLine="560" w:firstLineChars="200"/>
        <w:jc w:val="both"/>
        <w:rPr>
          <w:rFonts w:hint="eastAsia"/>
          <w:sz w:val="28"/>
          <w:szCs w:val="28"/>
          <w:lang w:eastAsia="zh-CN"/>
        </w:rPr>
      </w:pPr>
    </w:p>
    <w:p w14:paraId="108DAC78">
      <w:pPr>
        <w:pStyle w:val="4"/>
        <w:spacing w:before="44" w:line="360" w:lineRule="auto"/>
        <w:ind w:left="50" w:firstLine="560" w:firstLineChars="200"/>
        <w:jc w:val="both"/>
        <w:rPr>
          <w:rFonts w:hint="eastAsia"/>
          <w:sz w:val="28"/>
          <w:szCs w:val="28"/>
          <w:lang w:eastAsia="zh-CN"/>
        </w:rPr>
      </w:pPr>
    </w:p>
    <w:p w14:paraId="261E3A0F">
      <w:pPr>
        <w:pStyle w:val="4"/>
        <w:spacing w:before="44" w:line="360" w:lineRule="auto"/>
        <w:ind w:left="50" w:firstLine="560" w:firstLineChars="200"/>
        <w:jc w:val="both"/>
        <w:rPr>
          <w:rFonts w:hint="eastAsia"/>
          <w:sz w:val="28"/>
          <w:szCs w:val="28"/>
          <w:lang w:eastAsia="zh-CN"/>
        </w:rPr>
      </w:pPr>
    </w:p>
    <w:p w14:paraId="70A60958">
      <w:pPr>
        <w:pStyle w:val="4"/>
        <w:spacing w:before="44" w:line="360" w:lineRule="auto"/>
        <w:ind w:left="50" w:firstLine="602" w:firstLineChars="200"/>
        <w:jc w:val="both"/>
        <w:rPr>
          <w:rFonts w:hint="eastAsia"/>
          <w:b/>
          <w:bCs/>
          <w:sz w:val="30"/>
          <w:szCs w:val="30"/>
          <w:lang w:eastAsia="zh-CN"/>
        </w:rPr>
      </w:pPr>
      <w:r>
        <w:rPr>
          <w:rFonts w:hint="eastAsia"/>
          <w:b/>
          <w:bCs/>
          <w:sz w:val="30"/>
          <w:szCs w:val="30"/>
          <w:lang w:eastAsia="zh-CN"/>
        </w:rPr>
        <w:t>二、需执行的国家相关标准、行业标准或其他标准、规范</w:t>
      </w:r>
    </w:p>
    <w:p w14:paraId="2CC16224">
      <w:pPr>
        <w:pStyle w:val="5"/>
        <w:ind w:left="0" w:leftChars="0" w:firstLine="482" w:firstLineChars="200"/>
        <w:rPr>
          <w:rFonts w:hint="eastAsia" w:ascii="宋体" w:hAnsi="宋体" w:eastAsia="宋体" w:cs="宋体"/>
          <w:b/>
          <w:bCs/>
          <w:lang w:eastAsia="zh-CN"/>
        </w:rPr>
      </w:pPr>
      <w:bookmarkStart w:id="0" w:name="_Toc8379"/>
      <w:bookmarkStart w:id="1" w:name="_Toc25898_WPSOffice_Level2"/>
      <w:r>
        <w:rPr>
          <w:rFonts w:hint="eastAsia" w:ascii="宋体" w:hAnsi="宋体" w:eastAsia="宋体" w:cs="宋体"/>
          <w:b/>
          <w:bCs/>
          <w:lang w:eastAsia="zh-CN"/>
        </w:rPr>
        <w:t>（一）强制性标准</w:t>
      </w:r>
      <w:bookmarkEnd w:id="0"/>
      <w:bookmarkEnd w:id="1"/>
    </w:p>
    <w:p w14:paraId="11DECB95">
      <w:pPr>
        <w:pStyle w:val="5"/>
        <w:ind w:left="0" w:leftChars="0" w:firstLine="480" w:firstLineChars="200"/>
        <w:rPr>
          <w:rFonts w:hint="eastAsia" w:ascii="宋体" w:hAnsi="宋体" w:eastAsia="宋体" w:cs="宋体"/>
          <w:lang w:eastAsia="zh-CN"/>
        </w:rPr>
      </w:pPr>
      <w:r>
        <w:rPr>
          <w:rFonts w:hint="eastAsia" w:ascii="宋体" w:hAnsi="宋体" w:eastAsia="宋体" w:cs="宋体"/>
          <w:lang w:eastAsia="zh-CN"/>
        </w:rPr>
        <w:t>GB 18584-2024《家具中有害物质限量》（强制标准，2025年7月1日实施）</w:t>
      </w:r>
    </w:p>
    <w:p w14:paraId="7268A722">
      <w:pPr>
        <w:pStyle w:val="5"/>
        <w:ind w:left="0" w:leftChars="0" w:firstLine="480" w:firstLineChars="200"/>
        <w:rPr>
          <w:rFonts w:hint="eastAsia" w:ascii="宋体" w:hAnsi="宋体" w:eastAsia="宋体" w:cs="宋体"/>
          <w:lang w:eastAsia="zh-CN"/>
        </w:rPr>
      </w:pPr>
      <w:r>
        <w:rPr>
          <w:rFonts w:hint="eastAsia" w:ascii="宋体" w:hAnsi="宋体" w:eastAsia="宋体" w:cs="宋体"/>
          <w:lang w:eastAsia="zh-CN"/>
        </w:rPr>
        <w:t>GB 28008-2024《家具结构安全技术规范》（强制标准，2025年7月1日实施）</w:t>
      </w:r>
    </w:p>
    <w:p w14:paraId="2B34D811">
      <w:pPr>
        <w:pStyle w:val="5"/>
        <w:ind w:left="0" w:leftChars="0" w:firstLine="480" w:firstLineChars="200"/>
        <w:rPr>
          <w:rFonts w:hint="eastAsia" w:ascii="宋体" w:hAnsi="宋体" w:eastAsia="宋体" w:cs="宋体"/>
          <w:lang w:eastAsia="zh-CN"/>
        </w:rPr>
      </w:pPr>
      <w:r>
        <w:rPr>
          <w:rFonts w:hint="eastAsia" w:ascii="宋体" w:hAnsi="宋体" w:eastAsia="宋体" w:cs="宋体"/>
          <w:color w:val="auto"/>
          <w:lang w:eastAsia="zh-CN"/>
        </w:rPr>
        <w:t>GB</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17927-2024《家具阻燃性能安全技术规范》（强制标准，2025年9月1日实施）</w:t>
      </w:r>
    </w:p>
    <w:p w14:paraId="2551BBD9">
      <w:pPr>
        <w:pStyle w:val="5"/>
        <w:ind w:left="0" w:leftChars="0" w:firstLine="480" w:firstLineChars="200"/>
        <w:rPr>
          <w:rFonts w:hint="eastAsia" w:ascii="宋体" w:hAnsi="宋体" w:eastAsia="宋体" w:cs="宋体"/>
          <w:color w:val="auto"/>
          <w:lang w:eastAsia="zh-CN"/>
        </w:rPr>
      </w:pPr>
      <w:bookmarkStart w:id="2" w:name="_Toc16007"/>
      <w:bookmarkStart w:id="3" w:name="_Toc25730_WPSOffice_Level2"/>
      <w:bookmarkStart w:id="4" w:name="_Toc227555682"/>
      <w:r>
        <w:rPr>
          <w:rFonts w:hint="eastAsia" w:ascii="宋体" w:hAnsi="宋体" w:eastAsia="宋体" w:cs="宋体"/>
          <w:color w:val="auto"/>
          <w:lang w:eastAsia="zh-CN"/>
        </w:rPr>
        <w:t>GB 18583-2008《室内装饰装修材料胶粘剂中有害物质限量》；</w:t>
      </w:r>
    </w:p>
    <w:p w14:paraId="4BA04C19">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6566-2010《建筑材料放射性核素限量》；</w:t>
      </w:r>
    </w:p>
    <w:p w14:paraId="5F9433DF">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18580-2017《室内装饰装修材料人造板及其制品中甲醛释放限量》；</w:t>
      </w:r>
    </w:p>
    <w:p w14:paraId="5396D537">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18581-2020《木器涂料中有害物质限量》；</w:t>
      </w:r>
    </w:p>
    <w:p w14:paraId="5C7E8BB3">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18581-2009《室内装饰装修材料溶剂型木器涂料中有害物质限量》；</w:t>
      </w:r>
    </w:p>
    <w:p w14:paraId="7DC2415E">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18401-2010《国家纺织产品基本安全技术规范》；</w:t>
      </w:r>
    </w:p>
    <w:p w14:paraId="1F3E9AE0">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33372-2020《胶黏剂挥发性有机化合物限量》；</w:t>
      </w:r>
    </w:p>
    <w:p w14:paraId="02D84DBD">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8624-2012</w:t>
      </w:r>
      <w:r>
        <w:rPr>
          <w:rFonts w:hint="eastAsia" w:ascii="宋体" w:hAnsi="宋体" w:eastAsia="宋体" w:cs="宋体"/>
          <w:color w:val="333333"/>
          <w:shd w:val="clear" w:color="auto" w:fill="FFFFFF"/>
          <w:lang w:eastAsia="zh-CN"/>
        </w:rPr>
        <w:t>《建筑材料及制品燃烧性能分级》；</w:t>
      </w:r>
    </w:p>
    <w:p w14:paraId="559C27F2">
      <w:pPr>
        <w:pStyle w:val="5"/>
        <w:ind w:left="0" w:leftChars="0" w:firstLine="480" w:firstLineChars="200"/>
        <w:rPr>
          <w:rFonts w:hint="default" w:ascii="宋体" w:hAnsi="宋体" w:eastAsia="宋体" w:cs="宋体"/>
          <w:color w:val="auto"/>
          <w:lang w:eastAsia="zh-CN"/>
        </w:rPr>
      </w:pPr>
      <w:r>
        <w:rPr>
          <w:rFonts w:hint="eastAsia" w:ascii="宋体" w:hAnsi="宋体" w:eastAsia="宋体" w:cs="宋体"/>
          <w:b w:val="0"/>
          <w:bCs w:val="0"/>
          <w:i w:val="0"/>
          <w:iCs w:val="0"/>
          <w:snapToGrid w:val="0"/>
          <w:color w:val="auto"/>
          <w:kern w:val="0"/>
          <w:sz w:val="24"/>
          <w:szCs w:val="24"/>
          <w:u w:val="none"/>
          <w:lang w:val="en-US" w:eastAsia="zh-CN" w:bidi="ar-SA"/>
        </w:rPr>
        <w:t>GB 20286-2006 《公共场所阻燃制品及组件燃烧性能要求和标识》。</w:t>
      </w:r>
    </w:p>
    <w:p w14:paraId="3F2AEBE1">
      <w:pPr>
        <w:pStyle w:val="5"/>
        <w:ind w:left="0" w:leftChars="0" w:firstLine="482" w:firstLineChars="200"/>
        <w:rPr>
          <w:rFonts w:hint="eastAsia" w:ascii="宋体" w:hAnsi="宋体" w:eastAsia="宋体" w:cs="宋体"/>
          <w:b/>
          <w:bCs/>
          <w:lang w:eastAsia="zh-CN"/>
        </w:rPr>
      </w:pPr>
      <w:r>
        <w:rPr>
          <w:rFonts w:hint="eastAsia" w:ascii="宋体" w:hAnsi="宋体" w:eastAsia="宋体" w:cs="宋体"/>
          <w:b/>
          <w:bCs/>
          <w:lang w:eastAsia="zh-CN"/>
        </w:rPr>
        <w:t>（二）质量及技术标准</w:t>
      </w:r>
      <w:bookmarkEnd w:id="2"/>
      <w:bookmarkEnd w:id="3"/>
      <w:bookmarkEnd w:id="4"/>
    </w:p>
    <w:p w14:paraId="6CA7F4A0">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35607-2024《绿色产品评价家具》；</w:t>
      </w:r>
    </w:p>
    <w:p w14:paraId="02607F76">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3325-2024《金属家具通用技术条件》；</w:t>
      </w:r>
    </w:p>
    <w:p w14:paraId="4B06838B">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3324-2024《木家具通用技术条件》；</w:t>
      </w:r>
    </w:p>
    <w:p w14:paraId="53F155BF">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29525-2013《座椅升降气弹簧 技术条件》；</w:t>
      </w:r>
    </w:p>
    <w:p w14:paraId="6C73609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35601-2024《绿色产品评价 人造板和木质地板》；</w:t>
      </w:r>
    </w:p>
    <w:p w14:paraId="214D89C0">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2189-2013《家具五金 杯状暗铰链》；</w:t>
      </w:r>
    </w:p>
    <w:p w14:paraId="36AA5F32">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1621-2015 《家具锁》；</w:t>
      </w:r>
    </w:p>
    <w:p w14:paraId="4112CFD7">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2454-2013 《家具五金 抽屉导轨》；</w:t>
      </w:r>
    </w:p>
    <w:p w14:paraId="09BC3A4F">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4765-2014 《家具用脚轮》；</w:t>
      </w:r>
    </w:p>
    <w:p w14:paraId="15159BF4">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2280-2016《办公家具 办公椅》；</w:t>
      </w:r>
    </w:p>
    <w:p w14:paraId="790C9C6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1952.1-2023《软体家具 沙发》。</w:t>
      </w:r>
    </w:p>
    <w:p w14:paraId="73D9278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16799-2018《家具用皮革》；</w:t>
      </w:r>
    </w:p>
    <w:p w14:paraId="6CCE8005">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23994-2009《与人体接触的消费产品用涂料中特定有害元素限量》；</w:t>
      </w:r>
    </w:p>
    <w:p w14:paraId="49122425">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10125-2021《人造气氛腐蚀试验盐雾试验》；</w:t>
      </w:r>
    </w:p>
    <w:p w14:paraId="580181AC">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39600-2021《人造板及其制品甲醛释放量分级》；</w:t>
      </w:r>
    </w:p>
    <w:p w14:paraId="4CD8825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17657-2022《人造板及饰面人造板理化性能试验方法》；</w:t>
      </w:r>
    </w:p>
    <w:p w14:paraId="290D4229">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28203-2011《家具用连接件技术要求及试验方法》；</w:t>
      </w:r>
    </w:p>
    <w:p w14:paraId="7CAFF0B6">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32487-2016《塑料家具通用技术条件》；</w:t>
      </w:r>
    </w:p>
    <w:p w14:paraId="04B283CF">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24128-2018《塑料</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塑料防霉剂的防霉效果评估》；</w:t>
      </w:r>
    </w:p>
    <w:p w14:paraId="4F776242">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34722-2017《浸渍胶膜纸饰面胶合板和细木工板》；</w:t>
      </w:r>
    </w:p>
    <w:p w14:paraId="32015173">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6461-2002《金属基体上金属和其他无机覆盖层</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经腐蚀试验后的试样和试件的评级》；</w:t>
      </w:r>
    </w:p>
    <w:p w14:paraId="779E6996">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1865-2009《色漆和清漆</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人工气候老化和人工辐射曝露滤过的氙弧辐射》；</w:t>
      </w:r>
    </w:p>
    <w:p w14:paraId="1345A445">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1766-2008《色漆和清漆</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涂层老化的评级方法》；</w:t>
      </w:r>
    </w:p>
    <w:p w14:paraId="71BB9972">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13668-2015《钢制书柜、资料柜通用技术条件》；</w:t>
      </w:r>
    </w:p>
    <w:p w14:paraId="44FA94F6">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4199-2011《皮革</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防霉性能测试方法》；</w:t>
      </w:r>
    </w:p>
    <w:p w14:paraId="5C31869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4341-2012《抗菌聚氨酯合成革</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抗菌性能试验方法和抗菌效果》；</w:t>
      </w:r>
    </w:p>
    <w:p w14:paraId="73055E44">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4767-20</w:t>
      </w:r>
      <w:r>
        <w:rPr>
          <w:rFonts w:hint="eastAsia" w:ascii="宋体" w:hAnsi="宋体" w:eastAsia="宋体" w:cs="宋体"/>
          <w:color w:val="auto"/>
          <w:lang w:val="en-US" w:eastAsia="zh-CN"/>
        </w:rPr>
        <w:t>14</w:t>
      </w:r>
      <w:r>
        <w:rPr>
          <w:rFonts w:hint="eastAsia" w:ascii="宋体" w:hAnsi="宋体" w:eastAsia="宋体" w:cs="宋体"/>
          <w:color w:val="auto"/>
          <w:lang w:eastAsia="zh-CN"/>
        </w:rPr>
        <w:t>《家具用钢构件》；</w:t>
      </w:r>
    </w:p>
    <w:p w14:paraId="4964AA8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4463-2013《家具用封边条技术要求》；</w:t>
      </w:r>
    </w:p>
    <w:p w14:paraId="35EEF7ED">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4045-2010《聚氨酯家居合成革安全技术条件》；</w:t>
      </w:r>
    </w:p>
    <w:p w14:paraId="2BAA14BE">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4670-2014《吧椅》；</w:t>
      </w:r>
    </w:p>
    <w:p w14:paraId="36EA881A">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JB/T 7901-2023‌《金属材料实验室均匀腐蚀全浸试验方法》；</w:t>
      </w:r>
    </w:p>
    <w:p w14:paraId="29A19380">
      <w:pPr>
        <w:pStyle w:val="5"/>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lang w:eastAsia="zh-CN"/>
        </w:rPr>
        <w:t>GB/T 11253-2019《碳素结构钢冷轧钢板及钢带》；</w:t>
      </w:r>
    </w:p>
    <w:p w14:paraId="08AEEFC4">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21866-2008《抗菌涂料（漆膜）抗菌性测定法和抗菌效果》；</w:t>
      </w:r>
    </w:p>
    <w:p w14:paraId="003C5812">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37652-2019《家具售后服务要求》。</w:t>
      </w:r>
    </w:p>
    <w:p w14:paraId="5E74276F">
      <w:pPr>
        <w:pStyle w:val="5"/>
        <w:ind w:left="0" w:leftChars="0" w:firstLine="480" w:firstLineChars="200"/>
        <w:rPr>
          <w:rFonts w:hint="eastAsia" w:ascii="宋体" w:hAnsi="宋体" w:eastAsia="宋体" w:cs="宋体"/>
          <w:color w:val="auto"/>
          <w:lang w:eastAsia="zh-CN"/>
        </w:rPr>
      </w:pPr>
    </w:p>
    <w:p w14:paraId="2919ACEF">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及其他与本次采购的家具相关的现行最新标准；采购需求内所涉及到的标准若与现行标准冲突，均以现行的最新版本为准。</w:t>
      </w:r>
    </w:p>
    <w:p w14:paraId="590C1DF8">
      <w:pPr>
        <w:ind w:firstLine="482" w:firstLineChars="200"/>
        <w:rPr>
          <w:rFonts w:hint="eastAsia" w:ascii="宋体" w:hAnsi="宋体" w:eastAsia="宋体" w:cs="宋体"/>
          <w:b/>
          <w:bCs/>
          <w:sz w:val="24"/>
          <w:szCs w:val="24"/>
          <w:lang w:eastAsia="zh-CN"/>
        </w:rPr>
      </w:pPr>
    </w:p>
    <w:p w14:paraId="40E6A86F">
      <w:pPr>
        <w:ind w:firstLine="482" w:firstLineChars="200"/>
        <w:rPr>
          <w:rFonts w:hint="eastAsia" w:ascii="宋体" w:hAnsi="宋体" w:eastAsia="宋体" w:cs="宋体"/>
          <w:b/>
          <w:bCs/>
          <w:sz w:val="24"/>
          <w:szCs w:val="24"/>
          <w:lang w:eastAsia="zh-CN"/>
        </w:rPr>
      </w:pPr>
    </w:p>
    <w:p w14:paraId="2C5064CB">
      <w:pPr>
        <w:ind w:firstLine="482" w:firstLineChars="200"/>
        <w:rPr>
          <w:rFonts w:hint="eastAsia" w:ascii="宋体" w:hAnsi="宋体" w:eastAsia="宋体" w:cs="宋体"/>
          <w:b/>
          <w:bCs/>
          <w:sz w:val="24"/>
          <w:szCs w:val="24"/>
          <w:lang w:eastAsia="zh-CN"/>
        </w:rPr>
      </w:pPr>
    </w:p>
    <w:p w14:paraId="23377E9D">
      <w:pPr>
        <w:ind w:firstLine="482" w:firstLineChars="200"/>
        <w:rPr>
          <w:rFonts w:hint="eastAsia" w:ascii="宋体" w:hAnsi="宋体" w:eastAsia="宋体" w:cs="宋体"/>
          <w:b/>
          <w:bCs/>
          <w:sz w:val="24"/>
          <w:szCs w:val="24"/>
          <w:lang w:eastAsia="zh-CN"/>
        </w:rPr>
      </w:pPr>
    </w:p>
    <w:p w14:paraId="6D396181">
      <w:pPr>
        <w:numPr>
          <w:ilvl w:val="0"/>
          <w:numId w:val="1"/>
        </w:numPr>
        <w:ind w:firstLine="602" w:firstLineChars="200"/>
        <w:rPr>
          <w:rFonts w:hint="eastAsia" w:ascii="宋体" w:hAnsi="宋体" w:eastAsia="宋体" w:cs="宋体"/>
          <w:b/>
          <w:bCs/>
          <w:spacing w:val="-2"/>
          <w:sz w:val="30"/>
          <w:szCs w:val="30"/>
          <w:lang w:eastAsia="zh-CN"/>
        </w:rPr>
      </w:pPr>
      <w:r>
        <w:rPr>
          <w:rFonts w:hint="eastAsia" w:ascii="宋体" w:hAnsi="宋体" w:eastAsia="宋体" w:cs="宋体"/>
          <w:b/>
          <w:bCs/>
          <w:sz w:val="30"/>
          <w:szCs w:val="30"/>
          <w:lang w:eastAsia="zh-CN"/>
        </w:rPr>
        <w:t>采购清单及技术参数</w:t>
      </w:r>
      <w:r>
        <w:rPr>
          <w:rFonts w:hint="eastAsia" w:ascii="宋体" w:hAnsi="宋体" w:eastAsia="宋体" w:cs="宋体"/>
          <w:b/>
          <w:bCs/>
          <w:spacing w:val="-2"/>
          <w:sz w:val="30"/>
          <w:szCs w:val="30"/>
          <w:lang w:eastAsia="zh-CN"/>
        </w:rPr>
        <w:t>要求</w:t>
      </w:r>
    </w:p>
    <w:tbl>
      <w:tblPr>
        <w:tblStyle w:val="9"/>
        <w:tblW w:w="209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2"/>
        <w:gridCol w:w="1254"/>
        <w:gridCol w:w="2400"/>
        <w:gridCol w:w="2932"/>
        <w:gridCol w:w="818"/>
        <w:gridCol w:w="832"/>
        <w:gridCol w:w="1377"/>
        <w:gridCol w:w="1841"/>
        <w:gridCol w:w="8441"/>
      </w:tblGrid>
      <w:tr w14:paraId="78767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9" w:hRule="atLeast"/>
        </w:trPr>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14:paraId="1883367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序号</w:t>
            </w:r>
          </w:p>
        </w:tc>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14:paraId="6C4BB7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品名</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14:paraId="3B220FB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规格（W*D*H)</w:t>
            </w:r>
          </w:p>
        </w:tc>
        <w:tc>
          <w:tcPr>
            <w:tcW w:w="2932" w:type="dxa"/>
            <w:tcBorders>
              <w:top w:val="single" w:color="auto" w:sz="4" w:space="0"/>
              <w:left w:val="single" w:color="auto" w:sz="4" w:space="0"/>
              <w:bottom w:val="single" w:color="auto" w:sz="4" w:space="0"/>
              <w:right w:val="single" w:color="auto" w:sz="4" w:space="0"/>
            </w:tcBorders>
            <w:shd w:val="clear" w:color="auto" w:fill="auto"/>
            <w:vAlign w:val="center"/>
          </w:tcPr>
          <w:p w14:paraId="25B803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图片</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030928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数量 </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43B385A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单位</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14:paraId="63C54BC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基本组成</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25016FE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基本材质</w:t>
            </w:r>
          </w:p>
        </w:tc>
        <w:tc>
          <w:tcPr>
            <w:tcW w:w="8441"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A11C85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材质工艺质量标准</w:t>
            </w:r>
          </w:p>
        </w:tc>
      </w:tr>
      <w:tr w14:paraId="2A2DF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0" w:hRule="atLeast"/>
        </w:trPr>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14:paraId="541CC0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w:t>
            </w:r>
          </w:p>
        </w:tc>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14:paraId="4B8BCF2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14:paraId="0677C8A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主桌： 2300W*900D*750H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侧柜：1800W*500D*650H</w:t>
            </w:r>
          </w:p>
        </w:tc>
        <w:tc>
          <w:tcPr>
            <w:tcW w:w="2932" w:type="dxa"/>
            <w:tcBorders>
              <w:top w:val="single" w:color="auto" w:sz="4" w:space="0"/>
              <w:left w:val="single" w:color="auto" w:sz="4" w:space="0"/>
              <w:bottom w:val="single" w:color="auto" w:sz="4" w:space="0"/>
              <w:right w:val="single" w:color="auto" w:sz="4" w:space="0"/>
            </w:tcBorders>
            <w:shd w:val="clear" w:color="auto" w:fill="auto"/>
            <w:vAlign w:val="center"/>
          </w:tcPr>
          <w:p w14:paraId="193F6AE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70528" behindDoc="0" locked="0" layoutInCell="1" allowOverlap="1">
                  <wp:simplePos x="0" y="0"/>
                  <wp:positionH relativeFrom="column">
                    <wp:posOffset>176530</wp:posOffset>
                  </wp:positionH>
                  <wp:positionV relativeFrom="paragraph">
                    <wp:posOffset>3175</wp:posOffset>
                  </wp:positionV>
                  <wp:extent cx="1371600" cy="666750"/>
                  <wp:effectExtent l="0" t="0" r="0" b="0"/>
                  <wp:wrapSquare wrapText="bothSides"/>
                  <wp:docPr id="140" name="ID_41066EE460DC423AAEC01D1E8346C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D_41066EE460DC423AAEC01D1E8346C67A"/>
                          <pic:cNvPicPr>
                            <a:picLocks noChangeAspect="1"/>
                          </pic:cNvPicPr>
                        </pic:nvPicPr>
                        <pic:blipFill>
                          <a:blip r:embed="rId10" cstate="print"/>
                          <a:stretch>
                            <a:fillRect/>
                          </a:stretch>
                        </pic:blipFill>
                        <pic:spPr>
                          <a:xfrm>
                            <a:off x="0" y="0"/>
                            <a:ext cx="1371600" cy="666750"/>
                          </a:xfrm>
                          <a:prstGeom prst="rect">
                            <a:avLst/>
                          </a:prstGeom>
                          <a:noFill/>
                          <a:ln w="9525">
                            <a:noFill/>
                          </a:ln>
                        </pic:spPr>
                      </pic:pic>
                    </a:graphicData>
                  </a:graphic>
                </wp:anchor>
              </w:drawing>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348222B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71F622E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14:paraId="7119945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由主桌、侧柜构成</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11E6993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1、基材：采用环保级实木多层板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2、饰面：贴0.6mm厚胡桃木木皮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3、涂饰：采用环保性水性漆</w:t>
            </w:r>
          </w:p>
        </w:tc>
        <w:tc>
          <w:tcPr>
            <w:tcW w:w="8441" w:type="dxa"/>
            <w:tcBorders>
              <w:top w:val="nil"/>
              <w:left w:val="single" w:color="auto" w:sz="4" w:space="0"/>
              <w:bottom w:val="single" w:color="000000" w:sz="4" w:space="0"/>
              <w:right w:val="single" w:color="000000" w:sz="4" w:space="0"/>
            </w:tcBorders>
            <w:shd w:val="clear" w:color="auto" w:fill="FFFFFF"/>
            <w:vAlign w:val="center"/>
          </w:tcPr>
          <w:p w14:paraId="6CD86BC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板甲醛释放量≤0.025mg/m3.达到E0级标准)，桌面加厚50mm。其余板材均≧25mm厚.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2、饰面：贴0.6mm厚胡桃木木皮，纹理颜色一致，无结疤、无瑕疵。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4、涂饰：采用环保性水性漆，三底四面，全封闭。表面漆膜涂层耐磨性和抗冲击强度不低于3级。成品要求漆面透明度高，木纹清晰，光滑耐磨。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5、其他：侧柜配过线孔引线到侧柜，侧柜内部预留强弱电安装位置。电脑主机摆放位置配成品散热孔。</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6、五金件：采用优质阻尼三节静音导轨、铰链、锁具及配线盒。</w:t>
            </w:r>
          </w:p>
        </w:tc>
      </w:tr>
      <w:tr w14:paraId="64536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7" w:hRule="atLeast"/>
        </w:trPr>
        <w:tc>
          <w:tcPr>
            <w:tcW w:w="1042" w:type="dxa"/>
            <w:tcBorders>
              <w:top w:val="single" w:color="auto" w:sz="4" w:space="0"/>
              <w:left w:val="single" w:color="000000" w:sz="4" w:space="0"/>
              <w:bottom w:val="single" w:color="000000" w:sz="4" w:space="0"/>
              <w:right w:val="single" w:color="000000" w:sz="4" w:space="0"/>
            </w:tcBorders>
            <w:shd w:val="clear" w:color="auto" w:fill="auto"/>
            <w:vAlign w:val="center"/>
          </w:tcPr>
          <w:p w14:paraId="30CCB3E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1254" w:type="dxa"/>
            <w:tcBorders>
              <w:top w:val="single" w:color="auto" w:sz="4" w:space="0"/>
              <w:left w:val="single" w:color="000000" w:sz="4" w:space="0"/>
              <w:bottom w:val="single" w:color="000000" w:sz="4" w:space="0"/>
              <w:right w:val="single" w:color="000000" w:sz="4" w:space="0"/>
            </w:tcBorders>
            <w:shd w:val="clear" w:color="auto" w:fill="auto"/>
            <w:vAlign w:val="center"/>
          </w:tcPr>
          <w:p w14:paraId="35BE34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006056D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主桌：1800W*800D*750H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侧柜1600W*450D*650H</w:t>
            </w:r>
          </w:p>
        </w:tc>
        <w:tc>
          <w:tcPr>
            <w:tcW w:w="2932" w:type="dxa"/>
            <w:tcBorders>
              <w:top w:val="single" w:color="auto" w:sz="4" w:space="0"/>
              <w:left w:val="single" w:color="000000" w:sz="4" w:space="0"/>
              <w:bottom w:val="single" w:color="000000" w:sz="4" w:space="0"/>
              <w:right w:val="single" w:color="000000" w:sz="4" w:space="0"/>
            </w:tcBorders>
            <w:shd w:val="clear" w:color="auto" w:fill="auto"/>
            <w:vAlign w:val="center"/>
          </w:tcPr>
          <w:p w14:paraId="0918BC3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69504" behindDoc="0" locked="0" layoutInCell="1" allowOverlap="1">
                  <wp:simplePos x="0" y="0"/>
                  <wp:positionH relativeFrom="column">
                    <wp:posOffset>176530</wp:posOffset>
                  </wp:positionH>
                  <wp:positionV relativeFrom="paragraph">
                    <wp:posOffset>3175</wp:posOffset>
                  </wp:positionV>
                  <wp:extent cx="1371600" cy="666750"/>
                  <wp:effectExtent l="0" t="0" r="0" b="0"/>
                  <wp:wrapSquare wrapText="bothSides"/>
                  <wp:docPr id="139" name="ID_41066EE460DC423AAEC01D1E8346C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D_41066EE460DC423AAEC01D1E8346C67A"/>
                          <pic:cNvPicPr>
                            <a:picLocks noChangeAspect="1"/>
                          </pic:cNvPicPr>
                        </pic:nvPicPr>
                        <pic:blipFill>
                          <a:blip r:embed="rId10" cstate="print"/>
                          <a:stretch>
                            <a:fillRect/>
                          </a:stretch>
                        </pic:blipFill>
                        <pic:spPr>
                          <a:xfrm>
                            <a:off x="0" y="0"/>
                            <a:ext cx="1371600" cy="666750"/>
                          </a:xfrm>
                          <a:prstGeom prst="rect">
                            <a:avLst/>
                          </a:prstGeom>
                          <a:noFill/>
                          <a:ln w="9525">
                            <a:noFill/>
                          </a:ln>
                        </pic:spPr>
                      </pic:pic>
                    </a:graphicData>
                  </a:graphic>
                </wp:anchor>
              </w:drawing>
            </w:r>
          </w:p>
        </w:tc>
        <w:tc>
          <w:tcPr>
            <w:tcW w:w="818" w:type="dxa"/>
            <w:tcBorders>
              <w:top w:val="single" w:color="auto" w:sz="4" w:space="0"/>
              <w:left w:val="single" w:color="000000" w:sz="4" w:space="0"/>
              <w:bottom w:val="single" w:color="000000" w:sz="4" w:space="0"/>
              <w:right w:val="single" w:color="000000" w:sz="4" w:space="0"/>
            </w:tcBorders>
            <w:shd w:val="clear" w:color="auto" w:fill="auto"/>
            <w:vAlign w:val="center"/>
          </w:tcPr>
          <w:p w14:paraId="72BB67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832" w:type="dxa"/>
            <w:tcBorders>
              <w:top w:val="single" w:color="auto" w:sz="4" w:space="0"/>
              <w:left w:val="single" w:color="000000" w:sz="4" w:space="0"/>
              <w:bottom w:val="single" w:color="000000" w:sz="4" w:space="0"/>
              <w:right w:val="single" w:color="000000" w:sz="4" w:space="0"/>
            </w:tcBorders>
            <w:shd w:val="clear" w:color="auto" w:fill="auto"/>
            <w:vAlign w:val="center"/>
          </w:tcPr>
          <w:p w14:paraId="121DA9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auto" w:sz="4" w:space="0"/>
              <w:left w:val="single" w:color="000000" w:sz="4" w:space="0"/>
              <w:bottom w:val="single" w:color="000000" w:sz="4" w:space="0"/>
              <w:right w:val="single" w:color="000000" w:sz="4" w:space="0"/>
            </w:tcBorders>
            <w:shd w:val="clear" w:color="auto" w:fill="auto"/>
            <w:vAlign w:val="center"/>
          </w:tcPr>
          <w:p w14:paraId="3404AD5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由主桌、侧柜构成</w:t>
            </w:r>
          </w:p>
        </w:tc>
        <w:tc>
          <w:tcPr>
            <w:tcW w:w="1841" w:type="dxa"/>
            <w:tcBorders>
              <w:top w:val="single" w:color="auto" w:sz="4" w:space="0"/>
              <w:left w:val="single" w:color="000000" w:sz="4" w:space="0"/>
              <w:bottom w:val="single" w:color="000000" w:sz="4" w:space="0"/>
              <w:right w:val="single" w:color="000000" w:sz="4" w:space="0"/>
            </w:tcBorders>
            <w:shd w:val="clear" w:color="auto" w:fill="auto"/>
            <w:vAlign w:val="center"/>
          </w:tcPr>
          <w:p w14:paraId="73040E9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1、基材：采用环保级实木多层板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2、饰面：贴0.6mm厚胡桃木木皮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3、涂饰：采用环保性水性漆</w:t>
            </w:r>
          </w:p>
        </w:tc>
        <w:tc>
          <w:tcPr>
            <w:tcW w:w="8441" w:type="dxa"/>
            <w:tcBorders>
              <w:top w:val="nil"/>
              <w:left w:val="single" w:color="000000" w:sz="4" w:space="0"/>
              <w:bottom w:val="single" w:color="000000" w:sz="4" w:space="0"/>
              <w:right w:val="single" w:color="000000" w:sz="4" w:space="0"/>
            </w:tcBorders>
            <w:shd w:val="clear" w:color="auto" w:fill="FFFFFF"/>
            <w:vAlign w:val="center"/>
          </w:tcPr>
          <w:p w14:paraId="3000766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板甲醛释放量≤0.025mg/m3.达到E0级标准)，桌面加厚50mm。其余板材均≧25mm厚.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2、饰面：贴0.6mm厚胡桃木木皮，纹理颜色一致，无结疤、无瑕疵。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4、涂饰：采用环保性水性漆，三底四面，全封闭。表面漆膜涂层耐磨性和抗冲击强度不低于3级。成品要求漆面透明度高，木纹清晰，光滑耐磨。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5、其他：侧柜配过线孔引线到侧柜，侧柜内部预留强弱电安装位置。电脑主机摆放位置配成品散热孔。</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6、五金件：采用优质阻尼三节静音导轨、铰链、锁具及配线盒。</w:t>
            </w:r>
          </w:p>
        </w:tc>
      </w:tr>
      <w:tr w14:paraId="52D8B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1"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BD8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35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FAE9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主桌：1800W*700D*750H       侧柜1800W*450D*650H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318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drawing>
                <wp:anchor distT="0" distB="0" distL="114300" distR="114300" simplePos="0" relativeHeight="251660288" behindDoc="0" locked="0" layoutInCell="1" allowOverlap="1">
                  <wp:simplePos x="0" y="0"/>
                  <wp:positionH relativeFrom="column">
                    <wp:posOffset>176530</wp:posOffset>
                  </wp:positionH>
                  <wp:positionV relativeFrom="paragraph">
                    <wp:posOffset>3175</wp:posOffset>
                  </wp:positionV>
                  <wp:extent cx="1371600" cy="675005"/>
                  <wp:effectExtent l="0" t="0" r="0" b="10795"/>
                  <wp:wrapSquare wrapText="bothSides"/>
                  <wp:docPr id="138" name="ID_CC3B1BC5D12C4FAC80737E04CFCBC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D_CC3B1BC5D12C4FAC80737E04CFCBC279"/>
                          <pic:cNvPicPr>
                            <a:picLocks noChangeAspect="1"/>
                          </pic:cNvPicPr>
                        </pic:nvPicPr>
                        <pic:blipFill>
                          <a:blip r:embed="rId11" cstate="print"/>
                          <a:stretch>
                            <a:fillRect/>
                          </a:stretch>
                        </pic:blipFill>
                        <pic:spPr>
                          <a:xfrm>
                            <a:off x="0" y="0"/>
                            <a:ext cx="1371600" cy="675005"/>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BF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9C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4D1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由主桌、侧柜构成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044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4、桌架：50mm*50mm钢制桌架，钢制前挡板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5、其他：侧柜台面三边配白色烤漆钢制挡板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59DB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板甲醛释放量≤0.025mg/m3.达到E0级标准)，桌面加厚36mm，其余板材均≧ 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5、五金件：采用三节静音阻尼导轨.连接件.优质锁具.配线盒。</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桌架：配烤漆50mm*50mm钢制桌架，钢制前挡板。表面喷粉处理，厚度2mm。采用焊接工艺进行焊接.矫正.酸洗.碱洗.辛系磷化色环氧树脂粉体静电喷涂.高温烘焗成形。具有整体焊接牢固.颜色均匀.耐磨抗刮花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 .其他：侧柜台面三边配白色烤漆钢制挡板.厚度2mm.柜内配活动层板。</w:t>
            </w:r>
          </w:p>
        </w:tc>
      </w:tr>
      <w:tr w14:paraId="4E9C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EC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BF4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F14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主桌：1500W*700D*750H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侧柜1500W*400D*650H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1DD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71552" behindDoc="0" locked="0" layoutInCell="1" allowOverlap="1">
                  <wp:simplePos x="0" y="0"/>
                  <wp:positionH relativeFrom="column">
                    <wp:posOffset>176530</wp:posOffset>
                  </wp:positionH>
                  <wp:positionV relativeFrom="paragraph">
                    <wp:posOffset>3175</wp:posOffset>
                  </wp:positionV>
                  <wp:extent cx="1371600" cy="774700"/>
                  <wp:effectExtent l="0" t="0" r="0" b="6350"/>
                  <wp:wrapSquare wrapText="bothSides"/>
                  <wp:docPr id="141" name="ID_A7B9F7670D334231A2E94D0A4820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D_A7B9F7670D334231A2E94D0A48208392"/>
                          <pic:cNvPicPr>
                            <a:picLocks noChangeAspect="1"/>
                          </pic:cNvPicPr>
                        </pic:nvPicPr>
                        <pic:blipFill>
                          <a:blip r:embed="rId12" cstate="print"/>
                          <a:stretch>
                            <a:fillRect/>
                          </a:stretch>
                        </pic:blipFill>
                        <pic:spPr>
                          <a:xfrm>
                            <a:off x="0" y="0"/>
                            <a:ext cx="1371600" cy="774700"/>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4E4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ED4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8F5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由主桌、侧柜构成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D85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4、桌架：50mm*50mm钢制桌架，钢制前挡板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60C18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板甲醛释放量≤0.025mg/m3.达到E0级标准)，桌面加厚36mm，其余板材均≧ 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5、五金件：采用三节静音阻尼导轨.连接件.优质锁具.配线盒。</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桌架：配烤漆50mm*50mm钢制桌架，钢制前挡板。表面喷粉处理，厚度2mm。采用焊接工艺进行焊接.矫正.酸洗.碱洗.辛系磷化色环氧树脂粉体静电喷涂.高温烘焗成形。具有整体焊接牢固.颜色均匀.耐磨抗刮花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 .其他：侧柜由主机柜、单门柜及三抽组成，单门柜内配活动层板。白色烤漆钢制前挡板，厚度2mm.</w:t>
            </w:r>
          </w:p>
        </w:tc>
      </w:tr>
      <w:tr w14:paraId="32930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598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D87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EDA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1200W*650D*750H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44F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236220</wp:posOffset>
                  </wp:positionV>
                  <wp:extent cx="1318895" cy="1007745"/>
                  <wp:effectExtent l="0" t="0" r="14605" b="1905"/>
                  <wp:wrapNone/>
                  <wp:docPr id="17" name="ID_665195DD5BE64AC084E90ECE1AC66118"/>
                  <wp:cNvGraphicFramePr/>
                  <a:graphic xmlns:a="http://schemas.openxmlformats.org/drawingml/2006/main">
                    <a:graphicData uri="http://schemas.openxmlformats.org/drawingml/2006/picture">
                      <pic:pic xmlns:pic="http://schemas.openxmlformats.org/drawingml/2006/picture">
                        <pic:nvPicPr>
                          <pic:cNvPr id="17" name="ID_665195DD5BE64AC084E90ECE1AC66118"/>
                          <pic:cNvPicPr/>
                        </pic:nvPicPr>
                        <pic:blipFill>
                          <a:blip r:embed="rId13"/>
                          <a:stretch>
                            <a:fillRect/>
                          </a:stretch>
                        </pic:blipFill>
                        <pic:spPr>
                          <a:xfrm>
                            <a:off x="0" y="0"/>
                            <a:ext cx="1318895" cy="10077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E1C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259</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32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02F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由金属桌架、台面及挡板构成。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BF7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4、桌架：烤漆60mm*60mm钢架，钢制前挡板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4B96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板甲醛释放量≤0.025mg/m3.达到E0级标准)，桌面加厚36mm。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5、其它：配烤漆60mm*60mm钢架.钢制前挡板。</w:t>
            </w:r>
          </w:p>
        </w:tc>
      </w:tr>
      <w:tr w14:paraId="3318E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48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F6F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270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1400W*700D*750/1100H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EA1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211455</wp:posOffset>
                  </wp:positionV>
                  <wp:extent cx="1371600" cy="1037590"/>
                  <wp:effectExtent l="0" t="0" r="0" b="10160"/>
                  <wp:wrapNone/>
                  <wp:docPr id="22" name="ID_679CD230839F4C96A0EF48680FA61944"/>
                  <wp:cNvGraphicFramePr/>
                  <a:graphic xmlns:a="http://schemas.openxmlformats.org/drawingml/2006/main">
                    <a:graphicData uri="http://schemas.openxmlformats.org/drawingml/2006/picture">
                      <pic:pic xmlns:pic="http://schemas.openxmlformats.org/drawingml/2006/picture">
                        <pic:nvPicPr>
                          <pic:cNvPr id="22" name="ID_679CD230839F4C96A0EF48680FA61944"/>
                          <pic:cNvPicPr/>
                        </pic:nvPicPr>
                        <pic:blipFill>
                          <a:blip r:embed="rId14"/>
                          <a:stretch>
                            <a:fillRect/>
                          </a:stretch>
                        </pic:blipFill>
                        <pic:spPr>
                          <a:xfrm>
                            <a:off x="0" y="0"/>
                            <a:ext cx="1371600" cy="103759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C36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1145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BBD4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5D3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由金属桌架、台面、亚克力屏风、挡板及活动柜构成。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529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4、桌架：烤漆50mm*50mm方管脚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5、亚克力桌上屏及同色前挡板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283C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板甲醛释放量≤0.025mg/m3.达到E0级标准)，桌面加厚36mm。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5、五金件.采用优质阻尼三节静音导轨.锁具。</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桌架:配优质白色烤漆50mm*50mm方管脚，壁厚1.2MM。采用焊接工艺进行焊接.矫正.酸洗.碱洗.辛系磷化色环氧树脂粉体静电喷涂，高温烘焗成形。具有整体焊接牢固，颜色均匀，耐磨抗刮花等特点。配黑色可调节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7、桌子配亚克利桌上屏风，包含优质同色前挡板。每一个办公桌配一个白色钢制活动柜。</w:t>
            </w:r>
          </w:p>
        </w:tc>
      </w:tr>
      <w:tr w14:paraId="57A2B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2EA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97C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5DC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1500W*700D*750/1800H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F17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355600</wp:posOffset>
                  </wp:positionH>
                  <wp:positionV relativeFrom="paragraph">
                    <wp:posOffset>28575</wp:posOffset>
                  </wp:positionV>
                  <wp:extent cx="1221105" cy="1438910"/>
                  <wp:effectExtent l="0" t="0" r="17145" b="8890"/>
                  <wp:wrapNone/>
                  <wp:docPr id="23" name="ID_A6B73BBE4F074E238F0BAA6EB776ECBC"/>
                  <wp:cNvGraphicFramePr/>
                  <a:graphic xmlns:a="http://schemas.openxmlformats.org/drawingml/2006/main">
                    <a:graphicData uri="http://schemas.openxmlformats.org/drawingml/2006/picture">
                      <pic:pic xmlns:pic="http://schemas.openxmlformats.org/drawingml/2006/picture">
                        <pic:nvPicPr>
                          <pic:cNvPr id="23" name="ID_A6B73BBE4F074E238F0BAA6EB776ECBC"/>
                          <pic:cNvPicPr/>
                        </pic:nvPicPr>
                        <pic:blipFill>
                          <a:blip r:embed="rId15"/>
                          <a:stretch>
                            <a:fillRect/>
                          </a:stretch>
                        </pic:blipFill>
                        <pic:spPr>
                          <a:xfrm>
                            <a:off x="0" y="0"/>
                            <a:ext cx="1221105" cy="143891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EAD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DC22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648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台面、背架、吊柜组成</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台面厚度36mm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钢架、横梁及LED灯带</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5B7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4、桌架：压铸铝合金一次成型桌架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9584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板甲醛释放量≤0.025mg/m3.达到E0级标准)，桌面加厚36mm，其余板材均≧ 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5、其他：含LED灯带.移门导轨及优质五金配件。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6、桌架：优质压铸铝合金一次成型.管壁厚2mm；采用焊接工艺进行焊接.矫正.酸洗.碱洗.辛系磷化色环氧树脂粉体静电喷涂.高温烘焗成形。具有整体焊接牢固.颜色均匀.耐磨抗刮花等特点。</w:t>
            </w:r>
          </w:p>
        </w:tc>
      </w:tr>
      <w:tr w14:paraId="29F3C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28B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B5E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823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1500W*700D*750/2000H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88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46990</wp:posOffset>
                  </wp:positionV>
                  <wp:extent cx="1104265" cy="1463675"/>
                  <wp:effectExtent l="0" t="0" r="635" b="3175"/>
                  <wp:wrapNone/>
                  <wp:docPr id="25" name="ID_58F36F48D8ED4A4893D6DE8EE6BAAD2B"/>
                  <wp:cNvGraphicFramePr/>
                  <a:graphic xmlns:a="http://schemas.openxmlformats.org/drawingml/2006/main">
                    <a:graphicData uri="http://schemas.openxmlformats.org/drawingml/2006/picture">
                      <pic:pic xmlns:pic="http://schemas.openxmlformats.org/drawingml/2006/picture">
                        <pic:nvPicPr>
                          <pic:cNvPr id="25" name="ID_58F36F48D8ED4A4893D6DE8EE6BAAD2B"/>
                          <pic:cNvPicPr/>
                        </pic:nvPicPr>
                        <pic:blipFill>
                          <a:blip r:embed="rId16"/>
                          <a:stretch>
                            <a:fillRect/>
                          </a:stretch>
                        </pic:blipFill>
                        <pic:spPr>
                          <a:xfrm>
                            <a:off x="0" y="0"/>
                            <a:ext cx="1104265" cy="146367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2970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5BE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021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台面、背架、吊柜组成</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台面厚度36mm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五金配件配置缓冲铰链。</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EB2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3、封边：PVC 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4、桌架：优质钢管</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5、60款钢板屏风.</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F90D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板甲醛释放量≤0.025mg/m3.达到E0级标准)，桌面加厚36mm，其余板材均≧ 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5、桌框架：配优质烤漆60mm*60mm口字型钢脚架，配黑色PP防滑调节脚。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6、屏风为60款钢板屏风，踢脚线预留3个86面板安装位置，1300高处预留线槽，预留3个86面板安装位置。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7、五金件：优质缓冲铰链</w:t>
            </w:r>
          </w:p>
        </w:tc>
      </w:tr>
      <w:tr w14:paraId="47868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A28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965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2B0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1400W*700D*750/1050H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E7B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176530</wp:posOffset>
                  </wp:positionH>
                  <wp:positionV relativeFrom="paragraph">
                    <wp:posOffset>196215</wp:posOffset>
                  </wp:positionV>
                  <wp:extent cx="1371600" cy="792480"/>
                  <wp:effectExtent l="0" t="0" r="0" b="7620"/>
                  <wp:wrapNone/>
                  <wp:docPr id="18" name="ID_46765C06465D427F929E04EFEDFE2AE9"/>
                  <wp:cNvGraphicFramePr/>
                  <a:graphic xmlns:a="http://schemas.openxmlformats.org/drawingml/2006/main">
                    <a:graphicData uri="http://schemas.openxmlformats.org/drawingml/2006/picture">
                      <pic:pic xmlns:pic="http://schemas.openxmlformats.org/drawingml/2006/picture">
                        <pic:nvPicPr>
                          <pic:cNvPr id="18" name="ID_46765C06465D427F929E04EFEDFE2AE9"/>
                          <pic:cNvPicPr/>
                        </pic:nvPicPr>
                        <pic:blipFill>
                          <a:blip r:embed="rId17"/>
                          <a:stretch>
                            <a:fillRect/>
                          </a:stretch>
                        </pic:blipFill>
                        <pic:spPr>
                          <a:xfrm>
                            <a:off x="0" y="0"/>
                            <a:ext cx="1371600" cy="7924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53D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320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57B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158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由金属桌架、台面、亚克力桌上屏及主机吊柜构成。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6FA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4、桌架：烤漆50mm*50mm方管脚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5、亚克力桌上屏及主机吊柜</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055B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板甲醛释放量≤0.025mg/m3.达到E0级标准)，桌面加厚36mm，其余板材均≧ 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5、桌架:配优质白色烤漆50mm*50mm方管脚，壁厚1.2mm。采用焊接工艺进行焊接.矫正.酸洗.碱洗.辛系磷化色环氧树脂粉体静电喷涂,高温烘焗成形。具有整体焊接牢固,颜色均匀,耐磨抗刮花等特点。配黑色可调节脚.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6、桌子配亚克利桌上屏风。配一个主机吊柜。</w:t>
            </w:r>
          </w:p>
        </w:tc>
      </w:tr>
      <w:tr w14:paraId="735F2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F73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6B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讲台</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E38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78A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72576" behindDoc="0" locked="0" layoutInCell="1" allowOverlap="1">
                  <wp:simplePos x="0" y="0"/>
                  <wp:positionH relativeFrom="column">
                    <wp:posOffset>414655</wp:posOffset>
                  </wp:positionH>
                  <wp:positionV relativeFrom="paragraph">
                    <wp:posOffset>3175</wp:posOffset>
                  </wp:positionV>
                  <wp:extent cx="878840" cy="969645"/>
                  <wp:effectExtent l="0" t="0" r="16510" b="1905"/>
                  <wp:wrapSquare wrapText="bothSides"/>
                  <wp:docPr id="142" name="ID_E1531BD4735A40E490CEEB60376DC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D_E1531BD4735A40E490CEEB60376DCEC1"/>
                          <pic:cNvPicPr>
                            <a:picLocks noChangeAspect="1"/>
                          </pic:cNvPicPr>
                        </pic:nvPicPr>
                        <pic:blipFill>
                          <a:blip r:embed="rId18" cstate="print"/>
                          <a:stretch>
                            <a:fillRect/>
                          </a:stretch>
                        </pic:blipFill>
                        <pic:spPr>
                          <a:xfrm>
                            <a:off x="0" y="0"/>
                            <a:ext cx="878840" cy="969645"/>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185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FB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572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1、桌面：台面厚度50mm。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2、脚架、底板等构成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7E4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2、桌架：木质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3、涂饰：水性漆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4、五金件：三合一连接件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ED1C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1、基材：采用橡木实木，稳定牢固，产品无虫柱、无开裂、无腐朽，桌面厚 50mm，其余板材均 ≥25mm 厚，框架要求结构牢固、符合工艺标准。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2、涂饰：采用环保优质水性漆，水性隐孔亚光环保油漆，双面涂饰，紫外线光照烘干，非显孔亚光，油漆面光洁平整,木纹纹理清晰，三底四面。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4、走线：地面引线到柜体。</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5、五金件：符合GB/T 28203-2011标准三合一连接件，其中抗盐雾（18h）、偏心连接件偏心体抗压强度≥240N，偏心连接件预埋螺母抗拉强度应≥550N，偏心连接件中连接螺杆螺纹与预埋螺母的抗拉强度应≥700N，偏心连接件中偏心体与连接螺杆的扭矩≥7N·m。</w:t>
            </w:r>
          </w:p>
        </w:tc>
      </w:tr>
      <w:tr w14:paraId="06479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16D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92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5FF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1200W*450D*1050H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FB4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211455</wp:posOffset>
                  </wp:positionH>
                  <wp:positionV relativeFrom="paragraph">
                    <wp:posOffset>160655</wp:posOffset>
                  </wp:positionV>
                  <wp:extent cx="1289685" cy="1023620"/>
                  <wp:effectExtent l="0" t="0" r="5715" b="5080"/>
                  <wp:wrapNone/>
                  <wp:docPr id="27" name="图片_116"/>
                  <wp:cNvGraphicFramePr/>
                  <a:graphic xmlns:a="http://schemas.openxmlformats.org/drawingml/2006/main">
                    <a:graphicData uri="http://schemas.openxmlformats.org/drawingml/2006/picture">
                      <pic:pic xmlns:pic="http://schemas.openxmlformats.org/drawingml/2006/picture">
                        <pic:nvPicPr>
                          <pic:cNvPr id="27" name="图片_116"/>
                          <pic:cNvPicPr/>
                        </pic:nvPicPr>
                        <pic:blipFill>
                          <a:blip r:embed="rId19"/>
                          <a:stretch>
                            <a:fillRect/>
                          </a:stretch>
                        </pic:blipFill>
                        <pic:spPr>
                          <a:xfrm>
                            <a:off x="0" y="0"/>
                            <a:ext cx="1289685" cy="102362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0C3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49</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3FD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D70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台面和支撑侧板厚度45mm、导圆角，其余板材均 ≥25mm 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05D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1、基材：胡桃木实木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2、涂饰：水性漆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3、其他：下柜分六格空格柜</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CD9B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1、基材：采用胡桃木实木，稳定牢固，产品无虫柱、无开裂、无腐朽，台面和支撑侧板厚度45mm、导圆角，其余板材均 ≥25mm 厚，框架要求结构牢固、符合工艺标准。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2、涂饰：采用环保优质水性漆，油漆面光洁平整,木纹纹理清晰，三底四面。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3、其他：下柜分六格空格柜。</w:t>
            </w:r>
          </w:p>
        </w:tc>
      </w:tr>
      <w:tr w14:paraId="1B2E4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F4C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26B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21C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1500W*4</w:t>
            </w:r>
            <w:r>
              <w:rPr>
                <w:rFonts w:hint="default" w:ascii="宋体" w:hAnsi="宋体" w:eastAsia="宋体" w:cs="宋体"/>
                <w:b/>
                <w:bCs/>
                <w:i w:val="0"/>
                <w:iCs w:val="0"/>
                <w:snapToGrid w:val="0"/>
                <w:color w:val="000000"/>
                <w:kern w:val="0"/>
                <w:sz w:val="18"/>
                <w:szCs w:val="18"/>
                <w:u w:val="none"/>
                <w:lang w:val="en-US" w:eastAsia="zh-CN" w:bidi="ar"/>
              </w:rPr>
              <w:t>2</w:t>
            </w:r>
            <w:r>
              <w:rPr>
                <w:rFonts w:hint="eastAsia" w:ascii="宋体" w:hAnsi="宋体" w:eastAsia="宋体" w:cs="宋体"/>
                <w:b/>
                <w:bCs/>
                <w:i w:val="0"/>
                <w:iCs w:val="0"/>
                <w:snapToGrid w:val="0"/>
                <w:color w:val="000000"/>
                <w:kern w:val="0"/>
                <w:sz w:val="18"/>
                <w:szCs w:val="18"/>
                <w:u w:val="none"/>
                <w:lang w:val="en-US" w:eastAsia="zh-CN" w:bidi="ar"/>
              </w:rPr>
              <w:t>0D*1050H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332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211455</wp:posOffset>
                  </wp:positionH>
                  <wp:positionV relativeFrom="paragraph">
                    <wp:posOffset>132715</wp:posOffset>
                  </wp:positionV>
                  <wp:extent cx="1371600" cy="1057910"/>
                  <wp:effectExtent l="0" t="0" r="0" b="8890"/>
                  <wp:wrapNone/>
                  <wp:docPr id="8" name="ID_8386D3C46C514CEC88C47D5FFD741DE7"/>
                  <wp:cNvGraphicFramePr/>
                  <a:graphic xmlns:a="http://schemas.openxmlformats.org/drawingml/2006/main">
                    <a:graphicData uri="http://schemas.openxmlformats.org/drawingml/2006/picture">
                      <pic:pic xmlns:pic="http://schemas.openxmlformats.org/drawingml/2006/picture">
                        <pic:nvPicPr>
                          <pic:cNvPr id="8" name="ID_8386D3C46C514CEC88C47D5FFD741DE7"/>
                          <pic:cNvPicPr/>
                        </pic:nvPicPr>
                        <pic:blipFill>
                          <a:blip r:embed="rId20"/>
                          <a:stretch>
                            <a:fillRect/>
                          </a:stretch>
                        </pic:blipFill>
                        <pic:spPr>
                          <a:xfrm>
                            <a:off x="0" y="0"/>
                            <a:ext cx="1371600" cy="105791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3EA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89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24A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由金属桌架、台面构成。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F15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1、基材：密度板，桌面厚25mm。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2、饰面：采用静电吸附做固态喷涂。</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3、桌架：黑色烤漆支撑钢脚。</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FD5F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1、基材：采用符合GB/T 39600-2021标准的密度板 ( 板甲醛释放量≤0.025mg/m³，达到E0级标准) ，桌面厚25mm。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2、饰面:采用静电吸附做固态喷涂，通过红外固化工艺高温固化粉末。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3、钢架：配黑色烤漆支撑钢脚,壁厚1.2MM。</w:t>
            </w:r>
          </w:p>
        </w:tc>
      </w:tr>
      <w:tr w14:paraId="68B78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39C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BF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洽谈桌</w:t>
            </w:r>
          </w:p>
        </w:tc>
        <w:tc>
          <w:tcPr>
            <w:tcW w:w="2400" w:type="dxa"/>
            <w:tcBorders>
              <w:top w:val="single" w:color="000000" w:sz="4" w:space="0"/>
              <w:left w:val="single" w:color="000000" w:sz="4" w:space="0"/>
              <w:bottom w:val="single" w:color="auto" w:sz="4" w:space="0"/>
              <w:right w:val="single" w:color="000000" w:sz="4" w:space="0"/>
            </w:tcBorders>
            <w:shd w:val="clear" w:color="auto" w:fill="auto"/>
            <w:vAlign w:val="center"/>
          </w:tcPr>
          <w:p w14:paraId="53FF20E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1600W*500D*1050H</w:t>
            </w:r>
          </w:p>
        </w:tc>
        <w:tc>
          <w:tcPr>
            <w:tcW w:w="2932" w:type="dxa"/>
            <w:tcBorders>
              <w:top w:val="single" w:color="000000" w:sz="4" w:space="0"/>
              <w:left w:val="single" w:color="000000" w:sz="4" w:space="0"/>
              <w:bottom w:val="single" w:color="auto" w:sz="4" w:space="0"/>
              <w:right w:val="single" w:color="000000" w:sz="4" w:space="0"/>
            </w:tcBorders>
            <w:shd w:val="clear" w:color="auto" w:fill="auto"/>
            <w:vAlign w:val="center"/>
          </w:tcPr>
          <w:p w14:paraId="25768F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139700</wp:posOffset>
                  </wp:positionV>
                  <wp:extent cx="1371600" cy="990600"/>
                  <wp:effectExtent l="0" t="0" r="0" b="0"/>
                  <wp:wrapNone/>
                  <wp:docPr id="16" name="ID_1D03B038C29748D08DE48193ABDD9B1D"/>
                  <wp:cNvGraphicFramePr/>
                  <a:graphic xmlns:a="http://schemas.openxmlformats.org/drawingml/2006/main">
                    <a:graphicData uri="http://schemas.openxmlformats.org/drawingml/2006/picture">
                      <pic:pic xmlns:pic="http://schemas.openxmlformats.org/drawingml/2006/picture">
                        <pic:nvPicPr>
                          <pic:cNvPr id="16" name="ID_1D03B038C29748D08DE48193ABDD9B1D"/>
                          <pic:cNvPicPr/>
                        </pic:nvPicPr>
                        <pic:blipFill>
                          <a:blip r:embed="rId21"/>
                          <a:stretch>
                            <a:fillRect/>
                          </a:stretch>
                        </pic:blipFill>
                        <pic:spPr>
                          <a:xfrm>
                            <a:off x="0" y="0"/>
                            <a:ext cx="1371600" cy="9906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auto" w:sz="4" w:space="0"/>
              <w:right w:val="single" w:color="000000" w:sz="4" w:space="0"/>
            </w:tcBorders>
            <w:shd w:val="clear" w:color="auto" w:fill="auto"/>
            <w:vAlign w:val="center"/>
          </w:tcPr>
          <w:p w14:paraId="3B75CD7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832" w:type="dxa"/>
            <w:tcBorders>
              <w:top w:val="single" w:color="000000" w:sz="4" w:space="0"/>
              <w:left w:val="single" w:color="000000" w:sz="4" w:space="0"/>
              <w:bottom w:val="single" w:color="auto" w:sz="4" w:space="0"/>
              <w:right w:val="single" w:color="000000" w:sz="4" w:space="0"/>
            </w:tcBorders>
            <w:shd w:val="clear" w:color="auto" w:fill="auto"/>
            <w:vAlign w:val="center"/>
          </w:tcPr>
          <w:p w14:paraId="3670999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auto" w:sz="4" w:space="0"/>
              <w:right w:val="single" w:color="000000" w:sz="4" w:space="0"/>
            </w:tcBorders>
            <w:shd w:val="clear" w:color="auto" w:fill="auto"/>
            <w:vAlign w:val="center"/>
          </w:tcPr>
          <w:p w14:paraId="2064780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台面和支撑侧板厚度50mm,导圆角，多功能移动电源槽</w:t>
            </w:r>
          </w:p>
        </w:tc>
        <w:tc>
          <w:tcPr>
            <w:tcW w:w="1841" w:type="dxa"/>
            <w:tcBorders>
              <w:top w:val="single" w:color="000000" w:sz="4" w:space="0"/>
              <w:left w:val="single" w:color="000000" w:sz="4" w:space="0"/>
              <w:bottom w:val="single" w:color="auto" w:sz="4" w:space="0"/>
              <w:right w:val="single" w:color="000000" w:sz="4" w:space="0"/>
            </w:tcBorders>
            <w:shd w:val="clear" w:color="auto" w:fill="auto"/>
            <w:vAlign w:val="center"/>
          </w:tcPr>
          <w:p w14:paraId="602FDAA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2、涂饰：水性漆</w:t>
            </w:r>
          </w:p>
        </w:tc>
        <w:tc>
          <w:tcPr>
            <w:tcW w:w="8441" w:type="dxa"/>
            <w:tcBorders>
              <w:top w:val="single" w:color="000000" w:sz="4" w:space="0"/>
              <w:left w:val="single" w:color="000000" w:sz="4" w:space="0"/>
              <w:bottom w:val="single" w:color="auto" w:sz="4" w:space="0"/>
              <w:right w:val="single" w:color="000000" w:sz="4" w:space="0"/>
            </w:tcBorders>
            <w:shd w:val="clear" w:color="auto" w:fill="FFFFFF"/>
            <w:vAlign w:val="center"/>
          </w:tcPr>
          <w:p w14:paraId="5D11687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1、基材：采用橡木实木，产品无虫柱，无开裂、无腐朽，台面和支撑侧板厚度50mm，框架要求结构牢固.符合工艺标准。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2、涂饰：采用环保优质水性漆，双面涂饰，紫外线光照烘干，油漆面光洁平整，木纹纹理清晰，三底四面。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3、五金件：符合GB/T 28203-2011标准三合一连接件.其中抗盐雾（18h） .偏心连接件偏心体抗压强度≥240N.偏心连接件预埋 螺母抗拉强度应≥550N.偏心连接件中连接 螺杆螺纹与预埋螺母的抗拉强度应≥700N. 偏心连接件中偏心体与连接螺杆的扭矩≥7N.m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4、其他：台面下加装横拉板，板材厚度≥25mm。配多功能移动电源槽。</w:t>
            </w:r>
          </w:p>
        </w:tc>
      </w:tr>
      <w:tr w14:paraId="2F62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A9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w:t>
            </w:r>
          </w:p>
        </w:tc>
        <w:tc>
          <w:tcPr>
            <w:tcW w:w="1254" w:type="dxa"/>
            <w:tcBorders>
              <w:top w:val="single" w:color="000000" w:sz="4" w:space="0"/>
              <w:left w:val="single" w:color="000000" w:sz="4" w:space="0"/>
              <w:bottom w:val="single" w:color="000000" w:sz="4" w:space="0"/>
              <w:right w:val="single" w:color="auto" w:sz="4" w:space="0"/>
            </w:tcBorders>
            <w:shd w:val="clear" w:color="auto" w:fill="auto"/>
            <w:vAlign w:val="center"/>
          </w:tcPr>
          <w:p w14:paraId="1F799D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洽谈桌</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14:paraId="13B1C22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1600W*800D*750H</w:t>
            </w:r>
          </w:p>
        </w:tc>
        <w:tc>
          <w:tcPr>
            <w:tcW w:w="29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97A6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103505</wp:posOffset>
                  </wp:positionV>
                  <wp:extent cx="1206500" cy="996315"/>
                  <wp:effectExtent l="0" t="0" r="12700" b="13335"/>
                  <wp:wrapNone/>
                  <wp:docPr id="28" name="ID_913CF73AC513444A959E40BF2190C202"/>
                  <wp:cNvGraphicFramePr/>
                  <a:graphic xmlns:a="http://schemas.openxmlformats.org/drawingml/2006/main">
                    <a:graphicData uri="http://schemas.openxmlformats.org/drawingml/2006/picture">
                      <pic:pic xmlns:pic="http://schemas.openxmlformats.org/drawingml/2006/picture">
                        <pic:nvPicPr>
                          <pic:cNvPr id="28" name="ID_913CF73AC513444A959E40BF2190C202"/>
                          <pic:cNvPicPr/>
                        </pic:nvPicPr>
                        <pic:blipFill>
                          <a:blip r:embed="rId22"/>
                          <a:stretch>
                            <a:fillRect/>
                          </a:stretch>
                        </pic:blipFill>
                        <pic:spPr>
                          <a:xfrm>
                            <a:off x="0" y="0"/>
                            <a:ext cx="1206500" cy="996315"/>
                          </a:xfrm>
                          <a:prstGeom prst="rect">
                            <a:avLst/>
                          </a:prstGeom>
                          <a:noFill/>
                          <a:ln>
                            <a:noFill/>
                          </a:ln>
                        </pic:spPr>
                      </pic:pic>
                    </a:graphicData>
                  </a:graphic>
                </wp:anchor>
              </w:drawing>
            </w:r>
          </w:p>
        </w:tc>
        <w:tc>
          <w:tcPr>
            <w:tcW w:w="8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8382F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1C213F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14:paraId="461122D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台面厚度50mm，支撑脚厚度50mm*50mm</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538BF55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1.基材：胡桃木实木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2.涂饰：水性漆</w:t>
            </w:r>
          </w:p>
        </w:tc>
        <w:tc>
          <w:tcPr>
            <w:tcW w:w="8441" w:type="dxa"/>
            <w:tcBorders>
              <w:top w:val="single" w:color="auto" w:sz="4" w:space="0"/>
              <w:left w:val="single" w:color="auto" w:sz="4" w:space="0"/>
              <w:bottom w:val="single" w:color="auto" w:sz="4" w:space="0"/>
              <w:right w:val="single" w:color="auto" w:sz="4" w:space="0"/>
            </w:tcBorders>
            <w:shd w:val="clear" w:color="auto" w:fill="FFFFFF"/>
            <w:vAlign w:val="center"/>
          </w:tcPr>
          <w:p w14:paraId="0436405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1、基材：采用胡桃木实木，台面厚度50mm，支撑脚厚度50mm*50mm，桌角导圆角，框架要求结构牢固，符合工艺标准。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2、涂饰：采用环保优质水性漆，油漆面光洁平整.木纹纹理清晰.三底四面，全封闭。</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 标准.VOC含量≤50g/kg 。</w:t>
            </w:r>
          </w:p>
        </w:tc>
      </w:tr>
      <w:tr w14:paraId="07F59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1"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E6D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54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洽谈桌</w:t>
            </w:r>
          </w:p>
        </w:tc>
        <w:tc>
          <w:tcPr>
            <w:tcW w:w="2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1C66506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φ900*750H</w:t>
            </w:r>
          </w:p>
        </w:tc>
        <w:tc>
          <w:tcPr>
            <w:tcW w:w="2932" w:type="dxa"/>
            <w:tcBorders>
              <w:top w:val="single" w:color="auto" w:sz="4" w:space="0"/>
              <w:left w:val="single" w:color="000000" w:sz="4" w:space="0"/>
              <w:bottom w:val="single" w:color="000000" w:sz="4" w:space="0"/>
              <w:right w:val="single" w:color="000000" w:sz="4" w:space="0"/>
            </w:tcBorders>
            <w:shd w:val="clear" w:color="auto" w:fill="auto"/>
            <w:vAlign w:val="center"/>
          </w:tcPr>
          <w:p w14:paraId="1C4C41A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224790</wp:posOffset>
                  </wp:positionH>
                  <wp:positionV relativeFrom="paragraph">
                    <wp:posOffset>-73025</wp:posOffset>
                  </wp:positionV>
                  <wp:extent cx="1290955" cy="1192530"/>
                  <wp:effectExtent l="0" t="0" r="4445" b="7620"/>
                  <wp:wrapNone/>
                  <wp:docPr id="7" name="ID_C28BE7682E01439EA4BAC23C13D49AE5"/>
                  <wp:cNvGraphicFramePr/>
                  <a:graphic xmlns:a="http://schemas.openxmlformats.org/drawingml/2006/main">
                    <a:graphicData uri="http://schemas.openxmlformats.org/drawingml/2006/picture">
                      <pic:pic xmlns:pic="http://schemas.openxmlformats.org/drawingml/2006/picture">
                        <pic:nvPicPr>
                          <pic:cNvPr id="7" name="ID_C28BE7682E01439EA4BAC23C13D49AE5"/>
                          <pic:cNvPicPr/>
                        </pic:nvPicPr>
                        <pic:blipFill>
                          <a:blip r:embed="rId23"/>
                          <a:stretch>
                            <a:fillRect/>
                          </a:stretch>
                        </pic:blipFill>
                        <pic:spPr>
                          <a:xfrm>
                            <a:off x="0" y="0"/>
                            <a:ext cx="1290955" cy="1192530"/>
                          </a:xfrm>
                          <a:prstGeom prst="rect">
                            <a:avLst/>
                          </a:prstGeom>
                          <a:noFill/>
                          <a:ln>
                            <a:noFill/>
                          </a:ln>
                        </pic:spPr>
                      </pic:pic>
                    </a:graphicData>
                  </a:graphic>
                </wp:anchor>
              </w:drawing>
            </w:r>
          </w:p>
        </w:tc>
        <w:tc>
          <w:tcPr>
            <w:tcW w:w="818" w:type="dxa"/>
            <w:tcBorders>
              <w:top w:val="single" w:color="auto" w:sz="4" w:space="0"/>
              <w:left w:val="single" w:color="000000" w:sz="4" w:space="0"/>
              <w:bottom w:val="single" w:color="000000" w:sz="4" w:space="0"/>
              <w:right w:val="single" w:color="000000" w:sz="4" w:space="0"/>
            </w:tcBorders>
            <w:shd w:val="clear" w:color="auto" w:fill="auto"/>
            <w:vAlign w:val="center"/>
          </w:tcPr>
          <w:p w14:paraId="5210AD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74</w:t>
            </w:r>
          </w:p>
        </w:tc>
        <w:tc>
          <w:tcPr>
            <w:tcW w:w="832" w:type="dxa"/>
            <w:tcBorders>
              <w:top w:val="single" w:color="auto" w:sz="4" w:space="0"/>
              <w:left w:val="single" w:color="000000" w:sz="4" w:space="0"/>
              <w:bottom w:val="single" w:color="000000" w:sz="4" w:space="0"/>
              <w:right w:val="single" w:color="000000" w:sz="4" w:space="0"/>
            </w:tcBorders>
            <w:shd w:val="clear" w:color="auto" w:fill="auto"/>
            <w:vAlign w:val="center"/>
          </w:tcPr>
          <w:p w14:paraId="5146543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auto" w:sz="4" w:space="0"/>
              <w:left w:val="single" w:color="000000" w:sz="4" w:space="0"/>
              <w:bottom w:val="single" w:color="000000" w:sz="4" w:space="0"/>
              <w:right w:val="single" w:color="000000" w:sz="4" w:space="0"/>
            </w:tcBorders>
            <w:shd w:val="clear" w:color="auto" w:fill="auto"/>
            <w:vAlign w:val="center"/>
          </w:tcPr>
          <w:p w14:paraId="63340AD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1、台面：胡桃木实木50mm，斜切面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2、桌支撑柱</w:t>
            </w:r>
          </w:p>
        </w:tc>
        <w:tc>
          <w:tcPr>
            <w:tcW w:w="1841" w:type="dxa"/>
            <w:tcBorders>
              <w:top w:val="single" w:color="auto" w:sz="4" w:space="0"/>
              <w:left w:val="single" w:color="000000" w:sz="4" w:space="0"/>
              <w:bottom w:val="single" w:color="000000" w:sz="4" w:space="0"/>
              <w:right w:val="single" w:color="000000" w:sz="4" w:space="0"/>
            </w:tcBorders>
            <w:shd w:val="clear" w:color="auto" w:fill="auto"/>
            <w:vAlign w:val="center"/>
          </w:tcPr>
          <w:p w14:paraId="48D4148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1、基材：胡桃木实木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2、涂饰：水性漆</w:t>
            </w:r>
          </w:p>
        </w:tc>
        <w:tc>
          <w:tcPr>
            <w:tcW w:w="8441"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5703D9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1、基材:采用优质胡桃木实木，台面厚度50mm，斜切面。框架结构牢固，符合工艺标准。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2、涂饰：采用环保优质水性漆，油漆面光洁平整.木纹纹理清晰，三底四面，全封闭。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 标准.VOC含量≤50g/kg 。</w:t>
            </w:r>
          </w:p>
        </w:tc>
      </w:tr>
      <w:tr w14:paraId="6D515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1"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3F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8FE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A19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2400W*1200D*750H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3969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-124460</wp:posOffset>
                  </wp:positionV>
                  <wp:extent cx="1371600" cy="671195"/>
                  <wp:effectExtent l="0" t="0" r="0" b="14605"/>
                  <wp:wrapNone/>
                  <wp:docPr id="19" name="ID_F2E8B6E2060D4F9EB60EA43FB79EDBCE"/>
                  <wp:cNvGraphicFramePr/>
                  <a:graphic xmlns:a="http://schemas.openxmlformats.org/drawingml/2006/main">
                    <a:graphicData uri="http://schemas.openxmlformats.org/drawingml/2006/picture">
                      <pic:pic xmlns:pic="http://schemas.openxmlformats.org/drawingml/2006/picture">
                        <pic:nvPicPr>
                          <pic:cNvPr id="19" name="ID_F2E8B6E2060D4F9EB60EA43FB79EDBCE"/>
                          <pic:cNvPicPr/>
                        </pic:nvPicPr>
                        <pic:blipFill>
                          <a:blip r:embed="rId24"/>
                          <a:stretch>
                            <a:fillRect/>
                          </a:stretch>
                        </pic:blipFill>
                        <pic:spPr>
                          <a:xfrm>
                            <a:off x="0" y="0"/>
                            <a:ext cx="1371600" cy="6711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0DA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19</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C4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8AC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1、台面：橡木实木，厚度50mm，斜切面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2、桌架：半圆支撑脚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A83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F08F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1、基材：采用优质橡木实木，台面厚度50mm，斜切面。框架结构牢固，符合工艺标准。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2、涂饰：采用环保优质水性漆，油漆面光洁平整.木纹纹理清晰，三底四面，全封闭。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p>
        </w:tc>
      </w:tr>
      <w:tr w14:paraId="2FD7B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8"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DCB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017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6CC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φ800*750H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896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283845</wp:posOffset>
                  </wp:positionH>
                  <wp:positionV relativeFrom="paragraph">
                    <wp:posOffset>-40640</wp:posOffset>
                  </wp:positionV>
                  <wp:extent cx="1154430" cy="1225550"/>
                  <wp:effectExtent l="0" t="0" r="7620" b="12700"/>
                  <wp:wrapNone/>
                  <wp:docPr id="15" name="ID_E41B9B94E3FE4C3790EF2970C293A339"/>
                  <wp:cNvGraphicFramePr/>
                  <a:graphic xmlns:a="http://schemas.openxmlformats.org/drawingml/2006/main">
                    <a:graphicData uri="http://schemas.openxmlformats.org/drawingml/2006/picture">
                      <pic:pic xmlns:pic="http://schemas.openxmlformats.org/drawingml/2006/picture">
                        <pic:nvPicPr>
                          <pic:cNvPr id="15" name="ID_E41B9B94E3FE4C3790EF2970C293A339"/>
                          <pic:cNvPicPr/>
                        </pic:nvPicPr>
                        <pic:blipFill>
                          <a:blip r:embed="rId25"/>
                          <a:stretch>
                            <a:fillRect/>
                          </a:stretch>
                        </pic:blipFill>
                        <pic:spPr>
                          <a:xfrm>
                            <a:off x="0" y="0"/>
                            <a:ext cx="1154430" cy="12255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006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1F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B63D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1、台面：大理石台面。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2、桌架：配优质白色烤漆造型钢脚架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1F2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1、台面：大理石台面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2、桌架：白色烤漆钢架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F77C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1、台面：多层板饰面支撑，上覆优质大理石台面，表面打磨光滑无杂物。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3、其它：配优质白色烤漆造型钢脚架。采用焊接工艺进行焊接·矫正·酸洗·碱洗·辛系磷化色环氧树脂粉体静电喷涂，高温烘焗成形。具有整体焊接牢固·颜色均匀·耐磨抗刮花等特点。</w:t>
            </w:r>
          </w:p>
        </w:tc>
      </w:tr>
      <w:tr w14:paraId="69C5B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4"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93E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highlight w:val="none"/>
                <w:u w:val="none"/>
                <w:shd w:val="clear"/>
                <w:lang w:val="en-US" w:eastAsia="zh-CN" w:bidi="ar"/>
              </w:rPr>
              <w:t>18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15D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466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1600W*700D*750H </w:t>
            </w:r>
          </w:p>
        </w:tc>
        <w:tc>
          <w:tcPr>
            <w:tcW w:w="2932" w:type="dxa"/>
            <w:tcBorders>
              <w:top w:val="nil"/>
              <w:left w:val="nil"/>
              <w:bottom w:val="nil"/>
              <w:right w:val="nil"/>
            </w:tcBorders>
            <w:shd w:val="clear" w:color="auto" w:fill="auto"/>
            <w:vAlign w:val="center"/>
          </w:tcPr>
          <w:p w14:paraId="1C74E4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93056" behindDoc="0" locked="0" layoutInCell="1" allowOverlap="1">
                  <wp:simplePos x="0" y="0"/>
                  <wp:positionH relativeFrom="column">
                    <wp:posOffset>86360</wp:posOffset>
                  </wp:positionH>
                  <wp:positionV relativeFrom="paragraph">
                    <wp:posOffset>124460</wp:posOffset>
                  </wp:positionV>
                  <wp:extent cx="1596390" cy="1221105"/>
                  <wp:effectExtent l="0" t="0" r="3810" b="17145"/>
                  <wp:wrapSquare wrapText="bothSides"/>
                  <wp:docPr id="159" name="图片 159" descr="46ba50857154013f002947e93193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46ba50857154013f002947e93193d76"/>
                          <pic:cNvPicPr>
                            <a:picLocks noChangeAspect="1"/>
                          </pic:cNvPicPr>
                        </pic:nvPicPr>
                        <pic:blipFill>
                          <a:blip r:embed="rId26"/>
                          <a:stretch>
                            <a:fillRect/>
                          </a:stretch>
                        </pic:blipFill>
                        <pic:spPr>
                          <a:xfrm>
                            <a:off x="0" y="0"/>
                            <a:ext cx="1596390" cy="1221105"/>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3E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89</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1AA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A5C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2、钢架：配优质烤漆钢脚架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C01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2、基材：多层板饰面支撑。</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3、钢架：配优质烤漆钢脚架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D623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1、台面：多层板饰面支撑，上覆高密度耐火耐污天然岩板。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2、基材：采用符合GB/T 39600-2021标准的多层板，板材厚≥25mm( 板甲醛释放量≤0.025mg/m³，达到E0级标准)。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3、钢架：配优质烤漆钢脚架。采用焊接工艺进行焊接·矫正·酸洗·碱洗·辛系磷化色环氧树脂粉体静电喷涂，高温烘焗成形。具有整体焊接牢固·颜色均匀·耐磨抗刮花等特点。配黑可调节脚。</w:t>
            </w:r>
          </w:p>
        </w:tc>
      </w:tr>
      <w:tr w14:paraId="1E796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8"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09E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8F0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255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1600W*800D*750H</w:t>
            </w:r>
          </w:p>
        </w:tc>
        <w:tc>
          <w:tcPr>
            <w:tcW w:w="29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F5B0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97152" behindDoc="0" locked="0" layoutInCell="1" allowOverlap="1">
                  <wp:simplePos x="0" y="0"/>
                  <wp:positionH relativeFrom="column">
                    <wp:posOffset>104140</wp:posOffset>
                  </wp:positionH>
                  <wp:positionV relativeFrom="paragraph">
                    <wp:posOffset>711835</wp:posOffset>
                  </wp:positionV>
                  <wp:extent cx="1524635" cy="792480"/>
                  <wp:effectExtent l="0" t="0" r="18415" b="7620"/>
                  <wp:wrapSquare wrapText="bothSides"/>
                  <wp:docPr id="164" name="图片 164" descr="cda0d114dda92d56e79c05586c9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cda0d114dda92d56e79c05586c91849"/>
                          <pic:cNvPicPr>
                            <a:picLocks noChangeAspect="1"/>
                          </pic:cNvPicPr>
                        </pic:nvPicPr>
                        <pic:blipFill>
                          <a:blip r:embed="rId27"/>
                          <a:stretch>
                            <a:fillRect/>
                          </a:stretch>
                        </pic:blipFill>
                        <pic:spPr>
                          <a:xfrm>
                            <a:off x="0" y="0"/>
                            <a:ext cx="1524635" cy="792480"/>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9D5A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CC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EAD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2、支撑柜.拉板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DC6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3、封边：优质PVC封边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4、五金件：优质三节导轨</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F28E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39600-2021标准的多层板(板甲醛释放量≤0.025mg/m³，达到E0级标准).桌面加厚45mm，其余板材均≥25mm厚。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3、封边：2mm厚同色同纹优质PVC封边。封边平顺，无明显胶线、无脱胶、爆边。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5、五金件：优质三节导轨。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6、其他：预留打印机及打印纸摆放位置。</w:t>
            </w:r>
          </w:p>
        </w:tc>
      </w:tr>
      <w:tr w14:paraId="06A22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D4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9F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EC6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1400W*420D*1200H</w:t>
            </w:r>
          </w:p>
        </w:tc>
        <w:tc>
          <w:tcPr>
            <w:tcW w:w="29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2DFF1">
            <w:pPr>
              <w:jc w:val="center"/>
              <w:rPr>
                <w:rFonts w:hint="eastAsia" w:ascii="宋体" w:hAnsi="宋体" w:eastAsia="宋体" w:cs="宋体"/>
                <w:b/>
                <w:bCs/>
                <w:i w:val="0"/>
                <w:iCs w:val="0"/>
                <w:color w:val="000000"/>
                <w:sz w:val="18"/>
                <w:szCs w:val="18"/>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E2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95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B84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1、柜体</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2、门板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DBE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3、封边：优质PVC封边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4、五金件：优质阻尼铰链.三合一连接件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426B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39600-2021标准的多层板(板甲醛释放量≤0.025mg/m³，达到E0级标准)。板材均≥25mm厚。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3、封边：2mm厚同色同纹优质PVC封边。封边平顺，无明显胶线、无脱胶、爆边。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5、五金件：优质阻尼铰链，符合GB/T 28203-2011标准三合一连接件，其中抗盐雾（18h）、偏心连接件偏心体抗压强度≥240N，偏心连接件预埋螺母抗拉强度应≥550N，偏心连接件中连接螺杆螺纹与预埋螺母的抗拉强度应≥700N，偏心连接件中偏心体与连接螺杆的扭矩≥7N·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6、其他：双开门加空格柜。</w:t>
            </w:r>
          </w:p>
        </w:tc>
      </w:tr>
      <w:tr w14:paraId="1A0A1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2"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64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1B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升降办公桌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E15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1500W*700D*750/1150H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06D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67310</wp:posOffset>
                  </wp:positionV>
                  <wp:extent cx="1344295" cy="944880"/>
                  <wp:effectExtent l="0" t="0" r="8255" b="7620"/>
                  <wp:wrapNone/>
                  <wp:docPr id="31" name="图片_117"/>
                  <wp:cNvGraphicFramePr/>
                  <a:graphic xmlns:a="http://schemas.openxmlformats.org/drawingml/2006/main">
                    <a:graphicData uri="http://schemas.openxmlformats.org/drawingml/2006/picture">
                      <pic:pic xmlns:pic="http://schemas.openxmlformats.org/drawingml/2006/picture">
                        <pic:nvPicPr>
                          <pic:cNvPr id="31" name="图片_117"/>
                          <pic:cNvPicPr/>
                        </pic:nvPicPr>
                        <pic:blipFill>
                          <a:blip r:embed="rId28"/>
                          <a:stretch>
                            <a:fillRect/>
                          </a:stretch>
                        </pic:blipFill>
                        <pic:spPr>
                          <a:xfrm>
                            <a:off x="0" y="0"/>
                            <a:ext cx="1344295" cy="9448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835D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60E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1F5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2、双电机升降支撑架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05C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3、封边：优质PVC封边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4、桌架：双电机升降支撑架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1645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39600-2021标准的多层板(板甲醛释放量≤0.025mg/m³，达到E0级标准)。台面厚度25mm厚。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3、封边：2mm厚同色同纹优质PVC封边。封边平顺，无明显胶线、无脱胶、爆边。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5、桌架：采用优质钢脚架，表面静电喷涂粉末。配双电机升降系统。</w:t>
            </w:r>
          </w:p>
        </w:tc>
      </w:tr>
      <w:tr w14:paraId="02AE9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2CB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highlight w:val="none"/>
                <w:u w:val="none"/>
                <w:shd w:val="clear"/>
                <w:lang w:val="en-US" w:eastAsia="zh-CN" w:bidi="ar"/>
              </w:rPr>
              <w:t>22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B4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诊桌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788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主桌1400W*700D*750H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侧柜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1500W*400D*750/1050H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81E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88960" behindDoc="0" locked="0" layoutInCell="1" allowOverlap="1">
                  <wp:simplePos x="0" y="0"/>
                  <wp:positionH relativeFrom="column">
                    <wp:posOffset>0</wp:posOffset>
                  </wp:positionH>
                  <wp:positionV relativeFrom="paragraph">
                    <wp:posOffset>3175</wp:posOffset>
                  </wp:positionV>
                  <wp:extent cx="1619885" cy="876300"/>
                  <wp:effectExtent l="0" t="0" r="18415" b="0"/>
                  <wp:wrapSquare wrapText="bothSides"/>
                  <wp:docPr id="155" name="图片 155" descr="d61a88a574735174d7acb745431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d61a88a574735174d7acb7454310657"/>
                          <pic:cNvPicPr>
                            <a:picLocks noChangeAspect="1"/>
                          </pic:cNvPicPr>
                        </pic:nvPicPr>
                        <pic:blipFill>
                          <a:blip r:embed="rId29"/>
                          <a:stretch>
                            <a:fillRect/>
                          </a:stretch>
                        </pic:blipFill>
                        <pic:spPr>
                          <a:xfrm>
                            <a:off x="0" y="0"/>
                            <a:ext cx="1619885" cy="876300"/>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A7C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C89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E38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2、侧柜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3、钢制前挡板，钢制支撑脚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868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3、封边：优质PVC封边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4、桌架：白色烤漆圆形支撑脚，配钢制前挡板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88BD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39600-2021标准的多层板(板甲醛释放量≤0.025mg/m³，达到E0级标准)。台面厚度36mm厚，其余板材均≧25mm厚。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3、封边：2mm厚同色同纹优质PVC封边。封边平顺，无明显胶线、无脱胶、爆边。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5、五金件：优质液压缓冲门铰，阻尼三节导轨，符合GB/T 28203-2011标准三合一连接件，其中抗盐雾（18h）、偏心连接件偏心体抗压强度≥240N，偏心连接件预埋螺母抗拉强度应≥550N，偏心连接件中连接螺杆螺纹与预埋螺母的抗拉强度应≥700N，偏心连接件中偏心体与连接螺杆的扭矩≥7N·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6、桌架：白色烤漆圆形支撑脚，表面经酸洗磷化处理，带防滑调节脚，配钢制前挡板。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7、其它要求：引线到桌下底盒桌.侧柜桌面配毛刷线盖。预留存放主机位置.侧柜放主机背板预留出线孔。</w:t>
            </w:r>
          </w:p>
        </w:tc>
      </w:tr>
      <w:tr w14:paraId="086B9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6"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AD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ACA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诊桌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404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主桌1800W*700D*750H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侧柜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1800W*400D*1550H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444C">
            <w:pPr>
              <w:jc w:val="center"/>
              <w:rPr>
                <w:rFonts w:hint="eastAsia" w:ascii="宋体" w:hAnsi="宋体" w:eastAsia="宋体" w:cs="宋体"/>
                <w:b/>
                <w:bCs/>
                <w:i w:val="0"/>
                <w:iCs w:val="0"/>
                <w:color w:val="000000"/>
                <w:sz w:val="18"/>
                <w:szCs w:val="18"/>
                <w:u w:val="none"/>
              </w:rPr>
            </w:pPr>
            <w:r>
              <w:drawing>
                <wp:anchor distT="0" distB="0" distL="114300" distR="114300" simplePos="0" relativeHeight="251673600" behindDoc="0" locked="0" layoutInCell="1" allowOverlap="1">
                  <wp:simplePos x="0" y="0"/>
                  <wp:positionH relativeFrom="column">
                    <wp:posOffset>90805</wp:posOffset>
                  </wp:positionH>
                  <wp:positionV relativeFrom="paragraph">
                    <wp:posOffset>3175</wp:posOffset>
                  </wp:positionV>
                  <wp:extent cx="1536065" cy="1341755"/>
                  <wp:effectExtent l="0" t="0" r="6985" b="10795"/>
                  <wp:wrapSquare wrapText="bothSides"/>
                  <wp:docPr id="20" name="ID_A647E3DE7D574FCE9A83C0E08A1D3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A647E3DE7D574FCE9A83C0E08A1D3AEA"/>
                          <pic:cNvPicPr>
                            <a:picLocks noChangeAspect="1"/>
                          </pic:cNvPicPr>
                        </pic:nvPicPr>
                        <pic:blipFill>
                          <a:blip r:embed="rId30" cstate="print"/>
                          <a:stretch>
                            <a:fillRect/>
                          </a:stretch>
                        </pic:blipFill>
                        <pic:spPr>
                          <a:xfrm>
                            <a:off x="0" y="0"/>
                            <a:ext cx="1536065" cy="1341755"/>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A8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A23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BF0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2、侧柜、拉板、钢制支撑脚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3、屏风</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D53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3、封边：优质PVC封边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4、桌架：弧形支撑柜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5、屏风：T80氧化铝合金边框屏风</w:t>
            </w:r>
          </w:p>
        </w:tc>
        <w:tc>
          <w:tcPr>
            <w:tcW w:w="8441" w:type="dxa"/>
            <w:tcBorders>
              <w:top w:val="single" w:color="000000" w:sz="4" w:space="0"/>
              <w:left w:val="single" w:color="000000" w:sz="4" w:space="0"/>
              <w:bottom w:val="nil"/>
              <w:right w:val="single" w:color="000000" w:sz="4" w:space="0"/>
            </w:tcBorders>
            <w:shd w:val="clear" w:color="auto" w:fill="FFFFFF"/>
            <w:vAlign w:val="center"/>
          </w:tcPr>
          <w:p w14:paraId="7382519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39600-2021标准的多层板(板甲醛释放量≤0.025mg/m³，达到E0级标准)。台面厚度36mm厚，其余板材均≧25mm厚。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3、封边：2mm厚同色同纹优质PVC封边。封边平顺，无明显胶线、无脱胶、爆边。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 标准，VOC含量≤50g/kg。                                                                                                                                                                                     5、弧形支撑柜：直径500mm.选用优质烤漆不锈钢板.经防锈处理.硫化.磷化处理.静电喷塑而成.裸板厚度0.9mm.喷涂后厚度约1.0mm。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6、五金：优质阻尼三节静音导轨。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7、其它：内扣手.配连杆锁。</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8、T80氧化铝合金边框屏风.屏风上段500H为白色磁板，中段350H为台面同色胶板，下段750H为白色烤漆钢板，中间增加过线胶线.安装四个强弱电面板.踢脚线100H正面踢脚板配4个86型电源插座面板.其中两个插座面板须有USB插口。配双显示屏支架。</w:t>
            </w:r>
          </w:p>
        </w:tc>
      </w:tr>
      <w:tr w14:paraId="78C04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79E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BFC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诊桌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ED7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主桌1400W*700D*750H     侧柜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2000W*400D*900H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460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332740</wp:posOffset>
                  </wp:positionV>
                  <wp:extent cx="1370330" cy="927735"/>
                  <wp:effectExtent l="0" t="0" r="1270" b="5715"/>
                  <wp:wrapNone/>
                  <wp:docPr id="9" name="ID_7ADFD4FBF0224AD098EE3150162CFFC8"/>
                  <wp:cNvGraphicFramePr/>
                  <a:graphic xmlns:a="http://schemas.openxmlformats.org/drawingml/2006/main">
                    <a:graphicData uri="http://schemas.openxmlformats.org/drawingml/2006/picture">
                      <pic:pic xmlns:pic="http://schemas.openxmlformats.org/drawingml/2006/picture">
                        <pic:nvPicPr>
                          <pic:cNvPr id="9" name="ID_7ADFD4FBF0224AD098EE3150162CFFC8"/>
                          <pic:cNvPicPr/>
                        </pic:nvPicPr>
                        <pic:blipFill>
                          <a:blip r:embed="rId31"/>
                          <a:stretch>
                            <a:fillRect/>
                          </a:stretch>
                        </pic:blipFill>
                        <pic:spPr>
                          <a:xfrm>
                            <a:off x="0" y="0"/>
                            <a:ext cx="1370330" cy="9277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5CC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17</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877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883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2、侧柜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3、钢制支撑脚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513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4、桌架：白色烤漆圆形支撑脚</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111F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板甲醛释放量≤0.025mg/m³，达到E0级标准)。台面厚度36mm厚，其余板材均≧25mm厚。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3、封边：2mm厚同色同纹优质PVC封边。封边平顺，无明显胶线、无脱胶、爆边。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5、五金件：优质液压缓冲铰链和三节导轨。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6、桌架：白色烤漆圆形支撑脚，表面经酸洗磷化处理，带防滑调节脚。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7、其它要求：引线到桌下底盒桌.侧柜桌面配毛刷线盖。设预留存放主机位置.侧柜放主机背板预留出线孔。</w:t>
            </w:r>
          </w:p>
        </w:tc>
      </w:tr>
      <w:tr w14:paraId="210C0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A48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20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937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1800（700）W*1600(600)D*750/1250H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808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67310</wp:posOffset>
                  </wp:positionV>
                  <wp:extent cx="1371600" cy="1103630"/>
                  <wp:effectExtent l="0" t="0" r="0" b="1270"/>
                  <wp:wrapNone/>
                  <wp:docPr id="11" name="ID_8F5C312E528D4D4CACC5F2868076FE62"/>
                  <wp:cNvGraphicFramePr/>
                  <a:graphic xmlns:a="http://schemas.openxmlformats.org/drawingml/2006/main">
                    <a:graphicData uri="http://schemas.openxmlformats.org/drawingml/2006/picture">
                      <pic:pic xmlns:pic="http://schemas.openxmlformats.org/drawingml/2006/picture">
                        <pic:nvPicPr>
                          <pic:cNvPr id="11" name="ID_8F5C312E528D4D4CACC5F2868076FE62"/>
                          <pic:cNvPicPr/>
                        </pic:nvPicPr>
                        <pic:blipFill>
                          <a:blip r:embed="rId32"/>
                          <a:stretch>
                            <a:fillRect/>
                          </a:stretch>
                        </pic:blipFill>
                        <pic:spPr>
                          <a:xfrm>
                            <a:off x="0" y="0"/>
                            <a:ext cx="1371600" cy="11036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19A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70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422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2、屏风</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3、支撑柜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4、更衣柜</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057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3、封边：PVC封边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4、支撑柜：冷轧钢板.静电喷涂粉末</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5、T60款钢板屏风</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E849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板甲醛释放量≤0.025mg/m³，达到E0级标准)。台面厚度36mm厚，其余板材均≧25mm厚。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3、封边：2mm厚同色同纹优质PVC封边。封边平顺，无明显胶线、无脱胶、爆边。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5、T60氧化铝合金边框.屏风上段250高为钢化磨砂玻璃，中段250H为优质电解钢板白色烤漆饰面，下段750H为优质电解钢板白色烤漆饰面.踢脚线100H正面踢脚板开三个86型电源孔。</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6、桌下配可折升式折叠拉床。屏风工位左侧配一个钢制单开门式更衣柜内含一根挂衣杆.一块活动层板。</w:t>
            </w:r>
          </w:p>
        </w:tc>
      </w:tr>
      <w:tr w14:paraId="2530A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8C0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978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E6C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1500W*700D*750/1200H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7D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172085</wp:posOffset>
                  </wp:positionV>
                  <wp:extent cx="1371600" cy="1272540"/>
                  <wp:effectExtent l="0" t="0" r="0" b="3810"/>
                  <wp:wrapNone/>
                  <wp:docPr id="26" name="ID_BCDB6319F3704597906DA815314450E8"/>
                  <wp:cNvGraphicFramePr/>
                  <a:graphic xmlns:a="http://schemas.openxmlformats.org/drawingml/2006/main">
                    <a:graphicData uri="http://schemas.openxmlformats.org/drawingml/2006/picture">
                      <pic:pic xmlns:pic="http://schemas.openxmlformats.org/drawingml/2006/picture">
                        <pic:nvPicPr>
                          <pic:cNvPr id="26" name="ID_BCDB6319F3704597906DA815314450E8"/>
                          <pic:cNvPicPr/>
                        </pic:nvPicPr>
                        <pic:blipFill>
                          <a:blip r:embed="rId33"/>
                          <a:stretch>
                            <a:fillRect/>
                          </a:stretch>
                        </pic:blipFill>
                        <pic:spPr>
                          <a:xfrm>
                            <a:off x="0" y="0"/>
                            <a:ext cx="1371600" cy="12725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16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7EA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E92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2、屏风</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340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4、T60款胶板屏风</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8222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板甲醛释放量≤0.025mg/m³，达到E0级标准)。台面厚度36mm厚，其余板材均≧25mm厚。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3、封边：2mm厚同色同纹优质PVC封边。封边平顺，无明显胶线、无脱胶、爆边。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5、T60氧化铝合金边框.屏风上段250H为透明玻璃，中段200H为胶板配三个86型电源插座，下段750H为胶板.踢脚线100H正面踢脚板配六个86型电源插座。</w:t>
            </w:r>
          </w:p>
        </w:tc>
      </w:tr>
      <w:tr w14:paraId="38C83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C32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E9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B38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6800W*2400D*750H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112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193675</wp:posOffset>
                  </wp:positionH>
                  <wp:positionV relativeFrom="paragraph">
                    <wp:posOffset>153670</wp:posOffset>
                  </wp:positionV>
                  <wp:extent cx="1289050" cy="838835"/>
                  <wp:effectExtent l="0" t="0" r="6350" b="18415"/>
                  <wp:wrapNone/>
                  <wp:docPr id="32" name="ID_2369933EA4D14A6195BA6541159A1226"/>
                  <wp:cNvGraphicFramePr/>
                  <a:graphic xmlns:a="http://schemas.openxmlformats.org/drawingml/2006/main">
                    <a:graphicData uri="http://schemas.openxmlformats.org/drawingml/2006/picture">
                      <pic:pic xmlns:pic="http://schemas.openxmlformats.org/drawingml/2006/picture">
                        <pic:nvPicPr>
                          <pic:cNvPr id="32" name="ID_2369933EA4D14A6195BA6541159A1226"/>
                          <pic:cNvPicPr/>
                        </pic:nvPicPr>
                        <pic:blipFill>
                          <a:blip r:embed="rId34"/>
                          <a:stretch>
                            <a:fillRect/>
                          </a:stretch>
                        </pic:blipFill>
                        <pic:spPr>
                          <a:xfrm>
                            <a:off x="0" y="0"/>
                            <a:ext cx="1289050" cy="8388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F786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D1F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22A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1、桌面：台面厚度80mm。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2、脚架、底板、多媒体线盒等构成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449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2、面材：木皮饰面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3、桌架：木质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1675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39600-2021标准的多层板(板甲醛释放量≤0.025mg/m³，达到E0级标准) ，台面加厚80mm，其余板材均≧36mm厚。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2、饰面：内外表贴0.8MM厚胡桃木木皮贴面，外表木皮拼接需对花纹，纹理清晰。桌面采用橡木实木包边于内的整体贴面工艺。</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4、涂饰：采用环保性水性漆，三底四面，全封闭。表面漆膜涂层耐磨性和抗冲击强度不低于3级。成品要求漆面透明度高，木纹清晰，光滑耐磨。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5、五金件：优质五金配件。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6、走线：地面引线到会议桌柜体，配毛刷翻板及线槽底盒，预留检修门。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7、其它：配电动智能线盒（包含；电源，USB，网络，电话接口功能，18组升降支架系统孔位(配合院方后续安装显示屏及话筒，可按钮控制·遥控控制·235，485中控控制）</w:t>
            </w:r>
          </w:p>
        </w:tc>
      </w:tr>
      <w:tr w14:paraId="536E1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D92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highlight w:val="none"/>
                <w:u w:val="none"/>
                <w:shd w:val="clear"/>
                <w:lang w:val="en-US" w:eastAsia="zh-CN" w:bidi="ar"/>
              </w:rPr>
              <w:t>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1B0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7B5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4500W*1600D*750H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079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89984" behindDoc="0" locked="0" layoutInCell="1" allowOverlap="1">
                  <wp:simplePos x="0" y="0"/>
                  <wp:positionH relativeFrom="column">
                    <wp:posOffset>43180</wp:posOffset>
                  </wp:positionH>
                  <wp:positionV relativeFrom="paragraph">
                    <wp:posOffset>-22225</wp:posOffset>
                  </wp:positionV>
                  <wp:extent cx="1599565" cy="1025525"/>
                  <wp:effectExtent l="0" t="0" r="635" b="3175"/>
                  <wp:wrapSquare wrapText="bothSides"/>
                  <wp:docPr id="156" name="图片 156" descr="e1f822a184d5dbbeeb75740fdb4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e1f822a184d5dbbeeb75740fdb49640"/>
                          <pic:cNvPicPr>
                            <a:picLocks noChangeAspect="1"/>
                          </pic:cNvPicPr>
                        </pic:nvPicPr>
                        <pic:blipFill>
                          <a:blip r:embed="rId35"/>
                          <a:stretch>
                            <a:fillRect/>
                          </a:stretch>
                        </pic:blipFill>
                        <pic:spPr>
                          <a:xfrm>
                            <a:off x="0" y="0"/>
                            <a:ext cx="1599565" cy="1025525"/>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39E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B7C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4D4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1、桌面：台面厚度75mm，斜切边。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2、脚架、底板、3米移动电源槽构成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8D6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2、饰面：木皮贴面。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3、桌架：木质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FAA5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 ,桌面及桌脚加厚到75mm，其余板材均≧25mm厚。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2、饰面：内外表贴0.8MM厚胡桃木木皮贴面，外表木皮拼接需对花纹，纹理清晰；台面斜切边。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4、涂饰：采用环保性水性漆，三底四面，全封闭。表面漆膜涂层耐磨性和抗冲击强度不低于3级。成品要求漆面透明度高，木纹清晰，光滑耐磨。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5、走线：地面引线到会议桌支撑柜体，配3米移动电源槽，预留检修门。</w:t>
            </w:r>
          </w:p>
        </w:tc>
      </w:tr>
      <w:tr w14:paraId="02EE9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9B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highlight w:val="none"/>
                <w:u w:val="none"/>
                <w:lang w:val="en-US" w:eastAsia="zh-CN" w:bidi="ar"/>
              </w:rPr>
              <w:t>29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2B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CCF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3200W*1400D*750H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CD8A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91008" behindDoc="0" locked="0" layoutInCell="1" allowOverlap="1">
                  <wp:simplePos x="0" y="0"/>
                  <wp:positionH relativeFrom="column">
                    <wp:posOffset>121285</wp:posOffset>
                  </wp:positionH>
                  <wp:positionV relativeFrom="paragraph">
                    <wp:posOffset>3175</wp:posOffset>
                  </wp:positionV>
                  <wp:extent cx="1621155" cy="829945"/>
                  <wp:effectExtent l="0" t="0" r="17145" b="8255"/>
                  <wp:wrapSquare wrapText="bothSides"/>
                  <wp:docPr id="157" name="图片 157" descr="3412b24980b56cc51c543b8154e5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3412b24980b56cc51c543b8154e5a31"/>
                          <pic:cNvPicPr>
                            <a:picLocks noChangeAspect="1"/>
                          </pic:cNvPicPr>
                        </pic:nvPicPr>
                        <pic:blipFill>
                          <a:blip r:embed="rId36"/>
                          <a:stretch>
                            <a:fillRect/>
                          </a:stretch>
                        </pic:blipFill>
                        <pic:spPr>
                          <a:xfrm>
                            <a:off x="0" y="0"/>
                            <a:ext cx="1621155" cy="829945"/>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F3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3F4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97F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1、台面：多层板，厚度50mm，斜切边。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2、桌架：烤漆钢架。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B6F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2、饰面：木皮贴面。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3、桌架：烤漆钢架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5、其他：钢制支撑柜体，配双面电动翻板线盒及线槽底盒</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D7D7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 ,桌面厚50mm，斜切边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2、饰面及封边：内外表贴0.8MM厚橡木皮贴面，外表木皮拼接需对花纹，纹理清晰。</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4、涂饰：采用环保性水性漆，三底四面，全封闭。表面漆膜涂层耐磨性和抗冲击强度不低于3级。成品要求漆面透明度高，木纹清晰，光滑耐磨。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5、钢架：烤漆钢脚，钢架壁厚2.0mm。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6、走线：地面引线到会议桌钢制支撑柜体，配2个双面电动翻板线盒及线槽底盒。</w:t>
            </w:r>
          </w:p>
        </w:tc>
      </w:tr>
      <w:tr w14:paraId="335C5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7"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BE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auto"/>
                <w:kern w:val="0"/>
                <w:sz w:val="18"/>
                <w:szCs w:val="18"/>
                <w:highlight w:val="none"/>
                <w:u w:val="none"/>
                <w:lang w:val="en-US" w:eastAsia="zh-CN" w:bidi="ar"/>
              </w:rPr>
              <w:t>30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44D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A6F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2400W*1200D*750H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ADD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92032" behindDoc="0" locked="0" layoutInCell="1" allowOverlap="1">
                  <wp:simplePos x="0" y="0"/>
                  <wp:positionH relativeFrom="column">
                    <wp:posOffset>8255</wp:posOffset>
                  </wp:positionH>
                  <wp:positionV relativeFrom="paragraph">
                    <wp:posOffset>-110490</wp:posOffset>
                  </wp:positionV>
                  <wp:extent cx="1734820" cy="1056640"/>
                  <wp:effectExtent l="0" t="0" r="17780" b="10160"/>
                  <wp:wrapSquare wrapText="bothSides"/>
                  <wp:docPr id="158" name="图片 158" descr="8645764d76f8fff544ac7c588f68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8645764d76f8fff544ac7c588f68b03"/>
                          <pic:cNvPicPr>
                            <a:picLocks noChangeAspect="1"/>
                          </pic:cNvPicPr>
                        </pic:nvPicPr>
                        <pic:blipFill>
                          <a:blip r:embed="rId37"/>
                          <a:stretch>
                            <a:fillRect/>
                          </a:stretch>
                        </pic:blipFill>
                        <pic:spPr>
                          <a:xfrm>
                            <a:off x="0" y="0"/>
                            <a:ext cx="1734820" cy="1056640"/>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009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325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86E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1、桌面：台面厚度75mm。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2、脚架、底板、多媒体线盒等构成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92A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2、饰面：木皮贴面。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3、桌架：木质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E147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 ,桌面及桌脚加厚到75mm，其余板材均≧25mm厚。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2、饰面：内外表贴0.8MM厚胡桃木木皮贴面，外表木皮拼接需对花纹，纹理清晰；台面及脚拉丝不锈钢包边。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4、涂饰：采用环保性水性漆，三底四面，全封闭。表面漆膜涂层耐磨性和抗冲击强度不低于3级。成品要求漆面透明度高，木纹清晰，光滑耐磨。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5、走线：地面引线到会议桌支撑柜体，配2个双面电动翻板线盒及线槽底盒。</w:t>
            </w:r>
          </w:p>
        </w:tc>
      </w:tr>
      <w:tr w14:paraId="06B28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75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C8A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A90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1200W*500D*750H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97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304165</wp:posOffset>
                  </wp:positionV>
                  <wp:extent cx="1371600" cy="1028065"/>
                  <wp:effectExtent l="0" t="0" r="0" b="635"/>
                  <wp:wrapNone/>
                  <wp:docPr id="62" name="ID_4BACF924EE8D45189A28EF8D4D2487ED"/>
                  <wp:cNvGraphicFramePr/>
                  <a:graphic xmlns:a="http://schemas.openxmlformats.org/drawingml/2006/main">
                    <a:graphicData uri="http://schemas.openxmlformats.org/drawingml/2006/picture">
                      <pic:pic xmlns:pic="http://schemas.openxmlformats.org/drawingml/2006/picture">
                        <pic:nvPicPr>
                          <pic:cNvPr id="62" name="ID_4BACF924EE8D45189A28EF8D4D2487ED"/>
                          <pic:cNvPicPr/>
                        </pic:nvPicPr>
                        <pic:blipFill>
                          <a:blip r:embed="rId38"/>
                          <a:stretch>
                            <a:fillRect/>
                          </a:stretch>
                        </pic:blipFill>
                        <pic:spPr>
                          <a:xfrm>
                            <a:off x="0" y="0"/>
                            <a:ext cx="1371600" cy="10280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502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667</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7B7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F86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桌面、桌架及挡板构成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0BA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1、基材：多层板，桌面厚25mm。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2、饰面：采用静电吸附做固态喷涂。</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3、桌架：粉末喷涂钢板。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4、挡板：粉末喷涂钢板。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5、其他：配钢制书网、前挡板。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27BC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1、基材：采用符合GB/T 39600-2021标准的多层板 ( 板甲醛释放量≤0.025mg/m³，达到E0级标准) ，桌面厚25mm。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2、饰面:采用静电吸附做固态喷涂，通过红外固化工艺高温固化粉末。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桌架：底脚及连接件为压铸铝合金一次成型，壁厚最薄处3.0mm，底脚表面为镀铬处理，上横梁为冷轧钢管，规格70mm*40mm，壁厚2.0mm，脚立柱为铝合金型材扁管，规格70mm*40mm，壁厚2.0mm，挡板为优质冷轧钢板，厚度1.0mm，表面阿克苏粉末静电喷涂处理，万向尼龙静音活动脚轮，带制动功能，台面可翻转，稳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4、其他配钢制书网、前挡板。</w:t>
            </w:r>
          </w:p>
        </w:tc>
      </w:tr>
      <w:tr w14:paraId="2548C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F1A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1EF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A88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1500W*600D*750H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BD0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312420</wp:posOffset>
                  </wp:positionV>
                  <wp:extent cx="1371600" cy="1010285"/>
                  <wp:effectExtent l="0" t="0" r="0" b="18415"/>
                  <wp:wrapNone/>
                  <wp:docPr id="53" name="ID_1AED8A2256654E36B129DF8170EB3B92"/>
                  <wp:cNvGraphicFramePr/>
                  <a:graphic xmlns:a="http://schemas.openxmlformats.org/drawingml/2006/main">
                    <a:graphicData uri="http://schemas.openxmlformats.org/drawingml/2006/picture">
                      <pic:pic xmlns:pic="http://schemas.openxmlformats.org/drawingml/2006/picture">
                        <pic:nvPicPr>
                          <pic:cNvPr id="53" name="ID_1AED8A2256654E36B129DF8170EB3B92"/>
                          <pic:cNvPicPr/>
                        </pic:nvPicPr>
                        <pic:blipFill>
                          <a:blip r:embed="rId39"/>
                          <a:stretch>
                            <a:fillRect/>
                          </a:stretch>
                        </pic:blipFill>
                        <pic:spPr>
                          <a:xfrm>
                            <a:off x="0" y="0"/>
                            <a:ext cx="1371600" cy="101028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893C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7DF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857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桌面、桌架及挡板构成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BC1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2、饰面：木皮贴面。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3、涂饰：水性漆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4、桌架：粉末喷涂钢板。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5、挡板：粉末喷涂钢板。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461FE">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 板甲醛释放量≤0.025mg/m³，达到E0级标准) ，桌面厚25mm。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2、饰面：内外表贴0.8MM厚胡桃木木皮贴面，外表木皮拼接需对花纹，纹理清晰；台面及脚拉丝不锈钢包边。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3、涂饰：采用环保性水性漆，三底四面，全封闭。</w:t>
            </w:r>
          </w:p>
          <w:p w14:paraId="4178022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桌架：底脚及连接件为压铸铝合金一次成型，壁厚最薄处3.0mm，底脚表面为镀铬处理，上横梁为冷轧钢管，规格70mm*40mm，壁厚2.0mm，脚立柱为铝合金型材扁管，规格70mm*40mm，壁厚2.0mm，挡板为优质冷轧钢板，厚度1.0mm，表面阿克苏粉末静电喷涂处理，万向尼龙静音活动脚轮，带制动功能，台面可翻转，稳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6、其他配钢制书网、前挡板。</w:t>
            </w:r>
          </w:p>
        </w:tc>
      </w:tr>
      <w:tr w14:paraId="64E5A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88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B03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5EE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1800W*600D*750H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03B5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176530</wp:posOffset>
                  </wp:positionH>
                  <wp:positionV relativeFrom="paragraph">
                    <wp:posOffset>174625</wp:posOffset>
                  </wp:positionV>
                  <wp:extent cx="1371600" cy="749935"/>
                  <wp:effectExtent l="0" t="0" r="0" b="12065"/>
                  <wp:wrapNone/>
                  <wp:docPr id="38" name="ID_18DA579D6E9F498683B96935084C3125"/>
                  <wp:cNvGraphicFramePr/>
                  <a:graphic xmlns:a="http://schemas.openxmlformats.org/drawingml/2006/main">
                    <a:graphicData uri="http://schemas.openxmlformats.org/drawingml/2006/picture">
                      <pic:pic xmlns:pic="http://schemas.openxmlformats.org/drawingml/2006/picture">
                        <pic:nvPicPr>
                          <pic:cNvPr id="38" name="ID_18DA579D6E9F498683B96935084C3125"/>
                          <pic:cNvPicPr/>
                        </pic:nvPicPr>
                        <pic:blipFill>
                          <a:blip r:embed="rId40"/>
                          <a:stretch>
                            <a:fillRect/>
                          </a:stretch>
                        </pic:blipFill>
                        <pic:spPr>
                          <a:xfrm>
                            <a:off x="0" y="0"/>
                            <a:ext cx="1371600" cy="7499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F68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909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F5C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1、桌面：台面厚度50mm。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2、脚架、底板、毛刷翻板等构成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0B3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2、桌架：木质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3、涂饰：水性漆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4、五金件：三合一连接件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D530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1、基材：采用橡木实木，稳定牢固，产品无虫柱、无开裂、无腐朽，台面加厚50mm，其余板材均≧25mm厚，框架要求结构牢固、符合工艺标准。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2、涂饰：采用环保性水性漆，三底四面，全封闭。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4、五金件：符合GB/T 28203-2011标准三合一连接件，其中抗盐雾（18h）、偏心连接件偏心体抗压强度≥240N，偏心连接件预埋螺母抗拉强度应≥550N，偏心连接件中连接螺杆螺纹与预埋螺母的抗拉强度应≥700N，偏心连接件中偏心体与连接螺杆的扭矩≥7N·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5、走线：地面引线到会议桌柜体，配毛刷翻板。</w:t>
            </w:r>
          </w:p>
        </w:tc>
      </w:tr>
      <w:tr w14:paraId="0FFCC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6F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002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会议桌</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65C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1500W*600D*750H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EE58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226060</wp:posOffset>
                  </wp:positionV>
                  <wp:extent cx="1371600" cy="749935"/>
                  <wp:effectExtent l="0" t="0" r="0" b="12065"/>
                  <wp:wrapNone/>
                  <wp:docPr id="63" name="ID_18DA579D6E9F498683B96935084C3125_SpCnt_1"/>
                  <wp:cNvGraphicFramePr/>
                  <a:graphic xmlns:a="http://schemas.openxmlformats.org/drawingml/2006/main">
                    <a:graphicData uri="http://schemas.openxmlformats.org/drawingml/2006/picture">
                      <pic:pic xmlns:pic="http://schemas.openxmlformats.org/drawingml/2006/picture">
                        <pic:nvPicPr>
                          <pic:cNvPr id="63" name="ID_18DA579D6E9F498683B96935084C3125_SpCnt_1"/>
                          <pic:cNvPicPr/>
                        </pic:nvPicPr>
                        <pic:blipFill>
                          <a:blip r:embed="rId40"/>
                          <a:stretch>
                            <a:fillRect/>
                          </a:stretch>
                        </pic:blipFill>
                        <pic:spPr>
                          <a:xfrm>
                            <a:off x="0" y="0"/>
                            <a:ext cx="1371600" cy="7499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155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F5B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6D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1、桌面：台面厚度50mm。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2、脚架、底板、毛刷翻板构成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F4D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2、桌架：木质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3、涂饰：水性漆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4、五金件：三合一连接件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696B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1、基材：采用橡木实木，稳定牢固，产品无虫柱、无开裂、无腐朽，台面加厚50mm，其余板材均≧25mm厚，框架要求结构牢固、符合工艺标准。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2、涂饰：采用环保性水性漆，三底四面，全封闭。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4、五金件：符合GB/T 28203-2011标准三合一连接件，其中抗盐雾（18h）、偏心连接件偏心体抗压强度≥240N，偏心连接件预埋螺母抗拉强度应≥550N，偏心连接件中连接螺杆螺纹与预埋螺母的抗拉强度应≥700N，偏心连接件中偏心体与连接螺杆的扭矩≥7N·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5、走线：地面引线到会议桌柜体，配毛刷翻板。</w:t>
            </w:r>
          </w:p>
        </w:tc>
      </w:tr>
      <w:tr w14:paraId="202B3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D3F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4F6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51F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8F1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478155</wp:posOffset>
                  </wp:positionH>
                  <wp:positionV relativeFrom="paragraph">
                    <wp:posOffset>116205</wp:posOffset>
                  </wp:positionV>
                  <wp:extent cx="923925" cy="1333500"/>
                  <wp:effectExtent l="0" t="0" r="9525" b="0"/>
                  <wp:wrapNone/>
                  <wp:docPr id="49" name="ID_537173B0E4864BDDA7338546093C13ED"/>
                  <wp:cNvGraphicFramePr/>
                  <a:graphic xmlns:a="http://schemas.openxmlformats.org/drawingml/2006/main">
                    <a:graphicData uri="http://schemas.openxmlformats.org/drawingml/2006/picture">
                      <pic:pic xmlns:pic="http://schemas.openxmlformats.org/drawingml/2006/picture">
                        <pic:nvPicPr>
                          <pic:cNvPr id="49" name="ID_537173B0E4864BDDA7338546093C13ED"/>
                          <pic:cNvPicPr/>
                        </pic:nvPicPr>
                        <pic:blipFill>
                          <a:blip r:embed="rId41"/>
                          <a:stretch>
                            <a:fillRect/>
                          </a:stretch>
                        </pic:blipFill>
                        <pic:spPr>
                          <a:xfrm>
                            <a:off x="0" y="0"/>
                            <a:ext cx="923925" cy="13335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44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19</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8C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60E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1、高背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2、橡木实木框架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0BF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2、面料：采用优质牛皮。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DA92C">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1、椅架：采用橡木实木，稳定牢固，产品无虫柱·无开裂·无腐朽和一表面节疤。</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2、面料：采用优质牛皮，厚度≥1.2MM，要求皮面光泽持久性好，透气性强，柔软且富有弹性。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3、海绵：座面采用≥45kg/ m³的高密度海绵，回弹力35%以上。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w:t>
            </w:r>
          </w:p>
          <w:p w14:paraId="0F6799A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p>
        </w:tc>
      </w:tr>
      <w:tr w14:paraId="034DD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BB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E60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57A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1EF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20955</wp:posOffset>
                  </wp:positionV>
                  <wp:extent cx="1000760" cy="1593215"/>
                  <wp:effectExtent l="0" t="0" r="8890" b="6985"/>
                  <wp:wrapNone/>
                  <wp:docPr id="64" name="ID_6E5D8E933E7F43D39E1E634814636948"/>
                  <wp:cNvGraphicFramePr/>
                  <a:graphic xmlns:a="http://schemas.openxmlformats.org/drawingml/2006/main">
                    <a:graphicData uri="http://schemas.openxmlformats.org/drawingml/2006/picture">
                      <pic:pic xmlns:pic="http://schemas.openxmlformats.org/drawingml/2006/picture">
                        <pic:nvPicPr>
                          <pic:cNvPr id="64" name="ID_6E5D8E933E7F43D39E1E634814636948"/>
                          <pic:cNvPicPr/>
                        </pic:nvPicPr>
                        <pic:blipFill>
                          <a:blip r:embed="rId42"/>
                          <a:stretch>
                            <a:fillRect/>
                          </a:stretch>
                        </pic:blipFill>
                        <pic:spPr>
                          <a:xfrm>
                            <a:off x="0" y="0"/>
                            <a:ext cx="1000760" cy="15932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DC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50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DB1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1、高背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2、铝合金五星脚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B45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1、面料：头层全牛皮，厚度≥1.2mm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2、铝合金五星脚，配60mm黑色PU轮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350A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1、面料：采用优质头层全牛皮，厚度≥1.2MM皮面光泽度好，透气性强，柔软且富有弹性。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m³的高密度海绵，其它部位各取适应的中密度海绵，软硬适中，回弹力35%以上。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3、椅架：按人体工效学原理设计，座面内壳及靠背内衬12mm厚环保级多层弯曲板。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4、胶水：采用优质胶粘剂，符合GB 33372-2020标准，VOC含量≤50g/kg，耐热·耐水·粘性强等特点。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5、铝合金五星脚，配60mm黑色PU轮。</w:t>
            </w:r>
          </w:p>
        </w:tc>
      </w:tr>
      <w:tr w14:paraId="502B5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F3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0E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49A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nil"/>
              <w:right w:val="single" w:color="000000" w:sz="4" w:space="0"/>
            </w:tcBorders>
            <w:shd w:val="clear" w:color="auto" w:fill="auto"/>
            <w:vAlign w:val="center"/>
          </w:tcPr>
          <w:p w14:paraId="0B8CDF2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20955</wp:posOffset>
                  </wp:positionV>
                  <wp:extent cx="1048385" cy="1593215"/>
                  <wp:effectExtent l="0" t="0" r="18415" b="6985"/>
                  <wp:wrapNone/>
                  <wp:docPr id="55" name="ID_94DEB2747A8C4EA1B61D5A9C88AFB827"/>
                  <wp:cNvGraphicFramePr/>
                  <a:graphic xmlns:a="http://schemas.openxmlformats.org/drawingml/2006/main">
                    <a:graphicData uri="http://schemas.openxmlformats.org/drawingml/2006/picture">
                      <pic:pic xmlns:pic="http://schemas.openxmlformats.org/drawingml/2006/picture">
                        <pic:nvPicPr>
                          <pic:cNvPr id="55" name="ID_94DEB2747A8C4EA1B61D5A9C88AFB827"/>
                          <pic:cNvPicPr/>
                        </pic:nvPicPr>
                        <pic:blipFill>
                          <a:blip r:embed="rId43"/>
                          <a:stretch>
                            <a:fillRect/>
                          </a:stretch>
                        </pic:blipFill>
                        <pic:spPr>
                          <a:xfrm>
                            <a:off x="0" y="0"/>
                            <a:ext cx="1048385" cy="15932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D7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87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952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1、高背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2、铝合金五星脚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FDE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1、面料：头层全牛皮，厚度≥1.2mm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2、铝合金五星脚，配60mm黑色PU轮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4F55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1、面料：采用优质头层全牛皮，厚度≥1.2MM皮面光泽度好，透气性强，柔软且富有弹性。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m³的高密度海绵，其它部位各取适应的中密度海绵，软硬适中，回弹力35%以上。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3、椅架：按人体工效学原理设计，座面内壳及靠背内衬12mm厚环保级多层弯曲板。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4、胶水：采用优质胶粘剂，符合GB 33372-2020标准，VOC含量≤50g/kg，耐热·耐水·粘性强等特点。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5、铝合金五星脚，配60mm黑色PU轮。</w:t>
            </w:r>
          </w:p>
        </w:tc>
      </w:tr>
      <w:tr w14:paraId="5105A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BC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73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989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B7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466725</wp:posOffset>
                  </wp:positionH>
                  <wp:positionV relativeFrom="paragraph">
                    <wp:posOffset>17145</wp:posOffset>
                  </wp:positionV>
                  <wp:extent cx="688340" cy="1168400"/>
                  <wp:effectExtent l="0" t="0" r="16510" b="12700"/>
                  <wp:wrapNone/>
                  <wp:docPr id="45" name="ID_8FE421F66C50410CAD14CAA78D2E7034"/>
                  <wp:cNvGraphicFramePr/>
                  <a:graphic xmlns:a="http://schemas.openxmlformats.org/drawingml/2006/main">
                    <a:graphicData uri="http://schemas.openxmlformats.org/drawingml/2006/picture">
                      <pic:pic xmlns:pic="http://schemas.openxmlformats.org/drawingml/2006/picture">
                        <pic:nvPicPr>
                          <pic:cNvPr id="45" name="ID_8FE421F66C50410CAD14CAA78D2E7034"/>
                          <pic:cNvPicPr/>
                        </pic:nvPicPr>
                        <pic:blipFill>
                          <a:blip r:embed="rId44"/>
                          <a:stretch>
                            <a:fillRect/>
                          </a:stretch>
                        </pic:blipFill>
                        <pic:spPr>
                          <a:xfrm>
                            <a:off x="0" y="0"/>
                            <a:ext cx="688340" cy="11684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FF4B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90D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722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1、高背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2、铝合金五星脚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A3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1、面料：头层全牛皮，厚度≥1.2mm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2、铝合金五星脚，配60mm黑色PU轮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D890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1、面料：采用优质头层全牛皮，厚度≥1.2MM皮面光泽度好，透气性强，柔软且富有弹性。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m³的高密度海绵，其它部位各取适应的中密度海绵，软硬适中，回弹力35%以上。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3、椅架：按人体工效学原理设计，座面内壳及靠背内衬12mm厚环保级多层弯曲板。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4、胶水：采用优质胶粘剂，符合GB 33372-2020标准，VOC含量≤50g/kg，耐热·耐水·粘性强等特点。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5、铝合金五星脚，配60mm黑色PU轮。</w:t>
            </w:r>
          </w:p>
        </w:tc>
      </w:tr>
      <w:tr w14:paraId="7E4C5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CF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262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6F6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265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32385</wp:posOffset>
                  </wp:positionV>
                  <wp:extent cx="984250" cy="1276350"/>
                  <wp:effectExtent l="0" t="0" r="6350" b="0"/>
                  <wp:wrapNone/>
                  <wp:docPr id="65" name="ID_FEFB192289C84189A1F44A0EAC0A0FCB"/>
                  <wp:cNvGraphicFramePr/>
                  <a:graphic xmlns:a="http://schemas.openxmlformats.org/drawingml/2006/main">
                    <a:graphicData uri="http://schemas.openxmlformats.org/drawingml/2006/picture">
                      <pic:pic xmlns:pic="http://schemas.openxmlformats.org/drawingml/2006/picture">
                        <pic:nvPicPr>
                          <pic:cNvPr id="65" name="ID_FEFB192289C84189A1F44A0EAC0A0FCB"/>
                          <pic:cNvPicPr/>
                        </pic:nvPicPr>
                        <pic:blipFill>
                          <a:blip r:embed="rId45"/>
                          <a:stretch>
                            <a:fillRect/>
                          </a:stretch>
                        </pic:blipFill>
                        <pic:spPr>
                          <a:xfrm>
                            <a:off x="0" y="0"/>
                            <a:ext cx="984250" cy="12763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B4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208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106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7CE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1、中背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2、PP固定扶手面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3、精抛光铝合金弓形脚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BA8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1、面料：头层全牛皮，厚度≥1.2mm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2、PP固定扶手面，精抛光铝合金弓形脚，壁厚2.0mm厚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EC30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1、面料：采用优质头层全牛皮，厚度≥1.2MM皮面光泽度好，透气性强，柔软且富有弹性。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m³的高密度海绵，其它部位各取适应的中密度海绵，软硬适中，回弹力35%以上。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3、椅架：按人体工效学原理设计，座面内壳及靠背内衬12mm厚环保级多层弯曲板。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4、胶水：采用优质胶粘剂，符合GB 33372-2020标准，VOC含量≤50g/kg，耐热·耐水·粘性强等特点。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5、PP固定扶手面，精抛光铝合金弓形脚，壁厚2.0mm厚。</w:t>
            </w:r>
          </w:p>
        </w:tc>
      </w:tr>
      <w:tr w14:paraId="7DE80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AE5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8E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2BF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57F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130175</wp:posOffset>
                  </wp:positionH>
                  <wp:positionV relativeFrom="paragraph">
                    <wp:posOffset>20955</wp:posOffset>
                  </wp:positionV>
                  <wp:extent cx="1153160" cy="1593215"/>
                  <wp:effectExtent l="0" t="0" r="8890" b="6985"/>
                  <wp:wrapNone/>
                  <wp:docPr id="47" name="ID_B0021709EBF0401AA83C0C2D621AEDA4"/>
                  <wp:cNvGraphicFramePr/>
                  <a:graphic xmlns:a="http://schemas.openxmlformats.org/drawingml/2006/main">
                    <a:graphicData uri="http://schemas.openxmlformats.org/drawingml/2006/picture">
                      <pic:pic xmlns:pic="http://schemas.openxmlformats.org/drawingml/2006/picture">
                        <pic:nvPicPr>
                          <pic:cNvPr id="47" name="ID_B0021709EBF0401AA83C0C2D621AEDA4"/>
                          <pic:cNvPicPr/>
                        </pic:nvPicPr>
                        <pic:blipFill>
                          <a:blip r:embed="rId46"/>
                          <a:stretch>
                            <a:fillRect/>
                          </a:stretch>
                        </pic:blipFill>
                        <pic:spPr>
                          <a:xfrm>
                            <a:off x="0" y="0"/>
                            <a:ext cx="1153160" cy="15932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868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49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29F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1、中背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2、精抛光铝合金脚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3A0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1、面料：头层全牛皮，厚度≥1.2mm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2、精抛光铝合金脚，壁厚2.0mm厚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F83B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1、面料：采用优质头层全牛皮，厚度≥1.2MM皮面光泽度好，透气性强，柔软且富有弹性。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m³的高密度海绵，其它部位各取适应的中密度海绵，软硬适中，回弹力35%以上。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3、椅架：按人体工效学原理设计，座面内壳及靠背内衬12mm厚环保级多层弯曲板。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4、胶水：采用优质胶粘剂，符合GB 33372-2020标准，VOC含量≤50g/kg，耐热·耐水·粘性强等特点。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5、精抛光铝合金脚，壁厚2.0mm厚。</w:t>
            </w:r>
          </w:p>
        </w:tc>
      </w:tr>
      <w:tr w14:paraId="1B0A2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4F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B7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83F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5D5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309880</wp:posOffset>
                  </wp:positionH>
                  <wp:positionV relativeFrom="paragraph">
                    <wp:posOffset>64135</wp:posOffset>
                  </wp:positionV>
                  <wp:extent cx="1148080" cy="1229360"/>
                  <wp:effectExtent l="0" t="0" r="13970" b="8890"/>
                  <wp:wrapNone/>
                  <wp:docPr id="56" name="ID_5D10FE5709A04CF7BDD18382B1AD44B6"/>
                  <wp:cNvGraphicFramePr/>
                  <a:graphic xmlns:a="http://schemas.openxmlformats.org/drawingml/2006/main">
                    <a:graphicData uri="http://schemas.openxmlformats.org/drawingml/2006/picture">
                      <pic:pic xmlns:pic="http://schemas.openxmlformats.org/drawingml/2006/picture">
                        <pic:nvPicPr>
                          <pic:cNvPr id="56" name="ID_5D10FE5709A04CF7BDD18382B1AD44B6"/>
                          <pic:cNvPicPr/>
                        </pic:nvPicPr>
                        <pic:blipFill>
                          <a:blip r:embed="rId47"/>
                          <a:stretch>
                            <a:fillRect/>
                          </a:stretch>
                        </pic:blipFill>
                        <pic:spPr>
                          <a:xfrm>
                            <a:off x="0" y="0"/>
                            <a:ext cx="1148080" cy="122936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90D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CA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EAA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椅背、椅座、扶手、机构、椅脚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DA2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1、椅背：优质网布面料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2、椅座：聚氨酯泡绵外覆布绒面料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3、机构：优质气压棒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4、椅脚：尼龙</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52F0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1、椅背：黑色砂纹尼龙框架，椅背标配3D网布；立体拱形颈枕，可升降，旋转调节；升降软质背托；定型海绵坐垫；</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2、升降3D扶手，优质定型海绵坐垫，耐用度高；</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3、机构：三档同步底盘，126°后仰，3档锁定；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4、尼龙五星脚匹配边框及T型固定扶手，尼龙椅轮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5、优质气压棒。                                                                                                                            6、含抽拉式脚托。</w:t>
            </w:r>
          </w:p>
        </w:tc>
      </w:tr>
      <w:tr w14:paraId="08D76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3E9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82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auto" w:sz="4" w:space="0"/>
              <w:right w:val="single" w:color="000000" w:sz="4" w:space="0"/>
            </w:tcBorders>
            <w:shd w:val="clear" w:color="auto" w:fill="auto"/>
            <w:vAlign w:val="center"/>
          </w:tcPr>
          <w:p w14:paraId="4E05912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B4DBD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191135</wp:posOffset>
                  </wp:positionH>
                  <wp:positionV relativeFrom="paragraph">
                    <wp:posOffset>20955</wp:posOffset>
                  </wp:positionV>
                  <wp:extent cx="1030605" cy="1593215"/>
                  <wp:effectExtent l="0" t="0" r="17145" b="6985"/>
                  <wp:wrapNone/>
                  <wp:docPr id="67" name="ID_036DF203C0B54180981F6BAFD5A322F1"/>
                  <wp:cNvGraphicFramePr/>
                  <a:graphic xmlns:a="http://schemas.openxmlformats.org/drawingml/2006/main">
                    <a:graphicData uri="http://schemas.openxmlformats.org/drawingml/2006/picture">
                      <pic:pic xmlns:pic="http://schemas.openxmlformats.org/drawingml/2006/picture">
                        <pic:nvPicPr>
                          <pic:cNvPr id="67" name="ID_036DF203C0B54180981F6BAFD5A322F1"/>
                          <pic:cNvPicPr/>
                        </pic:nvPicPr>
                        <pic:blipFill>
                          <a:blip r:embed="rId48"/>
                          <a:stretch>
                            <a:fillRect/>
                          </a:stretch>
                        </pic:blipFill>
                        <pic:spPr>
                          <a:xfrm>
                            <a:off x="0" y="0"/>
                            <a:ext cx="1030605" cy="15932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9AD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562B">
            <w:pPr>
              <w:jc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6CE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椅背、椅座、头枕、扶手、机构、椅脚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631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1、椅框：PA加纤塑胶框架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2、面料：耐磨亲肤弹力座布</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3、机构：优质气压棒  </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81D0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1、头枕：3D头枕；椅背：PA加纤塑胶；腰背分离设计，腰靠带回弹功能。</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2、支架：椅背支架为尼龙材质.带升降功能。</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3、扶手：4D软面扶手，座垫：全新尼龙加纤塑胶框架，带滑动功能，坐深可前后调节；底盘：多功能防爆底盘，升降、滑动及倾仰4档锁定。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4、气杆：四级防爆气压棒</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5、椅脚：350mm铝合金脚；椅轮：60mm PU静音防震椅轮。</w:t>
            </w:r>
          </w:p>
        </w:tc>
      </w:tr>
      <w:tr w14:paraId="4B01B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C99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43</w:t>
            </w:r>
          </w:p>
        </w:tc>
        <w:tc>
          <w:tcPr>
            <w:tcW w:w="1254" w:type="dxa"/>
            <w:tcBorders>
              <w:top w:val="single" w:color="000000" w:sz="4" w:space="0"/>
              <w:left w:val="single" w:color="000000" w:sz="4" w:space="0"/>
              <w:bottom w:val="single" w:color="000000" w:sz="4" w:space="0"/>
              <w:right w:val="single" w:color="auto" w:sz="4" w:space="0"/>
            </w:tcBorders>
            <w:shd w:val="clear" w:color="auto" w:fill="auto"/>
            <w:vAlign w:val="center"/>
          </w:tcPr>
          <w:p w14:paraId="160650F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14:paraId="1DF8C84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auto" w:sz="4" w:space="0"/>
              <w:left w:val="single" w:color="auto" w:sz="4" w:space="0"/>
              <w:bottom w:val="single" w:color="auto" w:sz="4" w:space="0"/>
              <w:right w:val="single" w:color="auto" w:sz="4" w:space="0"/>
            </w:tcBorders>
            <w:shd w:val="clear" w:color="auto" w:fill="auto"/>
            <w:vAlign w:val="center"/>
          </w:tcPr>
          <w:p w14:paraId="588A18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415925</wp:posOffset>
                  </wp:positionH>
                  <wp:positionV relativeFrom="paragraph">
                    <wp:posOffset>38735</wp:posOffset>
                  </wp:positionV>
                  <wp:extent cx="833120" cy="1332865"/>
                  <wp:effectExtent l="0" t="0" r="5080" b="635"/>
                  <wp:wrapNone/>
                  <wp:docPr id="60" name="ID_3642A47E3CED42DEB96789D5199412B0"/>
                  <wp:cNvGraphicFramePr/>
                  <a:graphic xmlns:a="http://schemas.openxmlformats.org/drawingml/2006/main">
                    <a:graphicData uri="http://schemas.openxmlformats.org/drawingml/2006/picture">
                      <pic:pic xmlns:pic="http://schemas.openxmlformats.org/drawingml/2006/picture">
                        <pic:nvPicPr>
                          <pic:cNvPr id="60" name="ID_3642A47E3CED42DEB96789D5199412B0"/>
                          <pic:cNvPicPr/>
                        </pic:nvPicPr>
                        <pic:blipFill>
                          <a:blip r:embed="rId49"/>
                          <a:stretch>
                            <a:fillRect/>
                          </a:stretch>
                        </pic:blipFill>
                        <pic:spPr>
                          <a:xfrm>
                            <a:off x="0" y="0"/>
                            <a:ext cx="833120" cy="1332865"/>
                          </a:xfrm>
                          <a:prstGeom prst="rect">
                            <a:avLst/>
                          </a:prstGeom>
                          <a:noFill/>
                          <a:ln>
                            <a:noFill/>
                          </a:ln>
                        </pic:spPr>
                      </pic:pic>
                    </a:graphicData>
                  </a:graphic>
                </wp:anchor>
              </w:drawing>
            </w:r>
          </w:p>
        </w:tc>
        <w:tc>
          <w:tcPr>
            <w:tcW w:w="81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32F34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A165">
            <w:pPr>
              <w:jc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F37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328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1、椅背：弹力加厚横条网饰面；耐磨亲肤弹力座布</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2、椅座：动态同步倾仰底盘.二段锁定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3、行程100mm 气压棒</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4、铝合金脚，配防震静音黑色轮</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43E8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1、PP背框，弹力加厚横条网饰面；耐磨亲肤弹力座布。</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2、PP固定扶手配黑色扶手面。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3、采用≥45kg/ m3的高密度海绵.回弹力35%以上。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4、配二档锁定底盘。</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5、行程 100mm 铝合金气压棒。</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6、∮350mm铝合金脚。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7、60mm 防震静音黑色轮。</w:t>
            </w:r>
          </w:p>
        </w:tc>
      </w:tr>
      <w:tr w14:paraId="5BFF6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C13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36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193E81D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45FDEC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-4445</wp:posOffset>
                  </wp:positionV>
                  <wp:extent cx="1165225" cy="1350645"/>
                  <wp:effectExtent l="0" t="0" r="15875" b="1905"/>
                  <wp:wrapNone/>
                  <wp:docPr id="40" name="ID_5B1629F54B2D4956951B63B00384F49F"/>
                  <wp:cNvGraphicFramePr/>
                  <a:graphic xmlns:a="http://schemas.openxmlformats.org/drawingml/2006/main">
                    <a:graphicData uri="http://schemas.openxmlformats.org/drawingml/2006/picture">
                      <pic:pic xmlns:pic="http://schemas.openxmlformats.org/drawingml/2006/picture">
                        <pic:nvPicPr>
                          <pic:cNvPr id="40" name="ID_5B1629F54B2D4956951B63B00384F49F"/>
                          <pic:cNvPicPr/>
                        </pic:nvPicPr>
                        <pic:blipFill>
                          <a:blip r:embed="rId50"/>
                          <a:stretch>
                            <a:fillRect/>
                          </a:stretch>
                        </pic:blipFill>
                        <pic:spPr>
                          <a:xfrm>
                            <a:off x="0" y="0"/>
                            <a:ext cx="1165225" cy="13506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F5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378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F9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29A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9B5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1、椅背：新软胶新材料（TPEE)，支架工程尼龙加纤</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2、扶手：4D扶手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3、底盘：多功能一体式底盘</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4、脚架：PA工程尼龙五星脚</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A25A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1、椅背：新软胶新材料（TPEE)，支架工程尼龙加纤。</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2、座板：座前后移动.调整座深度；高密度定型海绵，医用西皮座面。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3、扶手：4D扶手，扶手臂可360度旋转调整（扶手高度.宽度调节等），扶手面前后左右移动（角度调整）。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4、底盘：多功能一体式底盘.提供倾仰锁定和工作状态设置，4级气压棒和脚轮。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5、脚架：PA工程尼龙五星脚，采用高强化PA尼龙脚轮，承重1500KG。</w:t>
            </w:r>
          </w:p>
        </w:tc>
      </w:tr>
      <w:tr w14:paraId="2AACA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AFF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828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166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AFBA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3810</wp:posOffset>
                  </wp:positionV>
                  <wp:extent cx="1049020" cy="1377315"/>
                  <wp:effectExtent l="0" t="0" r="17780" b="13335"/>
                  <wp:wrapNone/>
                  <wp:docPr id="66" name="ID_3BFDD758C3A04110BEBFB2BDC8043CFC"/>
                  <wp:cNvGraphicFramePr/>
                  <a:graphic xmlns:a="http://schemas.openxmlformats.org/drawingml/2006/main">
                    <a:graphicData uri="http://schemas.openxmlformats.org/drawingml/2006/picture">
                      <pic:pic xmlns:pic="http://schemas.openxmlformats.org/drawingml/2006/picture">
                        <pic:nvPicPr>
                          <pic:cNvPr id="66" name="ID_3BFDD758C3A04110BEBFB2BDC8043CFC"/>
                          <pic:cNvPicPr/>
                        </pic:nvPicPr>
                        <pic:blipFill>
                          <a:blip r:embed="rId51"/>
                          <a:stretch>
                            <a:fillRect/>
                          </a:stretch>
                        </pic:blipFill>
                        <pic:spPr>
                          <a:xfrm>
                            <a:off x="0" y="0"/>
                            <a:ext cx="1049020" cy="13773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1444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920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597C">
            <w:pPr>
              <w:jc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612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08D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1、椅背：优质网布面料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2、椅座：聚氨酯泡绵外覆布绒面料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3、机构：优质四级气压棒，分体倾仰三段锁定底盘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4、椅脚：铝合金脚</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C493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1、背和座采用特级网.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2、固定PP扶手.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3、分体倾仰三段锁定底盘.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4、100mm行程黑色气杆.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5、∮350mm铝合金脚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6、60mm防震PU轮.</w:t>
            </w:r>
          </w:p>
        </w:tc>
      </w:tr>
      <w:tr w14:paraId="092F7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87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36F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72C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1FB2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-55880</wp:posOffset>
                  </wp:positionV>
                  <wp:extent cx="1031240" cy="1273175"/>
                  <wp:effectExtent l="0" t="0" r="16510" b="3175"/>
                  <wp:wrapNone/>
                  <wp:docPr id="61" name="ID_EAD9353E0ABF42AEAFEACA5418140DFE"/>
                  <wp:cNvGraphicFramePr/>
                  <a:graphic xmlns:a="http://schemas.openxmlformats.org/drawingml/2006/main">
                    <a:graphicData uri="http://schemas.openxmlformats.org/drawingml/2006/picture">
                      <pic:pic xmlns:pic="http://schemas.openxmlformats.org/drawingml/2006/picture">
                        <pic:nvPicPr>
                          <pic:cNvPr id="61" name="ID_EAD9353E0ABF42AEAFEACA5418140DFE"/>
                          <pic:cNvPicPr/>
                        </pic:nvPicPr>
                        <pic:blipFill>
                          <a:blip r:embed="rId52"/>
                          <a:stretch>
                            <a:fillRect/>
                          </a:stretch>
                        </pic:blipFill>
                        <pic:spPr>
                          <a:xfrm>
                            <a:off x="0" y="0"/>
                            <a:ext cx="1031240" cy="127317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583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820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7B0E">
            <w:pPr>
              <w:jc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F65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6D0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1、椅背：优质网布面料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2、椅座：聚氨酯泡绵外覆布绒面料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3、机构：优质四级气压棒，分体倾仰三段锁定底盘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4、椅脚：尼龙五星脚</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1A5B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1、背和座采用特级网.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2、固定PP扶手.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3、分体倾仰三段锁定底盘.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4、100mm行程黑色气杆.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5、尼龙五星脚匹配边框及扶手颜色</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6、60mm防震PU轮.</w:t>
            </w:r>
          </w:p>
        </w:tc>
      </w:tr>
      <w:tr w14:paraId="1AB46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64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3A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办公椅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DD7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7B0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408940</wp:posOffset>
                  </wp:positionH>
                  <wp:positionV relativeFrom="paragraph">
                    <wp:posOffset>-65405</wp:posOffset>
                  </wp:positionV>
                  <wp:extent cx="951865" cy="1325245"/>
                  <wp:effectExtent l="0" t="0" r="635" b="8255"/>
                  <wp:wrapNone/>
                  <wp:docPr id="68" name="ID_B7E4E4B6809C4787B273265E779C8305"/>
                  <wp:cNvGraphicFramePr/>
                  <a:graphic xmlns:a="http://schemas.openxmlformats.org/drawingml/2006/main">
                    <a:graphicData uri="http://schemas.openxmlformats.org/drawingml/2006/picture">
                      <pic:pic xmlns:pic="http://schemas.openxmlformats.org/drawingml/2006/picture">
                        <pic:nvPicPr>
                          <pic:cNvPr id="68" name="ID_B7E4E4B6809C4787B273265E779C8305"/>
                          <pic:cNvPicPr/>
                        </pic:nvPicPr>
                        <pic:blipFill>
                          <a:blip r:embed="rId53"/>
                          <a:stretch>
                            <a:fillRect/>
                          </a:stretch>
                        </pic:blipFill>
                        <pic:spPr>
                          <a:xfrm>
                            <a:off x="0" y="0"/>
                            <a:ext cx="951865" cy="13252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864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DF62">
            <w:pPr>
              <w:jc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CCA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DDF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1、椅背：优质网布面料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2、椅座：聚氨酯泡绵外覆布绒面料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3、机构：优质气压棒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4、椅脚：尼龙</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0B83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1、椅背：黑色砂纹尼龙框架，椅背标配3D网布；</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2、活动扶手，可上翻。</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3、优质高回弹海绵，耐用度高；</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4、机构：全黑色，一段式机构（一档锁定）；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5、尼龙五星脚匹配边框及扶手颜色，尼龙椅轮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6、优质气压棒。</w:t>
            </w:r>
          </w:p>
        </w:tc>
      </w:tr>
      <w:tr w14:paraId="55340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6"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22C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8B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C7D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highlight w:val="none"/>
                <w:u w:val="none"/>
                <w:lang w:val="en-US" w:eastAsia="zh-CN" w:bidi="ar"/>
              </w:rPr>
              <w:t>600/660*640/680*1080-1160MM</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872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98176" behindDoc="0" locked="0" layoutInCell="1" allowOverlap="1">
                  <wp:simplePos x="0" y="0"/>
                  <wp:positionH relativeFrom="column">
                    <wp:posOffset>381000</wp:posOffset>
                  </wp:positionH>
                  <wp:positionV relativeFrom="paragraph">
                    <wp:posOffset>98425</wp:posOffset>
                  </wp:positionV>
                  <wp:extent cx="889000" cy="1540510"/>
                  <wp:effectExtent l="0" t="0" r="10160" b="13970"/>
                  <wp:wrapSquare wrapText="bothSides"/>
                  <wp:docPr id="10" name="图片 10" descr="27f2cd22bef0ea116c977239eebae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7f2cd22bef0ea116c977239eebae1d3"/>
                          <pic:cNvPicPr>
                            <a:picLocks noChangeAspect="1"/>
                          </pic:cNvPicPr>
                        </pic:nvPicPr>
                        <pic:blipFill>
                          <a:blip r:embed="rId54"/>
                          <a:stretch>
                            <a:fillRect/>
                          </a:stretch>
                        </pic:blipFill>
                        <pic:spPr>
                          <a:xfrm>
                            <a:off x="0" y="0"/>
                            <a:ext cx="889000" cy="1540510"/>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7C6D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1D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352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2、头枕、扶手、机构、椅脚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1989">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1、头枕：软包曲面头枕，平纹织布包制，55D定型棉填充，塑壳后盖，8cm高低升降，头枕可旋转25°</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2、背杆：标配42CM长钢制扁管，钢材厚度2mm，钢制烤漆工艺，旋钮式锁定头枕高度</w:t>
            </w:r>
          </w:p>
          <w:p w14:paraId="7FD91B9A">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3、背支架：8mm锻压钢板T型背架，背杆与背架为两孔两销定位连接，黑色烤漆工艺</w:t>
            </w:r>
          </w:p>
          <w:p w14:paraId="0512DC7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4、椅背：椅背采用左右分离半月型曲面环抱式设计，贴合人体背部曲线，符合人体工学，工业橡胶连接，可活动支撑腰背，内背板为PP材质，塑壳后盖，平纹织布包制，55D定型棉填充。已通过QB/T 2280-2016测试，保证椅背往复耐久性载荷445N，12万次无损无变形，不皴裂</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BD873">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1、特网布面料网座，舒适透气，耐磨耐压；</w:t>
            </w:r>
          </w:p>
          <w:p w14:paraId="7A0EF530">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2、左右分离半月型曲面环抱式设计椅背，贴合背部曲线，呵护脊椎，缓解背部闷热潮湿；</w:t>
            </w:r>
          </w:p>
          <w:p w14:paraId="3548C5BE">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3、头枕可高低升降，支撑颈部；</w:t>
            </w:r>
          </w:p>
          <w:p w14:paraId="47B60C41">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4、4D扶手，PU材质，可高低左右前后旋转调节；</w:t>
            </w:r>
          </w:p>
          <w:p w14:paraId="0E5BF001">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5、四级电镀气棒，可调节椅座高低；</w:t>
            </w:r>
          </w:p>
          <w:p w14:paraId="57D4CAD1">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6、两杆操作防爆底盘，可同步倾仰130度，四挡锁定，椅座可前后纵深调节；</w:t>
            </w:r>
          </w:p>
          <w:p w14:paraId="579F6E29">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7、320MM电镀钢制脚，具有超强的抗压能力；</w:t>
            </w:r>
          </w:p>
          <w:p w14:paraId="668B417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8、60mm直径PU静音滑轮.</w:t>
            </w:r>
          </w:p>
        </w:tc>
      </w:tr>
      <w:tr w14:paraId="5E1C4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07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EF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83E3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634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325755</wp:posOffset>
                  </wp:positionH>
                  <wp:positionV relativeFrom="paragraph">
                    <wp:posOffset>34290</wp:posOffset>
                  </wp:positionV>
                  <wp:extent cx="956310" cy="1394460"/>
                  <wp:effectExtent l="0" t="0" r="15240" b="15240"/>
                  <wp:wrapNone/>
                  <wp:docPr id="48" name="ID_B1FDC146932E4E378B58B83BCD5A6FF4"/>
                  <wp:cNvGraphicFramePr/>
                  <a:graphic xmlns:a="http://schemas.openxmlformats.org/drawingml/2006/main">
                    <a:graphicData uri="http://schemas.openxmlformats.org/drawingml/2006/picture">
                      <pic:pic xmlns:pic="http://schemas.openxmlformats.org/drawingml/2006/picture">
                        <pic:nvPicPr>
                          <pic:cNvPr id="48" name="ID_B1FDC146932E4E378B58B83BCD5A6FF4"/>
                          <pic:cNvPicPr/>
                        </pic:nvPicPr>
                        <pic:blipFill>
                          <a:blip r:embed="rId55"/>
                          <a:stretch>
                            <a:fillRect/>
                          </a:stretch>
                        </pic:blipFill>
                        <pic:spPr>
                          <a:xfrm>
                            <a:off x="0" y="0"/>
                            <a:ext cx="956310" cy="139446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43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C76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912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21A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1、面料：头层全牛皮，厚度≥1.2mm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2、铝合金五星脚，配60mm黑色PU轮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1F61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1、面料：采用优质头层全牛皮，厚度≥1.2MM皮面光泽度好，透气性强，柔软且富有弹性。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m³的高密度海绵，其它部位各取适应的中密度海绵，软硬适中，回弹力35%以上。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3、椅架：按人体工效学原理设计，座面内壳及靠背内衬12mm厚环保级多层弯曲板。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4、胶水：采用优质胶粘剂，符合GB 33372-2020标准，VOC含量≤50g/kg，耐热·耐水·粘性强等特点。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5、铝合金五星脚，配60mm黑色PU轮。</w:t>
            </w:r>
          </w:p>
        </w:tc>
      </w:tr>
      <w:tr w14:paraId="3663C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522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A02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F60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7F3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269875</wp:posOffset>
                  </wp:positionH>
                  <wp:positionV relativeFrom="paragraph">
                    <wp:posOffset>34290</wp:posOffset>
                  </wp:positionV>
                  <wp:extent cx="1104265" cy="1445895"/>
                  <wp:effectExtent l="0" t="0" r="635" b="1905"/>
                  <wp:wrapNone/>
                  <wp:docPr id="37" name="ID_E147157169CD46C58D80A7796F548FD5"/>
                  <wp:cNvGraphicFramePr/>
                  <a:graphic xmlns:a="http://schemas.openxmlformats.org/drawingml/2006/main">
                    <a:graphicData uri="http://schemas.openxmlformats.org/drawingml/2006/picture">
                      <pic:pic xmlns:pic="http://schemas.openxmlformats.org/drawingml/2006/picture">
                        <pic:nvPicPr>
                          <pic:cNvPr id="37" name="ID_E147157169CD46C58D80A7796F548FD5"/>
                          <pic:cNvPicPr/>
                        </pic:nvPicPr>
                        <pic:blipFill>
                          <a:blip r:embed="rId56"/>
                          <a:stretch>
                            <a:fillRect/>
                          </a:stretch>
                        </pic:blipFill>
                        <pic:spPr>
                          <a:xfrm>
                            <a:off x="0" y="0"/>
                            <a:ext cx="1104265" cy="14458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7CB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12A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806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606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2、面料：采用优质牛皮。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98FB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1、椅架：采用橡木实木，稳定牢固，产品无虫柱·无开裂·无腐朽和一表面节疤。</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2、面料：采用优质牛皮，厚度≥1.2MM，要求皮面光泽持久性好，透气性强，柔软且富有弹性。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3、海绵：座面采用≥45kg/ m³的高密度海绵，回弹力35%以上。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w:t>
            </w:r>
          </w:p>
        </w:tc>
      </w:tr>
      <w:tr w14:paraId="44DBA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1D7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A9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A1A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6E6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drawing>
                <wp:anchor distT="0" distB="0" distL="114300" distR="114300" simplePos="0" relativeHeight="251674624" behindDoc="0" locked="0" layoutInCell="1" allowOverlap="1">
                  <wp:simplePos x="0" y="0"/>
                  <wp:positionH relativeFrom="column">
                    <wp:posOffset>367030</wp:posOffset>
                  </wp:positionH>
                  <wp:positionV relativeFrom="paragraph">
                    <wp:posOffset>3175</wp:posOffset>
                  </wp:positionV>
                  <wp:extent cx="977900" cy="1413510"/>
                  <wp:effectExtent l="0" t="0" r="12700" b="15240"/>
                  <wp:wrapSquare wrapText="bothSides"/>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57"/>
                          <a:stretch>
                            <a:fillRect/>
                          </a:stretch>
                        </pic:blipFill>
                        <pic:spPr>
                          <a:xfrm>
                            <a:off x="0" y="0"/>
                            <a:ext cx="977900" cy="1413510"/>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51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184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6A8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1、中背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2、铝合金五星脚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AF2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1、面料：头层全牛皮，厚度≥1.2mm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2、铝合金五星脚，配60mm黑色PU轮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35BE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1、面料：采用优质头层全牛皮，厚度≥1.2MM皮面光泽度好，透气性强，柔软且富有弹性。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m³的高密度海绵，其它部位各取适应的中密度海绵，软硬适中，回弹力35%以上。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3、椅架：按人体工效学原理设计，座面内壳及靠背内衬12mm厚环保级多层弯曲板。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4、胶水：采用优质胶粘剂，符合GB 33372-2020标准，VOC含量≤50g/kg，耐热·耐水·粘性强等特点。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5、铝合金五星脚，配60mm黑色PU轮。</w:t>
            </w:r>
          </w:p>
        </w:tc>
      </w:tr>
      <w:tr w14:paraId="55717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E60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902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6D8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766E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3175</wp:posOffset>
                  </wp:positionV>
                  <wp:extent cx="1107440" cy="1429385"/>
                  <wp:effectExtent l="0" t="0" r="16510" b="18415"/>
                  <wp:wrapSquare wrapText="bothSides"/>
                  <wp:docPr id="43" name="ID_29D25B250239469EBDEBE0505B140403"/>
                  <wp:cNvGraphicFramePr/>
                  <a:graphic xmlns:a="http://schemas.openxmlformats.org/drawingml/2006/main">
                    <a:graphicData uri="http://schemas.openxmlformats.org/drawingml/2006/picture">
                      <pic:pic xmlns:pic="http://schemas.openxmlformats.org/drawingml/2006/picture">
                        <pic:nvPicPr>
                          <pic:cNvPr id="43" name="ID_29D25B250239469EBDEBE0505B140403"/>
                          <pic:cNvPicPr/>
                        </pic:nvPicPr>
                        <pic:blipFill>
                          <a:blip r:embed="rId58"/>
                          <a:stretch>
                            <a:fillRect/>
                          </a:stretch>
                        </pic:blipFill>
                        <pic:spPr>
                          <a:xfrm>
                            <a:off x="0" y="0"/>
                            <a:ext cx="1107440" cy="142938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BF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72</w:t>
            </w:r>
          </w:p>
        </w:tc>
        <w:tc>
          <w:tcPr>
            <w:tcW w:w="832" w:type="dxa"/>
            <w:tcBorders>
              <w:top w:val="single" w:color="000000" w:sz="4" w:space="0"/>
              <w:left w:val="single" w:color="000000" w:sz="4" w:space="0"/>
              <w:bottom w:val="single" w:color="auto" w:sz="4" w:space="0"/>
              <w:right w:val="single" w:color="000000" w:sz="4" w:space="0"/>
            </w:tcBorders>
            <w:shd w:val="clear" w:color="auto" w:fill="auto"/>
            <w:vAlign w:val="center"/>
          </w:tcPr>
          <w:p w14:paraId="0795B0D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auto" w:sz="4" w:space="0"/>
              <w:right w:val="single" w:color="000000" w:sz="4" w:space="0"/>
            </w:tcBorders>
            <w:shd w:val="clear" w:color="auto" w:fill="auto"/>
            <w:vAlign w:val="center"/>
          </w:tcPr>
          <w:p w14:paraId="392FE1B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1、中背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2、PP固定扶手面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3、精抛光铝合金弓形脚</w:t>
            </w:r>
          </w:p>
        </w:tc>
        <w:tc>
          <w:tcPr>
            <w:tcW w:w="1841" w:type="dxa"/>
            <w:tcBorders>
              <w:top w:val="single" w:color="000000" w:sz="4" w:space="0"/>
              <w:left w:val="single" w:color="000000" w:sz="4" w:space="0"/>
              <w:bottom w:val="single" w:color="auto" w:sz="4" w:space="0"/>
              <w:right w:val="single" w:color="000000" w:sz="4" w:space="0"/>
            </w:tcBorders>
            <w:shd w:val="clear" w:color="auto" w:fill="auto"/>
            <w:vAlign w:val="center"/>
          </w:tcPr>
          <w:p w14:paraId="7DEA168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1、面料：头层全牛皮，厚度≥1.2mm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2、PP固定扶手面，精抛光铝合金弓形脚，壁厚2.0mm厚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3、海绵：高密度海绵</w:t>
            </w:r>
          </w:p>
        </w:tc>
        <w:tc>
          <w:tcPr>
            <w:tcW w:w="8441" w:type="dxa"/>
            <w:tcBorders>
              <w:top w:val="single" w:color="000000" w:sz="4" w:space="0"/>
              <w:left w:val="single" w:color="000000" w:sz="4" w:space="0"/>
              <w:bottom w:val="single" w:color="auto" w:sz="4" w:space="0"/>
              <w:right w:val="single" w:color="000000" w:sz="4" w:space="0"/>
            </w:tcBorders>
            <w:shd w:val="clear" w:color="auto" w:fill="FFFFFF"/>
            <w:vAlign w:val="center"/>
          </w:tcPr>
          <w:p w14:paraId="7B362CF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1、面料：采用优质头层全牛皮，厚度≥1.2MM皮面光泽度好，透气性强，柔软且富有弹性。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m³的高密度海绵，其它部位各取适应的中密度海绵，软硬适中，回弹力35%以上。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3、椅架：按人体工效学原理设计，座面内壳及靠背内衬12mm厚环保级多层弯曲板。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4、胶水：采用优质胶粘剂，符合GB 33372-2020标准，VOC含量≤50g/kg，耐热·耐水·粘性强等特点。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5、PP固定扶手面，精抛光铝合金弓形脚，壁厚2.0mm厚。</w:t>
            </w:r>
          </w:p>
        </w:tc>
      </w:tr>
      <w:tr w14:paraId="410B3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F3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969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BBD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DEB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379730</wp:posOffset>
                  </wp:positionH>
                  <wp:positionV relativeFrom="paragraph">
                    <wp:posOffset>71755</wp:posOffset>
                  </wp:positionV>
                  <wp:extent cx="1066800" cy="1311275"/>
                  <wp:effectExtent l="0" t="0" r="0" b="3175"/>
                  <wp:wrapNone/>
                  <wp:docPr id="50" name="ID_F830A446DC384952802D2B4DA1CEF2EC"/>
                  <wp:cNvGraphicFramePr/>
                  <a:graphic xmlns:a="http://schemas.openxmlformats.org/drawingml/2006/main">
                    <a:graphicData uri="http://schemas.openxmlformats.org/drawingml/2006/picture">
                      <pic:pic xmlns:pic="http://schemas.openxmlformats.org/drawingml/2006/picture">
                        <pic:nvPicPr>
                          <pic:cNvPr id="50" name="ID_F830A446DC384952802D2B4DA1CEF2EC"/>
                          <pic:cNvPicPr/>
                        </pic:nvPicPr>
                        <pic:blipFill>
                          <a:blip r:embed="rId59"/>
                          <a:stretch>
                            <a:fillRect/>
                          </a:stretch>
                        </pic:blipFill>
                        <pic:spPr>
                          <a:xfrm>
                            <a:off x="0" y="0"/>
                            <a:ext cx="1066800" cy="131127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E373B9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69</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7EC1B07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14:paraId="3D6C315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折叠结构</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1951AC7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一次成型塑料可折叠式</w:t>
            </w:r>
          </w:p>
        </w:tc>
        <w:tc>
          <w:tcPr>
            <w:tcW w:w="8441" w:type="dxa"/>
            <w:tcBorders>
              <w:top w:val="single" w:color="auto" w:sz="4" w:space="0"/>
              <w:left w:val="single" w:color="auto" w:sz="4" w:space="0"/>
              <w:bottom w:val="single" w:color="auto" w:sz="4" w:space="0"/>
              <w:right w:val="single" w:color="auto" w:sz="4" w:space="0"/>
            </w:tcBorders>
            <w:shd w:val="clear" w:color="auto" w:fill="FFFFFF"/>
            <w:vAlign w:val="center"/>
          </w:tcPr>
          <w:p w14:paraId="663737B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1、饰面：一次注塑成型塑料加纤。</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2、椅架：采用19*32MM腰鼓管.壁厚≥1.5mm.前后分体结构.通过连接铝合金实现静音折叠功能。</w:t>
            </w:r>
          </w:p>
        </w:tc>
      </w:tr>
      <w:tr w14:paraId="5CB7B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7"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7D8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EE4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DD3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0C7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12700</wp:posOffset>
                  </wp:positionV>
                  <wp:extent cx="1090295" cy="1325245"/>
                  <wp:effectExtent l="0" t="0" r="14605" b="8255"/>
                  <wp:wrapNone/>
                  <wp:docPr id="42" name="ID_4167B89A58584A3B8E20DEA6F4EF9EA8"/>
                  <wp:cNvGraphicFramePr/>
                  <a:graphic xmlns:a="http://schemas.openxmlformats.org/drawingml/2006/main">
                    <a:graphicData uri="http://schemas.openxmlformats.org/drawingml/2006/picture">
                      <pic:pic xmlns:pic="http://schemas.openxmlformats.org/drawingml/2006/picture">
                        <pic:nvPicPr>
                          <pic:cNvPr id="42" name="ID_4167B89A58584A3B8E20DEA6F4EF9EA8"/>
                          <pic:cNvPicPr/>
                        </pic:nvPicPr>
                        <pic:blipFill>
                          <a:blip r:embed="rId60"/>
                          <a:stretch>
                            <a:fillRect/>
                          </a:stretch>
                        </pic:blipFill>
                        <pic:spPr>
                          <a:xfrm>
                            <a:off x="0" y="0"/>
                            <a:ext cx="1090295" cy="13252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C6B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1113</w:t>
            </w:r>
          </w:p>
        </w:tc>
        <w:tc>
          <w:tcPr>
            <w:tcW w:w="832" w:type="dxa"/>
            <w:tcBorders>
              <w:top w:val="single" w:color="auto" w:sz="4" w:space="0"/>
              <w:left w:val="single" w:color="000000" w:sz="4" w:space="0"/>
              <w:bottom w:val="single" w:color="000000" w:sz="4" w:space="0"/>
              <w:right w:val="single" w:color="000000" w:sz="4" w:space="0"/>
            </w:tcBorders>
            <w:shd w:val="clear" w:color="auto" w:fill="auto"/>
            <w:vAlign w:val="center"/>
          </w:tcPr>
          <w:p w14:paraId="637A989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auto" w:sz="4" w:space="0"/>
              <w:left w:val="single" w:color="000000" w:sz="4" w:space="0"/>
              <w:bottom w:val="single" w:color="000000" w:sz="4" w:space="0"/>
              <w:right w:val="single" w:color="000000" w:sz="4" w:space="0"/>
            </w:tcBorders>
            <w:shd w:val="clear" w:color="auto" w:fill="auto"/>
            <w:vAlign w:val="center"/>
          </w:tcPr>
          <w:p w14:paraId="3BF049B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折叠结构</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扶手与脚架一体结构带写字板</w:t>
            </w:r>
          </w:p>
        </w:tc>
        <w:tc>
          <w:tcPr>
            <w:tcW w:w="1841" w:type="dxa"/>
            <w:tcBorders>
              <w:top w:val="single" w:color="auto" w:sz="4" w:space="0"/>
              <w:left w:val="single" w:color="000000" w:sz="4" w:space="0"/>
              <w:bottom w:val="single" w:color="000000" w:sz="4" w:space="0"/>
              <w:right w:val="single" w:color="000000" w:sz="4" w:space="0"/>
            </w:tcBorders>
            <w:shd w:val="clear" w:color="auto" w:fill="auto"/>
            <w:vAlign w:val="center"/>
          </w:tcPr>
          <w:p w14:paraId="0B65222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1、弹力加厚横条网饰面；耐磨亲肤弹力座布。</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2、椅架：1.2厚喷涂黑色蛋型管4脚椅架，配黑色优质静音PU脚轮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3、整体倾仰机构</w:t>
            </w:r>
          </w:p>
        </w:tc>
        <w:tc>
          <w:tcPr>
            <w:tcW w:w="8441"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EB5AD1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1、尼龙加玻纤靠背框。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2、优质耐磨网饰面。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3、55密度一次成型定型海绵（带座胶壳）。</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4、耐磨弹力绒布座饰面。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5、1.2厚喷涂黑色蛋型管4脚椅架，配黑色优质静音PU脚轮。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6、带黑色尼龙活动连接件。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7、座板可翻转，架子可折叠，带写字板。</w:t>
            </w:r>
          </w:p>
        </w:tc>
      </w:tr>
      <w:tr w14:paraId="4C63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1DA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C3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会议椅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A7D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3A2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-13335</wp:posOffset>
                  </wp:positionV>
                  <wp:extent cx="1089025" cy="1375410"/>
                  <wp:effectExtent l="0" t="0" r="15875" b="15240"/>
                  <wp:wrapNone/>
                  <wp:docPr id="51" name="图片_125"/>
                  <wp:cNvGraphicFramePr/>
                  <a:graphic xmlns:a="http://schemas.openxmlformats.org/drawingml/2006/main">
                    <a:graphicData uri="http://schemas.openxmlformats.org/drawingml/2006/picture">
                      <pic:pic xmlns:pic="http://schemas.openxmlformats.org/drawingml/2006/picture">
                        <pic:nvPicPr>
                          <pic:cNvPr id="51" name="图片_125"/>
                          <pic:cNvPicPr/>
                        </pic:nvPicPr>
                        <pic:blipFill>
                          <a:blip r:embed="rId61"/>
                          <a:stretch>
                            <a:fillRect/>
                          </a:stretch>
                        </pic:blipFill>
                        <pic:spPr>
                          <a:xfrm>
                            <a:off x="0" y="0"/>
                            <a:ext cx="1089025" cy="137541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452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3A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8D5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折叠结构</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扶手与脚架一体结构</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00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1、弹力加厚横条网饰面；耐磨亲肤弹力座布。</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2、椅架：1.2厚喷涂黑色蛋型管4脚椅架，配黑色优质静音PU脚轮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3、整体倾仰机构</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EC2D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1、尼龙加玻纤靠背框。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2、优质耐磨网饰面。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3、55密度一次成型定型海绵（带座胶壳）。</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4、耐磨弹力绒布座饰面。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5、1.2厚喷涂黑色蛋型管4脚椅架。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6、带黑色尼龙活动连接件。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7、座板可翻转，架子可折叠。</w:t>
            </w:r>
          </w:p>
        </w:tc>
      </w:tr>
      <w:tr w14:paraId="34BE1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533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B1F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DCB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05D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440055</wp:posOffset>
                  </wp:positionH>
                  <wp:positionV relativeFrom="paragraph">
                    <wp:posOffset>33020</wp:posOffset>
                  </wp:positionV>
                  <wp:extent cx="861060" cy="1322070"/>
                  <wp:effectExtent l="0" t="0" r="15240" b="11430"/>
                  <wp:wrapNone/>
                  <wp:docPr id="41" name="ID_28051368671F4633A6B72E3900BC3243"/>
                  <wp:cNvGraphicFramePr/>
                  <a:graphic xmlns:a="http://schemas.openxmlformats.org/drawingml/2006/main">
                    <a:graphicData uri="http://schemas.openxmlformats.org/drawingml/2006/picture">
                      <pic:pic xmlns:pic="http://schemas.openxmlformats.org/drawingml/2006/picture">
                        <pic:nvPicPr>
                          <pic:cNvPr id="41" name="ID_28051368671F4633A6B72E3900BC3243"/>
                          <pic:cNvPicPr/>
                        </pic:nvPicPr>
                        <pic:blipFill>
                          <a:blip r:embed="rId62"/>
                          <a:stretch>
                            <a:fillRect/>
                          </a:stretch>
                        </pic:blipFill>
                        <pic:spPr>
                          <a:xfrm>
                            <a:off x="0" y="0"/>
                            <a:ext cx="861060" cy="13220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5E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149</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748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F90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2、扶手、机构、椅脚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C57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1、椅背：高回弹海绵，优质医用西皮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2、椅座：高回弹海绵，医用西皮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3、机构：优质气压棒                                  4、椅架：铝合金扶手烤漆扶手；黑色烤漆脚</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237D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1、面料：采用优质医用西皮，皮厚度1.2mm，符合QB/T 4341-2012、QB/T 4199-2011标准。。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m³的高密度海绵，其它部位各取适应的中密度海绵，软硬适中，回弹力35%以上。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3、靠背及座面：按人体工效学原理设计，内衬12mm厚环保级多层弯曲板。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4、胶水：采用优质胶粘剂，符合GB 33372-2020标准，VOC含量≤50g/kg，耐热·耐水·粘性强等特点。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5、铝合金扶手烤漆扶手；黑色烤漆脚，3级气杆，配60mm黑色PU轮。</w:t>
            </w:r>
          </w:p>
        </w:tc>
      </w:tr>
      <w:tr w14:paraId="52F73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00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63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C84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700W*840*880H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3F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291465</wp:posOffset>
                  </wp:positionH>
                  <wp:positionV relativeFrom="paragraph">
                    <wp:posOffset>26035</wp:posOffset>
                  </wp:positionV>
                  <wp:extent cx="1098550" cy="1293495"/>
                  <wp:effectExtent l="0" t="0" r="6350" b="1905"/>
                  <wp:wrapNone/>
                  <wp:docPr id="52" name="ID_3A6DDF21A096453C9F6BA2AE9E656617"/>
                  <wp:cNvGraphicFramePr/>
                  <a:graphic xmlns:a="http://schemas.openxmlformats.org/drawingml/2006/main">
                    <a:graphicData uri="http://schemas.openxmlformats.org/drawingml/2006/picture">
                      <pic:pic xmlns:pic="http://schemas.openxmlformats.org/drawingml/2006/picture">
                        <pic:nvPicPr>
                          <pic:cNvPr id="52" name="ID_3A6DDF21A096453C9F6BA2AE9E656617"/>
                          <pic:cNvPicPr/>
                        </pic:nvPicPr>
                        <pic:blipFill>
                          <a:blip r:embed="rId63"/>
                          <a:stretch>
                            <a:fillRect/>
                          </a:stretch>
                        </pic:blipFill>
                        <pic:spPr>
                          <a:xfrm>
                            <a:off x="0" y="0"/>
                            <a:ext cx="1098550" cy="12934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661B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E65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773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2、覆面：牛皮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4、椅脚：钢结构四星脚可旋转功能</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2D2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2、覆面：牛皮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4、椅脚：钢结构四星脚可旋转功能</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4743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2、海绵：高密度海绵（≥45KG/M3以上），软硬适中，回弹力35%以上。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3、框架：采用橡木实木，稳定牢固，产品无虫柱·无开裂·无腐朽，内封环保级多层板，框架结构牢固·符合工艺标准。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5、椅脚：钢结构四星脚可旋转功能</w:t>
            </w:r>
          </w:p>
        </w:tc>
      </w:tr>
      <w:tr w14:paraId="11CF8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D6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98A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4A4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7B7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207645</wp:posOffset>
                  </wp:positionH>
                  <wp:positionV relativeFrom="paragraph">
                    <wp:posOffset>16510</wp:posOffset>
                  </wp:positionV>
                  <wp:extent cx="1341120" cy="1229995"/>
                  <wp:effectExtent l="0" t="0" r="11430" b="8255"/>
                  <wp:wrapNone/>
                  <wp:docPr id="44" name="图片_118"/>
                  <wp:cNvGraphicFramePr/>
                  <a:graphic xmlns:a="http://schemas.openxmlformats.org/drawingml/2006/main">
                    <a:graphicData uri="http://schemas.openxmlformats.org/drawingml/2006/picture">
                      <pic:pic xmlns:pic="http://schemas.openxmlformats.org/drawingml/2006/picture">
                        <pic:nvPicPr>
                          <pic:cNvPr id="44" name="图片_118"/>
                          <pic:cNvPicPr/>
                        </pic:nvPicPr>
                        <pic:blipFill>
                          <a:blip r:embed="rId64"/>
                          <a:stretch>
                            <a:fillRect/>
                          </a:stretch>
                        </pic:blipFill>
                        <pic:spPr>
                          <a:xfrm>
                            <a:off x="0" y="0"/>
                            <a:ext cx="1341120" cy="122999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7BC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96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06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1、实木椅框架。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2、优质软包靠背，优质软包坐垫。</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AD5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1、框架：优质白蜡木实木。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2、面料：防污高密度绵麻织布。                                                                                                                      3、海绵：采用≥45kg/ m³的高密度海绵。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4、脚架：钢制烤漆脚</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16627">
            <w:pPr>
              <w:keepNext w:val="0"/>
              <w:keepLines w:val="0"/>
              <w:widowControl/>
              <w:suppressLineNumbers w:val="0"/>
              <w:jc w:val="left"/>
              <w:textAlignment w:val="center"/>
              <w:rPr>
                <w:rFonts w:hint="default" w:ascii="宋体" w:hAnsi="宋体" w:eastAsia="宋体" w:cs="宋体"/>
                <w:b/>
                <w:bCs/>
                <w:i w:val="0"/>
                <w:iCs w:val="0"/>
                <w:color w:val="000000"/>
                <w:sz w:val="18"/>
                <w:szCs w:val="18"/>
                <w:u w:val="none"/>
                <w:lang w:val="en-US"/>
              </w:rPr>
            </w:pPr>
            <w:r>
              <w:rPr>
                <w:rFonts w:hint="eastAsia" w:ascii="宋体" w:hAnsi="宋体" w:eastAsia="宋体" w:cs="宋体"/>
                <w:b/>
                <w:bCs/>
                <w:i w:val="0"/>
                <w:iCs w:val="0"/>
                <w:snapToGrid w:val="0"/>
                <w:color w:val="000000"/>
                <w:kern w:val="0"/>
                <w:sz w:val="18"/>
                <w:szCs w:val="18"/>
                <w:u w:val="none"/>
                <w:lang w:val="en-US" w:eastAsia="zh-CN" w:bidi="ar"/>
              </w:rPr>
              <w:t>1、基材：整体采用经干燥处理优质白蜡木实木。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2、面料：采用防污高密度绵麻织布，透气性强、柔软而富于韧性厚度适中，具冬暧夏凉效果。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3、海绵：座面采用≥45kg/m3的海绵.回弹力35%以上。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4、脚架：钢制烤漆脚</w:t>
            </w:r>
          </w:p>
        </w:tc>
      </w:tr>
      <w:tr w14:paraId="3D1DB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00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4F8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04B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620W*560D*790H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E25E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405765</wp:posOffset>
                  </wp:positionH>
                  <wp:positionV relativeFrom="paragraph">
                    <wp:posOffset>-31115</wp:posOffset>
                  </wp:positionV>
                  <wp:extent cx="991235" cy="1403350"/>
                  <wp:effectExtent l="0" t="0" r="18415" b="6350"/>
                  <wp:wrapNone/>
                  <wp:docPr id="54" name="ID_39289DF4D034474DBA6DB30E81BFA649"/>
                  <wp:cNvGraphicFramePr/>
                  <a:graphic xmlns:a="http://schemas.openxmlformats.org/drawingml/2006/main">
                    <a:graphicData uri="http://schemas.openxmlformats.org/drawingml/2006/picture">
                      <pic:pic xmlns:pic="http://schemas.openxmlformats.org/drawingml/2006/picture">
                        <pic:nvPicPr>
                          <pic:cNvPr id="54" name="ID_39289DF4D034474DBA6DB30E81BFA649"/>
                          <pic:cNvPicPr/>
                        </pic:nvPicPr>
                        <pic:blipFill>
                          <a:blip r:embed="rId65"/>
                          <a:stretch>
                            <a:fillRect/>
                          </a:stretch>
                        </pic:blipFill>
                        <pic:spPr>
                          <a:xfrm>
                            <a:off x="0" y="0"/>
                            <a:ext cx="991235" cy="14033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47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AC8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810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1、实木椅框架。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2、优质软包靠背，优质软包坐垫。</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8DA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1、椅架：优质白蜡木实木。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2、面料：防污高密度绵麻织布。                                                                                                                      3、海绵：采用≥45kg/ m³的高密度海绵。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4、涂饰：采用环保水性漆。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5、椅脚：带钢结构实木四星脚。</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5E6B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1、基材：整体采用经干燥处理优质白蜡木实木。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2、面料：采用防污高密度绵麻织布，透气性强、柔软而富于韧性厚度适中，具冬暧夏凉效果。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3、海绵：座面采用≥45kg/m3的海绵.回弹力35%以上。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5、底座.带钢结构的实木四星脚，可旋转。</w:t>
            </w:r>
          </w:p>
        </w:tc>
      </w:tr>
      <w:tr w14:paraId="3CDDB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5A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6C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80A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750W*570D*400/760H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CD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231140</wp:posOffset>
                  </wp:positionH>
                  <wp:positionV relativeFrom="paragraph">
                    <wp:posOffset>74295</wp:posOffset>
                  </wp:positionV>
                  <wp:extent cx="1210945" cy="1149350"/>
                  <wp:effectExtent l="0" t="0" r="8255" b="12700"/>
                  <wp:wrapNone/>
                  <wp:docPr id="57" name="ID_34384D6AE22F468FA22CB5AFB1D99019"/>
                  <wp:cNvGraphicFramePr/>
                  <a:graphic xmlns:a="http://schemas.openxmlformats.org/drawingml/2006/main">
                    <a:graphicData uri="http://schemas.openxmlformats.org/drawingml/2006/picture">
                      <pic:pic xmlns:pic="http://schemas.openxmlformats.org/drawingml/2006/picture">
                        <pic:nvPicPr>
                          <pic:cNvPr id="57" name="ID_34384D6AE22F468FA22CB5AFB1D99019"/>
                          <pic:cNvPicPr/>
                        </pic:nvPicPr>
                        <pic:blipFill>
                          <a:blip r:embed="rId66"/>
                          <a:stretch>
                            <a:fillRect/>
                          </a:stretch>
                        </pic:blipFill>
                        <pic:spPr>
                          <a:xfrm>
                            <a:off x="0" y="0"/>
                            <a:ext cx="1210945" cy="11493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5D2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172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FDC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A29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1、框架：玻璃钢内胆。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2、椅架：胡桃木实木。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3、优质软包坐垫。</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7D7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1、椅架：优质胡桃木实木。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2、面料：防污高密度绵麻织布。                                                                                                                         3、海绵：座面采用≥45kg/ m³的高密度海绵。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4、涂饰：采用环保水性漆。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5、框架：玻璃钢内胆。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33B6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1、面料：采用防污高密度绵麻织布，透气性强，柔软而富于韧性厚度适中，具冬暧夏凉效果。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2、海绵：高密度海绵 (≥45KG/M3以上) ，软硬适中，回弹力35%以上。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3、框架：玻璃钢内胆。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4、椅架：采用胡桃木实木，稳定牢固，产品无虫柱、无开裂、无腐朽，框架结构牢固、符合工艺标准。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5、涂饰：采用环保性水性漆，三底四面，全封闭。</w:t>
            </w:r>
          </w:p>
        </w:tc>
      </w:tr>
      <w:tr w14:paraId="19E8C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01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8B8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5C6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800W*820D*450/1150H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789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64135</wp:posOffset>
                  </wp:positionV>
                  <wp:extent cx="1388745" cy="1203325"/>
                  <wp:effectExtent l="0" t="0" r="1905" b="15875"/>
                  <wp:wrapNone/>
                  <wp:docPr id="58" name="ID_4FA22E046AF44BFF8A36B7EBED099671"/>
                  <wp:cNvGraphicFramePr/>
                  <a:graphic xmlns:a="http://schemas.openxmlformats.org/drawingml/2006/main">
                    <a:graphicData uri="http://schemas.openxmlformats.org/drawingml/2006/picture">
                      <pic:pic xmlns:pic="http://schemas.openxmlformats.org/drawingml/2006/picture">
                        <pic:nvPicPr>
                          <pic:cNvPr id="58" name="ID_4FA22E046AF44BFF8A36B7EBED099671"/>
                          <pic:cNvPicPr/>
                        </pic:nvPicPr>
                        <pic:blipFill>
                          <a:blip r:embed="rId67"/>
                          <a:stretch>
                            <a:fillRect/>
                          </a:stretch>
                        </pic:blipFill>
                        <pic:spPr>
                          <a:xfrm>
                            <a:off x="0" y="0"/>
                            <a:ext cx="1388745" cy="12033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2A5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9F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3C1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2、优质软包坐垫。</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166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1、基材：优质白蜡木实木。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2、面料：防污高密度绵麻织布。                                                                                                                         3、海绵：座面采用≥45kg/ m³的高密度海绵。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9B67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1、基材：整体采用经干燥处理优质白蜡木实木 (甲醛释放量=0.1mg/L)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2、面料：采用防污高密度绵麻织布，透气性强，柔软而富于韧性厚度适中，具冬暧夏凉效果。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3、海绵：座面采用≥45kg/ m³的海绵， 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w:t>
            </w:r>
          </w:p>
        </w:tc>
      </w:tr>
      <w:tr w14:paraId="24BCF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F78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17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646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C5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254635</wp:posOffset>
                  </wp:positionH>
                  <wp:positionV relativeFrom="paragraph">
                    <wp:posOffset>-9525</wp:posOffset>
                  </wp:positionV>
                  <wp:extent cx="1259840" cy="1185545"/>
                  <wp:effectExtent l="0" t="0" r="16510" b="14605"/>
                  <wp:wrapNone/>
                  <wp:docPr id="59" name="ID_E92AF1F1B7D64353BEF726FCAD490AA0"/>
                  <wp:cNvGraphicFramePr/>
                  <a:graphic xmlns:a="http://schemas.openxmlformats.org/drawingml/2006/main">
                    <a:graphicData uri="http://schemas.openxmlformats.org/drawingml/2006/picture">
                      <pic:pic xmlns:pic="http://schemas.openxmlformats.org/drawingml/2006/picture">
                        <pic:nvPicPr>
                          <pic:cNvPr id="59" name="ID_E92AF1F1B7D64353BEF726FCAD490AA0"/>
                          <pic:cNvPicPr/>
                        </pic:nvPicPr>
                        <pic:blipFill>
                          <a:blip r:embed="rId68"/>
                          <a:stretch>
                            <a:fillRect/>
                          </a:stretch>
                        </pic:blipFill>
                        <pic:spPr>
                          <a:xfrm>
                            <a:off x="0" y="0"/>
                            <a:ext cx="1259840" cy="11855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B3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20F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920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2、覆面：牛皮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4、橡木实木架支撑脚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92C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2、覆面：牛皮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4、橡木实木架支撑脚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C4D10">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1、面料：采用优质头层全牛皮。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2、海绵：高密度海绵 (≥45KG/M3以上)，软硬适中，回弹力35%以上。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3、框架：采用橡木实木，稳定牢固，产品无虫柱、无开裂、无腐朽，内封环保级多层板，框架结构牢固、符合工艺标准。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5、脚架：橡木实木油漆脚。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6、涂饰：采用环保性水性漆，三底四面，全封闭。</w:t>
            </w:r>
          </w:p>
          <w:p w14:paraId="40F1292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p>
        </w:tc>
      </w:tr>
      <w:tr w14:paraId="705B3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FB1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AD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575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792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36195</wp:posOffset>
                  </wp:positionV>
                  <wp:extent cx="1268095" cy="1241425"/>
                  <wp:effectExtent l="0" t="0" r="8255" b="15875"/>
                  <wp:wrapNone/>
                  <wp:docPr id="81" name="ID_4640A40BF597423D9A2F47981B71BA2E"/>
                  <wp:cNvGraphicFramePr/>
                  <a:graphic xmlns:a="http://schemas.openxmlformats.org/drawingml/2006/main">
                    <a:graphicData uri="http://schemas.openxmlformats.org/drawingml/2006/picture">
                      <pic:pic xmlns:pic="http://schemas.openxmlformats.org/drawingml/2006/picture">
                        <pic:nvPicPr>
                          <pic:cNvPr id="81" name="ID_4640A40BF597423D9A2F47981B71BA2E"/>
                          <pic:cNvPicPr/>
                        </pic:nvPicPr>
                        <pic:blipFill>
                          <a:blip r:embed="rId69"/>
                          <a:stretch>
                            <a:fillRect/>
                          </a:stretch>
                        </pic:blipFill>
                        <pic:spPr>
                          <a:xfrm>
                            <a:off x="0" y="0"/>
                            <a:ext cx="1268095" cy="12414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094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6C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93FF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2、覆面：医用西皮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4、沙发脚：黑色烤漆30缩管架，配黑色PP防滑脚套</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744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2、覆面：医用西皮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4、沙发脚：黑色烤漆30缩管架，配黑色PP防滑脚套</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BA4E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1、面料：采用优质医用西皮，皮厚度1.2mm，符合QB/T 4341-2012、QB/T 4199-2011标准。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2、海绵：高密度海绵（≥45KG/M3以上），软硬适中，回弹力35%以上。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3、框架：采用橡木实木，稳定牢固，产品无虫柱·无开裂·无腐朽，内封环保级多层板，框架结构牢固·符合工艺标准。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5、脚架：采用黑色烤漆30缩管架，配黑色PP防滑脚套。</w:t>
            </w:r>
          </w:p>
        </w:tc>
      </w:tr>
      <w:tr w14:paraId="68264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3F2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41E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8C4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720W*790D*740H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E3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88265</wp:posOffset>
                  </wp:positionV>
                  <wp:extent cx="1293495" cy="1296670"/>
                  <wp:effectExtent l="0" t="0" r="1905" b="17780"/>
                  <wp:wrapNone/>
                  <wp:docPr id="80" name="ID_788DDB8199894D62B374740025720BC1"/>
                  <wp:cNvGraphicFramePr/>
                  <a:graphic xmlns:a="http://schemas.openxmlformats.org/drawingml/2006/main">
                    <a:graphicData uri="http://schemas.openxmlformats.org/drawingml/2006/picture">
                      <pic:pic xmlns:pic="http://schemas.openxmlformats.org/drawingml/2006/picture">
                        <pic:nvPicPr>
                          <pic:cNvPr id="80" name="ID_788DDB8199894D62B374740025720BC1"/>
                          <pic:cNvPicPr/>
                        </pic:nvPicPr>
                        <pic:blipFill>
                          <a:blip r:embed="rId70"/>
                          <a:stretch>
                            <a:fillRect/>
                          </a:stretch>
                        </pic:blipFill>
                        <pic:spPr>
                          <a:xfrm>
                            <a:off x="0" y="0"/>
                            <a:ext cx="1293495" cy="12966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2DC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3C9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3DC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2、优质软包坐垫。</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E92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1、基材：优质白蜡木实木。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2、面料：防污高密度绵麻织布。                                                                                                                         3、海绵：座面采用≥45kg/ m³的高密度海绵。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1BF38">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1、基材：整体采用经干燥处理优质白蜡木实木)。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2、面料：采用防污高密度绵麻织布，透气性强，柔软而富于韧性厚度适中，具冬暧夏凉效果。</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3、海绵：座面采用≥45kg/ m³的海绵， 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w:t>
            </w:r>
          </w:p>
          <w:p w14:paraId="542EC29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p>
        </w:tc>
      </w:tr>
      <w:tr w14:paraId="0415D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7"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522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76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洽谈椅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938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420W*510D*450/780H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325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12700</wp:posOffset>
                  </wp:positionV>
                  <wp:extent cx="1167130" cy="1238250"/>
                  <wp:effectExtent l="0" t="0" r="13970" b="0"/>
                  <wp:wrapNone/>
                  <wp:docPr id="71" name="ID_9972CABBBCA74C67BC9CF23B6A9AD54A"/>
                  <wp:cNvGraphicFramePr/>
                  <a:graphic xmlns:a="http://schemas.openxmlformats.org/drawingml/2006/main">
                    <a:graphicData uri="http://schemas.openxmlformats.org/drawingml/2006/picture">
                      <pic:pic xmlns:pic="http://schemas.openxmlformats.org/drawingml/2006/picture">
                        <pic:nvPicPr>
                          <pic:cNvPr id="71" name="ID_9972CABBBCA74C67BC9CF23B6A9AD54A"/>
                          <pic:cNvPicPr/>
                        </pic:nvPicPr>
                        <pic:blipFill>
                          <a:blip r:embed="rId71"/>
                          <a:stretch>
                            <a:fillRect/>
                          </a:stretch>
                        </pic:blipFill>
                        <pic:spPr>
                          <a:xfrm>
                            <a:off x="0" y="0"/>
                            <a:ext cx="1167130" cy="12382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D1E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461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AF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F60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一体成形椅</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208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PP材质一体成形椅</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8C29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注塑一体成型椅子全新工程聚丙pp材质,产品承重200KG。</w:t>
            </w:r>
          </w:p>
        </w:tc>
      </w:tr>
      <w:tr w14:paraId="1FEAE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2"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D87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21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接待椅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A72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A7C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358775</wp:posOffset>
                  </wp:positionH>
                  <wp:positionV relativeFrom="paragraph">
                    <wp:posOffset>-13335</wp:posOffset>
                  </wp:positionV>
                  <wp:extent cx="974090" cy="1186815"/>
                  <wp:effectExtent l="0" t="0" r="16510" b="13335"/>
                  <wp:wrapNone/>
                  <wp:docPr id="87" name="ID_08791083DE5F449897BAC7BC2C63DB08"/>
                  <wp:cNvGraphicFramePr/>
                  <a:graphic xmlns:a="http://schemas.openxmlformats.org/drawingml/2006/main">
                    <a:graphicData uri="http://schemas.openxmlformats.org/drawingml/2006/picture">
                      <pic:pic xmlns:pic="http://schemas.openxmlformats.org/drawingml/2006/picture">
                        <pic:nvPicPr>
                          <pic:cNvPr id="87" name="ID_08791083DE5F449897BAC7BC2C63DB08"/>
                          <pic:cNvPicPr/>
                        </pic:nvPicPr>
                        <pic:blipFill>
                          <a:blip r:embed="rId72"/>
                          <a:stretch>
                            <a:fillRect/>
                          </a:stretch>
                        </pic:blipFill>
                        <pic:spPr>
                          <a:xfrm>
                            <a:off x="0" y="0"/>
                            <a:ext cx="974090" cy="11868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1334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39E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C1E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1、白蜡木椅框架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2、软包坐垫</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458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3、椅脚：白蜡木实木                                                                   4、涂饰：采用环保水性漆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A1D1C">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3、椅脚：白蜡木实木。                                                                  </w:t>
            </w:r>
          </w:p>
          <w:p w14:paraId="49BE3697">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w:t>
            </w:r>
          </w:p>
          <w:p w14:paraId="49A15C5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p>
        </w:tc>
      </w:tr>
      <w:tr w14:paraId="73444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34B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7B5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接待椅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7CB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480W*520D*920H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97A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269240</wp:posOffset>
                  </wp:positionH>
                  <wp:positionV relativeFrom="paragraph">
                    <wp:posOffset>69850</wp:posOffset>
                  </wp:positionV>
                  <wp:extent cx="1203325" cy="1409065"/>
                  <wp:effectExtent l="0" t="0" r="15875" b="635"/>
                  <wp:wrapNone/>
                  <wp:docPr id="95" name="ID_E740BF59204040B8A92CB485AE5F47A5"/>
                  <wp:cNvGraphicFramePr/>
                  <a:graphic xmlns:a="http://schemas.openxmlformats.org/drawingml/2006/main">
                    <a:graphicData uri="http://schemas.openxmlformats.org/drawingml/2006/picture">
                      <pic:pic xmlns:pic="http://schemas.openxmlformats.org/drawingml/2006/picture">
                        <pic:nvPicPr>
                          <pic:cNvPr id="95" name="ID_E740BF59204040B8A92CB485AE5F47A5"/>
                          <pic:cNvPicPr/>
                        </pic:nvPicPr>
                        <pic:blipFill>
                          <a:blip r:embed="rId73"/>
                          <a:stretch>
                            <a:fillRect/>
                          </a:stretch>
                        </pic:blipFill>
                        <pic:spPr>
                          <a:xfrm>
                            <a:off x="0" y="0"/>
                            <a:ext cx="1203325" cy="14090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A6B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D92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06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2、椅脚框架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093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1、背+座：一体注塑成型.PP+GF材质。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2、椅架：镜面不锈钢脚架，配防滑脚垫。</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CBFD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1、座面采用采用优质医用西皮，皮厚度1.2mm，符合QB/T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m³的高密度海绵，其软硬适中，回弹力35%以上。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3、背+座：一体注塑成型.PP+GF材质。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4、椅架：镜面不锈钢脚架.配防滑脚垫。</w:t>
            </w:r>
          </w:p>
        </w:tc>
      </w:tr>
      <w:tr w14:paraId="7A818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FEA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FC3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输液椅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2D1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30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3810</wp:posOffset>
                  </wp:positionV>
                  <wp:extent cx="880745" cy="1471930"/>
                  <wp:effectExtent l="0" t="0" r="14605" b="13970"/>
                  <wp:wrapNone/>
                  <wp:docPr id="94" name="ID_128A41F6798A45B19FA3B48E26D8C74B"/>
                  <wp:cNvGraphicFramePr/>
                  <a:graphic xmlns:a="http://schemas.openxmlformats.org/drawingml/2006/main">
                    <a:graphicData uri="http://schemas.openxmlformats.org/drawingml/2006/picture">
                      <pic:pic xmlns:pic="http://schemas.openxmlformats.org/drawingml/2006/picture">
                        <pic:nvPicPr>
                          <pic:cNvPr id="94" name="ID_128A41F6798A45B19FA3B48E26D8C74B"/>
                          <pic:cNvPicPr/>
                        </pic:nvPicPr>
                        <pic:blipFill>
                          <a:blip r:embed="rId74"/>
                          <a:stretch>
                            <a:fillRect/>
                          </a:stretch>
                        </pic:blipFill>
                        <pic:spPr>
                          <a:xfrm>
                            <a:off x="0" y="0"/>
                            <a:ext cx="880745" cy="14719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3A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93D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2D6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2.扶手，椅脚框架，输液杆，脚踏</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3、输液杆和挂物蓝</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876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2、海绵：高密度定型海绵。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3、椅框架：60*30mm圆钢制喷涂管</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3C88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1、海绵：高密度定型海绵（40-60KG/m3）。</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2、面料：采用优质医用西皮，皮厚度1.2mm，符合QB/T 4341-2012、QB/T 4199-2011标准。靠背：内部12MM成型曲木板.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3、椅架：优质主架60*30mm圆管.厚度≥1.0mm.磷化.防锈。表面光滑无杂物.表面白色喷涂烤漆处理。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4、其它：配输液杆和挂物蓝</w:t>
            </w:r>
          </w:p>
        </w:tc>
      </w:tr>
      <w:tr w14:paraId="4CF23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8"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B95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highlight w:val="none"/>
                <w:u w:val="none"/>
                <w:shd w:val="clear"/>
                <w:lang w:val="en-US" w:eastAsia="zh-CN" w:bidi="ar"/>
              </w:rPr>
              <w:t>69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3AC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按摩沙发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074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7F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82816" behindDoc="0" locked="0" layoutInCell="1" allowOverlap="1">
                  <wp:simplePos x="0" y="0"/>
                  <wp:positionH relativeFrom="column">
                    <wp:posOffset>216535</wp:posOffset>
                  </wp:positionH>
                  <wp:positionV relativeFrom="paragraph">
                    <wp:posOffset>10795</wp:posOffset>
                  </wp:positionV>
                  <wp:extent cx="1214755" cy="1053465"/>
                  <wp:effectExtent l="0" t="0" r="4445" b="13335"/>
                  <wp:wrapSquare wrapText="bothSides"/>
                  <wp:docPr id="149" name="图片 149" descr="5c4ec052e3e82b8ff899a7054c08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5c4ec052e3e82b8ff899a7054c08ba7"/>
                          <pic:cNvPicPr>
                            <a:picLocks noChangeAspect="1"/>
                          </pic:cNvPicPr>
                        </pic:nvPicPr>
                        <pic:blipFill>
                          <a:blip r:embed="rId75"/>
                          <a:stretch>
                            <a:fillRect/>
                          </a:stretch>
                        </pic:blipFill>
                        <pic:spPr>
                          <a:xfrm>
                            <a:off x="0" y="0"/>
                            <a:ext cx="1214755" cy="1053465"/>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1D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990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E2A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2.扶手.脚踏.</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6B6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2、外框架：铝合金</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3、内框架：铝合金</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D9F8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1、面料：头层牛皮。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2、外框架：铝合金材质，具有质量轻、强度高、耐腐蚀等特点。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3、内框架：铝合金。</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4、海绵：高回弹海绵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5、配置：智能按摩功能（筋膜层3D机芯（8cm行程）</w:t>
            </w:r>
            <w:r>
              <w:rPr>
                <w:rFonts w:hint="default" w:ascii="Times New Roman" w:hAnsi="Times New Roman" w:eastAsia="宋体" w:cs="Times New Roman"/>
                <w:b/>
                <w:bCs/>
                <w:i w:val="0"/>
                <w:iCs w:val="0"/>
                <w:snapToGrid w:val="0"/>
                <w:color w:val="000000"/>
                <w:kern w:val="0"/>
                <w:sz w:val="18"/>
                <w:szCs w:val="18"/>
                <w:u w:val="none"/>
                <w:lang w:val="en-US" w:eastAsia="zh-CN" w:bidi="ar"/>
              </w:rPr>
              <w:t>‌</w:t>
            </w:r>
            <w:r>
              <w:rPr>
                <w:rStyle w:val="24"/>
                <w:snapToGrid w:val="0"/>
                <w:color w:val="000000"/>
                <w:lang w:val="en-US" w:eastAsia="zh-CN" w:bidi="ar"/>
              </w:rPr>
              <w:t>，全身联动；15cm升降+0靠墙前移</w:t>
            </w:r>
            <w:r>
              <w:rPr>
                <w:rFonts w:hint="default" w:ascii="Times New Roman" w:hAnsi="Times New Roman" w:eastAsia="宋体" w:cs="Times New Roman"/>
                <w:b/>
                <w:bCs/>
                <w:i w:val="0"/>
                <w:iCs w:val="0"/>
                <w:snapToGrid w:val="0"/>
                <w:color w:val="000000"/>
                <w:kern w:val="0"/>
                <w:sz w:val="18"/>
                <w:szCs w:val="18"/>
                <w:u w:val="none"/>
                <w:lang w:val="en-US" w:eastAsia="zh-CN" w:bidi="ar"/>
              </w:rPr>
              <w:t>‌</w:t>
            </w:r>
            <w:r>
              <w:rPr>
                <w:rStyle w:val="24"/>
                <w:snapToGrid w:val="0"/>
                <w:color w:val="000000"/>
                <w:lang w:val="en-US" w:eastAsia="zh-CN" w:bidi="ar"/>
              </w:rPr>
              <w:t>）</w:t>
            </w:r>
          </w:p>
        </w:tc>
      </w:tr>
      <w:tr w14:paraId="2CF1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4"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238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244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436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1080W*950D*920H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20A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245745</wp:posOffset>
                  </wp:positionH>
                  <wp:positionV relativeFrom="paragraph">
                    <wp:posOffset>112395</wp:posOffset>
                  </wp:positionV>
                  <wp:extent cx="1233805" cy="979170"/>
                  <wp:effectExtent l="0" t="0" r="4445" b="0"/>
                  <wp:wrapNone/>
                  <wp:docPr id="96" name="ID_C2088C4AA9AF45D586AEC8DC89E58B53"/>
                  <wp:cNvGraphicFramePr/>
                  <a:graphic xmlns:a="http://schemas.openxmlformats.org/drawingml/2006/main">
                    <a:graphicData uri="http://schemas.openxmlformats.org/drawingml/2006/picture">
                      <pic:pic xmlns:pic="http://schemas.openxmlformats.org/drawingml/2006/picture">
                        <pic:nvPicPr>
                          <pic:cNvPr id="96" name="ID_C2088C4AA9AF45D586AEC8DC89E58B53"/>
                          <pic:cNvPicPr/>
                        </pic:nvPicPr>
                        <pic:blipFill>
                          <a:blip r:embed="rId76"/>
                          <a:stretch>
                            <a:fillRect/>
                          </a:stretch>
                        </pic:blipFill>
                        <pic:spPr>
                          <a:xfrm>
                            <a:off x="0" y="0"/>
                            <a:ext cx="1233805" cy="9791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16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CE0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541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4、橡木实木架支撑脚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BE6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4、橡木实木架支撑脚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36E1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1、面料：采用优质头层全牛皮。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2、海绵：高密度海绵 (≥45KG/M3 以上），软硬适中，回弹力35%以上。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3、框架：采用橡木实木，稳定牢固，产品无虫柱、无开裂、无腐朽，内封环保级多层板，框架结构牢固、符合工艺标准。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5、脚架为橡木实木架支撑脚。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6、涂饰：采用环保性水性漆，三底四面，全封闭。</w:t>
            </w:r>
          </w:p>
        </w:tc>
      </w:tr>
      <w:tr w14:paraId="72F6D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9"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63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9B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E9C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980W*950D*920H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687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176530</wp:posOffset>
                  </wp:positionH>
                  <wp:positionV relativeFrom="paragraph">
                    <wp:posOffset>-3810</wp:posOffset>
                  </wp:positionV>
                  <wp:extent cx="1371600" cy="1000760"/>
                  <wp:effectExtent l="0" t="0" r="0" b="8890"/>
                  <wp:wrapNone/>
                  <wp:docPr id="97" name="ID_45D1F95E2F244B7598A32341725689B1"/>
                  <wp:cNvGraphicFramePr/>
                  <a:graphic xmlns:a="http://schemas.openxmlformats.org/drawingml/2006/main">
                    <a:graphicData uri="http://schemas.openxmlformats.org/drawingml/2006/picture">
                      <pic:pic xmlns:pic="http://schemas.openxmlformats.org/drawingml/2006/picture">
                        <pic:nvPicPr>
                          <pic:cNvPr id="97" name="ID_45D1F95E2F244B7598A32341725689B1"/>
                          <pic:cNvPicPr/>
                        </pic:nvPicPr>
                        <pic:blipFill>
                          <a:blip r:embed="rId77"/>
                          <a:stretch>
                            <a:fillRect/>
                          </a:stretch>
                        </pic:blipFill>
                        <pic:spPr>
                          <a:xfrm>
                            <a:off x="0" y="0"/>
                            <a:ext cx="1371600" cy="100076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E4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34B2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110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F55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B3B5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1、面料：采用优质头层全牛皮。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2、海绵：高密度海绵 (≥45KG/M3 以上），软硬适中，回弹力35%以上。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3、框架：采用橡木实木，稳定牢固，产品无虫柱、无开裂、无腐朽，内封环保级多层板，框架结构牢固、符合工艺标准。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p>
        </w:tc>
      </w:tr>
      <w:tr w14:paraId="1B7F5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C50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061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FF0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DE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175895</wp:posOffset>
                  </wp:positionH>
                  <wp:positionV relativeFrom="paragraph">
                    <wp:posOffset>-7620</wp:posOffset>
                  </wp:positionV>
                  <wp:extent cx="1371600" cy="1096010"/>
                  <wp:effectExtent l="0" t="0" r="0" b="8890"/>
                  <wp:wrapNone/>
                  <wp:docPr id="84" name="ID_842C085A0F24469B95EEC074CE15E6DB"/>
                  <wp:cNvGraphicFramePr/>
                  <a:graphic xmlns:a="http://schemas.openxmlformats.org/drawingml/2006/main">
                    <a:graphicData uri="http://schemas.openxmlformats.org/drawingml/2006/picture">
                      <pic:pic xmlns:pic="http://schemas.openxmlformats.org/drawingml/2006/picture">
                        <pic:nvPicPr>
                          <pic:cNvPr id="84" name="ID_842C085A0F24469B95EEC074CE15E6DB"/>
                          <pic:cNvPicPr/>
                        </pic:nvPicPr>
                        <pic:blipFill>
                          <a:blip r:embed="rId78"/>
                          <a:stretch>
                            <a:fillRect/>
                          </a:stretch>
                        </pic:blipFill>
                        <pic:spPr>
                          <a:xfrm>
                            <a:off x="0" y="0"/>
                            <a:ext cx="1371600" cy="109601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50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21B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F2F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4、沙发脚：黑色烤漆30缩管架，配黑色PP防滑脚套</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3C9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2、覆面：牛皮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4、沙发脚：黑色烤漆30缩管架，配黑色PP防滑脚套</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9180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1、面料：采用优质头层全牛皮。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2、海绵：高密度海绵（≥45KG/M3以上），软硬适中，回弹力35%以上。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3、框架：采用橡木实木，稳定牢固，产品无虫柱·无开裂·无腐朽，内封环保级多层板，框架结构牢固·符合工艺标准。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5、脚架：采用黑色烤漆30缩管架，配黑色PP防滑脚套。</w:t>
            </w:r>
          </w:p>
        </w:tc>
      </w:tr>
      <w:tr w14:paraId="416BE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98E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FA0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BA9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2200W*900D*920H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FF7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48895</wp:posOffset>
                  </wp:positionV>
                  <wp:extent cx="1456690" cy="818515"/>
                  <wp:effectExtent l="0" t="0" r="10160" b="635"/>
                  <wp:wrapNone/>
                  <wp:docPr id="85" name="ID_421146D5FAF947ABA1C0CCF6CA2D536A"/>
                  <wp:cNvGraphicFramePr/>
                  <a:graphic xmlns:a="http://schemas.openxmlformats.org/drawingml/2006/main">
                    <a:graphicData uri="http://schemas.openxmlformats.org/drawingml/2006/picture">
                      <pic:pic xmlns:pic="http://schemas.openxmlformats.org/drawingml/2006/picture">
                        <pic:nvPicPr>
                          <pic:cNvPr id="85" name="ID_421146D5FAF947ABA1C0CCF6CA2D536A"/>
                          <pic:cNvPicPr/>
                        </pic:nvPicPr>
                        <pic:blipFill>
                          <a:blip r:embed="rId79"/>
                          <a:stretch>
                            <a:fillRect/>
                          </a:stretch>
                        </pic:blipFill>
                        <pic:spPr>
                          <a:xfrm>
                            <a:off x="0" y="0"/>
                            <a:ext cx="1456690" cy="8185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83E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064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A49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6A9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34AB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1、面料：采用优质头层全牛皮。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2、海绵：高密度海绵 (≥45KG/M3 以上），软硬适中，回弹力35%以上。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3、框架：采用橡木实木，稳定牢固，产品无虫柱、无开裂、无腐朽，内封环保级多层板，框架结构牢固、符合工艺标准。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p>
        </w:tc>
      </w:tr>
      <w:tr w14:paraId="49BEB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1"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418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6B7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6A7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2240W*880D*920H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4C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-93345</wp:posOffset>
                  </wp:positionV>
                  <wp:extent cx="1536065" cy="1041400"/>
                  <wp:effectExtent l="0" t="0" r="6985" b="6350"/>
                  <wp:wrapNone/>
                  <wp:docPr id="79" name="ID_E07ACB3B86404FB2A5793540ED0B2D2B"/>
                  <wp:cNvGraphicFramePr/>
                  <a:graphic xmlns:a="http://schemas.openxmlformats.org/drawingml/2006/main">
                    <a:graphicData uri="http://schemas.openxmlformats.org/drawingml/2006/picture">
                      <pic:pic xmlns:pic="http://schemas.openxmlformats.org/drawingml/2006/picture">
                        <pic:nvPicPr>
                          <pic:cNvPr id="79" name="ID_E07ACB3B86404FB2A5793540ED0B2D2B"/>
                          <pic:cNvPicPr/>
                        </pic:nvPicPr>
                        <pic:blipFill>
                          <a:blip r:embed="rId80"/>
                          <a:stretch>
                            <a:fillRect/>
                          </a:stretch>
                        </pic:blipFill>
                        <pic:spPr>
                          <a:xfrm>
                            <a:off x="0" y="0"/>
                            <a:ext cx="1536065" cy="10414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DDB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ABD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3DF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4、橡木实木架支撑脚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3A4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4、橡木实木架支撑脚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EE6C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1、面料：采用优质头层全牛皮。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2、海绵：高密度海绵 (≥45KG/M3以上) ，软硬适中， 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3、框架：采用橡木实木，稳定牢固，产品无虫柱、无开裂、无腐朽，内封环保级多层板，框架结构牢固、符合工艺标准。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5、脚架：橡木实木油漆脚。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6、涂饰：采用环保性水性漆，三底四面，全封闭。</w:t>
            </w:r>
          </w:p>
        </w:tc>
      </w:tr>
      <w:tr w14:paraId="6F211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4"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735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8F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EA3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2100W*900D*450/760H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318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-104775</wp:posOffset>
                  </wp:positionV>
                  <wp:extent cx="1540510" cy="753745"/>
                  <wp:effectExtent l="0" t="0" r="2540" b="7620"/>
                  <wp:wrapNone/>
                  <wp:docPr id="70" name="图片_120"/>
                  <wp:cNvGraphicFramePr/>
                  <a:graphic xmlns:a="http://schemas.openxmlformats.org/drawingml/2006/main">
                    <a:graphicData uri="http://schemas.openxmlformats.org/drawingml/2006/picture">
                      <pic:pic xmlns:pic="http://schemas.openxmlformats.org/drawingml/2006/picture">
                        <pic:nvPicPr>
                          <pic:cNvPr id="70" name="图片_120"/>
                          <pic:cNvPicPr/>
                        </pic:nvPicPr>
                        <pic:blipFill>
                          <a:blip r:embed="rId81"/>
                          <a:stretch>
                            <a:fillRect/>
                          </a:stretch>
                        </pic:blipFill>
                        <pic:spPr>
                          <a:xfrm>
                            <a:off x="0" y="0"/>
                            <a:ext cx="1540510" cy="7537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2B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BD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072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5F0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9DCD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1、面料：采用优质头层全牛皮。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2、海绵：高密度海绵 (≥45KG/M3 以上），软硬适中，回弹力35%以上。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3、框架：采用橡木实木，稳定牢固，产品无虫柱、无开裂、无腐朽，内封环保级多层板，框架结构牢固、符合工艺标准。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4、胶水：采用优质胶粘剂，符合GB 33372-2020标准，VOC含量≤50g/kg，耐热、耐水、粘性强等特点。</w:t>
            </w:r>
          </w:p>
        </w:tc>
      </w:tr>
      <w:tr w14:paraId="5504E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6"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9C0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662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FE4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650W*650D*450/820H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1F5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-140970</wp:posOffset>
                  </wp:positionV>
                  <wp:extent cx="1285240" cy="1096010"/>
                  <wp:effectExtent l="0" t="0" r="10160" b="8890"/>
                  <wp:wrapNone/>
                  <wp:docPr id="72" name="ID_B877C1EBB97C41C8B3DEB7A5733DC8C1"/>
                  <wp:cNvGraphicFramePr/>
                  <a:graphic xmlns:a="http://schemas.openxmlformats.org/drawingml/2006/main">
                    <a:graphicData uri="http://schemas.openxmlformats.org/drawingml/2006/picture">
                      <pic:pic xmlns:pic="http://schemas.openxmlformats.org/drawingml/2006/picture">
                        <pic:nvPicPr>
                          <pic:cNvPr id="72" name="ID_B877C1EBB97C41C8B3DEB7A5733DC8C1"/>
                          <pic:cNvPicPr/>
                        </pic:nvPicPr>
                        <pic:blipFill>
                          <a:blip r:embed="rId82"/>
                          <a:stretch>
                            <a:fillRect/>
                          </a:stretch>
                        </pic:blipFill>
                        <pic:spPr>
                          <a:xfrm>
                            <a:off x="0" y="0"/>
                            <a:ext cx="1285240" cy="109601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7BC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25C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7FC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9CA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9EFB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m3的高密度海绵，软硬适中。高弹松紧带固定。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4、框架：采用橡胶木实木。</w:t>
            </w:r>
          </w:p>
        </w:tc>
      </w:tr>
      <w:tr w14:paraId="7E458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293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F9B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E82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1350W*650D*450/820H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C0E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202565</wp:posOffset>
                  </wp:positionH>
                  <wp:positionV relativeFrom="paragraph">
                    <wp:posOffset>-31750</wp:posOffset>
                  </wp:positionV>
                  <wp:extent cx="1371600" cy="936625"/>
                  <wp:effectExtent l="0" t="0" r="0" b="15875"/>
                  <wp:wrapNone/>
                  <wp:docPr id="90" name="ID_65924241FA6946E0BEF4A7B0CC52E3CA"/>
                  <wp:cNvGraphicFramePr/>
                  <a:graphic xmlns:a="http://schemas.openxmlformats.org/drawingml/2006/main">
                    <a:graphicData uri="http://schemas.openxmlformats.org/drawingml/2006/picture">
                      <pic:pic xmlns:pic="http://schemas.openxmlformats.org/drawingml/2006/picture">
                        <pic:nvPicPr>
                          <pic:cNvPr id="90" name="ID_65924241FA6946E0BEF4A7B0CC52E3CA"/>
                          <pic:cNvPicPr/>
                        </pic:nvPicPr>
                        <pic:blipFill>
                          <a:blip r:embed="rId83"/>
                          <a:stretch>
                            <a:fillRect/>
                          </a:stretch>
                        </pic:blipFill>
                        <pic:spPr>
                          <a:xfrm>
                            <a:off x="0" y="0"/>
                            <a:ext cx="1371600" cy="93662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1BA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59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F22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D2D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104E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m3的高密度海绵，软硬适中。高弹松紧带固定。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4、框架：采用橡胶木实木。</w:t>
            </w:r>
          </w:p>
        </w:tc>
      </w:tr>
      <w:tr w14:paraId="59B06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EC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72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17D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1350W*650D*450/820H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746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203200</wp:posOffset>
                  </wp:positionH>
                  <wp:positionV relativeFrom="paragraph">
                    <wp:posOffset>15240</wp:posOffset>
                  </wp:positionV>
                  <wp:extent cx="1371600" cy="964565"/>
                  <wp:effectExtent l="0" t="0" r="0" b="6985"/>
                  <wp:wrapNone/>
                  <wp:docPr id="73" name="ID_1CACE3C0612E4DC983E22D4074F97B44"/>
                  <wp:cNvGraphicFramePr/>
                  <a:graphic xmlns:a="http://schemas.openxmlformats.org/drawingml/2006/main">
                    <a:graphicData uri="http://schemas.openxmlformats.org/drawingml/2006/picture">
                      <pic:pic xmlns:pic="http://schemas.openxmlformats.org/drawingml/2006/picture">
                        <pic:nvPicPr>
                          <pic:cNvPr id="73" name="ID_1CACE3C0612E4DC983E22D4074F97B44"/>
                          <pic:cNvPicPr/>
                        </pic:nvPicPr>
                        <pic:blipFill>
                          <a:blip r:embed="rId84"/>
                          <a:stretch>
                            <a:fillRect/>
                          </a:stretch>
                        </pic:blipFill>
                        <pic:spPr>
                          <a:xfrm>
                            <a:off x="0" y="0"/>
                            <a:ext cx="1371600" cy="9645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9D7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CDF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B99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1E6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06C2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m3的高密度海绵，软硬适中。高弹松紧带固定。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4、框架：采用橡胶木实木。</w:t>
            </w:r>
          </w:p>
        </w:tc>
      </w:tr>
      <w:tr w14:paraId="6D99C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3"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200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5A9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BFA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1350W*650D*450/820H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6A6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211455</wp:posOffset>
                  </wp:positionH>
                  <wp:positionV relativeFrom="paragraph">
                    <wp:posOffset>-153670</wp:posOffset>
                  </wp:positionV>
                  <wp:extent cx="1216660" cy="1033780"/>
                  <wp:effectExtent l="0" t="0" r="2540" b="13970"/>
                  <wp:wrapNone/>
                  <wp:docPr id="91" name="ID_7E7DE1F877184807A2FBE322E4685C12"/>
                  <wp:cNvGraphicFramePr/>
                  <a:graphic xmlns:a="http://schemas.openxmlformats.org/drawingml/2006/main">
                    <a:graphicData uri="http://schemas.openxmlformats.org/drawingml/2006/picture">
                      <pic:pic xmlns:pic="http://schemas.openxmlformats.org/drawingml/2006/picture">
                        <pic:nvPicPr>
                          <pic:cNvPr id="91" name="ID_7E7DE1F877184807A2FBE322E4685C12"/>
                          <pic:cNvPicPr/>
                        </pic:nvPicPr>
                        <pic:blipFill>
                          <a:blip r:embed="rId85"/>
                          <a:stretch>
                            <a:fillRect/>
                          </a:stretch>
                        </pic:blipFill>
                        <pic:spPr>
                          <a:xfrm>
                            <a:off x="0" y="0"/>
                            <a:ext cx="1216660" cy="10337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8E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8EE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3A6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F6F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56E0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m3的高密度海绵，软硬适中。高弹松紧带固定。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4、框架：采用橡胶木实木。</w:t>
            </w:r>
          </w:p>
        </w:tc>
      </w:tr>
      <w:tr w14:paraId="418E6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6"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A85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E73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6BB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1350W*650D*450/820H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F05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-83185</wp:posOffset>
                  </wp:positionV>
                  <wp:extent cx="1371600" cy="1056640"/>
                  <wp:effectExtent l="0" t="0" r="0" b="10160"/>
                  <wp:wrapNone/>
                  <wp:docPr id="98" name="ID_FDD3CC8818A24693BCD431CC6CA23646"/>
                  <wp:cNvGraphicFramePr/>
                  <a:graphic xmlns:a="http://schemas.openxmlformats.org/drawingml/2006/main">
                    <a:graphicData uri="http://schemas.openxmlformats.org/drawingml/2006/picture">
                      <pic:pic xmlns:pic="http://schemas.openxmlformats.org/drawingml/2006/picture">
                        <pic:nvPicPr>
                          <pic:cNvPr id="98" name="ID_FDD3CC8818A24693BCD431CC6CA23646"/>
                          <pic:cNvPicPr/>
                        </pic:nvPicPr>
                        <pic:blipFill>
                          <a:blip r:embed="rId86"/>
                          <a:stretch>
                            <a:fillRect/>
                          </a:stretch>
                        </pic:blipFill>
                        <pic:spPr>
                          <a:xfrm>
                            <a:off x="0" y="0"/>
                            <a:ext cx="1371600" cy="10566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02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9EB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394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7BF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7171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m3的高密度海绵，软硬适中。高弹松紧带固定。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4、框架：采用橡胶木实木。</w:t>
            </w:r>
          </w:p>
        </w:tc>
      </w:tr>
      <w:tr w14:paraId="16ECF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5"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4A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FDF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沙发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056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1350W*650D*450/820H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5D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193675</wp:posOffset>
                  </wp:positionH>
                  <wp:positionV relativeFrom="paragraph">
                    <wp:posOffset>-9525</wp:posOffset>
                  </wp:positionV>
                  <wp:extent cx="1346200" cy="970280"/>
                  <wp:effectExtent l="0" t="0" r="6350" b="1270"/>
                  <wp:wrapNone/>
                  <wp:docPr id="99" name="ID_33DF9B48F5A84F859F481C33D58D3452"/>
                  <wp:cNvGraphicFramePr/>
                  <a:graphic xmlns:a="http://schemas.openxmlformats.org/drawingml/2006/main">
                    <a:graphicData uri="http://schemas.openxmlformats.org/drawingml/2006/picture">
                      <pic:pic xmlns:pic="http://schemas.openxmlformats.org/drawingml/2006/picture">
                        <pic:nvPicPr>
                          <pic:cNvPr id="99" name="ID_33DF9B48F5A84F859F481C33D58D3452"/>
                          <pic:cNvPicPr/>
                        </pic:nvPicPr>
                        <pic:blipFill>
                          <a:blip r:embed="rId87"/>
                          <a:stretch>
                            <a:fillRect/>
                          </a:stretch>
                        </pic:blipFill>
                        <pic:spPr>
                          <a:xfrm>
                            <a:off x="0" y="0"/>
                            <a:ext cx="1346200" cy="9702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B2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401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9CB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BC2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F568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1、面料：采用优质医用西皮，皮厚度1.2mm，符合QB/T4341-2012、QB/T4199-2011标准。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m3的高密度海绵，软硬适中。高弹松紧带固定。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4、框架：采用橡胶木实木。</w:t>
            </w:r>
          </w:p>
        </w:tc>
      </w:tr>
      <w:tr w14:paraId="502A0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CBF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400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软包卡座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BDD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W*900D*750H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7F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drawing>
                <wp:anchor distT="0" distB="0" distL="114300" distR="114300" simplePos="0" relativeHeight="251675648" behindDoc="0" locked="0" layoutInCell="1" allowOverlap="1">
                  <wp:simplePos x="0" y="0"/>
                  <wp:positionH relativeFrom="column">
                    <wp:posOffset>43180</wp:posOffset>
                  </wp:positionH>
                  <wp:positionV relativeFrom="paragraph">
                    <wp:posOffset>-127000</wp:posOffset>
                  </wp:positionV>
                  <wp:extent cx="1623695" cy="676910"/>
                  <wp:effectExtent l="0" t="0" r="14605" b="8890"/>
                  <wp:wrapSquare wrapText="bothSides"/>
                  <wp:docPr id="8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IMG_257"/>
                          <pic:cNvPicPr>
                            <a:picLocks noChangeAspect="1"/>
                          </pic:cNvPicPr>
                        </pic:nvPicPr>
                        <pic:blipFill>
                          <a:blip r:embed="rId88"/>
                          <a:stretch>
                            <a:fillRect/>
                          </a:stretch>
                        </pic:blipFill>
                        <pic:spPr>
                          <a:xfrm>
                            <a:off x="0" y="0"/>
                            <a:ext cx="1623695" cy="676910"/>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24E3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01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米</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EDA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703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1DA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m3的高密度海绵，软硬适中。高弹松紧带固定。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4、框架：采用橡胶木实木。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5、涂饰：采用环保性水性漆，三底四面，全封闭。</w:t>
            </w:r>
          </w:p>
        </w:tc>
      </w:tr>
      <w:tr w14:paraId="5A773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2"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F30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0DF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多功能柜（核心产品）</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E31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 900W*400/532D*1800H(含亚克力大理石一体台盆）</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E4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76672" behindDoc="0" locked="0" layoutInCell="1" allowOverlap="1">
                  <wp:simplePos x="0" y="0"/>
                  <wp:positionH relativeFrom="column">
                    <wp:posOffset>398780</wp:posOffset>
                  </wp:positionH>
                  <wp:positionV relativeFrom="paragraph">
                    <wp:posOffset>-23495</wp:posOffset>
                  </wp:positionV>
                  <wp:extent cx="914400" cy="1524635"/>
                  <wp:effectExtent l="0" t="0" r="0" b="18415"/>
                  <wp:wrapSquare wrapText="bothSides"/>
                  <wp:docPr id="145" name="图片 121" descr="序号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21" descr="序号83"/>
                          <pic:cNvPicPr>
                            <a:picLocks noChangeAspect="1"/>
                          </pic:cNvPicPr>
                        </pic:nvPicPr>
                        <pic:blipFill>
                          <a:blip r:embed="rId89"/>
                          <a:stretch>
                            <a:fillRect/>
                          </a:stretch>
                        </pic:blipFill>
                        <pic:spPr>
                          <a:xfrm>
                            <a:off x="0" y="0"/>
                            <a:ext cx="914400" cy="1524635"/>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9F30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FC3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23E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1、柜体</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2、亚克力大理石一体台盆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3、衣柜</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EA5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1、基材：采用电解钢板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2、台面：采用优质亚克力大理石水槽与台面一体成型</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4182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整体框架：采用优质电解钢板，钢板厚度≥1.0mm，表面光滑、平整，不易损伤。整体或拆装电阻焊接工艺，焊点平整，无外露，结构稳固，承重、承压性好；所有部件均经打磨，砂光处理。表面经过除油、除锈、陶化等防锈清洗前处理，再进行静电粉末喷涂，粉末涂料180℃高温固化 ，外观平整，耐腐蚀、耐冲击。具有环保、抑菌、防锈、耐腐蚀、绝缘性高、附着力强、耐摩擦等技术特点。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2、一体底座，内置可调脚，方便配合不同室内的地面水平。</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3、台面：采用优质亚克力大理石.水槽与台面一体成型,同色胶水接驳.无缝效果。防腐.防酸碱.防污.耐用.耐热.耐撞.密度硬度高且耐磨性好.易清洗.易清洁.不易变黄。</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4、五金件：优质液压缓冲铰链。</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5、其它：水龙头以及其它配件。</w:t>
            </w:r>
          </w:p>
        </w:tc>
      </w:tr>
      <w:tr w14:paraId="28868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8"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CB6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BB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茶几</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036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φ800*450H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E2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drawing>
                <wp:anchor distT="0" distB="0" distL="114300" distR="114300" simplePos="0" relativeHeight="251677696" behindDoc="0" locked="0" layoutInCell="1" allowOverlap="1">
                  <wp:simplePos x="0" y="0"/>
                  <wp:positionH relativeFrom="column">
                    <wp:posOffset>224155</wp:posOffset>
                  </wp:positionH>
                  <wp:positionV relativeFrom="paragraph">
                    <wp:posOffset>3175</wp:posOffset>
                  </wp:positionV>
                  <wp:extent cx="1275080" cy="1275080"/>
                  <wp:effectExtent l="0" t="0" r="1270" b="1270"/>
                  <wp:wrapSquare wrapText="bothSides"/>
                  <wp:docPr id="10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descr="IMG_258"/>
                          <pic:cNvPicPr>
                            <a:picLocks noChangeAspect="1"/>
                          </pic:cNvPicPr>
                        </pic:nvPicPr>
                        <pic:blipFill>
                          <a:blip r:embed="rId90"/>
                          <a:stretch>
                            <a:fillRect/>
                          </a:stretch>
                        </pic:blipFill>
                        <pic:spPr>
                          <a:xfrm>
                            <a:off x="0" y="0"/>
                            <a:ext cx="1275080" cy="1275080"/>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B4EF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27</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013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A49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1、台面：大理石台面。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2、桌架：不锈钢镜面钢架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B80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1、基材：多层板饰面支撑</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2、台面：大理石台面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3、桌架：不锈钢镜面钢架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16E2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1、台面：多层板饰面支撑，上覆大理石台面。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2、基材：采用符合GB/T 39600-2021标准的多层板( 板甲醛释放量≤0.025mg/m³，达到E0级标准) ，板材均≥25mm厚。具有阻燃抗污易清洗.耐久不褪色。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4、其它：配优质不锈钢镜面钢架。</w:t>
            </w:r>
          </w:p>
        </w:tc>
      </w:tr>
      <w:tr w14:paraId="0C6AD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5"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CF1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D16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茶几</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95B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1550W*760D*450H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632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78720" behindDoc="0" locked="0" layoutInCell="1" allowOverlap="1">
                  <wp:simplePos x="0" y="0"/>
                  <wp:positionH relativeFrom="column">
                    <wp:posOffset>150495</wp:posOffset>
                  </wp:positionH>
                  <wp:positionV relativeFrom="paragraph">
                    <wp:posOffset>28575</wp:posOffset>
                  </wp:positionV>
                  <wp:extent cx="1561465" cy="782955"/>
                  <wp:effectExtent l="0" t="0" r="635" b="17145"/>
                  <wp:wrapSquare wrapText="bothSides"/>
                  <wp:docPr id="146" name="ID_D937BAAFD41F4E0796E1CB601487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D_D937BAAFD41F4E0796E1CB601487E300"/>
                          <pic:cNvPicPr>
                            <a:picLocks noChangeAspect="1"/>
                          </pic:cNvPicPr>
                        </pic:nvPicPr>
                        <pic:blipFill>
                          <a:blip r:embed="rId91" cstate="print"/>
                          <a:stretch>
                            <a:fillRect/>
                          </a:stretch>
                        </pic:blipFill>
                        <pic:spPr>
                          <a:xfrm>
                            <a:off x="0" y="0"/>
                            <a:ext cx="1561465" cy="782955"/>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446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2C4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669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1、优质橡木实木。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2、结构：全卯榫结构</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C99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7D45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2、结构：全卯榫结构。</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3、涂饰：采用环保性水性漆，三底四面，全封闭。</w:t>
            </w:r>
          </w:p>
        </w:tc>
      </w:tr>
      <w:tr w14:paraId="432A4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2"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2AB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5D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茶几</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510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1400W*700D*450H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60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79744" behindDoc="0" locked="0" layoutInCell="1" allowOverlap="1">
                  <wp:simplePos x="0" y="0"/>
                  <wp:positionH relativeFrom="column">
                    <wp:posOffset>55245</wp:posOffset>
                  </wp:positionH>
                  <wp:positionV relativeFrom="paragraph">
                    <wp:posOffset>-6350</wp:posOffset>
                  </wp:positionV>
                  <wp:extent cx="1614170" cy="632460"/>
                  <wp:effectExtent l="0" t="0" r="5080" b="15240"/>
                  <wp:wrapSquare wrapText="bothSides"/>
                  <wp:docPr id="147" name="ID_21868F32FCD24CC4B0630F2A21A2B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D_21868F32FCD24CC4B0630F2A21A2BB3D"/>
                          <pic:cNvPicPr>
                            <a:picLocks noChangeAspect="1"/>
                          </pic:cNvPicPr>
                        </pic:nvPicPr>
                        <pic:blipFill>
                          <a:blip r:embed="rId92" cstate="print"/>
                          <a:stretch>
                            <a:fillRect/>
                          </a:stretch>
                        </pic:blipFill>
                        <pic:spPr>
                          <a:xfrm>
                            <a:off x="0" y="0"/>
                            <a:ext cx="1614170" cy="632460"/>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14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136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DC5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1、台面：亚克力大理石台面。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2、桌架：黑色烤漆钢架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58B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1、基材：多层板饰面支撑</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2、台面：大理石台面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3、桌架：黑色烤漆钢架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A73B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1、台面：多层板饰面支撑，上覆大理石台面。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2、基材：采用符合GB/T 39600-2021标准的多层板( 板甲醛释放量≤0.025mg/m³，达到E0级标准) ，板材均≥25mm厚。具有阻燃抗污易清洗.耐久不褪色。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4、其它：配优质黑色烤漆钢架。</w:t>
            </w:r>
          </w:p>
        </w:tc>
      </w:tr>
      <w:tr w14:paraId="418EF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8"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134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5F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茶几</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C3F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1300W*900D*420H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4B7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80768" behindDoc="0" locked="0" layoutInCell="1" allowOverlap="1">
                  <wp:simplePos x="0" y="0"/>
                  <wp:positionH relativeFrom="column">
                    <wp:posOffset>167640</wp:posOffset>
                  </wp:positionH>
                  <wp:positionV relativeFrom="paragraph">
                    <wp:posOffset>-22860</wp:posOffset>
                  </wp:positionV>
                  <wp:extent cx="1371600" cy="981710"/>
                  <wp:effectExtent l="0" t="0" r="0" b="8890"/>
                  <wp:wrapSquare wrapText="bothSides"/>
                  <wp:docPr id="74" name="ID_B6997CC5DABA4E9984DBF757D2838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D_B6997CC5DABA4E9984DBF757D2838F3A"/>
                          <pic:cNvPicPr>
                            <a:picLocks noChangeAspect="1"/>
                          </pic:cNvPicPr>
                        </pic:nvPicPr>
                        <pic:blipFill>
                          <a:blip r:embed="rId93" cstate="print"/>
                          <a:stretch>
                            <a:fillRect/>
                          </a:stretch>
                        </pic:blipFill>
                        <pic:spPr>
                          <a:xfrm>
                            <a:off x="0" y="0"/>
                            <a:ext cx="1371600" cy="981710"/>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C4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81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AAD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2、钢架：不锈钢拉丝黑钛脚架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0E1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2、基材：多层板饰面支撑。</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3、钢架：配不锈钢拉丝黑钛脚架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AE56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1、台面：多层板饰面支撑，上覆高密度耐火耐污天然岩板。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2、基材：环保多层板，板材厚25mm( 板甲醛释放量≤0.025mg/m³，达到E0级标准)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3、钢架：不锈钢拉丝黑钛脚架。</w:t>
            </w:r>
          </w:p>
        </w:tc>
      </w:tr>
      <w:tr w14:paraId="0319A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8"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0A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2E2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茶几</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FBA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900W*900D*350H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55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81792" behindDoc="0" locked="0" layoutInCell="1" allowOverlap="1">
                  <wp:simplePos x="0" y="0"/>
                  <wp:positionH relativeFrom="column">
                    <wp:posOffset>124460</wp:posOffset>
                  </wp:positionH>
                  <wp:positionV relativeFrom="paragraph">
                    <wp:posOffset>-66040</wp:posOffset>
                  </wp:positionV>
                  <wp:extent cx="1477645" cy="829310"/>
                  <wp:effectExtent l="0" t="0" r="8255" b="8890"/>
                  <wp:wrapSquare wrapText="bothSides"/>
                  <wp:docPr id="75" name="ID_C2C87C8EEFDA429893B852565B9BB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D_C2C87C8EEFDA429893B852565B9BBD79"/>
                          <pic:cNvPicPr>
                            <a:picLocks noChangeAspect="1"/>
                          </pic:cNvPicPr>
                        </pic:nvPicPr>
                        <pic:blipFill>
                          <a:blip r:embed="rId94" cstate="print"/>
                          <a:stretch>
                            <a:fillRect/>
                          </a:stretch>
                        </pic:blipFill>
                        <pic:spPr>
                          <a:xfrm>
                            <a:off x="0" y="0"/>
                            <a:ext cx="1477645" cy="829310"/>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932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304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01B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2、钢架：不锈钢拉丝黑钛脚架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F10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2、基材：多层板饰面支撑。</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3、钢架：配不锈钢拉丝黑钛脚架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562B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1、台面：多层板饰面支撑，上覆高密度耐火耐污天然岩板。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2、基材：环保多层板，板材厚25mm( 板甲醛释放量≤0.025mg/m³，达到E0级标准)。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3、钢架：不锈钢拉丝黑钛脚架。</w:t>
            </w:r>
          </w:p>
        </w:tc>
      </w:tr>
      <w:tr w14:paraId="32589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857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302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茶几</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DBC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600W*600D*450H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60C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175895</wp:posOffset>
                  </wp:positionV>
                  <wp:extent cx="1371600" cy="989965"/>
                  <wp:effectExtent l="0" t="0" r="0" b="635"/>
                  <wp:wrapNone/>
                  <wp:docPr id="69" name="ID_F7BA03B2911840E28E881853479EEF66"/>
                  <wp:cNvGraphicFramePr/>
                  <a:graphic xmlns:a="http://schemas.openxmlformats.org/drawingml/2006/main">
                    <a:graphicData uri="http://schemas.openxmlformats.org/drawingml/2006/picture">
                      <pic:pic xmlns:pic="http://schemas.openxmlformats.org/drawingml/2006/picture">
                        <pic:nvPicPr>
                          <pic:cNvPr id="69" name="ID_F7BA03B2911840E28E881853479EEF66"/>
                          <pic:cNvPicPr/>
                        </pic:nvPicPr>
                        <pic:blipFill>
                          <a:blip r:embed="rId95"/>
                          <a:stretch>
                            <a:fillRect/>
                          </a:stretch>
                        </pic:blipFill>
                        <pic:spPr>
                          <a:xfrm>
                            <a:off x="0" y="0"/>
                            <a:ext cx="1371600" cy="9899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001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F5DA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28B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2、框架：白蜡木实木。</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B5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2、基材：多层板饰面支撑。</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3、框架：白蜡木实木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674D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1、台面：多层板饰面支撑，上覆高密度耐火耐污天然岩板。。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2、基材：环保多层板，板材厚25mm( 板甲醛释放量≤0.025mg/m³，达到E0级标准)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3、框架：白蜡木实木。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4、胶水：优质环保胶粘剂.符合GB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5、涂饰：采用环保性水性漆，三底四面，全封闭。</w:t>
            </w:r>
          </w:p>
        </w:tc>
      </w:tr>
      <w:tr w14:paraId="06CEA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5A1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955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茶几</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711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φ700*650H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1EB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327660</wp:posOffset>
                  </wp:positionH>
                  <wp:positionV relativeFrom="paragraph">
                    <wp:posOffset>6985</wp:posOffset>
                  </wp:positionV>
                  <wp:extent cx="1147445" cy="971550"/>
                  <wp:effectExtent l="0" t="0" r="14605" b="0"/>
                  <wp:wrapNone/>
                  <wp:docPr id="82" name="图片_129"/>
                  <wp:cNvGraphicFramePr/>
                  <a:graphic xmlns:a="http://schemas.openxmlformats.org/drawingml/2006/main">
                    <a:graphicData uri="http://schemas.openxmlformats.org/drawingml/2006/picture">
                      <pic:pic xmlns:pic="http://schemas.openxmlformats.org/drawingml/2006/picture">
                        <pic:nvPicPr>
                          <pic:cNvPr id="82" name="图片_129"/>
                          <pic:cNvPicPr/>
                        </pic:nvPicPr>
                        <pic:blipFill>
                          <a:blip r:embed="rId96"/>
                          <a:stretch>
                            <a:fillRect/>
                          </a:stretch>
                        </pic:blipFill>
                        <pic:spPr>
                          <a:xfrm>
                            <a:off x="0" y="0"/>
                            <a:ext cx="1147445" cy="9715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E0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56</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56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AE8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1、桌面厚 50mm，斜切边。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2、桌支撑柱，金色镀钛脚套。</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AD4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2F16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1、基材：采用橡木实木，稳定牢固，产品无虫柱、无开裂、无腐朽，桌面厚 50mm，斜切边，框架要求结构牢固、符合工艺标准。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2、涂饰：采用环保性水性漆，三底四面，全封闭。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5、其他：金色镀钛脚套，</w:t>
            </w:r>
          </w:p>
        </w:tc>
      </w:tr>
      <w:tr w14:paraId="355FF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38F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AA8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文件柜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000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900W*600D*2000H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29E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483870</wp:posOffset>
                  </wp:positionH>
                  <wp:positionV relativeFrom="paragraph">
                    <wp:posOffset>20955</wp:posOffset>
                  </wp:positionV>
                  <wp:extent cx="687705" cy="1506855"/>
                  <wp:effectExtent l="0" t="0" r="17145" b="17145"/>
                  <wp:wrapNone/>
                  <wp:docPr id="76" name="ID_BBB5D07C86A247EEB10D6E1BAC6242F7"/>
                  <wp:cNvGraphicFramePr/>
                  <a:graphic xmlns:a="http://schemas.openxmlformats.org/drawingml/2006/main">
                    <a:graphicData uri="http://schemas.openxmlformats.org/drawingml/2006/picture">
                      <pic:pic xmlns:pic="http://schemas.openxmlformats.org/drawingml/2006/picture">
                        <pic:nvPicPr>
                          <pic:cNvPr id="76" name="ID_BBB5D07C86A247EEB10D6E1BAC6242F7"/>
                          <pic:cNvPicPr/>
                        </pic:nvPicPr>
                        <pic:blipFill>
                          <a:blip r:embed="rId97"/>
                          <a:stretch>
                            <a:fillRect/>
                          </a:stretch>
                        </pic:blipFill>
                        <pic:spPr>
                          <a:xfrm>
                            <a:off x="0" y="0"/>
                            <a:ext cx="687705" cy="15068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65E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BBB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组</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AA8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文件柜.柜体.门板.层板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F53B">
            <w:pPr>
              <w:keepNext w:val="0"/>
              <w:keepLines w:val="0"/>
              <w:widowControl/>
              <w:suppressLineNumbers w:val="0"/>
              <w:jc w:val="left"/>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1 、基材：多层板。</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2 、饰面：胡桃木木皮</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3、涂饰：水性漆</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4、五金件：优质阻尼铰链，三合一连接件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B5A3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1、基材：采用优质环保级实木多层板，柜体板材均≧35mm厚，门板≧20mm厚（板甲醛释放量≤0.5mg/L，达到E0级标准），具有阻燃抗污易清洗、耐久不褪色。</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2、饰面：贴0.6mm厚胡桃木木皮，纹理颜色一致，无结疤，无瑕疵。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4、涂饰：采用环保性水性漆，三底四面，全封闭。                                                                                                                                    5、五金件：优质液压缓冲门铰及三合一连接件。                                                              6、配置：上部为两扇钢化玻璃开门，玻璃厚度5mm，下部为双开门，柜里上下各配置两层活动层板。活动层板均厚度为25MM，采用预埋孔的固定方式。</w:t>
            </w:r>
          </w:p>
        </w:tc>
      </w:tr>
      <w:tr w14:paraId="2E78F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3AB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780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6FC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900W*600D*2200H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41E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79375</wp:posOffset>
                  </wp:positionV>
                  <wp:extent cx="795020" cy="1363980"/>
                  <wp:effectExtent l="0" t="0" r="5080" b="7620"/>
                  <wp:wrapNone/>
                  <wp:docPr id="77" name="ID_77E04B49D6054D6E9A4231083E045E7B"/>
                  <wp:cNvGraphicFramePr/>
                  <a:graphic xmlns:a="http://schemas.openxmlformats.org/drawingml/2006/main">
                    <a:graphicData uri="http://schemas.openxmlformats.org/drawingml/2006/picture">
                      <pic:pic xmlns:pic="http://schemas.openxmlformats.org/drawingml/2006/picture">
                        <pic:nvPicPr>
                          <pic:cNvPr id="77" name="ID_77E04B49D6054D6E9A4231083E045E7B"/>
                          <pic:cNvPicPr/>
                        </pic:nvPicPr>
                        <pic:blipFill>
                          <a:blip r:embed="rId98"/>
                          <a:stretch>
                            <a:fillRect/>
                          </a:stretch>
                        </pic:blipFill>
                        <pic:spPr>
                          <a:xfrm>
                            <a:off x="0" y="0"/>
                            <a:ext cx="795020" cy="13639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547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9B6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组</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FE4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储物柜.柜体.门板.层板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7E25">
            <w:pPr>
              <w:keepNext w:val="0"/>
              <w:keepLines w:val="0"/>
              <w:widowControl/>
              <w:suppressLineNumbers w:val="0"/>
              <w:jc w:val="left"/>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1、基材：多层 板。</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2、饰面： 防火板。</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3 、封边：2mm 厚优质PVC封边。</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4 、五金件：优 质阻尼铰链，三合一连接件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591D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板甲醛释放量≤0.025mg/m3.达到E0级标准)，柜体板材均≥25mm厚，门板为≧20mm厚。具有阻燃抗污易清洗，耐久不褪色。</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3、封边：2mm厚优质PVC封边。耐干热性，耐磨性标准，耐开裂性≥2级.耐冷热循环性.压力均匀、稳定，封边平顺。</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5、五金件：优质阻尼铰链及符合GB/T 28203-2011标准三合一连接件，其中抗盐雾（18h）、偏心连接件偏心体抗压强度≥240N，偏心连接件预埋螺母抗拉强度应≥550N，偏心连接件中连接螺杆螺纹与预埋螺母的抗拉强度应≥700N，偏心连接件中偏心体与连接螺杆的扭矩≥7N·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6、其他：上下双开门，配置3块层板。</w:t>
            </w:r>
          </w:p>
        </w:tc>
      </w:tr>
      <w:tr w14:paraId="6AFA2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D06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172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AA2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900W*500D*2000H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9CD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12065</wp:posOffset>
                  </wp:positionV>
                  <wp:extent cx="1082040" cy="1447165"/>
                  <wp:effectExtent l="0" t="0" r="3810" b="635"/>
                  <wp:wrapNone/>
                  <wp:docPr id="83" name="ID_AD5EED4CA18540A39492BD359F9C71B6"/>
                  <wp:cNvGraphicFramePr/>
                  <a:graphic xmlns:a="http://schemas.openxmlformats.org/drawingml/2006/main">
                    <a:graphicData uri="http://schemas.openxmlformats.org/drawingml/2006/picture">
                      <pic:pic xmlns:pic="http://schemas.openxmlformats.org/drawingml/2006/picture">
                        <pic:nvPicPr>
                          <pic:cNvPr id="83" name="ID_AD5EED4CA18540A39492BD359F9C71B6"/>
                          <pic:cNvPicPr/>
                        </pic:nvPicPr>
                        <pic:blipFill>
                          <a:blip r:embed="rId99"/>
                          <a:stretch>
                            <a:fillRect/>
                          </a:stretch>
                        </pic:blipFill>
                        <pic:spPr>
                          <a:xfrm>
                            <a:off x="0" y="0"/>
                            <a:ext cx="1082040" cy="144716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EC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19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组</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37F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储物柜.柜体.门板.层板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4578">
            <w:pPr>
              <w:keepNext w:val="0"/>
              <w:keepLines w:val="0"/>
              <w:widowControl/>
              <w:suppressLineNumbers w:val="0"/>
              <w:jc w:val="left"/>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1、基材：多层 板。</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2、饰面： 防火板。</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3 、封边：2mm 厚优质PVC封边。</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4 、五金件：优 质阻尼铰链，三合一连接件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D733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1、基材：采用优质环保级实木多层板，板材均≧25mm厚,门板为≧20mm厚（板甲醛释放量≤0.5mg/L，达到 E0 级标准）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3、封边：2mm厚同色同纹优质PVC封边。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4、胶水：优质环保型胶水。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5、五金件：采用优质阻尼缓冲门铰链，长拉手。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6、配置：上部两扇钢化玻璃开门，玻璃厚度5mm,配薄边铝合金门框，柜里面配置两层活动层板。下部双开门柜内配一层活动层板。活动层板均厚度为25MM，采用预埋孔的固定方式。</w:t>
            </w:r>
          </w:p>
        </w:tc>
      </w:tr>
      <w:tr w14:paraId="5A5B2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E30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804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56A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970W*560D*1900H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15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364490</wp:posOffset>
                  </wp:positionH>
                  <wp:positionV relativeFrom="paragraph">
                    <wp:posOffset>20955</wp:posOffset>
                  </wp:positionV>
                  <wp:extent cx="875665" cy="1481455"/>
                  <wp:effectExtent l="0" t="0" r="635" b="4445"/>
                  <wp:wrapNone/>
                  <wp:docPr id="88" name="ID_4451857902E24863BB45F7CE15ED98B7"/>
                  <wp:cNvGraphicFramePr/>
                  <a:graphic xmlns:a="http://schemas.openxmlformats.org/drawingml/2006/main">
                    <a:graphicData uri="http://schemas.openxmlformats.org/drawingml/2006/picture">
                      <pic:pic xmlns:pic="http://schemas.openxmlformats.org/drawingml/2006/picture">
                        <pic:nvPicPr>
                          <pic:cNvPr id="88" name="ID_4451857902E24863BB45F7CE15ED98B7"/>
                          <pic:cNvPicPr/>
                        </pic:nvPicPr>
                        <pic:blipFill>
                          <a:blip r:embed="rId100"/>
                          <a:stretch>
                            <a:fillRect/>
                          </a:stretch>
                        </pic:blipFill>
                        <pic:spPr>
                          <a:xfrm>
                            <a:off x="0" y="0"/>
                            <a:ext cx="875665" cy="14814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E52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CE0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组</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020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文件更衣一体柜.门板.挂衣杆.</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749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1、薄边设计</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2、采用0.8mm厚优质冷扎板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3、钢化5MM透明玻璃</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A652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1、薄边设计.每个柜门配锁.可换锁芯配万能钥匙。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2、采用0.8mm厚优质冷扎板.表面经酸洗.除锈处理.静电涂塑.强度好结构稳定。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3、采用优质阻尼缓冲门铰链及导轨。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4、外置通风孔.保证内部空气流通。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5、内置挂衣杆，2层层板.钢化5MM透明玻璃。柜体为相拼色。</w:t>
            </w:r>
          </w:p>
        </w:tc>
      </w:tr>
      <w:tr w14:paraId="0F605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19B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DD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500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980W*550D*2180H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6C0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29845</wp:posOffset>
                  </wp:positionV>
                  <wp:extent cx="692785" cy="1541780"/>
                  <wp:effectExtent l="0" t="0" r="12065" b="1270"/>
                  <wp:wrapNone/>
                  <wp:docPr id="123" name="ID_F05D299CA15B490EA8771D084CF68ECA"/>
                  <wp:cNvGraphicFramePr/>
                  <a:graphic xmlns:a="http://schemas.openxmlformats.org/drawingml/2006/main">
                    <a:graphicData uri="http://schemas.openxmlformats.org/drawingml/2006/picture">
                      <pic:pic xmlns:pic="http://schemas.openxmlformats.org/drawingml/2006/picture">
                        <pic:nvPicPr>
                          <pic:cNvPr id="123" name="ID_F05D299CA15B490EA8771D084CF68ECA"/>
                          <pic:cNvPicPr/>
                        </pic:nvPicPr>
                        <pic:blipFill>
                          <a:blip r:embed="rId101"/>
                          <a:stretch>
                            <a:fillRect/>
                          </a:stretch>
                        </pic:blipFill>
                        <pic:spPr>
                          <a:xfrm>
                            <a:off x="0" y="0"/>
                            <a:ext cx="692785" cy="15417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8C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1018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00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组</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B61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储物柜.门板.玻璃门板.层板.抽屉</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3B7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1、薄边设计</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2、采用0.8mm厚优质冷扎板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3、钢化5MM透明玻璃</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1995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1、薄边设计.每个柜门配锁.可换锁芯配万能钥匙。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2.采用0.8mm厚优质冷扎板.表面经酸洗.除锈处理.静电涂塑.强度好结构稳定。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3、采用优质阻尼缓冲门铰链及导轨。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4、外置通风孔.保证内部空气流通。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5、内置2层层板.钢化5MM透明玻璃。柜体为相拼色。</w:t>
            </w:r>
          </w:p>
        </w:tc>
      </w:tr>
      <w:tr w14:paraId="74532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423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69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92B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980W*550D*2180H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A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29210</wp:posOffset>
                  </wp:positionV>
                  <wp:extent cx="1186180" cy="1515110"/>
                  <wp:effectExtent l="0" t="0" r="13970" b="8890"/>
                  <wp:wrapNone/>
                  <wp:docPr id="133" name="ID_0562BEAE590441EDBD60492AA74F1332"/>
                  <wp:cNvGraphicFramePr/>
                  <a:graphic xmlns:a="http://schemas.openxmlformats.org/drawingml/2006/main">
                    <a:graphicData uri="http://schemas.openxmlformats.org/drawingml/2006/picture">
                      <pic:pic xmlns:pic="http://schemas.openxmlformats.org/drawingml/2006/picture">
                        <pic:nvPicPr>
                          <pic:cNvPr id="133" name="ID_0562BEAE590441EDBD60492AA74F1332"/>
                          <pic:cNvPicPr/>
                        </pic:nvPicPr>
                        <pic:blipFill>
                          <a:blip r:embed="rId102"/>
                          <a:stretch>
                            <a:fillRect/>
                          </a:stretch>
                        </pic:blipFill>
                        <pic:spPr>
                          <a:xfrm>
                            <a:off x="0" y="0"/>
                            <a:ext cx="1186180" cy="151511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F99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F6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组</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F2B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储物柜.门板.层板.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358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1、薄边设计</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2、采用0.8mm厚优质冷扎板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9B94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1、薄边设计.每个柜门配锁.可换锁芯配万能钥匙。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2、采用0.8mm厚优质冷扎板.表面经酸洗.除锈处理.静电涂塑.强度好结构稳定。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3、采用优质阻尼缓冲门铰链。</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4、外置通风孔.保证内部空气流通。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5、内置2层层板。</w:t>
            </w:r>
          </w:p>
        </w:tc>
      </w:tr>
      <w:tr w14:paraId="5873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0D9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91B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2A9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1200W*550D*900H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08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83840" behindDoc="0" locked="0" layoutInCell="1" allowOverlap="1">
                  <wp:simplePos x="0" y="0"/>
                  <wp:positionH relativeFrom="column">
                    <wp:posOffset>67310</wp:posOffset>
                  </wp:positionH>
                  <wp:positionV relativeFrom="paragraph">
                    <wp:posOffset>28575</wp:posOffset>
                  </wp:positionV>
                  <wp:extent cx="1555750" cy="1087120"/>
                  <wp:effectExtent l="0" t="0" r="6350" b="17780"/>
                  <wp:wrapSquare wrapText="bothSides"/>
                  <wp:docPr id="150" name="ID_B90A4A0D0AF049ABADF0E345AFFD1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D_B90A4A0D0AF049ABADF0E345AFFD125D"/>
                          <pic:cNvPicPr>
                            <a:picLocks noChangeAspect="1"/>
                          </pic:cNvPicPr>
                        </pic:nvPicPr>
                        <pic:blipFill>
                          <a:blip r:embed="rId103" cstate="print"/>
                          <a:stretch>
                            <a:fillRect/>
                          </a:stretch>
                        </pic:blipFill>
                        <pic:spPr>
                          <a:xfrm>
                            <a:off x="0" y="0"/>
                            <a:ext cx="1555750" cy="1087120"/>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58A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BB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C63C">
            <w:pPr>
              <w:keepNext w:val="0"/>
              <w:keepLines w:val="0"/>
              <w:widowControl/>
              <w:numPr>
                <w:ilvl w:val="0"/>
                <w:numId w:val="2"/>
              </w:numPr>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岩板台面。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2、柜体：免漆板</w:t>
            </w:r>
          </w:p>
          <w:p w14:paraId="0B50AB5C">
            <w:pPr>
              <w:keepNext w:val="0"/>
              <w:keepLines w:val="0"/>
              <w:widowControl/>
              <w:numPr>
                <w:ilvl w:val="0"/>
                <w:numId w:val="0"/>
              </w:numPr>
              <w:suppressLineNumbers w:val="0"/>
              <w:jc w:val="left"/>
              <w:textAlignment w:val="center"/>
              <w:rPr>
                <w:rFonts w:hint="default"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3、金属支撑脚</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E58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1、台面：岩板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2、基材：免漆板。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 厚同色同纹 PVC 封边条。</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4、五金件：优质阻尼铰链和三节滑轨。</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7CE9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1、台面为高密度耐火耐污岩板，厚度≥10mm。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2、基材：采用优质环保级免漆板（板甲醛释放量≤0.025mg/m³，达到 E0 级标准）。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 ≥2mm 厚同色同纹 PVC 封边条。</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 33372-2020标准，VOC含量≤50g/kg。需提供符合参数要求的检测报告。</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5、五金：优质阻尼铰链和三节滑轨。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6、其他：左开门柜内含一抽，中竖板分隔，右开门柜内空，柜体框体斜切边处理，菱形拉手，金属支撑脚，背板安装成品散热盖，内部配置灯带。</w:t>
            </w:r>
          </w:p>
        </w:tc>
      </w:tr>
      <w:tr w14:paraId="4B293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899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C65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CC2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1200W*400D*850H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ADE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193675</wp:posOffset>
                  </wp:positionH>
                  <wp:positionV relativeFrom="paragraph">
                    <wp:posOffset>88900</wp:posOffset>
                  </wp:positionV>
                  <wp:extent cx="1371600" cy="1024255"/>
                  <wp:effectExtent l="0" t="0" r="0" b="4445"/>
                  <wp:wrapNone/>
                  <wp:docPr id="125" name="ID_870D64C972764EE49E67A9D39B8E7D47"/>
                  <wp:cNvGraphicFramePr/>
                  <a:graphic xmlns:a="http://schemas.openxmlformats.org/drawingml/2006/main">
                    <a:graphicData uri="http://schemas.openxmlformats.org/drawingml/2006/picture">
                      <pic:pic xmlns:pic="http://schemas.openxmlformats.org/drawingml/2006/picture">
                        <pic:nvPicPr>
                          <pic:cNvPr id="125" name="ID_870D64C972764EE49E67A9D39B8E7D47"/>
                          <pic:cNvPicPr/>
                        </pic:nvPicPr>
                        <pic:blipFill>
                          <a:blip r:embed="rId104"/>
                          <a:stretch>
                            <a:fillRect/>
                          </a:stretch>
                        </pic:blipFill>
                        <pic:spPr>
                          <a:xfrm>
                            <a:off x="0" y="0"/>
                            <a:ext cx="1371600" cy="10242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E2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5C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B6D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2、板式柜体</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3、门板.抽屉</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FEBA">
            <w:pPr>
              <w:keepNext w:val="0"/>
              <w:keepLines w:val="0"/>
              <w:widowControl/>
              <w:suppressLineNumbers w:val="0"/>
              <w:jc w:val="left"/>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1、基材：多层 板。</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2、饰面： 防火板饰面。</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3、封边：2mm 厚优质PVC封边。</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4、五金件：优质阻尼铰链、导轨及三合一连接件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A160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 ，柜体板材均≥25mm厚。具有阻燃抗污易清洗、耐久不褪色。</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2、饰面：内外表贴0.8mm厚优质防火板，符合GB 8624-2012、GB 20286-2006标准。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3、封边：2mm厚优质PVC封边。耐干热性、耐磨性标准，耐开裂性≥2级，耐冷热循环性，压力均匀、稳定，封边平顺，无明显胶线、无脱胶、爆边。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4、胶水：优质环保胶水，符合GB/T 28203-2011标准三合一连接件，其中抗盐雾（18h）、偏心连接件偏心体抗压强度≥240N，偏心连接件预埋螺母抗拉强度应≥550N，偏心连接件中连接螺杆螺纹与预埋螺母的抗拉强度应≥700N，偏心连接件中偏心体与连接螺杆的扭矩≥7N·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5、五金件：优质阻尼铰链，三合一连接件。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6、其他：配置2块层板。</w:t>
            </w:r>
          </w:p>
        </w:tc>
      </w:tr>
      <w:tr w14:paraId="5FB48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AE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1E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EF6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800W*500D*950H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68C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84864" behindDoc="0" locked="0" layoutInCell="1" allowOverlap="1">
                  <wp:simplePos x="0" y="0"/>
                  <wp:positionH relativeFrom="column">
                    <wp:posOffset>250825</wp:posOffset>
                  </wp:positionH>
                  <wp:positionV relativeFrom="paragraph">
                    <wp:posOffset>-5715</wp:posOffset>
                  </wp:positionV>
                  <wp:extent cx="1218565" cy="1207135"/>
                  <wp:effectExtent l="0" t="0" r="635" b="12065"/>
                  <wp:wrapSquare wrapText="bothSides"/>
                  <wp:docPr id="151" name="图片 115" descr="序号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5" descr="序号99"/>
                          <pic:cNvPicPr>
                            <a:picLocks noChangeAspect="1"/>
                          </pic:cNvPicPr>
                        </pic:nvPicPr>
                        <pic:blipFill>
                          <a:blip r:embed="rId105"/>
                          <a:stretch>
                            <a:fillRect/>
                          </a:stretch>
                        </pic:blipFill>
                        <pic:spPr>
                          <a:xfrm>
                            <a:off x="0" y="0"/>
                            <a:ext cx="1218565" cy="1207135"/>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4B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62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16B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1.大理石台面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2.板式柜体</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3.门板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82ED">
            <w:pPr>
              <w:keepNext w:val="0"/>
              <w:keepLines w:val="0"/>
              <w:widowControl/>
              <w:suppressLineNumbers w:val="0"/>
              <w:jc w:val="left"/>
              <w:textAlignment w:val="center"/>
              <w:rPr>
                <w:rFonts w:hint="eastAsia" w:ascii="微软雅黑" w:hAnsi="微软雅黑" w:eastAsia="微软雅黑" w:cs="微软雅黑"/>
                <w:b/>
                <w:bCs/>
                <w:i w:val="0"/>
                <w:iCs w:val="0"/>
                <w:snapToGrid w:val="0"/>
                <w:color w:val="000000"/>
                <w:kern w:val="0"/>
                <w:sz w:val="18"/>
                <w:szCs w:val="18"/>
                <w:u w:val="none"/>
                <w:lang w:val="en-US" w:eastAsia="zh-CN" w:bidi="ar"/>
              </w:rPr>
            </w:pPr>
            <w:r>
              <w:rPr>
                <w:rFonts w:hint="eastAsia" w:ascii="微软雅黑" w:hAnsi="微软雅黑" w:eastAsia="微软雅黑" w:cs="微软雅黑"/>
                <w:b/>
                <w:bCs/>
                <w:i w:val="0"/>
                <w:iCs w:val="0"/>
                <w:snapToGrid w:val="0"/>
                <w:color w:val="000000"/>
                <w:kern w:val="0"/>
                <w:sz w:val="18"/>
                <w:szCs w:val="18"/>
                <w:u w:val="none"/>
                <w:lang w:val="en-US" w:eastAsia="zh-CN" w:bidi="ar"/>
              </w:rPr>
              <w:t>1、基材：多层板。</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2、饰面：防火板饰面。</w:t>
            </w:r>
          </w:p>
          <w:p w14:paraId="13DBD406">
            <w:pPr>
              <w:keepNext w:val="0"/>
              <w:keepLines w:val="0"/>
              <w:widowControl/>
              <w:suppressLineNumbers w:val="0"/>
              <w:jc w:val="left"/>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3、大理石台面</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4、封边：2mm 厚优质PVC封边。</w:t>
            </w:r>
            <w:r>
              <w:rPr>
                <w:rFonts w:hint="eastAsia" w:ascii="微软雅黑" w:hAnsi="微软雅黑" w:eastAsia="微软雅黑" w:cs="微软雅黑"/>
                <w:b/>
                <w:bCs/>
                <w:i w:val="0"/>
                <w:iCs w:val="0"/>
                <w:snapToGrid w:val="0"/>
                <w:color w:val="000000"/>
                <w:kern w:val="0"/>
                <w:sz w:val="18"/>
                <w:szCs w:val="18"/>
                <w:u w:val="none"/>
                <w:lang w:val="en-US" w:eastAsia="zh-CN" w:bidi="ar"/>
              </w:rPr>
              <w:br w:type="textWrapping"/>
            </w:r>
            <w:r>
              <w:rPr>
                <w:rFonts w:hint="eastAsia" w:ascii="微软雅黑" w:hAnsi="微软雅黑" w:eastAsia="微软雅黑" w:cs="微软雅黑"/>
                <w:b/>
                <w:bCs/>
                <w:i w:val="0"/>
                <w:iCs w:val="0"/>
                <w:snapToGrid w:val="0"/>
                <w:color w:val="000000"/>
                <w:kern w:val="0"/>
                <w:sz w:val="18"/>
                <w:szCs w:val="18"/>
                <w:u w:val="none"/>
                <w:lang w:val="en-US" w:eastAsia="zh-CN" w:bidi="ar"/>
              </w:rPr>
              <w:t>5、五金件：优质阻尼铰链、三合一连接件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22A6B">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 ，柜体板材均≥25mm厚。具有阻燃抗污易清洗、耐久不褪色。</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2、饰面：内外表贴0.8mm厚优质防火板，符合GB 8624-2012、GB 20286-2006标准。</w:t>
            </w:r>
          </w:p>
          <w:p w14:paraId="281B81A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3、台面：大理石</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4、封边：2mm厚优质PVC封边。耐干热性、耐磨性标准，耐开裂性≥2级，耐冷热循环性，压力均匀、稳定，封边平顺，无明显胶线、无脱胶、爆边。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6、五金件：优质阻尼铰链，符合GB/T 28203-2011标准三合一连接件，其中抗盐雾（18h）、偏心连接件偏心体抗压强度≥240N，偏心连接件预埋螺母抗拉强度应≥550N，偏心连接件中连接螺杆螺纹与预埋螺母的抗拉强度应≥700N，偏心连接件中偏心体与连接螺杆的扭矩≥7N·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7、其他：配置2块层板。</w:t>
            </w:r>
          </w:p>
        </w:tc>
      </w:tr>
      <w:tr w14:paraId="7FE3A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B98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64E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活动柜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4D2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48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85888" behindDoc="0" locked="0" layoutInCell="1" allowOverlap="1">
                  <wp:simplePos x="0" y="0"/>
                  <wp:positionH relativeFrom="column">
                    <wp:posOffset>282575</wp:posOffset>
                  </wp:positionH>
                  <wp:positionV relativeFrom="paragraph">
                    <wp:posOffset>38100</wp:posOffset>
                  </wp:positionV>
                  <wp:extent cx="1122680" cy="1253490"/>
                  <wp:effectExtent l="0" t="0" r="1270" b="3810"/>
                  <wp:wrapSquare wrapText="bothSides"/>
                  <wp:docPr id="152" name="ID_19A0D041DF7E41348030D77626AE7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D_19A0D041DF7E41348030D77626AE79FE"/>
                          <pic:cNvPicPr>
                            <a:picLocks noChangeAspect="1"/>
                          </pic:cNvPicPr>
                        </pic:nvPicPr>
                        <pic:blipFill>
                          <a:blip r:embed="rId106" cstate="print"/>
                          <a:stretch>
                            <a:fillRect/>
                          </a:stretch>
                        </pic:blipFill>
                        <pic:spPr>
                          <a:xfrm>
                            <a:off x="0" y="0"/>
                            <a:ext cx="1122680" cy="1253490"/>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07E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319</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535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330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柜体.移动轮.五金</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496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柜体：冷轧钢板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涂饰：静电喷涂粉末                                           移动轮：尼龙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五金：三节滑轨</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99AE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1、柜体：优质冷轧钢板.厚度≥0.7mm.折弯成型.表面静电防锈喷涂。                                                                         2、导轨：三节导轨。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3、活动柜上端半圆弧设计。</w:t>
            </w:r>
          </w:p>
        </w:tc>
      </w:tr>
      <w:tr w14:paraId="3BAC9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4F7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9A9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接待椅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B8A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φ430*500H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31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356870</wp:posOffset>
                  </wp:positionH>
                  <wp:positionV relativeFrom="paragraph">
                    <wp:posOffset>-17780</wp:posOffset>
                  </wp:positionV>
                  <wp:extent cx="1006475" cy="1129030"/>
                  <wp:effectExtent l="0" t="0" r="3175" b="13970"/>
                  <wp:wrapNone/>
                  <wp:docPr id="122" name="ID_263777F32F37447EBC765C61964B22E6"/>
                  <wp:cNvGraphicFramePr/>
                  <a:graphic xmlns:a="http://schemas.openxmlformats.org/drawingml/2006/main">
                    <a:graphicData uri="http://schemas.openxmlformats.org/drawingml/2006/picture">
                      <pic:pic xmlns:pic="http://schemas.openxmlformats.org/drawingml/2006/picture">
                        <pic:nvPicPr>
                          <pic:cNvPr id="122" name="ID_263777F32F37447EBC765C61964B22E6"/>
                          <pic:cNvPicPr/>
                        </pic:nvPicPr>
                        <pic:blipFill>
                          <a:blip r:embed="rId107"/>
                          <a:stretch>
                            <a:fillRect/>
                          </a:stretch>
                        </pic:blipFill>
                        <pic:spPr>
                          <a:xfrm>
                            <a:off x="0" y="0"/>
                            <a:ext cx="1006475" cy="11290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E6B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75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605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实木椅架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137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1、面料：优质医用西皮。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4DE1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1、脚架：橡木实木油漆架。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2、涂饰：采用环保性水性漆，三底四面，全封闭。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4、海绵：采用≥45kg/m³的高密度海绵，软硬适中，回弹力35%以上.</w:t>
            </w:r>
          </w:p>
        </w:tc>
      </w:tr>
      <w:tr w14:paraId="6C889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9"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54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E16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接待椅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3BC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φ430*860H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AEB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486410</wp:posOffset>
                  </wp:positionH>
                  <wp:positionV relativeFrom="paragraph">
                    <wp:posOffset>29845</wp:posOffset>
                  </wp:positionV>
                  <wp:extent cx="760730" cy="1169670"/>
                  <wp:effectExtent l="0" t="0" r="1270" b="11430"/>
                  <wp:wrapNone/>
                  <wp:docPr id="112" name="ID_C5A41C2F1C854474935FF6722947463F"/>
                  <wp:cNvGraphicFramePr/>
                  <a:graphic xmlns:a="http://schemas.openxmlformats.org/drawingml/2006/main">
                    <a:graphicData uri="http://schemas.openxmlformats.org/drawingml/2006/picture">
                      <pic:pic xmlns:pic="http://schemas.openxmlformats.org/drawingml/2006/picture">
                        <pic:nvPicPr>
                          <pic:cNvPr id="112" name="ID_C5A41C2F1C854474935FF6722947463F"/>
                          <pic:cNvPicPr/>
                        </pic:nvPicPr>
                        <pic:blipFill>
                          <a:blip r:embed="rId108"/>
                          <a:stretch>
                            <a:fillRect/>
                          </a:stretch>
                        </pic:blipFill>
                        <pic:spPr>
                          <a:xfrm>
                            <a:off x="0" y="0"/>
                            <a:ext cx="760730" cy="11696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F5C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30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3B3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实木椅架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6C9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1、面料：优质医用西皮。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BE05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1、脚架：橡木实木油漆架。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2、涂饰：采用环保性水性漆，三底四面，全封闭。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4、海绵：采用≥45kg/m³的高密度海绵，软硬适中，回弹力35%以上.</w:t>
            </w:r>
          </w:p>
        </w:tc>
      </w:tr>
      <w:tr w14:paraId="27022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1"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E61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CD4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接待椅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52F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75B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477520</wp:posOffset>
                  </wp:positionH>
                  <wp:positionV relativeFrom="paragraph">
                    <wp:posOffset>64135</wp:posOffset>
                  </wp:positionV>
                  <wp:extent cx="735330" cy="1212850"/>
                  <wp:effectExtent l="0" t="0" r="7620" b="6350"/>
                  <wp:wrapNone/>
                  <wp:docPr id="102" name="ID_8245B0CC7D5044F3B79A10C621534FB2"/>
                  <wp:cNvGraphicFramePr/>
                  <a:graphic xmlns:a="http://schemas.openxmlformats.org/drawingml/2006/main">
                    <a:graphicData uri="http://schemas.openxmlformats.org/drawingml/2006/picture">
                      <pic:pic xmlns:pic="http://schemas.openxmlformats.org/drawingml/2006/picture">
                        <pic:nvPicPr>
                          <pic:cNvPr id="102" name="ID_8245B0CC7D5044F3B79A10C621534FB2"/>
                          <pic:cNvPicPr/>
                        </pic:nvPicPr>
                        <pic:blipFill>
                          <a:blip r:embed="rId109"/>
                          <a:stretch>
                            <a:fillRect/>
                          </a:stretch>
                        </pic:blipFill>
                        <pic:spPr>
                          <a:xfrm>
                            <a:off x="0" y="0"/>
                            <a:ext cx="735330" cy="12128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9D0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0F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265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实木椅架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B36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1、面料：优质医用西皮。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63B8F">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1、脚架：橡木实木油漆架。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2、涂饰：采用环保性水性漆，三底四面，全封闭。 </w:t>
            </w:r>
          </w:p>
          <w:p w14:paraId="70F237D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4、海绵：采用≥45kg/m³的高密度海绵，软硬适中，回弹力35%以上.</w:t>
            </w:r>
          </w:p>
        </w:tc>
      </w:tr>
      <w:tr w14:paraId="63BC1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99B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D4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接待椅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3B3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80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-5080</wp:posOffset>
                  </wp:positionV>
                  <wp:extent cx="1040765" cy="1315720"/>
                  <wp:effectExtent l="0" t="0" r="6985" b="17780"/>
                  <wp:wrapNone/>
                  <wp:docPr id="103" name="ID_97AE138E753A46D1AB423B9B91020724"/>
                  <wp:cNvGraphicFramePr/>
                  <a:graphic xmlns:a="http://schemas.openxmlformats.org/drawingml/2006/main">
                    <a:graphicData uri="http://schemas.openxmlformats.org/drawingml/2006/picture">
                      <pic:pic xmlns:pic="http://schemas.openxmlformats.org/drawingml/2006/picture">
                        <pic:nvPicPr>
                          <pic:cNvPr id="103" name="ID_97AE138E753A46D1AB423B9B91020724"/>
                          <pic:cNvPicPr/>
                        </pic:nvPicPr>
                        <pic:blipFill>
                          <a:blip r:embed="rId110"/>
                          <a:stretch>
                            <a:fillRect/>
                          </a:stretch>
                        </pic:blipFill>
                        <pic:spPr>
                          <a:xfrm>
                            <a:off x="0" y="0"/>
                            <a:ext cx="1040765" cy="131572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8DF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771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643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1.吧椅背坐</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2.实木椅架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42D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1、椅背：座板：曲木板内胆。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2、面料：优质医用西皮。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53AD6">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1、椅背：座板：曲木板内胆。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2、脚架：橡木实木油漆架。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3、涂饰：采用环保性水性漆，三底四面，全封闭。 </w:t>
            </w:r>
          </w:p>
          <w:p w14:paraId="0D13A0F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5、海绵：采用≥45kg/m³的高密度海绵，软硬适中，回弹力35%以上.</w:t>
            </w:r>
          </w:p>
        </w:tc>
      </w:tr>
      <w:tr w14:paraId="029D1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3"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CE2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33E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接待椅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801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6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382905</wp:posOffset>
                  </wp:positionH>
                  <wp:positionV relativeFrom="paragraph">
                    <wp:posOffset>-106680</wp:posOffset>
                  </wp:positionV>
                  <wp:extent cx="782955" cy="1297940"/>
                  <wp:effectExtent l="0" t="0" r="0" b="16510"/>
                  <wp:wrapNone/>
                  <wp:docPr id="128" name="图片_113"/>
                  <wp:cNvGraphicFramePr/>
                  <a:graphic xmlns:a="http://schemas.openxmlformats.org/drawingml/2006/main">
                    <a:graphicData uri="http://schemas.openxmlformats.org/drawingml/2006/picture">
                      <pic:pic xmlns:pic="http://schemas.openxmlformats.org/drawingml/2006/picture">
                        <pic:nvPicPr>
                          <pic:cNvPr id="128" name="图片_113"/>
                          <pic:cNvPicPr/>
                        </pic:nvPicPr>
                        <pic:blipFill>
                          <a:blip r:embed="rId111"/>
                          <a:stretch>
                            <a:fillRect/>
                          </a:stretch>
                        </pic:blipFill>
                        <pic:spPr>
                          <a:xfrm>
                            <a:off x="0" y="0"/>
                            <a:ext cx="782955" cy="12979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66A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83</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197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把</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D08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1.吧椅背坐</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2.实木椅架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1BE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1、椅背：座板：曲木板内胆。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2、面料：优质医用西皮。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55E0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1、椅背：座板：曲木板内胆。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2、脚架：橡木实木油漆架。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3、涂饰：采用环保性水性漆，三底四面，全封闭。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5、海绵：采用≥45kg/m³的高密度海绵，软硬适中，回弹力35%以上.</w:t>
            </w:r>
          </w:p>
        </w:tc>
      </w:tr>
      <w:tr w14:paraId="55A49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52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5D6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化妆台</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298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1200W*400D*800/1600H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18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353060</wp:posOffset>
                  </wp:positionH>
                  <wp:positionV relativeFrom="paragraph">
                    <wp:posOffset>29210</wp:posOffset>
                  </wp:positionV>
                  <wp:extent cx="976630" cy="1412240"/>
                  <wp:effectExtent l="0" t="0" r="13970" b="16510"/>
                  <wp:wrapNone/>
                  <wp:docPr id="104" name="ID_A12FF1A64DE04515B719D51BFACF0D90"/>
                  <wp:cNvGraphicFramePr/>
                  <a:graphic xmlns:a="http://schemas.openxmlformats.org/drawingml/2006/main">
                    <a:graphicData uri="http://schemas.openxmlformats.org/drawingml/2006/picture">
                      <pic:pic xmlns:pic="http://schemas.openxmlformats.org/drawingml/2006/picture">
                        <pic:nvPicPr>
                          <pic:cNvPr id="104" name="ID_A12FF1A64DE04515B719D51BFACF0D90"/>
                          <pic:cNvPicPr/>
                        </pic:nvPicPr>
                        <pic:blipFill>
                          <a:blip r:embed="rId112"/>
                          <a:stretch>
                            <a:fillRect/>
                          </a:stretch>
                        </pic:blipFill>
                        <pic:spPr>
                          <a:xfrm>
                            <a:off x="0" y="0"/>
                            <a:ext cx="976630" cy="14122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38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254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560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2、脚架：烤漆钢架脚。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3、配镜子和补光灯。</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399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2、面材：防火板。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3、五金件：优质阻尼导轨</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1623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 ，桌面厚25mm，其余板材均 ≥20mm 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2、饰面：内外表面贴0.8mm厚优质防火板，符合GB 8624-2012、GB 20286-2006标准。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3、胶水：优质环保胶水，符合GB 33372-2020标准，VOC含量≤50g/kg。</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4、五金件：优质阻尼导轨。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5、其它：配优质烤漆钢脚架，配镜子和补光灯。</w:t>
            </w:r>
          </w:p>
        </w:tc>
      </w:tr>
      <w:tr w14:paraId="60D50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D11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CE6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更衣柜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703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900W*500D*1850H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CC4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17145</wp:posOffset>
                  </wp:positionV>
                  <wp:extent cx="824230" cy="1323340"/>
                  <wp:effectExtent l="0" t="0" r="13970" b="10160"/>
                  <wp:wrapNone/>
                  <wp:docPr id="109" name="ID_5DBCB3BB675A4227B304D85A0BD4D55D"/>
                  <wp:cNvGraphicFramePr/>
                  <a:graphic xmlns:a="http://schemas.openxmlformats.org/drawingml/2006/main">
                    <a:graphicData uri="http://schemas.openxmlformats.org/drawingml/2006/picture">
                      <pic:pic xmlns:pic="http://schemas.openxmlformats.org/drawingml/2006/picture">
                        <pic:nvPicPr>
                          <pic:cNvPr id="109" name="ID_5DBCB3BB675A4227B304D85A0BD4D55D"/>
                          <pic:cNvPicPr/>
                        </pic:nvPicPr>
                        <pic:blipFill>
                          <a:blip r:embed="rId113"/>
                          <a:stretch>
                            <a:fillRect/>
                          </a:stretch>
                        </pic:blipFill>
                        <pic:spPr>
                          <a:xfrm>
                            <a:off x="0" y="0"/>
                            <a:ext cx="824230" cy="132334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0E2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74CA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3B9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柜体组成</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厚度：0.8mm冷轧钢板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柜配置锁</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080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1、板基材：冷轧钢板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2、五金件：优质缓冲门铰链、连接件、优质锁具</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D274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1、薄边设计，柜门配锁，可换锁芯配万能钥匙。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2、采用≥0.8mm厚优质冷扎板，表面经酸洗·除锈处理，静电涂塑，强度好结构稳定。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3、采用优质缓冲门铰链。</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4、外置通风孔,保证内部空气流通。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5、内置挂衣杆，一层层板。</w:t>
            </w:r>
          </w:p>
        </w:tc>
      </w:tr>
      <w:tr w14:paraId="24C57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08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2C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更衣柜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F9B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900W*500D*1850H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B8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26035</wp:posOffset>
                  </wp:positionV>
                  <wp:extent cx="818515" cy="1288415"/>
                  <wp:effectExtent l="0" t="0" r="635" b="6985"/>
                  <wp:wrapNone/>
                  <wp:docPr id="127" name="ID_2FFD3395BF0842A7A0E1934D26470F8C"/>
                  <wp:cNvGraphicFramePr/>
                  <a:graphic xmlns:a="http://schemas.openxmlformats.org/drawingml/2006/main">
                    <a:graphicData uri="http://schemas.openxmlformats.org/drawingml/2006/picture">
                      <pic:pic xmlns:pic="http://schemas.openxmlformats.org/drawingml/2006/picture">
                        <pic:nvPicPr>
                          <pic:cNvPr id="127" name="ID_2FFD3395BF0842A7A0E1934D26470F8C"/>
                          <pic:cNvPicPr/>
                        </pic:nvPicPr>
                        <pic:blipFill>
                          <a:blip r:embed="rId114"/>
                          <a:stretch>
                            <a:fillRect/>
                          </a:stretch>
                        </pic:blipFill>
                        <pic:spPr>
                          <a:xfrm>
                            <a:off x="0" y="0"/>
                            <a:ext cx="818515" cy="128841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2E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1320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4256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08A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柜体组成</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厚度：0.8mm冷轧钢板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柜配置锁</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F0D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1、板基材：冷轧钢板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2、五金件：优质缓冲门铰链、连接件、优质锁具</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31A7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1、薄边设计，柜门配锁，可换锁芯配万能钥匙。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2、采用≥0.8mm厚优质冷扎板，表面经酸洗·除锈处理，静电涂塑，强度好结构稳定。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3、采用优质缓冲门铰链。</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4、外置通风孔,保证内部空气流通。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5、内置挂衣杆，一层层板。</w:t>
            </w:r>
          </w:p>
        </w:tc>
      </w:tr>
      <w:tr w14:paraId="7A6B1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42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109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751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床</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B37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2000W*1500D*450/850H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28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189865</wp:posOffset>
                  </wp:positionV>
                  <wp:extent cx="1371600" cy="788670"/>
                  <wp:effectExtent l="0" t="0" r="0" b="11430"/>
                  <wp:wrapNone/>
                  <wp:docPr id="116" name="ID_74AC1FBB8B0A478295F84BF1CF248316"/>
                  <wp:cNvGraphicFramePr/>
                  <a:graphic xmlns:a="http://schemas.openxmlformats.org/drawingml/2006/main">
                    <a:graphicData uri="http://schemas.openxmlformats.org/drawingml/2006/picture">
                      <pic:pic xmlns:pic="http://schemas.openxmlformats.org/drawingml/2006/picture">
                        <pic:nvPicPr>
                          <pic:cNvPr id="116" name="ID_74AC1FBB8B0A478295F84BF1CF248316"/>
                          <pic:cNvPicPr/>
                        </pic:nvPicPr>
                        <pic:blipFill>
                          <a:blip r:embed="rId115"/>
                          <a:stretch>
                            <a:fillRect/>
                          </a:stretch>
                        </pic:blipFill>
                        <pic:spPr>
                          <a:xfrm>
                            <a:off x="0" y="0"/>
                            <a:ext cx="1371600" cy="7886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62D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25A4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7A9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1、床屏</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2、床围板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3、床架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652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1、床架采用榉木全实木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2、油漆采用环保水性漆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3、胶水采用优质环保型胶水</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BDCD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1、床架采用榉木全实木。床头及床片插片式连接。</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2、铺板使用杉木板条四面刨光厚度为12mm，实木横档7根。床整体边缘修圆角.采用优质五金配件。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3、油漆采用环保水性油漆，三底四面，全封闭。</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4、胶水采用优质环保型胶水。</w:t>
            </w:r>
          </w:p>
        </w:tc>
      </w:tr>
      <w:tr w14:paraId="4E6E0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9"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D4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83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席梦思</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830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2000W*1500D*200H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A41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116840</wp:posOffset>
                  </wp:positionH>
                  <wp:positionV relativeFrom="paragraph">
                    <wp:posOffset>165100</wp:posOffset>
                  </wp:positionV>
                  <wp:extent cx="1371600" cy="525780"/>
                  <wp:effectExtent l="0" t="0" r="0" b="7620"/>
                  <wp:wrapNone/>
                  <wp:docPr id="119" name="ID_E0E9EA1C157B4B1C8B870607D4BA69DF"/>
                  <wp:cNvGraphicFramePr/>
                  <a:graphic xmlns:a="http://schemas.openxmlformats.org/drawingml/2006/main">
                    <a:graphicData uri="http://schemas.openxmlformats.org/drawingml/2006/picture">
                      <pic:pic xmlns:pic="http://schemas.openxmlformats.org/drawingml/2006/picture">
                        <pic:nvPicPr>
                          <pic:cNvPr id="119" name="ID_E0E9EA1C157B4B1C8B870607D4BA69DF"/>
                          <pic:cNvPicPr/>
                        </pic:nvPicPr>
                        <pic:blipFill>
                          <a:blip r:embed="rId116"/>
                          <a:stretch>
                            <a:fillRect/>
                          </a:stretch>
                        </pic:blipFill>
                        <pic:spPr>
                          <a:xfrm>
                            <a:off x="0" y="0"/>
                            <a:ext cx="1371600" cy="52578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917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C0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490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1、弹簧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2、钢丝</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3、山棕</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5、外包布</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8C8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1、弹簧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2、钢丝</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3、山棕</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5、外包布</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6CC7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席梦思床垫材质参数标准：碳素钢；筒弹簧：弹簧；7区橄榄型筒弹簧：弹簧；环保热熔棉：棉纤维；天然椰棕：椰壳纤维；天然山棕：山棕+乳胶；竹炭：竹炭；天然乳胶：天然乳胶</w:t>
            </w:r>
          </w:p>
        </w:tc>
      </w:tr>
      <w:tr w14:paraId="60D16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79B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488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床</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FF0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2000W*1000D*1800H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FA91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229235</wp:posOffset>
                  </wp:positionH>
                  <wp:positionV relativeFrom="paragraph">
                    <wp:posOffset>-24130</wp:posOffset>
                  </wp:positionV>
                  <wp:extent cx="1371600" cy="1287145"/>
                  <wp:effectExtent l="0" t="0" r="0" b="8255"/>
                  <wp:wrapNone/>
                  <wp:docPr id="130" name="ID_696EECF8D978440DAAD59F4371D4556C"/>
                  <wp:cNvGraphicFramePr/>
                  <a:graphic xmlns:a="http://schemas.openxmlformats.org/drawingml/2006/main">
                    <a:graphicData uri="http://schemas.openxmlformats.org/drawingml/2006/picture">
                      <pic:pic xmlns:pic="http://schemas.openxmlformats.org/drawingml/2006/picture">
                        <pic:nvPicPr>
                          <pic:cNvPr id="130" name="ID_696EECF8D978440DAAD59F4371D4556C"/>
                          <pic:cNvPicPr/>
                        </pic:nvPicPr>
                        <pic:blipFill>
                          <a:blip r:embed="rId117"/>
                          <a:stretch>
                            <a:fillRect/>
                          </a:stretch>
                        </pic:blipFill>
                        <pic:spPr>
                          <a:xfrm>
                            <a:off x="0" y="0"/>
                            <a:ext cx="1371600" cy="12871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B63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218</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D0E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组</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0A6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立柱.围板.爬梯.储物箱</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C40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1、立柱：型材钢管表面静电粉末喷涂。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2、围板：三聚氰胺板。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3、爬梯：椭圆钢管表面静电粉末喷涂。</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C96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1、床架：采用榫插卡式连接方式，不采用螺栓螺丝连接。所有钢材表面经脱脂、磷化后.做静电喷涂处理。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2、立柱：采用优质冷轧钢板经成型线轧制而成的型钢，其立面为封闭异形.外侧面有三条圆弧形加强筋；滚压型材做弧形过渡处理，防碰撞设计，增加立柱的强度。</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3、长短横梁：采用优质冷轧钢板经特制成型线轧制而成的型钢，其立面为中空异形(双面喷涂)，下方外圆弧设计。为防止使用者头部碰伤，正面的加强凹槽为3条加强筋，增加横梁的强度。</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4、床板支撑：采用20mm×30mm×0.8mm厚钢管制作，每人位5根床撑。</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5、前护栏：采用φ19mm×1.0mm厚圆钢管弯制焊接而成，长度为1160mm.高度为260mm。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6、侧护栏：床头护栏采用φ19mm×0.8mm厚圆钢管制作，与床头横梁连接成“Ⅱ”字形.高度为230mm。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7、爬梯：采用20mm×30mm×0.8mm厚钢管与脚踏板焊接而成。踏板采用≥1.1mm厚冷轧钢板经冲压而成，表面需有凹凸纹路，可以起到防滑作用，踏板尺寸300*60mm.共3步踏板。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8、连接挂件：采用冷轧钢板，经模压成L型，有三个连接卡扣，成型后尺寸200mm×25mm×25mm.材料厚度≥2.0mm。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9、套脚：立柱上、下端使用高度30mm封头，对立柱上下切面做封闭处理。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10、其他：下床底带钢制储物箱。</w:t>
            </w:r>
          </w:p>
        </w:tc>
      </w:tr>
      <w:tr w14:paraId="0D6CB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8"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F94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83F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床垫</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CF4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2000W*1000D*80H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E900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207010</wp:posOffset>
                  </wp:positionH>
                  <wp:positionV relativeFrom="paragraph">
                    <wp:posOffset>8890</wp:posOffset>
                  </wp:positionV>
                  <wp:extent cx="1327785" cy="717550"/>
                  <wp:effectExtent l="0" t="0" r="5715" b="6350"/>
                  <wp:wrapNone/>
                  <wp:docPr id="131" name="ID_6626BF621A0C49538218913B7E7960CE"/>
                  <wp:cNvGraphicFramePr/>
                  <a:graphic xmlns:a="http://schemas.openxmlformats.org/drawingml/2006/main">
                    <a:graphicData uri="http://schemas.openxmlformats.org/drawingml/2006/picture">
                      <pic:pic xmlns:pic="http://schemas.openxmlformats.org/drawingml/2006/picture">
                        <pic:nvPicPr>
                          <pic:cNvPr id="131" name="ID_6626BF621A0C49538218913B7E7960CE"/>
                          <pic:cNvPicPr/>
                        </pic:nvPicPr>
                        <pic:blipFill>
                          <a:blip r:embed="rId118"/>
                          <a:stretch>
                            <a:fillRect/>
                          </a:stretch>
                        </pic:blipFill>
                        <pic:spPr>
                          <a:xfrm>
                            <a:off x="0" y="0"/>
                            <a:ext cx="1327785" cy="71755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2C6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436</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1DCE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DD7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乳胶海绵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EE5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乳胶海绵</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BA6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过采集的橡胶树汁加工制作而成，弹性和回弹效果好,有良好的抗震效果。</w:t>
            </w:r>
          </w:p>
        </w:tc>
      </w:tr>
      <w:tr w14:paraId="4644B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28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421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货架</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180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1500W*600D*2000H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F99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86912" behindDoc="0" locked="0" layoutInCell="1" allowOverlap="1">
                  <wp:simplePos x="0" y="0"/>
                  <wp:positionH relativeFrom="column">
                    <wp:posOffset>262255</wp:posOffset>
                  </wp:positionH>
                  <wp:positionV relativeFrom="paragraph">
                    <wp:posOffset>124460</wp:posOffset>
                  </wp:positionV>
                  <wp:extent cx="1184910" cy="1312545"/>
                  <wp:effectExtent l="0" t="0" r="15240" b="1905"/>
                  <wp:wrapSquare wrapText="bothSides"/>
                  <wp:docPr id="153" name="ID_F6A6A5C3BB16447E91C8CCE710EEA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D_F6A6A5C3BB16447E91C8CCE710EEAD86"/>
                          <pic:cNvPicPr>
                            <a:picLocks noChangeAspect="1"/>
                          </pic:cNvPicPr>
                        </pic:nvPicPr>
                        <pic:blipFill>
                          <a:blip r:embed="rId119" cstate="print"/>
                          <a:stretch>
                            <a:fillRect/>
                          </a:stretch>
                        </pic:blipFill>
                        <pic:spPr>
                          <a:xfrm flipH="1">
                            <a:off x="0" y="0"/>
                            <a:ext cx="1184910" cy="1312545"/>
                          </a:xfrm>
                          <a:prstGeom prst="rect">
                            <a:avLst/>
                          </a:prstGeom>
                          <a:noFill/>
                          <a:ln w="9525">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2CF8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387</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676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组</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11A1">
            <w:pPr>
              <w:keepNext w:val="0"/>
              <w:keepLines w:val="0"/>
              <w:widowControl/>
              <w:suppressLineNumbers w:val="0"/>
              <w:jc w:val="left"/>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立柱、横梁、层板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B63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基材：冷轧钢板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CA89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采用1.5mm厚一级冷轧钢板，横梁采用2.0mm厚一级冷轧钢板，经防锈处理，硫化、磷化处理，静电喷塑而成。产品应符合办公家具相关标准.立柱2.0MM；横梁1.5MM；挡板1.0MM；每层承重300kg</w:t>
            </w:r>
          </w:p>
        </w:tc>
      </w:tr>
      <w:tr w14:paraId="484AC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F0A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5C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诊床</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766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1800W*600D*750H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75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146685</wp:posOffset>
                  </wp:positionV>
                  <wp:extent cx="1322705" cy="770255"/>
                  <wp:effectExtent l="0" t="0" r="10795" b="10795"/>
                  <wp:wrapNone/>
                  <wp:docPr id="115" name="ID_EC5922E8064C43AE8E13246992B95041"/>
                  <wp:cNvGraphicFramePr/>
                  <a:graphic xmlns:a="http://schemas.openxmlformats.org/drawingml/2006/main">
                    <a:graphicData uri="http://schemas.openxmlformats.org/drawingml/2006/picture">
                      <pic:pic xmlns:pic="http://schemas.openxmlformats.org/drawingml/2006/picture">
                        <pic:nvPicPr>
                          <pic:cNvPr id="115" name="ID_EC5922E8064C43AE8E13246992B95041"/>
                          <pic:cNvPicPr/>
                        </pic:nvPicPr>
                        <pic:blipFill>
                          <a:blip r:embed="rId120"/>
                          <a:stretch>
                            <a:fillRect/>
                          </a:stretch>
                        </pic:blipFill>
                        <pic:spPr>
                          <a:xfrm>
                            <a:off x="0" y="0"/>
                            <a:ext cx="1322705" cy="77025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3DE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117</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665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623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软包床垫</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床框架60*60方管</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储物柜</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33F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2、海绵：高密度定型海绵</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3、床架：优质60mm*60mm方管脚</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0943D">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1、海绵：高密度定型海绵（40-60KG/m3）。</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2、面料：采用优质医用西皮，皮厚度1.2mm，符合QB/T 4341-2012、QB/T 4199-2011标准。床面：内部12MM成型曲木板.高回弹海绵。                                                 </w:t>
            </w:r>
          </w:p>
          <w:p w14:paraId="635F94B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 xml:space="preserve">3、采用环保多层实木板（板甲醛释放量≤0.5mg/L.达到 E0 级标准）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4、床架：优质60mm*60mm方管床架.厚度≥1.0mm.磷化.防锈。表面光滑无杂物。</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5、床架内配置环保级多层板储物格。</w:t>
            </w:r>
          </w:p>
        </w:tc>
      </w:tr>
      <w:tr w14:paraId="655E6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A5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shd w:val="clear"/>
                <w:lang w:val="en-US" w:eastAsia="zh-CN" w:bidi="ar"/>
              </w:rPr>
              <w:t>115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3D3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储物柜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06C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1280W*500D*2000H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0A2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96128" behindDoc="0" locked="0" layoutInCell="1" allowOverlap="1">
                  <wp:simplePos x="0" y="0"/>
                  <wp:positionH relativeFrom="column">
                    <wp:posOffset>311785</wp:posOffset>
                  </wp:positionH>
                  <wp:positionV relativeFrom="paragraph">
                    <wp:posOffset>17145</wp:posOffset>
                  </wp:positionV>
                  <wp:extent cx="1014095" cy="1413510"/>
                  <wp:effectExtent l="0" t="0" r="14605" b="15240"/>
                  <wp:wrapSquare wrapText="bothSides"/>
                  <wp:docPr id="163" name="图片 163" descr="772eb8cac6e287d668229f307f81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772eb8cac6e287d668229f307f8178c"/>
                          <pic:cNvPicPr>
                            <a:picLocks noChangeAspect="1"/>
                          </pic:cNvPicPr>
                        </pic:nvPicPr>
                        <pic:blipFill>
                          <a:blip r:embed="rId121"/>
                          <a:stretch>
                            <a:fillRect/>
                          </a:stretch>
                        </pic:blipFill>
                        <pic:spPr>
                          <a:xfrm>
                            <a:off x="0" y="0"/>
                            <a:ext cx="1014095" cy="1413510"/>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8D8B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13</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8C4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006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柜体组成</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厚度：0.8mm冷轧钢板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柜配置锁</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6C6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1、板基材：冷轧钢板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2、五金件：优质缓冲门铰链、连接件、优质锁具</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C4F5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1、薄边设计，柜门配锁，可换锁芯配万能钥匙。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2、采用≥0.8mm厚优质冷扎板，表面经酸洗·除锈处理，静电涂塑，强度好结构稳定。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3、采用优质缓冲门铰链。</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4、外置通风孔,保证内部空气流通。</w:t>
            </w:r>
          </w:p>
        </w:tc>
      </w:tr>
      <w:tr w14:paraId="248FB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1"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C2C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322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隔屏风</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636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1200W*400D*2000H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18A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280670</wp:posOffset>
                  </wp:positionH>
                  <wp:positionV relativeFrom="paragraph">
                    <wp:posOffset>-107950</wp:posOffset>
                  </wp:positionV>
                  <wp:extent cx="1008380" cy="1525905"/>
                  <wp:effectExtent l="0" t="0" r="1270" b="17145"/>
                  <wp:wrapNone/>
                  <wp:docPr id="105" name="ID_FF951AEC73FC4083BA304FEC40CFF1BB"/>
                  <wp:cNvGraphicFramePr/>
                  <a:graphic xmlns:a="http://schemas.openxmlformats.org/drawingml/2006/main">
                    <a:graphicData uri="http://schemas.openxmlformats.org/drawingml/2006/picture">
                      <pic:pic xmlns:pic="http://schemas.openxmlformats.org/drawingml/2006/picture">
                        <pic:nvPicPr>
                          <pic:cNvPr id="105" name="ID_FF951AEC73FC4083BA304FEC40CFF1BB"/>
                          <pic:cNvPicPr/>
                        </pic:nvPicPr>
                        <pic:blipFill>
                          <a:blip r:embed="rId122"/>
                          <a:stretch>
                            <a:fillRect/>
                          </a:stretch>
                        </pic:blipFill>
                        <pic:spPr>
                          <a:xfrm>
                            <a:off x="0" y="0"/>
                            <a:ext cx="1008380" cy="15259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942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AA3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块</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33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1、钢制框架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2、柜体+多层板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3、配刹车承重轮</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103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2、防火板饰面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3、40mm*40mm喷粉钢架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4、封边：2mm厚优质PVC封边</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8E06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5、五金件：优质三合一连接件。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6、其他：框架40mm*40mm方管.壁厚1.5MM.配有承重轮带刹车轮。有隔物空间设计。</w:t>
            </w:r>
          </w:p>
        </w:tc>
      </w:tr>
      <w:tr w14:paraId="0FD18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1"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172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CC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隔屏风</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77B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1200W*320D*2000H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FB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398780</wp:posOffset>
                  </wp:positionH>
                  <wp:positionV relativeFrom="paragraph">
                    <wp:posOffset>-56515</wp:posOffset>
                  </wp:positionV>
                  <wp:extent cx="936625" cy="1195705"/>
                  <wp:effectExtent l="0" t="0" r="15875" b="4445"/>
                  <wp:wrapNone/>
                  <wp:docPr id="106" name="ID_D91928B216EE400AB0455450E9937443"/>
                  <wp:cNvGraphicFramePr/>
                  <a:graphic xmlns:a="http://schemas.openxmlformats.org/drawingml/2006/main">
                    <a:graphicData uri="http://schemas.openxmlformats.org/drawingml/2006/picture">
                      <pic:pic xmlns:pic="http://schemas.openxmlformats.org/drawingml/2006/picture">
                        <pic:nvPicPr>
                          <pic:cNvPr id="106" name="ID_D91928B216EE400AB0455450E9937443"/>
                          <pic:cNvPicPr/>
                        </pic:nvPicPr>
                        <pic:blipFill>
                          <a:blip r:embed="rId123"/>
                          <a:stretch>
                            <a:fillRect/>
                          </a:stretch>
                        </pic:blipFill>
                        <pic:spPr>
                          <a:xfrm>
                            <a:off x="0" y="0"/>
                            <a:ext cx="936625" cy="11957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4D1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E9CC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块</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3EF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1、钢制框架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3、配刹车承重轮</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706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2、防火板饰面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3、40mm*40mm喷粉钢架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4、封边：2mm厚优质PVC封边</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CDF5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2、饰面：内外表贴0.8mm厚优质防火板。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3、封边：2mm厚优质PVC封边。封边平顺，无明显胶线、无脱胶、爆边。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4、胶水：优质环保胶水，符合GB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5、五金件：优质三合一连接件。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6、其他：框架40mm*40mm方管.壁厚1.5MM.配有承重轮带刹车轮。</w:t>
            </w:r>
          </w:p>
        </w:tc>
      </w:tr>
      <w:tr w14:paraId="7C9C6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2A6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86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隔屏风</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1F3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1600W*400D*1800H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DA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27940</wp:posOffset>
                  </wp:positionV>
                  <wp:extent cx="957580" cy="1133475"/>
                  <wp:effectExtent l="0" t="0" r="13970" b="9525"/>
                  <wp:wrapNone/>
                  <wp:docPr id="107" name="图片_122"/>
                  <wp:cNvGraphicFramePr/>
                  <a:graphic xmlns:a="http://schemas.openxmlformats.org/drawingml/2006/main">
                    <a:graphicData uri="http://schemas.openxmlformats.org/drawingml/2006/picture">
                      <pic:pic xmlns:pic="http://schemas.openxmlformats.org/drawingml/2006/picture">
                        <pic:nvPicPr>
                          <pic:cNvPr id="107" name="图片_122"/>
                          <pic:cNvPicPr/>
                        </pic:nvPicPr>
                        <pic:blipFill>
                          <a:blip r:embed="rId124"/>
                          <a:stretch>
                            <a:fillRect/>
                          </a:stretch>
                        </pic:blipFill>
                        <pic:spPr>
                          <a:xfrm>
                            <a:off x="0" y="0"/>
                            <a:ext cx="957580" cy="113347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766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FC2E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块</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FA2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1、钢制框架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2、柜体+多层板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3、隔屏风布面+软木板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11E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1、多层板基材</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2、表面优质阻燃布艺面料包裹，贴软木板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72AF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1、基材：采用符合GB/T 39600-2021标准的多层板( 板甲醛释放量≤0.025mg/m³，达到E0级标准)，板材均≧25mm厚。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2、饰面：优质阻燃布艺面料包裹，表面平整光滑，贴软木板。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3、胶水：优质环保胶水.符合GB 33372-2020 标准.VOC含量≤50g/kg。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4、其它;拼接处预留预埋件方便组装。</w:t>
            </w:r>
          </w:p>
        </w:tc>
      </w:tr>
      <w:tr w14:paraId="3995F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D6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119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ED0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隔屏风</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721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1500W*405D*1550H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A11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219710</wp:posOffset>
                  </wp:positionH>
                  <wp:positionV relativeFrom="paragraph">
                    <wp:posOffset>74930</wp:posOffset>
                  </wp:positionV>
                  <wp:extent cx="1371600" cy="1243330"/>
                  <wp:effectExtent l="0" t="0" r="0" b="13970"/>
                  <wp:wrapNone/>
                  <wp:docPr id="108" name="ID_B649A24016F241F99AF951BC6EBA0527"/>
                  <wp:cNvGraphicFramePr/>
                  <a:graphic xmlns:a="http://schemas.openxmlformats.org/drawingml/2006/main">
                    <a:graphicData uri="http://schemas.openxmlformats.org/drawingml/2006/picture">
                      <pic:pic xmlns:pic="http://schemas.openxmlformats.org/drawingml/2006/picture">
                        <pic:nvPicPr>
                          <pic:cNvPr id="108" name="ID_B649A24016F241F99AF951BC6EBA0527"/>
                          <pic:cNvPicPr/>
                        </pic:nvPicPr>
                        <pic:blipFill>
                          <a:blip r:embed="rId125"/>
                          <a:stretch>
                            <a:fillRect/>
                          </a:stretch>
                        </pic:blipFill>
                        <pic:spPr>
                          <a:xfrm>
                            <a:off x="0" y="0"/>
                            <a:ext cx="1371600" cy="124333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9F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071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块</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96D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1、圆弧屏风</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2、花槽柜</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94D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基材：采用1.0mm厚304不锈钢板</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6216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1、采用1.0mm厚304不锈钢板制作，洁净光亮，防静电，承重能力强，容易清洗、永不生锈，耐弱酸弱碱，无机溶剂等腐蚀。</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工艺：通过数控激光切管、数控激光切板、折弯成型，内侧均设有包边工艺无毛口；氩弧焊焊接，整形、打磨、抛光等工艺。屏风表面处理：拉丝，打磨，抛光，屏风整体。配置0.01超屡膜，可将致病菌全部滤掉。</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3、其他：上方屏风：弧形边缘搭配镂空网格，框内激光切割精细万字符号（卍/卐）；下方花槽柜：长方形结构，预留4个花盆安装孔位（不含绿化）。</w:t>
            </w:r>
          </w:p>
        </w:tc>
      </w:tr>
      <w:tr w14:paraId="43DC6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2"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A12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76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屏风</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A87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1800W*60D*1500H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E1D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94080" behindDoc="0" locked="0" layoutInCell="1" allowOverlap="1">
                  <wp:simplePos x="0" y="0"/>
                  <wp:positionH relativeFrom="column">
                    <wp:posOffset>165735</wp:posOffset>
                  </wp:positionH>
                  <wp:positionV relativeFrom="paragraph">
                    <wp:posOffset>224790</wp:posOffset>
                  </wp:positionV>
                  <wp:extent cx="1315720" cy="1207135"/>
                  <wp:effectExtent l="0" t="0" r="17780" b="12065"/>
                  <wp:wrapSquare wrapText="bothSides"/>
                  <wp:docPr id="161" name="图片 161" descr="b438bfa2ccd8d073db3b910fdf27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b438bfa2ccd8d073db3b910fdf2752a"/>
                          <pic:cNvPicPr>
                            <a:picLocks noChangeAspect="1"/>
                          </pic:cNvPicPr>
                        </pic:nvPicPr>
                        <pic:blipFill>
                          <a:blip r:embed="rId126"/>
                          <a:stretch>
                            <a:fillRect/>
                          </a:stretch>
                        </pic:blipFill>
                        <pic:spPr>
                          <a:xfrm>
                            <a:off x="0" y="0"/>
                            <a:ext cx="1315720" cy="1207135"/>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D96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5D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块</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328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框架、面板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E5F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框架：钢制方管</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面板：冷轧钢板</w:t>
            </w:r>
          </w:p>
        </w:tc>
        <w:tc>
          <w:tcPr>
            <w:tcW w:w="8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502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屏风：U60氧化铝合金边框，屏风上650H为银色钢板饰面，内为三方管钢管填充；中间200H为胶板配三个86型电源插座；750H分断以下为银色钢板，铝框踢脚线100H正面踢脚板配六个86型电源插座。</w:t>
            </w:r>
          </w:p>
        </w:tc>
      </w:tr>
      <w:tr w14:paraId="4C8D9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3"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B8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6AA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屏风</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18A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900W*60D*1500H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AFB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sz w:val="18"/>
                <w:szCs w:val="18"/>
                <w:u w:val="none"/>
                <w:lang w:eastAsia="zh-CN"/>
              </w:rPr>
              <w:drawing>
                <wp:anchor distT="0" distB="0" distL="114300" distR="114300" simplePos="0" relativeHeight="251695104" behindDoc="0" locked="0" layoutInCell="1" allowOverlap="1">
                  <wp:simplePos x="0" y="0"/>
                  <wp:positionH relativeFrom="column">
                    <wp:posOffset>300355</wp:posOffset>
                  </wp:positionH>
                  <wp:positionV relativeFrom="paragraph">
                    <wp:posOffset>71755</wp:posOffset>
                  </wp:positionV>
                  <wp:extent cx="987425" cy="948055"/>
                  <wp:effectExtent l="0" t="0" r="3175" b="4445"/>
                  <wp:wrapSquare wrapText="bothSides"/>
                  <wp:docPr id="162" name="图片 162" descr="b438bfa2ccd8d073db3b910fdf27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b438bfa2ccd8d073db3b910fdf2752a"/>
                          <pic:cNvPicPr>
                            <a:picLocks noChangeAspect="1"/>
                          </pic:cNvPicPr>
                        </pic:nvPicPr>
                        <pic:blipFill>
                          <a:blip r:embed="rId126"/>
                          <a:stretch>
                            <a:fillRect/>
                          </a:stretch>
                        </pic:blipFill>
                        <pic:spPr>
                          <a:xfrm>
                            <a:off x="0" y="0"/>
                            <a:ext cx="987425" cy="948055"/>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556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BBD7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块</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6C1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框架、面板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986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框架：钢制方管</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面板：冷轧钢板</w:t>
            </w:r>
          </w:p>
        </w:tc>
        <w:tc>
          <w:tcPr>
            <w:tcW w:w="8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37C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屏风：U60氧化铝合金边框，屏风上650H为银色钢板饰面，内为三方管钢管填充；中间200H为胶板配三个86型电源插座；750H分断以下为银色钢板，铝框踢脚线100H正面踢脚板配六个86型电源插座。</w:t>
            </w:r>
          </w:p>
        </w:tc>
      </w:tr>
      <w:tr w14:paraId="2EE50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7"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E8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D3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屏风</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621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1500W*80D*1500H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82D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drawing>
                <wp:anchor distT="0" distB="0" distL="114300" distR="114300" simplePos="0" relativeHeight="251687936" behindDoc="0" locked="0" layoutInCell="1" allowOverlap="1">
                  <wp:simplePos x="0" y="0"/>
                  <wp:positionH relativeFrom="column">
                    <wp:posOffset>405130</wp:posOffset>
                  </wp:positionH>
                  <wp:positionV relativeFrom="paragraph">
                    <wp:posOffset>3175</wp:posOffset>
                  </wp:positionV>
                  <wp:extent cx="899160" cy="977900"/>
                  <wp:effectExtent l="0" t="0" r="15240" b="12700"/>
                  <wp:wrapSquare wrapText="bothSides"/>
                  <wp:docPr id="154" name="图片 114" descr="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4" descr="图片35"/>
                          <pic:cNvPicPr>
                            <a:picLocks noChangeAspect="1"/>
                          </pic:cNvPicPr>
                        </pic:nvPicPr>
                        <pic:blipFill>
                          <a:blip r:embed="rId127"/>
                          <a:stretch>
                            <a:fillRect/>
                          </a:stretch>
                        </pic:blipFill>
                        <pic:spPr>
                          <a:xfrm>
                            <a:off x="0" y="0"/>
                            <a:ext cx="899160" cy="977900"/>
                          </a:xfrm>
                          <a:prstGeom prst="rect">
                            <a:avLst/>
                          </a:prstGeom>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E56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20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245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块</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66E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框架、面板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BC6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框架：U60氧化铝合金边框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面板：木纹胶板</w:t>
            </w:r>
          </w:p>
        </w:tc>
        <w:tc>
          <w:tcPr>
            <w:tcW w:w="8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A02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屏风：U60氧化铝合金边框，屏风上段为木纹板饰面，内嵌专用读片灯槽，配读片灯；750H分断以下为木纹板饰面，铝框踢脚线100H正面踢脚板配六个86型电源插座。</w:t>
            </w:r>
          </w:p>
        </w:tc>
      </w:tr>
      <w:tr w14:paraId="25D94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5"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C9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B51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治疗柜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AF4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W*600D*2400H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0BF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98425</wp:posOffset>
                  </wp:positionV>
                  <wp:extent cx="1449705" cy="789305"/>
                  <wp:effectExtent l="0" t="0" r="17145" b="10795"/>
                  <wp:wrapSquare wrapText="bothSides"/>
                  <wp:docPr id="117" name="ID_B45C6CA513CD447D80BADCF603D1C688"/>
                  <wp:cNvGraphicFramePr/>
                  <a:graphic xmlns:a="http://schemas.openxmlformats.org/drawingml/2006/main">
                    <a:graphicData uri="http://schemas.openxmlformats.org/drawingml/2006/picture">
                      <pic:pic xmlns:pic="http://schemas.openxmlformats.org/drawingml/2006/picture">
                        <pic:nvPicPr>
                          <pic:cNvPr id="117" name="ID_B45C6CA513CD447D80BADCF603D1C688"/>
                          <pic:cNvPicPr/>
                        </pic:nvPicPr>
                        <pic:blipFill>
                          <a:blip r:embed="rId128"/>
                          <a:stretch>
                            <a:fillRect/>
                          </a:stretch>
                        </pic:blipFill>
                        <pic:spPr>
                          <a:xfrm>
                            <a:off x="0" y="0"/>
                            <a:ext cx="1449705" cy="7893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3D60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492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9B3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米</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BA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台面亚克力大理石</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柜体电解钢板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踢脚线：304不锈钢踢脚线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五金件：优质三节导轨、优质液压缓冲门铰</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F15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1、基材：厚度≥1.0mm电解钢板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2、台面：厚度≥18mm亚克力大理石</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3、五金件：优质阻尼静音导轨、不锈钢缓冲门铰链、连接件</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84EF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柜身：采用电解钢板，钢板厚度≥1.0mm，表面光滑、平整，不易损伤。整体或拆装电阻焊接工艺，焊点平整，无外露，结构稳固，承重、承压性好；所有部件均经打磨，砂光处理。表面经过除油、除锈、陶化等防锈清洗前处理，再进行静电塑粉喷涂，</w:t>
            </w:r>
            <w:r>
              <w:rPr>
                <w:rFonts w:hint="eastAsia" w:ascii="宋体" w:hAnsi="宋体" w:eastAsia="宋体" w:cs="宋体"/>
                <w:b/>
                <w:bCs/>
                <w:i w:val="0"/>
                <w:iCs w:val="0"/>
                <w:snapToGrid w:val="0"/>
                <w:color w:val="000000"/>
                <w:kern w:val="0"/>
                <w:sz w:val="18"/>
                <w:szCs w:val="18"/>
                <w:highlight w:val="none"/>
                <w:u w:val="none"/>
                <w:lang w:val="en-US" w:eastAsia="zh-CN" w:bidi="ar"/>
              </w:rPr>
              <w:t>外观平整，耐腐蚀</w:t>
            </w:r>
            <w:r>
              <w:rPr>
                <w:rFonts w:hint="eastAsia" w:ascii="宋体" w:hAnsi="宋体" w:eastAsia="宋体" w:cs="宋体"/>
                <w:b/>
                <w:bCs/>
                <w:i w:val="0"/>
                <w:iCs w:val="0"/>
                <w:snapToGrid w:val="0"/>
                <w:color w:val="000000"/>
                <w:kern w:val="0"/>
                <w:sz w:val="18"/>
                <w:szCs w:val="18"/>
                <w:u w:val="none"/>
                <w:lang w:val="en-US" w:eastAsia="zh-CN" w:bidi="ar"/>
              </w:rPr>
              <w:t>，涂层附着力达到到2级。表面具备环保、抑菌、防锈、耐腐蚀、绝缘性高、附着力强、耐摩擦等技术特点。符合GB/T 10125-2021标准，其中金属表面耐腐蚀-中性盐雾试验300h达到10级。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2、台面：采用亚克力人造石(表面耐磨性达到1级)，一体化浇注成型，同色胶水接驳，无缝效果。防腐、防酸碱、防污、耐用、耐热、耐撞，密度硬度高且耐磨性好，易清洗、易清洁，不易变黄。</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3、五金件：优质阻尼导轨及液压缓冲门铰。</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4、其它：包含智能感应水龙头和不锈钢水槽台盆：平均每3米分配1个水槽台盆(水槽台盆尺寸：600W*550D*400H)。</w:t>
            </w:r>
          </w:p>
        </w:tc>
      </w:tr>
      <w:tr w14:paraId="4BC58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2"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F34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F9BE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水槽柜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091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900W*600D*900H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44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436880</wp:posOffset>
                  </wp:positionH>
                  <wp:positionV relativeFrom="paragraph">
                    <wp:posOffset>-158115</wp:posOffset>
                  </wp:positionV>
                  <wp:extent cx="1059815" cy="1182370"/>
                  <wp:effectExtent l="0" t="0" r="6985" b="17780"/>
                  <wp:wrapNone/>
                  <wp:docPr id="118" name="ID_C260B561E0994C709E5BDCA045514CBE"/>
                  <wp:cNvGraphicFramePr/>
                  <a:graphic xmlns:a="http://schemas.openxmlformats.org/drawingml/2006/main">
                    <a:graphicData uri="http://schemas.openxmlformats.org/drawingml/2006/picture">
                      <pic:pic xmlns:pic="http://schemas.openxmlformats.org/drawingml/2006/picture">
                        <pic:nvPicPr>
                          <pic:cNvPr id="118" name="ID_C260B561E0994C709E5BDCA045514CBE"/>
                          <pic:cNvPicPr/>
                        </pic:nvPicPr>
                        <pic:blipFill>
                          <a:blip r:embed="rId129"/>
                          <a:stretch>
                            <a:fillRect/>
                          </a:stretch>
                        </pic:blipFill>
                        <pic:spPr>
                          <a:xfrm>
                            <a:off x="0" y="0"/>
                            <a:ext cx="1059815" cy="118237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3E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C4A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306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台面亚克力大理石</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柜体电解钢板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踢脚线：304不锈钢踢脚线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五金件：优质液压缓冲门铰</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9E2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1、基材：厚度≥1.0mm电解钢板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2、台面：厚度≥18mm亚克力大理石</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3、五金件：优质不锈钢缓冲门铰链</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51D0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柜身：采用电解钢板.钢板厚度≥1.0mm.表面光滑.平整.不易损伤。整体或拆装电阻焊接工艺.焊点平整.无外露.结构稳固.承重.承压性好；所有部件均经打磨.砂光处理。表面经过除油.除锈.陶化等防锈清洗前处理.再进行静电粉末喷涂.粉末涂料180℃高温固化.外观平整.耐腐蚀.耐冲击性能高于国家标准.涂层附着力达到到2级。表面具备环保.抑菌.防锈.耐腐蚀.绝缘性高.附着力强.耐摩擦等技术特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2.台面：采用亚克力人造石 (表面耐磨性达到1级).一体化浇注成型. 同色胶水接驳.无缝效果。防腐.防酸碱.防污.耐用.耐热.耐撞.密度硬度高且耐磨性好.易清洗.易清洁.不易变黄。</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3.五金件：优质液压缓冲门铰。</w:t>
            </w:r>
          </w:p>
        </w:tc>
      </w:tr>
      <w:tr w14:paraId="044CF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4"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CD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4BC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剧场椅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475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31E1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249555</wp:posOffset>
                  </wp:positionV>
                  <wp:extent cx="1575435" cy="1362075"/>
                  <wp:effectExtent l="0" t="0" r="5715" b="9525"/>
                  <wp:wrapNone/>
                  <wp:docPr id="120" name="图片_128"/>
                  <wp:cNvGraphicFramePr/>
                  <a:graphic xmlns:a="http://schemas.openxmlformats.org/drawingml/2006/main">
                    <a:graphicData uri="http://schemas.openxmlformats.org/drawingml/2006/picture">
                      <pic:pic xmlns:pic="http://schemas.openxmlformats.org/drawingml/2006/picture">
                        <pic:nvPicPr>
                          <pic:cNvPr id="120" name="图片_128"/>
                          <pic:cNvPicPr/>
                        </pic:nvPicPr>
                        <pic:blipFill>
                          <a:blip r:embed="rId130"/>
                          <a:stretch>
                            <a:fillRect/>
                          </a:stretch>
                        </pic:blipFill>
                        <pic:spPr>
                          <a:xfrm>
                            <a:off x="0" y="0"/>
                            <a:ext cx="1575435" cy="136207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E50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415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DC6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位</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0D7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1、中背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3、底座板</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4、写字板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367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1、面料：采用优质耐磨麻绒面料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2、扶手面：采用橡木扶手面与铝合金扶手臂组合</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3、采用弹簧加阻尼器自动回复装置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4、扶手脚架 ：采用优质铝合金材质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5、回复机构：采用拉簧加阻尼自动回复装置</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A562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1、椅背海绵：采用高密度冷发泡定型绵，舒适耐用，密度高达45 -60 kg/m3。</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2、背内板：采用优质多层板经模具成型，具有曲线，符合人体学原理。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3、背外板：采用多层硬木成型板，常规厚度15mm±5mm，表面压木皮，经高周波，高压制成，承托力强，抗变形。</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4、椅座海绵：采用高密度冷发泡定型绵，舒适耐用，密度高达50-60 kg/m3。</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5、座框架：采用（1.5mm厚）优质冷轧钢板，经模具冲压焊接组合成型，铁框+夹板结构，摒弃了市场上依然大范围使用的木框+夹板结构，承托力更强，不易变形断裂，更坚固耐用。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6、座外板：采用多层硬木成型板，常规厚度15mm，表面压木皮，经高周波，高压制成，承托力强，抗变形。附独特蜂窝式吸音气孔，整体吸音率0.5，全场能在0.1秒内消除回音，保证座椅的良好透气性能和整个会场无噪音。</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7、面料：采用优质耐磨麻绒面料，软硬适中，手感舒适，长时间使用无断裂、不起球、不褪色。</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8、扶手脚架 ：采用优质铝合金材质，经模具压铸一体成型，表面喷专用金属漆并经高温烤锔，采用不规则长方形铝合金脚框造型,脚架规格：425mm±5mm*宽60mm±5mm*高600mm±5mm，脚架两旁各独附30个装饰凹槽条组成不规则梯形，装饰条四周由凹槽包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9、扶手面：采用橡木扶手面与铝合金扶手臂组合而成，耐磨耐用，美观大方。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10、写字板：采用黑色ABS材料写字板(长300x宽260x厚12mm)。独特的下插式写字板机构，写字板藏于铝合金扶手脚内部，美观方便。配置高档的铝合金旋转支架，旋转无声。</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11、侧板 ：采用不规则梯形的侧板，侧板高：515mm±5mm,侧板宽34mm±5mm.面覆海绵和麻绒，并采用活动式扣钉，易于拆装。</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12、回复机构：采用拉簧加阻尼自动回复装置。椅座正后方配带调试装置，简易调试。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13、主要规格：中心距：570mm；座内宽：510mm； 座深：46mm0；座高：450mm； 扶手高：650mm；扶手宽：60mm；脚架规格：425mm±5mm*宽60mm±5mm*高600mm±5mm；全高：1020mm；全深：840mm：整体深度：760mm。</w:t>
            </w:r>
          </w:p>
        </w:tc>
      </w:tr>
      <w:tr w14:paraId="5040F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9E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38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候诊椅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2F6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656W*640D*840H</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E2E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135255</wp:posOffset>
                  </wp:positionV>
                  <wp:extent cx="1293495" cy="776605"/>
                  <wp:effectExtent l="0" t="0" r="1905" b="4445"/>
                  <wp:wrapNone/>
                  <wp:docPr id="121" name="ID_8DA55150574E4D44A1FD4749535DF542"/>
                  <wp:cNvGraphicFramePr/>
                  <a:graphic xmlns:a="http://schemas.openxmlformats.org/drawingml/2006/main">
                    <a:graphicData uri="http://schemas.openxmlformats.org/drawingml/2006/picture">
                      <pic:pic xmlns:pic="http://schemas.openxmlformats.org/drawingml/2006/picture">
                        <pic:nvPicPr>
                          <pic:cNvPr id="121" name="ID_8DA55150574E4D44A1FD4749535DF542"/>
                          <pic:cNvPicPr/>
                        </pic:nvPicPr>
                        <pic:blipFill>
                          <a:blip r:embed="rId131"/>
                          <a:stretch>
                            <a:fillRect/>
                          </a:stretch>
                        </pic:blipFill>
                        <pic:spPr>
                          <a:xfrm>
                            <a:off x="0" y="0"/>
                            <a:ext cx="1293495" cy="77660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6E69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1622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EFA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位</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B0D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1.椅座</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2.椅背</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3.扶手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4.支撑椅架</w:t>
            </w:r>
          </w:p>
        </w:tc>
        <w:tc>
          <w:tcPr>
            <w:tcW w:w="1841" w:type="dxa"/>
            <w:tcBorders>
              <w:top w:val="nil"/>
              <w:left w:val="nil"/>
              <w:bottom w:val="nil"/>
              <w:right w:val="nil"/>
            </w:tcBorders>
            <w:shd w:val="clear" w:color="auto" w:fill="auto"/>
            <w:vAlign w:val="center"/>
          </w:tcPr>
          <w:p w14:paraId="4521971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材质：非金属材料（尼龙PA66.纤维GF）模聚成型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横梁;六角形管.厚度2.5mm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横梁连接件：Q235三角形钢管.厚度3.0~3.5mm</w:t>
            </w:r>
          </w:p>
        </w:tc>
        <w:tc>
          <w:tcPr>
            <w:tcW w:w="8441" w:type="dxa"/>
            <w:tcBorders>
              <w:top w:val="single" w:color="000000" w:sz="4" w:space="0"/>
              <w:left w:val="single" w:color="000000" w:sz="4" w:space="0"/>
              <w:bottom w:val="nil"/>
              <w:right w:val="single" w:color="000000" w:sz="4" w:space="0"/>
            </w:tcBorders>
            <w:shd w:val="clear" w:color="auto" w:fill="FFFFFF"/>
            <w:vAlign w:val="center"/>
          </w:tcPr>
          <w:p w14:paraId="0249DAE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一.椅座.椅背.支撑架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1．材质：非金属材料（尼龙PA66.纤维GF）模聚成型。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2．结构：单杆件整体一次成型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二.座板和背板材料</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1．材质：背板≥19mm；座板≥27mm厚高密度聚亚氨酯（PU)(内忖钢架.钢架标准：钢管Q235.直径16mm.厚度2.0)模塑成型。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2．有良好的弹性.材料结合紧密.频繁使用不会引起变形.起皱.断裂.破碎</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 xml:space="preserve">三.承重连接横梁 </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1．材质：优质拉深钢材料.六角形管.厚度2.5mm.经开料.打磨.喷涂漆面处理.钢管两头配上封盖.承载力好.美观大方。</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2.承重连接横梁连接件：Q235三角形钢管.厚度3.0~3.5mm</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四.椅腿（脚）及扶手</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1.采用优质铝合金材料.经大型模具压铸成型后直接抛光.静电喷粉喷涂处理</w:t>
            </w:r>
          </w:p>
        </w:tc>
      </w:tr>
      <w:tr w14:paraId="538CF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3A9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127</w:t>
            </w:r>
          </w:p>
        </w:tc>
        <w:tc>
          <w:tcPr>
            <w:tcW w:w="1254" w:type="dxa"/>
            <w:tcBorders>
              <w:top w:val="nil"/>
              <w:left w:val="single" w:color="000000" w:sz="4" w:space="0"/>
              <w:bottom w:val="single" w:color="000000" w:sz="4" w:space="0"/>
              <w:right w:val="single" w:color="000000" w:sz="4" w:space="0"/>
            </w:tcBorders>
            <w:shd w:val="clear" w:color="auto" w:fill="auto"/>
            <w:vAlign w:val="center"/>
          </w:tcPr>
          <w:p w14:paraId="070D989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软包凳</w:t>
            </w:r>
          </w:p>
        </w:tc>
        <w:tc>
          <w:tcPr>
            <w:tcW w:w="2400" w:type="dxa"/>
            <w:tcBorders>
              <w:top w:val="nil"/>
              <w:left w:val="single" w:color="000000" w:sz="4" w:space="0"/>
              <w:bottom w:val="single" w:color="000000" w:sz="4" w:space="0"/>
              <w:right w:val="single" w:color="000000" w:sz="4" w:space="0"/>
            </w:tcBorders>
            <w:shd w:val="clear" w:color="auto" w:fill="auto"/>
            <w:vAlign w:val="center"/>
          </w:tcPr>
          <w:p w14:paraId="4878136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9ED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274955</wp:posOffset>
                  </wp:positionH>
                  <wp:positionV relativeFrom="paragraph">
                    <wp:posOffset>-13970</wp:posOffset>
                  </wp:positionV>
                  <wp:extent cx="1158240" cy="969645"/>
                  <wp:effectExtent l="0" t="0" r="3810" b="1905"/>
                  <wp:wrapNone/>
                  <wp:docPr id="134" name="ID_8037C16497734E8B8707F0F75F315E25"/>
                  <wp:cNvGraphicFramePr/>
                  <a:graphic xmlns:a="http://schemas.openxmlformats.org/drawingml/2006/main">
                    <a:graphicData uri="http://schemas.openxmlformats.org/drawingml/2006/picture">
                      <pic:pic xmlns:pic="http://schemas.openxmlformats.org/drawingml/2006/picture">
                        <pic:nvPicPr>
                          <pic:cNvPr id="134" name="ID_8037C16497734E8B8707F0F75F315E25"/>
                          <pic:cNvPicPr/>
                        </pic:nvPicPr>
                        <pic:blipFill>
                          <a:blip r:embed="rId132"/>
                          <a:stretch>
                            <a:fillRect/>
                          </a:stretch>
                        </pic:blipFill>
                        <pic:spPr>
                          <a:xfrm>
                            <a:off x="0" y="0"/>
                            <a:ext cx="1158240" cy="96964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28B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F71F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张</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E58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D8E4">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1、框架：橡木实木</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2、面料：医用西皮</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3、填充：高密度海绵</w:t>
            </w:r>
          </w:p>
          <w:p w14:paraId="31F5EBB4">
            <w:pPr>
              <w:keepNext w:val="0"/>
              <w:keepLines w:val="0"/>
              <w:widowControl/>
              <w:suppressLineNumbers w:val="0"/>
              <w:jc w:val="left"/>
              <w:textAlignment w:val="center"/>
              <w:rPr>
                <w:rFonts w:hint="default"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4、涂饰：水性漆</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201C1">
            <w:pPr>
              <w:keepNext w:val="0"/>
              <w:keepLines w:val="0"/>
              <w:widowControl/>
              <w:suppressLineNumbers w:val="0"/>
              <w:jc w:val="left"/>
              <w:textAlignment w:val="center"/>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1、面料：采用优质医用西皮，皮厚度1.2mm，符合QB/T 4341-2012、QB/T 4199-2011标准。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2、海绵：座面采用≥45kg/ m3的高密度海绵，软硬适中。高弹松紧带固定。</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3、胶水：优质环保胶水。</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4、框架：采用橡胶木实木。</w:t>
            </w:r>
          </w:p>
          <w:p w14:paraId="32340E3E">
            <w:pPr>
              <w:keepNext w:val="0"/>
              <w:keepLines w:val="0"/>
              <w:widowControl/>
              <w:suppressLineNumbers w:val="0"/>
              <w:jc w:val="left"/>
              <w:textAlignment w:val="center"/>
              <w:rPr>
                <w:rFonts w:hint="default"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5、底座：采用环保性水性漆，三底四面，全封闭。 。</w:t>
            </w:r>
          </w:p>
        </w:tc>
      </w:tr>
      <w:tr w14:paraId="2D82D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79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11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实验椅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2A8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CF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337820</wp:posOffset>
                  </wp:positionH>
                  <wp:positionV relativeFrom="paragraph">
                    <wp:posOffset>108585</wp:posOffset>
                  </wp:positionV>
                  <wp:extent cx="878205" cy="1194435"/>
                  <wp:effectExtent l="0" t="0" r="17145" b="5715"/>
                  <wp:wrapNone/>
                  <wp:docPr id="135" name="ID_23BC275D9879400D98D44EDF54F841C5"/>
                  <wp:cNvGraphicFramePr/>
                  <a:graphic xmlns:a="http://schemas.openxmlformats.org/drawingml/2006/main">
                    <a:graphicData uri="http://schemas.openxmlformats.org/drawingml/2006/picture">
                      <pic:pic xmlns:pic="http://schemas.openxmlformats.org/drawingml/2006/picture">
                        <pic:nvPicPr>
                          <pic:cNvPr id="135" name="ID_23BC275D9879400D98D44EDF54F841C5"/>
                          <pic:cNvPicPr/>
                        </pic:nvPicPr>
                        <pic:blipFill>
                          <a:blip r:embed="rId133"/>
                          <a:stretch>
                            <a:fillRect/>
                          </a:stretch>
                        </pic:blipFill>
                        <pic:spPr>
                          <a:xfrm>
                            <a:off x="0" y="0"/>
                            <a:ext cx="878205" cy="1194435"/>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EE20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0697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D7C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椅背、椅座采用优质PP塑胶，可升降气杆</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4F1A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椅背：黑色PP塑胶。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椅座：采用优质PP塑胶。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椅脚：优质铝合金五星脚，330MM电镀杆。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气杆：优质85#气杆。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脚轮：优质静音PU轮。</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DC4B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1、椅背：黑色PP塑胶。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2、椅座：采用优质PP塑胶。</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3、椅脚：优质铝合金五星脚，330MM电镀杆。优质85#汽杆。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4、脚轮：优质静音PU轮。</w:t>
            </w:r>
          </w:p>
        </w:tc>
      </w:tr>
      <w:tr w14:paraId="66D5F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4B5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129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205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实验椅</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13A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常规</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396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445135</wp:posOffset>
                  </wp:positionH>
                  <wp:positionV relativeFrom="paragraph">
                    <wp:posOffset>-165100</wp:posOffset>
                  </wp:positionV>
                  <wp:extent cx="886460" cy="1193800"/>
                  <wp:effectExtent l="0" t="0" r="8890" b="6350"/>
                  <wp:wrapNone/>
                  <wp:docPr id="137" name="ID_5076FE577E544A349302BA4807A363C5"/>
                  <wp:cNvGraphicFramePr/>
                  <a:graphic xmlns:a="http://schemas.openxmlformats.org/drawingml/2006/main">
                    <a:graphicData uri="http://schemas.openxmlformats.org/drawingml/2006/picture">
                      <pic:pic xmlns:pic="http://schemas.openxmlformats.org/drawingml/2006/picture">
                        <pic:nvPicPr>
                          <pic:cNvPr id="137" name="ID_5076FE577E544A349302BA4807A363C5"/>
                          <pic:cNvPicPr/>
                        </pic:nvPicPr>
                        <pic:blipFill>
                          <a:blip r:embed="rId134"/>
                          <a:stretch>
                            <a:fillRect/>
                          </a:stretch>
                        </pic:blipFill>
                        <pic:spPr>
                          <a:xfrm>
                            <a:off x="0" y="0"/>
                            <a:ext cx="886460" cy="1193800"/>
                          </a:xfrm>
                          <a:prstGeom prst="rect">
                            <a:avLst/>
                          </a:prstGeom>
                          <a:noFill/>
                          <a:ln>
                            <a:noFill/>
                          </a:ln>
                        </pic:spPr>
                      </pic:pic>
                    </a:graphicData>
                  </a:graphic>
                </wp:anchor>
              </w:drawing>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076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536</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9D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个</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538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椅背、椅座采用优质PP塑胶，可升降气杆</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B2D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椅背：高回弹超纤皮背靠。</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椅座：高回弹超纤皮座垫。</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椅脚：尼龙脚踏五星脚，330MM电镀杆。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气杆：优质85#气杆。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脚轮：优质静音PU轮。</w:t>
            </w:r>
          </w:p>
        </w:tc>
        <w:tc>
          <w:tcPr>
            <w:tcW w:w="84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3A32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1、椅背：高回弹超纤皮背靠。</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2、椅座：高回弹超纤皮座垫。</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3、椅脚：优质尼龙脚踏五星脚，330MM电镀杆。优质85#汽杆。</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4、脚轮：优质静音PU轮。</w:t>
            </w:r>
          </w:p>
        </w:tc>
      </w:tr>
    </w:tbl>
    <w:p w14:paraId="01E9989D">
      <w:pPr>
        <w:rPr>
          <w:rFonts w:hint="eastAsia" w:ascii="宋体" w:hAnsi="宋体" w:eastAsia="宋体" w:cs="宋体"/>
          <w:b/>
          <w:bCs/>
          <w:spacing w:val="-2"/>
          <w:sz w:val="24"/>
          <w:szCs w:val="24"/>
          <w:lang w:eastAsia="zh-CN"/>
        </w:rPr>
      </w:pPr>
    </w:p>
    <w:p w14:paraId="79DC9A64">
      <w:pPr>
        <w:rPr>
          <w:rFonts w:hint="eastAsia" w:ascii="宋体" w:hAnsi="宋体" w:eastAsia="宋体" w:cs="宋体"/>
          <w:b/>
          <w:bCs/>
          <w:spacing w:val="-2"/>
          <w:lang w:eastAsia="zh-CN"/>
        </w:rPr>
      </w:pPr>
    </w:p>
    <w:p w14:paraId="54DA654D">
      <w:pPr>
        <w:spacing w:before="123" w:line="360" w:lineRule="auto"/>
        <w:ind w:firstLine="602" w:firstLineChars="200"/>
        <w:outlineLvl w:val="6"/>
        <w:rPr>
          <w:rFonts w:hint="eastAsia" w:ascii="宋体" w:hAnsi="宋体" w:eastAsia="宋体" w:cs="宋体"/>
          <w:sz w:val="30"/>
          <w:szCs w:val="30"/>
          <w:lang w:eastAsia="zh-CN"/>
        </w:rPr>
      </w:pPr>
      <w:r>
        <w:rPr>
          <w:rFonts w:hint="eastAsia" w:ascii="宋体" w:hAnsi="宋体" w:eastAsia="宋体" w:cs="宋体"/>
          <w:b/>
          <w:bCs/>
          <w:sz w:val="30"/>
          <w:szCs w:val="30"/>
          <w:lang w:eastAsia="zh-CN"/>
        </w:rPr>
        <w:t>四、材料要求</w:t>
      </w:r>
    </w:p>
    <w:p w14:paraId="4D1747EA">
      <w:pPr>
        <w:pStyle w:val="4"/>
        <w:spacing w:before="315" w:line="360" w:lineRule="auto"/>
        <w:ind w:firstLine="420" w:firstLineChars="200"/>
        <w:rPr>
          <w:rFonts w:hint="eastAsia" w:ascii="宋体" w:hAnsi="宋体" w:eastAsia="宋体" w:cs="宋体"/>
          <w:color w:val="auto"/>
          <w:lang w:eastAsia="zh-CN"/>
        </w:rPr>
      </w:pPr>
      <w:r>
        <w:rPr>
          <w:rFonts w:hint="eastAsia"/>
          <w:sz w:val="21"/>
          <w:szCs w:val="21"/>
          <w:lang w:eastAsia="zh-CN"/>
        </w:rPr>
        <w:t>本项目采用的材料需符合以下要求：</w:t>
      </w:r>
    </w:p>
    <w:p w14:paraId="23D3A7EF">
      <w:pPr>
        <w:numPr>
          <w:ilvl w:val="0"/>
          <w:numId w:val="3"/>
        </w:numPr>
        <w:spacing w:line="360" w:lineRule="auto"/>
        <w:ind w:firstLine="422" w:firstLineChars="200"/>
        <w:rPr>
          <w:rFonts w:hint="eastAsia" w:ascii="宋体" w:hAnsi="宋体" w:eastAsia="宋体" w:cs="宋体"/>
          <w:b/>
          <w:bCs/>
          <w:color w:val="auto"/>
          <w:lang w:eastAsia="zh-CN"/>
        </w:rPr>
      </w:pPr>
      <w:r>
        <w:rPr>
          <w:rFonts w:hint="eastAsia" w:ascii="宋体" w:hAnsi="宋体" w:eastAsia="宋体" w:cs="宋体"/>
          <w:b/>
          <w:bCs/>
          <w:color w:val="auto"/>
          <w:lang w:eastAsia="zh-CN"/>
        </w:rPr>
        <w:t>三合一连接件：</w:t>
      </w:r>
    </w:p>
    <w:p w14:paraId="3FC46935">
      <w:pPr>
        <w:numPr>
          <w:ilvl w:val="-1"/>
          <w:numId w:val="0"/>
        </w:numPr>
        <w:spacing w:line="360" w:lineRule="auto"/>
        <w:ind w:firstLine="420" w:firstLineChars="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color w:val="auto"/>
          <w:lang w:eastAsia="zh-CN"/>
        </w:rPr>
        <w:t>符合GB/T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28203-2011标准，理化性能：金属镀层抗盐雾18h，直径1.5mm以下锈点≤20点/d㎡，其中直径≥1.0mm锈点不超过5点；</w:t>
      </w:r>
    </w:p>
    <w:p w14:paraId="7CF6EA22">
      <w:pPr>
        <w:numPr>
          <w:ilvl w:val="-1"/>
          <w:numId w:val="0"/>
        </w:numPr>
        <w:spacing w:line="360" w:lineRule="auto"/>
        <w:ind w:firstLine="420" w:firstLineChars="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color w:val="auto"/>
          <w:lang w:eastAsia="zh-CN"/>
        </w:rPr>
        <w:t>符合GB/T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28203-2011标准，三合一偏心连接件偏心体抗压强度≥240N；</w:t>
      </w:r>
    </w:p>
    <w:p w14:paraId="4C308410">
      <w:pPr>
        <w:numPr>
          <w:ilvl w:val="-1"/>
          <w:numId w:val="0"/>
        </w:numPr>
        <w:spacing w:line="360" w:lineRule="auto"/>
        <w:ind w:firstLine="420" w:firstLineChars="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color w:val="auto"/>
          <w:lang w:eastAsia="zh-CN"/>
        </w:rPr>
        <w:t>符合GB/T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28203-2011标准，三合一偏心连接件预埋螺母抗拉强度≥550N；</w:t>
      </w:r>
    </w:p>
    <w:p w14:paraId="7C508A69">
      <w:pPr>
        <w:numPr>
          <w:ilvl w:val="-1"/>
          <w:numId w:val="0"/>
        </w:numPr>
        <w:spacing w:line="360" w:lineRule="auto"/>
        <w:ind w:firstLine="420" w:firstLineChars="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color w:val="auto"/>
          <w:lang w:eastAsia="zh-CN"/>
        </w:rPr>
        <w:t>符合GB/T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28203-2011标准，三合一偏心连接件中连接螺杆螺纹与预埋螺母的抗拉强度≥700N；</w:t>
      </w:r>
    </w:p>
    <w:p w14:paraId="2633AC2F">
      <w:pPr>
        <w:numPr>
          <w:ilvl w:val="-1"/>
          <w:numId w:val="0"/>
        </w:numPr>
        <w:spacing w:line="360" w:lineRule="auto"/>
        <w:ind w:firstLine="420" w:firstLineChars="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color w:val="auto"/>
          <w:lang w:eastAsia="zh-CN"/>
        </w:rPr>
        <w:t>符合GB/T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28203-2011标准，三合一偏心连接件中偏心体与连接螺杆的扭矩≥7.0N·m。</w:t>
      </w:r>
    </w:p>
    <w:p w14:paraId="16A59C8A">
      <w:pPr>
        <w:numPr>
          <w:ilvl w:val="0"/>
          <w:numId w:val="3"/>
        </w:numPr>
        <w:spacing w:line="360" w:lineRule="auto"/>
        <w:ind w:firstLine="422" w:firstLineChars="200"/>
        <w:rPr>
          <w:rFonts w:hint="eastAsia" w:ascii="宋体" w:hAnsi="宋体" w:eastAsia="宋体" w:cs="宋体"/>
          <w:b/>
          <w:bCs/>
          <w:color w:val="auto"/>
          <w:lang w:eastAsia="zh-CN"/>
        </w:rPr>
      </w:pPr>
      <w:r>
        <w:rPr>
          <w:rFonts w:hint="eastAsia" w:ascii="宋体" w:hAnsi="宋体" w:eastAsia="宋体" w:cs="宋体"/>
          <w:b/>
          <w:bCs/>
          <w:color w:val="auto"/>
          <w:lang w:eastAsia="zh-CN"/>
        </w:rPr>
        <w:t>医用西皮：</w:t>
      </w:r>
    </w:p>
    <w:p w14:paraId="523A3040">
      <w:pPr>
        <w:numPr>
          <w:ilvl w:val="-1"/>
          <w:numId w:val="0"/>
        </w:numPr>
        <w:spacing w:line="360" w:lineRule="auto"/>
        <w:ind w:firstLine="420" w:firstLineChars="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color w:val="auto"/>
          <w:lang w:eastAsia="zh-CN"/>
        </w:rPr>
        <w:t>符合QB/T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4199-2011要求，防霉性能（</w:t>
      </w:r>
      <w:r>
        <w:rPr>
          <w:rFonts w:ascii="宋体" w:hAnsi="宋体" w:eastAsia="宋体" w:cs="宋体"/>
          <w:lang w:eastAsia="zh-CN"/>
        </w:rPr>
        <w:t>黄曲霉</w:t>
      </w:r>
      <w:r>
        <w:rPr>
          <w:rFonts w:hint="eastAsia" w:ascii="宋体" w:hAnsi="宋体" w:eastAsia="宋体" w:cs="宋体"/>
          <w:color w:val="auto"/>
          <w:lang w:eastAsia="zh-CN"/>
        </w:rPr>
        <w:t>）：</w:t>
      </w:r>
      <w:r>
        <w:rPr>
          <w:rFonts w:hint="eastAsia" w:ascii="宋体" w:hAnsi="宋体" w:eastAsia="宋体" w:cs="宋体"/>
          <w:color w:val="auto"/>
          <w:lang w:val="en-US" w:eastAsia="zh-CN"/>
        </w:rPr>
        <w:t>防霉等级</w:t>
      </w:r>
      <w:r>
        <w:rPr>
          <w:rFonts w:hint="eastAsia" w:ascii="宋体" w:hAnsi="宋体" w:eastAsia="宋体" w:cs="宋体"/>
          <w:color w:val="auto"/>
          <w:lang w:eastAsia="zh-CN"/>
        </w:rPr>
        <w:t>达到1级，具有防霉性；</w:t>
      </w:r>
    </w:p>
    <w:p w14:paraId="473CC06D">
      <w:pPr>
        <w:numPr>
          <w:ilvl w:val="-1"/>
          <w:numId w:val="0"/>
        </w:numPr>
        <w:spacing w:line="360" w:lineRule="auto"/>
        <w:ind w:firstLine="630" w:firstLineChars="300"/>
        <w:rPr>
          <w:rFonts w:hint="eastAsia" w:ascii="宋体" w:hAnsi="宋体" w:eastAsia="宋体" w:cs="宋体"/>
          <w:color w:val="auto"/>
          <w:lang w:eastAsia="zh-CN"/>
        </w:rPr>
      </w:pPr>
      <w:r>
        <w:rPr>
          <w:rFonts w:hint="eastAsia" w:ascii="宋体" w:hAnsi="宋体" w:eastAsia="宋体" w:cs="宋体"/>
          <w:color w:val="auto"/>
          <w:lang w:eastAsia="zh-CN"/>
        </w:rPr>
        <w:t>符合QB/T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4341-2012要求：抗细菌性能（</w:t>
      </w:r>
      <w:r>
        <w:rPr>
          <w:rFonts w:ascii="宋体" w:hAnsi="宋体" w:eastAsia="宋体" w:cs="宋体"/>
          <w:lang w:eastAsia="zh-CN"/>
        </w:rPr>
        <w:t>金黄色葡萄球菌</w:t>
      </w:r>
      <w:r>
        <w:rPr>
          <w:rFonts w:hint="eastAsia" w:ascii="宋体" w:hAnsi="宋体" w:eastAsia="宋体" w:cs="宋体"/>
          <w:color w:val="auto"/>
          <w:lang w:eastAsia="zh-CN"/>
        </w:rPr>
        <w:t>）：抗菌率≥99.99%；</w:t>
      </w:r>
      <w:r>
        <w:rPr>
          <w:rFonts w:ascii="宋体" w:hAnsi="宋体" w:eastAsia="宋体" w:cs="宋体"/>
          <w:lang w:eastAsia="zh-CN"/>
        </w:rPr>
        <w:t>抗菌摩擦耐久性能</w:t>
      </w:r>
      <w:r>
        <w:rPr>
          <w:rFonts w:hint="eastAsia" w:ascii="宋体" w:hAnsi="宋体" w:eastAsia="宋体" w:cs="宋体"/>
          <w:lang w:eastAsia="zh-CN"/>
        </w:rPr>
        <w:t>（</w:t>
      </w:r>
      <w:r>
        <w:rPr>
          <w:rFonts w:ascii="宋体" w:hAnsi="宋体" w:eastAsia="宋体" w:cs="宋体"/>
          <w:lang w:eastAsia="zh-CN"/>
        </w:rPr>
        <w:t>金黄色葡萄球菌</w:t>
      </w:r>
      <w:r>
        <w:rPr>
          <w:rFonts w:hint="eastAsia" w:ascii="宋体" w:hAnsi="宋体" w:eastAsia="宋体" w:cs="宋体"/>
          <w:lang w:eastAsia="zh-CN"/>
        </w:rPr>
        <w:t>）：</w:t>
      </w:r>
      <w:r>
        <w:rPr>
          <w:rFonts w:hint="eastAsia" w:ascii="宋体" w:hAnsi="宋体" w:eastAsia="宋体" w:cs="宋体"/>
          <w:color w:val="auto"/>
          <w:lang w:eastAsia="zh-CN"/>
        </w:rPr>
        <w:t>抗菌</w:t>
      </w:r>
      <w:r>
        <w:rPr>
          <w:rFonts w:hint="eastAsia" w:ascii="宋体" w:hAnsi="宋体" w:eastAsia="宋体" w:cs="宋体"/>
          <w:color w:val="auto"/>
          <w:lang w:val="en-US" w:eastAsia="zh-CN"/>
        </w:rPr>
        <w:t>率</w:t>
      </w:r>
      <w:r>
        <w:rPr>
          <w:rFonts w:hint="eastAsia" w:ascii="宋体" w:hAnsi="宋体" w:eastAsia="宋体" w:cs="宋体"/>
          <w:color w:val="auto"/>
          <w:lang w:eastAsia="zh-CN"/>
        </w:rPr>
        <w:t>≥99.99%。</w:t>
      </w:r>
    </w:p>
    <w:p w14:paraId="00AEFECD">
      <w:pPr>
        <w:spacing w:line="360" w:lineRule="auto"/>
        <w:ind w:left="42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三</w:t>
      </w:r>
      <w:r>
        <w:rPr>
          <w:rFonts w:hint="eastAsia" w:ascii="宋体" w:hAnsi="宋体" w:eastAsia="宋体" w:cs="宋体"/>
          <w:b/>
          <w:bCs/>
          <w:color w:val="auto"/>
          <w:lang w:eastAsia="zh-CN"/>
        </w:rPr>
        <w:t>）冷轧钢板：</w:t>
      </w:r>
    </w:p>
    <w:p w14:paraId="5471B2D9">
      <w:pPr>
        <w:numPr>
          <w:ilvl w:val="255"/>
          <w:numId w:val="0"/>
        </w:numPr>
        <w:spacing w:line="360" w:lineRule="auto"/>
        <w:ind w:firstLine="400" w:firstLineChars="200"/>
        <w:rPr>
          <w:rFonts w:hint="eastAsia" w:ascii="宋体" w:hAnsi="宋体" w:eastAsia="宋体" w:cs="宋体"/>
          <w:color w:val="auto"/>
          <w:lang w:eastAsia="zh-CN"/>
        </w:rPr>
      </w:pPr>
      <w:r>
        <w:rPr>
          <w:rFonts w:hint="eastAsia" w:ascii="宋体" w:hAnsi="宋体" w:eastAsia="宋体" w:cs="宋体"/>
          <w:color w:val="auto"/>
          <w:sz w:val="20"/>
          <w:szCs w:val="20"/>
          <w:lang w:eastAsia="zh-CN" w:bidi="ar"/>
        </w:rPr>
        <w:t>1.1</w:t>
      </w:r>
      <w:r>
        <w:rPr>
          <w:rFonts w:hint="eastAsia" w:ascii="宋体" w:hAnsi="宋体" w:eastAsia="宋体" w:cs="宋体"/>
          <w:color w:val="auto"/>
          <w:lang w:eastAsia="zh-CN"/>
        </w:rPr>
        <w:t>符合GB/T 11253-2019标准，表面粗糙度≤0.9；弯曲</w:t>
      </w:r>
      <w:r>
        <w:rPr>
          <w:rFonts w:hint="eastAsia" w:ascii="宋体" w:hAnsi="宋体" w:eastAsia="宋体" w:cs="宋体"/>
          <w:color w:val="auto"/>
          <w:lang w:val="en-US" w:eastAsia="zh-CN"/>
        </w:rPr>
        <w:t>试</w:t>
      </w:r>
      <w:r>
        <w:rPr>
          <w:rFonts w:hint="eastAsia" w:ascii="宋体" w:hAnsi="宋体" w:eastAsia="宋体" w:cs="宋体"/>
          <w:color w:val="auto"/>
          <w:lang w:eastAsia="zh-CN"/>
        </w:rPr>
        <w:t>验：经180°弯曲试验后，试样弯曲外表面应无可见裂纹；力学性能（下屈服强度≥235MPa，抗拉强度370MPa-500MPa，断后伸长率≥20%）；化学成分：C≤0.22%、Si≤0.35%、Mn≤1.4%、P≤0.035%、S≤0.035%、Ni≤0.30%、Cr≤0.30%、Cu≤0.30%；</w:t>
      </w:r>
    </w:p>
    <w:p w14:paraId="28E70766">
      <w:pPr>
        <w:numPr>
          <w:ilvl w:val="255"/>
          <w:numId w:val="0"/>
        </w:num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1.2依据GB/T 10125-2021，GB/T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6461-2002标准，中性盐雾</w:t>
      </w:r>
      <w:r>
        <w:rPr>
          <w:rFonts w:hint="eastAsia" w:ascii="宋体" w:hAnsi="宋体" w:eastAsia="宋体" w:cs="宋体"/>
          <w:color w:val="auto"/>
          <w:lang w:val="en-US" w:eastAsia="zh-CN"/>
        </w:rPr>
        <w:t>试验</w:t>
      </w:r>
      <w:r>
        <w:rPr>
          <w:rFonts w:hint="eastAsia" w:ascii="宋体" w:hAnsi="宋体" w:eastAsia="宋体" w:cs="宋体"/>
          <w:color w:val="auto"/>
          <w:lang w:eastAsia="zh-CN"/>
        </w:rPr>
        <w:t>100h，等级达到10级；</w:t>
      </w:r>
    </w:p>
    <w:p w14:paraId="7D424B76">
      <w:pPr>
        <w:numPr>
          <w:ilvl w:val="255"/>
          <w:numId w:val="0"/>
        </w:num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1.3</w:t>
      </w:r>
      <w:r>
        <w:rPr>
          <w:rFonts w:hint="eastAsia" w:ascii="宋体" w:hAnsi="宋体" w:eastAsia="宋体" w:cs="宋体"/>
          <w:b/>
          <w:bCs/>
          <w:color w:val="auto"/>
          <w:lang w:eastAsia="zh-CN"/>
        </w:rPr>
        <w:t>▲</w:t>
      </w:r>
      <w:r>
        <w:rPr>
          <w:rFonts w:hint="eastAsia" w:ascii="宋体" w:hAnsi="宋体" w:eastAsia="宋体" w:cs="宋体"/>
          <w:color w:val="auto"/>
          <w:lang w:eastAsia="zh-CN"/>
        </w:rPr>
        <w:t>依据GB/T 21866-2008标准，抗细菌性能：抗细菌率≥99.99%（金黄色葡萄球菌，大肠埃希氏菌）。</w:t>
      </w:r>
    </w:p>
    <w:p w14:paraId="60FE651E">
      <w:pPr>
        <w:numPr>
          <w:ilvl w:val="0"/>
          <w:numId w:val="3"/>
        </w:numPr>
        <w:spacing w:line="360" w:lineRule="auto"/>
        <w:ind w:firstLine="422" w:firstLineChars="200"/>
        <w:rPr>
          <w:rFonts w:hint="eastAsia" w:ascii="宋体" w:hAnsi="宋体" w:eastAsia="宋体" w:cs="宋体"/>
          <w:b/>
          <w:bCs/>
          <w:color w:val="auto"/>
          <w:lang w:eastAsia="zh-CN"/>
        </w:rPr>
      </w:pPr>
      <w:r>
        <w:rPr>
          <w:rFonts w:hint="eastAsia" w:ascii="宋体" w:hAnsi="宋体" w:eastAsia="宋体" w:cs="宋体"/>
          <w:b/>
          <w:bCs/>
          <w:color w:val="auto"/>
          <w:lang w:eastAsia="zh-CN"/>
        </w:rPr>
        <w:t>PUR胶:</w:t>
      </w:r>
    </w:p>
    <w:p w14:paraId="08001BFF">
      <w:pPr>
        <w:numPr>
          <w:ilvl w:val="-1"/>
          <w:numId w:val="0"/>
        </w:numPr>
        <w:spacing w:line="360" w:lineRule="auto"/>
        <w:ind w:firstLine="420" w:firstLineChars="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color w:val="auto"/>
          <w:lang w:eastAsia="zh-CN"/>
        </w:rPr>
        <w:t>符合GB 33372-2020标准，VOC含量≤50g/kg。</w:t>
      </w:r>
    </w:p>
    <w:p w14:paraId="0DADDA25">
      <w:pPr>
        <w:numPr>
          <w:ilvl w:val="0"/>
          <w:numId w:val="3"/>
        </w:numPr>
        <w:spacing w:line="360" w:lineRule="auto"/>
        <w:ind w:firstLine="422" w:firstLineChars="200"/>
        <w:rPr>
          <w:rFonts w:hint="eastAsia" w:ascii="宋体" w:hAnsi="宋体" w:eastAsia="宋体" w:cs="宋体"/>
          <w:color w:val="auto"/>
          <w:lang w:eastAsia="zh-CN"/>
        </w:rPr>
      </w:pPr>
      <w:r>
        <w:rPr>
          <w:rFonts w:ascii="宋体" w:hAnsi="宋体" w:eastAsia="宋体" w:cs="宋体"/>
          <w:b/>
          <w:bCs/>
          <w:color w:val="auto"/>
          <w:lang w:eastAsia="zh-CN"/>
        </w:rPr>
        <w:t>钢制管材（桌架用）</w:t>
      </w:r>
      <w:r>
        <w:rPr>
          <w:rFonts w:hint="eastAsia" w:ascii="宋体" w:hAnsi="宋体" w:eastAsia="宋体" w:cs="宋体"/>
          <w:color w:val="auto"/>
          <w:lang w:eastAsia="zh-CN"/>
        </w:rPr>
        <w:t>：</w:t>
      </w:r>
    </w:p>
    <w:p w14:paraId="2EF5360B">
      <w:pPr>
        <w:numPr>
          <w:ilvl w:val="-1"/>
          <w:numId w:val="0"/>
        </w:numPr>
        <w:spacing w:line="360" w:lineRule="auto"/>
        <w:ind w:firstLine="420" w:firstLineChars="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color w:val="auto"/>
          <w:lang w:eastAsia="zh-CN"/>
        </w:rPr>
        <w:t>符合JB/T 7901-2023要求:</w:t>
      </w:r>
      <w:r>
        <w:rPr>
          <w:rFonts w:ascii="宋体" w:hAnsi="宋体" w:eastAsia="宋体" w:cs="宋体"/>
          <w:lang w:eastAsia="zh-CN"/>
        </w:rPr>
        <w:t>均匀腐蚀性能</w:t>
      </w:r>
      <w:r>
        <w:rPr>
          <w:rFonts w:hint="eastAsia" w:ascii="宋体" w:hAnsi="宋体" w:eastAsia="宋体" w:cs="宋体"/>
          <w:lang w:eastAsia="zh-CN"/>
        </w:rPr>
        <w:t>：</w:t>
      </w:r>
      <w:r>
        <w:rPr>
          <w:rFonts w:ascii="宋体" w:hAnsi="宋体" w:eastAsia="宋体" w:cs="宋体"/>
          <w:lang w:eastAsia="zh-CN"/>
        </w:rPr>
        <w:t>0.9%氯化钠溶液，常温，均匀腐蚀240h</w:t>
      </w:r>
      <w:r>
        <w:rPr>
          <w:rFonts w:hint="eastAsia" w:ascii="宋体" w:hAnsi="宋体" w:eastAsia="宋体" w:cs="宋体"/>
          <w:color w:val="auto"/>
          <w:lang w:eastAsia="zh-CN"/>
        </w:rPr>
        <w:t>，腐蚀速率达到0.68mm/a；</w:t>
      </w:r>
    </w:p>
    <w:p w14:paraId="073EBCCA">
      <w:pPr>
        <w:numPr>
          <w:ilvl w:val="-1"/>
          <w:numId w:val="0"/>
        </w:numPr>
        <w:spacing w:line="360" w:lineRule="auto"/>
        <w:ind w:firstLine="630" w:firstLineChars="300"/>
        <w:rPr>
          <w:rFonts w:hint="eastAsia" w:ascii="宋体" w:hAnsi="宋体" w:eastAsia="宋体" w:cs="宋体"/>
          <w:color w:val="auto"/>
          <w:lang w:eastAsia="zh-CN"/>
        </w:rPr>
      </w:pPr>
      <w:r>
        <w:rPr>
          <w:rFonts w:hint="eastAsia" w:ascii="宋体" w:hAnsi="宋体" w:eastAsia="宋体" w:cs="宋体"/>
          <w:color w:val="auto"/>
          <w:lang w:eastAsia="zh-CN"/>
        </w:rPr>
        <w:t>符合</w:t>
      </w:r>
      <w:r>
        <w:rPr>
          <w:rFonts w:ascii="宋体" w:hAnsi="宋体" w:eastAsia="宋体" w:cs="Times New Roman"/>
          <w:sz w:val="22"/>
          <w:lang w:eastAsia="zh-CN"/>
        </w:rPr>
        <w:t>GB/T</w:t>
      </w:r>
      <w:r>
        <w:rPr>
          <w:rFonts w:hint="eastAsia" w:ascii="宋体" w:hAnsi="宋体" w:eastAsia="宋体" w:cs="Times New Roman"/>
          <w:sz w:val="22"/>
          <w:lang w:val="en-US" w:eastAsia="zh-CN"/>
        </w:rPr>
        <w:t xml:space="preserve"> </w:t>
      </w:r>
      <w:r>
        <w:rPr>
          <w:rFonts w:ascii="宋体" w:hAnsi="宋体" w:eastAsia="宋体" w:cs="Times New Roman"/>
          <w:sz w:val="22"/>
          <w:lang w:eastAsia="zh-CN"/>
        </w:rPr>
        <w:t>3325-2024</w:t>
      </w:r>
      <w:r>
        <w:rPr>
          <w:rFonts w:hint="eastAsia" w:ascii="宋体" w:hAnsi="宋体" w:eastAsia="宋体" w:cs="Times New Roman"/>
          <w:sz w:val="22"/>
          <w:lang w:val="en-US" w:eastAsia="zh-CN"/>
        </w:rPr>
        <w:t>要求：</w:t>
      </w:r>
      <w:r>
        <w:rPr>
          <w:rFonts w:ascii="宋体" w:hAnsi="宋体" w:eastAsia="宋体" w:cs="宋体"/>
          <w:lang w:eastAsia="zh-CN"/>
        </w:rPr>
        <w:t>理化性能-产品表面理化性能-金属喷漆(塑)涂层</w:t>
      </w:r>
      <w:r>
        <w:rPr>
          <w:rFonts w:hint="eastAsia" w:ascii="宋体" w:hAnsi="宋体" w:eastAsia="宋体" w:cs="宋体"/>
          <w:lang w:eastAsia="zh-CN"/>
        </w:rPr>
        <w:t>：</w:t>
      </w:r>
      <w:r>
        <w:rPr>
          <w:rFonts w:hint="eastAsia" w:ascii="微软雅黑" w:hAnsi="微软雅黑" w:eastAsia="微软雅黑" w:cs="微软雅黑"/>
          <w:lang w:eastAsia="zh-CN"/>
        </w:rPr>
        <w:t>①</w:t>
      </w:r>
      <w:r>
        <w:rPr>
          <w:rFonts w:ascii="宋体" w:hAnsi="宋体" w:eastAsia="宋体" w:cs="宋体"/>
          <w:lang w:eastAsia="zh-CN"/>
        </w:rPr>
        <w:t>硬度</w:t>
      </w:r>
      <w:r>
        <w:rPr>
          <w:rFonts w:hint="eastAsia" w:ascii="宋体" w:hAnsi="宋体" w:eastAsia="宋体" w:cs="宋体"/>
          <w:lang w:eastAsia="zh-CN"/>
        </w:rPr>
        <w:t>要求</w:t>
      </w:r>
      <w:r>
        <w:rPr>
          <w:rFonts w:ascii="宋体" w:hAnsi="宋体" w:eastAsia="宋体" w:cs="宋体"/>
          <w:lang w:eastAsia="zh-CN"/>
        </w:rPr>
        <w:t>铅笔硬度H，应无塑性变形和/或内聚破坏</w:t>
      </w:r>
      <w:r>
        <w:rPr>
          <w:rFonts w:hint="eastAsia" w:ascii="宋体" w:hAnsi="宋体" w:eastAsia="宋体" w:cs="宋体"/>
          <w:lang w:eastAsia="zh-CN"/>
        </w:rPr>
        <w:t>，</w:t>
      </w:r>
      <w:r>
        <w:rPr>
          <w:rFonts w:hint="eastAsia" w:ascii="微软雅黑" w:hAnsi="微软雅黑" w:eastAsia="微软雅黑" w:cs="微软雅黑"/>
          <w:lang w:eastAsia="zh-CN"/>
        </w:rPr>
        <w:t>②</w:t>
      </w:r>
      <w:r>
        <w:rPr>
          <w:rFonts w:ascii="宋体" w:hAnsi="宋体" w:eastAsia="宋体" w:cs="宋体"/>
          <w:lang w:eastAsia="zh-CN"/>
        </w:rPr>
        <w:t>冲击强度</w:t>
      </w:r>
      <w:r>
        <w:rPr>
          <w:rFonts w:hint="eastAsia" w:ascii="宋体" w:hAnsi="宋体" w:eastAsia="宋体" w:cs="宋体"/>
          <w:lang w:eastAsia="zh-CN"/>
        </w:rPr>
        <w:t>要求</w:t>
      </w:r>
      <w:r>
        <w:rPr>
          <w:rFonts w:ascii="宋体" w:hAnsi="宋体" w:eastAsia="宋体" w:cs="宋体"/>
          <w:lang w:eastAsia="zh-CN"/>
        </w:rPr>
        <w:t>冲击高度400mm，应无剥落、裂纹、皱纹</w:t>
      </w:r>
      <w:r>
        <w:rPr>
          <w:rFonts w:hint="eastAsia" w:ascii="宋体" w:hAnsi="宋体" w:eastAsia="宋体" w:cs="宋体"/>
          <w:lang w:eastAsia="zh-CN"/>
        </w:rPr>
        <w:t>，</w:t>
      </w:r>
      <w:r>
        <w:rPr>
          <w:rFonts w:hint="eastAsia" w:ascii="微软雅黑" w:hAnsi="微软雅黑" w:eastAsia="微软雅黑" w:cs="微软雅黑"/>
          <w:lang w:eastAsia="zh-CN"/>
        </w:rPr>
        <w:t>③</w:t>
      </w:r>
      <w:r>
        <w:rPr>
          <w:rFonts w:ascii="宋体" w:hAnsi="宋体" w:eastAsia="宋体" w:cs="宋体"/>
          <w:lang w:eastAsia="zh-CN"/>
        </w:rPr>
        <w:t>耐盐浴</w:t>
      </w:r>
      <w:r>
        <w:rPr>
          <w:rFonts w:hint="eastAsia" w:ascii="宋体" w:hAnsi="宋体" w:eastAsia="宋体" w:cs="宋体"/>
          <w:lang w:eastAsia="zh-CN"/>
        </w:rPr>
        <w:t>要求</w:t>
      </w:r>
      <w:r>
        <w:rPr>
          <w:rFonts w:ascii="宋体" w:hAnsi="宋体" w:eastAsia="宋体" w:cs="宋体"/>
          <w:lang w:eastAsia="zh-CN"/>
        </w:rPr>
        <w:t>划道两侧3mm外，应无鼓泡、锈蚀、剥落和起皱等现象</w:t>
      </w:r>
      <w:r>
        <w:rPr>
          <w:rFonts w:hint="eastAsia" w:ascii="宋体" w:hAnsi="宋体" w:eastAsia="宋体" w:cs="宋体"/>
          <w:color w:val="auto"/>
          <w:lang w:eastAsia="zh-CN"/>
        </w:rPr>
        <w:t>。</w:t>
      </w:r>
    </w:p>
    <w:p w14:paraId="5739FB81">
      <w:pPr>
        <w:numPr>
          <w:ilvl w:val="0"/>
          <w:numId w:val="4"/>
        </w:numPr>
        <w:spacing w:line="360" w:lineRule="auto"/>
        <w:ind w:firstLine="422" w:firstLineChars="200"/>
        <w:rPr>
          <w:rFonts w:hint="eastAsia" w:ascii="宋体" w:hAnsi="宋体" w:eastAsia="宋体" w:cs="宋体"/>
          <w:lang w:eastAsia="zh-CN"/>
        </w:rPr>
      </w:pPr>
      <w:r>
        <w:rPr>
          <w:rFonts w:hint="eastAsia" w:ascii="宋体" w:hAnsi="宋体" w:eastAsia="宋体" w:cs="宋体"/>
          <w:b/>
          <w:bCs/>
          <w:color w:val="auto"/>
          <w:lang w:eastAsia="zh-CN"/>
        </w:rPr>
        <w:t>电解钢板：</w:t>
      </w:r>
    </w:p>
    <w:p w14:paraId="0CDD38E0">
      <w:pPr>
        <w:numPr>
          <w:ilvl w:val="-1"/>
          <w:numId w:val="0"/>
        </w:numPr>
        <w:spacing w:line="360" w:lineRule="auto"/>
        <w:ind w:firstLine="420" w:firstLineChars="0"/>
        <w:rPr>
          <w:rFonts w:hint="eastAsia" w:ascii="宋体" w:hAnsi="宋体" w:eastAsia="宋体" w:cs="宋体"/>
          <w:lang w:eastAsia="zh-CN"/>
        </w:rPr>
      </w:pPr>
      <w:r>
        <w:rPr>
          <w:rFonts w:hint="eastAsia" w:ascii="宋体" w:hAnsi="宋体" w:eastAsia="宋体" w:cs="宋体"/>
          <w:b/>
          <w:bCs/>
          <w:color w:val="auto"/>
          <w:lang w:eastAsia="zh-CN"/>
        </w:rPr>
        <w:t>▲</w:t>
      </w:r>
      <w:r>
        <w:rPr>
          <w:rFonts w:hint="eastAsia" w:ascii="宋体" w:hAnsi="宋体" w:eastAsia="宋体" w:cs="宋体"/>
          <w:color w:val="auto"/>
          <w:lang w:eastAsia="zh-CN"/>
        </w:rPr>
        <w:t>符合GB/T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10125-2021标准：金属表面耐腐蚀-中性盐雾试验96h≥</w:t>
      </w:r>
      <w:r>
        <w:rPr>
          <w:rFonts w:hint="eastAsia" w:ascii="宋体" w:hAnsi="宋体" w:eastAsia="宋体" w:cs="宋体"/>
          <w:color w:val="auto"/>
          <w:lang w:val="en-US" w:eastAsia="zh-CN"/>
        </w:rPr>
        <w:t>9</w:t>
      </w:r>
      <w:r>
        <w:rPr>
          <w:rFonts w:hint="eastAsia" w:ascii="宋体" w:hAnsi="宋体" w:eastAsia="宋体" w:cs="宋体"/>
          <w:color w:val="auto"/>
          <w:lang w:eastAsia="zh-CN"/>
        </w:rPr>
        <w:t>级。</w:t>
      </w:r>
    </w:p>
    <w:p w14:paraId="1DDB924A">
      <w:pPr>
        <w:numPr>
          <w:ilvl w:val="255"/>
          <w:numId w:val="0"/>
        </w:numPr>
        <w:spacing w:line="360" w:lineRule="auto"/>
        <w:rPr>
          <w:rFonts w:hint="eastAsia" w:ascii="宋体" w:hAnsi="宋体" w:eastAsia="宋体" w:cs="宋体"/>
          <w:color w:val="auto"/>
          <w:lang w:eastAsia="zh-CN"/>
        </w:rPr>
      </w:pPr>
    </w:p>
    <w:p w14:paraId="2E6473B9">
      <w:pPr>
        <w:spacing w:line="360" w:lineRule="auto"/>
        <w:ind w:firstLine="420" w:firstLineChars="200"/>
        <w:rPr>
          <w:rFonts w:hint="eastAsia" w:ascii="宋体" w:hAnsi="宋体" w:eastAsia="宋体" w:cs="宋体"/>
          <w:color w:val="auto"/>
          <w:lang w:eastAsia="zh-CN"/>
        </w:rPr>
      </w:pPr>
    </w:p>
    <w:p w14:paraId="5EB848E3">
      <w:pPr>
        <w:spacing w:line="360" w:lineRule="auto"/>
        <w:rPr>
          <w:rFonts w:hint="eastAsia" w:ascii="宋体" w:hAnsi="宋体" w:eastAsia="宋体" w:cs="宋体"/>
          <w:color w:val="auto"/>
          <w:lang w:eastAsia="zh-CN"/>
        </w:rPr>
      </w:pPr>
      <w:r>
        <w:rPr>
          <w:rFonts w:hint="eastAsia" w:ascii="宋体" w:hAnsi="宋体"/>
          <w:b/>
          <w:bCs/>
          <w:color w:val="auto"/>
          <w:sz w:val="24"/>
          <w:lang w:eastAsia="zh-CN"/>
        </w:rPr>
        <w:t>备注：</w:t>
      </w:r>
      <w:r>
        <w:rPr>
          <w:rFonts w:hint="eastAsia" w:ascii="宋体" w:hAnsi="宋体" w:eastAsia="宋体" w:cs="宋体"/>
          <w:color w:val="auto"/>
          <w:lang w:eastAsia="zh-CN"/>
        </w:rPr>
        <w:t>1、上述原材料要求如与“三、采购清单及技术参数要求”不一致，以上述要求为准，检测报告原件备查；</w:t>
      </w:r>
    </w:p>
    <w:p w14:paraId="5ED10DA5">
      <w:pPr>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2、针对不同叫法的同一原材料，其检测报告均予认可（如名称不一致，需注明需求中对应的原材料名称）。</w:t>
      </w:r>
    </w:p>
    <w:p w14:paraId="15056356">
      <w:pPr>
        <w:spacing w:line="360" w:lineRule="auto"/>
        <w:rPr>
          <w:rFonts w:hint="eastAsia" w:ascii="宋体" w:hAnsi="宋体"/>
          <w:color w:val="auto"/>
          <w:lang w:eastAsia="zh-CN"/>
        </w:rPr>
      </w:pPr>
      <w:r>
        <w:rPr>
          <w:rFonts w:hint="eastAsia" w:ascii="宋体" w:hAnsi="宋体" w:eastAsia="宋体" w:cs="宋体"/>
          <w:color w:val="auto"/>
          <w:lang w:eastAsia="zh-CN"/>
        </w:rPr>
        <w:t>3、</w:t>
      </w:r>
      <w:r>
        <w:rPr>
          <w:rFonts w:hint="eastAsia"/>
          <w:color w:val="auto"/>
          <w:lang w:eastAsia="zh-CN"/>
        </w:rPr>
        <w:t>检测报告上的委托单位(受检单位) 名称必须与投标人或投标产品的生产厂家或原材料生产厂家一致。报告签发时间不早于 2024年6月1日。</w:t>
      </w:r>
    </w:p>
    <w:p w14:paraId="0AC09F68">
      <w:pPr>
        <w:rPr>
          <w:rFonts w:hint="eastAsia" w:ascii="宋体" w:hAnsi="宋体" w:eastAsia="宋体" w:cs="宋体"/>
          <w:b/>
          <w:bCs/>
          <w:spacing w:val="-2"/>
          <w:lang w:eastAsia="zh-CN"/>
        </w:rPr>
      </w:pPr>
      <w:r>
        <w:rPr>
          <w:rFonts w:hint="eastAsia" w:ascii="宋体" w:hAnsi="宋体" w:eastAsia="宋体" w:cs="宋体"/>
          <w:color w:val="auto"/>
          <w:lang w:eastAsia="zh-CN"/>
        </w:rPr>
        <w:t>4、</w:t>
      </w:r>
      <w:r>
        <w:rPr>
          <w:rFonts w:hint="eastAsia" w:ascii="宋体" w:hAnsi="宋体" w:eastAsia="宋体" w:cs="宋体"/>
          <w:b/>
          <w:bCs/>
          <w:spacing w:val="-2"/>
          <w:lang w:eastAsia="zh-CN"/>
        </w:rPr>
        <w:t>投标人需提供承诺函，承诺货物生产过程中，拟投入的原材料不低于上述检测报告结果，未</w:t>
      </w:r>
      <w:r>
        <w:rPr>
          <w:rFonts w:hint="eastAsia" w:ascii="宋体" w:hAnsi="宋体" w:eastAsia="宋体" w:cs="宋体"/>
          <w:b/>
          <w:bCs/>
          <w:color w:val="auto"/>
          <w:spacing w:val="-2"/>
          <w:lang w:eastAsia="zh-CN"/>
        </w:rPr>
        <w:t>提供承诺函及相应检测报告</w:t>
      </w:r>
      <w:r>
        <w:rPr>
          <w:rFonts w:hint="eastAsia" w:ascii="宋体" w:hAnsi="宋体" w:eastAsia="宋体" w:cs="宋体"/>
          <w:b/>
          <w:bCs/>
          <w:spacing w:val="-2"/>
          <w:lang w:eastAsia="zh-CN"/>
        </w:rPr>
        <w:t>者不得分。</w:t>
      </w:r>
    </w:p>
    <w:p w14:paraId="6CD64889">
      <w:pPr>
        <w:rPr>
          <w:rFonts w:hint="eastAsia" w:ascii="宋体" w:hAnsi="宋体" w:eastAsia="宋体" w:cs="宋体"/>
          <w:b/>
          <w:bCs/>
          <w:spacing w:val="-2"/>
          <w:lang w:eastAsia="zh-CN"/>
        </w:rPr>
      </w:pPr>
    </w:p>
    <w:p w14:paraId="6C504E0B">
      <w:pPr>
        <w:spacing w:before="121" w:line="360" w:lineRule="auto"/>
        <w:ind w:firstLine="582" w:firstLineChars="200"/>
        <w:rPr>
          <w:rFonts w:hint="eastAsia" w:ascii="宋体" w:hAnsi="宋体" w:eastAsia="宋体" w:cs="宋体"/>
          <w:b/>
          <w:bCs/>
          <w:sz w:val="30"/>
          <w:szCs w:val="30"/>
          <w:lang w:eastAsia="zh-CN"/>
        </w:rPr>
      </w:pPr>
      <w:r>
        <w:rPr>
          <w:rFonts w:hint="eastAsia" w:ascii="宋体" w:hAnsi="宋体" w:eastAsia="宋体" w:cs="宋体"/>
          <w:b/>
          <w:bCs/>
          <w:spacing w:val="-5"/>
          <w:sz w:val="30"/>
          <w:szCs w:val="30"/>
          <w:lang w:eastAsia="zh-CN"/>
        </w:rPr>
        <w:t>五、颜色要求</w:t>
      </w:r>
    </w:p>
    <w:tbl>
      <w:tblPr>
        <w:tblStyle w:val="13"/>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14:paraId="0E8CF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14:paraId="5FCEFA8C">
            <w:pPr>
              <w:pStyle w:val="12"/>
              <w:spacing w:before="237" w:line="360" w:lineRule="auto"/>
              <w:ind w:left="1385" w:firstLine="195" w:firstLineChars="100"/>
              <w:rPr>
                <w:rFonts w:hint="eastAsia"/>
                <w:b/>
                <w:bCs/>
                <w:sz w:val="21"/>
                <w:szCs w:val="21"/>
              </w:rPr>
            </w:pPr>
            <w:r>
              <w:rPr>
                <w:rFonts w:hint="eastAsia"/>
                <w:b/>
                <w:bCs/>
                <w:spacing w:val="-8"/>
                <w:sz w:val="21"/>
                <w:szCs w:val="21"/>
              </w:rPr>
              <w:t>分类</w:t>
            </w:r>
          </w:p>
        </w:tc>
        <w:tc>
          <w:tcPr>
            <w:tcW w:w="14952" w:type="dxa"/>
          </w:tcPr>
          <w:p w14:paraId="226EC51F">
            <w:pPr>
              <w:pStyle w:val="12"/>
              <w:spacing w:before="238" w:line="360" w:lineRule="auto"/>
              <w:ind w:left="152"/>
              <w:jc w:val="center"/>
              <w:rPr>
                <w:rFonts w:hint="eastAsia"/>
                <w:b/>
                <w:bCs/>
                <w:sz w:val="21"/>
                <w:szCs w:val="21"/>
              </w:rPr>
            </w:pPr>
            <w:r>
              <w:rPr>
                <w:rFonts w:hint="eastAsia"/>
                <w:b/>
                <w:bCs/>
                <w:spacing w:val="3"/>
                <w:sz w:val="21"/>
                <w:szCs w:val="21"/>
              </w:rPr>
              <w:t>主体颜色</w:t>
            </w:r>
          </w:p>
        </w:tc>
      </w:tr>
      <w:tr w14:paraId="130FD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3673" w:type="dxa"/>
            <w:vAlign w:val="center"/>
          </w:tcPr>
          <w:p w14:paraId="52008606">
            <w:pPr>
              <w:pStyle w:val="12"/>
              <w:spacing w:before="94" w:line="360" w:lineRule="auto"/>
              <w:jc w:val="center"/>
              <w:rPr>
                <w:rFonts w:hint="eastAsia"/>
                <w:sz w:val="21"/>
                <w:szCs w:val="21"/>
              </w:rPr>
            </w:pPr>
            <w:r>
              <w:rPr>
                <w:rFonts w:hint="eastAsia"/>
                <w:spacing w:val="-7"/>
                <w:sz w:val="21"/>
                <w:szCs w:val="21"/>
              </w:rPr>
              <w:t>木制</w:t>
            </w:r>
          </w:p>
        </w:tc>
        <w:tc>
          <w:tcPr>
            <w:tcW w:w="14952" w:type="dxa"/>
            <w:vAlign w:val="center"/>
          </w:tcPr>
          <w:p w14:paraId="7922876B">
            <w:pPr>
              <w:pStyle w:val="12"/>
              <w:spacing w:before="54" w:line="360" w:lineRule="auto"/>
              <w:jc w:val="both"/>
              <w:rPr>
                <w:rFonts w:hint="eastAsia"/>
                <w:sz w:val="21"/>
                <w:szCs w:val="21"/>
                <w:lang w:eastAsia="zh-CN"/>
              </w:rPr>
            </w:pPr>
            <w:r>
              <w:rPr>
                <w:rFonts w:hint="eastAsia"/>
                <w:spacing w:val="-1"/>
                <w:sz w:val="21"/>
                <w:szCs w:val="21"/>
                <w:lang w:eastAsia="zh-CN"/>
              </w:rPr>
              <w:t>纹路：木皮保留天然纹路感。</w:t>
            </w:r>
          </w:p>
          <w:p w14:paraId="3CB1FBA6">
            <w:pPr>
              <w:pStyle w:val="12"/>
              <w:spacing w:before="86" w:line="360" w:lineRule="auto"/>
              <w:jc w:val="both"/>
              <w:rPr>
                <w:rFonts w:hint="eastAsia"/>
                <w:sz w:val="21"/>
                <w:szCs w:val="21"/>
              </w:rPr>
            </w:pPr>
            <w:r>
              <w:rPr>
                <w:rFonts w:hint="eastAsia"/>
                <w:spacing w:val="-1"/>
                <w:sz w:val="21"/>
                <w:szCs w:val="21"/>
                <w:lang w:eastAsia="zh-CN"/>
              </w:rPr>
              <w:t>颜色：胡桃木色。</w:t>
            </w:r>
          </w:p>
        </w:tc>
      </w:tr>
      <w:tr w14:paraId="3A246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14:paraId="61FD5E4E">
            <w:pPr>
              <w:pStyle w:val="12"/>
              <w:spacing w:before="268" w:line="360" w:lineRule="auto"/>
              <w:jc w:val="center"/>
              <w:rPr>
                <w:rFonts w:hint="eastAsia"/>
                <w:sz w:val="21"/>
                <w:szCs w:val="21"/>
              </w:rPr>
            </w:pPr>
            <w:r>
              <w:rPr>
                <w:rFonts w:hint="eastAsia"/>
                <w:spacing w:val="-5"/>
                <w:sz w:val="21"/>
                <w:szCs w:val="21"/>
              </w:rPr>
              <w:t>钢制</w:t>
            </w:r>
          </w:p>
        </w:tc>
        <w:tc>
          <w:tcPr>
            <w:tcW w:w="14952" w:type="dxa"/>
            <w:vAlign w:val="center"/>
          </w:tcPr>
          <w:p w14:paraId="5017BFC2">
            <w:pPr>
              <w:pStyle w:val="12"/>
              <w:spacing w:before="127" w:line="360" w:lineRule="auto"/>
              <w:jc w:val="both"/>
              <w:rPr>
                <w:rFonts w:hint="eastAsia"/>
                <w:sz w:val="21"/>
                <w:szCs w:val="21"/>
                <w:lang w:eastAsia="zh-CN"/>
              </w:rPr>
            </w:pPr>
            <w:r>
              <w:rPr>
                <w:rFonts w:hint="eastAsia"/>
                <w:spacing w:val="-1"/>
                <w:sz w:val="21"/>
                <w:szCs w:val="21"/>
                <w:lang w:eastAsia="zh-CN"/>
              </w:rPr>
              <w:t>颜色：砂纹白</w:t>
            </w:r>
          </w:p>
        </w:tc>
      </w:tr>
      <w:tr w14:paraId="425C3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673" w:type="dxa"/>
            <w:vAlign w:val="center"/>
          </w:tcPr>
          <w:p w14:paraId="21482277">
            <w:pPr>
              <w:pStyle w:val="12"/>
              <w:spacing w:before="250" w:line="360" w:lineRule="auto"/>
              <w:jc w:val="center"/>
              <w:rPr>
                <w:rFonts w:hint="eastAsia"/>
                <w:sz w:val="21"/>
                <w:szCs w:val="21"/>
              </w:rPr>
            </w:pPr>
            <w:r>
              <w:rPr>
                <w:rFonts w:hint="eastAsia"/>
                <w:spacing w:val="2"/>
                <w:sz w:val="21"/>
                <w:szCs w:val="21"/>
              </w:rPr>
              <w:t>椅子、沙发</w:t>
            </w:r>
          </w:p>
        </w:tc>
        <w:tc>
          <w:tcPr>
            <w:tcW w:w="14952" w:type="dxa"/>
            <w:vAlign w:val="center"/>
          </w:tcPr>
          <w:p w14:paraId="675EFEA7">
            <w:pPr>
              <w:pStyle w:val="12"/>
              <w:spacing w:before="127" w:line="360" w:lineRule="auto"/>
              <w:jc w:val="both"/>
              <w:rPr>
                <w:rFonts w:hint="eastAsia"/>
                <w:sz w:val="21"/>
                <w:szCs w:val="21"/>
                <w:lang w:eastAsia="zh-CN"/>
              </w:rPr>
            </w:pPr>
            <w:r>
              <w:rPr>
                <w:rFonts w:hint="eastAsia"/>
                <w:sz w:val="21"/>
                <w:szCs w:val="21"/>
                <w:lang w:eastAsia="zh-CN"/>
              </w:rPr>
              <w:t>颜色：黑色、棕色</w:t>
            </w:r>
          </w:p>
        </w:tc>
      </w:tr>
    </w:tbl>
    <w:p w14:paraId="26F3931C">
      <w:pPr>
        <w:spacing w:before="311" w:line="360" w:lineRule="auto"/>
        <w:ind w:firstLine="420" w:firstLineChars="200"/>
        <w:rPr>
          <w:rFonts w:hint="eastAsia" w:ascii="宋体" w:hAnsi="宋体" w:eastAsia="宋体" w:cs="宋体"/>
          <w:lang w:eastAsia="zh-CN"/>
        </w:rPr>
      </w:pPr>
    </w:p>
    <w:p w14:paraId="240E4B04">
      <w:pPr>
        <w:spacing w:before="311" w:line="360" w:lineRule="auto"/>
        <w:ind w:firstLine="420" w:firstLineChars="200"/>
        <w:rPr>
          <w:rFonts w:hint="eastAsia" w:ascii="宋体" w:hAnsi="宋体" w:eastAsia="宋体" w:cs="宋体"/>
          <w:lang w:eastAsia="zh-CN"/>
        </w:rPr>
      </w:pPr>
    </w:p>
    <w:p w14:paraId="14B57562">
      <w:pPr>
        <w:spacing w:before="311" w:line="360" w:lineRule="auto"/>
        <w:ind w:firstLine="420" w:firstLineChars="200"/>
        <w:rPr>
          <w:rFonts w:hint="eastAsia" w:ascii="宋体" w:hAnsi="宋体" w:eastAsia="宋体" w:cs="宋体"/>
          <w:lang w:eastAsia="zh-CN"/>
        </w:rPr>
      </w:pPr>
    </w:p>
    <w:p w14:paraId="7EA1B575">
      <w:pPr>
        <w:spacing w:before="311" w:line="360" w:lineRule="auto"/>
        <w:ind w:firstLine="420" w:firstLineChars="200"/>
        <w:rPr>
          <w:rFonts w:hint="eastAsia" w:ascii="宋体" w:hAnsi="宋体" w:eastAsia="宋体" w:cs="宋体"/>
          <w:lang w:eastAsia="zh-CN"/>
        </w:rPr>
      </w:pPr>
    </w:p>
    <w:p w14:paraId="38E79DC9">
      <w:pPr>
        <w:spacing w:before="311" w:line="360" w:lineRule="auto"/>
        <w:ind w:firstLine="420" w:firstLineChars="200"/>
        <w:rPr>
          <w:rFonts w:hint="eastAsia" w:ascii="宋体" w:hAnsi="宋体" w:eastAsia="宋体" w:cs="宋体"/>
          <w:lang w:eastAsia="zh-CN"/>
        </w:rPr>
      </w:pPr>
    </w:p>
    <w:p w14:paraId="67577734">
      <w:pPr>
        <w:spacing w:before="311" w:line="360" w:lineRule="auto"/>
        <w:ind w:firstLine="420" w:firstLineChars="200"/>
        <w:rPr>
          <w:rFonts w:hint="eastAsia" w:ascii="宋体" w:hAnsi="宋体" w:eastAsia="宋体" w:cs="宋体"/>
          <w:lang w:eastAsia="zh-CN"/>
        </w:rPr>
      </w:pPr>
      <w:r>
        <w:rPr>
          <w:rFonts w:hint="eastAsia" w:ascii="宋体" w:hAnsi="宋体" w:eastAsia="宋体" w:cs="宋体"/>
          <w:lang w:eastAsia="zh-CN"/>
        </w:rPr>
        <w:t>说明：1.家具颜色应与建筑内装饰风格相适应，以单色为主，不宜过于鲜艳，主体颜色投标时暂按以上要求考虑，中标后具体颜色须待采购人明确后方可下单制作。</w:t>
      </w:r>
    </w:p>
    <w:p w14:paraId="2184ECC5">
      <w:pPr>
        <w:spacing w:before="130" w:line="360" w:lineRule="auto"/>
        <w:ind w:firstLine="420" w:firstLineChars="0"/>
        <w:rPr>
          <w:rFonts w:hint="eastAsia" w:ascii="宋体" w:hAnsi="宋体" w:eastAsia="宋体" w:cs="宋体"/>
          <w:b/>
          <w:bCs/>
          <w:sz w:val="30"/>
          <w:szCs w:val="30"/>
          <w:lang w:eastAsia="zh-CN"/>
        </w:rPr>
      </w:pPr>
      <w:r>
        <w:rPr>
          <w:rFonts w:hint="eastAsia" w:ascii="宋体" w:hAnsi="宋体" w:eastAsia="宋体" w:cs="宋体"/>
          <w:lang w:eastAsia="zh-CN"/>
        </w:rPr>
        <w:t>2.请投标人注意，中标后价格不因具体颜色的调整而改变，报价时应综合考虑该因素。</w:t>
      </w:r>
    </w:p>
    <w:p w14:paraId="037C041B">
      <w:pPr>
        <w:spacing w:before="130" w:line="360" w:lineRule="auto"/>
        <w:ind w:firstLine="602" w:firstLineChars="200"/>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六、样品要求</w:t>
      </w:r>
    </w:p>
    <w:tbl>
      <w:tblPr>
        <w:tblStyle w:val="9"/>
        <w:tblW w:w="17918" w:type="dxa"/>
        <w:tblInd w:w="93" w:type="dxa"/>
        <w:tblLayout w:type="fixed"/>
        <w:tblCellMar>
          <w:top w:w="0" w:type="dxa"/>
          <w:left w:w="108" w:type="dxa"/>
          <w:bottom w:w="0" w:type="dxa"/>
          <w:right w:w="108" w:type="dxa"/>
        </w:tblCellMar>
      </w:tblPr>
      <w:tblGrid>
        <w:gridCol w:w="2097"/>
        <w:gridCol w:w="2627"/>
        <w:gridCol w:w="2566"/>
        <w:gridCol w:w="10628"/>
      </w:tblGrid>
      <w:tr w14:paraId="4FD66C62">
        <w:tblPrEx>
          <w:tblCellMar>
            <w:top w:w="0" w:type="dxa"/>
            <w:left w:w="108" w:type="dxa"/>
            <w:bottom w:w="0" w:type="dxa"/>
            <w:right w:w="108" w:type="dxa"/>
          </w:tblCellMar>
        </w:tblPrEx>
        <w:trPr>
          <w:trHeight w:val="500"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3EAC">
            <w:pPr>
              <w:jc w:val="center"/>
              <w:textAlignment w:val="center"/>
              <w:rPr>
                <w:rFonts w:hint="eastAsia" w:ascii="宋体" w:hAnsi="宋体" w:eastAsia="宋体" w:cs="宋体"/>
                <w:b/>
                <w:bCs/>
                <w:sz w:val="24"/>
                <w:szCs w:val="24"/>
              </w:rPr>
            </w:pPr>
            <w:r>
              <w:rPr>
                <w:rFonts w:hint="eastAsia" w:ascii="宋体" w:hAnsi="宋体" w:eastAsia="宋体" w:cs="宋体"/>
                <w:b/>
                <w:bCs/>
                <w:sz w:val="24"/>
                <w:szCs w:val="24"/>
                <w:lang w:eastAsia="zh-CN" w:bidi="ar"/>
              </w:rPr>
              <w:t>序号</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3589">
            <w:pPr>
              <w:jc w:val="center"/>
              <w:textAlignment w:val="center"/>
              <w:rPr>
                <w:rFonts w:hint="eastAsia" w:ascii="宋体" w:hAnsi="宋体" w:eastAsia="宋体" w:cs="宋体"/>
                <w:b/>
                <w:bCs/>
                <w:sz w:val="24"/>
                <w:szCs w:val="24"/>
              </w:rPr>
            </w:pPr>
            <w:r>
              <w:rPr>
                <w:rFonts w:hint="eastAsia" w:ascii="宋体" w:hAnsi="宋体" w:eastAsia="宋体" w:cs="宋体"/>
                <w:b/>
                <w:bCs/>
                <w:sz w:val="24"/>
                <w:szCs w:val="24"/>
                <w:lang w:eastAsia="zh-CN" w:bidi="ar"/>
              </w:rPr>
              <w:t>样品名称</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9592">
            <w:pPr>
              <w:jc w:val="center"/>
              <w:textAlignment w:val="center"/>
              <w:rPr>
                <w:rFonts w:hint="eastAsia" w:ascii="宋体" w:hAnsi="宋体" w:eastAsia="宋体" w:cs="宋体"/>
                <w:b/>
                <w:bCs/>
                <w:sz w:val="24"/>
                <w:szCs w:val="24"/>
              </w:rPr>
            </w:pPr>
            <w:r>
              <w:rPr>
                <w:rFonts w:hint="eastAsia" w:ascii="宋体" w:hAnsi="宋体" w:eastAsia="宋体" w:cs="宋体"/>
                <w:b/>
                <w:bCs/>
                <w:sz w:val="24"/>
                <w:szCs w:val="24"/>
                <w:lang w:eastAsia="zh-CN" w:bidi="ar"/>
              </w:rPr>
              <w:t>参考图片</w:t>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E2D9">
            <w:pPr>
              <w:jc w:val="center"/>
              <w:textAlignment w:val="center"/>
              <w:rPr>
                <w:rFonts w:hint="eastAsia" w:ascii="宋体" w:hAnsi="宋体" w:eastAsia="宋体" w:cs="宋体"/>
                <w:b/>
                <w:bCs/>
                <w:sz w:val="24"/>
                <w:szCs w:val="24"/>
              </w:rPr>
            </w:pPr>
            <w:r>
              <w:rPr>
                <w:rFonts w:hint="eastAsia" w:ascii="宋体" w:hAnsi="宋体" w:eastAsia="宋体" w:cs="宋体"/>
                <w:b/>
                <w:bCs/>
                <w:sz w:val="24"/>
                <w:szCs w:val="24"/>
                <w:lang w:eastAsia="zh-CN" w:bidi="ar"/>
              </w:rPr>
              <w:t>样品要求</w:t>
            </w:r>
          </w:p>
        </w:tc>
      </w:tr>
      <w:tr w14:paraId="236ECD8C">
        <w:tblPrEx>
          <w:tblCellMar>
            <w:top w:w="0" w:type="dxa"/>
            <w:left w:w="108" w:type="dxa"/>
            <w:bottom w:w="0" w:type="dxa"/>
            <w:right w:w="108" w:type="dxa"/>
          </w:tblCellMar>
        </w:tblPrEx>
        <w:trPr>
          <w:trHeight w:val="1533"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CAB3">
            <w:pPr>
              <w:jc w:val="center"/>
              <w:textAlignment w:val="center"/>
              <w:rPr>
                <w:rFonts w:hint="eastAsia" w:ascii="宋体" w:hAnsi="宋体" w:eastAsia="宋体" w:cs="宋体"/>
                <w:snapToGrid w:val="0"/>
                <w:color w:val="000000"/>
                <w:sz w:val="20"/>
                <w:szCs w:val="20"/>
                <w:lang w:val="en-US" w:eastAsia="zh-CN" w:bidi="ar-SA"/>
              </w:rPr>
            </w:pPr>
            <w:r>
              <w:rPr>
                <w:rFonts w:hint="eastAsia" w:ascii="宋体" w:hAnsi="宋体" w:eastAsia="宋体" w:cs="宋体"/>
                <w:sz w:val="20"/>
                <w:szCs w:val="20"/>
                <w:lang w:eastAsia="zh-CN" w:bidi="ar"/>
              </w:rPr>
              <w:t>1</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EE01">
            <w:pPr>
              <w:jc w:val="center"/>
              <w:textAlignment w:val="center"/>
              <w:rPr>
                <w:rFonts w:hint="eastAsia" w:ascii="宋体" w:hAnsi="宋体" w:eastAsia="宋体" w:cs="宋体"/>
                <w:snapToGrid w:val="0"/>
                <w:color w:val="000000"/>
                <w:sz w:val="20"/>
                <w:szCs w:val="20"/>
                <w:lang w:val="en-US" w:eastAsia="zh-CN" w:bidi="ar-SA"/>
              </w:rPr>
            </w:pPr>
            <w:r>
              <w:rPr>
                <w:rFonts w:hint="eastAsia" w:ascii="宋体" w:hAnsi="宋体" w:eastAsia="宋体" w:cs="宋体"/>
                <w:sz w:val="20"/>
                <w:szCs w:val="20"/>
                <w:lang w:val="en-US" w:eastAsia="zh-CN"/>
              </w:rPr>
              <w:t>洽谈</w:t>
            </w:r>
            <w:r>
              <w:rPr>
                <w:rFonts w:hint="eastAsia" w:ascii="宋体" w:hAnsi="宋体" w:eastAsia="宋体" w:cs="宋体"/>
                <w:sz w:val="20"/>
                <w:szCs w:val="20"/>
                <w:lang w:eastAsia="zh-CN"/>
              </w:rPr>
              <w:t>桌</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C2D6">
            <w:pPr>
              <w:jc w:val="center"/>
              <w:textAlignment w:val="center"/>
            </w:pPr>
            <w:r>
              <w:drawing>
                <wp:anchor distT="0" distB="0" distL="114300" distR="114300" simplePos="0" relativeHeight="251663360" behindDoc="0" locked="0" layoutInCell="1" allowOverlap="1">
                  <wp:simplePos x="0" y="0"/>
                  <wp:positionH relativeFrom="column">
                    <wp:posOffset>222250</wp:posOffset>
                  </wp:positionH>
                  <wp:positionV relativeFrom="paragraph">
                    <wp:posOffset>104775</wp:posOffset>
                  </wp:positionV>
                  <wp:extent cx="869950" cy="690880"/>
                  <wp:effectExtent l="0" t="0" r="6350" b="13970"/>
                  <wp:wrapSquare wrapText="bothSides"/>
                  <wp:docPr id="13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pic:cNvPicPr>
                            <a:picLocks noChangeAspect="1"/>
                          </pic:cNvPicPr>
                        </pic:nvPicPr>
                        <pic:blipFill>
                          <a:blip r:embed="rId135"/>
                          <a:stretch>
                            <a:fillRect/>
                          </a:stretch>
                        </pic:blipFill>
                        <pic:spPr>
                          <a:xfrm>
                            <a:off x="0" y="0"/>
                            <a:ext cx="869950" cy="690880"/>
                          </a:xfrm>
                          <a:prstGeom prst="rect">
                            <a:avLst/>
                          </a:prstGeom>
                          <a:noFill/>
                          <a:ln w="9525">
                            <a:noFill/>
                          </a:ln>
                        </pic:spPr>
                      </pic:pic>
                    </a:graphicData>
                  </a:graphic>
                </wp:anchor>
              </w:drawing>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A391">
            <w:pPr>
              <w:jc w:val="cente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详见“三、采购清单及技术要求序号1</w:t>
            </w:r>
            <w:r>
              <w:rPr>
                <w:rFonts w:hint="eastAsia" w:ascii="宋体" w:hAnsi="宋体" w:eastAsia="宋体" w:cs="宋体"/>
                <w:sz w:val="20"/>
                <w:szCs w:val="20"/>
                <w:lang w:val="en-US" w:eastAsia="zh-CN" w:bidi="ar"/>
              </w:rPr>
              <w:t>1/洽谈</w:t>
            </w:r>
            <w:r>
              <w:rPr>
                <w:rFonts w:hint="eastAsia" w:ascii="宋体" w:hAnsi="宋体" w:eastAsia="宋体" w:cs="宋体"/>
                <w:sz w:val="20"/>
                <w:szCs w:val="20"/>
                <w:lang w:eastAsia="zh-CN" w:bidi="ar"/>
              </w:rPr>
              <w:t>桌”，1</w:t>
            </w:r>
            <w:r>
              <w:rPr>
                <w:rFonts w:hint="eastAsia" w:ascii="宋体" w:hAnsi="宋体" w:eastAsia="宋体" w:cs="宋体"/>
                <w:sz w:val="20"/>
                <w:szCs w:val="20"/>
                <w:lang w:val="en-US" w:eastAsia="zh-CN" w:bidi="ar"/>
              </w:rPr>
              <w:t>张</w:t>
            </w:r>
          </w:p>
        </w:tc>
      </w:tr>
      <w:tr w14:paraId="0533897A">
        <w:tblPrEx>
          <w:tblCellMar>
            <w:top w:w="0" w:type="dxa"/>
            <w:left w:w="108" w:type="dxa"/>
            <w:bottom w:w="0" w:type="dxa"/>
            <w:right w:w="108" w:type="dxa"/>
          </w:tblCellMar>
        </w:tblPrEx>
        <w:trPr>
          <w:trHeight w:val="1533"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8C55D">
            <w:pPr>
              <w:jc w:val="center"/>
              <w:textAlignment w:val="center"/>
              <w:rPr>
                <w:rFonts w:hint="eastAsia" w:ascii="宋体" w:hAnsi="宋体" w:eastAsia="宋体" w:cs="宋体"/>
                <w:sz w:val="20"/>
                <w:szCs w:val="20"/>
              </w:rPr>
            </w:pPr>
            <w:r>
              <w:rPr>
                <w:rFonts w:hint="eastAsia" w:ascii="宋体" w:hAnsi="宋体" w:eastAsia="宋体" w:cs="宋体"/>
                <w:sz w:val="20"/>
                <w:szCs w:val="20"/>
                <w:lang w:val="en-US" w:eastAsia="zh-CN" w:bidi="ar"/>
              </w:rPr>
              <w:t>2</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71DB">
            <w:pPr>
              <w:jc w:val="center"/>
              <w:textAlignment w:val="center"/>
              <w:rPr>
                <w:rFonts w:hint="eastAsia" w:ascii="宋体" w:hAnsi="宋体" w:eastAsia="宋体" w:cs="宋体"/>
                <w:sz w:val="20"/>
                <w:szCs w:val="20"/>
              </w:rPr>
            </w:pPr>
            <w:r>
              <w:rPr>
                <w:rFonts w:hint="eastAsia" w:ascii="宋体" w:hAnsi="宋体" w:eastAsia="宋体" w:cs="宋体"/>
                <w:sz w:val="20"/>
                <w:szCs w:val="20"/>
                <w:lang w:val="en-US" w:eastAsia="zh-CN"/>
              </w:rPr>
              <w:t>洽谈</w:t>
            </w:r>
            <w:r>
              <w:rPr>
                <w:rFonts w:hint="eastAsia" w:ascii="宋体" w:hAnsi="宋体" w:eastAsia="宋体" w:cs="宋体"/>
                <w:sz w:val="20"/>
                <w:szCs w:val="20"/>
                <w:lang w:eastAsia="zh-CN"/>
              </w:rPr>
              <w:t>桌</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95C8">
            <w:pPr>
              <w:jc w:val="center"/>
              <w:textAlignment w:val="center"/>
              <w:rPr>
                <w:rFonts w:hint="eastAsia" w:ascii="宋体" w:hAnsi="宋体" w:eastAsia="宋体" w:cs="宋体"/>
                <w:sz w:val="20"/>
                <w:szCs w:val="20"/>
              </w:rPr>
            </w:pPr>
            <w:r>
              <w:drawing>
                <wp:anchor distT="0" distB="0" distL="114300" distR="114300" simplePos="0" relativeHeight="251662336" behindDoc="0" locked="0" layoutInCell="1" allowOverlap="1">
                  <wp:simplePos x="0" y="0"/>
                  <wp:positionH relativeFrom="column">
                    <wp:posOffset>31750</wp:posOffset>
                  </wp:positionH>
                  <wp:positionV relativeFrom="paragraph">
                    <wp:posOffset>76200</wp:posOffset>
                  </wp:positionV>
                  <wp:extent cx="1371600" cy="1057910"/>
                  <wp:effectExtent l="0" t="0" r="0" b="8890"/>
                  <wp:wrapSquare wrapText="bothSides"/>
                  <wp:docPr id="13" name="ID_8386D3C46C514CEC88C47D5FFD741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8386D3C46C514CEC88C47D5FFD741DE7"/>
                          <pic:cNvPicPr>
                            <a:picLocks noChangeAspect="1"/>
                          </pic:cNvPicPr>
                        </pic:nvPicPr>
                        <pic:blipFill>
                          <a:blip r:embed="rId136" cstate="print"/>
                          <a:stretch>
                            <a:fillRect/>
                          </a:stretch>
                        </pic:blipFill>
                        <pic:spPr>
                          <a:xfrm>
                            <a:off x="0" y="0"/>
                            <a:ext cx="1371600" cy="1057910"/>
                          </a:xfrm>
                          <a:prstGeom prst="rect">
                            <a:avLst/>
                          </a:prstGeom>
                          <a:noFill/>
                          <a:ln w="9525">
                            <a:noFill/>
                          </a:ln>
                        </pic:spPr>
                      </pic:pic>
                    </a:graphicData>
                  </a:graphic>
                </wp:anchor>
              </w:drawing>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EE79">
            <w:pPr>
              <w:jc w:val="center"/>
              <w:textAlignment w:val="center"/>
              <w:rPr>
                <w:rFonts w:hint="default" w:ascii="宋体" w:hAnsi="宋体" w:eastAsia="宋体" w:cs="宋体"/>
                <w:sz w:val="20"/>
                <w:szCs w:val="20"/>
                <w:lang w:val="en-US" w:eastAsia="zh-CN"/>
              </w:rPr>
            </w:pPr>
            <w:r>
              <w:rPr>
                <w:rFonts w:hint="eastAsia" w:ascii="宋体" w:hAnsi="宋体" w:eastAsia="宋体" w:cs="宋体"/>
                <w:sz w:val="20"/>
                <w:szCs w:val="20"/>
                <w:lang w:eastAsia="zh-CN" w:bidi="ar"/>
              </w:rPr>
              <w:t>详见“三、采购清单及技术要求序号12</w:t>
            </w:r>
            <w:r>
              <w:rPr>
                <w:rFonts w:hint="eastAsia" w:ascii="宋体" w:hAnsi="宋体" w:eastAsia="宋体" w:cs="宋体"/>
                <w:sz w:val="20"/>
                <w:szCs w:val="20"/>
                <w:lang w:val="en-US" w:eastAsia="zh-CN" w:bidi="ar"/>
              </w:rPr>
              <w:t>/洽谈</w:t>
            </w:r>
            <w:r>
              <w:rPr>
                <w:rFonts w:hint="eastAsia" w:ascii="宋体" w:hAnsi="宋体" w:eastAsia="宋体" w:cs="宋体"/>
                <w:sz w:val="20"/>
                <w:szCs w:val="20"/>
                <w:lang w:eastAsia="zh-CN" w:bidi="ar"/>
              </w:rPr>
              <w:t>桌”，1</w:t>
            </w:r>
            <w:r>
              <w:rPr>
                <w:rFonts w:hint="eastAsia" w:ascii="宋体" w:hAnsi="宋体" w:eastAsia="宋体" w:cs="宋体"/>
                <w:sz w:val="20"/>
                <w:szCs w:val="20"/>
                <w:lang w:val="en-US" w:eastAsia="zh-CN" w:bidi="ar"/>
              </w:rPr>
              <w:t>张</w:t>
            </w:r>
          </w:p>
        </w:tc>
      </w:tr>
      <w:tr w14:paraId="7870B54C">
        <w:tblPrEx>
          <w:tblCellMar>
            <w:top w:w="0" w:type="dxa"/>
            <w:left w:w="108" w:type="dxa"/>
            <w:bottom w:w="0" w:type="dxa"/>
            <w:right w:w="108" w:type="dxa"/>
          </w:tblCellMar>
        </w:tblPrEx>
        <w:trPr>
          <w:trHeight w:val="2235"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C7EB">
            <w:pPr>
              <w:jc w:val="center"/>
              <w:textAlignment w:val="center"/>
              <w:rPr>
                <w:rFonts w:hint="eastAsia" w:ascii="宋体" w:hAnsi="宋体" w:eastAsia="宋体" w:cs="宋体"/>
                <w:sz w:val="20"/>
                <w:szCs w:val="20"/>
              </w:rPr>
            </w:pPr>
            <w:r>
              <w:rPr>
                <w:rFonts w:hint="eastAsia" w:ascii="宋体" w:hAnsi="宋体" w:eastAsia="宋体" w:cs="宋体"/>
                <w:sz w:val="20"/>
                <w:szCs w:val="20"/>
                <w:lang w:val="en-US" w:eastAsia="zh-CN" w:bidi="ar"/>
              </w:rPr>
              <w:t>3</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377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多功能柜（核心产品）</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D4A9">
            <w:pPr>
              <w:textAlignment w:val="center"/>
              <w:rPr>
                <w:rFonts w:hint="eastAsia" w:ascii="宋体" w:hAnsi="宋体" w:eastAsia="宋体" w:cs="宋体"/>
                <w:sz w:val="20"/>
                <w:szCs w:val="20"/>
                <w:lang w:eastAsia="zh-CN"/>
              </w:rPr>
            </w:pPr>
            <w:r>
              <w:drawing>
                <wp:anchor distT="0" distB="0" distL="114300" distR="114300" simplePos="0" relativeHeight="251661312" behindDoc="0" locked="0" layoutInCell="1" allowOverlap="1">
                  <wp:simplePos x="0" y="0"/>
                  <wp:positionH relativeFrom="column">
                    <wp:posOffset>333375</wp:posOffset>
                  </wp:positionH>
                  <wp:positionV relativeFrom="paragraph">
                    <wp:posOffset>28575</wp:posOffset>
                  </wp:positionV>
                  <wp:extent cx="774700" cy="1291590"/>
                  <wp:effectExtent l="0" t="0" r="6350" b="3810"/>
                  <wp:wrapSquare wrapText="bothSides"/>
                  <wp:docPr id="143" name="图片 142" descr="序号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descr="序号83"/>
                          <pic:cNvPicPr>
                            <a:picLocks noChangeAspect="1"/>
                          </pic:cNvPicPr>
                        </pic:nvPicPr>
                        <pic:blipFill>
                          <a:blip r:embed="rId89"/>
                          <a:stretch>
                            <a:fillRect/>
                          </a:stretch>
                        </pic:blipFill>
                        <pic:spPr>
                          <a:xfrm>
                            <a:off x="0" y="0"/>
                            <a:ext cx="774700" cy="1291590"/>
                          </a:xfrm>
                          <a:prstGeom prst="rect">
                            <a:avLst/>
                          </a:prstGeom>
                        </pic:spPr>
                      </pic:pic>
                    </a:graphicData>
                  </a:graphic>
                </wp:anchor>
              </w:drawing>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22DA">
            <w:pPr>
              <w:jc w:val="center"/>
              <w:textAlignment w:val="center"/>
              <w:rPr>
                <w:rFonts w:hint="default" w:ascii="宋体" w:hAnsi="宋体" w:eastAsia="宋体" w:cs="宋体"/>
                <w:sz w:val="20"/>
                <w:szCs w:val="20"/>
                <w:lang w:val="en-US" w:eastAsia="zh-CN"/>
              </w:rPr>
            </w:pPr>
            <w:r>
              <w:rPr>
                <w:rFonts w:hint="eastAsia" w:ascii="宋体" w:hAnsi="宋体" w:eastAsia="宋体" w:cs="宋体"/>
                <w:sz w:val="20"/>
                <w:szCs w:val="20"/>
                <w:lang w:eastAsia="zh-CN" w:bidi="ar"/>
              </w:rPr>
              <w:t>详见“三、采购清单及技术要求序号83</w:t>
            </w:r>
            <w:r>
              <w:rPr>
                <w:rFonts w:hint="eastAsia" w:ascii="宋体" w:hAnsi="宋体" w:eastAsia="宋体" w:cs="宋体"/>
                <w:sz w:val="20"/>
                <w:szCs w:val="20"/>
                <w:lang w:val="en-US" w:eastAsia="zh-CN" w:bidi="ar"/>
              </w:rPr>
              <w:t>/</w:t>
            </w:r>
            <w:r>
              <w:rPr>
                <w:rFonts w:hint="eastAsia" w:ascii="宋体" w:hAnsi="宋体" w:eastAsia="宋体" w:cs="宋体"/>
                <w:sz w:val="20"/>
                <w:szCs w:val="20"/>
                <w:lang w:eastAsia="zh-CN" w:bidi="ar"/>
              </w:rPr>
              <w:t>多功能柜（核心产品</w:t>
            </w:r>
            <w:bookmarkStart w:id="5" w:name="_GoBack"/>
            <w:bookmarkEnd w:id="5"/>
            <w:r>
              <w:rPr>
                <w:rFonts w:hint="eastAsia" w:ascii="宋体" w:hAnsi="宋体" w:eastAsia="宋体" w:cs="宋体"/>
                <w:sz w:val="20"/>
                <w:szCs w:val="20"/>
                <w:lang w:eastAsia="zh-CN" w:bidi="ar"/>
              </w:rPr>
              <w:t>）”，1</w:t>
            </w:r>
            <w:r>
              <w:rPr>
                <w:rFonts w:hint="eastAsia" w:ascii="宋体" w:hAnsi="宋体" w:eastAsia="宋体" w:cs="宋体"/>
                <w:sz w:val="20"/>
                <w:szCs w:val="20"/>
                <w:lang w:val="en-US" w:eastAsia="zh-CN" w:bidi="ar"/>
              </w:rPr>
              <w:t>组</w:t>
            </w:r>
          </w:p>
        </w:tc>
      </w:tr>
      <w:tr w14:paraId="62DC482D">
        <w:tblPrEx>
          <w:tblCellMar>
            <w:top w:w="0" w:type="dxa"/>
            <w:left w:w="108" w:type="dxa"/>
            <w:bottom w:w="0" w:type="dxa"/>
            <w:right w:w="108" w:type="dxa"/>
          </w:tblCellMar>
        </w:tblPrEx>
        <w:trPr>
          <w:trHeight w:val="1419"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15FB">
            <w:pPr>
              <w:jc w:val="cente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val="en-US" w:eastAsia="zh-CN" w:bidi="ar"/>
              </w:rPr>
              <w:t>4</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E4DF">
            <w:pPr>
              <w:jc w:val="cente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会议椅</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4069">
            <w:pPr>
              <w:jc w:val="center"/>
              <w:textAlignment w:val="center"/>
              <w:rPr>
                <w:rFonts w:hint="eastAsia" w:ascii="宋体" w:hAnsi="宋体" w:eastAsia="宋体" w:cs="宋体"/>
                <w:color w:val="FF0000"/>
                <w:sz w:val="20"/>
                <w:szCs w:val="20"/>
                <w:highlight w:val="yellow"/>
              </w:rPr>
            </w:pPr>
            <w:r>
              <w:drawing>
                <wp:anchor distT="0" distB="0" distL="114300" distR="114300" simplePos="0" relativeHeight="251699200" behindDoc="0" locked="0" layoutInCell="1" allowOverlap="1">
                  <wp:simplePos x="0" y="0"/>
                  <wp:positionH relativeFrom="column">
                    <wp:posOffset>438150</wp:posOffset>
                  </wp:positionH>
                  <wp:positionV relativeFrom="paragraph">
                    <wp:posOffset>66675</wp:posOffset>
                  </wp:positionV>
                  <wp:extent cx="624840" cy="1138555"/>
                  <wp:effectExtent l="0" t="0" r="0" b="4445"/>
                  <wp:wrapSquare wrapText="bothSides"/>
                  <wp:docPr id="29" name="图片 29" descr="cd1926101e49f33759634d4f89fb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d1926101e49f33759634d4f89fb0769"/>
                          <pic:cNvPicPr>
                            <a:picLocks noChangeAspect="1"/>
                          </pic:cNvPicPr>
                        </pic:nvPicPr>
                        <pic:blipFill>
                          <a:blip r:embed="rId54"/>
                          <a:stretch>
                            <a:fillRect/>
                          </a:stretch>
                        </pic:blipFill>
                        <pic:spPr>
                          <a:xfrm>
                            <a:off x="0" y="0"/>
                            <a:ext cx="624840" cy="1138555"/>
                          </a:xfrm>
                          <a:prstGeom prst="rect">
                            <a:avLst/>
                          </a:prstGeom>
                        </pic:spPr>
                      </pic:pic>
                    </a:graphicData>
                  </a:graphic>
                </wp:anchor>
              </w:drawing>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F0A9">
            <w:pPr>
              <w:jc w:val="center"/>
              <w:textAlignment w:val="center"/>
              <w:rPr>
                <w:rFonts w:hint="default" w:ascii="宋体" w:hAnsi="宋体" w:eastAsia="宋体" w:cs="宋体"/>
                <w:sz w:val="20"/>
                <w:szCs w:val="20"/>
                <w:lang w:val="en-US" w:eastAsia="zh-CN"/>
              </w:rPr>
            </w:pPr>
            <w:r>
              <w:rPr>
                <w:rFonts w:hint="eastAsia" w:ascii="宋体" w:hAnsi="宋体" w:eastAsia="宋体" w:cs="宋体"/>
                <w:sz w:val="20"/>
                <w:szCs w:val="20"/>
                <w:lang w:eastAsia="zh-CN" w:bidi="ar"/>
              </w:rPr>
              <w:t>详见“三、采购清单及技术要求序号</w:t>
            </w:r>
            <w:r>
              <w:rPr>
                <w:rFonts w:hint="eastAsia" w:ascii="宋体" w:hAnsi="宋体" w:eastAsia="宋体" w:cs="宋体"/>
                <w:sz w:val="20"/>
                <w:szCs w:val="20"/>
                <w:lang w:val="en-US" w:eastAsia="zh-CN" w:bidi="ar"/>
              </w:rPr>
              <w:t>48/会议椅</w:t>
            </w:r>
            <w:r>
              <w:rPr>
                <w:rFonts w:hint="eastAsia" w:ascii="宋体" w:hAnsi="宋体" w:eastAsia="宋体" w:cs="宋体"/>
                <w:sz w:val="20"/>
                <w:szCs w:val="20"/>
                <w:lang w:eastAsia="zh-CN" w:bidi="ar"/>
              </w:rPr>
              <w:t>”，1</w:t>
            </w:r>
            <w:r>
              <w:rPr>
                <w:rFonts w:hint="eastAsia" w:ascii="宋体" w:hAnsi="宋体" w:eastAsia="宋体" w:cs="宋体"/>
                <w:sz w:val="20"/>
                <w:szCs w:val="20"/>
                <w:lang w:val="en-US" w:eastAsia="zh-CN" w:bidi="ar"/>
              </w:rPr>
              <w:t>组</w:t>
            </w:r>
          </w:p>
        </w:tc>
      </w:tr>
      <w:tr w14:paraId="4C33EE59">
        <w:tblPrEx>
          <w:tblCellMar>
            <w:top w:w="0" w:type="dxa"/>
            <w:left w:w="108" w:type="dxa"/>
            <w:bottom w:w="0" w:type="dxa"/>
            <w:right w:w="108" w:type="dxa"/>
          </w:tblCellMar>
        </w:tblPrEx>
        <w:trPr>
          <w:trHeight w:val="1419"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5629">
            <w:pPr>
              <w:jc w:val="center"/>
              <w:textAlignment w:val="center"/>
              <w:rPr>
                <w:rFonts w:hint="default" w:ascii="宋体" w:hAnsi="宋体" w:eastAsia="宋体" w:cs="宋体"/>
                <w:sz w:val="20"/>
                <w:szCs w:val="20"/>
                <w:lang w:val="en-US" w:eastAsia="zh-CN" w:bidi="ar"/>
              </w:rPr>
            </w:pPr>
            <w:r>
              <w:rPr>
                <w:rFonts w:hint="eastAsia" w:ascii="宋体" w:hAnsi="宋体" w:eastAsia="宋体" w:cs="宋体"/>
                <w:sz w:val="20"/>
                <w:szCs w:val="20"/>
                <w:lang w:val="en-US" w:eastAsia="zh-CN" w:bidi="ar"/>
              </w:rPr>
              <w:t>5</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5E25">
            <w:pPr>
              <w:jc w:val="cente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隔屏风</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49D8">
            <w:pPr>
              <w:jc w:val="center"/>
              <w:textAlignment w:val="center"/>
            </w:pPr>
            <w:r>
              <w:drawing>
                <wp:anchor distT="0" distB="0" distL="114300" distR="114300" simplePos="0" relativeHeight="251660288" behindDoc="0" locked="0" layoutInCell="1" allowOverlap="1">
                  <wp:simplePos x="0" y="0"/>
                  <wp:positionH relativeFrom="column">
                    <wp:posOffset>60325</wp:posOffset>
                  </wp:positionH>
                  <wp:positionV relativeFrom="paragraph">
                    <wp:posOffset>0</wp:posOffset>
                  </wp:positionV>
                  <wp:extent cx="1371600" cy="1243330"/>
                  <wp:effectExtent l="0" t="0" r="0" b="13970"/>
                  <wp:wrapSquare wrapText="bothSides"/>
                  <wp:docPr id="2" name="ID_B649A24016F241F99AF951BC6EBA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B649A24016F241F99AF951BC6EBA0527"/>
                          <pic:cNvPicPr>
                            <a:picLocks noChangeAspect="1"/>
                          </pic:cNvPicPr>
                        </pic:nvPicPr>
                        <pic:blipFill>
                          <a:blip r:embed="rId137" cstate="print"/>
                          <a:stretch>
                            <a:fillRect/>
                          </a:stretch>
                        </pic:blipFill>
                        <pic:spPr>
                          <a:xfrm>
                            <a:off x="0" y="0"/>
                            <a:ext cx="1371600" cy="1243330"/>
                          </a:xfrm>
                          <a:prstGeom prst="rect">
                            <a:avLst/>
                          </a:prstGeom>
                          <a:noFill/>
                          <a:ln w="9525">
                            <a:noFill/>
                          </a:ln>
                        </pic:spPr>
                      </pic:pic>
                    </a:graphicData>
                  </a:graphic>
                </wp:anchor>
              </w:drawing>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87BD">
            <w:pPr>
              <w:jc w:val="cente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详见“三、采购清单及技术要求序号119</w:t>
            </w:r>
            <w:r>
              <w:rPr>
                <w:rFonts w:hint="eastAsia" w:ascii="宋体" w:hAnsi="宋体" w:eastAsia="宋体" w:cs="宋体"/>
                <w:sz w:val="20"/>
                <w:szCs w:val="20"/>
                <w:lang w:val="en-US" w:eastAsia="zh-CN" w:bidi="ar"/>
              </w:rPr>
              <w:t>/</w:t>
            </w:r>
            <w:r>
              <w:rPr>
                <w:rFonts w:hint="eastAsia" w:ascii="宋体" w:hAnsi="宋体" w:eastAsia="宋体" w:cs="宋体"/>
                <w:sz w:val="20"/>
                <w:szCs w:val="20"/>
                <w:lang w:eastAsia="zh-CN" w:bidi="ar"/>
              </w:rPr>
              <w:t>隔屏风”，1</w:t>
            </w:r>
            <w:r>
              <w:rPr>
                <w:rFonts w:hint="eastAsia" w:ascii="宋体" w:hAnsi="宋体" w:eastAsia="宋体" w:cs="宋体"/>
                <w:sz w:val="20"/>
                <w:szCs w:val="20"/>
                <w:lang w:val="en-US" w:eastAsia="zh-CN" w:bidi="ar"/>
              </w:rPr>
              <w:t>组</w:t>
            </w:r>
          </w:p>
        </w:tc>
      </w:tr>
    </w:tbl>
    <w:p w14:paraId="16AF2E76">
      <w:pPr>
        <w:spacing w:line="360" w:lineRule="auto"/>
        <w:rPr>
          <w:rFonts w:hint="eastAsia" w:ascii="宋体" w:hAnsi="宋体" w:eastAsia="宋体" w:cs="宋体"/>
          <w:lang w:eastAsia="zh-CN"/>
        </w:rPr>
      </w:pPr>
    </w:p>
    <w:p w14:paraId="7701E4CB">
      <w:pPr>
        <w:spacing w:line="360" w:lineRule="auto"/>
        <w:rPr>
          <w:rFonts w:hint="eastAsia" w:ascii="宋体" w:hAnsi="宋体" w:eastAsia="宋体" w:cs="宋体"/>
          <w:lang w:eastAsia="zh-CN"/>
        </w:rPr>
      </w:pPr>
      <w:r>
        <w:rPr>
          <w:rFonts w:hint="eastAsia" w:ascii="宋体" w:hAnsi="宋体" w:eastAsia="宋体" w:cs="宋体"/>
          <w:lang w:eastAsia="zh-CN"/>
        </w:rPr>
        <w:t>说明：1.投标人需要按以上要求提交样品，中标样品交由采购人作为履约验收参考，最终产品使用的原辅材料不得低于样品的标准。</w:t>
      </w:r>
    </w:p>
    <w:p w14:paraId="1EB329FF">
      <w:pPr>
        <w:numPr>
          <w:ilvl w:val="0"/>
          <w:numId w:val="5"/>
        </w:numPr>
        <w:spacing w:before="311"/>
        <w:ind w:firstLine="420" w:firstLineChars="200"/>
        <w:rPr>
          <w:rFonts w:hint="eastAsia" w:ascii="宋体" w:hAnsi="宋体" w:eastAsia="宋体" w:cs="宋体"/>
          <w:lang w:eastAsia="zh-CN"/>
        </w:rPr>
      </w:pPr>
      <w:r>
        <w:rPr>
          <w:rFonts w:hint="eastAsia" w:ascii="宋体" w:hAnsi="宋体" w:eastAsia="宋体" w:cs="宋体"/>
          <w:lang w:eastAsia="zh-CN"/>
        </w:rPr>
        <w:t>允许样品的规格尺寸与上述要求有合理偏差，但投标人中标后必须按照采购需求中规定的规格尺寸生产供货，不得影响交付正常使用。</w:t>
      </w:r>
    </w:p>
    <w:p w14:paraId="0CDC6892">
      <w:pPr>
        <w:numPr>
          <w:ilvl w:val="0"/>
          <w:numId w:val="0"/>
        </w:numPr>
        <w:spacing w:before="311"/>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样品尺寸要求如下：</w:t>
      </w:r>
    </w:p>
    <w:p w14:paraId="4819E50C">
      <w:pPr>
        <w:numPr>
          <w:ilvl w:val="0"/>
          <w:numId w:val="6"/>
        </w:numPr>
        <w:spacing w:before="311"/>
        <w:ind w:firstLine="0" w:firstLineChars="0"/>
        <w:rPr>
          <w:rFonts w:hint="eastAsia" w:ascii="宋体" w:hAnsi="宋体" w:eastAsia="宋体" w:cs="宋体"/>
          <w:lang w:val="en-US" w:eastAsia="zh-CN"/>
        </w:rPr>
      </w:pPr>
      <w:r>
        <w:drawing>
          <wp:anchor distT="0" distB="0" distL="114300" distR="114300" simplePos="0" relativeHeight="251700224" behindDoc="0" locked="0" layoutInCell="1" allowOverlap="1">
            <wp:simplePos x="0" y="0"/>
            <wp:positionH relativeFrom="column">
              <wp:posOffset>1895475</wp:posOffset>
            </wp:positionH>
            <wp:positionV relativeFrom="paragraph">
              <wp:posOffset>284480</wp:posOffset>
            </wp:positionV>
            <wp:extent cx="9556750" cy="7503795"/>
            <wp:effectExtent l="0" t="0" r="13970" b="9525"/>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8"/>
                    <a:stretch>
                      <a:fillRect/>
                    </a:stretch>
                  </pic:blipFill>
                  <pic:spPr>
                    <a:xfrm>
                      <a:off x="0" y="0"/>
                      <a:ext cx="9556750" cy="7503795"/>
                    </a:xfrm>
                    <a:prstGeom prst="rect">
                      <a:avLst/>
                    </a:prstGeom>
                    <a:noFill/>
                    <a:ln>
                      <a:noFill/>
                    </a:ln>
                  </pic:spPr>
                </pic:pic>
              </a:graphicData>
            </a:graphic>
          </wp:anchor>
        </w:drawing>
      </w:r>
      <w:r>
        <w:rPr>
          <w:rFonts w:hint="eastAsia" w:ascii="宋体" w:hAnsi="宋体" w:eastAsia="宋体" w:cs="宋体"/>
          <w:lang w:val="en-US" w:eastAsia="zh-CN"/>
        </w:rPr>
        <w:t>吧桌</w:t>
      </w:r>
    </w:p>
    <w:p w14:paraId="05C00845">
      <w:pPr>
        <w:numPr>
          <w:ilvl w:val="-1"/>
          <w:numId w:val="0"/>
        </w:numPr>
        <w:spacing w:before="311"/>
        <w:ind w:firstLine="0" w:firstLineChars="0"/>
        <w:rPr>
          <w:rFonts w:hint="eastAsia" w:ascii="宋体" w:hAnsi="宋体" w:eastAsia="宋体" w:cs="宋体"/>
          <w:lang w:val="en-US" w:eastAsia="zh-CN"/>
        </w:rPr>
      </w:pPr>
    </w:p>
    <w:p w14:paraId="5E8B2071">
      <w:pPr>
        <w:numPr>
          <w:ilvl w:val="-1"/>
          <w:numId w:val="0"/>
        </w:numPr>
        <w:spacing w:before="311"/>
        <w:ind w:firstLine="0" w:firstLineChars="0"/>
        <w:rPr>
          <w:rFonts w:hint="eastAsia" w:ascii="宋体" w:hAnsi="宋体" w:eastAsia="宋体" w:cs="宋体"/>
          <w:lang w:val="en-US" w:eastAsia="zh-CN"/>
        </w:rPr>
      </w:pPr>
    </w:p>
    <w:p w14:paraId="52467BFE">
      <w:pPr>
        <w:numPr>
          <w:ilvl w:val="-1"/>
          <w:numId w:val="0"/>
        </w:numPr>
        <w:spacing w:before="311"/>
        <w:ind w:firstLine="0" w:firstLineChars="0"/>
        <w:rPr>
          <w:rFonts w:hint="eastAsia" w:ascii="宋体" w:hAnsi="宋体" w:eastAsia="宋体" w:cs="宋体"/>
          <w:lang w:val="en-US" w:eastAsia="zh-CN"/>
        </w:rPr>
      </w:pPr>
    </w:p>
    <w:p w14:paraId="025F5AEA">
      <w:pPr>
        <w:numPr>
          <w:ilvl w:val="-1"/>
          <w:numId w:val="0"/>
        </w:numPr>
        <w:spacing w:before="311"/>
        <w:ind w:firstLine="0" w:firstLineChars="0"/>
        <w:rPr>
          <w:rFonts w:hint="eastAsia" w:ascii="宋体" w:hAnsi="宋体" w:eastAsia="宋体" w:cs="宋体"/>
          <w:lang w:val="en-US" w:eastAsia="zh-CN"/>
        </w:rPr>
      </w:pPr>
    </w:p>
    <w:p w14:paraId="347DD867">
      <w:pPr>
        <w:numPr>
          <w:ilvl w:val="-1"/>
          <w:numId w:val="0"/>
        </w:numPr>
        <w:spacing w:before="311"/>
        <w:ind w:firstLine="0" w:firstLineChars="0"/>
        <w:rPr>
          <w:rFonts w:hint="eastAsia" w:ascii="宋体" w:hAnsi="宋体" w:eastAsia="宋体" w:cs="宋体"/>
          <w:lang w:val="en-US" w:eastAsia="zh-CN"/>
        </w:rPr>
      </w:pPr>
    </w:p>
    <w:p w14:paraId="7108B313">
      <w:pPr>
        <w:numPr>
          <w:ilvl w:val="-1"/>
          <w:numId w:val="0"/>
        </w:numPr>
        <w:spacing w:before="311"/>
        <w:ind w:firstLine="0" w:firstLineChars="0"/>
        <w:rPr>
          <w:rFonts w:hint="eastAsia" w:ascii="宋体" w:hAnsi="宋体" w:eastAsia="宋体" w:cs="宋体"/>
          <w:lang w:val="en-US" w:eastAsia="zh-CN"/>
        </w:rPr>
      </w:pPr>
    </w:p>
    <w:p w14:paraId="580EBE27">
      <w:pPr>
        <w:numPr>
          <w:ilvl w:val="-1"/>
          <w:numId w:val="0"/>
        </w:numPr>
        <w:spacing w:before="311"/>
        <w:ind w:firstLine="0" w:firstLineChars="0"/>
        <w:rPr>
          <w:rFonts w:hint="eastAsia" w:ascii="宋体" w:hAnsi="宋体" w:eastAsia="宋体" w:cs="宋体"/>
          <w:lang w:val="en-US" w:eastAsia="zh-CN"/>
        </w:rPr>
      </w:pPr>
    </w:p>
    <w:p w14:paraId="267C2BDA">
      <w:pPr>
        <w:numPr>
          <w:ilvl w:val="-1"/>
          <w:numId w:val="0"/>
        </w:numPr>
        <w:spacing w:before="311"/>
        <w:ind w:firstLine="0" w:firstLineChars="0"/>
        <w:rPr>
          <w:rFonts w:hint="eastAsia" w:ascii="宋体" w:hAnsi="宋体" w:eastAsia="宋体" w:cs="宋体"/>
          <w:lang w:val="en-US" w:eastAsia="zh-CN"/>
        </w:rPr>
      </w:pPr>
    </w:p>
    <w:p w14:paraId="7878E554">
      <w:pPr>
        <w:numPr>
          <w:ilvl w:val="-1"/>
          <w:numId w:val="0"/>
        </w:numPr>
        <w:spacing w:before="311"/>
        <w:ind w:firstLine="0" w:firstLineChars="0"/>
        <w:rPr>
          <w:rFonts w:hint="eastAsia" w:ascii="宋体" w:hAnsi="宋体" w:eastAsia="宋体" w:cs="宋体"/>
          <w:lang w:val="en-US" w:eastAsia="zh-CN"/>
        </w:rPr>
      </w:pPr>
    </w:p>
    <w:p w14:paraId="26512AF3">
      <w:pPr>
        <w:numPr>
          <w:ilvl w:val="-1"/>
          <w:numId w:val="0"/>
        </w:numPr>
        <w:spacing w:before="311"/>
        <w:ind w:firstLine="0" w:firstLineChars="0"/>
        <w:rPr>
          <w:rFonts w:hint="eastAsia" w:ascii="宋体" w:hAnsi="宋体" w:eastAsia="宋体" w:cs="宋体"/>
          <w:lang w:val="en-US" w:eastAsia="zh-CN"/>
        </w:rPr>
      </w:pPr>
    </w:p>
    <w:p w14:paraId="5A863AA9">
      <w:pPr>
        <w:numPr>
          <w:ilvl w:val="-1"/>
          <w:numId w:val="0"/>
        </w:numPr>
        <w:spacing w:before="311"/>
        <w:ind w:firstLine="0" w:firstLineChars="0"/>
        <w:rPr>
          <w:rFonts w:hint="eastAsia" w:ascii="宋体" w:hAnsi="宋体" w:eastAsia="宋体" w:cs="宋体"/>
          <w:lang w:val="en-US" w:eastAsia="zh-CN"/>
        </w:rPr>
      </w:pPr>
    </w:p>
    <w:p w14:paraId="3E4F6CF1">
      <w:pPr>
        <w:numPr>
          <w:ilvl w:val="-1"/>
          <w:numId w:val="0"/>
        </w:numPr>
        <w:spacing w:before="311"/>
        <w:ind w:firstLine="0" w:firstLineChars="0"/>
        <w:rPr>
          <w:rFonts w:hint="eastAsia" w:ascii="宋体" w:hAnsi="宋体" w:eastAsia="宋体" w:cs="宋体"/>
          <w:lang w:val="en-US" w:eastAsia="zh-CN"/>
        </w:rPr>
      </w:pPr>
    </w:p>
    <w:p w14:paraId="51501F67">
      <w:pPr>
        <w:numPr>
          <w:ilvl w:val="-1"/>
          <w:numId w:val="0"/>
        </w:numPr>
        <w:spacing w:before="311"/>
        <w:ind w:firstLine="0" w:firstLineChars="0"/>
        <w:rPr>
          <w:rFonts w:hint="eastAsia" w:ascii="宋体" w:hAnsi="宋体" w:eastAsia="宋体" w:cs="宋体"/>
          <w:lang w:val="en-US" w:eastAsia="zh-CN"/>
        </w:rPr>
      </w:pPr>
    </w:p>
    <w:p w14:paraId="594E53E7">
      <w:pPr>
        <w:numPr>
          <w:ilvl w:val="-1"/>
          <w:numId w:val="0"/>
        </w:numPr>
        <w:spacing w:before="311"/>
        <w:ind w:firstLine="0" w:firstLineChars="0"/>
        <w:rPr>
          <w:rFonts w:hint="eastAsia" w:ascii="宋体" w:hAnsi="宋体" w:eastAsia="宋体" w:cs="宋体"/>
          <w:lang w:val="en-US" w:eastAsia="zh-CN"/>
        </w:rPr>
      </w:pPr>
    </w:p>
    <w:p w14:paraId="4FBE7129">
      <w:pPr>
        <w:numPr>
          <w:ilvl w:val="-1"/>
          <w:numId w:val="0"/>
        </w:numPr>
        <w:spacing w:before="311"/>
        <w:ind w:firstLine="0" w:firstLineChars="0"/>
        <w:rPr>
          <w:rFonts w:hint="eastAsia" w:ascii="宋体" w:hAnsi="宋体" w:eastAsia="宋体" w:cs="宋体"/>
          <w:lang w:val="en-US" w:eastAsia="zh-CN"/>
        </w:rPr>
      </w:pPr>
    </w:p>
    <w:p w14:paraId="153B3536">
      <w:pPr>
        <w:numPr>
          <w:ilvl w:val="-1"/>
          <w:numId w:val="0"/>
        </w:numPr>
        <w:spacing w:before="311"/>
        <w:ind w:firstLine="0" w:firstLineChars="0"/>
        <w:rPr>
          <w:rFonts w:hint="eastAsia" w:ascii="宋体" w:hAnsi="宋体" w:eastAsia="宋体" w:cs="宋体"/>
          <w:lang w:val="en-US" w:eastAsia="zh-CN"/>
        </w:rPr>
      </w:pPr>
    </w:p>
    <w:p w14:paraId="4FC161E8">
      <w:pPr>
        <w:numPr>
          <w:ilvl w:val="-1"/>
          <w:numId w:val="0"/>
        </w:numPr>
        <w:spacing w:before="311"/>
        <w:ind w:firstLine="0" w:firstLineChars="0"/>
        <w:rPr>
          <w:rFonts w:hint="eastAsia" w:ascii="宋体" w:hAnsi="宋体" w:eastAsia="宋体" w:cs="宋体"/>
          <w:lang w:val="en-US" w:eastAsia="zh-CN"/>
        </w:rPr>
      </w:pPr>
    </w:p>
    <w:p w14:paraId="2994E844">
      <w:pPr>
        <w:numPr>
          <w:ilvl w:val="-1"/>
          <w:numId w:val="0"/>
        </w:numPr>
        <w:spacing w:before="311"/>
        <w:ind w:firstLine="0" w:firstLineChars="0"/>
        <w:rPr>
          <w:rFonts w:hint="eastAsia" w:ascii="宋体" w:hAnsi="宋体" w:eastAsia="宋体" w:cs="宋体"/>
          <w:lang w:val="en-US" w:eastAsia="zh-CN"/>
        </w:rPr>
      </w:pPr>
    </w:p>
    <w:p w14:paraId="07F551A4">
      <w:pPr>
        <w:numPr>
          <w:ilvl w:val="-1"/>
          <w:numId w:val="0"/>
        </w:numPr>
        <w:spacing w:before="311"/>
        <w:ind w:firstLine="0" w:firstLineChars="0"/>
        <w:rPr>
          <w:rFonts w:hint="eastAsia" w:ascii="宋体" w:hAnsi="宋体" w:eastAsia="宋体" w:cs="宋体"/>
          <w:lang w:val="en-US" w:eastAsia="zh-CN"/>
        </w:rPr>
      </w:pPr>
    </w:p>
    <w:p w14:paraId="50E43A55">
      <w:pPr>
        <w:numPr>
          <w:ilvl w:val="-1"/>
          <w:numId w:val="0"/>
        </w:numPr>
        <w:spacing w:before="311"/>
        <w:ind w:firstLine="0" w:firstLineChars="0"/>
        <w:rPr>
          <w:rFonts w:hint="eastAsia" w:ascii="宋体" w:hAnsi="宋体" w:eastAsia="宋体" w:cs="宋体"/>
          <w:lang w:val="en-US" w:eastAsia="zh-CN"/>
        </w:rPr>
      </w:pPr>
    </w:p>
    <w:p w14:paraId="42D1D0EF">
      <w:pPr>
        <w:numPr>
          <w:ilvl w:val="-1"/>
          <w:numId w:val="0"/>
        </w:numPr>
        <w:spacing w:before="311"/>
        <w:ind w:firstLine="0" w:firstLineChars="0"/>
        <w:rPr>
          <w:rFonts w:hint="eastAsia" w:ascii="宋体" w:hAnsi="宋体" w:eastAsia="宋体" w:cs="宋体"/>
          <w:lang w:val="en-US" w:eastAsia="zh-CN"/>
        </w:rPr>
      </w:pPr>
    </w:p>
    <w:p w14:paraId="66CAB930">
      <w:pPr>
        <w:numPr>
          <w:ilvl w:val="-1"/>
          <w:numId w:val="0"/>
        </w:numPr>
        <w:spacing w:before="311"/>
        <w:ind w:firstLine="0" w:firstLineChars="0"/>
        <w:rPr>
          <w:rFonts w:hint="default" w:ascii="宋体" w:hAnsi="宋体" w:eastAsia="宋体" w:cs="宋体"/>
          <w:lang w:val="en-US" w:eastAsia="zh-CN"/>
        </w:rPr>
      </w:pPr>
    </w:p>
    <w:p w14:paraId="1C66F01A">
      <w:pPr>
        <w:numPr>
          <w:ilvl w:val="0"/>
          <w:numId w:val="6"/>
        </w:numPr>
        <w:spacing w:before="311"/>
        <w:ind w:firstLine="0" w:firstLineChars="0"/>
        <w:rPr>
          <w:rFonts w:hint="default" w:ascii="宋体" w:hAnsi="宋体" w:eastAsia="宋体" w:cs="宋体"/>
          <w:lang w:val="en-US" w:eastAsia="zh-CN"/>
        </w:rPr>
      </w:pPr>
      <w:r>
        <w:rPr>
          <w:rFonts w:hint="eastAsia" w:ascii="宋体" w:hAnsi="宋体" w:eastAsia="宋体" w:cs="宋体"/>
          <w:lang w:val="en-US" w:eastAsia="zh-CN"/>
        </w:rPr>
        <w:t>洽谈桌</w:t>
      </w:r>
    </w:p>
    <w:p w14:paraId="74F9D88D">
      <w:pPr>
        <w:numPr>
          <w:ilvl w:val="-1"/>
          <w:numId w:val="0"/>
        </w:numPr>
        <w:spacing w:before="311"/>
        <w:ind w:firstLine="0" w:firstLineChars="0"/>
        <w:rPr>
          <w:rFonts w:hint="eastAsia" w:ascii="宋体" w:hAnsi="宋体" w:eastAsia="宋体" w:cs="宋体"/>
          <w:lang w:val="en-US" w:eastAsia="zh-CN"/>
        </w:rPr>
      </w:pPr>
      <w:r>
        <w:drawing>
          <wp:anchor distT="0" distB="0" distL="114300" distR="114300" simplePos="0" relativeHeight="251703296" behindDoc="0" locked="0" layoutInCell="1" allowOverlap="1">
            <wp:simplePos x="0" y="0"/>
            <wp:positionH relativeFrom="column">
              <wp:posOffset>2014855</wp:posOffset>
            </wp:positionH>
            <wp:positionV relativeFrom="paragraph">
              <wp:posOffset>69215</wp:posOffset>
            </wp:positionV>
            <wp:extent cx="6866890" cy="5485130"/>
            <wp:effectExtent l="0" t="0" r="6350" b="1270"/>
            <wp:wrapSquare wrapText="bothSides"/>
            <wp:docPr id="33" name="图片 33" descr="微信图片_2025092813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50928134751"/>
                    <pic:cNvPicPr>
                      <a:picLocks noChangeAspect="1"/>
                    </pic:cNvPicPr>
                  </pic:nvPicPr>
                  <pic:blipFill>
                    <a:blip r:embed="rId139"/>
                    <a:stretch>
                      <a:fillRect/>
                    </a:stretch>
                  </pic:blipFill>
                  <pic:spPr>
                    <a:xfrm>
                      <a:off x="0" y="0"/>
                      <a:ext cx="6866890" cy="5485130"/>
                    </a:xfrm>
                    <a:prstGeom prst="rect">
                      <a:avLst/>
                    </a:prstGeom>
                  </pic:spPr>
                </pic:pic>
              </a:graphicData>
            </a:graphic>
          </wp:anchor>
        </w:drawing>
      </w:r>
    </w:p>
    <w:p w14:paraId="4D919DD4">
      <w:pPr>
        <w:numPr>
          <w:ilvl w:val="-1"/>
          <w:numId w:val="0"/>
        </w:numPr>
        <w:spacing w:before="311"/>
        <w:ind w:firstLine="0" w:firstLineChars="0"/>
        <w:rPr>
          <w:rFonts w:hint="eastAsia" w:ascii="宋体" w:hAnsi="宋体" w:eastAsia="宋体" w:cs="宋体"/>
          <w:lang w:val="en-US" w:eastAsia="zh-CN"/>
        </w:rPr>
      </w:pPr>
    </w:p>
    <w:p w14:paraId="157FBFE8">
      <w:pPr>
        <w:numPr>
          <w:ilvl w:val="-1"/>
          <w:numId w:val="0"/>
        </w:numPr>
        <w:spacing w:before="311"/>
        <w:ind w:firstLine="0" w:firstLineChars="0"/>
        <w:rPr>
          <w:rFonts w:hint="eastAsia" w:ascii="宋体" w:hAnsi="宋体" w:eastAsia="宋体" w:cs="宋体"/>
          <w:lang w:val="en-US" w:eastAsia="zh-CN"/>
        </w:rPr>
      </w:pPr>
    </w:p>
    <w:p w14:paraId="7D912600">
      <w:pPr>
        <w:numPr>
          <w:ilvl w:val="-1"/>
          <w:numId w:val="0"/>
        </w:numPr>
        <w:spacing w:before="311"/>
        <w:ind w:firstLine="0" w:firstLineChars="0"/>
        <w:rPr>
          <w:rFonts w:hint="eastAsia" w:ascii="宋体" w:hAnsi="宋体" w:eastAsia="宋体" w:cs="宋体"/>
          <w:lang w:val="en-US" w:eastAsia="zh-CN"/>
        </w:rPr>
      </w:pPr>
    </w:p>
    <w:p w14:paraId="445065F8">
      <w:pPr>
        <w:numPr>
          <w:ilvl w:val="-1"/>
          <w:numId w:val="0"/>
        </w:numPr>
        <w:spacing w:before="311"/>
        <w:ind w:firstLine="0" w:firstLineChars="0"/>
        <w:rPr>
          <w:rFonts w:hint="eastAsia" w:ascii="宋体" w:hAnsi="宋体" w:eastAsia="宋体" w:cs="宋体"/>
          <w:lang w:val="en-US" w:eastAsia="zh-CN"/>
        </w:rPr>
      </w:pPr>
    </w:p>
    <w:p w14:paraId="74847630">
      <w:pPr>
        <w:numPr>
          <w:ilvl w:val="-1"/>
          <w:numId w:val="0"/>
        </w:numPr>
        <w:spacing w:before="311"/>
        <w:ind w:firstLine="0" w:firstLineChars="0"/>
        <w:rPr>
          <w:rFonts w:hint="eastAsia" w:ascii="宋体" w:hAnsi="宋体" w:eastAsia="宋体" w:cs="宋体"/>
          <w:lang w:val="en-US" w:eastAsia="zh-CN"/>
        </w:rPr>
      </w:pPr>
    </w:p>
    <w:p w14:paraId="1BF1DD8B">
      <w:pPr>
        <w:numPr>
          <w:ilvl w:val="-1"/>
          <w:numId w:val="0"/>
        </w:numPr>
        <w:spacing w:before="311"/>
        <w:ind w:firstLine="0" w:firstLineChars="0"/>
        <w:rPr>
          <w:rFonts w:hint="eastAsia" w:ascii="宋体" w:hAnsi="宋体" w:eastAsia="宋体" w:cs="宋体"/>
          <w:lang w:val="en-US" w:eastAsia="zh-CN"/>
        </w:rPr>
      </w:pPr>
    </w:p>
    <w:p w14:paraId="0070C436">
      <w:pPr>
        <w:numPr>
          <w:ilvl w:val="-1"/>
          <w:numId w:val="0"/>
        </w:numPr>
        <w:spacing w:before="311"/>
        <w:ind w:firstLine="0" w:firstLineChars="0"/>
        <w:rPr>
          <w:rFonts w:hint="eastAsia" w:ascii="宋体" w:hAnsi="宋体" w:eastAsia="宋体" w:cs="宋体"/>
          <w:lang w:val="en-US" w:eastAsia="zh-CN"/>
        </w:rPr>
      </w:pPr>
    </w:p>
    <w:p w14:paraId="49F12869">
      <w:pPr>
        <w:numPr>
          <w:ilvl w:val="-1"/>
          <w:numId w:val="0"/>
        </w:numPr>
        <w:spacing w:before="311"/>
        <w:ind w:firstLine="0" w:firstLineChars="0"/>
        <w:rPr>
          <w:rFonts w:hint="eastAsia" w:ascii="宋体" w:hAnsi="宋体" w:eastAsia="宋体" w:cs="宋体"/>
          <w:lang w:val="en-US" w:eastAsia="zh-CN"/>
        </w:rPr>
      </w:pPr>
    </w:p>
    <w:p w14:paraId="1EF82DFC">
      <w:pPr>
        <w:numPr>
          <w:ilvl w:val="-1"/>
          <w:numId w:val="0"/>
        </w:numPr>
        <w:spacing w:before="311"/>
        <w:ind w:firstLine="0" w:firstLineChars="0"/>
        <w:rPr>
          <w:rFonts w:hint="eastAsia" w:ascii="宋体" w:hAnsi="宋体" w:eastAsia="宋体" w:cs="宋体"/>
          <w:lang w:val="en-US" w:eastAsia="zh-CN"/>
        </w:rPr>
      </w:pPr>
    </w:p>
    <w:p w14:paraId="21D36385">
      <w:pPr>
        <w:numPr>
          <w:ilvl w:val="-1"/>
          <w:numId w:val="0"/>
        </w:numPr>
        <w:spacing w:before="311"/>
        <w:ind w:firstLine="0" w:firstLineChars="0"/>
        <w:rPr>
          <w:rFonts w:hint="eastAsia" w:ascii="宋体" w:hAnsi="宋体" w:eastAsia="宋体" w:cs="宋体"/>
          <w:lang w:val="en-US" w:eastAsia="zh-CN"/>
        </w:rPr>
      </w:pPr>
    </w:p>
    <w:p w14:paraId="78D80AC4">
      <w:pPr>
        <w:numPr>
          <w:ilvl w:val="-1"/>
          <w:numId w:val="0"/>
        </w:numPr>
        <w:spacing w:before="311"/>
        <w:ind w:firstLine="0" w:firstLineChars="0"/>
        <w:rPr>
          <w:rFonts w:hint="eastAsia" w:ascii="宋体" w:hAnsi="宋体" w:eastAsia="宋体" w:cs="宋体"/>
          <w:lang w:val="en-US" w:eastAsia="zh-CN"/>
        </w:rPr>
      </w:pPr>
    </w:p>
    <w:p w14:paraId="323A76DF">
      <w:pPr>
        <w:numPr>
          <w:ilvl w:val="-1"/>
          <w:numId w:val="0"/>
        </w:numPr>
        <w:spacing w:before="311"/>
        <w:ind w:firstLine="0" w:firstLineChars="0"/>
        <w:rPr>
          <w:rFonts w:hint="eastAsia" w:ascii="宋体" w:hAnsi="宋体" w:eastAsia="宋体" w:cs="宋体"/>
          <w:lang w:val="en-US" w:eastAsia="zh-CN"/>
        </w:rPr>
      </w:pPr>
    </w:p>
    <w:p w14:paraId="5CBF3A02">
      <w:pPr>
        <w:numPr>
          <w:ilvl w:val="-1"/>
          <w:numId w:val="0"/>
        </w:numPr>
        <w:spacing w:before="311"/>
        <w:ind w:firstLine="0" w:firstLineChars="0"/>
        <w:rPr>
          <w:rFonts w:hint="eastAsia" w:ascii="宋体" w:hAnsi="宋体" w:eastAsia="宋体" w:cs="宋体"/>
          <w:lang w:val="en-US" w:eastAsia="zh-CN"/>
        </w:rPr>
      </w:pPr>
    </w:p>
    <w:p w14:paraId="1D3E2307">
      <w:pPr>
        <w:numPr>
          <w:ilvl w:val="-1"/>
          <w:numId w:val="0"/>
        </w:numPr>
        <w:spacing w:before="311"/>
        <w:ind w:firstLine="0" w:firstLineChars="0"/>
        <w:rPr>
          <w:rFonts w:hint="eastAsia" w:ascii="宋体" w:hAnsi="宋体" w:eastAsia="宋体" w:cs="宋体"/>
          <w:lang w:val="en-US" w:eastAsia="zh-CN"/>
        </w:rPr>
      </w:pPr>
    </w:p>
    <w:p w14:paraId="7CA03BBC">
      <w:pPr>
        <w:numPr>
          <w:ilvl w:val="-1"/>
          <w:numId w:val="0"/>
        </w:numPr>
        <w:spacing w:before="311"/>
        <w:ind w:firstLine="0" w:firstLineChars="0"/>
        <w:rPr>
          <w:rFonts w:hint="eastAsia" w:ascii="宋体" w:hAnsi="宋体" w:eastAsia="宋体" w:cs="宋体"/>
          <w:lang w:val="en-US" w:eastAsia="zh-CN"/>
        </w:rPr>
      </w:pPr>
    </w:p>
    <w:p w14:paraId="47FF014B">
      <w:pPr>
        <w:numPr>
          <w:ilvl w:val="-1"/>
          <w:numId w:val="0"/>
        </w:numPr>
        <w:spacing w:before="311"/>
        <w:ind w:firstLine="0" w:firstLineChars="0"/>
        <w:rPr>
          <w:rFonts w:hint="eastAsia" w:ascii="宋体" w:hAnsi="宋体" w:eastAsia="宋体" w:cs="宋体"/>
          <w:lang w:val="en-US" w:eastAsia="zh-CN"/>
        </w:rPr>
      </w:pPr>
    </w:p>
    <w:p w14:paraId="3B4D2D1F">
      <w:pPr>
        <w:numPr>
          <w:ilvl w:val="-1"/>
          <w:numId w:val="0"/>
        </w:numPr>
        <w:spacing w:before="311"/>
        <w:ind w:firstLine="0" w:firstLineChars="0"/>
        <w:rPr>
          <w:rFonts w:hint="eastAsia" w:ascii="宋体" w:hAnsi="宋体" w:eastAsia="宋体" w:cs="宋体"/>
          <w:lang w:val="en-US" w:eastAsia="zh-CN"/>
        </w:rPr>
      </w:pPr>
    </w:p>
    <w:p w14:paraId="06B58C60">
      <w:pPr>
        <w:numPr>
          <w:ilvl w:val="-1"/>
          <w:numId w:val="0"/>
        </w:numPr>
        <w:spacing w:before="311"/>
        <w:ind w:firstLine="0" w:firstLineChars="0"/>
        <w:rPr>
          <w:rFonts w:hint="eastAsia" w:ascii="宋体" w:hAnsi="宋体" w:eastAsia="宋体" w:cs="宋体"/>
          <w:lang w:val="en-US" w:eastAsia="zh-CN"/>
        </w:rPr>
      </w:pPr>
    </w:p>
    <w:p w14:paraId="1213BD22">
      <w:pPr>
        <w:numPr>
          <w:ilvl w:val="-1"/>
          <w:numId w:val="0"/>
        </w:numPr>
        <w:spacing w:before="311"/>
        <w:ind w:firstLine="0" w:firstLineChars="0"/>
        <w:rPr>
          <w:rFonts w:hint="eastAsia" w:ascii="宋体" w:hAnsi="宋体" w:eastAsia="宋体" w:cs="宋体"/>
          <w:lang w:val="en-US" w:eastAsia="zh-CN"/>
        </w:rPr>
      </w:pPr>
    </w:p>
    <w:p w14:paraId="61449D23">
      <w:pPr>
        <w:numPr>
          <w:ilvl w:val="-1"/>
          <w:numId w:val="0"/>
        </w:numPr>
        <w:spacing w:before="311"/>
        <w:ind w:firstLine="0" w:firstLineChars="0"/>
        <w:rPr>
          <w:rFonts w:hint="eastAsia" w:ascii="宋体" w:hAnsi="宋体" w:eastAsia="宋体" w:cs="宋体"/>
          <w:lang w:val="en-US" w:eastAsia="zh-CN"/>
        </w:rPr>
      </w:pPr>
    </w:p>
    <w:p w14:paraId="1195A15F">
      <w:pPr>
        <w:numPr>
          <w:ilvl w:val="-1"/>
          <w:numId w:val="0"/>
        </w:numPr>
        <w:spacing w:before="311"/>
        <w:ind w:firstLine="0" w:firstLineChars="0"/>
        <w:rPr>
          <w:rFonts w:hint="eastAsia" w:ascii="宋体" w:hAnsi="宋体" w:eastAsia="宋体" w:cs="宋体"/>
          <w:lang w:val="en-US" w:eastAsia="zh-CN"/>
        </w:rPr>
      </w:pPr>
    </w:p>
    <w:p w14:paraId="4253F6EE">
      <w:pPr>
        <w:numPr>
          <w:ilvl w:val="-1"/>
          <w:numId w:val="0"/>
        </w:numPr>
        <w:spacing w:before="311"/>
        <w:ind w:firstLine="0" w:firstLineChars="0"/>
        <w:rPr>
          <w:rFonts w:hint="default" w:ascii="宋体" w:hAnsi="宋体" w:eastAsia="宋体" w:cs="宋体"/>
          <w:lang w:val="en-US" w:eastAsia="zh-CN"/>
        </w:rPr>
      </w:pPr>
    </w:p>
    <w:p w14:paraId="6EADFEDD">
      <w:pPr>
        <w:numPr>
          <w:ilvl w:val="0"/>
          <w:numId w:val="6"/>
        </w:numPr>
        <w:spacing w:before="311"/>
        <w:ind w:firstLine="0" w:firstLineChars="0"/>
        <w:rPr>
          <w:rFonts w:hint="default" w:ascii="宋体" w:hAnsi="宋体" w:eastAsia="宋体" w:cs="宋体"/>
          <w:lang w:val="en-US" w:eastAsia="zh-CN"/>
        </w:rPr>
      </w:pPr>
      <w:r>
        <w:rPr>
          <w:rFonts w:hint="eastAsia" w:ascii="宋体" w:hAnsi="宋体" w:eastAsia="宋体" w:cs="宋体"/>
          <w:lang w:val="en-US" w:eastAsia="zh-CN"/>
        </w:rPr>
        <w:t>多功能柜</w:t>
      </w:r>
      <w:r>
        <w:drawing>
          <wp:anchor distT="0" distB="0" distL="114300" distR="114300" simplePos="0" relativeHeight="251702272" behindDoc="0" locked="0" layoutInCell="1" allowOverlap="1">
            <wp:simplePos x="0" y="0"/>
            <wp:positionH relativeFrom="column">
              <wp:posOffset>2295525</wp:posOffset>
            </wp:positionH>
            <wp:positionV relativeFrom="paragraph">
              <wp:posOffset>341630</wp:posOffset>
            </wp:positionV>
            <wp:extent cx="8857615" cy="6907530"/>
            <wp:effectExtent l="0" t="0" r="12065" b="11430"/>
            <wp:wrapSquare wrapText="bothSides"/>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40"/>
                    <a:stretch>
                      <a:fillRect/>
                    </a:stretch>
                  </pic:blipFill>
                  <pic:spPr>
                    <a:xfrm>
                      <a:off x="0" y="0"/>
                      <a:ext cx="8857615" cy="6907530"/>
                    </a:xfrm>
                    <a:prstGeom prst="rect">
                      <a:avLst/>
                    </a:prstGeom>
                    <a:noFill/>
                    <a:ln>
                      <a:noFill/>
                    </a:ln>
                  </pic:spPr>
                </pic:pic>
              </a:graphicData>
            </a:graphic>
          </wp:anchor>
        </w:drawing>
      </w:r>
    </w:p>
    <w:p w14:paraId="2D850438">
      <w:pPr>
        <w:numPr>
          <w:ilvl w:val="-1"/>
          <w:numId w:val="0"/>
        </w:numPr>
        <w:spacing w:before="311"/>
        <w:ind w:firstLine="0" w:firstLineChars="0"/>
        <w:rPr>
          <w:rFonts w:hint="eastAsia" w:ascii="宋体" w:hAnsi="宋体" w:eastAsia="宋体" w:cs="宋体"/>
          <w:lang w:val="en-US" w:eastAsia="zh-CN"/>
        </w:rPr>
      </w:pPr>
    </w:p>
    <w:p w14:paraId="5076D347">
      <w:pPr>
        <w:numPr>
          <w:ilvl w:val="-1"/>
          <w:numId w:val="0"/>
        </w:numPr>
        <w:spacing w:before="311"/>
        <w:ind w:firstLine="0" w:firstLineChars="0"/>
        <w:rPr>
          <w:rFonts w:hint="eastAsia" w:ascii="宋体" w:hAnsi="宋体" w:eastAsia="宋体" w:cs="宋体"/>
          <w:lang w:val="en-US" w:eastAsia="zh-CN"/>
        </w:rPr>
      </w:pPr>
    </w:p>
    <w:p w14:paraId="4208F709">
      <w:pPr>
        <w:numPr>
          <w:ilvl w:val="-1"/>
          <w:numId w:val="0"/>
        </w:numPr>
        <w:spacing w:before="311"/>
        <w:ind w:firstLine="0" w:firstLineChars="0"/>
        <w:rPr>
          <w:rFonts w:hint="eastAsia" w:ascii="宋体" w:hAnsi="宋体" w:eastAsia="宋体" w:cs="宋体"/>
          <w:lang w:val="en-US" w:eastAsia="zh-CN"/>
        </w:rPr>
      </w:pPr>
    </w:p>
    <w:p w14:paraId="5957EC13">
      <w:pPr>
        <w:numPr>
          <w:ilvl w:val="-1"/>
          <w:numId w:val="0"/>
        </w:numPr>
        <w:spacing w:before="311"/>
        <w:ind w:firstLine="0" w:firstLineChars="0"/>
        <w:rPr>
          <w:rFonts w:hint="eastAsia" w:ascii="宋体" w:hAnsi="宋体" w:eastAsia="宋体" w:cs="宋体"/>
          <w:lang w:val="en-US" w:eastAsia="zh-CN"/>
        </w:rPr>
      </w:pPr>
    </w:p>
    <w:p w14:paraId="46134ADF">
      <w:pPr>
        <w:numPr>
          <w:ilvl w:val="-1"/>
          <w:numId w:val="0"/>
        </w:numPr>
        <w:spacing w:before="311"/>
        <w:ind w:firstLine="0" w:firstLineChars="0"/>
        <w:rPr>
          <w:rFonts w:hint="eastAsia" w:ascii="宋体" w:hAnsi="宋体" w:eastAsia="宋体" w:cs="宋体"/>
          <w:lang w:val="en-US" w:eastAsia="zh-CN"/>
        </w:rPr>
      </w:pPr>
    </w:p>
    <w:p w14:paraId="7ADC21F4">
      <w:pPr>
        <w:numPr>
          <w:ilvl w:val="-1"/>
          <w:numId w:val="0"/>
        </w:numPr>
        <w:spacing w:before="311"/>
        <w:ind w:firstLine="0" w:firstLineChars="0"/>
        <w:rPr>
          <w:rFonts w:hint="eastAsia" w:ascii="宋体" w:hAnsi="宋体" w:eastAsia="宋体" w:cs="宋体"/>
          <w:lang w:val="en-US" w:eastAsia="zh-CN"/>
        </w:rPr>
      </w:pPr>
    </w:p>
    <w:p w14:paraId="4D0DF836">
      <w:pPr>
        <w:numPr>
          <w:ilvl w:val="-1"/>
          <w:numId w:val="0"/>
        </w:numPr>
        <w:spacing w:before="311"/>
        <w:ind w:firstLine="0" w:firstLineChars="0"/>
        <w:rPr>
          <w:rFonts w:hint="eastAsia" w:ascii="宋体" w:hAnsi="宋体" w:eastAsia="宋体" w:cs="宋体"/>
          <w:lang w:val="en-US" w:eastAsia="zh-CN"/>
        </w:rPr>
      </w:pPr>
    </w:p>
    <w:p w14:paraId="0277A6B1">
      <w:pPr>
        <w:numPr>
          <w:ilvl w:val="-1"/>
          <w:numId w:val="0"/>
        </w:numPr>
        <w:spacing w:before="311"/>
        <w:ind w:firstLine="0" w:firstLineChars="0"/>
        <w:rPr>
          <w:rFonts w:hint="eastAsia" w:ascii="宋体" w:hAnsi="宋体" w:eastAsia="宋体" w:cs="宋体"/>
          <w:lang w:val="en-US" w:eastAsia="zh-CN"/>
        </w:rPr>
      </w:pPr>
    </w:p>
    <w:p w14:paraId="3A7D955E">
      <w:pPr>
        <w:numPr>
          <w:ilvl w:val="-1"/>
          <w:numId w:val="0"/>
        </w:numPr>
        <w:spacing w:before="311"/>
        <w:ind w:firstLine="0" w:firstLineChars="0"/>
        <w:rPr>
          <w:rFonts w:hint="eastAsia" w:ascii="宋体" w:hAnsi="宋体" w:eastAsia="宋体" w:cs="宋体"/>
          <w:lang w:val="en-US" w:eastAsia="zh-CN"/>
        </w:rPr>
      </w:pPr>
    </w:p>
    <w:p w14:paraId="026A2FDB">
      <w:pPr>
        <w:numPr>
          <w:ilvl w:val="-1"/>
          <w:numId w:val="0"/>
        </w:numPr>
        <w:spacing w:before="311"/>
        <w:ind w:firstLine="0" w:firstLineChars="0"/>
        <w:rPr>
          <w:rFonts w:hint="eastAsia" w:ascii="宋体" w:hAnsi="宋体" w:eastAsia="宋体" w:cs="宋体"/>
          <w:lang w:val="en-US" w:eastAsia="zh-CN"/>
        </w:rPr>
      </w:pPr>
    </w:p>
    <w:p w14:paraId="564B5A75">
      <w:pPr>
        <w:numPr>
          <w:ilvl w:val="-1"/>
          <w:numId w:val="0"/>
        </w:numPr>
        <w:spacing w:before="311"/>
        <w:ind w:firstLine="0" w:firstLineChars="0"/>
        <w:rPr>
          <w:rFonts w:hint="eastAsia" w:ascii="宋体" w:hAnsi="宋体" w:eastAsia="宋体" w:cs="宋体"/>
          <w:lang w:val="en-US" w:eastAsia="zh-CN"/>
        </w:rPr>
      </w:pPr>
    </w:p>
    <w:p w14:paraId="30CAE976">
      <w:pPr>
        <w:numPr>
          <w:ilvl w:val="-1"/>
          <w:numId w:val="0"/>
        </w:numPr>
        <w:spacing w:before="311"/>
        <w:ind w:firstLine="0" w:firstLineChars="0"/>
        <w:rPr>
          <w:rFonts w:hint="eastAsia" w:ascii="宋体" w:hAnsi="宋体" w:eastAsia="宋体" w:cs="宋体"/>
          <w:lang w:val="en-US" w:eastAsia="zh-CN"/>
        </w:rPr>
      </w:pPr>
    </w:p>
    <w:p w14:paraId="3D12C567">
      <w:pPr>
        <w:numPr>
          <w:ilvl w:val="-1"/>
          <w:numId w:val="0"/>
        </w:numPr>
        <w:spacing w:before="311"/>
        <w:ind w:firstLine="0" w:firstLineChars="0"/>
        <w:rPr>
          <w:rFonts w:hint="eastAsia" w:ascii="宋体" w:hAnsi="宋体" w:eastAsia="宋体" w:cs="宋体"/>
          <w:lang w:val="en-US" w:eastAsia="zh-CN"/>
        </w:rPr>
      </w:pPr>
    </w:p>
    <w:p w14:paraId="11D3CC31">
      <w:pPr>
        <w:numPr>
          <w:ilvl w:val="-1"/>
          <w:numId w:val="0"/>
        </w:numPr>
        <w:spacing w:before="311"/>
        <w:ind w:firstLine="0" w:firstLineChars="0"/>
        <w:rPr>
          <w:rFonts w:hint="eastAsia" w:ascii="宋体" w:hAnsi="宋体" w:eastAsia="宋体" w:cs="宋体"/>
          <w:lang w:val="en-US" w:eastAsia="zh-CN"/>
        </w:rPr>
      </w:pPr>
    </w:p>
    <w:p w14:paraId="3E6346FE">
      <w:pPr>
        <w:numPr>
          <w:ilvl w:val="-1"/>
          <w:numId w:val="0"/>
        </w:numPr>
        <w:spacing w:before="311"/>
        <w:ind w:firstLine="0" w:firstLineChars="0"/>
        <w:rPr>
          <w:rFonts w:hint="eastAsia" w:ascii="宋体" w:hAnsi="宋体" w:eastAsia="宋体" w:cs="宋体"/>
          <w:lang w:val="en-US" w:eastAsia="zh-CN"/>
        </w:rPr>
      </w:pPr>
    </w:p>
    <w:p w14:paraId="73EF6958">
      <w:pPr>
        <w:numPr>
          <w:ilvl w:val="-1"/>
          <w:numId w:val="0"/>
        </w:numPr>
        <w:spacing w:before="311"/>
        <w:ind w:firstLine="0" w:firstLineChars="0"/>
        <w:rPr>
          <w:rFonts w:hint="eastAsia" w:ascii="宋体" w:hAnsi="宋体" w:eastAsia="宋体" w:cs="宋体"/>
          <w:lang w:val="en-US" w:eastAsia="zh-CN"/>
        </w:rPr>
      </w:pPr>
    </w:p>
    <w:p w14:paraId="1A1291C2">
      <w:pPr>
        <w:numPr>
          <w:ilvl w:val="-1"/>
          <w:numId w:val="0"/>
        </w:numPr>
        <w:spacing w:before="311"/>
        <w:ind w:firstLine="0" w:firstLineChars="0"/>
        <w:rPr>
          <w:rFonts w:hint="eastAsia" w:ascii="宋体" w:hAnsi="宋体" w:eastAsia="宋体" w:cs="宋体"/>
          <w:lang w:val="en-US" w:eastAsia="zh-CN"/>
        </w:rPr>
      </w:pPr>
    </w:p>
    <w:p w14:paraId="0C86D176">
      <w:pPr>
        <w:numPr>
          <w:ilvl w:val="-1"/>
          <w:numId w:val="0"/>
        </w:numPr>
        <w:spacing w:before="311"/>
        <w:ind w:firstLine="0" w:firstLineChars="0"/>
        <w:rPr>
          <w:rFonts w:hint="eastAsia" w:ascii="宋体" w:hAnsi="宋体" w:eastAsia="宋体" w:cs="宋体"/>
          <w:lang w:val="en-US" w:eastAsia="zh-CN"/>
        </w:rPr>
      </w:pPr>
    </w:p>
    <w:p w14:paraId="3E8FDEAF">
      <w:pPr>
        <w:numPr>
          <w:ilvl w:val="-1"/>
          <w:numId w:val="0"/>
        </w:numPr>
        <w:spacing w:before="311"/>
        <w:ind w:firstLine="0" w:firstLineChars="0"/>
        <w:rPr>
          <w:rFonts w:hint="eastAsia" w:ascii="宋体" w:hAnsi="宋体" w:eastAsia="宋体" w:cs="宋体"/>
          <w:lang w:val="en-US" w:eastAsia="zh-CN"/>
        </w:rPr>
      </w:pPr>
    </w:p>
    <w:p w14:paraId="069D95FC">
      <w:pPr>
        <w:numPr>
          <w:ilvl w:val="-1"/>
          <w:numId w:val="0"/>
        </w:numPr>
        <w:spacing w:before="311"/>
        <w:ind w:firstLine="0" w:firstLineChars="0"/>
        <w:rPr>
          <w:rFonts w:hint="eastAsia" w:ascii="宋体" w:hAnsi="宋体" w:eastAsia="宋体" w:cs="宋体"/>
          <w:lang w:val="en-US" w:eastAsia="zh-CN"/>
        </w:rPr>
      </w:pPr>
    </w:p>
    <w:p w14:paraId="2276AA4E">
      <w:pPr>
        <w:numPr>
          <w:ilvl w:val="-1"/>
          <w:numId w:val="0"/>
        </w:numPr>
        <w:spacing w:before="311"/>
        <w:ind w:firstLine="0" w:firstLineChars="0"/>
        <w:rPr>
          <w:rFonts w:hint="default" w:ascii="宋体" w:hAnsi="宋体" w:eastAsia="宋体" w:cs="宋体"/>
          <w:lang w:val="en-US" w:eastAsia="zh-CN"/>
        </w:rPr>
      </w:pPr>
    </w:p>
    <w:p w14:paraId="484E48A5">
      <w:pPr>
        <w:numPr>
          <w:ilvl w:val="-1"/>
          <w:numId w:val="0"/>
        </w:numPr>
        <w:spacing w:before="311"/>
        <w:ind w:firstLine="0" w:firstLineChars="0"/>
        <w:rPr>
          <w:rFonts w:hint="default" w:ascii="宋体" w:hAnsi="宋体" w:eastAsia="宋体" w:cs="宋体"/>
          <w:lang w:val="en-US" w:eastAsia="zh-CN"/>
        </w:rPr>
      </w:pPr>
    </w:p>
    <w:p w14:paraId="6DA98BB6">
      <w:pPr>
        <w:numPr>
          <w:ilvl w:val="-1"/>
          <w:numId w:val="0"/>
        </w:numPr>
        <w:spacing w:before="311"/>
        <w:ind w:firstLine="0" w:firstLineChars="0"/>
        <w:rPr>
          <w:rFonts w:hint="eastAsia" w:ascii="宋体" w:hAnsi="宋体" w:eastAsia="宋体" w:cs="宋体"/>
          <w:lang w:val="en-US" w:eastAsia="zh-CN"/>
        </w:rPr>
      </w:pPr>
      <w:r>
        <w:rPr>
          <w:rFonts w:hint="eastAsia" w:ascii="宋体" w:hAnsi="宋体" w:eastAsia="宋体" w:cs="宋体"/>
          <w:lang w:val="en-US" w:eastAsia="zh-CN"/>
        </w:rPr>
        <w:t>4、会议椅</w:t>
      </w:r>
    </w:p>
    <w:p w14:paraId="3EC9A86C">
      <w:pPr>
        <w:numPr>
          <w:ilvl w:val="-1"/>
          <w:numId w:val="0"/>
        </w:numPr>
        <w:spacing w:before="311"/>
        <w:ind w:firstLine="0" w:firstLineChars="0"/>
        <w:rPr>
          <w:rFonts w:hint="eastAsia" w:ascii="宋体" w:hAnsi="宋体" w:eastAsia="宋体" w:cs="宋体"/>
          <w:lang w:val="en-US" w:eastAsia="zh-CN"/>
        </w:rPr>
      </w:pPr>
      <w:r>
        <w:rPr>
          <w:rFonts w:hint="eastAsia" w:ascii="宋体" w:hAnsi="宋体" w:eastAsia="宋体" w:cs="宋体"/>
          <w:lang w:val="en-US" w:eastAsia="zh-CN"/>
        </w:rPr>
        <w:drawing>
          <wp:anchor distT="0" distB="0" distL="114300" distR="114300" simplePos="0" relativeHeight="251701248" behindDoc="0" locked="0" layoutInCell="1" allowOverlap="1">
            <wp:simplePos x="0" y="0"/>
            <wp:positionH relativeFrom="column">
              <wp:posOffset>2933700</wp:posOffset>
            </wp:positionH>
            <wp:positionV relativeFrom="paragraph">
              <wp:posOffset>303530</wp:posOffset>
            </wp:positionV>
            <wp:extent cx="6972300" cy="7239000"/>
            <wp:effectExtent l="0" t="0" r="7620" b="0"/>
            <wp:wrapSquare wrapText="bothSides"/>
            <wp:docPr id="24" name="图片 24" descr="75e8304ebbb6e895a998334853a14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5e8304ebbb6e895a998334853a14ac6"/>
                    <pic:cNvPicPr>
                      <a:picLocks noChangeAspect="1"/>
                    </pic:cNvPicPr>
                  </pic:nvPicPr>
                  <pic:blipFill>
                    <a:blip r:embed="rId141"/>
                    <a:stretch>
                      <a:fillRect/>
                    </a:stretch>
                  </pic:blipFill>
                  <pic:spPr>
                    <a:xfrm>
                      <a:off x="0" y="0"/>
                      <a:ext cx="6972300" cy="7239000"/>
                    </a:xfrm>
                    <a:prstGeom prst="rect">
                      <a:avLst/>
                    </a:prstGeom>
                  </pic:spPr>
                </pic:pic>
              </a:graphicData>
            </a:graphic>
          </wp:anchor>
        </w:drawing>
      </w:r>
    </w:p>
    <w:p w14:paraId="5CB65E4B">
      <w:pPr>
        <w:numPr>
          <w:ilvl w:val="-1"/>
          <w:numId w:val="0"/>
        </w:numPr>
        <w:spacing w:before="311"/>
        <w:ind w:firstLine="0" w:firstLineChars="0"/>
        <w:rPr>
          <w:rFonts w:hint="eastAsia" w:ascii="宋体" w:hAnsi="宋体" w:eastAsia="宋体" w:cs="宋体"/>
          <w:lang w:val="en-US" w:eastAsia="zh-CN"/>
        </w:rPr>
      </w:pPr>
    </w:p>
    <w:p w14:paraId="0FBB1FFC">
      <w:pPr>
        <w:numPr>
          <w:ilvl w:val="-1"/>
          <w:numId w:val="0"/>
        </w:numPr>
        <w:spacing w:before="311"/>
        <w:ind w:firstLine="0" w:firstLineChars="0"/>
        <w:rPr>
          <w:rFonts w:hint="eastAsia" w:ascii="宋体" w:hAnsi="宋体" w:eastAsia="宋体" w:cs="宋体"/>
          <w:lang w:val="en-US" w:eastAsia="zh-CN"/>
        </w:rPr>
      </w:pPr>
    </w:p>
    <w:p w14:paraId="05FCF847">
      <w:pPr>
        <w:numPr>
          <w:ilvl w:val="-1"/>
          <w:numId w:val="0"/>
        </w:numPr>
        <w:spacing w:before="311"/>
        <w:ind w:firstLine="0" w:firstLineChars="0"/>
        <w:rPr>
          <w:rFonts w:hint="eastAsia" w:ascii="宋体" w:hAnsi="宋体" w:eastAsia="宋体" w:cs="宋体"/>
          <w:lang w:val="en-US" w:eastAsia="zh-CN"/>
        </w:rPr>
      </w:pPr>
    </w:p>
    <w:p w14:paraId="1F4F936F">
      <w:pPr>
        <w:numPr>
          <w:ilvl w:val="-1"/>
          <w:numId w:val="0"/>
        </w:numPr>
        <w:spacing w:before="311"/>
        <w:ind w:firstLine="0" w:firstLineChars="0"/>
        <w:rPr>
          <w:rFonts w:hint="eastAsia" w:ascii="宋体" w:hAnsi="宋体" w:eastAsia="宋体" w:cs="宋体"/>
          <w:lang w:val="en-US" w:eastAsia="zh-CN"/>
        </w:rPr>
      </w:pPr>
    </w:p>
    <w:p w14:paraId="78F1A877">
      <w:pPr>
        <w:numPr>
          <w:ilvl w:val="-1"/>
          <w:numId w:val="0"/>
        </w:numPr>
        <w:spacing w:before="311"/>
        <w:ind w:firstLine="0" w:firstLineChars="0"/>
        <w:rPr>
          <w:rFonts w:hint="eastAsia" w:ascii="宋体" w:hAnsi="宋体" w:eastAsia="宋体" w:cs="宋体"/>
          <w:lang w:val="en-US" w:eastAsia="zh-CN"/>
        </w:rPr>
      </w:pPr>
    </w:p>
    <w:p w14:paraId="43F283D1">
      <w:pPr>
        <w:numPr>
          <w:ilvl w:val="-1"/>
          <w:numId w:val="0"/>
        </w:numPr>
        <w:spacing w:before="311"/>
        <w:ind w:firstLine="0" w:firstLineChars="0"/>
        <w:rPr>
          <w:rFonts w:hint="eastAsia" w:ascii="宋体" w:hAnsi="宋体" w:eastAsia="宋体" w:cs="宋体"/>
          <w:lang w:val="en-US" w:eastAsia="zh-CN"/>
        </w:rPr>
      </w:pPr>
    </w:p>
    <w:p w14:paraId="1318931D">
      <w:pPr>
        <w:numPr>
          <w:ilvl w:val="-1"/>
          <w:numId w:val="0"/>
        </w:numPr>
        <w:spacing w:before="311"/>
        <w:ind w:firstLine="0" w:firstLineChars="0"/>
        <w:rPr>
          <w:rFonts w:hint="eastAsia" w:ascii="宋体" w:hAnsi="宋体" w:eastAsia="宋体" w:cs="宋体"/>
          <w:lang w:val="en-US" w:eastAsia="zh-CN"/>
        </w:rPr>
      </w:pPr>
    </w:p>
    <w:p w14:paraId="2E0812B6">
      <w:pPr>
        <w:numPr>
          <w:ilvl w:val="-1"/>
          <w:numId w:val="0"/>
        </w:numPr>
        <w:spacing w:before="311"/>
        <w:ind w:firstLine="0" w:firstLineChars="0"/>
        <w:rPr>
          <w:rFonts w:hint="eastAsia" w:ascii="宋体" w:hAnsi="宋体" w:eastAsia="宋体" w:cs="宋体"/>
          <w:lang w:val="en-US" w:eastAsia="zh-CN"/>
        </w:rPr>
      </w:pPr>
    </w:p>
    <w:p w14:paraId="061265FE">
      <w:pPr>
        <w:numPr>
          <w:ilvl w:val="-1"/>
          <w:numId w:val="0"/>
        </w:numPr>
        <w:spacing w:before="311"/>
        <w:ind w:firstLine="0" w:firstLineChars="0"/>
        <w:rPr>
          <w:rFonts w:hint="eastAsia" w:ascii="宋体" w:hAnsi="宋体" w:eastAsia="宋体" w:cs="宋体"/>
          <w:lang w:val="en-US" w:eastAsia="zh-CN"/>
        </w:rPr>
      </w:pPr>
    </w:p>
    <w:p w14:paraId="0316634A">
      <w:pPr>
        <w:numPr>
          <w:ilvl w:val="-1"/>
          <w:numId w:val="0"/>
        </w:numPr>
        <w:spacing w:before="311"/>
        <w:ind w:firstLine="0" w:firstLineChars="0"/>
        <w:rPr>
          <w:rFonts w:hint="eastAsia" w:ascii="宋体" w:hAnsi="宋体" w:eastAsia="宋体" w:cs="宋体"/>
          <w:lang w:val="en-US" w:eastAsia="zh-CN"/>
        </w:rPr>
      </w:pPr>
    </w:p>
    <w:p w14:paraId="05394BA3">
      <w:pPr>
        <w:numPr>
          <w:ilvl w:val="-1"/>
          <w:numId w:val="0"/>
        </w:numPr>
        <w:spacing w:before="311"/>
        <w:ind w:firstLine="0" w:firstLineChars="0"/>
        <w:rPr>
          <w:rFonts w:hint="eastAsia" w:ascii="宋体" w:hAnsi="宋体" w:eastAsia="宋体" w:cs="宋体"/>
          <w:lang w:val="en-US" w:eastAsia="zh-CN"/>
        </w:rPr>
      </w:pPr>
    </w:p>
    <w:p w14:paraId="68475DC7">
      <w:pPr>
        <w:numPr>
          <w:ilvl w:val="-1"/>
          <w:numId w:val="0"/>
        </w:numPr>
        <w:spacing w:before="311"/>
        <w:ind w:firstLine="0" w:firstLineChars="0"/>
        <w:rPr>
          <w:rFonts w:hint="eastAsia" w:ascii="宋体" w:hAnsi="宋体" w:eastAsia="宋体" w:cs="宋体"/>
          <w:lang w:val="en-US" w:eastAsia="zh-CN"/>
        </w:rPr>
      </w:pPr>
    </w:p>
    <w:p w14:paraId="39220986">
      <w:pPr>
        <w:numPr>
          <w:ilvl w:val="-1"/>
          <w:numId w:val="0"/>
        </w:numPr>
        <w:spacing w:before="311"/>
        <w:ind w:firstLine="0" w:firstLineChars="0"/>
        <w:rPr>
          <w:rFonts w:hint="eastAsia" w:ascii="宋体" w:hAnsi="宋体" w:eastAsia="宋体" w:cs="宋体"/>
          <w:lang w:val="en-US" w:eastAsia="zh-CN"/>
        </w:rPr>
      </w:pPr>
    </w:p>
    <w:p w14:paraId="49897BF1">
      <w:pPr>
        <w:numPr>
          <w:ilvl w:val="-1"/>
          <w:numId w:val="0"/>
        </w:numPr>
        <w:spacing w:before="311"/>
        <w:ind w:firstLine="0" w:firstLineChars="0"/>
        <w:rPr>
          <w:rFonts w:hint="eastAsia" w:ascii="宋体" w:hAnsi="宋体" w:eastAsia="宋体" w:cs="宋体"/>
          <w:lang w:val="en-US" w:eastAsia="zh-CN"/>
        </w:rPr>
      </w:pPr>
    </w:p>
    <w:p w14:paraId="4ED94F03">
      <w:pPr>
        <w:numPr>
          <w:ilvl w:val="-1"/>
          <w:numId w:val="0"/>
        </w:numPr>
        <w:spacing w:before="311"/>
        <w:ind w:firstLine="0" w:firstLineChars="0"/>
        <w:rPr>
          <w:rFonts w:hint="eastAsia" w:ascii="宋体" w:hAnsi="宋体" w:eastAsia="宋体" w:cs="宋体"/>
          <w:lang w:val="en-US" w:eastAsia="zh-CN"/>
        </w:rPr>
      </w:pPr>
    </w:p>
    <w:p w14:paraId="6C2CC969">
      <w:pPr>
        <w:numPr>
          <w:ilvl w:val="-1"/>
          <w:numId w:val="0"/>
        </w:numPr>
        <w:spacing w:before="311"/>
        <w:ind w:firstLine="0" w:firstLineChars="0"/>
        <w:rPr>
          <w:rFonts w:hint="eastAsia" w:ascii="宋体" w:hAnsi="宋体" w:eastAsia="宋体" w:cs="宋体"/>
          <w:lang w:val="en-US" w:eastAsia="zh-CN"/>
        </w:rPr>
      </w:pPr>
    </w:p>
    <w:p w14:paraId="198DC2F5">
      <w:pPr>
        <w:numPr>
          <w:ilvl w:val="-1"/>
          <w:numId w:val="0"/>
        </w:numPr>
        <w:spacing w:before="311"/>
        <w:ind w:firstLine="0" w:firstLineChars="0"/>
        <w:rPr>
          <w:rFonts w:hint="eastAsia" w:ascii="宋体" w:hAnsi="宋体" w:eastAsia="宋体" w:cs="宋体"/>
          <w:lang w:val="en-US" w:eastAsia="zh-CN"/>
        </w:rPr>
      </w:pPr>
    </w:p>
    <w:p w14:paraId="42ED33E1">
      <w:pPr>
        <w:numPr>
          <w:ilvl w:val="-1"/>
          <w:numId w:val="0"/>
        </w:numPr>
        <w:spacing w:before="311"/>
        <w:ind w:firstLine="0" w:firstLineChars="0"/>
        <w:rPr>
          <w:rFonts w:hint="eastAsia" w:ascii="宋体" w:hAnsi="宋体" w:eastAsia="宋体" w:cs="宋体"/>
          <w:lang w:val="en-US" w:eastAsia="zh-CN"/>
        </w:rPr>
      </w:pPr>
    </w:p>
    <w:p w14:paraId="39D833BE">
      <w:pPr>
        <w:numPr>
          <w:ilvl w:val="-1"/>
          <w:numId w:val="0"/>
        </w:numPr>
        <w:spacing w:before="311"/>
        <w:ind w:firstLine="0" w:firstLineChars="0"/>
        <w:rPr>
          <w:rFonts w:hint="eastAsia" w:ascii="宋体" w:hAnsi="宋体" w:eastAsia="宋体" w:cs="宋体"/>
          <w:lang w:val="en-US" w:eastAsia="zh-CN"/>
        </w:rPr>
      </w:pPr>
    </w:p>
    <w:p w14:paraId="3A52C9CB">
      <w:pPr>
        <w:numPr>
          <w:ilvl w:val="-1"/>
          <w:numId w:val="0"/>
        </w:numPr>
        <w:spacing w:before="311"/>
        <w:ind w:firstLine="0" w:firstLineChars="0"/>
        <w:rPr>
          <w:rFonts w:hint="eastAsia" w:ascii="宋体" w:hAnsi="宋体" w:eastAsia="宋体" w:cs="宋体"/>
          <w:lang w:val="en-US" w:eastAsia="zh-CN"/>
        </w:rPr>
      </w:pPr>
    </w:p>
    <w:p w14:paraId="26986D9F">
      <w:pPr>
        <w:numPr>
          <w:ilvl w:val="-1"/>
          <w:numId w:val="0"/>
        </w:numPr>
        <w:spacing w:before="311"/>
        <w:ind w:firstLine="0" w:firstLineChars="0"/>
        <w:rPr>
          <w:rFonts w:hint="eastAsia" w:ascii="宋体" w:hAnsi="宋体" w:eastAsia="宋体" w:cs="宋体"/>
          <w:lang w:val="en-US" w:eastAsia="zh-CN"/>
        </w:rPr>
      </w:pPr>
    </w:p>
    <w:p w14:paraId="59480BCA">
      <w:pPr>
        <w:numPr>
          <w:ilvl w:val="-1"/>
          <w:numId w:val="0"/>
        </w:numPr>
        <w:spacing w:before="311"/>
        <w:ind w:firstLine="0" w:firstLineChars="0"/>
        <w:rPr>
          <w:rFonts w:hint="eastAsia" w:ascii="宋体" w:hAnsi="宋体" w:eastAsia="宋体" w:cs="宋体"/>
          <w:lang w:val="en-US" w:eastAsia="zh-CN"/>
        </w:rPr>
      </w:pPr>
    </w:p>
    <w:p w14:paraId="5C1663D1">
      <w:pPr>
        <w:numPr>
          <w:ilvl w:val="-1"/>
          <w:numId w:val="0"/>
        </w:numPr>
        <w:spacing w:before="311"/>
        <w:ind w:firstLine="0" w:firstLineChars="0"/>
        <w:rPr>
          <w:rFonts w:hint="eastAsia" w:ascii="宋体" w:hAnsi="宋体" w:eastAsia="宋体" w:cs="宋体"/>
          <w:lang w:val="en-US" w:eastAsia="zh-CN"/>
        </w:rPr>
      </w:pPr>
    </w:p>
    <w:p w14:paraId="24F0F483">
      <w:pPr>
        <w:numPr>
          <w:ilvl w:val="0"/>
          <w:numId w:val="6"/>
        </w:numPr>
        <w:spacing w:before="311"/>
        <w:ind w:firstLine="0" w:firstLineChars="0"/>
        <w:rPr>
          <w:rFonts w:hint="default" w:ascii="宋体" w:hAnsi="宋体" w:eastAsia="宋体" w:cs="宋体"/>
          <w:lang w:val="en-US" w:eastAsia="zh-CN"/>
        </w:rPr>
      </w:pPr>
      <w:r>
        <w:drawing>
          <wp:anchor distT="0" distB="0" distL="114300" distR="114300" simplePos="0" relativeHeight="251704320" behindDoc="0" locked="0" layoutInCell="1" allowOverlap="1">
            <wp:simplePos x="0" y="0"/>
            <wp:positionH relativeFrom="column">
              <wp:posOffset>3562350</wp:posOffset>
            </wp:positionH>
            <wp:positionV relativeFrom="paragraph">
              <wp:posOffset>339090</wp:posOffset>
            </wp:positionV>
            <wp:extent cx="7811135" cy="6273165"/>
            <wp:effectExtent l="0" t="0" r="6985" b="5715"/>
            <wp:wrapSquare wrapText="bothSides"/>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42"/>
                    <a:stretch>
                      <a:fillRect/>
                    </a:stretch>
                  </pic:blipFill>
                  <pic:spPr>
                    <a:xfrm>
                      <a:off x="0" y="0"/>
                      <a:ext cx="7811135" cy="6273165"/>
                    </a:xfrm>
                    <a:prstGeom prst="rect">
                      <a:avLst/>
                    </a:prstGeom>
                    <a:noFill/>
                    <a:ln>
                      <a:noFill/>
                    </a:ln>
                  </pic:spPr>
                </pic:pic>
              </a:graphicData>
            </a:graphic>
          </wp:anchor>
        </w:drawing>
      </w:r>
      <w:r>
        <w:rPr>
          <w:rFonts w:hint="eastAsia" w:ascii="宋体" w:hAnsi="宋体" w:eastAsia="宋体" w:cs="宋体"/>
          <w:lang w:val="en-US" w:eastAsia="zh-CN"/>
        </w:rPr>
        <w:t>隔屏风</w:t>
      </w:r>
    </w:p>
    <w:p w14:paraId="7D41C929">
      <w:pPr>
        <w:numPr>
          <w:ilvl w:val="0"/>
          <w:numId w:val="0"/>
        </w:numPr>
        <w:spacing w:before="311"/>
        <w:ind w:firstLine="420" w:firstLineChars="200"/>
        <w:rPr>
          <w:rFonts w:hint="eastAsia" w:ascii="宋体" w:hAnsi="宋体" w:eastAsia="宋体" w:cs="宋体"/>
          <w:lang w:val="en-US" w:eastAsia="zh-CN"/>
        </w:rPr>
      </w:pPr>
    </w:p>
    <w:p w14:paraId="19F5A33D">
      <w:pPr>
        <w:numPr>
          <w:ilvl w:val="0"/>
          <w:numId w:val="0"/>
        </w:numPr>
        <w:spacing w:before="311"/>
        <w:ind w:firstLine="420" w:firstLineChars="200"/>
        <w:rPr>
          <w:rFonts w:hint="eastAsia" w:ascii="宋体" w:hAnsi="宋体" w:eastAsia="宋体" w:cs="宋体"/>
          <w:lang w:val="en-US" w:eastAsia="zh-CN"/>
        </w:rPr>
      </w:pPr>
    </w:p>
    <w:p w14:paraId="3F7DEA5F">
      <w:pPr>
        <w:numPr>
          <w:ilvl w:val="0"/>
          <w:numId w:val="0"/>
        </w:numPr>
        <w:spacing w:before="311"/>
        <w:ind w:firstLine="420" w:firstLineChars="200"/>
        <w:rPr>
          <w:rFonts w:hint="eastAsia" w:ascii="宋体" w:hAnsi="宋体" w:eastAsia="宋体" w:cs="宋体"/>
          <w:lang w:val="en-US" w:eastAsia="zh-CN"/>
        </w:rPr>
      </w:pPr>
    </w:p>
    <w:p w14:paraId="37FF5A88">
      <w:pPr>
        <w:numPr>
          <w:ilvl w:val="0"/>
          <w:numId w:val="0"/>
        </w:numPr>
        <w:spacing w:before="311"/>
        <w:ind w:firstLine="420" w:firstLineChars="200"/>
        <w:rPr>
          <w:rFonts w:hint="eastAsia" w:ascii="宋体" w:hAnsi="宋体" w:eastAsia="宋体" w:cs="宋体"/>
          <w:lang w:val="en-US" w:eastAsia="zh-CN"/>
        </w:rPr>
      </w:pPr>
    </w:p>
    <w:p w14:paraId="60F3F6C7">
      <w:pPr>
        <w:numPr>
          <w:ilvl w:val="0"/>
          <w:numId w:val="0"/>
        </w:numPr>
        <w:spacing w:before="311"/>
        <w:ind w:firstLine="420" w:firstLineChars="200"/>
        <w:rPr>
          <w:rFonts w:hint="eastAsia" w:ascii="宋体" w:hAnsi="宋体" w:eastAsia="宋体" w:cs="宋体"/>
          <w:lang w:val="en-US" w:eastAsia="zh-CN"/>
        </w:rPr>
      </w:pPr>
    </w:p>
    <w:p w14:paraId="64B8D156">
      <w:pPr>
        <w:numPr>
          <w:ilvl w:val="0"/>
          <w:numId w:val="0"/>
        </w:numPr>
        <w:spacing w:before="311"/>
        <w:ind w:firstLine="420" w:firstLineChars="200"/>
        <w:rPr>
          <w:rFonts w:hint="default" w:ascii="宋体" w:hAnsi="宋体" w:eastAsia="宋体" w:cs="宋体"/>
          <w:lang w:val="en-US" w:eastAsia="zh-CN"/>
        </w:rPr>
      </w:pPr>
    </w:p>
    <w:p w14:paraId="0DD7FB87">
      <w:pPr>
        <w:numPr>
          <w:ilvl w:val="0"/>
          <w:numId w:val="0"/>
        </w:numPr>
        <w:spacing w:before="311"/>
        <w:ind w:firstLine="420" w:firstLineChars="200"/>
        <w:rPr>
          <w:rFonts w:hint="default" w:ascii="宋体" w:hAnsi="宋体" w:eastAsia="宋体" w:cs="宋体"/>
          <w:lang w:val="en-US" w:eastAsia="zh-CN"/>
        </w:rPr>
      </w:pPr>
    </w:p>
    <w:p w14:paraId="0DF1AB2C">
      <w:pPr>
        <w:numPr>
          <w:ilvl w:val="0"/>
          <w:numId w:val="0"/>
        </w:numPr>
        <w:spacing w:before="311"/>
        <w:ind w:firstLine="420" w:firstLineChars="200"/>
        <w:rPr>
          <w:rFonts w:hint="default" w:ascii="宋体" w:hAnsi="宋体" w:eastAsia="宋体" w:cs="宋体"/>
          <w:lang w:val="en-US" w:eastAsia="zh-CN"/>
        </w:rPr>
      </w:pPr>
    </w:p>
    <w:p w14:paraId="0E300C63">
      <w:pPr>
        <w:numPr>
          <w:ilvl w:val="0"/>
          <w:numId w:val="0"/>
        </w:numPr>
        <w:spacing w:before="311"/>
        <w:ind w:firstLine="420" w:firstLineChars="200"/>
        <w:rPr>
          <w:rFonts w:hint="default" w:ascii="宋体" w:hAnsi="宋体" w:eastAsia="宋体" w:cs="宋体"/>
          <w:lang w:val="en-US" w:eastAsia="zh-CN"/>
        </w:rPr>
      </w:pPr>
    </w:p>
    <w:p w14:paraId="293B6BF2">
      <w:pPr>
        <w:numPr>
          <w:ilvl w:val="0"/>
          <w:numId w:val="0"/>
        </w:numPr>
        <w:spacing w:before="311"/>
        <w:ind w:firstLine="420" w:firstLineChars="200"/>
        <w:rPr>
          <w:rFonts w:hint="default" w:ascii="宋体" w:hAnsi="宋体" w:eastAsia="宋体" w:cs="宋体"/>
          <w:lang w:val="en-US" w:eastAsia="zh-CN"/>
        </w:rPr>
      </w:pPr>
    </w:p>
    <w:p w14:paraId="0FEF2578">
      <w:pPr>
        <w:pStyle w:val="4"/>
        <w:spacing w:before="120" w:line="360" w:lineRule="auto"/>
        <w:ind w:left="160" w:firstLine="586" w:firstLineChars="200"/>
        <w:outlineLvl w:val="6"/>
        <w:rPr>
          <w:rFonts w:hint="eastAsia"/>
          <w:b/>
          <w:bCs/>
          <w:spacing w:val="-4"/>
          <w:sz w:val="30"/>
          <w:szCs w:val="30"/>
          <w:lang w:eastAsia="zh-CN"/>
        </w:rPr>
      </w:pPr>
    </w:p>
    <w:p w14:paraId="1E381557">
      <w:pPr>
        <w:pStyle w:val="4"/>
        <w:spacing w:before="120" w:line="360" w:lineRule="auto"/>
        <w:ind w:left="160" w:firstLine="586" w:firstLineChars="200"/>
        <w:outlineLvl w:val="6"/>
        <w:rPr>
          <w:rFonts w:hint="eastAsia"/>
          <w:b/>
          <w:bCs/>
          <w:spacing w:val="-4"/>
          <w:sz w:val="30"/>
          <w:szCs w:val="30"/>
          <w:lang w:eastAsia="zh-CN"/>
        </w:rPr>
      </w:pPr>
    </w:p>
    <w:p w14:paraId="35B67BF1">
      <w:pPr>
        <w:pStyle w:val="4"/>
        <w:spacing w:before="120" w:line="360" w:lineRule="auto"/>
        <w:ind w:left="160" w:firstLine="586" w:firstLineChars="200"/>
        <w:outlineLvl w:val="6"/>
        <w:rPr>
          <w:rFonts w:hint="eastAsia"/>
          <w:b/>
          <w:bCs/>
          <w:spacing w:val="-4"/>
          <w:sz w:val="30"/>
          <w:szCs w:val="30"/>
          <w:lang w:eastAsia="zh-CN"/>
        </w:rPr>
      </w:pPr>
    </w:p>
    <w:p w14:paraId="029DF69B">
      <w:pPr>
        <w:pStyle w:val="4"/>
        <w:spacing w:before="120" w:line="360" w:lineRule="auto"/>
        <w:ind w:left="160" w:firstLine="586" w:firstLineChars="200"/>
        <w:outlineLvl w:val="6"/>
        <w:rPr>
          <w:rFonts w:hint="eastAsia"/>
          <w:b/>
          <w:bCs/>
          <w:spacing w:val="-4"/>
          <w:sz w:val="30"/>
          <w:szCs w:val="30"/>
          <w:lang w:eastAsia="zh-CN"/>
        </w:rPr>
      </w:pPr>
    </w:p>
    <w:p w14:paraId="2BBD7BFC">
      <w:pPr>
        <w:pStyle w:val="4"/>
        <w:spacing w:before="120" w:line="360" w:lineRule="auto"/>
        <w:ind w:left="160" w:firstLine="586" w:firstLineChars="200"/>
        <w:outlineLvl w:val="6"/>
        <w:rPr>
          <w:rFonts w:hint="eastAsia"/>
          <w:b/>
          <w:bCs/>
          <w:spacing w:val="-4"/>
          <w:sz w:val="30"/>
          <w:szCs w:val="30"/>
          <w:lang w:eastAsia="zh-CN"/>
        </w:rPr>
      </w:pPr>
    </w:p>
    <w:p w14:paraId="5D43EE8B">
      <w:pPr>
        <w:pStyle w:val="4"/>
        <w:spacing w:before="120" w:line="360" w:lineRule="auto"/>
        <w:ind w:left="160" w:firstLine="586" w:firstLineChars="200"/>
        <w:outlineLvl w:val="6"/>
        <w:rPr>
          <w:rFonts w:hint="eastAsia"/>
          <w:b/>
          <w:bCs/>
          <w:spacing w:val="-4"/>
          <w:sz w:val="30"/>
          <w:szCs w:val="30"/>
          <w:lang w:eastAsia="zh-CN"/>
        </w:rPr>
      </w:pPr>
    </w:p>
    <w:p w14:paraId="67FD0772">
      <w:pPr>
        <w:pStyle w:val="4"/>
        <w:spacing w:before="120" w:line="360" w:lineRule="auto"/>
        <w:ind w:left="160" w:firstLine="586" w:firstLineChars="200"/>
        <w:outlineLvl w:val="6"/>
        <w:rPr>
          <w:rFonts w:hint="eastAsia"/>
          <w:b/>
          <w:bCs/>
          <w:spacing w:val="-4"/>
          <w:sz w:val="30"/>
          <w:szCs w:val="30"/>
          <w:lang w:eastAsia="zh-CN"/>
        </w:rPr>
      </w:pPr>
    </w:p>
    <w:p w14:paraId="58586A1B">
      <w:pPr>
        <w:numPr>
          <w:ilvl w:val="0"/>
          <w:numId w:val="0"/>
        </w:numPr>
        <w:spacing w:before="311"/>
        <w:ind w:firstLine="0" w:firstLineChars="0"/>
        <w:rPr>
          <w:rFonts w:hint="default" w:ascii="宋体" w:hAnsi="宋体" w:eastAsia="宋体" w:cs="宋体"/>
          <w:lang w:val="en-US" w:eastAsia="zh-CN"/>
        </w:rPr>
      </w:pPr>
    </w:p>
    <w:p w14:paraId="3BAA7101">
      <w:pPr>
        <w:pStyle w:val="4"/>
        <w:spacing w:before="120" w:line="360" w:lineRule="auto"/>
        <w:ind w:left="160" w:firstLine="586" w:firstLineChars="200"/>
        <w:outlineLvl w:val="6"/>
        <w:rPr>
          <w:rFonts w:hint="eastAsia"/>
          <w:b/>
          <w:bCs/>
          <w:spacing w:val="-4"/>
          <w:sz w:val="30"/>
          <w:szCs w:val="30"/>
          <w:lang w:eastAsia="zh-CN"/>
        </w:rPr>
      </w:pPr>
    </w:p>
    <w:p w14:paraId="7FC86A5F">
      <w:pPr>
        <w:pStyle w:val="4"/>
        <w:spacing w:before="120" w:line="360" w:lineRule="auto"/>
        <w:ind w:left="160" w:firstLine="586" w:firstLineChars="200"/>
        <w:outlineLvl w:val="6"/>
        <w:rPr>
          <w:rFonts w:hint="eastAsia"/>
          <w:sz w:val="30"/>
          <w:szCs w:val="30"/>
          <w:lang w:eastAsia="zh-CN"/>
        </w:rPr>
      </w:pPr>
      <w:r>
        <w:rPr>
          <w:rFonts w:hint="eastAsia"/>
          <w:b/>
          <w:bCs/>
          <w:spacing w:val="-4"/>
          <w:sz w:val="30"/>
          <w:szCs w:val="30"/>
          <w:lang w:eastAsia="zh-CN"/>
        </w:rPr>
        <w:t>七、供货及验收</w:t>
      </w:r>
    </w:p>
    <w:p w14:paraId="46A5B81F">
      <w:pPr>
        <w:spacing w:line="360" w:lineRule="auto"/>
        <w:rPr>
          <w:rFonts w:hint="eastAsia" w:ascii="宋体" w:hAnsi="宋体" w:eastAsia="宋体" w:cs="宋体"/>
          <w:lang w:eastAsia="zh-CN"/>
        </w:rPr>
      </w:pPr>
    </w:p>
    <w:tbl>
      <w:tblPr>
        <w:tblStyle w:val="13"/>
        <w:tblW w:w="189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5009"/>
      </w:tblGrid>
      <w:tr w14:paraId="4548C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14:paraId="5E954F9B">
            <w:pPr>
              <w:pStyle w:val="12"/>
              <w:spacing w:before="190" w:line="360" w:lineRule="auto"/>
              <w:jc w:val="center"/>
              <w:rPr>
                <w:rFonts w:hint="eastAsia"/>
                <w:b/>
                <w:bCs/>
                <w:sz w:val="21"/>
                <w:szCs w:val="21"/>
              </w:rPr>
            </w:pPr>
            <w:r>
              <w:rPr>
                <w:rFonts w:hint="eastAsia"/>
                <w:b/>
                <w:bCs/>
                <w:spacing w:val="-10"/>
                <w:sz w:val="21"/>
                <w:szCs w:val="21"/>
              </w:rPr>
              <w:t>分类</w:t>
            </w:r>
          </w:p>
        </w:tc>
        <w:tc>
          <w:tcPr>
            <w:tcW w:w="15009" w:type="dxa"/>
          </w:tcPr>
          <w:p w14:paraId="211BDF0D">
            <w:pPr>
              <w:pStyle w:val="12"/>
              <w:spacing w:before="190" w:line="360" w:lineRule="auto"/>
              <w:ind w:left="5471"/>
              <w:rPr>
                <w:rFonts w:hint="eastAsia"/>
                <w:b/>
                <w:bCs/>
                <w:sz w:val="21"/>
                <w:szCs w:val="21"/>
              </w:rPr>
            </w:pPr>
            <w:r>
              <w:rPr>
                <w:rFonts w:hint="eastAsia"/>
                <w:b/>
                <w:bCs/>
                <w:spacing w:val="-30"/>
                <w:sz w:val="21"/>
                <w:szCs w:val="21"/>
              </w:rPr>
              <w:t>内容</w:t>
            </w:r>
          </w:p>
        </w:tc>
      </w:tr>
      <w:tr w14:paraId="16F1C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trPr>
        <w:tc>
          <w:tcPr>
            <w:tcW w:w="3943" w:type="dxa"/>
          </w:tcPr>
          <w:p w14:paraId="13C2EAD6">
            <w:pPr>
              <w:pStyle w:val="12"/>
              <w:spacing w:before="120" w:line="360" w:lineRule="auto"/>
              <w:jc w:val="center"/>
              <w:rPr>
                <w:rFonts w:hint="eastAsia"/>
                <w:spacing w:val="4"/>
                <w:sz w:val="21"/>
                <w:szCs w:val="21"/>
              </w:rPr>
            </w:pPr>
          </w:p>
          <w:p w14:paraId="37B7C007">
            <w:pPr>
              <w:pStyle w:val="12"/>
              <w:spacing w:before="120" w:line="360" w:lineRule="auto"/>
              <w:jc w:val="center"/>
              <w:rPr>
                <w:rFonts w:hint="eastAsia"/>
                <w:sz w:val="21"/>
                <w:szCs w:val="21"/>
              </w:rPr>
            </w:pPr>
            <w:r>
              <w:rPr>
                <w:rFonts w:hint="eastAsia"/>
                <w:spacing w:val="4"/>
                <w:sz w:val="21"/>
                <w:szCs w:val="21"/>
              </w:rPr>
              <w:t>供货要求</w:t>
            </w:r>
          </w:p>
        </w:tc>
        <w:tc>
          <w:tcPr>
            <w:tcW w:w="15009" w:type="dxa"/>
          </w:tcPr>
          <w:p w14:paraId="23949A57">
            <w:pPr>
              <w:pStyle w:val="12"/>
              <w:spacing w:before="191" w:line="360" w:lineRule="auto"/>
              <w:ind w:left="152" w:right="180" w:hanging="10"/>
              <w:rPr>
                <w:rFonts w:hint="eastAsia"/>
                <w:sz w:val="21"/>
                <w:szCs w:val="21"/>
                <w:lang w:eastAsia="zh-CN"/>
              </w:rPr>
            </w:pPr>
            <w:r>
              <w:rPr>
                <w:rFonts w:hint="eastAsia"/>
                <w:sz w:val="21"/>
                <w:szCs w:val="21"/>
                <w:lang w:eastAsia="zh-CN"/>
              </w:rPr>
              <w:t>供应商应当在合同签订后不少于</w:t>
            </w:r>
            <w:r>
              <w:rPr>
                <w:rFonts w:hint="eastAsia"/>
                <w:sz w:val="21"/>
                <w:szCs w:val="21"/>
                <w:u w:val="single"/>
                <w:lang w:eastAsia="zh-CN"/>
              </w:rPr>
              <w:t xml:space="preserve"> 45 </w:t>
            </w:r>
            <w:r>
              <w:rPr>
                <w:rFonts w:hint="eastAsia"/>
                <w:sz w:val="21"/>
                <w:szCs w:val="21"/>
                <w:lang w:eastAsia="zh-CN"/>
              </w:rPr>
              <w:t>个自然日内供货及安装完毕。供应商</w:t>
            </w:r>
            <w:r>
              <w:rPr>
                <w:rFonts w:hint="eastAsia"/>
                <w:spacing w:val="6"/>
                <w:sz w:val="21"/>
                <w:szCs w:val="21"/>
                <w:lang w:eastAsia="zh-CN"/>
              </w:rPr>
              <w:t>所提供的货物应符合国家相关质量标准；货物名称、型号规格、数</w:t>
            </w:r>
            <w:r>
              <w:rPr>
                <w:rFonts w:hint="eastAsia"/>
                <w:spacing w:val="5"/>
                <w:sz w:val="21"/>
                <w:szCs w:val="21"/>
                <w:lang w:eastAsia="zh-CN"/>
              </w:rPr>
              <w:t>量、</w:t>
            </w:r>
            <w:r>
              <w:rPr>
                <w:rFonts w:hint="eastAsia"/>
                <w:spacing w:val="-1"/>
                <w:sz w:val="21"/>
                <w:szCs w:val="21"/>
                <w:lang w:eastAsia="zh-CN"/>
              </w:rPr>
              <w:t>颜色、外观等符合采购人要求，不得有损毁或损坏。</w:t>
            </w:r>
          </w:p>
        </w:tc>
      </w:tr>
      <w:tr w14:paraId="109CF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3943" w:type="dxa"/>
          </w:tcPr>
          <w:p w14:paraId="62836CD4">
            <w:pPr>
              <w:pStyle w:val="12"/>
              <w:spacing w:before="201" w:line="360" w:lineRule="auto"/>
              <w:jc w:val="center"/>
              <w:rPr>
                <w:rFonts w:hint="eastAsia"/>
                <w:sz w:val="21"/>
                <w:szCs w:val="21"/>
              </w:rPr>
            </w:pPr>
            <w:r>
              <w:rPr>
                <w:rFonts w:hint="eastAsia"/>
                <w:spacing w:val="4"/>
                <w:sz w:val="21"/>
                <w:szCs w:val="21"/>
              </w:rPr>
              <w:t>包装要求</w:t>
            </w:r>
          </w:p>
        </w:tc>
        <w:tc>
          <w:tcPr>
            <w:tcW w:w="15009" w:type="dxa"/>
          </w:tcPr>
          <w:p w14:paraId="66F2EDE2">
            <w:pPr>
              <w:pStyle w:val="12"/>
              <w:spacing w:before="191" w:line="360" w:lineRule="auto"/>
              <w:ind w:left="152" w:right="180" w:hanging="10"/>
              <w:rPr>
                <w:rFonts w:hint="eastAsia"/>
                <w:sz w:val="21"/>
                <w:szCs w:val="21"/>
                <w:lang w:eastAsia="zh-CN"/>
              </w:rPr>
            </w:pPr>
            <w:r>
              <w:rPr>
                <w:rFonts w:hint="eastAsia"/>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1ECF4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6" w:hRule="atLeast"/>
        </w:trPr>
        <w:tc>
          <w:tcPr>
            <w:tcW w:w="3943" w:type="dxa"/>
          </w:tcPr>
          <w:p w14:paraId="7058220D">
            <w:pPr>
              <w:pStyle w:val="12"/>
              <w:spacing w:before="185" w:line="360" w:lineRule="auto"/>
              <w:jc w:val="center"/>
              <w:rPr>
                <w:rFonts w:hint="eastAsia"/>
                <w:sz w:val="21"/>
                <w:szCs w:val="21"/>
              </w:rPr>
            </w:pPr>
            <w:r>
              <w:rPr>
                <w:rFonts w:hint="eastAsia"/>
                <w:spacing w:val="4"/>
                <w:sz w:val="21"/>
                <w:szCs w:val="21"/>
              </w:rPr>
              <w:t>验收要求</w:t>
            </w:r>
          </w:p>
        </w:tc>
        <w:tc>
          <w:tcPr>
            <w:tcW w:w="15009" w:type="dxa"/>
          </w:tcPr>
          <w:p w14:paraId="001F2D62">
            <w:pPr>
              <w:pStyle w:val="12"/>
              <w:spacing w:before="182" w:line="360" w:lineRule="auto"/>
              <w:ind w:left="152"/>
              <w:rPr>
                <w:rFonts w:hint="eastAsia"/>
                <w:spacing w:val="-1"/>
                <w:sz w:val="21"/>
                <w:szCs w:val="21"/>
                <w:lang w:eastAsia="zh-CN"/>
              </w:rPr>
            </w:pPr>
            <w:r>
              <w:rPr>
                <w:rFonts w:hint="eastAsia"/>
                <w:sz w:val="21"/>
                <w:szCs w:val="21"/>
                <w:lang w:eastAsia="zh-CN"/>
              </w:rPr>
              <w:t>办公家具安装、调试后，由供、需双方按照合同约定对</w:t>
            </w:r>
            <w:r>
              <w:rPr>
                <w:rFonts w:hint="eastAsia"/>
                <w:spacing w:val="-1"/>
                <w:sz w:val="21"/>
                <w:szCs w:val="21"/>
                <w:lang w:eastAsia="zh-CN"/>
              </w:rPr>
              <w:t>家具进行验收。</w:t>
            </w:r>
            <w:r>
              <w:rPr>
                <w:rFonts w:hint="eastAsia"/>
                <w:sz w:val="21"/>
                <w:szCs w:val="21"/>
                <w:lang w:eastAsia="zh-CN"/>
              </w:rPr>
              <w:t>验收包括清点型号、数量、检查外观等，供应商应当提供家具清单(各</w:t>
            </w:r>
            <w:r>
              <w:rPr>
                <w:rFonts w:hint="eastAsia"/>
                <w:spacing w:val="1"/>
                <w:sz w:val="21"/>
                <w:szCs w:val="21"/>
                <w:lang w:eastAsia="zh-CN"/>
              </w:rPr>
              <w:t>类家具分项开立并标注详细数量)、原产地证明</w:t>
            </w:r>
            <w:r>
              <w:rPr>
                <w:rFonts w:hint="eastAsia"/>
                <w:sz w:val="21"/>
                <w:szCs w:val="21"/>
                <w:lang w:eastAsia="zh-CN"/>
              </w:rPr>
              <w:t>、具出厂日期证明、家</w:t>
            </w:r>
            <w:r>
              <w:rPr>
                <w:rFonts w:hint="eastAsia"/>
                <w:spacing w:val="-1"/>
                <w:sz w:val="21"/>
                <w:szCs w:val="21"/>
                <w:lang w:eastAsia="zh-CN"/>
              </w:rPr>
              <w:t>具环保证明等文件。</w:t>
            </w:r>
          </w:p>
          <w:p w14:paraId="471CC85E">
            <w:pPr>
              <w:pStyle w:val="12"/>
              <w:spacing w:before="182" w:line="360" w:lineRule="auto"/>
              <w:ind w:left="152"/>
              <w:rPr>
                <w:rFonts w:hint="eastAsia"/>
                <w:sz w:val="21"/>
                <w:szCs w:val="21"/>
                <w:lang w:eastAsia="zh-CN"/>
              </w:rPr>
            </w:pPr>
            <w:r>
              <w:rPr>
                <w:rFonts w:hint="eastAsia"/>
                <w:sz w:val="21"/>
                <w:szCs w:val="21"/>
                <w:lang w:eastAsia="zh-CN"/>
              </w:rPr>
              <w:t>货物安装完毕后、正式验收前，若招标人需要，中标人应完成以下要求，并</w:t>
            </w:r>
            <w:r>
              <w:rPr>
                <w:rFonts w:hint="eastAsia"/>
                <w:color w:val="auto"/>
                <w:sz w:val="21"/>
                <w:szCs w:val="21"/>
                <w:lang w:eastAsia="zh-CN"/>
              </w:rPr>
              <w:t>在投标文件中提供承诺函</w:t>
            </w:r>
            <w:r>
              <w:rPr>
                <w:rFonts w:hint="eastAsia"/>
                <w:sz w:val="21"/>
                <w:szCs w:val="21"/>
                <w:lang w:eastAsia="zh-CN"/>
              </w:rPr>
              <w:t>：</w:t>
            </w:r>
          </w:p>
          <w:p w14:paraId="6176CDD5">
            <w:pPr>
              <w:pStyle w:val="12"/>
              <w:spacing w:before="182" w:line="360" w:lineRule="auto"/>
              <w:ind w:left="152"/>
              <w:rPr>
                <w:rFonts w:hint="eastAsia"/>
                <w:sz w:val="21"/>
                <w:szCs w:val="21"/>
                <w:lang w:eastAsia="zh-CN"/>
              </w:rPr>
            </w:pPr>
            <w:r>
              <w:rPr>
                <w:rFonts w:hint="eastAsia"/>
                <w:sz w:val="21"/>
                <w:szCs w:val="21"/>
                <w:lang w:eastAsia="zh-CN"/>
              </w:rPr>
              <w:t>投标人应无条件将招标人指定的中标产品送至国家级检测中心进行检测，检测费用由供应商承担，送检产品数量限定在总产品的1%，超出部分由招标人承担。</w:t>
            </w:r>
          </w:p>
        </w:tc>
      </w:tr>
    </w:tbl>
    <w:p w14:paraId="345783A5">
      <w:pPr>
        <w:pStyle w:val="4"/>
        <w:spacing w:before="120" w:line="360" w:lineRule="auto"/>
        <w:ind w:left="150" w:firstLine="590" w:firstLineChars="200"/>
        <w:rPr>
          <w:rFonts w:hint="eastAsia"/>
          <w:b/>
          <w:bCs/>
          <w:spacing w:val="-3"/>
          <w:sz w:val="30"/>
          <w:szCs w:val="30"/>
          <w:lang w:eastAsia="zh-CN"/>
        </w:rPr>
      </w:pPr>
    </w:p>
    <w:p w14:paraId="2E12BC79">
      <w:pPr>
        <w:pStyle w:val="4"/>
        <w:spacing w:before="120" w:line="360" w:lineRule="auto"/>
        <w:ind w:left="150" w:firstLine="590" w:firstLineChars="200"/>
        <w:rPr>
          <w:rFonts w:hint="eastAsia"/>
          <w:sz w:val="30"/>
          <w:szCs w:val="30"/>
          <w:lang w:eastAsia="zh-CN"/>
        </w:rPr>
      </w:pPr>
      <w:r>
        <w:rPr>
          <w:rFonts w:hint="eastAsia"/>
          <w:b/>
          <w:bCs/>
          <w:spacing w:val="-3"/>
          <w:sz w:val="30"/>
          <w:szCs w:val="30"/>
          <w:lang w:eastAsia="zh-CN"/>
        </w:rPr>
        <w:t>八、其他要求</w:t>
      </w:r>
    </w:p>
    <w:tbl>
      <w:tblPr>
        <w:tblStyle w:val="13"/>
        <w:tblW w:w="189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995"/>
      </w:tblGrid>
      <w:tr w14:paraId="2864C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14:paraId="1FD54181">
            <w:pPr>
              <w:pStyle w:val="12"/>
              <w:spacing w:before="180" w:line="360" w:lineRule="auto"/>
              <w:jc w:val="center"/>
              <w:rPr>
                <w:rFonts w:hint="eastAsia"/>
                <w:b/>
                <w:bCs/>
                <w:sz w:val="21"/>
                <w:szCs w:val="21"/>
              </w:rPr>
            </w:pPr>
            <w:r>
              <w:rPr>
                <w:rFonts w:hint="eastAsia"/>
                <w:b/>
                <w:bCs/>
                <w:spacing w:val="-10"/>
                <w:sz w:val="21"/>
                <w:szCs w:val="21"/>
              </w:rPr>
              <w:t>分类</w:t>
            </w:r>
          </w:p>
        </w:tc>
        <w:tc>
          <w:tcPr>
            <w:tcW w:w="14995" w:type="dxa"/>
          </w:tcPr>
          <w:p w14:paraId="533EB9A5">
            <w:pPr>
              <w:pStyle w:val="12"/>
              <w:spacing w:before="180" w:line="360" w:lineRule="auto"/>
              <w:ind w:left="5431"/>
              <w:rPr>
                <w:rFonts w:hint="eastAsia"/>
                <w:b/>
                <w:bCs/>
                <w:sz w:val="21"/>
                <w:szCs w:val="21"/>
              </w:rPr>
            </w:pPr>
            <w:r>
              <w:rPr>
                <w:rFonts w:hint="eastAsia"/>
                <w:b/>
                <w:bCs/>
                <w:spacing w:val="-29"/>
                <w:sz w:val="21"/>
                <w:szCs w:val="21"/>
              </w:rPr>
              <w:t>内容</w:t>
            </w:r>
          </w:p>
        </w:tc>
      </w:tr>
      <w:tr w14:paraId="4DA34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943" w:type="dxa"/>
            <w:vAlign w:val="center"/>
          </w:tcPr>
          <w:p w14:paraId="3D88B18D">
            <w:pPr>
              <w:pStyle w:val="12"/>
              <w:spacing w:before="182" w:line="360" w:lineRule="auto"/>
              <w:jc w:val="center"/>
              <w:rPr>
                <w:rFonts w:hint="eastAsia"/>
                <w:sz w:val="21"/>
                <w:szCs w:val="21"/>
              </w:rPr>
            </w:pPr>
            <w:r>
              <w:rPr>
                <w:rFonts w:hint="eastAsia"/>
                <w:sz w:val="21"/>
                <w:szCs w:val="21"/>
                <w:lang w:eastAsia="zh-CN"/>
              </w:rPr>
              <w:t>保修服务</w:t>
            </w:r>
          </w:p>
        </w:tc>
        <w:tc>
          <w:tcPr>
            <w:tcW w:w="14995" w:type="dxa"/>
          </w:tcPr>
          <w:p w14:paraId="40105540">
            <w:pPr>
              <w:spacing w:before="182" w:line="360" w:lineRule="auto"/>
              <w:ind w:left="152"/>
              <w:rPr>
                <w:lang w:eastAsia="zh-CN"/>
              </w:rPr>
            </w:pPr>
            <w:r>
              <w:rPr>
                <w:rFonts w:hint="eastAsia" w:ascii="宋体" w:hAnsi="宋体" w:eastAsia="宋体" w:cs="宋体"/>
                <w:lang w:eastAsia="zh-CN"/>
              </w:rPr>
              <w:t>供应商提供的售后服务应符合GB/T</w:t>
            </w:r>
            <w:r>
              <w:rPr>
                <w:rFonts w:hint="eastAsia" w:ascii="宋体" w:hAnsi="宋体" w:eastAsia="宋体" w:cs="宋体"/>
                <w:lang w:val="en-US" w:eastAsia="zh-CN"/>
              </w:rPr>
              <w:t xml:space="preserve"> </w:t>
            </w:r>
            <w:r>
              <w:rPr>
                <w:rFonts w:hint="eastAsia" w:ascii="宋体" w:hAnsi="宋体" w:eastAsia="宋体" w:cs="宋体"/>
                <w:lang w:eastAsia="zh-CN"/>
              </w:rPr>
              <w:t>37652-2019《家具售后服务要求》。</w:t>
            </w:r>
            <w:r>
              <w:rPr>
                <w:rFonts w:hint="eastAsia"/>
                <w:lang w:eastAsia="zh-CN"/>
              </w:rPr>
              <w:t>免费保修期应当至少不低于</w:t>
            </w:r>
            <w:r>
              <w:rPr>
                <w:rFonts w:hint="eastAsia"/>
                <w:lang w:val="en-US" w:eastAsia="zh-CN"/>
              </w:rPr>
              <w:t>5</w:t>
            </w:r>
            <w:r>
              <w:rPr>
                <w:rFonts w:hint="eastAsia"/>
                <w:lang w:eastAsia="zh-CN"/>
              </w:rPr>
              <w:t>年。免费保修期内，除采购人因非正常使用造成家具损坏外，损坏维修以及所涉及的零部件更换，应当由供应商免费提供，供应商应当承诺每年对所供家具进行巡检。免费保修期满后，供应商保证以优惠价格提供家具所需零配件和维修服务。</w:t>
            </w:r>
          </w:p>
        </w:tc>
      </w:tr>
      <w:tr w14:paraId="1331A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0C29BE32">
            <w:pPr>
              <w:pStyle w:val="12"/>
              <w:spacing w:before="203" w:line="360" w:lineRule="auto"/>
              <w:jc w:val="center"/>
              <w:rPr>
                <w:rFonts w:hint="eastAsia"/>
                <w:sz w:val="21"/>
                <w:szCs w:val="21"/>
              </w:rPr>
            </w:pPr>
            <w:r>
              <w:rPr>
                <w:rFonts w:hint="eastAsia"/>
                <w:spacing w:val="7"/>
                <w:sz w:val="21"/>
                <w:szCs w:val="21"/>
              </w:rPr>
              <w:t>应急能力</w:t>
            </w:r>
          </w:p>
        </w:tc>
        <w:tc>
          <w:tcPr>
            <w:tcW w:w="14995" w:type="dxa"/>
            <w:vAlign w:val="center"/>
          </w:tcPr>
          <w:p w14:paraId="3872479A">
            <w:pPr>
              <w:pStyle w:val="12"/>
              <w:spacing w:before="182" w:line="360" w:lineRule="auto"/>
              <w:ind w:left="152"/>
              <w:rPr>
                <w:rFonts w:hint="eastAsia"/>
                <w:sz w:val="21"/>
                <w:szCs w:val="21"/>
                <w:lang w:eastAsia="zh-CN"/>
              </w:rPr>
            </w:pPr>
            <w:r>
              <w:rPr>
                <w:rFonts w:hint="eastAsia"/>
                <w:sz w:val="21"/>
                <w:szCs w:val="21"/>
                <w:lang w:eastAsia="zh-CN"/>
              </w:rPr>
              <w:t>供应商应当拥有维修服务能力，提供售后服务支持。如遇质量问题，供应商应当在接到通知2小时内予以响应，并于8小时内解决完毕或提供代用产品。</w:t>
            </w:r>
          </w:p>
        </w:tc>
      </w:tr>
      <w:tr w14:paraId="6AF0E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72886B59">
            <w:pPr>
              <w:pStyle w:val="12"/>
              <w:spacing w:before="203" w:line="360" w:lineRule="auto"/>
              <w:jc w:val="center"/>
              <w:rPr>
                <w:rFonts w:hint="eastAsia"/>
                <w:spacing w:val="7"/>
                <w:sz w:val="21"/>
                <w:szCs w:val="21"/>
              </w:rPr>
            </w:pPr>
            <w:r>
              <w:rPr>
                <w:rFonts w:hint="eastAsia"/>
                <w:sz w:val="21"/>
                <w:szCs w:val="21"/>
                <w:lang w:eastAsia="zh-CN"/>
              </w:rPr>
              <w:t>项目团队</w:t>
            </w:r>
          </w:p>
        </w:tc>
        <w:tc>
          <w:tcPr>
            <w:tcW w:w="14995" w:type="dxa"/>
            <w:vAlign w:val="center"/>
          </w:tcPr>
          <w:p w14:paraId="328672DA">
            <w:pPr>
              <w:pStyle w:val="12"/>
              <w:numPr>
                <w:ilvl w:val="0"/>
                <w:numId w:val="7"/>
              </w:numPr>
              <w:spacing w:before="182" w:line="360" w:lineRule="auto"/>
              <w:ind w:left="152"/>
              <w:rPr>
                <w:rFonts w:hint="eastAsia"/>
                <w:sz w:val="21"/>
                <w:szCs w:val="21"/>
                <w:lang w:eastAsia="zh-CN"/>
              </w:rPr>
            </w:pPr>
            <w:r>
              <w:rPr>
                <w:rFonts w:hint="eastAsia"/>
                <w:sz w:val="21"/>
                <w:szCs w:val="21"/>
                <w:lang w:eastAsia="zh-CN"/>
              </w:rPr>
              <w:t>应配备项目经理，项目经理应具备优秀的设计能力、丰富的设计经验，具有中级以上专业技术职称证书的的优先考虑。</w:t>
            </w:r>
            <w:r>
              <w:rPr>
                <w:rFonts w:hint="eastAsia"/>
                <w:sz w:val="21"/>
                <w:szCs w:val="21"/>
                <w:lang w:val="en-US" w:eastAsia="zh-CN"/>
              </w:rPr>
              <w:t>2、</w:t>
            </w:r>
            <w:r>
              <w:rPr>
                <w:rFonts w:hint="eastAsia"/>
                <w:sz w:val="21"/>
                <w:szCs w:val="21"/>
                <w:lang w:eastAsia="zh-CN"/>
              </w:rPr>
              <w:t>应配备设计人员，设计人员应具备优秀的设计能力、丰富的设计经验，具有中级以上专业技术职称证书的的优先考虑。</w:t>
            </w:r>
            <w:r>
              <w:rPr>
                <w:rFonts w:hint="eastAsia"/>
                <w:sz w:val="21"/>
                <w:szCs w:val="21"/>
                <w:lang w:val="en-US" w:eastAsia="zh-CN"/>
              </w:rPr>
              <w:t>3</w:t>
            </w:r>
            <w:r>
              <w:rPr>
                <w:rFonts w:hint="eastAsia"/>
                <w:sz w:val="21"/>
                <w:szCs w:val="21"/>
                <w:lang w:eastAsia="zh-CN"/>
              </w:rPr>
              <w:t>、生产管理团队及现场安装团队专业配置齐全，资格资历丰富。</w:t>
            </w:r>
          </w:p>
        </w:tc>
      </w:tr>
      <w:tr w14:paraId="63F43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78C142EB">
            <w:pPr>
              <w:pStyle w:val="12"/>
              <w:spacing w:before="203" w:line="360" w:lineRule="auto"/>
              <w:jc w:val="center"/>
              <w:rPr>
                <w:rFonts w:hint="eastAsia"/>
                <w:sz w:val="21"/>
                <w:szCs w:val="21"/>
                <w:lang w:eastAsia="zh-CN"/>
              </w:rPr>
            </w:pPr>
            <w:r>
              <w:rPr>
                <w:rFonts w:hint="eastAsia"/>
                <w:sz w:val="21"/>
                <w:szCs w:val="21"/>
                <w:lang w:eastAsia="zh-CN"/>
              </w:rPr>
              <w:t>环保要求</w:t>
            </w:r>
          </w:p>
        </w:tc>
        <w:tc>
          <w:tcPr>
            <w:tcW w:w="14995" w:type="dxa"/>
            <w:vAlign w:val="center"/>
          </w:tcPr>
          <w:p w14:paraId="0B94A48A">
            <w:pPr>
              <w:pStyle w:val="12"/>
              <w:numPr>
                <w:ilvl w:val="-1"/>
                <w:numId w:val="0"/>
              </w:numPr>
              <w:spacing w:before="182" w:line="360" w:lineRule="auto"/>
              <w:ind w:left="0"/>
              <w:rPr>
                <w:rFonts w:hint="eastAsia"/>
                <w:sz w:val="21"/>
                <w:szCs w:val="21"/>
                <w:lang w:eastAsia="zh-CN"/>
              </w:rPr>
            </w:pPr>
            <w:r>
              <w:rPr>
                <w:rFonts w:hint="eastAsia"/>
                <w:sz w:val="21"/>
                <w:szCs w:val="21"/>
                <w:lang w:eastAsia="zh-CN"/>
              </w:rPr>
              <w:t>供应商所投产品具有环境标志产品认证证书或CQC中国环保产品认证证书或中国绿色产品认证证书的优先考虑。</w:t>
            </w:r>
          </w:p>
        </w:tc>
      </w:tr>
      <w:tr w14:paraId="4A75D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1855154E">
            <w:pPr>
              <w:pStyle w:val="12"/>
              <w:spacing w:before="203" w:line="360" w:lineRule="auto"/>
              <w:jc w:val="center"/>
              <w:rPr>
                <w:rFonts w:hint="eastAsia"/>
                <w:sz w:val="21"/>
                <w:szCs w:val="21"/>
                <w:lang w:eastAsia="zh-CN"/>
              </w:rPr>
            </w:pPr>
            <w:r>
              <w:rPr>
                <w:rFonts w:hint="eastAsia"/>
                <w:sz w:val="21"/>
                <w:szCs w:val="21"/>
                <w:lang w:eastAsia="zh-CN"/>
              </w:rPr>
              <w:t>管理体系要求</w:t>
            </w:r>
          </w:p>
        </w:tc>
        <w:tc>
          <w:tcPr>
            <w:tcW w:w="14995" w:type="dxa"/>
            <w:vAlign w:val="center"/>
          </w:tcPr>
          <w:p w14:paraId="65394455">
            <w:pPr>
              <w:pStyle w:val="12"/>
              <w:numPr>
                <w:ilvl w:val="-1"/>
                <w:numId w:val="0"/>
              </w:numPr>
              <w:spacing w:before="182" w:line="360" w:lineRule="auto"/>
              <w:ind w:left="0"/>
              <w:rPr>
                <w:rFonts w:hint="default"/>
                <w:sz w:val="21"/>
                <w:szCs w:val="21"/>
                <w:lang w:val="en-US" w:eastAsia="zh-CN"/>
              </w:rPr>
            </w:pPr>
            <w:r>
              <w:rPr>
                <w:rFonts w:hint="eastAsia"/>
                <w:sz w:val="21"/>
                <w:szCs w:val="21"/>
                <w:lang w:val="en-US" w:eastAsia="zh-CN"/>
              </w:rPr>
              <w:t>供应商具有质量管理体系(IS09001或GB/T19001)、环境管理体系(IS014001或GB/T24001)、职业健康安全管理体系(IS045001或GB/T45001)及《商品售后服务评价体系》GB/T27922-2011售后服务五星级认证证书的优先考虑。</w:t>
            </w:r>
          </w:p>
        </w:tc>
      </w:tr>
    </w:tbl>
    <w:p w14:paraId="006CADFD">
      <w:pPr>
        <w:rPr>
          <w:rFonts w:hint="eastAsia" w:ascii="宋体" w:hAnsi="宋体" w:eastAsia="宋体" w:cs="宋体"/>
          <w:b/>
          <w:bCs/>
          <w:spacing w:val="-2"/>
          <w:lang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8"/>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3016D">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F4839"/>
    <w:multiLevelType w:val="singleLevel"/>
    <w:tmpl w:val="C05F4839"/>
    <w:lvl w:ilvl="0" w:tentative="0">
      <w:start w:val="1"/>
      <w:numFmt w:val="decimal"/>
      <w:suff w:val="nothing"/>
      <w:lvlText w:val="%1、"/>
      <w:lvlJc w:val="left"/>
    </w:lvl>
  </w:abstractNum>
  <w:abstractNum w:abstractNumId="1">
    <w:nsid w:val="E682E9AE"/>
    <w:multiLevelType w:val="singleLevel"/>
    <w:tmpl w:val="E682E9AE"/>
    <w:lvl w:ilvl="0" w:tentative="0">
      <w:start w:val="1"/>
      <w:numFmt w:val="decimal"/>
      <w:suff w:val="nothing"/>
      <w:lvlText w:val="%1、"/>
      <w:lvlJc w:val="left"/>
    </w:lvl>
  </w:abstractNum>
  <w:abstractNum w:abstractNumId="2">
    <w:nsid w:val="03016ED1"/>
    <w:multiLevelType w:val="singleLevel"/>
    <w:tmpl w:val="03016ED1"/>
    <w:lvl w:ilvl="0" w:tentative="0">
      <w:start w:val="3"/>
      <w:numFmt w:val="chineseCounting"/>
      <w:suff w:val="nothing"/>
      <w:lvlText w:val="%1、"/>
      <w:lvlJc w:val="left"/>
      <w:rPr>
        <w:rFonts w:hint="eastAsia"/>
      </w:rPr>
    </w:lvl>
  </w:abstractNum>
  <w:abstractNum w:abstractNumId="3">
    <w:nsid w:val="3D63EAD8"/>
    <w:multiLevelType w:val="singleLevel"/>
    <w:tmpl w:val="3D63EAD8"/>
    <w:lvl w:ilvl="0" w:tentative="0">
      <w:start w:val="2"/>
      <w:numFmt w:val="decimal"/>
      <w:lvlText w:val="%1."/>
      <w:lvlJc w:val="left"/>
      <w:pPr>
        <w:tabs>
          <w:tab w:val="left" w:pos="312"/>
        </w:tabs>
      </w:pPr>
    </w:lvl>
  </w:abstractNum>
  <w:abstractNum w:abstractNumId="4">
    <w:nsid w:val="5A6BE3D6"/>
    <w:multiLevelType w:val="singleLevel"/>
    <w:tmpl w:val="5A6BE3D6"/>
    <w:lvl w:ilvl="0" w:tentative="0">
      <w:start w:val="6"/>
      <w:numFmt w:val="chineseCounting"/>
      <w:suff w:val="nothing"/>
      <w:lvlText w:val="（%1）"/>
      <w:lvlJc w:val="left"/>
      <w:rPr>
        <w:rFonts w:hint="eastAsia"/>
        <w:b/>
        <w:bCs/>
        <w:lang w:val="en-US"/>
      </w:rPr>
    </w:lvl>
  </w:abstractNum>
  <w:abstractNum w:abstractNumId="5">
    <w:nsid w:val="5C281086"/>
    <w:multiLevelType w:val="singleLevel"/>
    <w:tmpl w:val="5C281086"/>
    <w:lvl w:ilvl="0" w:tentative="0">
      <w:start w:val="1"/>
      <w:numFmt w:val="decimal"/>
      <w:suff w:val="nothing"/>
      <w:lvlText w:val="%1、"/>
      <w:lvlJc w:val="left"/>
    </w:lvl>
  </w:abstractNum>
  <w:abstractNum w:abstractNumId="6">
    <w:nsid w:val="5FFE011F"/>
    <w:multiLevelType w:val="singleLevel"/>
    <w:tmpl w:val="5FFE011F"/>
    <w:lvl w:ilvl="0" w:tentative="0">
      <w:start w:val="1"/>
      <w:numFmt w:val="chineseCounting"/>
      <w:suff w:val="nothing"/>
      <w:lvlText w:val="（%1）"/>
      <w:lvlJc w:val="left"/>
      <w:rPr>
        <w:rFonts w:hint="eastAsia"/>
      </w:rPr>
    </w:lvl>
  </w:abstractNum>
  <w:num w:numId="1">
    <w:abstractNumId w:val="2"/>
  </w:num>
  <w:num w:numId="2">
    <w:abstractNumId w:val="5"/>
  </w:num>
  <w:num w:numId="3">
    <w:abstractNumId w:val="6"/>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mMWI4ZjhmZjFiNjc2NmJkZTZiMDJkYjZjZGE3YWQifQ=="/>
  </w:docVars>
  <w:rsids>
    <w:rsidRoot w:val="71445253"/>
    <w:rsid w:val="00140F84"/>
    <w:rsid w:val="00176B67"/>
    <w:rsid w:val="003A57B2"/>
    <w:rsid w:val="003A71C4"/>
    <w:rsid w:val="004452F8"/>
    <w:rsid w:val="005001E1"/>
    <w:rsid w:val="005D640C"/>
    <w:rsid w:val="005F23E5"/>
    <w:rsid w:val="00706748"/>
    <w:rsid w:val="007C7113"/>
    <w:rsid w:val="009E6AEC"/>
    <w:rsid w:val="009F0181"/>
    <w:rsid w:val="00A705E4"/>
    <w:rsid w:val="00A83D5E"/>
    <w:rsid w:val="00AC5BB9"/>
    <w:rsid w:val="00B27039"/>
    <w:rsid w:val="00BB0245"/>
    <w:rsid w:val="00CD7D19"/>
    <w:rsid w:val="00D400CB"/>
    <w:rsid w:val="00D969ED"/>
    <w:rsid w:val="00DE65A3"/>
    <w:rsid w:val="00E421CB"/>
    <w:rsid w:val="00EE3F5E"/>
    <w:rsid w:val="00EE5B51"/>
    <w:rsid w:val="00EF66D2"/>
    <w:rsid w:val="00F6735D"/>
    <w:rsid w:val="039F4141"/>
    <w:rsid w:val="04910838"/>
    <w:rsid w:val="0F447D9A"/>
    <w:rsid w:val="15DB4778"/>
    <w:rsid w:val="1EEE57B3"/>
    <w:rsid w:val="21904331"/>
    <w:rsid w:val="250F76FA"/>
    <w:rsid w:val="307B3BFF"/>
    <w:rsid w:val="375C2F22"/>
    <w:rsid w:val="39224BC9"/>
    <w:rsid w:val="39F700C6"/>
    <w:rsid w:val="3FD6BF54"/>
    <w:rsid w:val="437F8BF6"/>
    <w:rsid w:val="43877E6E"/>
    <w:rsid w:val="47273A41"/>
    <w:rsid w:val="4B8C527D"/>
    <w:rsid w:val="4C5756A1"/>
    <w:rsid w:val="4F50502B"/>
    <w:rsid w:val="582B2848"/>
    <w:rsid w:val="58D141C7"/>
    <w:rsid w:val="595E1C7B"/>
    <w:rsid w:val="5A130056"/>
    <w:rsid w:val="5BEFFAC5"/>
    <w:rsid w:val="5BFF08C0"/>
    <w:rsid w:val="5FBBF1A7"/>
    <w:rsid w:val="667BF7CB"/>
    <w:rsid w:val="69BF0EEA"/>
    <w:rsid w:val="6AFF3C72"/>
    <w:rsid w:val="70442F3F"/>
    <w:rsid w:val="71445253"/>
    <w:rsid w:val="73FFF66B"/>
    <w:rsid w:val="77FBA83E"/>
    <w:rsid w:val="77FDFE2B"/>
    <w:rsid w:val="78ED4494"/>
    <w:rsid w:val="7B3705FF"/>
    <w:rsid w:val="7DDE8C1B"/>
    <w:rsid w:val="7FEF63B9"/>
    <w:rsid w:val="7FFA1826"/>
    <w:rsid w:val="9F5B506B"/>
    <w:rsid w:val="A1949C3E"/>
    <w:rsid w:val="ABF1A6CE"/>
    <w:rsid w:val="B6AB4A7E"/>
    <w:rsid w:val="B7EF5C0C"/>
    <w:rsid w:val="BBFB3439"/>
    <w:rsid w:val="BCFDFC7E"/>
    <w:rsid w:val="BD52EF48"/>
    <w:rsid w:val="CF7D9726"/>
    <w:rsid w:val="D637F5BF"/>
    <w:rsid w:val="D673E787"/>
    <w:rsid w:val="D7DFAB3F"/>
    <w:rsid w:val="E197FF64"/>
    <w:rsid w:val="E5FD46EA"/>
    <w:rsid w:val="EBFE6E4A"/>
    <w:rsid w:val="EDBF8423"/>
    <w:rsid w:val="EEFB9264"/>
    <w:rsid w:val="EFD9B592"/>
    <w:rsid w:val="EFF73F81"/>
    <w:rsid w:val="EFFF5957"/>
    <w:rsid w:val="F1631C3A"/>
    <w:rsid w:val="F3B30C26"/>
    <w:rsid w:val="F5AD470C"/>
    <w:rsid w:val="F7FE0205"/>
    <w:rsid w:val="FABD1CFA"/>
    <w:rsid w:val="FBC36728"/>
    <w:rsid w:val="FC96FA92"/>
    <w:rsid w:val="FD9F99A3"/>
    <w:rsid w:val="FF76FE24"/>
    <w:rsid w:val="FFDF3307"/>
    <w:rsid w:val="FFEF0EA8"/>
    <w:rsid w:val="FFFFC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6"/>
    <w:basedOn w:val="1"/>
    <w:next w:val="1"/>
    <w:qFormat/>
    <w:uiPriority w:val="0"/>
    <w:pPr>
      <w:keepNext/>
      <w:keepLines/>
      <w:spacing w:before="240" w:after="64" w:line="317" w:lineRule="auto"/>
      <w:outlineLvl w:val="5"/>
    </w:pPr>
    <w:rPr>
      <w:rFonts w:eastAsia="黑体"/>
      <w:b/>
      <w:sz w:val="2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qFormat/>
    <w:uiPriority w:val="0"/>
  </w:style>
  <w:style w:type="paragraph" w:styleId="4">
    <w:name w:val="Body Text"/>
    <w:basedOn w:val="1"/>
    <w:semiHidden/>
    <w:qFormat/>
    <w:uiPriority w:val="0"/>
    <w:rPr>
      <w:rFonts w:ascii="宋体" w:hAnsi="宋体" w:eastAsia="宋体" w:cs="宋体"/>
      <w:sz w:val="24"/>
      <w:szCs w:val="24"/>
    </w:rPr>
  </w:style>
  <w:style w:type="paragraph" w:styleId="5">
    <w:name w:val="index 4"/>
    <w:basedOn w:val="1"/>
    <w:next w:val="1"/>
    <w:qFormat/>
    <w:uiPriority w:val="0"/>
    <w:pPr>
      <w:spacing w:line="360" w:lineRule="auto"/>
      <w:ind w:left="600" w:leftChars="600"/>
    </w:pPr>
    <w:rPr>
      <w:sz w:val="24"/>
      <w:szCs w:val="24"/>
    </w:rPr>
  </w:style>
  <w:style w:type="paragraph" w:styleId="6">
    <w:name w:val="footer"/>
    <w:basedOn w:val="1"/>
    <w:link w:val="23"/>
    <w:qFormat/>
    <w:uiPriority w:val="0"/>
    <w:pPr>
      <w:tabs>
        <w:tab w:val="center" w:pos="4153"/>
        <w:tab w:val="right" w:pos="8306"/>
      </w:tabs>
    </w:pPr>
    <w:rPr>
      <w:sz w:val="18"/>
      <w:szCs w:val="18"/>
    </w:rPr>
  </w:style>
  <w:style w:type="paragraph" w:styleId="7">
    <w:name w:val="header"/>
    <w:basedOn w:val="1"/>
    <w:link w:val="22"/>
    <w:qFormat/>
    <w:uiPriority w:val="0"/>
    <w:pPr>
      <w:tabs>
        <w:tab w:val="center" w:pos="4153"/>
        <w:tab w:val="right" w:pos="8306"/>
      </w:tabs>
      <w:jc w:val="center"/>
    </w:pPr>
    <w:rPr>
      <w:sz w:val="18"/>
      <w:szCs w:val="18"/>
    </w:rPr>
  </w:style>
  <w:style w:type="paragraph" w:styleId="8">
    <w:name w:val="annotation subject"/>
    <w:basedOn w:val="3"/>
    <w:next w:val="3"/>
    <w:link w:val="18"/>
    <w:qFormat/>
    <w:uiPriority w:val="0"/>
    <w:rPr>
      <w:b/>
      <w:bCs/>
    </w:rPr>
  </w:style>
  <w:style w:type="character" w:styleId="11">
    <w:name w:val="annotation reference"/>
    <w:basedOn w:val="10"/>
    <w:qFormat/>
    <w:uiPriority w:val="0"/>
    <w:rPr>
      <w:sz w:val="21"/>
      <w:szCs w:val="21"/>
    </w:rPr>
  </w:style>
  <w:style w:type="paragraph" w:customStyle="1" w:styleId="12">
    <w:name w:val="Table Text"/>
    <w:basedOn w:val="1"/>
    <w:autoRedefine/>
    <w:semiHidden/>
    <w:qFormat/>
    <w:uiPriority w:val="0"/>
    <w:rPr>
      <w:rFonts w:ascii="宋体" w:hAnsi="宋体" w:eastAsia="宋体" w:cs="宋体"/>
      <w:sz w:val="28"/>
      <w:szCs w:val="28"/>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character" w:customStyle="1" w:styleId="14">
    <w:name w:val="font31"/>
    <w:basedOn w:val="10"/>
    <w:qFormat/>
    <w:uiPriority w:val="0"/>
    <w:rPr>
      <w:rFonts w:hint="eastAsia" w:ascii="宋体" w:hAnsi="宋体" w:eastAsia="宋体" w:cs="宋体"/>
      <w:color w:val="000000"/>
      <w:sz w:val="20"/>
      <w:szCs w:val="20"/>
      <w:u w:val="none"/>
    </w:rPr>
  </w:style>
  <w:style w:type="character" w:customStyle="1" w:styleId="15">
    <w:name w:val="font61"/>
    <w:basedOn w:val="10"/>
    <w:qFormat/>
    <w:uiPriority w:val="0"/>
    <w:rPr>
      <w:rFonts w:hint="eastAsia" w:ascii="宋体" w:hAnsi="宋体" w:eastAsia="宋体" w:cs="宋体"/>
      <w:color w:val="FF0000"/>
      <w:sz w:val="20"/>
      <w:szCs w:val="20"/>
      <w:u w:val="none"/>
    </w:rPr>
  </w:style>
  <w:style w:type="paragraph" w:customStyle="1" w:styleId="16">
    <w:name w:val="修订1"/>
    <w:hidden/>
    <w:unhideWhenUsed/>
    <w:qFormat/>
    <w:uiPriority w:val="99"/>
    <w:rPr>
      <w:rFonts w:ascii="Arial" w:hAnsi="Arial" w:cs="Arial" w:eastAsiaTheme="minorEastAsia"/>
      <w:snapToGrid w:val="0"/>
      <w:color w:val="000000"/>
      <w:sz w:val="21"/>
      <w:szCs w:val="21"/>
      <w:lang w:val="en-US" w:eastAsia="en-US" w:bidi="ar-SA"/>
    </w:rPr>
  </w:style>
  <w:style w:type="character" w:customStyle="1" w:styleId="17">
    <w:name w:val="批注文字 字符"/>
    <w:basedOn w:val="10"/>
    <w:link w:val="3"/>
    <w:qFormat/>
    <w:uiPriority w:val="0"/>
    <w:rPr>
      <w:rFonts w:ascii="Arial" w:hAnsi="Arial" w:cs="Arial" w:eastAsiaTheme="minorEastAsia"/>
      <w:snapToGrid w:val="0"/>
      <w:color w:val="000000"/>
      <w:sz w:val="21"/>
      <w:szCs w:val="21"/>
      <w:lang w:eastAsia="en-US"/>
    </w:rPr>
  </w:style>
  <w:style w:type="character" w:customStyle="1" w:styleId="18">
    <w:name w:val="批注主题 字符"/>
    <w:basedOn w:val="17"/>
    <w:link w:val="8"/>
    <w:qFormat/>
    <w:uiPriority w:val="0"/>
    <w:rPr>
      <w:rFonts w:ascii="Arial" w:hAnsi="Arial" w:cs="Arial" w:eastAsiaTheme="minorEastAsia"/>
      <w:b/>
      <w:bCs/>
      <w:snapToGrid w:val="0"/>
      <w:color w:val="000000"/>
      <w:sz w:val="21"/>
      <w:szCs w:val="21"/>
      <w:lang w:eastAsia="en-US"/>
    </w:rPr>
  </w:style>
  <w:style w:type="paragraph" w:styleId="19">
    <w:name w:val="List Paragraph"/>
    <w:basedOn w:val="1"/>
    <w:unhideWhenUsed/>
    <w:qFormat/>
    <w:uiPriority w:val="99"/>
    <w:pPr>
      <w:ind w:firstLine="420" w:firstLineChars="200"/>
    </w:pPr>
  </w:style>
  <w:style w:type="paragraph" w:customStyle="1" w:styleId="20">
    <w:name w:val="修订2"/>
    <w:hidden/>
    <w:unhideWhenUsed/>
    <w:qFormat/>
    <w:uiPriority w:val="99"/>
    <w:rPr>
      <w:rFonts w:ascii="Arial" w:hAnsi="Arial" w:cs="Arial" w:eastAsiaTheme="minorEastAsia"/>
      <w:snapToGrid w:val="0"/>
      <w:color w:val="000000"/>
      <w:sz w:val="21"/>
      <w:szCs w:val="21"/>
      <w:lang w:val="en-US" w:eastAsia="en-US" w:bidi="ar-SA"/>
    </w:rPr>
  </w:style>
  <w:style w:type="paragraph" w:customStyle="1" w:styleId="21">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2">
    <w:name w:val="页眉 字符"/>
    <w:basedOn w:val="10"/>
    <w:link w:val="7"/>
    <w:qFormat/>
    <w:uiPriority w:val="0"/>
    <w:rPr>
      <w:rFonts w:ascii="Arial" w:hAnsi="Arial" w:cs="Arial" w:eastAsiaTheme="minorEastAsia"/>
      <w:snapToGrid w:val="0"/>
      <w:color w:val="000000"/>
      <w:sz w:val="18"/>
      <w:szCs w:val="18"/>
      <w:lang w:eastAsia="en-US"/>
    </w:rPr>
  </w:style>
  <w:style w:type="character" w:customStyle="1" w:styleId="23">
    <w:name w:val="页脚 字符"/>
    <w:basedOn w:val="10"/>
    <w:link w:val="6"/>
    <w:qFormat/>
    <w:uiPriority w:val="0"/>
    <w:rPr>
      <w:rFonts w:ascii="Arial" w:hAnsi="Arial" w:cs="Arial" w:eastAsiaTheme="minorEastAsia"/>
      <w:snapToGrid w:val="0"/>
      <w:color w:val="000000"/>
      <w:sz w:val="18"/>
      <w:szCs w:val="18"/>
      <w:lang w:eastAsia="en-US"/>
    </w:rPr>
  </w:style>
  <w:style w:type="character" w:customStyle="1" w:styleId="24">
    <w:name w:val="font11"/>
    <w:basedOn w:val="10"/>
    <w:qFormat/>
    <w:uiPriority w:val="0"/>
    <w:rPr>
      <w:rFonts w:hint="eastAsia"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jpe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jpe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5" Type="http://schemas.openxmlformats.org/officeDocument/2006/relationships/fontTable" Target="fontTable.xml"/><Relationship Id="rId144" Type="http://schemas.openxmlformats.org/officeDocument/2006/relationships/customXml" Target="../customXml/item1.xml"/><Relationship Id="rId143" Type="http://schemas.openxmlformats.org/officeDocument/2006/relationships/numbering" Target="numbering.xml"/><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jpe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FFC5BFEC-482A-4514-801A-0029D1E77BE6}">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14024</Words>
  <Characters>17332</Characters>
  <Lines>285</Lines>
  <Paragraphs>80</Paragraphs>
  <TotalTime>9</TotalTime>
  <ScaleCrop>false</ScaleCrop>
  <LinksUpToDate>false</LinksUpToDate>
  <CharactersWithSpaces>19510</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2025-08-04T09:15:00Z</dcterms:created>
  <dc:creator>user</dc:creator>
  <cp:lastModifiedBy>user</cp:lastModifiedBy>
  <cp:lastPrinted>2025-08-04T20:38:00Z</cp:lastPrinted>
  <dcterms:modified xsi:type="dcterms:W3CDTF">2025-10-11T15:13:35Z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429359EE938B405080AF737F3A5D75F1_13</vt:lpwstr>
  </property>
  <property fmtid="{D5CDD505-2E9C-101B-9397-08002B2CF9AE}" pid="4" name="KSOTemplateDocerSaveRecord">
    <vt:lpwstr>eyJoZGlkIjoiYWIyZDZjZGY0ZTcxYTU0MzMyNjMxMDNkNmY0ODUwYjUiLCJ1c2VySWQiOiI5NDkzMzAwMTYifQ==</vt:lpwstr>
  </property>
</Properties>
</file>