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17427">
      <w:pPr>
        <w:pStyle w:val="3"/>
        <w:spacing w:before="313" w:line="360" w:lineRule="auto"/>
        <w:ind w:left="40"/>
        <w:jc w:val="center"/>
        <w:rPr>
          <w:b/>
          <w:bCs/>
          <w:spacing w:val="12"/>
          <w:sz w:val="32"/>
          <w:szCs w:val="32"/>
          <w:lang w:eastAsia="zh-CN"/>
        </w:rPr>
      </w:pPr>
      <w:r>
        <w:rPr>
          <w:rFonts w:hint="eastAsia"/>
          <w:b/>
          <w:bCs/>
          <w:spacing w:val="12"/>
          <w:sz w:val="32"/>
          <w:szCs w:val="32"/>
          <w:lang w:eastAsia="zh-CN"/>
        </w:rPr>
        <w:t>上海师范大学学生用餐空间配套家具采购需求</w:t>
      </w:r>
    </w:p>
    <w:p w14:paraId="041F66E3">
      <w:pPr>
        <w:pStyle w:val="3"/>
        <w:spacing w:before="313" w:line="360" w:lineRule="auto"/>
        <w:ind w:left="40" w:firstLine="470" w:firstLineChars="200"/>
        <w:rPr>
          <w:b/>
          <w:bCs/>
          <w:sz w:val="21"/>
          <w:szCs w:val="21"/>
          <w:lang w:eastAsia="zh-CN"/>
        </w:rPr>
      </w:pPr>
      <w:r>
        <w:rPr>
          <w:rFonts w:hint="eastAsia"/>
          <w:b/>
          <w:bCs/>
          <w:spacing w:val="12"/>
          <w:sz w:val="21"/>
          <w:szCs w:val="21"/>
          <w:lang w:eastAsia="zh-CN"/>
        </w:rPr>
        <w:t>一、项目背景</w:t>
      </w:r>
    </w:p>
    <w:p w14:paraId="5EDF3D31">
      <w:pPr>
        <w:pStyle w:val="5"/>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1、项目背景：【上海师范大学学生用餐空间家具购置】</w:t>
      </w:r>
    </w:p>
    <w:p w14:paraId="3CDA82A7">
      <w:pPr>
        <w:pStyle w:val="5"/>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2、采购预算：人民币【</w:t>
      </w:r>
      <w:r>
        <w:rPr>
          <w:rFonts w:ascii="宋体" w:hAnsi="宋体" w:eastAsia="宋体" w:cs="宋体"/>
          <w:sz w:val="21"/>
          <w:szCs w:val="21"/>
          <w:lang w:eastAsia="zh-CN"/>
        </w:rPr>
        <w:t>320</w:t>
      </w:r>
      <w:r>
        <w:rPr>
          <w:rFonts w:hint="eastAsia" w:ascii="宋体" w:hAnsi="宋体" w:eastAsia="宋体" w:cs="宋体"/>
          <w:sz w:val="21"/>
          <w:szCs w:val="21"/>
          <w:lang w:eastAsia="zh-CN"/>
        </w:rPr>
        <w:t>】万元，预算金额含家具的生产供应、运输、安装调试、培训及售后服务。</w:t>
      </w:r>
    </w:p>
    <w:p w14:paraId="628AEAE8">
      <w:pPr>
        <w:pStyle w:val="5"/>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 xml:space="preserve">最高限价：人民币【 </w:t>
      </w:r>
      <w:r>
        <w:rPr>
          <w:rFonts w:ascii="宋体" w:hAnsi="宋体" w:eastAsia="宋体" w:cs="宋体"/>
          <w:sz w:val="21"/>
          <w:szCs w:val="21"/>
          <w:lang w:eastAsia="zh-CN"/>
        </w:rPr>
        <w:t>320</w:t>
      </w:r>
      <w:r>
        <w:rPr>
          <w:rFonts w:hint="eastAsia" w:ascii="宋体" w:hAnsi="宋体" w:eastAsia="宋体" w:cs="宋体"/>
          <w:sz w:val="21"/>
          <w:szCs w:val="21"/>
          <w:lang w:eastAsia="zh-CN"/>
        </w:rPr>
        <w:t>】万元。</w:t>
      </w:r>
    </w:p>
    <w:p w14:paraId="4CF93BB1">
      <w:pPr>
        <w:pStyle w:val="5"/>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履约地点：【上海师范大学徐汇校区】</w:t>
      </w:r>
    </w:p>
    <w:p w14:paraId="7E568EE6">
      <w:pPr>
        <w:pStyle w:val="3"/>
        <w:spacing w:before="44" w:line="360" w:lineRule="auto"/>
        <w:ind w:firstLine="420" w:firstLineChars="200"/>
        <w:jc w:val="both"/>
        <w:rPr>
          <w:sz w:val="21"/>
          <w:szCs w:val="21"/>
          <w:lang w:eastAsia="zh-CN"/>
        </w:rPr>
      </w:pPr>
    </w:p>
    <w:p w14:paraId="4CDF89A5">
      <w:pPr>
        <w:pStyle w:val="3"/>
        <w:spacing w:before="44" w:line="360" w:lineRule="auto"/>
        <w:ind w:left="50" w:firstLine="422" w:firstLineChars="200"/>
        <w:jc w:val="both"/>
        <w:rPr>
          <w:b/>
          <w:bCs/>
          <w:sz w:val="21"/>
          <w:szCs w:val="21"/>
          <w:lang w:eastAsia="zh-CN"/>
        </w:rPr>
      </w:pPr>
      <w:r>
        <w:rPr>
          <w:rFonts w:hint="eastAsia"/>
          <w:b/>
          <w:bCs/>
          <w:sz w:val="21"/>
          <w:szCs w:val="21"/>
          <w:lang w:eastAsia="zh-CN"/>
        </w:rPr>
        <w:t>二、需执行的国家相关标准、行业标准或其他标准、规范</w:t>
      </w:r>
    </w:p>
    <w:p w14:paraId="36DDE9FB">
      <w:pPr>
        <w:pStyle w:val="5"/>
        <w:ind w:left="0" w:leftChars="0" w:firstLine="422" w:firstLineChars="200"/>
        <w:rPr>
          <w:rFonts w:ascii="宋体" w:hAnsi="宋体" w:eastAsia="宋体" w:cs="宋体"/>
          <w:b/>
          <w:bCs/>
          <w:sz w:val="21"/>
          <w:szCs w:val="21"/>
          <w:lang w:eastAsia="zh-CN"/>
        </w:rPr>
      </w:pPr>
      <w:bookmarkStart w:id="0" w:name="_Toc25898_WPSOffice_Level2"/>
      <w:bookmarkStart w:id="1" w:name="_Toc8379"/>
      <w:r>
        <w:rPr>
          <w:rFonts w:hint="eastAsia" w:ascii="宋体" w:hAnsi="宋体" w:eastAsia="宋体" w:cs="宋体"/>
          <w:b/>
          <w:bCs/>
          <w:sz w:val="21"/>
          <w:szCs w:val="21"/>
          <w:lang w:eastAsia="zh-CN"/>
        </w:rPr>
        <w:t>（一）强制性标准</w:t>
      </w:r>
      <w:bookmarkEnd w:id="0"/>
      <w:bookmarkEnd w:id="1"/>
    </w:p>
    <w:p w14:paraId="37AF295B">
      <w:pPr>
        <w:pStyle w:val="5"/>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18584-2024《家具中有害物质限量》（强制标准，2025年7月1日实施）</w:t>
      </w:r>
    </w:p>
    <w:p w14:paraId="35ED5160">
      <w:pPr>
        <w:pStyle w:val="5"/>
        <w:ind w:left="0" w:leftChars="0" w:firstLine="420" w:firstLineChars="200"/>
        <w:rPr>
          <w:rFonts w:ascii="宋体" w:hAnsi="宋体" w:eastAsia="宋体" w:cs="宋体"/>
          <w:sz w:val="21"/>
          <w:szCs w:val="21"/>
          <w:lang w:eastAsia="zh-CN"/>
        </w:rPr>
      </w:pPr>
      <w:r>
        <w:rPr>
          <w:rFonts w:ascii="宋体" w:hAnsi="宋体" w:eastAsia="宋体" w:cs="宋体"/>
          <w:sz w:val="21"/>
          <w:szCs w:val="21"/>
          <w:lang w:eastAsia="zh-CN"/>
        </w:rPr>
        <w:t xml:space="preserve">GB </w:t>
      </w:r>
      <w:bookmarkStart w:id="2" w:name="OLE_LINK1"/>
      <w:r>
        <w:rPr>
          <w:rFonts w:ascii="宋体" w:hAnsi="宋体" w:eastAsia="宋体" w:cs="宋体"/>
          <w:sz w:val="21"/>
          <w:szCs w:val="21"/>
          <w:lang w:eastAsia="zh-CN"/>
        </w:rPr>
        <w:t>28008</w:t>
      </w:r>
      <w:bookmarkEnd w:id="2"/>
      <w:r>
        <w:rPr>
          <w:rFonts w:ascii="宋体" w:hAnsi="宋体" w:eastAsia="宋体" w:cs="宋体"/>
          <w:sz w:val="21"/>
          <w:szCs w:val="21"/>
          <w:lang w:eastAsia="zh-CN"/>
        </w:rPr>
        <w:t>-2024《家具结构安全技术规范》</w:t>
      </w:r>
      <w:r>
        <w:rPr>
          <w:rFonts w:hint="eastAsia" w:ascii="宋体" w:hAnsi="宋体" w:eastAsia="宋体" w:cs="宋体"/>
          <w:sz w:val="21"/>
          <w:szCs w:val="21"/>
          <w:lang w:eastAsia="zh-CN"/>
        </w:rPr>
        <w:t>（强制标准，2025年7月1日实施）</w:t>
      </w:r>
    </w:p>
    <w:p w14:paraId="60EA9A1F">
      <w:pPr>
        <w:pStyle w:val="5"/>
        <w:ind w:left="0" w:leftChars="0" w:firstLine="420" w:firstLineChars="200"/>
        <w:rPr>
          <w:rFonts w:ascii="宋体" w:hAnsi="宋体" w:eastAsia="宋体" w:cs="宋体"/>
          <w:sz w:val="21"/>
          <w:szCs w:val="21"/>
          <w:lang w:eastAsia="zh-CN"/>
        </w:rPr>
      </w:pPr>
      <w:r>
        <w:rPr>
          <w:rFonts w:ascii="宋体" w:hAnsi="宋体" w:eastAsia="宋体" w:cs="宋体"/>
          <w:sz w:val="21"/>
          <w:szCs w:val="21"/>
          <w:lang w:eastAsia="zh-CN"/>
        </w:rPr>
        <w:t>GB</w:t>
      </w:r>
      <w:r>
        <w:rPr>
          <w:rFonts w:hint="eastAsia" w:ascii="宋体" w:hAnsi="宋体" w:eastAsia="宋体" w:cs="宋体"/>
          <w:sz w:val="21"/>
          <w:szCs w:val="21"/>
          <w:lang w:eastAsia="zh-CN"/>
        </w:rPr>
        <w:t xml:space="preserve"> </w:t>
      </w:r>
      <w:bookmarkStart w:id="3" w:name="OLE_LINK11"/>
      <w:bookmarkStart w:id="4" w:name="OLE_LINK10"/>
      <w:r>
        <w:rPr>
          <w:rFonts w:hint="eastAsia" w:ascii="宋体" w:hAnsi="宋体" w:eastAsia="宋体" w:cs="宋体"/>
          <w:sz w:val="21"/>
          <w:szCs w:val="21"/>
          <w:lang w:eastAsia="zh-CN"/>
        </w:rPr>
        <w:t>17927</w:t>
      </w:r>
      <w:bookmarkEnd w:id="3"/>
      <w:bookmarkEnd w:id="4"/>
      <w:r>
        <w:rPr>
          <w:rFonts w:ascii="宋体" w:hAnsi="宋体" w:eastAsia="宋体" w:cs="宋体"/>
          <w:sz w:val="21"/>
          <w:szCs w:val="21"/>
          <w:lang w:eastAsia="zh-CN"/>
        </w:rPr>
        <w:t>-2024《家具阻燃性能安全技术规范》（</w:t>
      </w:r>
      <w:r>
        <w:rPr>
          <w:rFonts w:hint="eastAsia" w:ascii="宋体" w:hAnsi="宋体" w:eastAsia="宋体" w:cs="宋体"/>
          <w:sz w:val="21"/>
          <w:szCs w:val="21"/>
          <w:lang w:eastAsia="zh-CN"/>
        </w:rPr>
        <w:t>强制标准，</w:t>
      </w:r>
      <w:r>
        <w:rPr>
          <w:rFonts w:ascii="宋体" w:hAnsi="宋体" w:eastAsia="宋体" w:cs="宋体"/>
          <w:sz w:val="21"/>
          <w:szCs w:val="21"/>
          <w:lang w:eastAsia="zh-CN"/>
        </w:rPr>
        <w:t>2025年9月1日实施</w:t>
      </w:r>
      <w:r>
        <w:rPr>
          <w:rFonts w:hint="eastAsia" w:ascii="宋体" w:hAnsi="宋体" w:eastAsia="宋体" w:cs="宋体"/>
          <w:sz w:val="21"/>
          <w:szCs w:val="21"/>
          <w:lang w:eastAsia="zh-CN"/>
        </w:rPr>
        <w:t>）</w:t>
      </w:r>
    </w:p>
    <w:p w14:paraId="573FC280">
      <w:pPr>
        <w:pStyle w:val="5"/>
        <w:ind w:left="0" w:leftChars="0" w:firstLine="420" w:firstLineChars="200"/>
        <w:rPr>
          <w:rFonts w:ascii="宋体" w:hAnsi="宋体" w:eastAsia="宋体" w:cs="宋体"/>
          <w:sz w:val="21"/>
          <w:szCs w:val="21"/>
          <w:lang w:eastAsia="zh-CN"/>
        </w:rPr>
      </w:pPr>
      <w:bookmarkStart w:id="5" w:name="_Toc227555682"/>
      <w:bookmarkStart w:id="6" w:name="_Toc16007"/>
      <w:bookmarkStart w:id="7" w:name="_Toc25730_WPSOffice_Level2"/>
      <w:r>
        <w:rPr>
          <w:rFonts w:hint="eastAsia" w:ascii="宋体" w:hAnsi="宋体" w:eastAsia="宋体" w:cs="宋体"/>
          <w:sz w:val="21"/>
          <w:szCs w:val="21"/>
          <w:lang w:eastAsia="zh-CN"/>
        </w:rPr>
        <w:t>GB 18583-2008《室内装饰装修材料 胶粘剂中有害物质限量》；</w:t>
      </w:r>
    </w:p>
    <w:p w14:paraId="0166F4FC">
      <w:pPr>
        <w:pStyle w:val="5"/>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8624-2012《建筑材料及制品燃烧性能分级》；</w:t>
      </w:r>
    </w:p>
    <w:p w14:paraId="7EE2C497">
      <w:pPr>
        <w:pStyle w:val="5"/>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18580-2017《室内装饰装修材料人造板及其制品中甲醛释放限量》；</w:t>
      </w:r>
    </w:p>
    <w:p w14:paraId="77CB5281">
      <w:pPr>
        <w:pStyle w:val="5"/>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18581-2020《木器涂料中有害物质限量》；</w:t>
      </w:r>
    </w:p>
    <w:p w14:paraId="00516E91">
      <w:pPr>
        <w:pStyle w:val="5"/>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GB18581-2009《室内装饰装修材料溶剂型木器涂料中有害物质限量》；</w:t>
      </w:r>
    </w:p>
    <w:p w14:paraId="5C98C984">
      <w:pPr>
        <w:pStyle w:val="5"/>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28481-2012《塑料家具中有害物质限量》。</w:t>
      </w:r>
    </w:p>
    <w:p w14:paraId="2DFC9F4C">
      <w:pPr>
        <w:pStyle w:val="5"/>
        <w:ind w:left="0" w:leftChars="0"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（二）质量及技术标准</w:t>
      </w:r>
      <w:bookmarkEnd w:id="5"/>
      <w:bookmarkEnd w:id="6"/>
      <w:bookmarkEnd w:id="7"/>
    </w:p>
    <w:p w14:paraId="146F38C6">
      <w:pPr>
        <w:pStyle w:val="5"/>
        <w:ind w:left="0" w:leftChars="0" w:firstLine="480" w:firstLineChars="200"/>
        <w:rPr>
          <w:rFonts w:ascii="宋体" w:hAnsi="宋体" w:cs="宋体"/>
          <w:szCs w:val="21"/>
          <w:lang w:eastAsia="zh-CN"/>
        </w:rPr>
      </w:pPr>
      <w:r>
        <w:rPr>
          <w:rFonts w:hint="eastAsia" w:ascii="宋体" w:hAnsi="宋体" w:cs="宋体"/>
          <w:szCs w:val="21"/>
          <w:lang w:eastAsia="zh-CN"/>
        </w:rPr>
        <w:t>重要标准：</w:t>
      </w:r>
    </w:p>
    <w:p w14:paraId="023D960F">
      <w:pPr>
        <w:pStyle w:val="5"/>
        <w:ind w:left="0" w:leftChars="0" w:firstLine="480" w:firstLineChars="200"/>
        <w:rPr>
          <w:rFonts w:ascii="宋体" w:hAnsi="宋体" w:cs="宋体"/>
          <w:szCs w:val="21"/>
          <w:lang w:eastAsia="zh-CN"/>
        </w:rPr>
      </w:pPr>
      <w:r>
        <w:rPr>
          <w:rFonts w:hint="eastAsia" w:ascii="宋体" w:hAnsi="宋体" w:cs="宋体"/>
          <w:szCs w:val="21"/>
          <w:lang w:eastAsia="zh-CN"/>
        </w:rPr>
        <w:t xml:space="preserve">GB/T </w:t>
      </w:r>
      <w:bookmarkStart w:id="8" w:name="OLE_LINK12"/>
      <w:bookmarkStart w:id="9" w:name="OLE_LINK6"/>
      <w:r>
        <w:rPr>
          <w:rFonts w:hint="eastAsia" w:ascii="宋体" w:hAnsi="宋体" w:cs="宋体"/>
          <w:szCs w:val="21"/>
          <w:lang w:eastAsia="zh-CN"/>
        </w:rPr>
        <w:t>35607</w:t>
      </w:r>
      <w:bookmarkEnd w:id="8"/>
      <w:bookmarkEnd w:id="9"/>
      <w:r>
        <w:rPr>
          <w:rFonts w:hint="eastAsia" w:ascii="宋体" w:hAnsi="宋体" w:cs="宋体"/>
          <w:szCs w:val="21"/>
          <w:lang w:eastAsia="zh-CN"/>
        </w:rPr>
        <w:t>-2024《绿色产品评价家具》；</w:t>
      </w:r>
    </w:p>
    <w:p w14:paraId="593A5412">
      <w:pPr>
        <w:pStyle w:val="5"/>
        <w:ind w:left="0" w:leftChars="0" w:firstLine="480" w:firstLineChars="200"/>
        <w:rPr>
          <w:rFonts w:ascii="宋体" w:hAnsi="宋体" w:cs="宋体"/>
          <w:szCs w:val="21"/>
          <w:lang w:eastAsia="zh-CN"/>
        </w:rPr>
      </w:pPr>
      <w:r>
        <w:rPr>
          <w:rFonts w:ascii="宋体" w:hAnsi="宋体" w:cs="宋体"/>
          <w:szCs w:val="21"/>
          <w:lang w:eastAsia="zh-CN"/>
        </w:rPr>
        <w:t>GB/T 332</w:t>
      </w:r>
      <w:r>
        <w:rPr>
          <w:rFonts w:hint="eastAsia" w:ascii="宋体" w:hAnsi="宋体" w:cs="宋体"/>
          <w:szCs w:val="21"/>
          <w:lang w:eastAsia="zh-CN"/>
        </w:rPr>
        <w:t>5</w:t>
      </w:r>
      <w:r>
        <w:rPr>
          <w:rFonts w:ascii="宋体" w:hAnsi="宋体" w:cs="宋体"/>
          <w:szCs w:val="21"/>
          <w:lang w:eastAsia="zh-CN"/>
        </w:rPr>
        <w:t>-2024</w:t>
      </w:r>
      <w:r>
        <w:rPr>
          <w:rFonts w:hint="eastAsia" w:ascii="宋体" w:hAnsi="宋体" w:cs="宋体"/>
          <w:szCs w:val="21"/>
          <w:lang w:eastAsia="zh-CN"/>
        </w:rPr>
        <w:t>《金属家具通用技术条件》；</w:t>
      </w:r>
    </w:p>
    <w:p w14:paraId="3E460536">
      <w:pPr>
        <w:pStyle w:val="5"/>
        <w:ind w:left="0" w:leftChars="0" w:firstLine="480" w:firstLineChars="200"/>
        <w:rPr>
          <w:rFonts w:ascii="宋体" w:hAnsi="宋体" w:cs="宋体"/>
          <w:szCs w:val="21"/>
          <w:lang w:eastAsia="zh-CN"/>
        </w:rPr>
      </w:pPr>
      <w:r>
        <w:rPr>
          <w:rFonts w:ascii="宋体" w:hAnsi="宋体" w:cs="宋体"/>
          <w:szCs w:val="21"/>
          <w:lang w:eastAsia="zh-CN"/>
        </w:rPr>
        <w:t xml:space="preserve">GB/T </w:t>
      </w:r>
      <w:bookmarkStart w:id="10" w:name="OLE_LINK3"/>
      <w:r>
        <w:rPr>
          <w:rFonts w:ascii="宋体" w:hAnsi="宋体" w:cs="宋体"/>
          <w:szCs w:val="21"/>
          <w:lang w:eastAsia="zh-CN"/>
        </w:rPr>
        <w:t>3324</w:t>
      </w:r>
      <w:bookmarkEnd w:id="10"/>
      <w:r>
        <w:rPr>
          <w:rFonts w:ascii="宋体" w:hAnsi="宋体" w:cs="宋体"/>
          <w:szCs w:val="21"/>
          <w:lang w:eastAsia="zh-CN"/>
        </w:rPr>
        <w:t>-2024《木家具通用技术条件》；</w:t>
      </w:r>
    </w:p>
    <w:p w14:paraId="57D97E93">
      <w:pPr>
        <w:pStyle w:val="5"/>
        <w:ind w:left="0" w:leftChars="0" w:firstLine="480" w:firstLineChars="200"/>
        <w:rPr>
          <w:rFonts w:ascii="宋体" w:hAnsi="宋体" w:cs="宋体"/>
          <w:szCs w:val="21"/>
          <w:lang w:eastAsia="zh-CN"/>
        </w:rPr>
      </w:pPr>
      <w:r>
        <w:rPr>
          <w:rFonts w:hint="eastAsia" w:ascii="宋体" w:hAnsi="宋体" w:cs="宋体"/>
          <w:szCs w:val="21"/>
          <w:lang w:eastAsia="zh-CN"/>
        </w:rPr>
        <w:t>其他标准：</w:t>
      </w:r>
    </w:p>
    <w:p w14:paraId="72A0D301">
      <w:pPr>
        <w:pStyle w:val="5"/>
        <w:ind w:left="0" w:leftChars="0" w:firstLine="480" w:firstLineChars="200"/>
        <w:rPr>
          <w:rFonts w:ascii="宋体" w:hAnsi="宋体" w:cs="宋体"/>
          <w:szCs w:val="21"/>
          <w:lang w:eastAsia="zh-CN"/>
        </w:rPr>
      </w:pPr>
      <w:r>
        <w:rPr>
          <w:rFonts w:hint="eastAsia" w:ascii="宋体" w:hAnsi="宋体" w:cs="宋体"/>
          <w:szCs w:val="21"/>
          <w:lang w:eastAsia="zh-CN"/>
        </w:rPr>
        <w:t>GB/T 3325-2024《金属家具 通用技术条件》</w:t>
      </w:r>
    </w:p>
    <w:p w14:paraId="139E8599">
      <w:pPr>
        <w:pStyle w:val="5"/>
        <w:ind w:left="0" w:leftChars="0" w:firstLine="480" w:firstLineChars="200"/>
        <w:rPr>
          <w:rFonts w:ascii="宋体" w:hAnsi="宋体" w:cs="宋体"/>
          <w:szCs w:val="21"/>
          <w:lang w:eastAsia="zh-CN"/>
        </w:rPr>
      </w:pPr>
      <w:r>
        <w:rPr>
          <w:rFonts w:hint="eastAsia" w:ascii="宋体" w:hAnsi="宋体" w:cs="宋体"/>
          <w:szCs w:val="21"/>
          <w:lang w:eastAsia="zh-CN"/>
        </w:rPr>
        <w:t>GB/T 3324-2024 《木家具   通用技术条件》</w:t>
      </w:r>
    </w:p>
    <w:p w14:paraId="292E626E">
      <w:pPr>
        <w:pStyle w:val="5"/>
        <w:ind w:left="0" w:leftChars="0" w:firstLine="480" w:firstLineChars="200"/>
        <w:rPr>
          <w:rFonts w:ascii="宋体" w:hAnsi="宋体" w:cs="宋体"/>
          <w:szCs w:val="21"/>
          <w:lang w:eastAsia="zh-CN"/>
        </w:rPr>
      </w:pPr>
      <w:r>
        <w:rPr>
          <w:rFonts w:hint="eastAsia" w:ascii="宋体" w:hAnsi="宋体" w:cs="宋体"/>
          <w:szCs w:val="21"/>
          <w:lang w:eastAsia="zh-CN"/>
        </w:rPr>
        <w:t>QB/T 1951.1-2018  《</w:t>
      </w:r>
      <w:bookmarkStart w:id="11" w:name="OLE_LINK20"/>
      <w:r>
        <w:rPr>
          <w:rFonts w:hint="eastAsia" w:ascii="宋体" w:hAnsi="宋体" w:cs="宋体"/>
          <w:szCs w:val="21"/>
          <w:lang w:eastAsia="zh-CN"/>
        </w:rPr>
        <w:t>木家具  质量检验及质量评定</w:t>
      </w:r>
      <w:bookmarkEnd w:id="11"/>
      <w:r>
        <w:rPr>
          <w:rFonts w:hint="eastAsia" w:ascii="宋体" w:hAnsi="宋体" w:cs="宋体"/>
          <w:szCs w:val="21"/>
          <w:lang w:eastAsia="zh-CN"/>
        </w:rPr>
        <w:t>》</w:t>
      </w:r>
    </w:p>
    <w:p w14:paraId="03594D5A">
      <w:pPr>
        <w:pStyle w:val="5"/>
        <w:ind w:left="0" w:leftChars="0" w:firstLine="480" w:firstLineChars="200"/>
        <w:rPr>
          <w:rFonts w:ascii="宋体" w:hAnsi="宋体" w:cs="宋体"/>
          <w:szCs w:val="21"/>
          <w:lang w:eastAsia="zh-CN"/>
        </w:rPr>
      </w:pPr>
      <w:r>
        <w:rPr>
          <w:rFonts w:hint="eastAsia" w:ascii="宋体" w:hAnsi="宋体" w:cs="宋体"/>
          <w:szCs w:val="21"/>
          <w:lang w:eastAsia="zh-CN"/>
        </w:rPr>
        <w:t>QB/T 1951.2-2013《金属家具 质量检验及质量评定》</w:t>
      </w:r>
    </w:p>
    <w:p w14:paraId="2D1F0C65">
      <w:pPr>
        <w:pStyle w:val="5"/>
        <w:ind w:left="0" w:leftChars="0" w:firstLine="480" w:firstLineChars="200"/>
        <w:rPr>
          <w:rFonts w:ascii="宋体" w:hAnsi="宋体" w:cs="宋体"/>
          <w:szCs w:val="21"/>
          <w:lang w:eastAsia="zh-CN"/>
        </w:rPr>
      </w:pPr>
      <w:bookmarkStart w:id="12" w:name="OLE_LINK21"/>
      <w:r>
        <w:rPr>
          <w:rFonts w:hint="eastAsia" w:ascii="宋体" w:hAnsi="宋体" w:cs="宋体"/>
          <w:szCs w:val="21"/>
          <w:lang w:eastAsia="zh-CN"/>
        </w:rPr>
        <w:t>GB/T 3326-2016</w:t>
      </w:r>
      <w:bookmarkEnd w:id="12"/>
      <w:r>
        <w:rPr>
          <w:rFonts w:hint="eastAsia" w:ascii="宋体" w:hAnsi="宋体" w:cs="宋体"/>
          <w:szCs w:val="21"/>
          <w:lang w:eastAsia="zh-CN"/>
        </w:rPr>
        <w:t xml:space="preserve">《家具 桌、椅、凳类主要尺寸》  </w:t>
      </w:r>
    </w:p>
    <w:p w14:paraId="09F00DD8">
      <w:pPr>
        <w:pStyle w:val="5"/>
        <w:ind w:left="0" w:leftChars="0" w:firstLine="480" w:firstLineChars="200"/>
        <w:rPr>
          <w:rFonts w:ascii="宋体" w:hAnsi="宋体" w:cs="宋体"/>
          <w:szCs w:val="21"/>
          <w:lang w:eastAsia="zh-CN"/>
        </w:rPr>
      </w:pPr>
      <w:bookmarkStart w:id="13" w:name="OLE_LINK25"/>
      <w:r>
        <w:rPr>
          <w:rFonts w:hint="eastAsia" w:ascii="宋体" w:hAnsi="宋体" w:cs="宋体"/>
          <w:szCs w:val="21"/>
          <w:lang w:eastAsia="zh-CN"/>
        </w:rPr>
        <w:t>GB/T 3327-2016</w:t>
      </w:r>
      <w:bookmarkEnd w:id="13"/>
      <w:r>
        <w:rPr>
          <w:rFonts w:hint="eastAsia" w:ascii="宋体" w:hAnsi="宋体" w:cs="宋体"/>
          <w:szCs w:val="21"/>
          <w:lang w:eastAsia="zh-CN"/>
        </w:rPr>
        <w:t>《家具 柜类主要尺寸》</w:t>
      </w:r>
    </w:p>
    <w:p w14:paraId="3DBBDE23">
      <w:pPr>
        <w:pStyle w:val="5"/>
        <w:ind w:left="0" w:leftChars="0" w:firstLine="480" w:firstLineChars="200"/>
        <w:rPr>
          <w:rFonts w:ascii="宋体" w:hAnsi="宋体" w:cs="宋体"/>
          <w:szCs w:val="21"/>
          <w:lang w:eastAsia="zh-CN"/>
        </w:rPr>
      </w:pPr>
      <w:bookmarkStart w:id="14" w:name="OLE_LINK23"/>
      <w:r>
        <w:rPr>
          <w:rFonts w:hint="eastAsia" w:ascii="宋体" w:hAnsi="宋体" w:cs="宋体"/>
          <w:szCs w:val="21"/>
          <w:lang w:eastAsia="zh-CN"/>
        </w:rPr>
        <w:t>GB/T 15102-2017</w:t>
      </w:r>
      <w:bookmarkEnd w:id="14"/>
      <w:r>
        <w:rPr>
          <w:rFonts w:hint="eastAsia" w:ascii="宋体" w:hAnsi="宋体" w:cs="宋体"/>
          <w:szCs w:val="21"/>
          <w:lang w:eastAsia="zh-CN"/>
        </w:rPr>
        <w:t>《浸渍胶膜纸饰面纤维板和刨花板》；</w:t>
      </w:r>
    </w:p>
    <w:p w14:paraId="24161C94">
      <w:pPr>
        <w:pStyle w:val="5"/>
        <w:ind w:left="0" w:leftChars="0" w:firstLine="480" w:firstLineChars="200"/>
        <w:rPr>
          <w:rFonts w:ascii="宋体" w:hAnsi="宋体" w:cs="宋体"/>
          <w:szCs w:val="21"/>
          <w:lang w:eastAsia="zh-CN"/>
        </w:rPr>
      </w:pPr>
      <w:r>
        <w:rPr>
          <w:rFonts w:hint="eastAsia" w:ascii="宋体" w:hAnsi="宋体" w:cs="宋体"/>
          <w:szCs w:val="21"/>
          <w:lang w:eastAsia="zh-CN"/>
        </w:rPr>
        <w:t>QB/T 2189-2013《家具五金 杯状暗铰链》</w:t>
      </w:r>
    </w:p>
    <w:p w14:paraId="627E1C15">
      <w:pPr>
        <w:pStyle w:val="5"/>
        <w:ind w:left="0" w:leftChars="0" w:firstLine="480" w:firstLineChars="200"/>
        <w:rPr>
          <w:rFonts w:ascii="宋体" w:hAnsi="宋体" w:cs="宋体"/>
          <w:szCs w:val="21"/>
          <w:lang w:eastAsia="zh-CN"/>
        </w:rPr>
      </w:pPr>
      <w:r>
        <w:rPr>
          <w:rFonts w:hint="eastAsia" w:ascii="宋体" w:hAnsi="宋体" w:cs="宋体"/>
          <w:szCs w:val="21"/>
          <w:lang w:eastAsia="zh-CN"/>
        </w:rPr>
        <w:t>GB/T 11718-2021 《中密度纤维板》；</w:t>
      </w:r>
    </w:p>
    <w:p w14:paraId="17752DDD">
      <w:pPr>
        <w:pStyle w:val="5"/>
        <w:ind w:left="0" w:leftChars="0" w:firstLine="480" w:firstLineChars="200"/>
        <w:rPr>
          <w:rFonts w:ascii="宋体" w:hAnsi="宋体" w:cs="宋体"/>
          <w:szCs w:val="21"/>
          <w:lang w:eastAsia="zh-CN"/>
        </w:rPr>
      </w:pPr>
      <w:r>
        <w:rPr>
          <w:rFonts w:hint="eastAsia" w:ascii="宋体" w:hAnsi="宋体" w:cs="宋体"/>
          <w:szCs w:val="21"/>
          <w:lang w:eastAsia="zh-CN"/>
        </w:rPr>
        <w:t>QB/T 2454-2013 《家具五金 抽屉导轨》</w:t>
      </w:r>
    </w:p>
    <w:p w14:paraId="631F3E6B">
      <w:pPr>
        <w:pStyle w:val="5"/>
        <w:ind w:left="0" w:leftChars="0" w:firstLine="480" w:firstLineChars="200"/>
        <w:rPr>
          <w:rFonts w:ascii="宋体" w:hAnsi="宋体" w:cs="宋体"/>
          <w:szCs w:val="21"/>
          <w:lang w:eastAsia="zh-CN"/>
        </w:rPr>
      </w:pPr>
      <w:r>
        <w:rPr>
          <w:rFonts w:hint="eastAsia" w:ascii="宋体" w:hAnsi="宋体" w:cs="宋体"/>
          <w:szCs w:val="21"/>
          <w:lang w:eastAsia="zh-CN"/>
        </w:rPr>
        <w:t>GB/T 35607-2024《绿色产品评价家具》</w:t>
      </w:r>
    </w:p>
    <w:p w14:paraId="05CEA03A">
      <w:pPr>
        <w:pStyle w:val="5"/>
        <w:ind w:left="0" w:leftChars="0" w:firstLine="480" w:firstLineChars="200"/>
        <w:rPr>
          <w:rFonts w:ascii="宋体" w:hAnsi="宋体" w:cs="宋体"/>
          <w:szCs w:val="21"/>
          <w:lang w:eastAsia="zh-CN"/>
        </w:rPr>
      </w:pPr>
      <w:r>
        <w:rPr>
          <w:rFonts w:hint="eastAsia" w:ascii="宋体" w:hAnsi="宋体" w:cs="宋体"/>
          <w:szCs w:val="21"/>
          <w:lang w:eastAsia="zh-CN"/>
        </w:rPr>
        <w:t>QB/T 4463-2013 《家具用封边条技术要求》</w:t>
      </w:r>
    </w:p>
    <w:p w14:paraId="67F5C4B1">
      <w:pPr>
        <w:pStyle w:val="5"/>
        <w:ind w:left="0" w:leftChars="0" w:firstLine="480" w:firstLineChars="200"/>
        <w:rPr>
          <w:rFonts w:ascii="宋体" w:hAnsi="宋体" w:cs="宋体"/>
          <w:szCs w:val="21"/>
          <w:lang w:eastAsia="zh-CN"/>
        </w:rPr>
      </w:pPr>
      <w:r>
        <w:rPr>
          <w:rFonts w:hint="eastAsia" w:ascii="宋体" w:hAnsi="宋体" w:cs="宋体"/>
          <w:szCs w:val="21"/>
          <w:lang w:eastAsia="zh-CN"/>
        </w:rPr>
        <w:t>GB/T 10357.1-2024 《家具力学性能试验》　第1部分：桌类强度和耐久性</w:t>
      </w:r>
    </w:p>
    <w:p w14:paraId="7BE458CA">
      <w:pPr>
        <w:pStyle w:val="5"/>
        <w:ind w:left="0" w:leftChars="0" w:firstLine="480" w:firstLineChars="200"/>
        <w:rPr>
          <w:rFonts w:ascii="宋体" w:hAnsi="宋体" w:cs="宋体"/>
          <w:szCs w:val="21"/>
          <w:lang w:eastAsia="zh-CN"/>
        </w:rPr>
      </w:pPr>
      <w:r>
        <w:rPr>
          <w:rFonts w:hint="eastAsia" w:ascii="宋体" w:hAnsi="宋体" w:cs="宋体"/>
          <w:szCs w:val="21"/>
          <w:lang w:eastAsia="zh-CN"/>
        </w:rPr>
        <w:t>GB/T 34722-2017 《浸渍膜纸膜饰面胶合板和细木工板》标准</w:t>
      </w:r>
    </w:p>
    <w:p w14:paraId="3F172FE6">
      <w:pPr>
        <w:pStyle w:val="5"/>
        <w:ind w:left="0" w:leftChars="0" w:firstLine="480" w:firstLineChars="200"/>
        <w:rPr>
          <w:rFonts w:ascii="宋体" w:hAnsi="宋体" w:cs="宋体"/>
          <w:szCs w:val="21"/>
          <w:lang w:eastAsia="zh-CN"/>
        </w:rPr>
      </w:pPr>
      <w:r>
        <w:rPr>
          <w:rFonts w:hint="eastAsia" w:ascii="宋体" w:hAnsi="宋体" w:cs="宋体"/>
          <w:szCs w:val="21"/>
          <w:lang w:eastAsia="zh-CN"/>
        </w:rPr>
        <w:t>GB/T 35601-2024 《绿色产品评价 人造板和木质地板》标准</w:t>
      </w:r>
    </w:p>
    <w:p w14:paraId="489995CB">
      <w:pPr>
        <w:pStyle w:val="5"/>
        <w:ind w:left="0" w:leftChars="0" w:firstLine="480" w:firstLineChars="200"/>
        <w:rPr>
          <w:rFonts w:ascii="宋体" w:hAnsi="宋体" w:cs="宋体"/>
          <w:szCs w:val="21"/>
          <w:lang w:eastAsia="zh-CN"/>
        </w:rPr>
      </w:pPr>
      <w:r>
        <w:rPr>
          <w:rFonts w:hint="eastAsia" w:ascii="宋体" w:hAnsi="宋体" w:cs="宋体"/>
          <w:szCs w:val="21"/>
          <w:lang w:eastAsia="zh-CN"/>
        </w:rPr>
        <w:t>GB/T 39600-2021 《人造板及其制品甲醛放量分级》标准</w:t>
      </w:r>
    </w:p>
    <w:p w14:paraId="00D39B95">
      <w:pPr>
        <w:pStyle w:val="5"/>
        <w:ind w:left="0" w:leftChars="0" w:firstLine="480" w:firstLineChars="200"/>
        <w:rPr>
          <w:rFonts w:ascii="宋体" w:hAnsi="宋体" w:cs="宋体"/>
          <w:szCs w:val="21"/>
          <w:lang w:eastAsia="zh-CN"/>
        </w:rPr>
      </w:pPr>
      <w:bookmarkStart w:id="15" w:name="OLE_LINK24"/>
      <w:r>
        <w:rPr>
          <w:rFonts w:hint="eastAsia" w:ascii="宋体" w:hAnsi="宋体" w:cs="宋体"/>
          <w:szCs w:val="21"/>
          <w:lang w:eastAsia="zh-CN"/>
        </w:rPr>
        <w:t>GB 33372</w:t>
      </w:r>
      <w:bookmarkEnd w:id="15"/>
      <w:r>
        <w:rPr>
          <w:rFonts w:hint="eastAsia" w:ascii="宋体" w:hAnsi="宋体" w:cs="宋体"/>
          <w:szCs w:val="21"/>
          <w:lang w:eastAsia="zh-CN"/>
        </w:rPr>
        <w:t>-2020   《挥发性有机化合物含量》标准</w:t>
      </w:r>
    </w:p>
    <w:p w14:paraId="3D05FF8B">
      <w:pPr>
        <w:pStyle w:val="5"/>
        <w:ind w:left="0" w:leftChars="0" w:firstLine="480" w:firstLineChars="200"/>
        <w:rPr>
          <w:rFonts w:ascii="宋体" w:hAnsi="宋体" w:cs="宋体"/>
          <w:szCs w:val="21"/>
        </w:rPr>
      </w:pPr>
      <w:bookmarkStart w:id="16" w:name="OLE_LINK15"/>
      <w:r>
        <w:rPr>
          <w:rFonts w:hint="eastAsia" w:ascii="宋体" w:hAnsi="宋体" w:cs="宋体"/>
          <w:szCs w:val="21"/>
        </w:rPr>
        <w:t>QB/T 2530-2023</w:t>
      </w:r>
      <w:bookmarkEnd w:id="16"/>
      <w:r>
        <w:rPr>
          <w:rFonts w:hint="eastAsia" w:ascii="宋体" w:hAnsi="宋体" w:cs="宋体"/>
          <w:szCs w:val="21"/>
        </w:rPr>
        <w:t xml:space="preserve">  《木制柜》 </w:t>
      </w:r>
    </w:p>
    <w:p w14:paraId="70817A67">
      <w:pPr>
        <w:pStyle w:val="5"/>
        <w:ind w:left="0" w:leftChars="0" w:firstLine="480" w:firstLineChars="200"/>
        <w:rPr>
          <w:rFonts w:ascii="宋体" w:hAnsi="宋体" w:cs="宋体"/>
          <w:szCs w:val="21"/>
        </w:rPr>
      </w:pPr>
      <w:r>
        <w:rPr>
          <w:rFonts w:hint="eastAsia" w:ascii="宋体" w:hAnsi="宋体" w:cs="宋体"/>
          <w:szCs w:val="21"/>
        </w:rPr>
        <w:t>QB/T 2280-2016  《办公家具 办公椅》</w:t>
      </w:r>
    </w:p>
    <w:p w14:paraId="53DB9203">
      <w:pPr>
        <w:pStyle w:val="5"/>
        <w:ind w:left="0" w:leftChars="0" w:firstLine="480" w:firstLineChars="200"/>
        <w:rPr>
          <w:rFonts w:ascii="宋体" w:hAnsi="宋体" w:cs="宋体"/>
          <w:szCs w:val="21"/>
        </w:rPr>
      </w:pPr>
      <w:r>
        <w:rPr>
          <w:rFonts w:hint="eastAsia" w:ascii="宋体" w:hAnsi="宋体" w:cs="宋体"/>
          <w:szCs w:val="21"/>
        </w:rPr>
        <w:t xml:space="preserve">QB/T 1097-2010  </w:t>
      </w:r>
      <w:bookmarkStart w:id="17" w:name="OLE_LINK27"/>
      <w:bookmarkStart w:id="18" w:name="OLE_LINK28"/>
      <w:r>
        <w:rPr>
          <w:rFonts w:hint="eastAsia" w:ascii="宋体" w:hAnsi="宋体" w:cs="宋体"/>
          <w:szCs w:val="21"/>
        </w:rPr>
        <w:t>《</w:t>
      </w:r>
      <w:bookmarkEnd w:id="17"/>
      <w:bookmarkEnd w:id="18"/>
      <w:r>
        <w:rPr>
          <w:rFonts w:hint="eastAsia" w:ascii="宋体" w:hAnsi="宋体" w:cs="宋体"/>
          <w:szCs w:val="21"/>
        </w:rPr>
        <w:t>钢制文件柜</w:t>
      </w:r>
      <w:bookmarkStart w:id="19" w:name="OLE_LINK29"/>
      <w:r>
        <w:rPr>
          <w:rFonts w:hint="eastAsia" w:ascii="宋体" w:hAnsi="宋体" w:cs="宋体"/>
          <w:szCs w:val="21"/>
        </w:rPr>
        <w:t>》</w:t>
      </w:r>
      <w:bookmarkEnd w:id="19"/>
    </w:p>
    <w:p w14:paraId="4C8DF8C9">
      <w:pPr>
        <w:pStyle w:val="5"/>
        <w:ind w:left="0" w:leftChars="0" w:firstLine="480" w:firstLineChars="200"/>
        <w:rPr>
          <w:rFonts w:ascii="宋体" w:hAnsi="宋体" w:cs="宋体"/>
          <w:szCs w:val="21"/>
        </w:rPr>
      </w:pPr>
      <w:r>
        <w:rPr>
          <w:rFonts w:hint="eastAsia" w:ascii="宋体" w:hAnsi="宋体" w:cs="宋体"/>
          <w:szCs w:val="21"/>
        </w:rPr>
        <w:t>QB/T 1952.1-2012 《软体家具 沙发》</w:t>
      </w:r>
    </w:p>
    <w:p w14:paraId="663D1563">
      <w:pPr>
        <w:pStyle w:val="5"/>
        <w:ind w:left="0" w:leftChars="0" w:firstLine="480" w:firstLineChars="200"/>
        <w:rPr>
          <w:rFonts w:ascii="宋体" w:hAnsi="宋体" w:cs="宋体"/>
          <w:szCs w:val="21"/>
          <w:lang w:eastAsia="zh-CN"/>
        </w:rPr>
      </w:pPr>
      <w:r>
        <w:rPr>
          <w:rFonts w:hint="eastAsia" w:ascii="宋体" w:hAnsi="宋体" w:cs="宋体"/>
          <w:szCs w:val="21"/>
          <w:lang w:eastAsia="zh-CN"/>
        </w:rPr>
        <w:t>GB/T 10802-2006《通用软质聚醚型聚氨酯泡沫塑料》</w:t>
      </w:r>
    </w:p>
    <w:p w14:paraId="702D5AC1">
      <w:pPr>
        <w:pStyle w:val="5"/>
        <w:ind w:left="0" w:leftChars="0" w:firstLine="480" w:firstLineChars="200"/>
        <w:rPr>
          <w:rFonts w:ascii="宋体" w:hAnsi="宋体" w:cs="宋体"/>
          <w:szCs w:val="21"/>
          <w:lang w:eastAsia="zh-CN"/>
        </w:rPr>
      </w:pPr>
      <w:r>
        <w:rPr>
          <w:rFonts w:hint="eastAsia" w:ascii="宋体" w:hAnsi="宋体" w:cs="宋体"/>
          <w:szCs w:val="21"/>
          <w:lang w:eastAsia="zh-CN"/>
        </w:rPr>
        <w:t>GB/T39223.3-2020《健康家居的人类工效学要求第3部分:办公桌椅》</w:t>
      </w:r>
    </w:p>
    <w:p w14:paraId="26645F3D">
      <w:pPr>
        <w:pStyle w:val="5"/>
        <w:ind w:left="0" w:leftChars="0" w:firstLine="480" w:firstLineChars="200"/>
        <w:rPr>
          <w:rFonts w:ascii="宋体" w:hAnsi="宋体" w:cs="宋体"/>
          <w:szCs w:val="21"/>
          <w:lang w:eastAsia="zh-CN"/>
        </w:rPr>
      </w:pPr>
      <w:r>
        <w:rPr>
          <w:rFonts w:hint="eastAsia" w:ascii="宋体" w:hAnsi="宋体" w:cs="宋体"/>
          <w:szCs w:val="21"/>
          <w:lang w:eastAsia="zh-CN"/>
        </w:rPr>
        <w:t>GB 20286《公共场所阻燃制品及组件燃烧性能要求和标识》。</w:t>
      </w:r>
    </w:p>
    <w:p w14:paraId="14B959CD">
      <w:pPr>
        <w:pStyle w:val="5"/>
        <w:spacing w:before="120"/>
        <w:ind w:left="0" w:leftChars="0" w:firstLine="422" w:firstLineChars="200"/>
        <w:outlineLvl w:val="6"/>
        <w:rPr>
          <w:lang w:eastAsia="zh-CN"/>
        </w:rPr>
      </w:pPr>
      <w:r>
        <w:rPr>
          <w:rFonts w:hint="eastAsia" w:ascii="宋体" w:hAnsi="宋体" w:eastAsia="宋体" w:cs="宋体"/>
          <w:b/>
          <w:bCs/>
          <w:sz w:val="21"/>
          <w:szCs w:val="21"/>
          <w:lang w:eastAsia="zh-CN"/>
        </w:rPr>
        <w:t>及其他与本次采购的家具相关的现行最新标准；采购需求内所涉及到的标准若与现行标准冲突，均已现行的最新版本为准。</w:t>
      </w:r>
    </w:p>
    <w:p w14:paraId="160939F0">
      <w:pPr>
        <w:pStyle w:val="5"/>
        <w:ind w:left="0" w:leftChars="0" w:firstLine="420" w:firstLineChars="200"/>
        <w:rPr>
          <w:rFonts w:ascii="宋体" w:hAnsi="宋体" w:eastAsia="宋体" w:cs="宋体"/>
          <w:sz w:val="21"/>
          <w:szCs w:val="21"/>
          <w:lang w:eastAsia="zh-CN"/>
        </w:rPr>
      </w:pPr>
    </w:p>
    <w:p w14:paraId="433B65D1">
      <w:pPr>
        <w:spacing w:before="120" w:line="360" w:lineRule="auto"/>
        <w:ind w:left="160"/>
        <w:outlineLvl w:val="6"/>
        <w:rPr>
          <w:rFonts w:ascii="宋体" w:hAnsi="宋体" w:eastAsia="宋体" w:cs="宋体"/>
          <w:b/>
          <w:bCs/>
          <w:spacing w:val="-25"/>
          <w:lang w:eastAsia="zh-CN"/>
        </w:rPr>
      </w:pPr>
      <w:r>
        <w:rPr>
          <w:rFonts w:hint="eastAsia" w:ascii="宋体" w:hAnsi="宋体" w:eastAsia="宋体" w:cs="宋体"/>
          <w:b/>
          <w:bCs/>
          <w:spacing w:val="-2"/>
          <w:lang w:eastAsia="zh-CN"/>
        </w:rPr>
        <w:t>三、</w:t>
      </w:r>
      <w:r>
        <w:rPr>
          <w:rFonts w:hint="eastAsia" w:ascii="宋体" w:hAnsi="宋体" w:eastAsia="宋体" w:cs="宋体"/>
          <w:b/>
          <w:bCs/>
          <w:lang w:eastAsia="zh-CN"/>
        </w:rPr>
        <w:t>采购清单及技术参数</w:t>
      </w:r>
      <w:r>
        <w:rPr>
          <w:rFonts w:hint="eastAsia" w:ascii="宋体" w:hAnsi="宋体" w:eastAsia="宋体" w:cs="宋体"/>
          <w:b/>
          <w:bCs/>
          <w:spacing w:val="-2"/>
          <w:lang w:eastAsia="zh-CN"/>
        </w:rPr>
        <w:t>要求</w:t>
      </w:r>
    </w:p>
    <w:tbl>
      <w:tblPr>
        <w:tblStyle w:val="10"/>
        <w:tblW w:w="21252" w:type="dxa"/>
        <w:tblInd w:w="93" w:type="dxa"/>
        <w:tblLayout w:type="fixed"/>
        <w:tblCellMar>
          <w:top w:w="0" w:type="dxa"/>
          <w:left w:w="108" w:type="dxa"/>
          <w:bottom w:w="0" w:type="dxa"/>
          <w:right w:w="108" w:type="dxa"/>
        </w:tblCellMar>
      </w:tblPr>
      <w:tblGrid>
        <w:gridCol w:w="589"/>
        <w:gridCol w:w="1238"/>
        <w:gridCol w:w="1283"/>
        <w:gridCol w:w="3426"/>
        <w:gridCol w:w="1783"/>
        <w:gridCol w:w="1483"/>
        <w:gridCol w:w="2434"/>
        <w:gridCol w:w="1816"/>
        <w:gridCol w:w="7200"/>
      </w:tblGrid>
      <w:tr w14:paraId="4E879D29">
        <w:tblPrEx>
          <w:tblCellMar>
            <w:top w:w="0" w:type="dxa"/>
            <w:left w:w="108" w:type="dxa"/>
            <w:bottom w:w="0" w:type="dxa"/>
            <w:right w:w="108" w:type="dxa"/>
          </w:tblCellMar>
        </w:tblPrEx>
        <w:trPr>
          <w:trHeight w:val="675" w:hRule="atLeast"/>
        </w:trPr>
        <w:tc>
          <w:tcPr>
            <w:tcW w:w="58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99500E">
            <w:pPr>
              <w:jc w:val="both"/>
              <w:textAlignment w:val="center"/>
              <w:rPr>
                <w:rFonts w:ascii="宋体" w:hAnsi="宋体" w:eastAsia="宋体" w:cs="宋体"/>
                <w:b/>
                <w:bCs/>
                <w:sz w:val="24"/>
                <w:szCs w:val="24"/>
              </w:rPr>
            </w:pPr>
            <w:r>
              <w:rPr>
                <w:rFonts w:hint="eastAsia" w:ascii="宋体" w:hAnsi="宋体" w:eastAsia="宋体" w:cs="宋体"/>
                <w:b/>
                <w:bCs/>
                <w:sz w:val="24"/>
                <w:szCs w:val="24"/>
                <w:lang w:eastAsia="zh-CN" w:bidi="ar"/>
              </w:rPr>
              <w:t>编号</w:t>
            </w:r>
          </w:p>
        </w:tc>
        <w:tc>
          <w:tcPr>
            <w:tcW w:w="12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B7F024">
            <w:pPr>
              <w:jc w:val="center"/>
              <w:textAlignment w:val="center"/>
              <w:rPr>
                <w:rFonts w:ascii="宋体" w:hAnsi="宋体" w:eastAsia="宋体" w:cs="宋体"/>
                <w:b/>
                <w:bCs/>
                <w:sz w:val="24"/>
                <w:szCs w:val="24"/>
              </w:rPr>
            </w:pPr>
            <w:r>
              <w:rPr>
                <w:rFonts w:hint="eastAsia" w:ascii="宋体" w:hAnsi="宋体" w:eastAsia="宋体" w:cs="宋体"/>
                <w:b/>
                <w:bCs/>
                <w:sz w:val="24"/>
                <w:szCs w:val="24"/>
                <w:lang w:eastAsia="zh-CN" w:bidi="ar"/>
              </w:rPr>
              <w:t>品目</w:t>
            </w:r>
          </w:p>
        </w:tc>
        <w:tc>
          <w:tcPr>
            <w:tcW w:w="128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E56755">
            <w:pPr>
              <w:jc w:val="center"/>
              <w:textAlignment w:val="center"/>
              <w:rPr>
                <w:rFonts w:ascii="宋体" w:hAnsi="宋体" w:eastAsia="宋体" w:cs="宋体"/>
                <w:b/>
                <w:bCs/>
                <w:sz w:val="24"/>
                <w:szCs w:val="24"/>
              </w:rPr>
            </w:pPr>
            <w:r>
              <w:rPr>
                <w:rFonts w:hint="eastAsia" w:ascii="宋体" w:hAnsi="宋体" w:eastAsia="宋体" w:cs="宋体"/>
                <w:b/>
                <w:bCs/>
                <w:sz w:val="24"/>
                <w:szCs w:val="24"/>
                <w:lang w:eastAsia="zh-CN" w:bidi="ar"/>
              </w:rPr>
              <w:t>基本分类</w:t>
            </w:r>
          </w:p>
        </w:tc>
        <w:tc>
          <w:tcPr>
            <w:tcW w:w="342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4FDCE5">
            <w:pPr>
              <w:jc w:val="center"/>
              <w:textAlignment w:val="center"/>
              <w:rPr>
                <w:rFonts w:ascii="宋体" w:hAnsi="宋体" w:eastAsia="宋体" w:cs="宋体"/>
                <w:b/>
                <w:bCs/>
                <w:sz w:val="24"/>
                <w:szCs w:val="24"/>
              </w:rPr>
            </w:pPr>
            <w:r>
              <w:rPr>
                <w:rFonts w:hint="eastAsia" w:ascii="宋体" w:hAnsi="宋体" w:eastAsia="宋体" w:cs="宋体"/>
                <w:b/>
                <w:bCs/>
                <w:sz w:val="24"/>
                <w:szCs w:val="24"/>
                <w:lang w:eastAsia="zh-CN" w:bidi="ar"/>
              </w:rPr>
              <w:t>参考样式</w:t>
            </w:r>
          </w:p>
        </w:tc>
        <w:tc>
          <w:tcPr>
            <w:tcW w:w="178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E739EB">
            <w:pPr>
              <w:jc w:val="center"/>
              <w:textAlignment w:val="center"/>
              <w:rPr>
                <w:rFonts w:ascii="宋体" w:hAnsi="宋体" w:eastAsia="宋体" w:cs="宋体"/>
                <w:b/>
                <w:bCs/>
                <w:sz w:val="24"/>
                <w:szCs w:val="24"/>
              </w:rPr>
            </w:pPr>
            <w:r>
              <w:rPr>
                <w:rFonts w:hint="eastAsia" w:ascii="宋体" w:hAnsi="宋体" w:eastAsia="宋体" w:cs="宋体"/>
                <w:b/>
                <w:bCs/>
                <w:sz w:val="24"/>
                <w:szCs w:val="24"/>
                <w:lang w:eastAsia="zh-CN" w:bidi="ar"/>
              </w:rPr>
              <w:t>参考规格</w:t>
            </w:r>
          </w:p>
        </w:tc>
        <w:tc>
          <w:tcPr>
            <w:tcW w:w="148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C6EB07">
            <w:pPr>
              <w:jc w:val="center"/>
              <w:textAlignment w:val="center"/>
              <w:rPr>
                <w:rFonts w:ascii="宋体" w:hAnsi="宋体" w:eastAsia="宋体" w:cs="宋体"/>
                <w:b/>
                <w:bCs/>
                <w:sz w:val="24"/>
                <w:szCs w:val="24"/>
              </w:rPr>
            </w:pPr>
            <w:r>
              <w:rPr>
                <w:rFonts w:hint="eastAsia" w:ascii="宋体" w:hAnsi="宋体" w:eastAsia="宋体" w:cs="宋体"/>
                <w:b/>
                <w:bCs/>
                <w:sz w:val="24"/>
                <w:szCs w:val="24"/>
                <w:lang w:eastAsia="zh-CN" w:bidi="ar"/>
              </w:rPr>
              <w:t>数量</w:t>
            </w:r>
          </w:p>
        </w:tc>
        <w:tc>
          <w:tcPr>
            <w:tcW w:w="24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263F00">
            <w:pPr>
              <w:jc w:val="center"/>
              <w:textAlignment w:val="center"/>
              <w:rPr>
                <w:rFonts w:ascii="宋体" w:hAnsi="宋体" w:eastAsia="宋体" w:cs="宋体"/>
                <w:b/>
                <w:bCs/>
                <w:sz w:val="24"/>
                <w:szCs w:val="24"/>
              </w:rPr>
            </w:pPr>
            <w:r>
              <w:rPr>
                <w:rFonts w:hint="eastAsia" w:ascii="宋体" w:hAnsi="宋体" w:eastAsia="宋体" w:cs="宋体"/>
                <w:b/>
                <w:bCs/>
                <w:sz w:val="24"/>
                <w:szCs w:val="24"/>
                <w:lang w:eastAsia="zh-CN" w:bidi="ar"/>
              </w:rPr>
              <w:t>基本组成</w:t>
            </w:r>
          </w:p>
        </w:tc>
        <w:tc>
          <w:tcPr>
            <w:tcW w:w="1816" w:type="dxa"/>
            <w:tcBorders>
              <w:top w:val="single" w:color="000000" w:sz="8" w:space="0"/>
              <w:left w:val="single" w:color="000000" w:sz="8" w:space="0"/>
              <w:bottom w:val="nil"/>
              <w:right w:val="single" w:color="000000" w:sz="8" w:space="0"/>
            </w:tcBorders>
            <w:shd w:val="clear" w:color="auto" w:fill="auto"/>
            <w:vAlign w:val="center"/>
          </w:tcPr>
          <w:p w14:paraId="35E97CA6">
            <w:pPr>
              <w:jc w:val="center"/>
              <w:textAlignment w:val="center"/>
              <w:rPr>
                <w:rFonts w:ascii="宋体" w:hAnsi="宋体" w:eastAsia="宋体" w:cs="宋体"/>
                <w:b/>
                <w:bCs/>
                <w:sz w:val="24"/>
                <w:szCs w:val="24"/>
              </w:rPr>
            </w:pPr>
            <w:r>
              <w:rPr>
                <w:rFonts w:hint="eastAsia" w:ascii="宋体" w:hAnsi="宋体" w:eastAsia="宋体" w:cs="宋体"/>
                <w:b/>
                <w:bCs/>
                <w:sz w:val="24"/>
                <w:szCs w:val="24"/>
                <w:lang w:eastAsia="zh-CN" w:bidi="ar"/>
              </w:rPr>
              <w:t>基本材质</w:t>
            </w:r>
          </w:p>
        </w:tc>
        <w:tc>
          <w:tcPr>
            <w:tcW w:w="72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43F2C3">
            <w:pPr>
              <w:jc w:val="center"/>
              <w:textAlignment w:val="center"/>
              <w:rPr>
                <w:rFonts w:ascii="宋体" w:hAnsi="宋体" w:eastAsia="宋体" w:cs="宋体"/>
                <w:b/>
                <w:bCs/>
                <w:sz w:val="24"/>
                <w:szCs w:val="24"/>
              </w:rPr>
            </w:pPr>
            <w:r>
              <w:rPr>
                <w:rFonts w:hint="eastAsia" w:ascii="宋体" w:hAnsi="宋体" w:eastAsia="宋体" w:cs="宋体"/>
                <w:b/>
                <w:bCs/>
                <w:sz w:val="24"/>
                <w:szCs w:val="24"/>
                <w:lang w:eastAsia="zh-CN" w:bidi="ar"/>
              </w:rPr>
              <w:t>工艺质量标准</w:t>
            </w:r>
          </w:p>
        </w:tc>
      </w:tr>
      <w:tr w14:paraId="4A4F34F5">
        <w:tblPrEx>
          <w:tblCellMar>
            <w:top w:w="0" w:type="dxa"/>
            <w:left w:w="108" w:type="dxa"/>
            <w:bottom w:w="0" w:type="dxa"/>
            <w:right w:w="108" w:type="dxa"/>
          </w:tblCellMar>
        </w:tblPrEx>
        <w:trPr>
          <w:trHeight w:val="600" w:hRule="atLeast"/>
        </w:trPr>
        <w:tc>
          <w:tcPr>
            <w:tcW w:w="31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567B7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餐厅</w:t>
            </w:r>
          </w:p>
        </w:tc>
        <w:tc>
          <w:tcPr>
            <w:tcW w:w="3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F14F">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6B65">
            <w:pPr>
              <w:jc w:val="center"/>
              <w:rPr>
                <w:rFonts w:ascii="宋体" w:hAnsi="宋体" w:eastAsia="宋体" w:cs="宋体"/>
                <w:sz w:val="22"/>
                <w:szCs w:val="22"/>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B37B">
            <w:pPr>
              <w:jc w:val="center"/>
              <w:rPr>
                <w:rFonts w:ascii="宋体" w:hAnsi="宋体" w:eastAsia="宋体" w:cs="宋体"/>
                <w:sz w:val="22"/>
                <w:szCs w:val="22"/>
              </w:rPr>
            </w:pP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63FE4">
            <w:pPr>
              <w:jc w:val="center"/>
              <w:rPr>
                <w:rFonts w:ascii="宋体" w:hAnsi="宋体" w:eastAsia="宋体" w:cs="宋体"/>
                <w:sz w:val="22"/>
                <w:szCs w:val="22"/>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67E68">
            <w:pPr>
              <w:rPr>
                <w:rFonts w:ascii="宋体" w:hAnsi="宋体" w:eastAsia="宋体" w:cs="宋体"/>
                <w:sz w:val="22"/>
                <w:szCs w:val="22"/>
              </w:rPr>
            </w:pPr>
          </w:p>
        </w:tc>
        <w:tc>
          <w:tcPr>
            <w:tcW w:w="7200" w:type="dxa"/>
            <w:tcBorders>
              <w:top w:val="nil"/>
              <w:left w:val="nil"/>
              <w:bottom w:val="nil"/>
              <w:right w:val="nil"/>
            </w:tcBorders>
            <w:shd w:val="clear" w:color="auto" w:fill="auto"/>
            <w:noWrap/>
            <w:vAlign w:val="center"/>
          </w:tcPr>
          <w:p w14:paraId="198C8FB6">
            <w:pPr>
              <w:rPr>
                <w:rFonts w:ascii="宋体" w:hAnsi="宋体" w:eastAsia="宋体" w:cs="宋体"/>
                <w:sz w:val="22"/>
                <w:szCs w:val="22"/>
              </w:rPr>
            </w:pPr>
          </w:p>
        </w:tc>
      </w:tr>
      <w:tr w14:paraId="7ECCE246">
        <w:tblPrEx>
          <w:tblCellMar>
            <w:top w:w="0" w:type="dxa"/>
            <w:left w:w="108" w:type="dxa"/>
            <w:bottom w:w="0" w:type="dxa"/>
            <w:right w:w="108" w:type="dxa"/>
          </w:tblCellMar>
        </w:tblPrEx>
        <w:trPr>
          <w:trHeight w:val="28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747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C55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CDDB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E21E2">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59264" behindDoc="0" locked="0" layoutInCell="1" allowOverlap="1">
                  <wp:simplePos x="0" y="0"/>
                  <wp:positionH relativeFrom="column">
                    <wp:posOffset>-20320</wp:posOffset>
                  </wp:positionH>
                  <wp:positionV relativeFrom="paragraph">
                    <wp:posOffset>229235</wp:posOffset>
                  </wp:positionV>
                  <wp:extent cx="1064260" cy="1075055"/>
                  <wp:effectExtent l="0" t="0" r="2540" b="10795"/>
                  <wp:wrapNone/>
                  <wp:docPr id="69" name="图片_25"/>
                  <wp:cNvGraphicFramePr/>
                  <a:graphic xmlns:a="http://schemas.openxmlformats.org/drawingml/2006/main">
                    <a:graphicData uri="http://schemas.openxmlformats.org/drawingml/2006/picture">
                      <pic:pic xmlns:pic="http://schemas.openxmlformats.org/drawingml/2006/picture">
                        <pic:nvPicPr>
                          <pic:cNvPr id="69" name="图片_25"/>
                          <pic:cNvPicPr/>
                        </pic:nvPicPr>
                        <pic:blipFill>
                          <a:blip r:embed="rId5"/>
                          <a:stretch>
                            <a:fillRect/>
                          </a:stretch>
                        </pic:blipFill>
                        <pic:spPr>
                          <a:xfrm>
                            <a:off x="0" y="0"/>
                            <a:ext cx="1064260" cy="107505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F167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600*600*750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580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340张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5AC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台面、脚架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1876">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台面：木质板材</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脚架：钢质桌架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22C45254">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桌面：桌面厚25mm的，采用实木多层板基材，双层横竖交织压合而成，保证基材不变形、不开裂、无压痕、无脱胶、无气泡、整体美观，木材含水率符合标准，外观要求：应无贯通裂缝，不应有虫蛀现象；外表应无腐朽材，内表轻微腐朽面积不应超过零件面积的20%，死节、孔洞、夹皮和树脂道、树胶道应进行修补加工，修补后缺陷数外表不超过4个，内表不超过6个；饰面部分选用优质品牌防火防水装饰板贴面，厚度0.6mm，</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 xml:space="preserve">桌架：钢架选用国家标准大厂钢材，高频焊接冷轧封口钢材，成形前经过特殊防腐处理，采用C02保护焊，镀铜焊丝，主体钢架为异形三角管，选用83*34*1.5足厚优质钢材，钢架采用激光切割+自动焊接而成，三脚均采用单管一体成型，强度高，整体与台面连接牢固不晃动，不倾翻，底板采用450*450*7mm优质钢板，表面经高温除油、除污、酸洗、磷化后，经高压静电喷涂生产线喷涂处理，保证涂层附着力强，涂层厚度不低于60μm，抗腐蚀、不易生锈、经久耐用。设计：外观简约时尚，工艺为原创设计，杜绝仿冒伪劣产品。 </w:t>
            </w:r>
          </w:p>
        </w:tc>
      </w:tr>
      <w:tr w14:paraId="54732338">
        <w:tblPrEx>
          <w:tblCellMar>
            <w:top w:w="0" w:type="dxa"/>
            <w:left w:w="108" w:type="dxa"/>
            <w:bottom w:w="0" w:type="dxa"/>
            <w:right w:w="108" w:type="dxa"/>
          </w:tblCellMar>
        </w:tblPrEx>
        <w:trPr>
          <w:trHeight w:val="334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E4EF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131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椅子</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8143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椅子类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078BA">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0288" behindDoc="0" locked="0" layoutInCell="1" allowOverlap="1">
                  <wp:simplePos x="0" y="0"/>
                  <wp:positionH relativeFrom="column">
                    <wp:posOffset>121285</wp:posOffset>
                  </wp:positionH>
                  <wp:positionV relativeFrom="paragraph">
                    <wp:posOffset>13335</wp:posOffset>
                  </wp:positionV>
                  <wp:extent cx="1052195" cy="1549400"/>
                  <wp:effectExtent l="0" t="0" r="14605" b="12700"/>
                  <wp:wrapNone/>
                  <wp:docPr id="68" name="图片_1"/>
                  <wp:cNvGraphicFramePr/>
                  <a:graphic xmlns:a="http://schemas.openxmlformats.org/drawingml/2006/main">
                    <a:graphicData uri="http://schemas.openxmlformats.org/drawingml/2006/picture">
                      <pic:pic xmlns:pic="http://schemas.openxmlformats.org/drawingml/2006/picture">
                        <pic:nvPicPr>
                          <pic:cNvPr id="68" name="图片_1"/>
                          <pic:cNvPicPr/>
                        </pic:nvPicPr>
                        <pic:blipFill>
                          <a:blip r:embed="rId6"/>
                          <a:stretch>
                            <a:fillRect/>
                          </a:stretch>
                        </pic:blipFill>
                        <pic:spPr>
                          <a:xfrm>
                            <a:off x="0" y="0"/>
                            <a:ext cx="1052195" cy="154940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08B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540*520*840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DC1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680把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AD3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凳面、脚架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874C">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座面及靠背：聚丙烯加玻璃纤维</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脚架：钢质桌架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4E590B04">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1.由三部分组成（椅座、椅背、装饰盖）色彩丰富，可做单色、双色或三色搭配，层次感强，流星雨线型设计，椅背如流星轨迹般优雅，简约而不失个性。</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2.椅坐：采用全新聚丙烯加玻璃纤维，坐宽440mm、坐深485mm,坐板厚度7mm；符合人体工学设计，久坐不累，给你如星空般放松的享受.耐久性，座面：950N，加载12万次；无缺陷</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椅背：采用全新聚丙烯加玻璃纤维，背宽400mm、背高395mm；背板厚度5mm，内置弹簧机构，靠背具有斜仰功能，倾仰角度不低于10度，有彩虹桥的线条设计,靠背最上方使用巧妙的衣领设计，方便提拿，直线长350mm，中心位置最宽3mm向两边延小。耐久性，椅背：330N，加载12万次。无缺陷</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4.装饰盖板：采用ABS材质，上宽35mm、下宽48mm、长248mm；</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椅脚：采用优质品牌冷轧低碳圆管19mm*1.5mm厚；喷涂脚架表面经酸洗、磷化等防锈处理，流水线静电喷涂，具有耐磨，防腐，抗老化等性能。特制固定脚垫，全新PE制作，耐磨稳定，附着力强，无异响，抗磨损性强。</w:t>
            </w:r>
          </w:p>
        </w:tc>
      </w:tr>
      <w:tr w14:paraId="26BEA642">
        <w:tblPrEx>
          <w:tblCellMar>
            <w:top w:w="0" w:type="dxa"/>
            <w:left w:w="108" w:type="dxa"/>
            <w:bottom w:w="0" w:type="dxa"/>
            <w:right w:w="108" w:type="dxa"/>
          </w:tblCellMar>
        </w:tblPrEx>
        <w:trPr>
          <w:trHeight w:val="70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C84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7301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卡座沙发</w:t>
            </w:r>
          </w:p>
        </w:tc>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6FA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软包沙发</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F5C7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1312" behindDoc="0" locked="0" layoutInCell="1" allowOverlap="1">
                  <wp:simplePos x="0" y="0"/>
                  <wp:positionH relativeFrom="column">
                    <wp:posOffset>13970</wp:posOffset>
                  </wp:positionH>
                  <wp:positionV relativeFrom="paragraph">
                    <wp:posOffset>329565</wp:posOffset>
                  </wp:positionV>
                  <wp:extent cx="1116965" cy="1029970"/>
                  <wp:effectExtent l="0" t="0" r="6985" b="17780"/>
                  <wp:wrapNone/>
                  <wp:docPr id="63" name="图片_2"/>
                  <wp:cNvGraphicFramePr/>
                  <a:graphic xmlns:a="http://schemas.openxmlformats.org/drawingml/2006/main">
                    <a:graphicData uri="http://schemas.openxmlformats.org/drawingml/2006/picture">
                      <pic:pic xmlns:pic="http://schemas.openxmlformats.org/drawingml/2006/picture">
                        <pic:nvPicPr>
                          <pic:cNvPr id="63" name="图片_2"/>
                          <pic:cNvPicPr/>
                        </pic:nvPicPr>
                        <pic:blipFill>
                          <a:blip r:embed="rId7"/>
                          <a:stretch>
                            <a:fillRect/>
                          </a:stretch>
                        </pic:blipFill>
                        <pic:spPr>
                          <a:xfrm>
                            <a:off x="0" y="0"/>
                            <a:ext cx="1116965" cy="102997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4D8E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4700*700*1000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88F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9.4米</w:t>
            </w:r>
          </w:p>
        </w:tc>
        <w:tc>
          <w:tcPr>
            <w:tcW w:w="24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553ABC">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软包、</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内置S形弹簧。</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高弹力尼龙编织带穿插编织打底与海绵间隔垫麻布。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弹簧或绷带材料与泡棉之间有高强度织物隔垫。</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583BD4">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框架：木质板材</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6E4687A8">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(1)面料：采用超纤皮材质，经液氨多道浸色及防潮、防腐等工艺处理，皮面柔软舒适，光泽持久性好，坐感舒适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（2）海绵：优质高弹海绵，密度≧45KG/M3（理化性能符合国家标准）；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（3）框架：基材采用优质多层板制作，外贴实木木皮，沙发的每件底架的连接处、结合处用胶水和螺丝进行固定。确保稳固及长期连接；</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4）配件：所有五金件作防锈、防腐处理；</w:t>
            </w:r>
          </w:p>
        </w:tc>
      </w:tr>
      <w:tr w14:paraId="44036D71">
        <w:tblPrEx>
          <w:tblCellMar>
            <w:top w:w="0" w:type="dxa"/>
            <w:left w:w="108" w:type="dxa"/>
            <w:bottom w:w="0" w:type="dxa"/>
            <w:right w:w="108" w:type="dxa"/>
          </w:tblCellMar>
        </w:tblPrEx>
        <w:trPr>
          <w:trHeight w:val="70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DA4A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3619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卡座沙发</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EDC4C">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3C9FC">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89F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4600*700*1000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35E2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4.6米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D6A71">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B9946">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319AB395">
            <w:pPr>
              <w:rPr>
                <w:rFonts w:ascii="宋体" w:hAnsi="宋体" w:eastAsia="宋体" w:cs="宋体"/>
                <w:sz w:val="22"/>
                <w:szCs w:val="22"/>
              </w:rPr>
            </w:pPr>
          </w:p>
        </w:tc>
      </w:tr>
      <w:tr w14:paraId="6073D28A">
        <w:tblPrEx>
          <w:tblCellMar>
            <w:top w:w="0" w:type="dxa"/>
            <w:left w:w="108" w:type="dxa"/>
            <w:bottom w:w="0" w:type="dxa"/>
            <w:right w:w="108" w:type="dxa"/>
          </w:tblCellMar>
        </w:tblPrEx>
        <w:trPr>
          <w:trHeight w:val="70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6AC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34F4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卡座沙发</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645BD">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5896">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466B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4800*700*1000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87B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5D5A8">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72FCD">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31AC2477">
            <w:pPr>
              <w:rPr>
                <w:rFonts w:ascii="宋体" w:hAnsi="宋体" w:eastAsia="宋体" w:cs="宋体"/>
                <w:sz w:val="22"/>
                <w:szCs w:val="22"/>
              </w:rPr>
            </w:pPr>
          </w:p>
        </w:tc>
      </w:tr>
      <w:tr w14:paraId="036B868D">
        <w:tblPrEx>
          <w:tblCellMar>
            <w:top w:w="0" w:type="dxa"/>
            <w:left w:w="108" w:type="dxa"/>
            <w:bottom w:w="0" w:type="dxa"/>
            <w:right w:w="108" w:type="dxa"/>
          </w:tblCellMar>
        </w:tblPrEx>
        <w:trPr>
          <w:trHeight w:val="67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644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28D2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吧台</w:t>
            </w:r>
          </w:p>
        </w:tc>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E36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高脚桌</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CBB2B">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2336" behindDoc="0" locked="0" layoutInCell="1" allowOverlap="1">
                  <wp:simplePos x="0" y="0"/>
                  <wp:positionH relativeFrom="column">
                    <wp:posOffset>124460</wp:posOffset>
                  </wp:positionH>
                  <wp:positionV relativeFrom="paragraph">
                    <wp:posOffset>1461770</wp:posOffset>
                  </wp:positionV>
                  <wp:extent cx="1781175" cy="1216025"/>
                  <wp:effectExtent l="0" t="0" r="9525" b="3175"/>
                  <wp:wrapNone/>
                  <wp:docPr id="70" name="图片_3"/>
                  <wp:cNvGraphicFramePr/>
                  <a:graphic xmlns:a="http://schemas.openxmlformats.org/drawingml/2006/main">
                    <a:graphicData uri="http://schemas.openxmlformats.org/drawingml/2006/picture">
                      <pic:pic xmlns:pic="http://schemas.openxmlformats.org/drawingml/2006/picture">
                        <pic:nvPicPr>
                          <pic:cNvPr id="70" name="图片_3"/>
                          <pic:cNvPicPr/>
                        </pic:nvPicPr>
                        <pic:blipFill>
                          <a:blip r:embed="rId8"/>
                          <a:stretch>
                            <a:fillRect/>
                          </a:stretch>
                        </pic:blipFill>
                        <pic:spPr>
                          <a:xfrm>
                            <a:off x="0" y="0"/>
                            <a:ext cx="1781175" cy="121602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4FB5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4500*500*1100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3A9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9米</w:t>
            </w:r>
          </w:p>
        </w:tc>
        <w:tc>
          <w:tcPr>
            <w:tcW w:w="24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617A3">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台面人造石、桌架木质</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47DAA">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台面：石材台面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 xml:space="preserve">脚架：木质脚架                                </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3A53D4E1">
            <w:pPr>
              <w:textAlignment w:val="center"/>
              <w:rPr>
                <w:rFonts w:ascii="宋体" w:hAnsi="宋体" w:eastAsia="宋体" w:cs="宋体"/>
                <w:sz w:val="22"/>
                <w:szCs w:val="22"/>
              </w:rPr>
            </w:pPr>
            <w:r>
              <w:rPr>
                <w:rFonts w:hint="eastAsia" w:ascii="宋体" w:hAnsi="宋体" w:eastAsia="宋体" w:cs="宋体"/>
                <w:sz w:val="22"/>
                <w:szCs w:val="22"/>
                <w:lang w:eastAsia="zh-CN" w:bidi="ar"/>
              </w:rPr>
              <w:t>桌面采用优质人造石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（1）基材：采用符合国际E0级标准的环保刨花板板材，甲醛释放量≤0.03mg/m³g，</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（6）五金配件：采用优质五金配件。所有五金件作防锈、防腐处理；</w:t>
            </w:r>
          </w:p>
        </w:tc>
      </w:tr>
      <w:tr w14:paraId="56C1FA4C">
        <w:tblPrEx>
          <w:tblCellMar>
            <w:top w:w="0" w:type="dxa"/>
            <w:left w:w="108" w:type="dxa"/>
            <w:bottom w:w="0" w:type="dxa"/>
            <w:right w:w="108" w:type="dxa"/>
          </w:tblCellMar>
        </w:tblPrEx>
        <w:trPr>
          <w:trHeight w:val="67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4C64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1314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吧台</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4965E">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E5122">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20C4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4650*500*1100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68D7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4.65米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C9E99">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1F39A">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4E6FCD34">
            <w:pPr>
              <w:rPr>
                <w:rFonts w:ascii="宋体" w:hAnsi="宋体" w:eastAsia="宋体" w:cs="宋体"/>
                <w:sz w:val="22"/>
                <w:szCs w:val="22"/>
              </w:rPr>
            </w:pPr>
          </w:p>
        </w:tc>
      </w:tr>
      <w:tr w14:paraId="13DBBF4D">
        <w:tblPrEx>
          <w:tblCellMar>
            <w:top w:w="0" w:type="dxa"/>
            <w:left w:w="108" w:type="dxa"/>
            <w:bottom w:w="0" w:type="dxa"/>
            <w:right w:w="108" w:type="dxa"/>
          </w:tblCellMar>
        </w:tblPrEx>
        <w:trPr>
          <w:trHeight w:val="67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08D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2E2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吧台</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5FA3">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2E9F">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ACD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5800*650*1100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35A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17.4米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9BA15">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C9446">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08C8EE94">
            <w:pPr>
              <w:rPr>
                <w:rFonts w:ascii="宋体" w:hAnsi="宋体" w:eastAsia="宋体" w:cs="宋体"/>
                <w:sz w:val="22"/>
                <w:szCs w:val="22"/>
              </w:rPr>
            </w:pPr>
          </w:p>
        </w:tc>
      </w:tr>
      <w:tr w14:paraId="4C4C131A">
        <w:tblPrEx>
          <w:tblCellMar>
            <w:top w:w="0" w:type="dxa"/>
            <w:left w:w="108" w:type="dxa"/>
            <w:bottom w:w="0" w:type="dxa"/>
            <w:right w:w="108" w:type="dxa"/>
          </w:tblCellMar>
        </w:tblPrEx>
        <w:trPr>
          <w:trHeight w:val="67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1D90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42F5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吧台</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9DC4E">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2424C">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DB4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5100*650*1100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E9D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10.2米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93669">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FFF42">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0599053F">
            <w:pPr>
              <w:rPr>
                <w:rFonts w:ascii="宋体" w:hAnsi="宋体" w:eastAsia="宋体" w:cs="宋体"/>
                <w:sz w:val="22"/>
                <w:szCs w:val="22"/>
              </w:rPr>
            </w:pPr>
          </w:p>
        </w:tc>
      </w:tr>
      <w:tr w14:paraId="3D262963">
        <w:tblPrEx>
          <w:tblCellMar>
            <w:top w:w="0" w:type="dxa"/>
            <w:left w:w="108" w:type="dxa"/>
            <w:bottom w:w="0" w:type="dxa"/>
            <w:right w:w="108" w:type="dxa"/>
          </w:tblCellMar>
        </w:tblPrEx>
        <w:trPr>
          <w:trHeight w:val="67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F20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10</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DC01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吧台</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A690E">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53C38">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6CA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1700*500*1100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EC7E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5.1米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3150F">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DE6DE">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799C70BE">
            <w:pPr>
              <w:rPr>
                <w:rFonts w:ascii="宋体" w:hAnsi="宋体" w:eastAsia="宋体" w:cs="宋体"/>
                <w:sz w:val="22"/>
                <w:szCs w:val="22"/>
              </w:rPr>
            </w:pPr>
          </w:p>
        </w:tc>
      </w:tr>
      <w:tr w14:paraId="54853284">
        <w:tblPrEx>
          <w:tblCellMar>
            <w:top w:w="0" w:type="dxa"/>
            <w:left w:w="108" w:type="dxa"/>
            <w:bottom w:w="0" w:type="dxa"/>
            <w:right w:w="108" w:type="dxa"/>
          </w:tblCellMar>
        </w:tblPrEx>
        <w:trPr>
          <w:trHeight w:val="391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F5A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11</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6122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吧椅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19F2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高脚椅子类</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25C7">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6B9D0">
            <w:pPr>
              <w:jc w:val="center"/>
              <w:rPr>
                <w:rFonts w:ascii="宋体" w:hAnsi="宋体" w:eastAsia="宋体" w:cs="宋体"/>
                <w:sz w:val="22"/>
                <w:szCs w:val="22"/>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000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84把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F7D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凳面、脚架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8916">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座面及靠背：聚丙烯加玻璃纤维</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脚架：钢质桌架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2FC9B49">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1.由三部分组成（椅座、椅背、装饰盖）色彩丰富，可做单色、双色或三色搭配，层次感强，流星雨线型设计，椅背如流星轨迹般优雅，简约而不失个性。</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2.椅坐：采用全新聚丙烯加玻璃纤维，坐宽440mm、坐深485mm,坐板厚度7mm；符合人体工学设计，久坐不累，给你如星空般放松的享受.</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椅背：采用全新聚丙烯加玻璃纤维，背宽400mm、背高395mm；背板厚度5mm，内置弹簧机构，靠背具有斜仰功能，倾仰角度不低于10度，有彩虹桥的线条设计,靠背最上方使用巧妙的衣领设计，方便提拿，直线长350mm，中心位置最宽3mm向两边延小。</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4.装饰盖板：采用ABS材质，上宽35mm、下宽48mm、长248mm；</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5.椅脚：直径16mm*1.5mm厚优质冷轧钢板制成，韧性和稳定性强；表面经酸洗、磷化等防锈处理，流水线静电喷涂，具有耐磨，防腐，抗老化等性能。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脚垫：前脚垫：长：68mm宽：22mm高：64mm厚度：2mm。后脚垫：长：72mm宽：22mm高：67mm厚度：2mm。全新聚丙烯加玻璃纤维制作，抗磨损性强。采用配套的耐磨塑料材质，能使整椅稳定性更强，使用时不会翻倒；产品在堆叠时，可以保护产品不会碰伤；防滑性好，不会刮花木地板；</w:t>
            </w:r>
          </w:p>
        </w:tc>
      </w:tr>
      <w:tr w14:paraId="08FE7F67">
        <w:tblPrEx>
          <w:tblCellMar>
            <w:top w:w="0" w:type="dxa"/>
            <w:left w:w="108" w:type="dxa"/>
            <w:bottom w:w="0" w:type="dxa"/>
            <w:right w:w="108" w:type="dxa"/>
          </w:tblCellMar>
        </w:tblPrEx>
        <w:trPr>
          <w:trHeight w:val="46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FC6E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C77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花槽隔断</w:t>
            </w:r>
          </w:p>
        </w:tc>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212C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钢制柜类</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2DC6F">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3360" behindDoc="0" locked="0" layoutInCell="1" allowOverlap="1">
                  <wp:simplePos x="0" y="0"/>
                  <wp:positionH relativeFrom="column">
                    <wp:posOffset>59055</wp:posOffset>
                  </wp:positionH>
                  <wp:positionV relativeFrom="paragraph">
                    <wp:posOffset>588010</wp:posOffset>
                  </wp:positionV>
                  <wp:extent cx="1056640" cy="1207135"/>
                  <wp:effectExtent l="0" t="0" r="10160" b="12065"/>
                  <wp:wrapNone/>
                  <wp:docPr id="71" name="图片_6"/>
                  <wp:cNvGraphicFramePr/>
                  <a:graphic xmlns:a="http://schemas.openxmlformats.org/drawingml/2006/main">
                    <a:graphicData uri="http://schemas.openxmlformats.org/drawingml/2006/picture">
                      <pic:pic xmlns:pic="http://schemas.openxmlformats.org/drawingml/2006/picture">
                        <pic:nvPicPr>
                          <pic:cNvPr id="71" name="图片_6"/>
                          <pic:cNvPicPr/>
                        </pic:nvPicPr>
                        <pic:blipFill>
                          <a:blip r:embed="rId9"/>
                          <a:stretch>
                            <a:fillRect/>
                          </a:stretch>
                        </pic:blipFill>
                        <pic:spPr>
                          <a:xfrm>
                            <a:off x="0" y="0"/>
                            <a:ext cx="1056640" cy="120713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6E89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1600*400*1200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0B5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35.2米</w:t>
            </w:r>
          </w:p>
        </w:tc>
        <w:tc>
          <w:tcPr>
            <w:tcW w:w="24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2B8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冷轧板、五金件</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C73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基材：冷轧板</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449F3FEE">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材质：采用一级冷轧钢板，裸板厚 0.7mm。喷涂：表面经酸洗磷化处理，通过 粉末喷涂设备进行静电热固性粉末喷塑，采用热固性粉末。成品要求表面涂 膜无剥落、粘漆和皱纹等缺陷。涂膜厚 50-70um，附着力达到 0 级标准，具有 良好的耐腐蚀和耐冲击性的优质五金配件。</w:t>
            </w:r>
          </w:p>
        </w:tc>
      </w:tr>
      <w:tr w14:paraId="042F3740">
        <w:tblPrEx>
          <w:tblCellMar>
            <w:top w:w="0" w:type="dxa"/>
            <w:left w:w="108" w:type="dxa"/>
            <w:bottom w:w="0" w:type="dxa"/>
            <w:right w:w="108" w:type="dxa"/>
          </w:tblCellMar>
        </w:tblPrEx>
        <w:trPr>
          <w:trHeight w:val="46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4C9B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301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花槽隔断</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73875">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411A0">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0DA5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4350*400*1200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6E96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4.35米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8C006">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A092">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6759DF4C">
            <w:pPr>
              <w:rPr>
                <w:rFonts w:ascii="宋体" w:hAnsi="宋体" w:eastAsia="宋体" w:cs="宋体"/>
                <w:sz w:val="22"/>
                <w:szCs w:val="22"/>
              </w:rPr>
            </w:pPr>
          </w:p>
        </w:tc>
      </w:tr>
      <w:tr w14:paraId="2270F07F">
        <w:tblPrEx>
          <w:tblCellMar>
            <w:top w:w="0" w:type="dxa"/>
            <w:left w:w="108" w:type="dxa"/>
            <w:bottom w:w="0" w:type="dxa"/>
            <w:right w:w="108" w:type="dxa"/>
          </w:tblCellMar>
        </w:tblPrEx>
        <w:trPr>
          <w:trHeight w:val="46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455E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03DC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花槽隔断</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4AE8">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76E59">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A0B7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1400*400*1200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4D9B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5BCF7">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B36CD">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43FF08BD">
            <w:pPr>
              <w:rPr>
                <w:rFonts w:ascii="宋体" w:hAnsi="宋体" w:eastAsia="宋体" w:cs="宋体"/>
                <w:sz w:val="22"/>
                <w:szCs w:val="22"/>
              </w:rPr>
            </w:pPr>
          </w:p>
        </w:tc>
      </w:tr>
      <w:tr w14:paraId="1FD3D39F">
        <w:tblPrEx>
          <w:tblCellMar>
            <w:top w:w="0" w:type="dxa"/>
            <w:left w:w="108" w:type="dxa"/>
            <w:bottom w:w="0" w:type="dxa"/>
            <w:right w:w="108" w:type="dxa"/>
          </w:tblCellMar>
        </w:tblPrEx>
        <w:trPr>
          <w:trHeight w:val="46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21C1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7D8A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花槽隔断</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89979">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4FC95">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9CE2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1200*400*1200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D8FF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14.4米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1170">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43E7">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55821784">
            <w:pPr>
              <w:rPr>
                <w:rFonts w:ascii="宋体" w:hAnsi="宋体" w:eastAsia="宋体" w:cs="宋体"/>
                <w:sz w:val="22"/>
                <w:szCs w:val="22"/>
              </w:rPr>
            </w:pPr>
          </w:p>
        </w:tc>
      </w:tr>
      <w:tr w14:paraId="07A2A983">
        <w:tblPrEx>
          <w:tblCellMar>
            <w:top w:w="0" w:type="dxa"/>
            <w:left w:w="108" w:type="dxa"/>
            <w:bottom w:w="0" w:type="dxa"/>
            <w:right w:w="108" w:type="dxa"/>
          </w:tblCellMar>
        </w:tblPrEx>
        <w:trPr>
          <w:trHeight w:val="46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DDDA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0E85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花槽隔断</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6C36">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B7FB">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79C8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4400*400*1200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F354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4.4米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AF89A">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3FE1E">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30B2921F">
            <w:pPr>
              <w:rPr>
                <w:rFonts w:ascii="宋体" w:hAnsi="宋体" w:eastAsia="宋体" w:cs="宋体"/>
                <w:sz w:val="22"/>
                <w:szCs w:val="22"/>
              </w:rPr>
            </w:pPr>
          </w:p>
        </w:tc>
      </w:tr>
      <w:tr w14:paraId="4317E9A3">
        <w:tblPrEx>
          <w:tblCellMar>
            <w:top w:w="0" w:type="dxa"/>
            <w:left w:w="108" w:type="dxa"/>
            <w:bottom w:w="0" w:type="dxa"/>
            <w:right w:w="108" w:type="dxa"/>
          </w:tblCellMar>
        </w:tblPrEx>
        <w:trPr>
          <w:trHeight w:val="46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047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FF04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花槽隔断</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7A3E9">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8B97">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7181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4700*400*1200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C0CE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4.7米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310A">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32221">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0CFE114A">
            <w:pPr>
              <w:rPr>
                <w:rFonts w:ascii="宋体" w:hAnsi="宋体" w:eastAsia="宋体" w:cs="宋体"/>
                <w:sz w:val="22"/>
                <w:szCs w:val="22"/>
              </w:rPr>
            </w:pPr>
          </w:p>
        </w:tc>
      </w:tr>
      <w:tr w14:paraId="7E7475EB">
        <w:tblPrEx>
          <w:tblCellMar>
            <w:top w:w="0" w:type="dxa"/>
            <w:left w:w="108" w:type="dxa"/>
            <w:bottom w:w="0" w:type="dxa"/>
            <w:right w:w="108" w:type="dxa"/>
          </w:tblCellMar>
        </w:tblPrEx>
        <w:trPr>
          <w:trHeight w:val="46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BE45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3F40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花槽隔断</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F594">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EE15A">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2442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3800*400*1200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3130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3.8米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0198E">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340EF">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40F9740B">
            <w:pPr>
              <w:rPr>
                <w:rFonts w:ascii="宋体" w:hAnsi="宋体" w:eastAsia="宋体" w:cs="宋体"/>
                <w:sz w:val="22"/>
                <w:szCs w:val="22"/>
              </w:rPr>
            </w:pPr>
          </w:p>
        </w:tc>
      </w:tr>
      <w:tr w14:paraId="7ED1425F">
        <w:tblPrEx>
          <w:tblCellMar>
            <w:top w:w="0" w:type="dxa"/>
            <w:left w:w="108" w:type="dxa"/>
            <w:bottom w:w="0" w:type="dxa"/>
            <w:right w:w="108" w:type="dxa"/>
          </w:tblCellMar>
        </w:tblPrEx>
        <w:trPr>
          <w:trHeight w:val="48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C03A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19</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ED7B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弧形卡座</w:t>
            </w:r>
          </w:p>
        </w:tc>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5855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软包沙发</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E0A3">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4384" behindDoc="0" locked="0" layoutInCell="1" allowOverlap="1">
                  <wp:simplePos x="0" y="0"/>
                  <wp:positionH relativeFrom="column">
                    <wp:posOffset>-56515</wp:posOffset>
                  </wp:positionH>
                  <wp:positionV relativeFrom="paragraph">
                    <wp:posOffset>-527050</wp:posOffset>
                  </wp:positionV>
                  <wp:extent cx="1569720" cy="967105"/>
                  <wp:effectExtent l="0" t="0" r="11430" b="4445"/>
                  <wp:wrapNone/>
                  <wp:docPr id="72" name="图片_7"/>
                  <wp:cNvGraphicFramePr/>
                  <a:graphic xmlns:a="http://schemas.openxmlformats.org/drawingml/2006/main">
                    <a:graphicData uri="http://schemas.openxmlformats.org/drawingml/2006/picture">
                      <pic:pic xmlns:pic="http://schemas.openxmlformats.org/drawingml/2006/picture">
                        <pic:nvPicPr>
                          <pic:cNvPr id="72" name="图片_7"/>
                          <pic:cNvPicPr/>
                        </pic:nvPicPr>
                        <pic:blipFill>
                          <a:blip r:embed="rId10"/>
                          <a:stretch>
                            <a:fillRect/>
                          </a:stretch>
                        </pic:blipFill>
                        <pic:spPr>
                          <a:xfrm>
                            <a:off x="0" y="0"/>
                            <a:ext cx="1569720" cy="96710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BCD7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︵3150*600*1000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8230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25.2米</w:t>
            </w:r>
          </w:p>
        </w:tc>
        <w:tc>
          <w:tcPr>
            <w:tcW w:w="24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C21F">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软包海绵坐垫、木质框架</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C4FFFF">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框架：木质板材</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193A42A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(1)面料：采用超纤皮材质，经液氨多道浸色及防潮、防腐等工艺处理，皮面柔软舒适，光泽持久性好，坐感舒适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（2）海绵：优质高弹海绵，密度≧45KG/M3（理化性能符合国家标准）；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（3）框架：基材采用优质多层板制作，外贴实木木皮，沙发的每件底架的连接处、结合处用胶水和螺丝进行固定。确保稳固及长期连接；</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4）配件：所有五金件作防锈、防腐处理；</w:t>
            </w:r>
          </w:p>
        </w:tc>
      </w:tr>
      <w:tr w14:paraId="6CC79895">
        <w:tblPrEx>
          <w:tblCellMar>
            <w:top w:w="0" w:type="dxa"/>
            <w:left w:w="108" w:type="dxa"/>
            <w:bottom w:w="0" w:type="dxa"/>
            <w:right w:w="108" w:type="dxa"/>
          </w:tblCellMar>
        </w:tblPrEx>
        <w:trPr>
          <w:trHeight w:val="48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FDB8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20</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1951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弧形卡座</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D5C92">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30ABE">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EA50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︵8000*600*1000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465E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3EA6">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C901F">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177BCFB2">
            <w:pPr>
              <w:rPr>
                <w:rFonts w:ascii="宋体" w:hAnsi="宋体" w:eastAsia="宋体" w:cs="宋体"/>
                <w:sz w:val="22"/>
                <w:szCs w:val="22"/>
              </w:rPr>
            </w:pPr>
          </w:p>
        </w:tc>
      </w:tr>
      <w:tr w14:paraId="1A2E84D3">
        <w:tblPrEx>
          <w:tblCellMar>
            <w:top w:w="0" w:type="dxa"/>
            <w:left w:w="108" w:type="dxa"/>
            <w:bottom w:w="0" w:type="dxa"/>
            <w:right w:w="108" w:type="dxa"/>
          </w:tblCellMar>
        </w:tblPrEx>
        <w:trPr>
          <w:trHeight w:val="48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22C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21</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098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弧形卡座</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473C">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3A199">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F86E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︵6000*600*1000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BA3E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E9C57">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25DC8">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5957FD6B">
            <w:pPr>
              <w:rPr>
                <w:rFonts w:ascii="宋体" w:hAnsi="宋体" w:eastAsia="宋体" w:cs="宋体"/>
                <w:sz w:val="22"/>
                <w:szCs w:val="22"/>
              </w:rPr>
            </w:pPr>
          </w:p>
        </w:tc>
      </w:tr>
      <w:tr w14:paraId="58D4AAA8">
        <w:tblPrEx>
          <w:tblCellMar>
            <w:top w:w="0" w:type="dxa"/>
            <w:left w:w="108" w:type="dxa"/>
            <w:bottom w:w="0" w:type="dxa"/>
            <w:right w:w="108" w:type="dxa"/>
          </w:tblCellMar>
        </w:tblPrEx>
        <w:trPr>
          <w:trHeight w:val="48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A20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ADE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弧形卡座</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3800E">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21BE">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2D4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32C5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05A16">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797A8">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011BD9AD">
            <w:pPr>
              <w:rPr>
                <w:rFonts w:ascii="宋体" w:hAnsi="宋体" w:eastAsia="宋体" w:cs="宋体"/>
                <w:sz w:val="22"/>
                <w:szCs w:val="22"/>
              </w:rPr>
            </w:pPr>
          </w:p>
        </w:tc>
      </w:tr>
      <w:tr w14:paraId="78389571">
        <w:tblPrEx>
          <w:tblCellMar>
            <w:top w:w="0" w:type="dxa"/>
            <w:left w:w="108" w:type="dxa"/>
            <w:bottom w:w="0" w:type="dxa"/>
            <w:right w:w="108" w:type="dxa"/>
          </w:tblCellMar>
        </w:tblPrEx>
        <w:trPr>
          <w:trHeight w:val="48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B5AD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6679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弧形卡座</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1FB1">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605CD">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885C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︵4400*600*1000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889B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4.4米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75482">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841DD">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2ED2A372">
            <w:pPr>
              <w:rPr>
                <w:rFonts w:ascii="宋体" w:hAnsi="宋体" w:eastAsia="宋体" w:cs="宋体"/>
                <w:sz w:val="22"/>
                <w:szCs w:val="22"/>
              </w:rPr>
            </w:pPr>
          </w:p>
        </w:tc>
      </w:tr>
      <w:tr w14:paraId="79C53D29">
        <w:tblPrEx>
          <w:tblCellMar>
            <w:top w:w="0" w:type="dxa"/>
            <w:left w:w="108" w:type="dxa"/>
            <w:bottom w:w="0" w:type="dxa"/>
            <w:right w:w="108" w:type="dxa"/>
          </w:tblCellMar>
        </w:tblPrEx>
        <w:trPr>
          <w:trHeight w:val="48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03AF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38FF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弧形卡座</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903C">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A0B8A">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1889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︵5000*600*1000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6AC6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C581B">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BA1ED">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141CA6AE">
            <w:pPr>
              <w:rPr>
                <w:rFonts w:ascii="宋体" w:hAnsi="宋体" w:eastAsia="宋体" w:cs="宋体"/>
                <w:sz w:val="22"/>
                <w:szCs w:val="22"/>
              </w:rPr>
            </w:pPr>
          </w:p>
        </w:tc>
      </w:tr>
      <w:tr w14:paraId="7DF2AB12">
        <w:tblPrEx>
          <w:tblCellMar>
            <w:top w:w="0" w:type="dxa"/>
            <w:left w:w="108" w:type="dxa"/>
            <w:bottom w:w="0" w:type="dxa"/>
            <w:right w:w="108" w:type="dxa"/>
          </w:tblCellMar>
        </w:tblPrEx>
        <w:trPr>
          <w:trHeight w:val="48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B843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03EE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弧形卡座</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4F64">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5C8A8">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8979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︵7500*600*1000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6C81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15米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4F393">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89484">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77B09E00">
            <w:pPr>
              <w:rPr>
                <w:rFonts w:ascii="宋体" w:hAnsi="宋体" w:eastAsia="宋体" w:cs="宋体"/>
                <w:sz w:val="22"/>
                <w:szCs w:val="22"/>
              </w:rPr>
            </w:pPr>
          </w:p>
        </w:tc>
      </w:tr>
      <w:tr w14:paraId="5DF127B9">
        <w:tblPrEx>
          <w:tblCellMar>
            <w:top w:w="0" w:type="dxa"/>
            <w:left w:w="108" w:type="dxa"/>
            <w:bottom w:w="0" w:type="dxa"/>
            <w:right w:w="108" w:type="dxa"/>
          </w:tblCellMar>
        </w:tblPrEx>
        <w:trPr>
          <w:trHeight w:val="52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253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FAB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卡座</w:t>
            </w:r>
          </w:p>
        </w:tc>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5CE8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软包沙发</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2E49">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5408" behindDoc="0" locked="0" layoutInCell="1" allowOverlap="1">
                  <wp:simplePos x="0" y="0"/>
                  <wp:positionH relativeFrom="column">
                    <wp:posOffset>207010</wp:posOffset>
                  </wp:positionH>
                  <wp:positionV relativeFrom="paragraph">
                    <wp:posOffset>421640</wp:posOffset>
                  </wp:positionV>
                  <wp:extent cx="1577975" cy="1255395"/>
                  <wp:effectExtent l="0" t="0" r="3175" b="1905"/>
                  <wp:wrapNone/>
                  <wp:docPr id="64" name="图片_8"/>
                  <wp:cNvGraphicFramePr/>
                  <a:graphic xmlns:a="http://schemas.openxmlformats.org/drawingml/2006/main">
                    <a:graphicData uri="http://schemas.openxmlformats.org/drawingml/2006/picture">
                      <pic:pic xmlns:pic="http://schemas.openxmlformats.org/drawingml/2006/picture">
                        <pic:nvPicPr>
                          <pic:cNvPr id="64" name="图片_8"/>
                          <pic:cNvPicPr/>
                        </pic:nvPicPr>
                        <pic:blipFill>
                          <a:blip r:embed="rId11"/>
                          <a:stretch>
                            <a:fillRect/>
                          </a:stretch>
                        </pic:blipFill>
                        <pic:spPr>
                          <a:xfrm>
                            <a:off x="0" y="0"/>
                            <a:ext cx="1577975" cy="125539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1972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6100*600*1000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2B35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6.1米</w:t>
            </w:r>
          </w:p>
        </w:tc>
        <w:tc>
          <w:tcPr>
            <w:tcW w:w="24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E013">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软包海绵坐垫、木质框架</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3AC74">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框架：木质板材</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25427C8D">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(1)面料：采用超纤皮材质，经液氨多道浸色及防潮、防腐等工艺处理，皮面柔软舒适，光泽持久性好，坐感舒适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（2）海绵：优质高弹海绵，密度≧45KG/M3（理化性能符合国家标准）；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（3）框架：基材采用优质多层板制作，外贴实木木皮，沙发的每件底架的连接处、结合处用胶水和螺丝进行固定。确保稳固及长期连接；</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4）配件：所有五金件作防锈、防腐处理；</w:t>
            </w:r>
          </w:p>
        </w:tc>
      </w:tr>
      <w:tr w14:paraId="049F7962">
        <w:tblPrEx>
          <w:tblCellMar>
            <w:top w:w="0" w:type="dxa"/>
            <w:left w:w="108" w:type="dxa"/>
            <w:bottom w:w="0" w:type="dxa"/>
            <w:right w:w="108" w:type="dxa"/>
          </w:tblCellMar>
        </w:tblPrEx>
        <w:trPr>
          <w:trHeight w:val="4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46DC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0B17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卡座1</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B23B0">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46DB6">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1AA9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4500*600*1000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B897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1815">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12B1">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798C8CA1">
            <w:pPr>
              <w:rPr>
                <w:rFonts w:ascii="宋体" w:hAnsi="宋体" w:eastAsia="宋体" w:cs="宋体"/>
                <w:sz w:val="22"/>
                <w:szCs w:val="22"/>
              </w:rPr>
            </w:pPr>
          </w:p>
        </w:tc>
      </w:tr>
      <w:tr w14:paraId="05A02CE2">
        <w:tblPrEx>
          <w:tblCellMar>
            <w:top w:w="0" w:type="dxa"/>
            <w:left w:w="108" w:type="dxa"/>
            <w:bottom w:w="0" w:type="dxa"/>
            <w:right w:w="108" w:type="dxa"/>
          </w:tblCellMar>
        </w:tblPrEx>
        <w:trPr>
          <w:trHeight w:val="4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579C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28</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1B6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卡座1</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794A">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4F3F">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A21C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B0E3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3.6米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1E083">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3104A">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3B59E87A">
            <w:pPr>
              <w:rPr>
                <w:rFonts w:ascii="宋体" w:hAnsi="宋体" w:eastAsia="宋体" w:cs="宋体"/>
                <w:sz w:val="22"/>
                <w:szCs w:val="22"/>
              </w:rPr>
            </w:pPr>
          </w:p>
        </w:tc>
      </w:tr>
      <w:tr w14:paraId="48895CB1">
        <w:tblPrEx>
          <w:tblCellMar>
            <w:top w:w="0" w:type="dxa"/>
            <w:left w:w="108" w:type="dxa"/>
            <w:bottom w:w="0" w:type="dxa"/>
            <w:right w:w="108" w:type="dxa"/>
          </w:tblCellMar>
        </w:tblPrEx>
        <w:trPr>
          <w:trHeight w:val="4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BB4A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29</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A1E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卡座2</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9354">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DB90">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72B5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9CF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44.8米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93210">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46FC">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27903CB5">
            <w:pPr>
              <w:rPr>
                <w:rFonts w:ascii="宋体" w:hAnsi="宋体" w:eastAsia="宋体" w:cs="宋体"/>
                <w:sz w:val="22"/>
                <w:szCs w:val="22"/>
              </w:rPr>
            </w:pPr>
          </w:p>
        </w:tc>
      </w:tr>
      <w:tr w14:paraId="5E78A90E">
        <w:tblPrEx>
          <w:tblCellMar>
            <w:top w:w="0" w:type="dxa"/>
            <w:left w:w="108" w:type="dxa"/>
            <w:bottom w:w="0" w:type="dxa"/>
            <w:right w:w="108" w:type="dxa"/>
          </w:tblCellMar>
        </w:tblPrEx>
        <w:trPr>
          <w:trHeight w:val="4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6EC9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30</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B11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卡座2</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AE209">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D9E41">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F629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4400*600*1000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C57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8.8米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55578">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553A">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4D6AD053">
            <w:pPr>
              <w:rPr>
                <w:rFonts w:ascii="宋体" w:hAnsi="宋体" w:eastAsia="宋体" w:cs="宋体"/>
                <w:sz w:val="22"/>
                <w:szCs w:val="22"/>
              </w:rPr>
            </w:pPr>
          </w:p>
        </w:tc>
      </w:tr>
      <w:tr w14:paraId="5CCB869F">
        <w:tblPrEx>
          <w:tblCellMar>
            <w:top w:w="0" w:type="dxa"/>
            <w:left w:w="108" w:type="dxa"/>
            <w:bottom w:w="0" w:type="dxa"/>
            <w:right w:w="108" w:type="dxa"/>
          </w:tblCellMar>
        </w:tblPrEx>
        <w:trPr>
          <w:trHeight w:val="4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D3F6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31</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D0E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卡座2</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9950">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D1E3C">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82D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3500*600*1000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2F3B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3AFC">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51BD">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6147D224">
            <w:pPr>
              <w:rPr>
                <w:rFonts w:ascii="宋体" w:hAnsi="宋体" w:eastAsia="宋体" w:cs="宋体"/>
                <w:sz w:val="22"/>
                <w:szCs w:val="22"/>
              </w:rPr>
            </w:pPr>
          </w:p>
        </w:tc>
      </w:tr>
      <w:tr w14:paraId="79000060">
        <w:tblPrEx>
          <w:tblCellMar>
            <w:top w:w="0" w:type="dxa"/>
            <w:left w:w="108" w:type="dxa"/>
            <w:bottom w:w="0" w:type="dxa"/>
            <w:right w:w="108" w:type="dxa"/>
          </w:tblCellMar>
        </w:tblPrEx>
        <w:trPr>
          <w:trHeight w:val="4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9265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2C0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卡座2</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5E09">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9C346">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4B8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4100*600*1000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BA4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28.7米</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F7AB9">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D5C0E">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2BD95268">
            <w:pPr>
              <w:rPr>
                <w:rFonts w:ascii="宋体" w:hAnsi="宋体" w:eastAsia="宋体" w:cs="宋体"/>
                <w:sz w:val="22"/>
                <w:szCs w:val="22"/>
              </w:rPr>
            </w:pPr>
          </w:p>
        </w:tc>
      </w:tr>
      <w:tr w14:paraId="46F23B12">
        <w:tblPrEx>
          <w:tblCellMar>
            <w:top w:w="0" w:type="dxa"/>
            <w:left w:w="108" w:type="dxa"/>
            <w:bottom w:w="0" w:type="dxa"/>
            <w:right w:w="108" w:type="dxa"/>
          </w:tblCellMar>
        </w:tblPrEx>
        <w:trPr>
          <w:trHeight w:val="91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11C3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A02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圆桌</w:t>
            </w:r>
          </w:p>
        </w:tc>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D5E3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餐桌类</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1774">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6432" behindDoc="0" locked="0" layoutInCell="1" allowOverlap="1">
                  <wp:simplePos x="0" y="0"/>
                  <wp:positionH relativeFrom="column">
                    <wp:posOffset>162560</wp:posOffset>
                  </wp:positionH>
                  <wp:positionV relativeFrom="paragraph">
                    <wp:posOffset>243840</wp:posOffset>
                  </wp:positionV>
                  <wp:extent cx="1724660" cy="1407795"/>
                  <wp:effectExtent l="0" t="0" r="8890" b="1905"/>
                  <wp:wrapNone/>
                  <wp:docPr id="65" name="图片_4"/>
                  <wp:cNvGraphicFramePr/>
                  <a:graphic xmlns:a="http://schemas.openxmlformats.org/drawingml/2006/main">
                    <a:graphicData uri="http://schemas.openxmlformats.org/drawingml/2006/picture">
                      <pic:pic xmlns:pic="http://schemas.openxmlformats.org/drawingml/2006/picture">
                        <pic:nvPicPr>
                          <pic:cNvPr id="65" name="图片_4"/>
                          <pic:cNvPicPr/>
                        </pic:nvPicPr>
                        <pic:blipFill>
                          <a:blip r:embed="rId12"/>
                          <a:stretch>
                            <a:fillRect/>
                          </a:stretch>
                        </pic:blipFill>
                        <pic:spPr>
                          <a:xfrm>
                            <a:off x="0" y="0"/>
                            <a:ext cx="1724660" cy="140779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FAE8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D700*750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71BF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21张</w:t>
            </w:r>
          </w:p>
        </w:tc>
        <w:tc>
          <w:tcPr>
            <w:tcW w:w="24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E9BD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台面、脚架</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07665">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台面：木质台面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 xml:space="preserve">脚架：实木脚架                                </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126E92D7">
            <w:pPr>
              <w:textAlignment w:val="center"/>
              <w:rPr>
                <w:rFonts w:ascii="宋体" w:hAnsi="宋体" w:eastAsia="宋体" w:cs="宋体"/>
                <w:sz w:val="22"/>
                <w:szCs w:val="22"/>
              </w:rPr>
            </w:pPr>
            <w:r>
              <w:rPr>
                <w:rFonts w:hint="eastAsia" w:ascii="宋体" w:hAnsi="宋体" w:eastAsia="宋体" w:cs="宋体"/>
                <w:sz w:val="22"/>
                <w:szCs w:val="22"/>
                <w:lang w:eastAsia="zh-CN" w:bidi="ar"/>
              </w:rPr>
              <w:t>桌面采用优质多层板制作，三聚氰胺饰面，四周油漆封边工艺，具有抗污、耐刮磨、耐腐蚀、易清洁等特点.</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桌架采用优质实木脚架，表面采用高级聚脂环保油漆，色泽美观。不变色，光滑耐磨，手感好；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五金配件：采用优质五金配件。所有五金件作防锈、防腐处理；</w:t>
            </w:r>
          </w:p>
        </w:tc>
      </w:tr>
      <w:tr w14:paraId="35B9643C">
        <w:tblPrEx>
          <w:tblCellMar>
            <w:top w:w="0" w:type="dxa"/>
            <w:left w:w="108" w:type="dxa"/>
            <w:bottom w:w="0" w:type="dxa"/>
            <w:right w:w="108" w:type="dxa"/>
          </w:tblCellMar>
        </w:tblPrEx>
        <w:trPr>
          <w:trHeight w:val="91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301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219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圆桌</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4E09F">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48FC">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595E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D800*750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8F2F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12张</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DCCEF">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1250D">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45B05420">
            <w:pPr>
              <w:rPr>
                <w:rFonts w:ascii="宋体" w:hAnsi="宋体" w:eastAsia="宋体" w:cs="宋体"/>
                <w:sz w:val="22"/>
                <w:szCs w:val="22"/>
              </w:rPr>
            </w:pPr>
          </w:p>
        </w:tc>
      </w:tr>
      <w:tr w14:paraId="0AE2754D">
        <w:tblPrEx>
          <w:tblCellMar>
            <w:top w:w="0" w:type="dxa"/>
            <w:left w:w="108" w:type="dxa"/>
            <w:bottom w:w="0" w:type="dxa"/>
            <w:right w:w="108" w:type="dxa"/>
          </w:tblCellMar>
        </w:tblPrEx>
        <w:trPr>
          <w:trHeight w:val="123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9B1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F632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圆桌</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254B">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88B8F">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2B1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D1000*750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A629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12张</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33229">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73902">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48A791D5">
            <w:pPr>
              <w:rPr>
                <w:rFonts w:ascii="宋体" w:hAnsi="宋体" w:eastAsia="宋体" w:cs="宋体"/>
                <w:sz w:val="22"/>
                <w:szCs w:val="22"/>
              </w:rPr>
            </w:pPr>
          </w:p>
        </w:tc>
      </w:tr>
      <w:tr w14:paraId="5DB16E56">
        <w:tblPrEx>
          <w:tblCellMar>
            <w:top w:w="0" w:type="dxa"/>
            <w:left w:w="108" w:type="dxa"/>
            <w:bottom w:w="0" w:type="dxa"/>
            <w:right w:w="108" w:type="dxa"/>
          </w:tblCellMar>
        </w:tblPrEx>
        <w:trPr>
          <w:trHeight w:val="133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0D76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F45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餐桌</w:t>
            </w:r>
          </w:p>
        </w:tc>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3E8E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餐桌类</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97C3">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7456" behindDoc="0" locked="0" layoutInCell="1" allowOverlap="1">
                  <wp:simplePos x="0" y="0"/>
                  <wp:positionH relativeFrom="column">
                    <wp:posOffset>378460</wp:posOffset>
                  </wp:positionH>
                  <wp:positionV relativeFrom="paragraph">
                    <wp:posOffset>738505</wp:posOffset>
                  </wp:positionV>
                  <wp:extent cx="864870" cy="1003935"/>
                  <wp:effectExtent l="0" t="0" r="11430" b="5715"/>
                  <wp:wrapNone/>
                  <wp:docPr id="66" name="图片_27"/>
                  <wp:cNvGraphicFramePr/>
                  <a:graphic xmlns:a="http://schemas.openxmlformats.org/drawingml/2006/main">
                    <a:graphicData uri="http://schemas.openxmlformats.org/drawingml/2006/picture">
                      <pic:pic xmlns:pic="http://schemas.openxmlformats.org/drawingml/2006/picture">
                        <pic:nvPicPr>
                          <pic:cNvPr id="66" name="图片_27"/>
                          <pic:cNvPicPr/>
                        </pic:nvPicPr>
                        <pic:blipFill>
                          <a:blip r:embed="rId13"/>
                          <a:stretch>
                            <a:fillRect/>
                          </a:stretch>
                        </pic:blipFill>
                        <pic:spPr>
                          <a:xfrm>
                            <a:off x="0" y="0"/>
                            <a:ext cx="864870" cy="100393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636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600*600*750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1703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74张</w:t>
            </w:r>
          </w:p>
        </w:tc>
        <w:tc>
          <w:tcPr>
            <w:tcW w:w="24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4E3D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桌面、脚架</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B218F1">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台面：木质台面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 xml:space="preserve">脚架：实木脚架                                </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303386DB">
            <w:pPr>
              <w:textAlignment w:val="center"/>
              <w:rPr>
                <w:rFonts w:ascii="宋体" w:hAnsi="宋体" w:eastAsia="宋体" w:cs="宋体"/>
                <w:sz w:val="22"/>
                <w:szCs w:val="22"/>
              </w:rPr>
            </w:pPr>
            <w:r>
              <w:rPr>
                <w:rFonts w:hint="eastAsia" w:ascii="宋体" w:hAnsi="宋体" w:eastAsia="宋体" w:cs="宋体"/>
                <w:sz w:val="22"/>
                <w:szCs w:val="22"/>
                <w:lang w:eastAsia="zh-CN" w:bidi="ar"/>
              </w:rPr>
              <w:t>桌面采用优质多层板制作，三聚氰胺饰面，四周油漆封边工艺，具有抗污、耐刮磨、耐腐蚀、易清洁等特点.</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桌架采用优质实木脚架，表面采用高级聚脂环保油漆，色泽美观。不变色，光滑耐磨，手感好；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五金配件：采用优质五金配件。所有五金件作防锈、防腐处理；</w:t>
            </w:r>
          </w:p>
        </w:tc>
      </w:tr>
      <w:tr w14:paraId="65625685">
        <w:tblPrEx>
          <w:tblCellMar>
            <w:top w:w="0" w:type="dxa"/>
            <w:left w:w="108" w:type="dxa"/>
            <w:bottom w:w="0" w:type="dxa"/>
            <w:right w:w="108" w:type="dxa"/>
          </w:tblCellMar>
        </w:tblPrEx>
        <w:trPr>
          <w:trHeight w:val="133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5C44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7C09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餐桌</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BF1C">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A7D75">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2F4C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900*900*750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4E32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12张</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F231A">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968B9">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37CFAD4E">
            <w:pPr>
              <w:rPr>
                <w:rFonts w:ascii="宋体" w:hAnsi="宋体" w:eastAsia="宋体" w:cs="宋体"/>
                <w:sz w:val="22"/>
                <w:szCs w:val="22"/>
              </w:rPr>
            </w:pPr>
          </w:p>
        </w:tc>
      </w:tr>
      <w:tr w14:paraId="4A3BF7EA">
        <w:tblPrEx>
          <w:tblCellMar>
            <w:top w:w="0" w:type="dxa"/>
            <w:left w:w="108" w:type="dxa"/>
            <w:bottom w:w="0" w:type="dxa"/>
            <w:right w:w="108" w:type="dxa"/>
          </w:tblCellMar>
        </w:tblPrEx>
        <w:trPr>
          <w:trHeight w:val="133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BCF8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38</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D75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餐桌</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D4EB4">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29F10">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C99E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1400*600*750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F681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17张</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A8761">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F97EC">
            <w:pPr>
              <w:jc w:val="cente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50EAD4F6">
            <w:pPr>
              <w:rPr>
                <w:rFonts w:ascii="宋体" w:hAnsi="宋体" w:eastAsia="宋体" w:cs="宋体"/>
                <w:sz w:val="22"/>
                <w:szCs w:val="22"/>
              </w:rPr>
            </w:pPr>
          </w:p>
        </w:tc>
      </w:tr>
      <w:tr w14:paraId="367871D7">
        <w:tblPrEx>
          <w:tblCellMar>
            <w:top w:w="0" w:type="dxa"/>
            <w:left w:w="108" w:type="dxa"/>
            <w:bottom w:w="0" w:type="dxa"/>
            <w:right w:w="108" w:type="dxa"/>
          </w:tblCellMar>
        </w:tblPrEx>
        <w:trPr>
          <w:trHeight w:val="259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4D7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39</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D360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85D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餐椅类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DE617">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8480" behindDoc="0" locked="0" layoutInCell="1" allowOverlap="1">
                  <wp:simplePos x="0" y="0"/>
                  <wp:positionH relativeFrom="column">
                    <wp:posOffset>182880</wp:posOffset>
                  </wp:positionH>
                  <wp:positionV relativeFrom="paragraph">
                    <wp:posOffset>112395</wp:posOffset>
                  </wp:positionV>
                  <wp:extent cx="1652270" cy="1333500"/>
                  <wp:effectExtent l="0" t="0" r="5080" b="0"/>
                  <wp:wrapNone/>
                  <wp:docPr id="67" name="图片_5"/>
                  <wp:cNvGraphicFramePr/>
                  <a:graphic xmlns:a="http://schemas.openxmlformats.org/drawingml/2006/main">
                    <a:graphicData uri="http://schemas.openxmlformats.org/drawingml/2006/picture">
                      <pic:pic xmlns:pic="http://schemas.openxmlformats.org/drawingml/2006/picture">
                        <pic:nvPicPr>
                          <pic:cNvPr id="67" name="图片_5"/>
                          <pic:cNvPicPr/>
                        </pic:nvPicPr>
                        <pic:blipFill>
                          <a:blip r:embed="rId14"/>
                          <a:stretch>
                            <a:fillRect/>
                          </a:stretch>
                        </pic:blipFill>
                        <pic:spPr>
                          <a:xfrm>
                            <a:off x="0" y="0"/>
                            <a:ext cx="1652270" cy="133350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A64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DD9F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225把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CBD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凳面、脚架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B3A7E">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座面及靠背：聚丙烯加玻璃纤维</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脚架：实木架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245D1A5A">
            <w:pPr>
              <w:textAlignment w:val="center"/>
              <w:rPr>
                <w:rFonts w:ascii="宋体" w:hAnsi="宋体" w:eastAsia="宋体" w:cs="宋体"/>
                <w:sz w:val="22"/>
                <w:szCs w:val="22"/>
              </w:rPr>
            </w:pPr>
            <w:r>
              <w:rPr>
                <w:rFonts w:hint="eastAsia" w:ascii="宋体" w:hAnsi="宋体" w:eastAsia="宋体" w:cs="宋体"/>
                <w:sz w:val="22"/>
                <w:szCs w:val="22"/>
                <w:lang w:eastAsia="zh-CN" w:bidi="ar"/>
              </w:rPr>
              <w:t>1.由三部分组成（椅座、椅背、装饰盖）色彩丰富，可做单色、双色或三色搭配，层次感强，流星雨线型设计，椅背如流星轨迹般优雅，简约而不失个性。</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2.椅坐：采用全新聚丙烯加玻璃纤维，坐宽440mm、坐深485mm,坐板厚度7mm；符合人体工学设计，久坐不累，给你如星空般放松的享受.</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椅背：采用全新聚丙烯加玻璃纤维，背宽400mm、背高395mm；背板厚度5mm，内置弹簧机构，靠背具有斜仰功能，倾仰角度不低于10度，有彩虹桥的线条设计,靠背最上方使用巧妙的衣领设计，方便提拿，直线长350mm，中心位置最宽3mm向两边延小。</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4.装饰盖板：采用ABS材质，上宽35mm、下宽48mm、长248mm；</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5.椅架采用优质实木脚架，表面采用高级聚脂环保油漆，色泽美观。不变色，光滑耐磨，手感好；</w:t>
            </w:r>
          </w:p>
        </w:tc>
      </w:tr>
      <w:tr w14:paraId="7EF96BB8">
        <w:tblPrEx>
          <w:tblCellMar>
            <w:top w:w="0" w:type="dxa"/>
            <w:left w:w="108" w:type="dxa"/>
            <w:bottom w:w="0" w:type="dxa"/>
            <w:right w:w="108" w:type="dxa"/>
          </w:tblCellMar>
        </w:tblPrEx>
        <w:trPr>
          <w:trHeight w:val="264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E254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40</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45AB">
            <w:pPr>
              <w:jc w:val="center"/>
              <w:textAlignment w:val="center"/>
              <w:rPr>
                <w:rFonts w:ascii="宋体" w:hAnsi="宋体" w:eastAsia="宋体" w:cs="宋体"/>
                <w:sz w:val="24"/>
                <w:szCs w:val="24"/>
              </w:rPr>
            </w:pPr>
            <w:r>
              <w:rPr>
                <w:rFonts w:hint="eastAsia" w:ascii="宋体" w:hAnsi="宋体" w:eastAsia="宋体" w:cs="宋体"/>
                <w:sz w:val="24"/>
                <w:szCs w:val="24"/>
                <w:lang w:eastAsia="zh-CN" w:bidi="ar"/>
              </w:rPr>
              <w:t>阅读桌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773B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阅览桌</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FA4C7">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69504" behindDoc="0" locked="0" layoutInCell="1" allowOverlap="1">
                  <wp:simplePos x="0" y="0"/>
                  <wp:positionH relativeFrom="column">
                    <wp:posOffset>120650</wp:posOffset>
                  </wp:positionH>
                  <wp:positionV relativeFrom="paragraph">
                    <wp:posOffset>81280</wp:posOffset>
                  </wp:positionV>
                  <wp:extent cx="1772920" cy="1466215"/>
                  <wp:effectExtent l="0" t="0" r="17780" b="635"/>
                  <wp:wrapNone/>
                  <wp:docPr id="74" name="图片_1_SpCnt_1"/>
                  <wp:cNvGraphicFramePr/>
                  <a:graphic xmlns:a="http://schemas.openxmlformats.org/drawingml/2006/main">
                    <a:graphicData uri="http://schemas.openxmlformats.org/drawingml/2006/picture">
                      <pic:pic xmlns:pic="http://schemas.openxmlformats.org/drawingml/2006/picture">
                        <pic:nvPicPr>
                          <pic:cNvPr id="74" name="图片_1_SpCnt_1"/>
                          <pic:cNvPicPr/>
                        </pic:nvPicPr>
                        <pic:blipFill>
                          <a:blip r:embed="rId15"/>
                          <a:stretch>
                            <a:fillRect/>
                          </a:stretch>
                        </pic:blipFill>
                        <pic:spPr>
                          <a:xfrm>
                            <a:off x="0" y="0"/>
                            <a:ext cx="1772920" cy="146621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D49C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1500*1000*750mm</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747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A78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灯架、桌面、脚架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37EB">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台面：实木台面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脚架：钢制脚架                                灯架：钢制框架、LED灯</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8FA6773">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（1）基材：采用符合国际E0级标准的环保刨花板板材，甲醛释放量≤0.03mg/m³g，</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 xml:space="preserve"> (6)优质钢脚架，所有五金件作防锈、防腐处理；桌上配有LED灯架，四个5孔插座。</w:t>
            </w:r>
          </w:p>
        </w:tc>
      </w:tr>
      <w:tr w14:paraId="74D34FC6">
        <w:tblPrEx>
          <w:tblCellMar>
            <w:top w:w="0" w:type="dxa"/>
            <w:left w:w="108" w:type="dxa"/>
            <w:bottom w:w="0" w:type="dxa"/>
            <w:right w:w="108" w:type="dxa"/>
          </w:tblCellMar>
        </w:tblPrEx>
        <w:trPr>
          <w:trHeight w:val="381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503F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BE46">
            <w:pPr>
              <w:jc w:val="center"/>
              <w:textAlignment w:val="center"/>
              <w:rPr>
                <w:rFonts w:ascii="宋体" w:hAnsi="宋体" w:eastAsia="宋体" w:cs="宋体"/>
                <w:sz w:val="24"/>
                <w:szCs w:val="24"/>
              </w:rPr>
            </w:pPr>
            <w:r>
              <w:rPr>
                <w:rFonts w:hint="eastAsia" w:ascii="宋体" w:hAnsi="宋体" w:eastAsia="宋体" w:cs="宋体"/>
                <w:sz w:val="24"/>
                <w:szCs w:val="24"/>
                <w:lang w:eastAsia="zh-CN" w:bidi="ar"/>
              </w:rPr>
              <w:t>阅读椅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6B1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椅子类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D1DFE">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70528" behindDoc="0" locked="0" layoutInCell="1" allowOverlap="1">
                  <wp:simplePos x="0" y="0"/>
                  <wp:positionH relativeFrom="column">
                    <wp:posOffset>483870</wp:posOffset>
                  </wp:positionH>
                  <wp:positionV relativeFrom="paragraph">
                    <wp:posOffset>485775</wp:posOffset>
                  </wp:positionV>
                  <wp:extent cx="766445" cy="1190625"/>
                  <wp:effectExtent l="0" t="0" r="14605" b="9525"/>
                  <wp:wrapNone/>
                  <wp:docPr id="73" name="图片_19"/>
                  <wp:cNvGraphicFramePr/>
                  <a:graphic xmlns:a="http://schemas.openxmlformats.org/drawingml/2006/main">
                    <a:graphicData uri="http://schemas.openxmlformats.org/drawingml/2006/picture">
                      <pic:pic xmlns:pic="http://schemas.openxmlformats.org/drawingml/2006/picture">
                        <pic:nvPicPr>
                          <pic:cNvPr id="73" name="图片_19"/>
                          <pic:cNvPicPr/>
                        </pic:nvPicPr>
                        <pic:blipFill>
                          <a:blip r:embed="rId16"/>
                          <a:stretch>
                            <a:fillRect/>
                          </a:stretch>
                        </pic:blipFill>
                        <pic:spPr>
                          <a:xfrm>
                            <a:off x="0" y="0"/>
                            <a:ext cx="766445" cy="119062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7ED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550*535*845mm</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B98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36把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D350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凳面、脚架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0F20">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座面及靠背：聚丙烯加玻璃纤维</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脚架：钢质桌架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33BE82C6">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1、由三部分组成（椅座、椅背、装饰盖）色彩丰富，可做单色、双色或三色搭配，层次感强，流星雨线型设计，椅背如流星轨迹般优雅，简约而不失个性。</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 xml:space="preserve">2、椅坐：采用全新聚丙烯加玻璃纤维，坐宽440mm、坐深485mm,坐板厚度7mm；符合人体工学设计，久坐不累，给你如星空般放松的享受. </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椅背：采用全新聚丙烯加玻璃纤维，背宽400mm、背高395mm；背板厚度5mm，内置弹簧机构，靠背具有斜仰功能，倾仰角度不低于10度，有彩虹桥的线条设计,靠背最上方使用巧妙的衣领设计，方便提拿，直线长350mm，中心位置最宽3mm向两边延小。</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 xml:space="preserve">4、装饰盖板：采用ABS材质，上宽35mm、下宽48mm、长248mm； </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5、椅脚：直径16mm*1.5mm厚优质冷轧钢板制成，韧性和稳定性强；表面经酸洗、磷化等防锈处理，流水线静电喷涂，具有耐磨，防腐，抗老化等性能。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 xml:space="preserve">6、脚垫：前脚垫：长：68mm 宽：22mm 高：64mm 厚度：2mm。后脚垫：长：72mm宽：22mm高：67mm 厚度：2mm。全新聚丙烯加玻璃纤维制作，抗磨损性强。采用配套的耐磨塑料材质，能使整椅稳定性更强，使用时不会翻倒；产品在堆叠时，可以保护产品不会碰伤；防滑性好，不会刮花木地板； </w:t>
            </w:r>
          </w:p>
        </w:tc>
      </w:tr>
      <w:tr w14:paraId="607972DA">
        <w:tblPrEx>
          <w:tblCellMar>
            <w:top w:w="0" w:type="dxa"/>
            <w:left w:w="108" w:type="dxa"/>
            <w:bottom w:w="0" w:type="dxa"/>
            <w:right w:w="108" w:type="dxa"/>
          </w:tblCellMar>
        </w:tblPrEx>
        <w:trPr>
          <w:trHeight w:val="82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4A8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D00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餐盘柜</w:t>
            </w:r>
          </w:p>
        </w:tc>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55F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木质柜</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0444E">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71552" behindDoc="0" locked="0" layoutInCell="1" allowOverlap="1">
                  <wp:simplePos x="0" y="0"/>
                  <wp:positionH relativeFrom="column">
                    <wp:posOffset>203200</wp:posOffset>
                  </wp:positionH>
                  <wp:positionV relativeFrom="paragraph">
                    <wp:posOffset>446405</wp:posOffset>
                  </wp:positionV>
                  <wp:extent cx="1602105" cy="764540"/>
                  <wp:effectExtent l="0" t="0" r="17145" b="16510"/>
                  <wp:wrapNone/>
                  <wp:docPr id="78" name="图片_9"/>
                  <wp:cNvGraphicFramePr/>
                  <a:graphic xmlns:a="http://schemas.openxmlformats.org/drawingml/2006/main">
                    <a:graphicData uri="http://schemas.openxmlformats.org/drawingml/2006/picture">
                      <pic:pic xmlns:pic="http://schemas.openxmlformats.org/drawingml/2006/picture">
                        <pic:nvPicPr>
                          <pic:cNvPr id="78" name="图片_9"/>
                          <pic:cNvPicPr/>
                        </pic:nvPicPr>
                        <pic:blipFill>
                          <a:blip r:embed="rId17"/>
                          <a:stretch>
                            <a:fillRect/>
                          </a:stretch>
                        </pic:blipFill>
                        <pic:spPr>
                          <a:xfrm>
                            <a:off x="0" y="0"/>
                            <a:ext cx="1602105" cy="76454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592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4500*700*1000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20E2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0E5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木板、五金件</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E77FB1">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0BC001F5">
            <w:pPr>
              <w:textAlignment w:val="center"/>
              <w:rPr>
                <w:rFonts w:ascii="宋体" w:hAnsi="宋体" w:eastAsia="宋体" w:cs="宋体"/>
                <w:sz w:val="22"/>
                <w:szCs w:val="22"/>
              </w:rPr>
            </w:pPr>
            <w:r>
              <w:rPr>
                <w:rFonts w:hint="eastAsia" w:ascii="宋体" w:hAnsi="宋体" w:eastAsia="宋体" w:cs="宋体"/>
                <w:sz w:val="22"/>
                <w:szCs w:val="22"/>
                <w:lang w:eastAsia="zh-CN" w:bidi="ar"/>
              </w:rPr>
              <w:t>（1）基材：采用符合国际E0级标准的环保刨花板板材，甲醛释放量≤0.03mg/m³g，</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（6）五金配件：采用优质五金配件。所有五金件作防锈、防腐处理；</w:t>
            </w:r>
          </w:p>
        </w:tc>
      </w:tr>
      <w:tr w14:paraId="3920E3D0">
        <w:tblPrEx>
          <w:tblCellMar>
            <w:top w:w="0" w:type="dxa"/>
            <w:left w:w="108" w:type="dxa"/>
            <w:bottom w:w="0" w:type="dxa"/>
            <w:right w:w="108" w:type="dxa"/>
          </w:tblCellMar>
        </w:tblPrEx>
        <w:trPr>
          <w:trHeight w:val="82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8948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D7E1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餐盘柜</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D1E7">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81A9">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7C5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4800*700*1000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DD21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B0C1">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ADE5C">
            <w:pP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1A547706">
            <w:pPr>
              <w:rPr>
                <w:rFonts w:ascii="宋体" w:hAnsi="宋体" w:eastAsia="宋体" w:cs="宋体"/>
                <w:sz w:val="22"/>
                <w:szCs w:val="22"/>
              </w:rPr>
            </w:pPr>
          </w:p>
        </w:tc>
      </w:tr>
      <w:tr w14:paraId="46299A47">
        <w:tblPrEx>
          <w:tblCellMar>
            <w:top w:w="0" w:type="dxa"/>
            <w:left w:w="108" w:type="dxa"/>
            <w:bottom w:w="0" w:type="dxa"/>
            <w:right w:w="108" w:type="dxa"/>
          </w:tblCellMar>
        </w:tblPrEx>
        <w:trPr>
          <w:trHeight w:val="82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3C40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F077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餐盘柜</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E284A">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0BAE2">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548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4900*700*1000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AF4E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9990">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C2953">
            <w:pP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6FE8653F">
            <w:pPr>
              <w:rPr>
                <w:rFonts w:ascii="宋体" w:hAnsi="宋体" w:eastAsia="宋体" w:cs="宋体"/>
                <w:sz w:val="22"/>
                <w:szCs w:val="22"/>
              </w:rPr>
            </w:pPr>
          </w:p>
        </w:tc>
      </w:tr>
      <w:tr w14:paraId="21003412">
        <w:tblPrEx>
          <w:tblCellMar>
            <w:top w:w="0" w:type="dxa"/>
            <w:left w:w="108" w:type="dxa"/>
            <w:bottom w:w="0" w:type="dxa"/>
            <w:right w:w="108" w:type="dxa"/>
          </w:tblCellMar>
        </w:tblPrEx>
        <w:trPr>
          <w:trHeight w:val="82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F902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D110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餐盘柜</w:t>
            </w: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D9048">
            <w:pPr>
              <w:jc w:val="center"/>
              <w:rPr>
                <w:rFonts w:ascii="宋体" w:hAnsi="宋体" w:eastAsia="宋体" w:cs="宋体"/>
                <w:sz w:val="22"/>
                <w:szCs w:val="22"/>
              </w:rPr>
            </w:pP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C7DC9">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D5BF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1800*700*1000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B59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4组</w:t>
            </w:r>
          </w:p>
        </w:tc>
        <w:tc>
          <w:tcPr>
            <w:tcW w:w="24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58BD7">
            <w:pPr>
              <w:jc w:val="center"/>
              <w:rPr>
                <w:rFonts w:ascii="宋体" w:hAnsi="宋体" w:eastAsia="宋体" w:cs="宋体"/>
                <w:sz w:val="22"/>
                <w:szCs w:val="22"/>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DA998">
            <w:pP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792CBC9A">
            <w:pPr>
              <w:rPr>
                <w:rFonts w:ascii="宋体" w:hAnsi="宋体" w:eastAsia="宋体" w:cs="宋体"/>
                <w:sz w:val="22"/>
                <w:szCs w:val="22"/>
              </w:rPr>
            </w:pPr>
          </w:p>
        </w:tc>
      </w:tr>
      <w:tr w14:paraId="77D6307C">
        <w:tblPrEx>
          <w:tblCellMar>
            <w:top w:w="0" w:type="dxa"/>
            <w:left w:w="108" w:type="dxa"/>
            <w:bottom w:w="0" w:type="dxa"/>
            <w:right w:w="108" w:type="dxa"/>
          </w:tblCellMar>
        </w:tblPrEx>
        <w:trPr>
          <w:trHeight w:val="244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A23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46</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DDA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半圆形卡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座</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94B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软包沙发</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61204">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72576" behindDoc="0" locked="0" layoutInCell="1" allowOverlap="1">
                  <wp:simplePos x="0" y="0"/>
                  <wp:positionH relativeFrom="column">
                    <wp:posOffset>81280</wp:posOffset>
                  </wp:positionH>
                  <wp:positionV relativeFrom="paragraph">
                    <wp:posOffset>1694180</wp:posOffset>
                  </wp:positionV>
                  <wp:extent cx="1791335" cy="1155065"/>
                  <wp:effectExtent l="0" t="0" r="18415" b="6985"/>
                  <wp:wrapNone/>
                  <wp:docPr id="79" name="图片_24"/>
                  <wp:cNvGraphicFramePr/>
                  <a:graphic xmlns:a="http://schemas.openxmlformats.org/drawingml/2006/main">
                    <a:graphicData uri="http://schemas.openxmlformats.org/drawingml/2006/picture">
                      <pic:pic xmlns:pic="http://schemas.openxmlformats.org/drawingml/2006/picture">
                        <pic:nvPicPr>
                          <pic:cNvPr id="79" name="图片_24"/>
                          <pic:cNvPicPr/>
                        </pic:nvPicPr>
                        <pic:blipFill>
                          <a:blip r:embed="rId18"/>
                          <a:stretch>
                            <a:fillRect/>
                          </a:stretch>
                        </pic:blipFill>
                        <pic:spPr>
                          <a:xfrm>
                            <a:off x="0" y="0"/>
                            <a:ext cx="1791335" cy="115506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280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︵5100*600*1000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0E07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15.3米</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00D9F">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软包海绵坐垫、木质框架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212C">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框架：木质板材</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7080DEBC">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(1)面料：采用超纤皮材质，经液氨多道浸色及防潮、防腐等工艺处理，皮面柔软舒适，光泽持久性好，坐感舒适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（2）海绵：优质高弹海绵，密度≧45KG/M3（理化性能符合国家标准）；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（3）框架：基材采用优质多层板制作，外贴实木木皮，沙发的每件底架的连接处、结合处用胶水和螺丝进行固定。确保稳固及长期连接；</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4）配件：所有五金件作防锈、防腐处理；</w:t>
            </w:r>
          </w:p>
        </w:tc>
      </w:tr>
      <w:tr w14:paraId="6517BFC8">
        <w:tblPrEx>
          <w:tblCellMar>
            <w:top w:w="0" w:type="dxa"/>
            <w:left w:w="108" w:type="dxa"/>
            <w:bottom w:w="0" w:type="dxa"/>
            <w:right w:w="108" w:type="dxa"/>
          </w:tblCellMar>
        </w:tblPrEx>
        <w:trPr>
          <w:trHeight w:val="244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573A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8D95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桌子</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CB9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桌子类</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D6A2F">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67A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Ø1500*750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CCB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546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桌面、脚架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092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框架：实木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26C8CCF4">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（1）基材：采用符合国际E0级标准的环保刨花板板材，甲醛释放量≤0.03mg/m³g，</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（6）桌架：优质钢脚架，所有五金件作防锈、防腐处理；</w:t>
            </w:r>
          </w:p>
        </w:tc>
      </w:tr>
      <w:tr w14:paraId="43BFF2B7">
        <w:tblPrEx>
          <w:tblCellMar>
            <w:top w:w="0" w:type="dxa"/>
            <w:left w:w="108" w:type="dxa"/>
            <w:bottom w:w="0" w:type="dxa"/>
            <w:right w:w="108" w:type="dxa"/>
          </w:tblCellMar>
        </w:tblPrEx>
        <w:trPr>
          <w:trHeight w:val="244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A200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9D6C">
            <w:pPr>
              <w:jc w:val="center"/>
              <w:textAlignment w:val="center"/>
              <w:rPr>
                <w:rFonts w:ascii="宋体" w:hAnsi="宋体" w:eastAsia="宋体" w:cs="宋体"/>
                <w:sz w:val="24"/>
                <w:szCs w:val="24"/>
              </w:rPr>
            </w:pPr>
            <w:r>
              <w:rPr>
                <w:rFonts w:hint="eastAsia" w:ascii="宋体" w:hAnsi="宋体" w:eastAsia="宋体" w:cs="宋体"/>
                <w:sz w:val="24"/>
                <w:szCs w:val="24"/>
                <w:lang w:eastAsia="zh-CN" w:bidi="ar"/>
              </w:rPr>
              <w:t>椅子</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3297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椅子类</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DDE2">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330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594D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A00B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实木</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E6F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框架：实木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1910F991">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靠背采用优质多层板，椅架采用橡胶木实木制作，所有木材均要进行蒸汽脱脂干燥处理。含水率≤12%。做到不开裂翘曲和虫柱腐朽,采用优质环保PU漆，要求漆面透明度高、色泽美观不变色、耐热耐磨性强；“五底三面”先进的油漆工艺。采用具有环保、耐热、耐水、粘性强特点的胶水。整件产品或成套产品色泽应相似，产品表面漆膜不得有皱皮、发粘和漏漆现象，产品不涂饰部件应保持清洁，涂层部位手感应光滑，无明显粘手，优质质五金配件。椅面面料：采用超纤皮材质，经液氨多道浸色及防潮、防腐等工艺处理，皮面柔软舒适，光泽持久性好，坐感舒适，海绵：优质高弹海绵，密度≧45KG/M3（理化性能符合国家标准）；</w:t>
            </w:r>
          </w:p>
        </w:tc>
      </w:tr>
      <w:tr w14:paraId="77E271CE">
        <w:tblPrEx>
          <w:tblCellMar>
            <w:top w:w="0" w:type="dxa"/>
            <w:left w:w="108" w:type="dxa"/>
            <w:bottom w:w="0" w:type="dxa"/>
            <w:right w:w="108" w:type="dxa"/>
          </w:tblCellMar>
        </w:tblPrEx>
        <w:trPr>
          <w:trHeight w:val="201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9FC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49</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D86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十人圆桌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F2E0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餐桌类</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01D4">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73600" behindDoc="0" locked="0" layoutInCell="1" allowOverlap="1">
                  <wp:simplePos x="0" y="0"/>
                  <wp:positionH relativeFrom="column">
                    <wp:posOffset>99695</wp:posOffset>
                  </wp:positionH>
                  <wp:positionV relativeFrom="paragraph">
                    <wp:posOffset>665480</wp:posOffset>
                  </wp:positionV>
                  <wp:extent cx="1764665" cy="1403985"/>
                  <wp:effectExtent l="0" t="0" r="6985" b="5715"/>
                  <wp:wrapNone/>
                  <wp:docPr id="75" name="图片_21"/>
                  <wp:cNvGraphicFramePr/>
                  <a:graphic xmlns:a="http://schemas.openxmlformats.org/drawingml/2006/main">
                    <a:graphicData uri="http://schemas.openxmlformats.org/drawingml/2006/picture">
                      <pic:pic xmlns:pic="http://schemas.openxmlformats.org/drawingml/2006/picture">
                        <pic:nvPicPr>
                          <pic:cNvPr id="75" name="图片_21"/>
                          <pic:cNvPicPr/>
                        </pic:nvPicPr>
                        <pic:blipFill>
                          <a:blip r:embed="rId19"/>
                          <a:stretch>
                            <a:fillRect/>
                          </a:stretch>
                        </pic:blipFill>
                        <pic:spPr>
                          <a:xfrm>
                            <a:off x="0" y="0"/>
                            <a:ext cx="1764665" cy="140398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616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φ1800*750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58A2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469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台面、桌架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8F34">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框架：实木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台面：实木、皮革</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1CE328E5">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实木多层板，底座板木结合，所有木材均要进行蒸汽脱脂干燥处理。含水率≤12%。做到不开裂翘曲和虫柱腐朽,采用优质环保PU漆，要求漆面透明度高、色泽美观不变色、耐热耐磨性强；“五底三面”先进的油漆工艺。采用具有环保、耐热、耐水、粘性强特点的胶水。整件产品或成套产品色泽应相似，产品表面漆膜不得有皱皮、发粘和漏漆现象，产品不涂饰部件应保持清洁，涂层部位手感应光滑，无明显粘手，优质质五金配件。甄选天然加厚亮光雪花白岩板，360°电动岩板大转盘。</w:t>
            </w:r>
          </w:p>
        </w:tc>
      </w:tr>
      <w:tr w14:paraId="6486349A">
        <w:tblPrEx>
          <w:tblCellMar>
            <w:top w:w="0" w:type="dxa"/>
            <w:left w:w="108" w:type="dxa"/>
            <w:bottom w:w="0" w:type="dxa"/>
            <w:right w:w="108" w:type="dxa"/>
          </w:tblCellMar>
        </w:tblPrEx>
        <w:trPr>
          <w:trHeight w:val="201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27B7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50</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22CF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餐椅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708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椅子类</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5AF6">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471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4790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30把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D031">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皮革、内软包海绵坐垫、实木架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8A46">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框架：实木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3B706B28">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采用橡胶木实木制作，所有木材均要进行蒸汽脱脂干燥处理。含水率≤12%。做到不开裂翘曲和虫柱腐朽,采用优质环保PU漆，要求漆面透明度高、色泽美观不变色、耐热耐磨性强；“五底三面”先进的油漆工艺。采用具有环保、耐热、耐水、粘性强特点的胶水。整件产品或成套产品色泽应相似，产品表面漆膜不得有皱皮、发粘和漏漆现象，产品不涂饰部件应保持清洁，涂层部位手感应光滑，无明显粘手，优质质五金配件。</w:t>
            </w:r>
          </w:p>
        </w:tc>
      </w:tr>
      <w:tr w14:paraId="72607CCA">
        <w:tblPrEx>
          <w:tblCellMar>
            <w:top w:w="0" w:type="dxa"/>
            <w:left w:w="108" w:type="dxa"/>
            <w:bottom w:w="0" w:type="dxa"/>
            <w:right w:w="108" w:type="dxa"/>
          </w:tblCellMar>
        </w:tblPrEx>
        <w:trPr>
          <w:trHeight w:val="22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8CF0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51</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9BD4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三人沙发</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127E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软包沙发</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224B6">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74624" behindDoc="0" locked="0" layoutInCell="1" allowOverlap="1">
                  <wp:simplePos x="0" y="0"/>
                  <wp:positionH relativeFrom="column">
                    <wp:posOffset>242570</wp:posOffset>
                  </wp:positionH>
                  <wp:positionV relativeFrom="paragraph">
                    <wp:posOffset>386715</wp:posOffset>
                  </wp:positionV>
                  <wp:extent cx="1662430" cy="680085"/>
                  <wp:effectExtent l="0" t="0" r="13970" b="5715"/>
                  <wp:wrapNone/>
                  <wp:docPr id="80" name="图片_22"/>
                  <wp:cNvGraphicFramePr/>
                  <a:graphic xmlns:a="http://schemas.openxmlformats.org/drawingml/2006/main">
                    <a:graphicData uri="http://schemas.openxmlformats.org/drawingml/2006/picture">
                      <pic:pic xmlns:pic="http://schemas.openxmlformats.org/drawingml/2006/picture">
                        <pic:nvPicPr>
                          <pic:cNvPr id="80" name="图片_22"/>
                          <pic:cNvPicPr/>
                        </pic:nvPicPr>
                        <pic:blipFill>
                          <a:blip r:embed="rId20"/>
                          <a:stretch>
                            <a:fillRect/>
                          </a:stretch>
                        </pic:blipFill>
                        <pic:spPr>
                          <a:xfrm>
                            <a:off x="0" y="0"/>
                            <a:ext cx="1662430" cy="68008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5EFC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2000*800*850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E2AA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2米</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6D59">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皮革、内软包海绵坐垫、木质框架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1C27">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框架：实木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07E2FE77">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面料：采用优质超纤皮材质。经液氨多道浸色及防潮、防腐等工艺处理，皮面柔软舒适，光泽持久性好，坐感舒适；海绵：优质高密度定型海绵，密度≧45KG/M3（理化性能符合国家标准）；脚架：实木椅架。表面采用高级聚脂环保油漆，色泽美观。不变色，光滑耐磨，手感好；骨架：一体成型曲木板。依据人体工程学原理设计，曲木板材经模具高频热压成型，板材厚度12-16mm，经防潮、防腐、防蛀等环保处理；</w:t>
            </w:r>
          </w:p>
        </w:tc>
      </w:tr>
      <w:tr w14:paraId="1E0D8584">
        <w:tblPrEx>
          <w:tblCellMar>
            <w:top w:w="0" w:type="dxa"/>
            <w:left w:w="108" w:type="dxa"/>
            <w:bottom w:w="0" w:type="dxa"/>
            <w:right w:w="108" w:type="dxa"/>
          </w:tblCellMar>
        </w:tblPrEx>
        <w:trPr>
          <w:trHeight w:val="256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A8B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1945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茶几</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942C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A82A0">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75648" behindDoc="0" locked="0" layoutInCell="1" allowOverlap="1">
                  <wp:simplePos x="0" y="0"/>
                  <wp:positionH relativeFrom="column">
                    <wp:posOffset>222250</wp:posOffset>
                  </wp:positionH>
                  <wp:positionV relativeFrom="paragraph">
                    <wp:posOffset>313055</wp:posOffset>
                  </wp:positionV>
                  <wp:extent cx="1264920" cy="1065530"/>
                  <wp:effectExtent l="0" t="0" r="11430" b="1270"/>
                  <wp:wrapNone/>
                  <wp:docPr id="76" name="图片_24_SpCnt_1"/>
                  <wp:cNvGraphicFramePr/>
                  <a:graphic xmlns:a="http://schemas.openxmlformats.org/drawingml/2006/main">
                    <a:graphicData uri="http://schemas.openxmlformats.org/drawingml/2006/picture">
                      <pic:pic xmlns:pic="http://schemas.openxmlformats.org/drawingml/2006/picture">
                        <pic:nvPicPr>
                          <pic:cNvPr id="76" name="图片_24_SpCnt_1"/>
                          <pic:cNvPicPr/>
                        </pic:nvPicPr>
                        <pic:blipFill>
                          <a:blip r:embed="rId21"/>
                          <a:stretch>
                            <a:fillRect/>
                          </a:stretch>
                        </pic:blipFill>
                        <pic:spPr>
                          <a:xfrm>
                            <a:off x="0" y="0"/>
                            <a:ext cx="1264920" cy="106553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D82A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500*500*450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88FB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CE8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台面、桌架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A0C7D">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台面：木质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桌架：钢管</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7B8993B0">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（1）基材：采用符合国际E0级标准的环保刨花板板材，甲醛释放量≤0.03mg/m³g，</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（6）桌架采用优质脚架，表面热磷化喷塑处理。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（7）五金配件：采用优质五金配件。所有五金件作防锈、防腐处理；</w:t>
            </w:r>
          </w:p>
        </w:tc>
      </w:tr>
      <w:tr w14:paraId="067082E1">
        <w:tblPrEx>
          <w:tblCellMar>
            <w:top w:w="0" w:type="dxa"/>
            <w:left w:w="108" w:type="dxa"/>
            <w:bottom w:w="0" w:type="dxa"/>
            <w:right w:w="108" w:type="dxa"/>
          </w:tblCellMar>
        </w:tblPrEx>
        <w:trPr>
          <w:trHeight w:val="261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9FA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3FC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圆茶几</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972B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B4414">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76672" behindDoc="0" locked="0" layoutInCell="1" allowOverlap="1">
                  <wp:simplePos x="0" y="0"/>
                  <wp:positionH relativeFrom="column">
                    <wp:posOffset>125730</wp:posOffset>
                  </wp:positionH>
                  <wp:positionV relativeFrom="paragraph">
                    <wp:posOffset>1156970</wp:posOffset>
                  </wp:positionV>
                  <wp:extent cx="1724025" cy="1094105"/>
                  <wp:effectExtent l="0" t="0" r="9525" b="10795"/>
                  <wp:wrapNone/>
                  <wp:docPr id="77" name="图片_23"/>
                  <wp:cNvGraphicFramePr/>
                  <a:graphic xmlns:a="http://schemas.openxmlformats.org/drawingml/2006/main">
                    <a:graphicData uri="http://schemas.openxmlformats.org/drawingml/2006/picture">
                      <pic:pic xmlns:pic="http://schemas.openxmlformats.org/drawingml/2006/picture">
                        <pic:nvPicPr>
                          <pic:cNvPr id="77" name="图片_23"/>
                          <pic:cNvPicPr/>
                        </pic:nvPicPr>
                        <pic:blipFill>
                          <a:blip r:embed="rId22"/>
                          <a:stretch>
                            <a:fillRect/>
                          </a:stretch>
                        </pic:blipFill>
                        <pic:spPr>
                          <a:xfrm>
                            <a:off x="0" y="0"/>
                            <a:ext cx="1724025" cy="109410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17C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Ø600*450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B838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AEBA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台面、桌架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567D">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台面：木质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桌架：木质</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7DB7CF9">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采用橡胶木实木制作，所有木材均要进行蒸汽脱脂干燥处理。含水率≤12%。做到不开裂翘曲和虫柱腐朽,采用优质环保PU漆，要求漆面透明度高、色泽美观不变色、耐热耐磨性强；“五底三面”先进的油漆工艺。采用具有环保、耐热、耐水、粘性强特点的胶水。整件产品或成套产品色泽应相似，产品表面漆膜不得有皱皮、发粘和漏漆现象，产品不涂饰部件应保持清洁，涂层部位手感应光滑，无明显粘手，优质质五金配件。</w:t>
            </w:r>
          </w:p>
        </w:tc>
      </w:tr>
      <w:tr w14:paraId="3E761DA5">
        <w:tblPrEx>
          <w:tblCellMar>
            <w:top w:w="0" w:type="dxa"/>
            <w:left w:w="108" w:type="dxa"/>
            <w:bottom w:w="0" w:type="dxa"/>
            <w:right w:w="108" w:type="dxa"/>
          </w:tblCellMar>
        </w:tblPrEx>
        <w:trPr>
          <w:trHeight w:val="22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8F4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509B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休闲椅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764F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椅子类</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B0EF3">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FB38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08A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1BA9">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皮革、内软包海绵坐垫、木质框架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7843">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框架：实木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13AA9378">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面料：采用优质超纤皮材质。经液氨多道浸色及防潮、防腐等工艺处理，皮面柔软舒适，光泽持久性好，坐感舒适；海绵：优质高密度定型海绵，密度≧45KG/M3（理化性能符合国家标准）；脚架：实木椅架。表面采用高级聚脂环保油漆，色泽美观。不变色，光滑耐磨，手感好；骨架：一体成型曲木板。依据人体工程学原理设计，曲木板材经模具高频热压成型，板材厚度12-16mm，经防潮、防腐、防蛀等环保处理；</w:t>
            </w:r>
          </w:p>
        </w:tc>
      </w:tr>
      <w:tr w14:paraId="508FD92C">
        <w:tblPrEx>
          <w:tblCellMar>
            <w:top w:w="0" w:type="dxa"/>
            <w:left w:w="108" w:type="dxa"/>
            <w:bottom w:w="0" w:type="dxa"/>
            <w:right w:w="108" w:type="dxa"/>
          </w:tblCellMar>
        </w:tblPrEx>
        <w:trPr>
          <w:trHeight w:val="324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C319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002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户外桌椅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5A9B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A78A">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77696" behindDoc="0" locked="0" layoutInCell="1" allowOverlap="1">
                  <wp:simplePos x="0" y="0"/>
                  <wp:positionH relativeFrom="column">
                    <wp:posOffset>131445</wp:posOffset>
                  </wp:positionH>
                  <wp:positionV relativeFrom="paragraph">
                    <wp:posOffset>208915</wp:posOffset>
                  </wp:positionV>
                  <wp:extent cx="1781175" cy="1548765"/>
                  <wp:effectExtent l="0" t="0" r="9525" b="13335"/>
                  <wp:wrapNone/>
                  <wp:docPr id="45" name="图片_32"/>
                  <wp:cNvGraphicFramePr/>
                  <a:graphic xmlns:a="http://schemas.openxmlformats.org/drawingml/2006/main">
                    <a:graphicData uri="http://schemas.openxmlformats.org/drawingml/2006/picture">
                      <pic:pic xmlns:pic="http://schemas.openxmlformats.org/drawingml/2006/picture">
                        <pic:nvPicPr>
                          <pic:cNvPr id="45" name="图片_32"/>
                          <pic:cNvPicPr/>
                        </pic:nvPicPr>
                        <pic:blipFill>
                          <a:blip r:embed="rId23"/>
                          <a:stretch>
                            <a:fillRect/>
                          </a:stretch>
                        </pic:blipFill>
                        <pic:spPr>
                          <a:xfrm>
                            <a:off x="0" y="0"/>
                            <a:ext cx="1781175" cy="154876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C2E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直径800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81BF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210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铁架、玻璃、遮阳伞</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A772">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框架：铝合金架</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台面：玻璃                                     伞：遮阳伞</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A9E0A88">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椅背+坐垫采用仿藤。仿藤则以高密度聚乙烯（PE）或聚氯乙烯（PVC）为原料，通过挤出工艺制成仿藤条，色泽丰富（涵盖深棕、浅灰、墨绿等），具有极强的耐候性，抗紫外线、抗老化性能优异，不怕雨淋、暴晒，且易清洁，使用寿命远超天然藤。​</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框架结构多采用铝合金或不锈钢材质。铝合金框架经喷砂氧化处理，表面形成保护膜，重量轻、耐腐蚀，承重可达150kg以上；，焊接牢固，抗氧化能力强，尤其适合沿海等潮湿多盐雾地区，确保藤椅整体结构稳定，不易变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（3）连接配件为防锈五金件，如不锈钢螺丝、铆钉等，与框架紧密结合，避免因户外环境侵蚀导致松动，保障使用安全。</w:t>
            </w:r>
          </w:p>
        </w:tc>
      </w:tr>
      <w:tr w14:paraId="2102E2E7">
        <w:tblPrEx>
          <w:tblCellMar>
            <w:top w:w="0" w:type="dxa"/>
            <w:left w:w="108" w:type="dxa"/>
            <w:bottom w:w="0" w:type="dxa"/>
            <w:right w:w="108" w:type="dxa"/>
          </w:tblCellMar>
        </w:tblPrEx>
        <w:trPr>
          <w:trHeight w:val="585" w:hRule="atLeast"/>
        </w:trPr>
        <w:tc>
          <w:tcPr>
            <w:tcW w:w="31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573D9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办公区</w:t>
            </w:r>
          </w:p>
        </w:tc>
        <w:tc>
          <w:tcPr>
            <w:tcW w:w="3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9C21">
            <w:pPr>
              <w:jc w:val="center"/>
              <w:rPr>
                <w:rFonts w:ascii="宋体" w:hAnsi="宋体" w:eastAsia="宋体" w:cs="宋体"/>
                <w:sz w:val="22"/>
                <w:szCs w:val="22"/>
              </w:rPr>
            </w:pPr>
          </w:p>
        </w:tc>
        <w:tc>
          <w:tcPr>
            <w:tcW w:w="1783" w:type="dxa"/>
            <w:tcBorders>
              <w:top w:val="nil"/>
              <w:left w:val="nil"/>
              <w:bottom w:val="nil"/>
              <w:right w:val="nil"/>
            </w:tcBorders>
            <w:shd w:val="clear" w:color="auto" w:fill="auto"/>
            <w:noWrap/>
            <w:vAlign w:val="center"/>
          </w:tcPr>
          <w:p w14:paraId="2DE8A96E">
            <w:pPr>
              <w:jc w:val="center"/>
              <w:rPr>
                <w:rFonts w:ascii="宋体" w:hAnsi="宋体" w:eastAsia="宋体" w:cs="宋体"/>
                <w:sz w:val="22"/>
                <w:szCs w:val="22"/>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27422">
            <w:pPr>
              <w:jc w:val="center"/>
              <w:rPr>
                <w:rFonts w:ascii="宋体" w:hAnsi="宋体" w:eastAsia="宋体" w:cs="宋体"/>
                <w:sz w:val="22"/>
                <w:szCs w:val="22"/>
              </w:rPr>
            </w:pP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343D">
            <w:pPr>
              <w:jc w:val="center"/>
              <w:rPr>
                <w:rFonts w:ascii="宋体" w:hAnsi="宋体" w:eastAsia="宋体" w:cs="宋体"/>
                <w:sz w:val="22"/>
                <w:szCs w:val="22"/>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83FE2">
            <w:pPr>
              <w:rPr>
                <w:rFonts w:ascii="宋体" w:hAnsi="宋体" w:eastAsia="宋体" w:cs="宋体"/>
                <w:sz w:val="22"/>
                <w:szCs w:val="22"/>
              </w:rPr>
            </w:pPr>
          </w:p>
        </w:tc>
        <w:tc>
          <w:tcPr>
            <w:tcW w:w="7200" w:type="dxa"/>
            <w:tcBorders>
              <w:top w:val="single" w:color="000000" w:sz="4" w:space="0"/>
              <w:left w:val="nil"/>
              <w:bottom w:val="single" w:color="000000" w:sz="4" w:space="0"/>
              <w:right w:val="single" w:color="000000" w:sz="4" w:space="0"/>
            </w:tcBorders>
            <w:shd w:val="clear" w:color="auto" w:fill="auto"/>
            <w:noWrap/>
            <w:vAlign w:val="center"/>
          </w:tcPr>
          <w:p w14:paraId="441FF3E4">
            <w:pPr>
              <w:rPr>
                <w:rFonts w:ascii="宋体" w:hAnsi="宋体" w:eastAsia="宋体" w:cs="宋体"/>
                <w:sz w:val="22"/>
                <w:szCs w:val="22"/>
              </w:rPr>
            </w:pPr>
          </w:p>
        </w:tc>
      </w:tr>
      <w:tr w14:paraId="0BDBDFE0">
        <w:tblPrEx>
          <w:tblCellMar>
            <w:top w:w="0" w:type="dxa"/>
            <w:left w:w="108" w:type="dxa"/>
            <w:bottom w:w="0" w:type="dxa"/>
            <w:right w:w="108" w:type="dxa"/>
          </w:tblCellMar>
        </w:tblPrEx>
        <w:trPr>
          <w:trHeight w:val="223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C99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A8D7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主席桌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296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0184">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78720" behindDoc="0" locked="0" layoutInCell="1" allowOverlap="1">
                  <wp:simplePos x="0" y="0"/>
                  <wp:positionH relativeFrom="column">
                    <wp:posOffset>226695</wp:posOffset>
                  </wp:positionH>
                  <wp:positionV relativeFrom="paragraph">
                    <wp:posOffset>82550</wp:posOffset>
                  </wp:positionV>
                  <wp:extent cx="1563370" cy="1199515"/>
                  <wp:effectExtent l="0" t="0" r="17780" b="635"/>
                  <wp:wrapNone/>
                  <wp:docPr id="8" name="ID_C87402A6C9BE486A872C31A200E17EB2"/>
                  <wp:cNvGraphicFramePr/>
                  <a:graphic xmlns:a="http://schemas.openxmlformats.org/drawingml/2006/main">
                    <a:graphicData uri="http://schemas.openxmlformats.org/drawingml/2006/picture">
                      <pic:pic xmlns:pic="http://schemas.openxmlformats.org/drawingml/2006/picture">
                        <pic:nvPicPr>
                          <pic:cNvPr id="8" name="ID_C87402A6C9BE486A872C31A200E17EB2"/>
                          <pic:cNvPicPr/>
                        </pic:nvPicPr>
                        <pic:blipFill>
                          <a:blip r:embed="rId24"/>
                          <a:stretch>
                            <a:fillRect/>
                          </a:stretch>
                        </pic:blipFill>
                        <pic:spPr>
                          <a:xfrm>
                            <a:off x="0" y="0"/>
                            <a:ext cx="1563370" cy="119951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D428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1600*600*750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C5B1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19F2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木质桌面、桌架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3401">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台面：木质台面                                     桌架：木质桌架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296F60BC">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基材：采用E0级优质实木多层板，厚度≥18mm，甲醛释放量≤0.03mg/m³。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饰面：正反三聚氰胺贴面，表面不可留有压痕、划伤、斑点和凹凸不平，同批产品不得出现明显色差。</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封边：1.5mm厚优质PVC封边条封边。</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胶水：优质环保型胶水。</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五金件：三节导轨、阻尼铰链等优质五金配件。</w:t>
            </w:r>
          </w:p>
        </w:tc>
      </w:tr>
      <w:tr w14:paraId="490696BB">
        <w:tblPrEx>
          <w:tblCellMar>
            <w:top w:w="0" w:type="dxa"/>
            <w:left w:w="108" w:type="dxa"/>
            <w:bottom w:w="0" w:type="dxa"/>
            <w:right w:w="108" w:type="dxa"/>
          </w:tblCellMar>
        </w:tblPrEx>
        <w:trPr>
          <w:trHeight w:val="70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5024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B229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条桌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9E5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折叠桌</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87D01">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79744" behindDoc="0" locked="0" layoutInCell="1" allowOverlap="1">
                  <wp:simplePos x="0" y="0"/>
                  <wp:positionH relativeFrom="column">
                    <wp:posOffset>38100</wp:posOffset>
                  </wp:positionH>
                  <wp:positionV relativeFrom="paragraph">
                    <wp:posOffset>509905</wp:posOffset>
                  </wp:positionV>
                  <wp:extent cx="1578610" cy="1219200"/>
                  <wp:effectExtent l="0" t="0" r="2540" b="0"/>
                  <wp:wrapNone/>
                  <wp:docPr id="21" name="ID_D7F10AC18DF3445494A625AA27A5B8B8"/>
                  <wp:cNvGraphicFramePr/>
                  <a:graphic xmlns:a="http://schemas.openxmlformats.org/drawingml/2006/main">
                    <a:graphicData uri="http://schemas.openxmlformats.org/drawingml/2006/picture">
                      <pic:pic xmlns:pic="http://schemas.openxmlformats.org/drawingml/2006/picture">
                        <pic:nvPicPr>
                          <pic:cNvPr id="21" name="ID_D7F10AC18DF3445494A625AA27A5B8B8"/>
                          <pic:cNvPicPr/>
                        </pic:nvPicPr>
                        <pic:blipFill>
                          <a:blip r:embed="rId25"/>
                          <a:stretch>
                            <a:fillRect/>
                          </a:stretch>
                        </pic:blipFill>
                        <pic:spPr>
                          <a:xfrm>
                            <a:off x="0" y="0"/>
                            <a:ext cx="1578610" cy="121920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B0EB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1200*550*750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526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196张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9262">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木质台面、钢制架、重型轮。</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22EF">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台面：木质台面                                     桌架：钢制桌架 重型轮</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413BCF6">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1：台面支撑铁板采用优质高精度冷扎钢板。尺寸为（300*95*30mm）3.0MM厚，经模具多道工序加工而成。高温静电喷涂附着力强不易掉漆美观大方，抗变型。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2：横梁连接管采用优质高精度冷扎圆钢管。尺寸为（Φ45*950-1550）2.0MM厚。圆滑厚实。高温静电喷涂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立柱管八边型棱形管和开关接头：采用优质高精度冷扎钢模具成形冲压八边型棱形管，尺寸为（60*40*1.5MM厚）。与（¢65*¢61*75*T2.0）接头管一体焊接而成。内置铝合金变位接头¢60*43.2及铝合金滑动块43*18*16*T4.0。高温静电喷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4：异型底脚采用优质高精度冷扎钢板规格为(50*20*2.0MM厚方管成形）,多个工序成型焊接打磨精工制造,高温静电喷涂.外型大方稳固承受力大,抗变型.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5：书网架采用优质高精度冷扎4根圆钢管：规格为（Φ14*830MM）；1.0MM厚，经高温静电喷涂完成再与ABS工程塑胶架组合而成,美观大方，不变型.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6：脚轮采用优质65MM--PU静音可调节高度万向轮。</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7：折叠机构 折叠机构采用一体焊接接头而已，铝合金转接头的连接，坚固耐用，桌子通过市场上独有的单向旋钮折叠的方式，双向承重受力，台脚连接管内配有转动轴，只用轻微旋钮就可以进行桌子翻折功能，桌子承重范围在100KG-120KG，最大使用寿命可达10年，或者折叠9万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8：挂钩一体注塑成形旋转盖 书包挂钩和旋转盖一体注塑成形，折叠标识由模具一次成形，不会像贴纸易掉落。盖子尺寸为：68.42*44*1.8M，其中盖子为22MM宽，挂钩为18MM宽，挂钩内径为18MM，外宽为直径31MM，灵活方便多功能使用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9：外观设计采用人体工程理念及个性化需求，整件产品拼接好，接缝齐整，整体颜色基本相符，过渡自然;台架有拉杆拆叠装置，脚轮采用的PU万向脚轮带刹车，造型美观大方，有现代特色。</w:t>
            </w:r>
          </w:p>
        </w:tc>
      </w:tr>
      <w:tr w14:paraId="080E3C8D">
        <w:tblPrEx>
          <w:tblCellMar>
            <w:top w:w="0" w:type="dxa"/>
            <w:left w:w="108" w:type="dxa"/>
            <w:bottom w:w="0" w:type="dxa"/>
            <w:right w:w="108" w:type="dxa"/>
          </w:tblCellMar>
        </w:tblPrEx>
        <w:trPr>
          <w:trHeight w:val="668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512B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DD9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圆形会议桌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9354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折叠桌</w:t>
            </w:r>
          </w:p>
        </w:tc>
        <w:tc>
          <w:tcPr>
            <w:tcW w:w="3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FCCF">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80768" behindDoc="0" locked="0" layoutInCell="1" allowOverlap="1">
                  <wp:simplePos x="0" y="0"/>
                  <wp:positionH relativeFrom="column">
                    <wp:posOffset>34290</wp:posOffset>
                  </wp:positionH>
                  <wp:positionV relativeFrom="paragraph">
                    <wp:posOffset>1518285</wp:posOffset>
                  </wp:positionV>
                  <wp:extent cx="1805940" cy="1589405"/>
                  <wp:effectExtent l="0" t="0" r="3810" b="10795"/>
                  <wp:wrapNone/>
                  <wp:docPr id="9" name="ID_8830335124194CE3B0BF702A8F42A0DF"/>
                  <wp:cNvGraphicFramePr/>
                  <a:graphic xmlns:a="http://schemas.openxmlformats.org/drawingml/2006/main">
                    <a:graphicData uri="http://schemas.openxmlformats.org/drawingml/2006/picture">
                      <pic:pic xmlns:pic="http://schemas.openxmlformats.org/drawingml/2006/picture">
                        <pic:nvPicPr>
                          <pic:cNvPr id="9" name="ID_8830335124194CE3B0BF702A8F42A0DF"/>
                          <pic:cNvPicPr/>
                        </pic:nvPicPr>
                        <pic:blipFill>
                          <a:blip r:embed="rId26"/>
                          <a:stretch>
                            <a:fillRect/>
                          </a:stretch>
                        </pic:blipFill>
                        <pic:spPr>
                          <a:xfrm>
                            <a:off x="0" y="0"/>
                            <a:ext cx="1805940" cy="158940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58A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φ2200*750</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（8张拼圆）</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30AD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6B99">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木质台面、钢制架、重型轮。</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6B92">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桌架：钢管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3A68321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1：台面支撑铁板采用优质高精度冷扎钢板。尺寸为（300*95*30mm）3.0MM厚，经模具多道工序加工而成。高温静电喷涂附着力强不易掉漆美观大方，抗变型。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2：横梁连接管采用优质高精度冷扎圆钢管。尺寸为（Φ45*950-1550）2.0MM厚。圆滑厚实。高温静电喷涂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立柱管八边型棱形管和开关接头：采用优质高精度冷扎钢模具成形冲压八边型棱形管，尺寸为（60*40*1.5MM厚）。与（¢65*¢61*75*T2.0）接头管一体焊接而成。内置铝合金变位接头¢60*43.2及铝合金滑动块43*18*16*T4.0。高温静电喷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4：异型底脚采用优质高精度冷扎钢板规格为(50*20*2.0MM厚方管成形）,多个工序成型焊接打磨精工制造,高温静电喷涂.外型大方稳固承受力大,抗变型.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5：书网架采用优质高精度冷扎4根圆钢管：规格为（Φ14*830MM）；1.0MM厚，经高温静电喷涂完成再与ABS工程塑胶架组合而成,美观大方，不变型.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6：脚轮采用优质65MM--PU静音可调节高度万向轮。</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7：折叠机构 折叠机构采用一体焊接接头而已，铝合金转接头的连接，坚固耐用，桌子通过市场上独有的单向旋钮折叠的方式，双向承重受力，台脚连接管内配有转动轴，只用轻微旋钮就可以进行桌子翻折功能，桌子承重范围在100KG-120KG，最大使用寿命可达10年，或者折叠9万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8：挂钩一体注塑成形旋转盖 书包挂钩和旋转盖一体注塑成形，折叠标识由模具一次成形，不会像贴纸易掉落。盖子尺寸为：68.42*44*1.8M，其中盖子为22MM宽，挂钩为18MM宽，挂钩内径为18MM，外宽为直径31MM，灵活方便多功能使用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9：外观设计采用人体工程理念及个性化需求，整件产品拼接好，接缝齐整，整体颜色基本相符，过渡自然;台架有拉杆拆叠装置，脚轮采用的PU万向脚轮带刹车，造型美观大方，有现代特色。</w:t>
            </w:r>
          </w:p>
        </w:tc>
      </w:tr>
      <w:tr w14:paraId="437537D8">
        <w:tblPrEx>
          <w:tblCellMar>
            <w:top w:w="0" w:type="dxa"/>
            <w:left w:w="108" w:type="dxa"/>
            <w:bottom w:w="0" w:type="dxa"/>
            <w:right w:w="108" w:type="dxa"/>
          </w:tblCellMar>
        </w:tblPrEx>
        <w:trPr>
          <w:trHeight w:val="32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069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C69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主席椅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3353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弓形椅</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DF5F">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81792" behindDoc="0" locked="0" layoutInCell="1" allowOverlap="1">
                  <wp:simplePos x="0" y="0"/>
                  <wp:positionH relativeFrom="column">
                    <wp:posOffset>475615</wp:posOffset>
                  </wp:positionH>
                  <wp:positionV relativeFrom="paragraph">
                    <wp:posOffset>399415</wp:posOffset>
                  </wp:positionV>
                  <wp:extent cx="919480" cy="1189990"/>
                  <wp:effectExtent l="0" t="0" r="13970" b="10160"/>
                  <wp:wrapNone/>
                  <wp:docPr id="10" name="ID_8184B2CD65284C4385A29E896BEF28CA"/>
                  <wp:cNvGraphicFramePr/>
                  <a:graphic xmlns:a="http://schemas.openxmlformats.org/drawingml/2006/main">
                    <a:graphicData uri="http://schemas.openxmlformats.org/drawingml/2006/picture">
                      <pic:pic xmlns:pic="http://schemas.openxmlformats.org/drawingml/2006/picture">
                        <pic:nvPicPr>
                          <pic:cNvPr id="10" name="ID_8184B2CD65284C4385A29E896BEF28CA"/>
                          <pic:cNvPicPr/>
                        </pic:nvPicPr>
                        <pic:blipFill>
                          <a:blip r:embed="rId27"/>
                          <a:stretch>
                            <a:fillRect/>
                          </a:stretch>
                        </pic:blipFill>
                        <pic:spPr>
                          <a:xfrm>
                            <a:off x="0" y="0"/>
                            <a:ext cx="919480" cy="118999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FAF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508E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32把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34223">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皮革、内软包海绵坐垫、钢制架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7103">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框架：木质内框架</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                                脚架：钢管</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54540CBB">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(（1）面料：采用优质皮革面料。经液氨多道浸色及防潮、防腐等工艺处理，皮面柔软舒适，光泽持久性好，坐感舒适；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（2）海绵：优质高密度定型海绵，密度≧45KG/M3（理化性能符合国家标准）；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（3）钢制弓形脚架；表面采用固态粉末静电喷塑处理。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（4）骨架：一体成型曲木板。依据人体工程学原理设计，曲木板材经模具高频热压成型，板材厚度12-16mm，经防潮、防腐、防蛀等环保处理</w:t>
            </w:r>
          </w:p>
        </w:tc>
      </w:tr>
      <w:tr w14:paraId="4A2B203B">
        <w:tblPrEx>
          <w:tblCellMar>
            <w:top w:w="0" w:type="dxa"/>
            <w:left w:w="108" w:type="dxa"/>
            <w:bottom w:w="0" w:type="dxa"/>
            <w:right w:w="108" w:type="dxa"/>
          </w:tblCellMar>
        </w:tblPrEx>
        <w:trPr>
          <w:trHeight w:val="180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45C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6051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书写板椅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516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折叠椅</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9C84">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82816" behindDoc="0" locked="0" layoutInCell="1" allowOverlap="1">
                  <wp:simplePos x="0" y="0"/>
                  <wp:positionH relativeFrom="column">
                    <wp:posOffset>636905</wp:posOffset>
                  </wp:positionH>
                  <wp:positionV relativeFrom="paragraph">
                    <wp:posOffset>132715</wp:posOffset>
                  </wp:positionV>
                  <wp:extent cx="617855" cy="784225"/>
                  <wp:effectExtent l="0" t="0" r="10795" b="15875"/>
                  <wp:wrapNone/>
                  <wp:docPr id="13" name="ID_67A22E5DDF1A488AA6F656E0A3F281A1"/>
                  <wp:cNvGraphicFramePr/>
                  <a:graphic xmlns:a="http://schemas.openxmlformats.org/drawingml/2006/main">
                    <a:graphicData uri="http://schemas.openxmlformats.org/drawingml/2006/picture">
                      <pic:pic xmlns:pic="http://schemas.openxmlformats.org/drawingml/2006/picture">
                        <pic:nvPicPr>
                          <pic:cNvPr id="13" name="ID_67A22E5DDF1A488AA6F656E0A3F281A1"/>
                          <pic:cNvPicPr/>
                        </pic:nvPicPr>
                        <pic:blipFill>
                          <a:blip r:embed="rId28"/>
                          <a:stretch>
                            <a:fillRect/>
                          </a:stretch>
                        </pic:blipFill>
                        <pic:spPr>
                          <a:xfrm>
                            <a:off x="0" y="0"/>
                            <a:ext cx="617855" cy="78422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6892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4A1A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94把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272A">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网布、内软包海绵坐垫、钢制架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DA07">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框架：PP框架、pp书写板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覆面：网布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                                脚架：钢管</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353A858E">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PP+纤维背架，靠背中部采用三角支撑结构加强受力，铝合金转轴结构受力稳定。通过靠背拉力测试。可逍遥活动靠背;背是小特网饰面，座用加厚防划高级布料</w:t>
            </w:r>
          </w:p>
        </w:tc>
      </w:tr>
      <w:tr w14:paraId="7F9566FC">
        <w:tblPrEx>
          <w:tblCellMar>
            <w:top w:w="0" w:type="dxa"/>
            <w:left w:w="108" w:type="dxa"/>
            <w:bottom w:w="0" w:type="dxa"/>
            <w:right w:w="108" w:type="dxa"/>
          </w:tblCellMar>
        </w:tblPrEx>
        <w:trPr>
          <w:trHeight w:val="31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28A8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956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带轮卡着放椅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CE4C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折叠椅</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75E5E">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83840" behindDoc="0" locked="0" layoutInCell="1" allowOverlap="1">
                  <wp:simplePos x="0" y="0"/>
                  <wp:positionH relativeFrom="column">
                    <wp:posOffset>531495</wp:posOffset>
                  </wp:positionH>
                  <wp:positionV relativeFrom="paragraph">
                    <wp:posOffset>502285</wp:posOffset>
                  </wp:positionV>
                  <wp:extent cx="725805" cy="758825"/>
                  <wp:effectExtent l="0" t="0" r="17145" b="3175"/>
                  <wp:wrapNone/>
                  <wp:docPr id="17" name="ID_7B80957B86834EB5A5D224AC93EADE68"/>
                  <wp:cNvGraphicFramePr/>
                  <a:graphic xmlns:a="http://schemas.openxmlformats.org/drawingml/2006/main">
                    <a:graphicData uri="http://schemas.openxmlformats.org/drawingml/2006/picture">
                      <pic:pic xmlns:pic="http://schemas.openxmlformats.org/drawingml/2006/picture">
                        <pic:nvPicPr>
                          <pic:cNvPr id="17" name="ID_7B80957B86834EB5A5D224AC93EADE68"/>
                          <pic:cNvPicPr/>
                        </pic:nvPicPr>
                        <pic:blipFill>
                          <a:blip r:embed="rId29"/>
                          <a:stretch>
                            <a:fillRect/>
                          </a:stretch>
                        </pic:blipFill>
                        <pic:spPr>
                          <a:xfrm>
                            <a:off x="0" y="0"/>
                            <a:ext cx="725805" cy="75882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BF07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959B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50把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35A51">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网布、内软包海绵坐垫、钢制架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F910">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框架：PP框架</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覆面：网布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                                脚架：钢管</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0FEEB398">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（1）面料：采用优质麻绒布料或透气网布；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（2）海绵：优质高密度定型海绵，密度≧45KG/M3（理化性能符合国家标准）；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（3）脚架，电镀或烤漆钢脚；</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（4）骨架：一体成型曲木板。依据人体工程学原理设计，曲木板材经模具高频热压成型，板材厚度12-16mm，经防潮、防腐、防蛀等环保处理；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（5）采用脚轮移动式，方便移动收纳！尼龙66%加33%纤维，重型轮；</w:t>
            </w:r>
          </w:p>
        </w:tc>
      </w:tr>
      <w:tr w14:paraId="116BB6F5">
        <w:tblPrEx>
          <w:tblCellMar>
            <w:top w:w="0" w:type="dxa"/>
            <w:left w:w="108" w:type="dxa"/>
            <w:bottom w:w="0" w:type="dxa"/>
            <w:right w:w="108" w:type="dxa"/>
          </w:tblCellMar>
        </w:tblPrEx>
        <w:trPr>
          <w:trHeight w:val="271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85A3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67BB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可堆叠会议椅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0BFB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折叠椅</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186DA">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84864" behindDoc="0" locked="0" layoutInCell="1" allowOverlap="1">
                  <wp:simplePos x="0" y="0"/>
                  <wp:positionH relativeFrom="column">
                    <wp:posOffset>516255</wp:posOffset>
                  </wp:positionH>
                  <wp:positionV relativeFrom="paragraph">
                    <wp:posOffset>269875</wp:posOffset>
                  </wp:positionV>
                  <wp:extent cx="812800" cy="1141730"/>
                  <wp:effectExtent l="0" t="0" r="6350" b="1270"/>
                  <wp:wrapNone/>
                  <wp:docPr id="14" name="ID_CEBEB9CF333A4284A034172918DF208F"/>
                  <wp:cNvGraphicFramePr/>
                  <a:graphic xmlns:a="http://schemas.openxmlformats.org/drawingml/2006/main">
                    <a:graphicData uri="http://schemas.openxmlformats.org/drawingml/2006/picture">
                      <pic:pic xmlns:pic="http://schemas.openxmlformats.org/drawingml/2006/picture">
                        <pic:nvPicPr>
                          <pic:cNvPr id="14" name="ID_CEBEB9CF333A4284A034172918DF208F"/>
                          <pic:cNvPicPr/>
                        </pic:nvPicPr>
                        <pic:blipFill>
                          <a:blip r:embed="rId30"/>
                          <a:stretch>
                            <a:fillRect/>
                          </a:stretch>
                        </pic:blipFill>
                        <pic:spPr>
                          <a:xfrm>
                            <a:off x="0" y="0"/>
                            <a:ext cx="812800" cy="114173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79A0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1069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312把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8BC4">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网布、内软包海绵坐垫、钢制架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F647">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框架：PP框架</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覆面：网布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                                脚架：钢管</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78F5C16B">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1、坐垫、靠背：采用优质网布，要求延伸力小，透气性好，抗撕裂强度大。</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座底板：采用优质多层曲木板，厚度≥12mm。海绵：高密度海绵，回弹力35%以上。符合人体工学设计，久坐不累，给你如星空般放松的享受.</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2、椅背：采用全新聚丙烯加玻璃纤维一体成型，弧度符合人体，坐感舒适！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3、椅架：优质冷轧钢管制成，韧性和稳定性强；表面经酸洗、磷化等防锈处理，流水线静电喷涂，具有耐磨，防腐，抗老化等性能。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4、脚垫：采用配套的耐磨塑料材质，能使整椅稳定性更强，使用时不会翻倒；产品在堆叠时，可以保护产品不会碰伤；防滑性好，不会刮花木地板；</w:t>
            </w:r>
          </w:p>
        </w:tc>
      </w:tr>
      <w:tr w14:paraId="3E0CEF67">
        <w:tblPrEx>
          <w:tblCellMar>
            <w:top w:w="0" w:type="dxa"/>
            <w:left w:w="108" w:type="dxa"/>
            <w:bottom w:w="0" w:type="dxa"/>
            <w:right w:w="108" w:type="dxa"/>
          </w:tblCellMar>
        </w:tblPrEx>
        <w:trPr>
          <w:trHeight w:val="18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9AED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100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洽谈桌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8CC6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67AF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85888" behindDoc="0" locked="0" layoutInCell="1" allowOverlap="1">
                  <wp:simplePos x="0" y="0"/>
                  <wp:positionH relativeFrom="column">
                    <wp:posOffset>685800</wp:posOffset>
                  </wp:positionH>
                  <wp:positionV relativeFrom="paragraph">
                    <wp:posOffset>154940</wp:posOffset>
                  </wp:positionV>
                  <wp:extent cx="715645" cy="708025"/>
                  <wp:effectExtent l="0" t="0" r="8255" b="15875"/>
                  <wp:wrapNone/>
                  <wp:docPr id="11" name="ID_41074CBB978D4D3CB01BE202CD4F7635"/>
                  <wp:cNvGraphicFramePr/>
                  <a:graphic xmlns:a="http://schemas.openxmlformats.org/drawingml/2006/main">
                    <a:graphicData uri="http://schemas.openxmlformats.org/drawingml/2006/picture">
                      <pic:pic xmlns:pic="http://schemas.openxmlformats.org/drawingml/2006/picture">
                        <pic:nvPicPr>
                          <pic:cNvPr id="11" name="ID_41074CBB978D4D3CB01BE202CD4F7635"/>
                          <pic:cNvPicPr/>
                        </pic:nvPicPr>
                        <pic:blipFill>
                          <a:blip r:embed="rId31"/>
                          <a:stretch>
                            <a:fillRect/>
                          </a:stretch>
                        </pic:blipFill>
                        <pic:spPr>
                          <a:xfrm>
                            <a:off x="0" y="0"/>
                            <a:ext cx="715645" cy="70802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AF02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φ900*750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B76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13张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DAC2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木质台面、木质架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E7194">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台面：木质台面                                     桌架：木质桌架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773C8103">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面板基材：采用优质岩板，桌架采用优质脚架，表面黑色电镀处理。</w:t>
            </w:r>
          </w:p>
        </w:tc>
      </w:tr>
      <w:tr w14:paraId="5C93A886">
        <w:tblPrEx>
          <w:tblCellMar>
            <w:top w:w="0" w:type="dxa"/>
            <w:left w:w="108" w:type="dxa"/>
            <w:bottom w:w="0" w:type="dxa"/>
            <w:right w:w="108" w:type="dxa"/>
          </w:tblCellMar>
        </w:tblPrEx>
        <w:trPr>
          <w:trHeight w:val="18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3AC3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B0FC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洽谈桌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272E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2B05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86912" behindDoc="0" locked="0" layoutInCell="1" allowOverlap="1">
                  <wp:simplePos x="0" y="0"/>
                  <wp:positionH relativeFrom="column">
                    <wp:posOffset>428625</wp:posOffset>
                  </wp:positionH>
                  <wp:positionV relativeFrom="paragraph">
                    <wp:posOffset>164465</wp:posOffset>
                  </wp:positionV>
                  <wp:extent cx="850265" cy="828675"/>
                  <wp:effectExtent l="0" t="0" r="6985" b="9525"/>
                  <wp:wrapNone/>
                  <wp:docPr id="5" name="ID_E13ED1F9353B4CFB91C07D30720ECD5E"/>
                  <wp:cNvGraphicFramePr/>
                  <a:graphic xmlns:a="http://schemas.openxmlformats.org/drawingml/2006/main">
                    <a:graphicData uri="http://schemas.openxmlformats.org/drawingml/2006/picture">
                      <pic:pic xmlns:pic="http://schemas.openxmlformats.org/drawingml/2006/picture">
                        <pic:nvPicPr>
                          <pic:cNvPr id="5" name="ID_E13ED1F9353B4CFB91C07D30720ECD5E"/>
                          <pic:cNvPicPr/>
                        </pic:nvPicPr>
                        <pic:blipFill>
                          <a:blip r:embed="rId32"/>
                          <a:stretch>
                            <a:fillRect/>
                          </a:stretch>
                        </pic:blipFill>
                        <pic:spPr>
                          <a:xfrm>
                            <a:off x="0" y="0"/>
                            <a:ext cx="850265" cy="82867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69FF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φ600*750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A76F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1C6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木质台面、木质架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4775">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台面：木质台面                                     桌架：木质桌架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59C1A6C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面板基材：采用优质岩板，桌架采用优质脚架，表面黑色电镀处理。</w:t>
            </w:r>
          </w:p>
        </w:tc>
      </w:tr>
      <w:tr w14:paraId="2250D9A3">
        <w:tblPrEx>
          <w:tblCellMar>
            <w:top w:w="0" w:type="dxa"/>
            <w:left w:w="108" w:type="dxa"/>
            <w:bottom w:w="0" w:type="dxa"/>
            <w:right w:w="108" w:type="dxa"/>
          </w:tblCellMar>
        </w:tblPrEx>
        <w:trPr>
          <w:trHeight w:val="294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6915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10</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DC0D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洽谈椅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DE24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椅子类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FBDD">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87936" behindDoc="0" locked="0" layoutInCell="1" allowOverlap="1">
                  <wp:simplePos x="0" y="0"/>
                  <wp:positionH relativeFrom="column">
                    <wp:posOffset>689610</wp:posOffset>
                  </wp:positionH>
                  <wp:positionV relativeFrom="paragraph">
                    <wp:posOffset>248285</wp:posOffset>
                  </wp:positionV>
                  <wp:extent cx="680085" cy="750570"/>
                  <wp:effectExtent l="0" t="0" r="5715" b="11430"/>
                  <wp:wrapNone/>
                  <wp:docPr id="12" name="ID_84E28F1577F14C3693C3585CE8CA3B30"/>
                  <wp:cNvGraphicFramePr/>
                  <a:graphic xmlns:a="http://schemas.openxmlformats.org/drawingml/2006/main">
                    <a:graphicData uri="http://schemas.openxmlformats.org/drawingml/2006/picture">
                      <pic:pic xmlns:pic="http://schemas.openxmlformats.org/drawingml/2006/picture">
                        <pic:nvPicPr>
                          <pic:cNvPr id="12" name="ID_84E28F1577F14C3693C3585CE8CA3B30"/>
                          <pic:cNvPicPr/>
                        </pic:nvPicPr>
                        <pic:blipFill>
                          <a:blip r:embed="rId33"/>
                          <a:stretch>
                            <a:fillRect/>
                          </a:stretch>
                        </pic:blipFill>
                        <pic:spPr>
                          <a:xfrm>
                            <a:off x="0" y="0"/>
                            <a:ext cx="680085" cy="75057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182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5B7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70把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29A1F">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网布、内软包海绵坐垫、钢制架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C297">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框架：PP框架</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覆面：网布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                                脚架：钢管</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1C64606E">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1、坐垫、靠背：采用优质网布，要求延伸力小，透气性好，抗撕裂强度大。</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座底板：采用优质多层曲木板，厚度≥12mm。海绵：高密度海绵，回弹力35%以上。符合人体工学设计，久坐不累，给你如星空般放松的享受.</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2、椅背：采用全新聚丙烯加玻璃纤维一体成型，弧度符合人体，坐感舒适！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3、椅架：优质钢管制成，韧性和稳定性强；表面经酸洗、磷化等防锈处理，流水线静电喷涂，具有耐磨，防腐，抗老化等性能。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4、脚垫：采用配套的耐磨塑料材质，能使整椅稳定性更强，使用时不会翻倒；产品在堆叠时，可以保护产品不会碰伤；防滑性好，不会刮花木地板；</w:t>
            </w:r>
          </w:p>
        </w:tc>
      </w:tr>
      <w:tr w14:paraId="21E99427">
        <w:tblPrEx>
          <w:tblCellMar>
            <w:top w:w="0" w:type="dxa"/>
            <w:left w:w="108" w:type="dxa"/>
            <w:bottom w:w="0" w:type="dxa"/>
            <w:right w:w="108" w:type="dxa"/>
          </w:tblCellMar>
        </w:tblPrEx>
        <w:trPr>
          <w:trHeight w:val="19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E1B1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11</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F250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矮柜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621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柜类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54826">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88960" behindDoc="0" locked="0" layoutInCell="1" allowOverlap="1">
                  <wp:simplePos x="0" y="0"/>
                  <wp:positionH relativeFrom="column">
                    <wp:posOffset>677545</wp:posOffset>
                  </wp:positionH>
                  <wp:positionV relativeFrom="paragraph">
                    <wp:posOffset>167640</wp:posOffset>
                  </wp:positionV>
                  <wp:extent cx="604520" cy="864870"/>
                  <wp:effectExtent l="0" t="0" r="5080" b="11430"/>
                  <wp:wrapNone/>
                  <wp:docPr id="7" name="ID_C47B677096184BD68D188F3A8F872660"/>
                  <wp:cNvGraphicFramePr/>
                  <a:graphic xmlns:a="http://schemas.openxmlformats.org/drawingml/2006/main">
                    <a:graphicData uri="http://schemas.openxmlformats.org/drawingml/2006/picture">
                      <pic:pic xmlns:pic="http://schemas.openxmlformats.org/drawingml/2006/picture">
                        <pic:nvPicPr>
                          <pic:cNvPr id="7" name="ID_C47B677096184BD68D188F3A8F872660"/>
                          <pic:cNvPicPr/>
                        </pic:nvPicPr>
                        <pic:blipFill>
                          <a:blip r:embed="rId34"/>
                          <a:stretch>
                            <a:fillRect/>
                          </a:stretch>
                        </pic:blipFill>
                        <pic:spPr>
                          <a:xfrm>
                            <a:off x="0" y="0"/>
                            <a:ext cx="604520" cy="86487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BAD8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800*400*800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844A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86个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85C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EEB9">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0D4E15B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（1）柜体：采用优质冷轧钢板，厚度0.7mm。表面经严格去油除锈和磷化处理，静电粉沫喷涂，粉末涂料选用环保涂料；</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（2）配件：所有五金件均氧化或镀锌处理。</w:t>
            </w:r>
          </w:p>
        </w:tc>
      </w:tr>
      <w:tr w14:paraId="48367F5B">
        <w:tblPrEx>
          <w:tblCellMar>
            <w:top w:w="0" w:type="dxa"/>
            <w:left w:w="108" w:type="dxa"/>
            <w:bottom w:w="0" w:type="dxa"/>
            <w:right w:w="108" w:type="dxa"/>
          </w:tblCellMar>
        </w:tblPrEx>
        <w:trPr>
          <w:trHeight w:val="21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C81F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060F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茶几</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E61E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985C">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89984" behindDoc="0" locked="0" layoutInCell="1" allowOverlap="1">
                  <wp:simplePos x="0" y="0"/>
                  <wp:positionH relativeFrom="column">
                    <wp:posOffset>311785</wp:posOffset>
                  </wp:positionH>
                  <wp:positionV relativeFrom="paragraph">
                    <wp:posOffset>935355</wp:posOffset>
                  </wp:positionV>
                  <wp:extent cx="1414780" cy="791210"/>
                  <wp:effectExtent l="0" t="0" r="13970" b="8890"/>
                  <wp:wrapNone/>
                  <wp:docPr id="20" name="图片_304"/>
                  <wp:cNvGraphicFramePr/>
                  <a:graphic xmlns:a="http://schemas.openxmlformats.org/drawingml/2006/main">
                    <a:graphicData uri="http://schemas.openxmlformats.org/drawingml/2006/picture">
                      <pic:pic xmlns:pic="http://schemas.openxmlformats.org/drawingml/2006/picture">
                        <pic:nvPicPr>
                          <pic:cNvPr id="20" name="图片_304"/>
                          <pic:cNvPicPr/>
                        </pic:nvPicPr>
                        <pic:blipFill>
                          <a:blip r:embed="rId35"/>
                          <a:stretch>
                            <a:fillRect/>
                          </a:stretch>
                        </pic:blipFill>
                        <pic:spPr>
                          <a:xfrm>
                            <a:off x="0" y="0"/>
                            <a:ext cx="1414780" cy="79121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9778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1200*600*450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6C6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80BA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台面、桌架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A9A9">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台面：石材台面                                     桌架：木质桌架</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27B3B00B">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（1）面板基材：采用优质岩板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（2）黑色喷涂钢架+铜管装饰</w:t>
            </w:r>
          </w:p>
        </w:tc>
      </w:tr>
      <w:tr w14:paraId="34BAD1DB">
        <w:tblPrEx>
          <w:tblCellMar>
            <w:top w:w="0" w:type="dxa"/>
            <w:left w:w="108" w:type="dxa"/>
            <w:bottom w:w="0" w:type="dxa"/>
            <w:right w:w="108" w:type="dxa"/>
          </w:tblCellMar>
        </w:tblPrEx>
        <w:trPr>
          <w:trHeight w:val="21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05E9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C7E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茶几</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287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5F418">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7CC8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600*600*450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DDF5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308C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台面、桌架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6B1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台面：石材台面                                     桌架：木质桌架</w:t>
            </w: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4434AEE5">
            <w:pPr>
              <w:rPr>
                <w:rFonts w:ascii="宋体" w:hAnsi="宋体" w:eastAsia="宋体" w:cs="宋体"/>
                <w:sz w:val="22"/>
                <w:szCs w:val="22"/>
                <w:lang w:eastAsia="zh-CN"/>
              </w:rPr>
            </w:pPr>
          </w:p>
        </w:tc>
      </w:tr>
      <w:tr w14:paraId="09A931B9">
        <w:tblPrEx>
          <w:tblCellMar>
            <w:top w:w="0" w:type="dxa"/>
            <w:left w:w="108" w:type="dxa"/>
            <w:bottom w:w="0" w:type="dxa"/>
            <w:right w:w="108" w:type="dxa"/>
          </w:tblCellMar>
        </w:tblPrEx>
        <w:trPr>
          <w:trHeight w:val="16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1F13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DF9B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货架</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25A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货架类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9E8D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91008" behindDoc="0" locked="0" layoutInCell="1" allowOverlap="1">
                  <wp:simplePos x="0" y="0"/>
                  <wp:positionH relativeFrom="column">
                    <wp:posOffset>667385</wp:posOffset>
                  </wp:positionH>
                  <wp:positionV relativeFrom="paragraph">
                    <wp:posOffset>84455</wp:posOffset>
                  </wp:positionV>
                  <wp:extent cx="769620" cy="781685"/>
                  <wp:effectExtent l="0" t="0" r="11430" b="18415"/>
                  <wp:wrapNone/>
                  <wp:docPr id="6" name="ID_A62E8780EEDF49648CAA3AEB174B28F6"/>
                  <wp:cNvGraphicFramePr/>
                  <a:graphic xmlns:a="http://schemas.openxmlformats.org/drawingml/2006/main">
                    <a:graphicData uri="http://schemas.openxmlformats.org/drawingml/2006/picture">
                      <pic:pic xmlns:pic="http://schemas.openxmlformats.org/drawingml/2006/picture">
                        <pic:nvPicPr>
                          <pic:cNvPr id="6" name="ID_A62E8780EEDF49648CAA3AEB174B28F6"/>
                          <pic:cNvPicPr/>
                        </pic:nvPicPr>
                        <pic:blipFill>
                          <a:blip r:embed="rId36"/>
                          <a:stretch>
                            <a:fillRect/>
                          </a:stretch>
                        </pic:blipFill>
                        <pic:spPr>
                          <a:xfrm>
                            <a:off x="0" y="0"/>
                            <a:ext cx="769620" cy="78168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8F6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1200*500*2200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D6D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37套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7C49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冷轧板</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F63B">
            <w:pPr>
              <w:textAlignment w:val="center"/>
              <w:rPr>
                <w:rFonts w:ascii="宋体" w:hAnsi="宋体" w:eastAsia="宋体" w:cs="宋体"/>
                <w:sz w:val="22"/>
                <w:szCs w:val="22"/>
              </w:rPr>
            </w:pPr>
            <w:r>
              <w:rPr>
                <w:rFonts w:hint="eastAsia" w:ascii="宋体" w:hAnsi="宋体" w:eastAsia="宋体" w:cs="宋体"/>
                <w:sz w:val="22"/>
                <w:szCs w:val="22"/>
                <w:lang w:eastAsia="zh-CN" w:bidi="ar"/>
              </w:rPr>
              <w:t>框架：冷轧板</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35FB0697">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采用优质SPCC冷轧钢板，立柱：1.0mm宝钢产冷轧铁板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搁板、旁板、挂脚：0.6mm宝钢产冷轧铁板。AutoCAD辅助设计，模具化钣金流水线钢板一次冲压成型；全自动九工位（脱脂，纯净水清洗、加温除油磷化、表调、干燥工艺等）喷淋前处理系统喷涂前所有部件全部经过前处理，确保表面不含油污及锈蚀；优质五金配件</w:t>
            </w:r>
          </w:p>
        </w:tc>
      </w:tr>
      <w:tr w14:paraId="26FD436D">
        <w:tblPrEx>
          <w:tblCellMar>
            <w:top w:w="0" w:type="dxa"/>
            <w:left w:w="108" w:type="dxa"/>
            <w:bottom w:w="0" w:type="dxa"/>
            <w:right w:w="108" w:type="dxa"/>
          </w:tblCellMar>
        </w:tblPrEx>
        <w:trPr>
          <w:trHeight w:val="16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C63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0BDB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双面货架</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29F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货架类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AE53">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92032" behindDoc="0" locked="0" layoutInCell="1" allowOverlap="1">
                  <wp:simplePos x="0" y="0"/>
                  <wp:positionH relativeFrom="column">
                    <wp:posOffset>731520</wp:posOffset>
                  </wp:positionH>
                  <wp:positionV relativeFrom="paragraph">
                    <wp:posOffset>204470</wp:posOffset>
                  </wp:positionV>
                  <wp:extent cx="732790" cy="714375"/>
                  <wp:effectExtent l="0" t="0" r="10160" b="9525"/>
                  <wp:wrapNone/>
                  <wp:docPr id="15" name="ID_CE64D7E5705D4EA98110F96DDDFCFDF3"/>
                  <wp:cNvGraphicFramePr/>
                  <a:graphic xmlns:a="http://schemas.openxmlformats.org/drawingml/2006/main">
                    <a:graphicData uri="http://schemas.openxmlformats.org/drawingml/2006/picture">
                      <pic:pic xmlns:pic="http://schemas.openxmlformats.org/drawingml/2006/picture">
                        <pic:nvPicPr>
                          <pic:cNvPr id="15" name="ID_CE64D7E5705D4EA98110F96DDDFCFDF3"/>
                          <pic:cNvPicPr/>
                        </pic:nvPicPr>
                        <pic:blipFill>
                          <a:blip r:embed="rId37"/>
                          <a:stretch>
                            <a:fillRect/>
                          </a:stretch>
                        </pic:blipFill>
                        <pic:spPr>
                          <a:xfrm>
                            <a:off x="0" y="0"/>
                            <a:ext cx="732790" cy="71437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D89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1200*600*2200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5007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F8C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冷轧板</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F384">
            <w:pPr>
              <w:textAlignment w:val="center"/>
              <w:rPr>
                <w:rFonts w:ascii="宋体" w:hAnsi="宋体" w:eastAsia="宋体" w:cs="宋体"/>
                <w:sz w:val="22"/>
                <w:szCs w:val="22"/>
              </w:rPr>
            </w:pPr>
            <w:r>
              <w:rPr>
                <w:rFonts w:hint="eastAsia" w:ascii="宋体" w:hAnsi="宋体" w:eastAsia="宋体" w:cs="宋体"/>
                <w:sz w:val="22"/>
                <w:szCs w:val="22"/>
                <w:lang w:eastAsia="zh-CN" w:bidi="ar"/>
              </w:rPr>
              <w:t>框架：冷轧板</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3E0BF532">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采用优质SPCC冷轧钢板，立柱：1.0mm宝钢产冷轧铁板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搁板、旁板、挂脚：0.6mm宝钢产冷轧铁板。AutoCAD辅助设计，模具化钣金流水线钢板一次冲压成型；全自动九工位（脱脂，纯净水清洗、加温除油磷化、表调、干燥工艺等）喷淋前处理系统喷涂前所有部件全部经过前处理，确保表面不含油污及锈蚀；优质五金配件</w:t>
            </w:r>
          </w:p>
        </w:tc>
      </w:tr>
      <w:tr w14:paraId="0EFCE711">
        <w:tblPrEx>
          <w:tblCellMar>
            <w:top w:w="0" w:type="dxa"/>
            <w:left w:w="108" w:type="dxa"/>
            <w:bottom w:w="0" w:type="dxa"/>
            <w:right w:w="108" w:type="dxa"/>
          </w:tblCellMar>
        </w:tblPrEx>
        <w:trPr>
          <w:trHeight w:val="243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BC6A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B4B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矮凳</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CE8A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软包凳类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F8B1E">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93056" behindDoc="0" locked="0" layoutInCell="1" allowOverlap="1">
                  <wp:simplePos x="0" y="0"/>
                  <wp:positionH relativeFrom="column">
                    <wp:posOffset>160020</wp:posOffset>
                  </wp:positionH>
                  <wp:positionV relativeFrom="paragraph">
                    <wp:posOffset>294640</wp:posOffset>
                  </wp:positionV>
                  <wp:extent cx="1796415" cy="1065530"/>
                  <wp:effectExtent l="0" t="0" r="13335" b="1270"/>
                  <wp:wrapNone/>
                  <wp:docPr id="16" name="ID_96C11C9A234D49BC988F887DBCCBE390"/>
                  <wp:cNvGraphicFramePr/>
                  <a:graphic xmlns:a="http://schemas.openxmlformats.org/drawingml/2006/main">
                    <a:graphicData uri="http://schemas.openxmlformats.org/drawingml/2006/picture">
                      <pic:pic xmlns:pic="http://schemas.openxmlformats.org/drawingml/2006/picture">
                        <pic:nvPicPr>
                          <pic:cNvPr id="16" name="ID_96C11C9A234D49BC988F887DBCCBE390"/>
                          <pic:cNvPicPr/>
                        </pic:nvPicPr>
                        <pic:blipFill>
                          <a:blip r:embed="rId38"/>
                          <a:stretch>
                            <a:fillRect/>
                          </a:stretch>
                        </pic:blipFill>
                        <pic:spPr>
                          <a:xfrm>
                            <a:off x="0" y="0"/>
                            <a:ext cx="1796415" cy="106553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34A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1500*450*450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CDE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12米</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9F37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7B15">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2D3C4EDB">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（1）坐垫采用优质皮面料。经液氨多道浸色及防潮、防腐等工艺处理，皮面柔软舒适，光泽持久性好，坐感舒适；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（2）海绵：采用高密度定型海绵，密度为≧45KG/M3（理化性能符合国家标准）。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（3）柜体基材：采用E0级优质实木多层板，厚度≥18mm，甲醛释放量≤0.03mg/m³。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（4）饰面：正反三聚氰胺贴面，表面不可留有压痕、划伤、斑点和凹凸不平，同批产品不得出现明显色差。</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（5）封边：1.5mm厚优质PVC封边条封边。</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（6）胶水：优质环保型胶水。</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（7）五金件配件：所有五金件均氧化或镀锌处理。</w:t>
            </w:r>
          </w:p>
        </w:tc>
      </w:tr>
      <w:tr w14:paraId="1E8E45D7">
        <w:tblPrEx>
          <w:tblCellMar>
            <w:top w:w="0" w:type="dxa"/>
            <w:left w:w="108" w:type="dxa"/>
            <w:bottom w:w="0" w:type="dxa"/>
            <w:right w:w="108" w:type="dxa"/>
          </w:tblCellMar>
        </w:tblPrEx>
        <w:trPr>
          <w:trHeight w:val="195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3AD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637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镜子</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FA3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镜子</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CE4A7">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94080" behindDoc="0" locked="0" layoutInCell="1" allowOverlap="1">
                  <wp:simplePos x="0" y="0"/>
                  <wp:positionH relativeFrom="column">
                    <wp:posOffset>603250</wp:posOffset>
                  </wp:positionH>
                  <wp:positionV relativeFrom="paragraph">
                    <wp:posOffset>124460</wp:posOffset>
                  </wp:positionV>
                  <wp:extent cx="454025" cy="928370"/>
                  <wp:effectExtent l="0" t="0" r="3175" b="5080"/>
                  <wp:wrapNone/>
                  <wp:docPr id="18" name="ID_BC5F6ECEFAC74FB78A9C415A79243E88"/>
                  <wp:cNvGraphicFramePr/>
                  <a:graphic xmlns:a="http://schemas.openxmlformats.org/drawingml/2006/main">
                    <a:graphicData uri="http://schemas.openxmlformats.org/drawingml/2006/picture">
                      <pic:pic xmlns:pic="http://schemas.openxmlformats.org/drawingml/2006/picture">
                        <pic:nvPicPr>
                          <pic:cNvPr id="18" name="ID_BC5F6ECEFAC74FB78A9C415A79243E88"/>
                          <pic:cNvPicPr/>
                        </pic:nvPicPr>
                        <pic:blipFill>
                          <a:blip r:embed="rId39"/>
                          <a:stretch>
                            <a:fillRect/>
                          </a:stretch>
                        </pic:blipFill>
                        <pic:spPr>
                          <a:xfrm>
                            <a:off x="0" y="0"/>
                            <a:ext cx="454025" cy="92837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38A9">
            <w:pPr>
              <w:jc w:val="center"/>
              <w:rPr>
                <w:rFonts w:ascii="宋体" w:hAnsi="宋体" w:eastAsia="宋体" w:cs="宋体"/>
                <w:sz w:val="22"/>
                <w:szCs w:val="22"/>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469A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46平方</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B19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镜子</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C5AB6">
            <w:pPr>
              <w:textAlignment w:val="center"/>
              <w:rPr>
                <w:rFonts w:ascii="宋体" w:hAnsi="宋体" w:eastAsia="宋体" w:cs="宋体"/>
                <w:sz w:val="22"/>
                <w:szCs w:val="22"/>
              </w:rPr>
            </w:pPr>
            <w:r>
              <w:rPr>
                <w:rFonts w:hint="eastAsia" w:ascii="宋体" w:hAnsi="宋体" w:eastAsia="宋体" w:cs="宋体"/>
                <w:sz w:val="22"/>
                <w:szCs w:val="22"/>
                <w:lang w:eastAsia="zh-CN" w:bidi="ar"/>
              </w:rPr>
              <w:t>基材：镜子</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10B0E8F">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基材主要采用优质浮法玻璃，厚度通常为2-5mm。浮法玻璃具有表面平整光滑、透光率高的特点，能为清晰成像​</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镀层是镜子实现反射功能的核心，主流采用真空镀铝工艺。</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保护漆涂覆在镀层背面，多为耐酸碱的环氧树脂漆。它能有效隔绝空气、水分与灰尘，防止镀层被腐蚀、氧化而出现发黑、脱落现象，延长镜子的使用寿命，</w:t>
            </w:r>
          </w:p>
        </w:tc>
      </w:tr>
      <w:tr w14:paraId="37903C70">
        <w:tblPrEx>
          <w:tblCellMar>
            <w:top w:w="0" w:type="dxa"/>
            <w:left w:w="108" w:type="dxa"/>
            <w:bottom w:w="0" w:type="dxa"/>
            <w:right w:w="108" w:type="dxa"/>
          </w:tblCellMar>
        </w:tblPrEx>
        <w:trPr>
          <w:trHeight w:val="195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02C4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DE6D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置物架</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EEE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BB94">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95104" behindDoc="0" locked="0" layoutInCell="1" allowOverlap="1">
                  <wp:simplePos x="0" y="0"/>
                  <wp:positionH relativeFrom="column">
                    <wp:posOffset>601345</wp:posOffset>
                  </wp:positionH>
                  <wp:positionV relativeFrom="paragraph">
                    <wp:posOffset>111125</wp:posOffset>
                  </wp:positionV>
                  <wp:extent cx="609600" cy="990600"/>
                  <wp:effectExtent l="0" t="0" r="0" b="0"/>
                  <wp:wrapNone/>
                  <wp:docPr id="19" name="ID_2B25983CAAB84A33A0D312D12261F00E"/>
                  <wp:cNvGraphicFramePr/>
                  <a:graphic xmlns:a="http://schemas.openxmlformats.org/drawingml/2006/main">
                    <a:graphicData uri="http://schemas.openxmlformats.org/drawingml/2006/picture">
                      <pic:pic xmlns:pic="http://schemas.openxmlformats.org/drawingml/2006/picture">
                        <pic:nvPicPr>
                          <pic:cNvPr id="19" name="ID_2B25983CAAB84A33A0D312D12261F00E"/>
                          <pic:cNvPicPr/>
                        </pic:nvPicPr>
                        <pic:blipFill>
                          <a:blip r:embed="rId40"/>
                          <a:stretch>
                            <a:fillRect/>
                          </a:stretch>
                        </pic:blipFill>
                        <pic:spPr>
                          <a:xfrm>
                            <a:off x="0" y="0"/>
                            <a:ext cx="609600" cy="99060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7258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1200*400*2000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C24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7615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木板、五金件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5E6F">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09559B73">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采用优质SPCC冷轧钢板，立柱：1.0mm宝钢产冷轧铁板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搁板、旁板、挂脚：0.6mm宝钢产冷轧铁板。AutoCAD辅助设计，模具化钣金流水线钢板一次冲压成型；全自动九工位（脱脂，纯净水清洗、加温除油磷化、表调、干燥工艺等）喷淋前处理系统喷涂前所有部件全部经过前处理，确保表面不含油污及锈蚀；优质五金配件</w:t>
            </w:r>
          </w:p>
        </w:tc>
      </w:tr>
      <w:tr w14:paraId="0670977C">
        <w:tblPrEx>
          <w:tblCellMar>
            <w:top w:w="0" w:type="dxa"/>
            <w:left w:w="108" w:type="dxa"/>
            <w:bottom w:w="0" w:type="dxa"/>
            <w:right w:w="108" w:type="dxa"/>
          </w:tblCellMar>
        </w:tblPrEx>
        <w:trPr>
          <w:trHeight w:val="154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B607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20</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122E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C55C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办公桌类</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AA7AE">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96128" behindDoc="0" locked="0" layoutInCell="1" allowOverlap="1">
                  <wp:simplePos x="0" y="0"/>
                  <wp:positionH relativeFrom="column">
                    <wp:posOffset>240030</wp:posOffset>
                  </wp:positionH>
                  <wp:positionV relativeFrom="paragraph">
                    <wp:posOffset>368300</wp:posOffset>
                  </wp:positionV>
                  <wp:extent cx="1409065" cy="1236345"/>
                  <wp:effectExtent l="0" t="0" r="635" b="1905"/>
                  <wp:wrapNone/>
                  <wp:docPr id="55" name="ID_8493B8C139AE495F933EC96F9CAE5A38"/>
                  <wp:cNvGraphicFramePr/>
                  <a:graphic xmlns:a="http://schemas.openxmlformats.org/drawingml/2006/main">
                    <a:graphicData uri="http://schemas.openxmlformats.org/drawingml/2006/picture">
                      <pic:pic xmlns:pic="http://schemas.openxmlformats.org/drawingml/2006/picture">
                        <pic:nvPicPr>
                          <pic:cNvPr id="55" name="ID_8493B8C139AE495F933EC96F9CAE5A38"/>
                          <pic:cNvPicPr/>
                        </pic:nvPicPr>
                        <pic:blipFill>
                          <a:blip r:embed="rId41"/>
                          <a:stretch>
                            <a:fillRect/>
                          </a:stretch>
                        </pic:blipFill>
                        <pic:spPr>
                          <a:xfrm>
                            <a:off x="0" y="0"/>
                            <a:ext cx="1409065" cy="123634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BED5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1600*1600*750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2976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43B0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D928">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672B6852">
            <w:pPr>
              <w:textAlignment w:val="center"/>
              <w:rPr>
                <w:rFonts w:ascii="宋体" w:hAnsi="宋体" w:eastAsia="宋体" w:cs="宋体"/>
                <w:sz w:val="22"/>
                <w:szCs w:val="22"/>
                <w:lang w:eastAsia="zh-CN"/>
              </w:rPr>
            </w:pPr>
            <w:r>
              <w:rPr>
                <w:rStyle w:val="21"/>
                <w:rFonts w:hint="default"/>
                <w:lang w:eastAsia="zh-CN" w:bidi="ar"/>
              </w:rPr>
              <w:t>（1）屏风：采用优质铝合金型材作为框架，表面经氧化处理或静电喷涂工艺处理，颜色可选氧化、黑色、碳黑色、银灰色等。</w:t>
            </w:r>
            <w:r>
              <w:rPr>
                <w:rStyle w:val="22"/>
                <w:rFonts w:hint="default"/>
                <w:lang w:eastAsia="zh-CN" w:bidi="ar"/>
              </w:rPr>
              <w:t>‌</w:t>
            </w:r>
            <w:r>
              <w:rPr>
                <w:rStyle w:val="21"/>
                <w:rFonts w:hint="default"/>
                <w:lang w:eastAsia="zh-CN" w:bidi="ar"/>
              </w:rPr>
              <w:br w:type="textWrapping"/>
            </w:r>
            <w:r>
              <w:rPr>
                <w:rStyle w:val="21"/>
                <w:rFonts w:hint="default"/>
                <w:lang w:eastAsia="zh-CN" w:bidi="ar"/>
              </w:rPr>
              <w:t>（2）</w:t>
            </w:r>
            <w:r>
              <w:rPr>
                <w:rStyle w:val="22"/>
                <w:rFonts w:hint="default"/>
                <w:lang w:eastAsia="zh-CN" w:bidi="ar"/>
              </w:rPr>
              <w:t>‌</w:t>
            </w:r>
            <w:r>
              <w:rPr>
                <w:rStyle w:val="21"/>
                <w:rFonts w:hint="default"/>
                <w:lang w:eastAsia="zh-CN" w:bidi="ar"/>
              </w:rPr>
              <w:t>台面板</w:t>
            </w:r>
            <w:r>
              <w:rPr>
                <w:rStyle w:val="22"/>
                <w:rFonts w:hint="default"/>
                <w:lang w:eastAsia="zh-CN" w:bidi="ar"/>
              </w:rPr>
              <w:t>‌</w:t>
            </w:r>
            <w:r>
              <w:rPr>
                <w:rStyle w:val="21"/>
                <w:rFonts w:hint="default"/>
                <w:lang w:eastAsia="zh-CN" w:bidi="ar"/>
              </w:rPr>
              <w:t>：采用符合国际E0级标准的环保三聚氰胺板板材，甲醛释放量≤0.03mg/m³，常用25mm厚三聚氰胺板，PVC封边，防潮防虫。</w:t>
            </w:r>
            <w:r>
              <w:rPr>
                <w:rStyle w:val="22"/>
                <w:rFonts w:hint="default"/>
                <w:lang w:eastAsia="zh-CN" w:bidi="ar"/>
              </w:rPr>
              <w:t>‌</w:t>
            </w:r>
            <w:r>
              <w:rPr>
                <w:rStyle w:val="22"/>
                <w:rFonts w:hint="default"/>
                <w:lang w:eastAsia="zh-CN" w:bidi="ar"/>
              </w:rPr>
              <w:br w:type="textWrapping"/>
            </w:r>
            <w:r>
              <w:rPr>
                <w:rStyle w:val="21"/>
                <w:rFonts w:hint="default"/>
                <w:lang w:eastAsia="zh-CN" w:bidi="ar"/>
              </w:rPr>
              <w:t>（3）其他配件</w:t>
            </w:r>
            <w:r>
              <w:rPr>
                <w:rStyle w:val="21"/>
                <w:rFonts w:hint="default"/>
                <w:lang w:eastAsia="zh-CN" w:bidi="ar"/>
              </w:rPr>
              <w:br w:type="textWrapping"/>
            </w:r>
            <w:r>
              <w:rPr>
                <w:rStyle w:val="22"/>
                <w:rFonts w:hint="default"/>
                <w:lang w:eastAsia="zh-CN" w:bidi="ar"/>
              </w:rPr>
              <w:t>‌</w:t>
            </w:r>
            <w:r>
              <w:rPr>
                <w:rStyle w:val="21"/>
                <w:rFonts w:hint="default"/>
                <w:lang w:eastAsia="zh-CN" w:bidi="ar"/>
              </w:rPr>
              <w:t>走线槽</w:t>
            </w:r>
            <w:r>
              <w:rPr>
                <w:rStyle w:val="22"/>
                <w:rFonts w:hint="default"/>
                <w:lang w:eastAsia="zh-CN" w:bidi="ar"/>
              </w:rPr>
              <w:t>‌</w:t>
            </w:r>
            <w:r>
              <w:rPr>
                <w:rStyle w:val="21"/>
                <w:rFonts w:hint="default"/>
                <w:lang w:eastAsia="zh-CN" w:bidi="ar"/>
              </w:rPr>
              <w:t>：框架底部通常设有隐蔽走线孔和插座，满足电子设备用电需求。</w:t>
            </w:r>
          </w:p>
        </w:tc>
      </w:tr>
      <w:tr w14:paraId="328FFD97">
        <w:tblPrEx>
          <w:tblCellMar>
            <w:top w:w="0" w:type="dxa"/>
            <w:left w:w="108" w:type="dxa"/>
            <w:bottom w:w="0" w:type="dxa"/>
            <w:right w:w="108" w:type="dxa"/>
          </w:tblCellMar>
        </w:tblPrEx>
        <w:trPr>
          <w:trHeight w:val="154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EA8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21</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C316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屏风</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80B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铝合金屏风</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2A165">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1608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3ADC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F37A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铝合金、木板</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43EE">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基材：刨花板、铝合金框架</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面材：浸渍胶膜纸饰面、玻璃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43743D5A">
            <w:pPr>
              <w:rPr>
                <w:rFonts w:ascii="宋体" w:hAnsi="宋体" w:eastAsia="宋体" w:cs="宋体"/>
                <w:sz w:val="22"/>
                <w:szCs w:val="22"/>
                <w:lang w:eastAsia="zh-CN"/>
              </w:rPr>
            </w:pPr>
          </w:p>
        </w:tc>
      </w:tr>
      <w:tr w14:paraId="64B6B37E">
        <w:tblPrEx>
          <w:tblCellMar>
            <w:top w:w="0" w:type="dxa"/>
            <w:left w:w="108" w:type="dxa"/>
            <w:bottom w:w="0" w:type="dxa"/>
            <w:right w:w="108" w:type="dxa"/>
          </w:tblCellMar>
        </w:tblPrEx>
        <w:trPr>
          <w:trHeight w:val="147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AD00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A311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9511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办公桌类</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28E9">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97152" behindDoc="0" locked="0" layoutInCell="1" allowOverlap="1">
                  <wp:simplePos x="0" y="0"/>
                  <wp:positionH relativeFrom="column">
                    <wp:posOffset>401320</wp:posOffset>
                  </wp:positionH>
                  <wp:positionV relativeFrom="paragraph">
                    <wp:posOffset>443865</wp:posOffset>
                  </wp:positionV>
                  <wp:extent cx="1190625" cy="1101725"/>
                  <wp:effectExtent l="0" t="0" r="9525" b="3175"/>
                  <wp:wrapNone/>
                  <wp:docPr id="51" name="ID_788058BEFAB74D108DF6264FD3E36ECB"/>
                  <wp:cNvGraphicFramePr/>
                  <a:graphic xmlns:a="http://schemas.openxmlformats.org/drawingml/2006/main">
                    <a:graphicData uri="http://schemas.openxmlformats.org/drawingml/2006/picture">
                      <pic:pic xmlns:pic="http://schemas.openxmlformats.org/drawingml/2006/picture">
                        <pic:nvPicPr>
                          <pic:cNvPr id="51" name="ID_788058BEFAB74D108DF6264FD3E36ECB"/>
                          <pic:cNvPicPr/>
                        </pic:nvPicPr>
                        <pic:blipFill>
                          <a:blip r:embed="rId42"/>
                          <a:stretch>
                            <a:fillRect/>
                          </a:stretch>
                        </pic:blipFill>
                        <pic:spPr>
                          <a:xfrm>
                            <a:off x="0" y="0"/>
                            <a:ext cx="1190625" cy="110172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A542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1400*1400*750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34C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33套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63F2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8B5D">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51CC8628">
            <w:pPr>
              <w:textAlignment w:val="center"/>
              <w:rPr>
                <w:rFonts w:ascii="宋体" w:hAnsi="宋体" w:eastAsia="宋体" w:cs="宋体"/>
                <w:sz w:val="22"/>
                <w:szCs w:val="22"/>
                <w:lang w:eastAsia="zh-CN"/>
              </w:rPr>
            </w:pPr>
            <w:r>
              <w:rPr>
                <w:rStyle w:val="21"/>
                <w:rFonts w:hint="default"/>
                <w:lang w:eastAsia="zh-CN" w:bidi="ar"/>
              </w:rPr>
              <w:t>（1）屏风：采用优质铝合金型材作为框架，表面经氧化处理或静电喷涂工艺处理，颜色可选氧化、黑色、碳黑色、银灰色等。</w:t>
            </w:r>
            <w:r>
              <w:rPr>
                <w:rStyle w:val="22"/>
                <w:rFonts w:hint="default"/>
                <w:lang w:eastAsia="zh-CN" w:bidi="ar"/>
              </w:rPr>
              <w:t>‌</w:t>
            </w:r>
            <w:r>
              <w:rPr>
                <w:rStyle w:val="21"/>
                <w:rFonts w:hint="default"/>
                <w:lang w:eastAsia="zh-CN" w:bidi="ar"/>
              </w:rPr>
              <w:br w:type="textWrapping"/>
            </w:r>
            <w:r>
              <w:rPr>
                <w:rStyle w:val="21"/>
                <w:rFonts w:hint="default"/>
                <w:lang w:eastAsia="zh-CN" w:bidi="ar"/>
              </w:rPr>
              <w:t>（2）</w:t>
            </w:r>
            <w:r>
              <w:rPr>
                <w:rStyle w:val="22"/>
                <w:rFonts w:hint="default"/>
                <w:lang w:eastAsia="zh-CN" w:bidi="ar"/>
              </w:rPr>
              <w:t>‌</w:t>
            </w:r>
            <w:r>
              <w:rPr>
                <w:rStyle w:val="21"/>
                <w:rFonts w:hint="default"/>
                <w:lang w:eastAsia="zh-CN" w:bidi="ar"/>
              </w:rPr>
              <w:t>台面板</w:t>
            </w:r>
            <w:r>
              <w:rPr>
                <w:rStyle w:val="22"/>
                <w:rFonts w:hint="default"/>
                <w:lang w:eastAsia="zh-CN" w:bidi="ar"/>
              </w:rPr>
              <w:t>‌</w:t>
            </w:r>
            <w:r>
              <w:rPr>
                <w:rStyle w:val="21"/>
                <w:rFonts w:hint="default"/>
                <w:lang w:eastAsia="zh-CN" w:bidi="ar"/>
              </w:rPr>
              <w:t>：采用符合国际E0级标准的环保三聚氰胺板板材，甲醛释放量≤0.03mg/m³，常用25mm厚三聚氰胺板，PVC封边，防潮防虫。</w:t>
            </w:r>
            <w:r>
              <w:rPr>
                <w:rStyle w:val="22"/>
                <w:rFonts w:hint="default"/>
                <w:lang w:eastAsia="zh-CN" w:bidi="ar"/>
              </w:rPr>
              <w:t>‌</w:t>
            </w:r>
            <w:r>
              <w:rPr>
                <w:rStyle w:val="22"/>
                <w:rFonts w:hint="default"/>
                <w:lang w:eastAsia="zh-CN" w:bidi="ar"/>
              </w:rPr>
              <w:br w:type="textWrapping"/>
            </w:r>
            <w:r>
              <w:rPr>
                <w:rStyle w:val="21"/>
                <w:rFonts w:hint="default"/>
                <w:lang w:eastAsia="zh-CN" w:bidi="ar"/>
              </w:rPr>
              <w:t>（3）其他配件</w:t>
            </w:r>
            <w:r>
              <w:rPr>
                <w:rStyle w:val="21"/>
                <w:rFonts w:hint="default"/>
                <w:lang w:eastAsia="zh-CN" w:bidi="ar"/>
              </w:rPr>
              <w:br w:type="textWrapping"/>
            </w:r>
            <w:r>
              <w:rPr>
                <w:rStyle w:val="22"/>
                <w:rFonts w:hint="default"/>
                <w:lang w:eastAsia="zh-CN" w:bidi="ar"/>
              </w:rPr>
              <w:t>‌</w:t>
            </w:r>
            <w:r>
              <w:rPr>
                <w:rStyle w:val="21"/>
                <w:rFonts w:hint="default"/>
                <w:lang w:eastAsia="zh-CN" w:bidi="ar"/>
              </w:rPr>
              <w:t>走线槽</w:t>
            </w:r>
            <w:r>
              <w:rPr>
                <w:rStyle w:val="22"/>
                <w:rFonts w:hint="default"/>
                <w:lang w:eastAsia="zh-CN" w:bidi="ar"/>
              </w:rPr>
              <w:t>‌</w:t>
            </w:r>
            <w:r>
              <w:rPr>
                <w:rStyle w:val="21"/>
                <w:rFonts w:hint="default"/>
                <w:lang w:eastAsia="zh-CN" w:bidi="ar"/>
              </w:rPr>
              <w:t>：框架底部通常设有隐蔽走线孔和插座，满足电子设备用电需求。</w:t>
            </w:r>
          </w:p>
        </w:tc>
      </w:tr>
      <w:tr w14:paraId="404428B7">
        <w:tblPrEx>
          <w:tblCellMar>
            <w:top w:w="0" w:type="dxa"/>
            <w:left w:w="108" w:type="dxa"/>
            <w:bottom w:w="0" w:type="dxa"/>
            <w:right w:w="108" w:type="dxa"/>
          </w:tblCellMar>
        </w:tblPrEx>
        <w:trPr>
          <w:trHeight w:val="147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08B8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A2A4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屏风</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6024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铝合金屏风</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3621">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5F0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3714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66块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9D18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铝合金、木板</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8F3B">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基材：刨花板、铝合金框架</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面材：浸渍胶膜纸饰面、玻璃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572016A6">
            <w:pPr>
              <w:rPr>
                <w:rFonts w:ascii="宋体" w:hAnsi="宋体" w:eastAsia="宋体" w:cs="宋体"/>
                <w:sz w:val="22"/>
                <w:szCs w:val="22"/>
                <w:lang w:eastAsia="zh-CN"/>
              </w:rPr>
            </w:pPr>
          </w:p>
        </w:tc>
      </w:tr>
      <w:tr w14:paraId="19E38F8A">
        <w:tblPrEx>
          <w:tblCellMar>
            <w:top w:w="0" w:type="dxa"/>
            <w:left w:w="108" w:type="dxa"/>
            <w:bottom w:w="0" w:type="dxa"/>
            <w:right w:w="108" w:type="dxa"/>
          </w:tblCellMar>
        </w:tblPrEx>
        <w:trPr>
          <w:trHeight w:val="180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8D08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C03B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钢制活动柜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6BF6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钢制柜类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34D54">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98176" behindDoc="0" locked="0" layoutInCell="1" allowOverlap="1">
                  <wp:simplePos x="0" y="0"/>
                  <wp:positionH relativeFrom="column">
                    <wp:posOffset>575310</wp:posOffset>
                  </wp:positionH>
                  <wp:positionV relativeFrom="paragraph">
                    <wp:posOffset>158115</wp:posOffset>
                  </wp:positionV>
                  <wp:extent cx="838200" cy="866140"/>
                  <wp:effectExtent l="0" t="0" r="0" b="10160"/>
                  <wp:wrapNone/>
                  <wp:docPr id="62" name="ID_82C03888A9BC4531B4CDCD33C99C0F83"/>
                  <wp:cNvGraphicFramePr/>
                  <a:graphic xmlns:a="http://schemas.openxmlformats.org/drawingml/2006/main">
                    <a:graphicData uri="http://schemas.openxmlformats.org/drawingml/2006/picture">
                      <pic:pic xmlns:pic="http://schemas.openxmlformats.org/drawingml/2006/picture">
                        <pic:nvPicPr>
                          <pic:cNvPr id="62" name="ID_82C03888A9BC4531B4CDCD33C99C0F83"/>
                          <pic:cNvPicPr/>
                        </pic:nvPicPr>
                        <pic:blipFill>
                          <a:blip r:embed="rId43"/>
                          <a:stretch>
                            <a:fillRect/>
                          </a:stretch>
                        </pic:blipFill>
                        <pic:spPr>
                          <a:xfrm>
                            <a:off x="0" y="0"/>
                            <a:ext cx="838200" cy="86614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FE93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390*390*590H</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239E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52个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115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冷轧板、五金件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353A7">
            <w:pPr>
              <w:textAlignment w:val="center"/>
              <w:rPr>
                <w:rFonts w:ascii="宋体" w:hAnsi="宋体" w:eastAsia="宋体" w:cs="宋体"/>
                <w:sz w:val="22"/>
                <w:szCs w:val="22"/>
              </w:rPr>
            </w:pPr>
            <w:r>
              <w:rPr>
                <w:rFonts w:hint="eastAsia" w:ascii="宋体" w:hAnsi="宋体" w:eastAsia="宋体" w:cs="宋体"/>
                <w:sz w:val="22"/>
                <w:szCs w:val="22"/>
                <w:lang w:eastAsia="zh-CN" w:bidi="ar"/>
              </w:rPr>
              <w:t>基材：冷轧板</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187A27B8">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（1）柜体：采用优质冷轧钢板，厚度0.7mm。表面经严格去油除锈和磷化处理，静电粉沫喷涂，粉末涂料选用环保涂料；</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（2）活动脚轮，方便移动收纳,尼龙66%加33%纤维，重型轮；</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（3）配件：所有五金件均氧化或镀锌处理。</w:t>
            </w:r>
          </w:p>
        </w:tc>
      </w:tr>
      <w:tr w14:paraId="595EBF22">
        <w:tblPrEx>
          <w:tblCellMar>
            <w:top w:w="0" w:type="dxa"/>
            <w:left w:w="108" w:type="dxa"/>
            <w:bottom w:w="0" w:type="dxa"/>
            <w:right w:w="108" w:type="dxa"/>
          </w:tblCellMar>
        </w:tblPrEx>
        <w:trPr>
          <w:trHeight w:val="259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D81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5EA4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高靠背办公椅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5051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转移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4A74D">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699200" behindDoc="0" locked="0" layoutInCell="1" allowOverlap="1">
                  <wp:simplePos x="0" y="0"/>
                  <wp:positionH relativeFrom="column">
                    <wp:posOffset>359410</wp:posOffset>
                  </wp:positionH>
                  <wp:positionV relativeFrom="paragraph">
                    <wp:posOffset>269875</wp:posOffset>
                  </wp:positionV>
                  <wp:extent cx="810895" cy="1184910"/>
                  <wp:effectExtent l="0" t="0" r="8255" b="15240"/>
                  <wp:wrapNone/>
                  <wp:docPr id="48" name="ID_D7B234609EC24E24AB950EF32E031FB2"/>
                  <wp:cNvGraphicFramePr/>
                  <a:graphic xmlns:a="http://schemas.openxmlformats.org/drawingml/2006/main">
                    <a:graphicData uri="http://schemas.openxmlformats.org/drawingml/2006/picture">
                      <pic:pic xmlns:pic="http://schemas.openxmlformats.org/drawingml/2006/picture">
                        <pic:nvPicPr>
                          <pic:cNvPr id="48" name="ID_D7B234609EC24E24AB950EF32E031FB2"/>
                          <pic:cNvPicPr/>
                        </pic:nvPicPr>
                        <pic:blipFill>
                          <a:blip r:embed="rId44"/>
                          <a:stretch>
                            <a:fillRect/>
                          </a:stretch>
                        </pic:blipFill>
                        <pic:spPr>
                          <a:xfrm>
                            <a:off x="0" y="0"/>
                            <a:ext cx="810895" cy="118491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A6F7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690*530*1180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A8F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86把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E36B3">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网布、PP塑料、重型轮</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E01B">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椅架：PP材料—次注塑成型背框、颈托框、座壳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椅脚：尼龙五星脚</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0A971ECF">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·可升降、翻转头枕</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·PP材质背框顶腰设计，扪高回弹小特网，带脚踏</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·高密度定回弹海绵</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·2D硬面升降扶手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·2段锁定底盘</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·SGS认证80下4二级气杆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·335MM八爪黑色</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·55mm静音尼龙轮</w:t>
            </w:r>
          </w:p>
        </w:tc>
      </w:tr>
      <w:tr w14:paraId="1D761370">
        <w:tblPrEx>
          <w:tblCellMar>
            <w:top w:w="0" w:type="dxa"/>
            <w:left w:w="108" w:type="dxa"/>
            <w:bottom w:w="0" w:type="dxa"/>
            <w:right w:w="108" w:type="dxa"/>
          </w:tblCellMar>
        </w:tblPrEx>
        <w:trPr>
          <w:trHeight w:val="180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086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441A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钢制文件柜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3A2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钢制柜类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6B69">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00224" behindDoc="0" locked="0" layoutInCell="1" allowOverlap="1">
                  <wp:simplePos x="0" y="0"/>
                  <wp:positionH relativeFrom="column">
                    <wp:posOffset>715010</wp:posOffset>
                  </wp:positionH>
                  <wp:positionV relativeFrom="paragraph">
                    <wp:posOffset>144145</wp:posOffset>
                  </wp:positionV>
                  <wp:extent cx="640715" cy="898525"/>
                  <wp:effectExtent l="0" t="0" r="6985" b="15875"/>
                  <wp:wrapNone/>
                  <wp:docPr id="47" name="ID_4AF13F8578C444799A3BC00B5F2ECD9E"/>
                  <wp:cNvGraphicFramePr/>
                  <a:graphic xmlns:a="http://schemas.openxmlformats.org/drawingml/2006/main">
                    <a:graphicData uri="http://schemas.openxmlformats.org/drawingml/2006/picture">
                      <pic:pic xmlns:pic="http://schemas.openxmlformats.org/drawingml/2006/picture">
                        <pic:nvPicPr>
                          <pic:cNvPr id="47" name="ID_4AF13F8578C444799A3BC00B5F2ECD9E"/>
                          <pic:cNvPicPr/>
                        </pic:nvPicPr>
                        <pic:blipFill>
                          <a:blip r:embed="rId45"/>
                          <a:stretch>
                            <a:fillRect/>
                          </a:stretch>
                        </pic:blipFill>
                        <pic:spPr>
                          <a:xfrm>
                            <a:off x="0" y="0"/>
                            <a:ext cx="640715" cy="89852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E76F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900*400*1850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5CB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62个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A8D1">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冷轧板、玻璃、五金件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B9415">
            <w:pPr>
              <w:textAlignment w:val="center"/>
              <w:rPr>
                <w:rFonts w:ascii="宋体" w:hAnsi="宋体" w:eastAsia="宋体" w:cs="宋体"/>
                <w:sz w:val="22"/>
                <w:szCs w:val="22"/>
              </w:rPr>
            </w:pPr>
            <w:r>
              <w:rPr>
                <w:rFonts w:hint="eastAsia" w:ascii="宋体" w:hAnsi="宋体" w:eastAsia="宋体" w:cs="宋体"/>
                <w:sz w:val="22"/>
                <w:szCs w:val="22"/>
                <w:lang w:eastAsia="zh-CN" w:bidi="ar"/>
              </w:rPr>
              <w:t>基材：冷轧板、玻璃</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780284E2">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（1）柜体：采用优质冷轧钢板，厚度0.7mm。表面经严格去油除锈和磷化处理，静电粉沫喷涂，粉末涂料选用环保涂料；</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（2）配件：所有五金件均氧化或镀锌处理。</w:t>
            </w:r>
          </w:p>
        </w:tc>
      </w:tr>
      <w:tr w14:paraId="26D63EDC">
        <w:tblPrEx>
          <w:tblCellMar>
            <w:top w:w="0" w:type="dxa"/>
            <w:left w:w="108" w:type="dxa"/>
            <w:bottom w:w="0" w:type="dxa"/>
            <w:right w:w="108" w:type="dxa"/>
          </w:tblCellMar>
        </w:tblPrEx>
        <w:trPr>
          <w:trHeight w:val="267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2874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DC3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钢制文件柜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D40A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钢制柜类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66A1A">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01248" behindDoc="0" locked="0" layoutInCell="1" allowOverlap="1">
                  <wp:simplePos x="0" y="0"/>
                  <wp:positionH relativeFrom="column">
                    <wp:posOffset>684530</wp:posOffset>
                  </wp:positionH>
                  <wp:positionV relativeFrom="paragraph">
                    <wp:posOffset>135890</wp:posOffset>
                  </wp:positionV>
                  <wp:extent cx="631190" cy="1369060"/>
                  <wp:effectExtent l="0" t="0" r="16510" b="2540"/>
                  <wp:wrapNone/>
                  <wp:docPr id="52" name="ID_3D98032B3BE44643BA0DF4B91DFDF59A"/>
                  <wp:cNvGraphicFramePr/>
                  <a:graphic xmlns:a="http://schemas.openxmlformats.org/drawingml/2006/main">
                    <a:graphicData uri="http://schemas.openxmlformats.org/drawingml/2006/picture">
                      <pic:pic xmlns:pic="http://schemas.openxmlformats.org/drawingml/2006/picture">
                        <pic:nvPicPr>
                          <pic:cNvPr id="52" name="ID_3D98032B3BE44643BA0DF4B91DFDF59A"/>
                          <pic:cNvPicPr/>
                        </pic:nvPicPr>
                        <pic:blipFill>
                          <a:blip r:embed="rId46"/>
                          <a:stretch>
                            <a:fillRect/>
                          </a:stretch>
                        </pic:blipFill>
                        <pic:spPr>
                          <a:xfrm>
                            <a:off x="0" y="0"/>
                            <a:ext cx="631190" cy="136906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B82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900*400*1850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10E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AF23">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冷轧板、玻璃、五金件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220C4">
            <w:pPr>
              <w:textAlignment w:val="center"/>
              <w:rPr>
                <w:rFonts w:ascii="宋体" w:hAnsi="宋体" w:eastAsia="宋体" w:cs="宋体"/>
                <w:sz w:val="22"/>
                <w:szCs w:val="22"/>
              </w:rPr>
            </w:pPr>
            <w:r>
              <w:rPr>
                <w:rFonts w:hint="eastAsia" w:ascii="宋体" w:hAnsi="宋体" w:eastAsia="宋体" w:cs="宋体"/>
                <w:sz w:val="22"/>
                <w:szCs w:val="22"/>
                <w:lang w:eastAsia="zh-CN" w:bidi="ar"/>
              </w:rPr>
              <w:t>基材：冷轧板、玻璃</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4104A914">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（1）柜体：采用优质冷轧钢板，厚度0.7mm。表面经严格去油除锈和磷化处理，静电粉沫喷涂，粉末涂料选用环保涂料；</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（2）配件：所有五金件均氧化或镀锌处理。</w:t>
            </w:r>
          </w:p>
        </w:tc>
      </w:tr>
      <w:tr w14:paraId="7812A18A">
        <w:tblPrEx>
          <w:tblCellMar>
            <w:top w:w="0" w:type="dxa"/>
            <w:left w:w="108" w:type="dxa"/>
            <w:bottom w:w="0" w:type="dxa"/>
            <w:right w:w="108" w:type="dxa"/>
          </w:tblCellMar>
        </w:tblPrEx>
        <w:trPr>
          <w:trHeight w:val="180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0EBB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28</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6FE2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钢制衣柜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D9EF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钢制柜类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7117E">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02272" behindDoc="0" locked="0" layoutInCell="1" allowOverlap="1">
                  <wp:simplePos x="0" y="0"/>
                  <wp:positionH relativeFrom="column">
                    <wp:posOffset>588645</wp:posOffset>
                  </wp:positionH>
                  <wp:positionV relativeFrom="paragraph">
                    <wp:posOffset>161925</wp:posOffset>
                  </wp:positionV>
                  <wp:extent cx="561340" cy="912495"/>
                  <wp:effectExtent l="0" t="0" r="10160" b="1905"/>
                  <wp:wrapNone/>
                  <wp:docPr id="49" name="ID_0989E080A5684F158F0AC75ED69D68CB"/>
                  <wp:cNvGraphicFramePr/>
                  <a:graphic xmlns:a="http://schemas.openxmlformats.org/drawingml/2006/main">
                    <a:graphicData uri="http://schemas.openxmlformats.org/drawingml/2006/picture">
                      <pic:pic xmlns:pic="http://schemas.openxmlformats.org/drawingml/2006/picture">
                        <pic:nvPicPr>
                          <pic:cNvPr id="49" name="ID_0989E080A5684F158F0AC75ED69D68CB"/>
                          <pic:cNvPicPr/>
                        </pic:nvPicPr>
                        <pic:blipFill>
                          <a:blip r:embed="rId47"/>
                          <a:stretch>
                            <a:fillRect/>
                          </a:stretch>
                        </pic:blipFill>
                        <pic:spPr>
                          <a:xfrm>
                            <a:off x="0" y="0"/>
                            <a:ext cx="561340" cy="91249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DC8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850*420*1800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05B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22个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F661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冷轧板、五金件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E2C9A">
            <w:pPr>
              <w:textAlignment w:val="center"/>
              <w:rPr>
                <w:rFonts w:ascii="宋体" w:hAnsi="宋体" w:eastAsia="宋体" w:cs="宋体"/>
                <w:sz w:val="22"/>
                <w:szCs w:val="22"/>
              </w:rPr>
            </w:pPr>
            <w:r>
              <w:rPr>
                <w:rFonts w:hint="eastAsia" w:ascii="宋体" w:hAnsi="宋体" w:eastAsia="宋体" w:cs="宋体"/>
                <w:sz w:val="22"/>
                <w:szCs w:val="22"/>
                <w:lang w:eastAsia="zh-CN" w:bidi="ar"/>
              </w:rPr>
              <w:t>基材：冷轧板</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7D47FA6B">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（1）柜体：采用优质冷轧钢板，厚度0.7mm。表面经严格去油除锈和磷化处理，静电粉沫喷涂，粉末涂料选用环保涂料；</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（2）配件：所有五金件均氧化或镀锌处理。</w:t>
            </w:r>
          </w:p>
        </w:tc>
      </w:tr>
      <w:tr w14:paraId="6A524D7A">
        <w:tblPrEx>
          <w:tblCellMar>
            <w:top w:w="0" w:type="dxa"/>
            <w:left w:w="108" w:type="dxa"/>
            <w:bottom w:w="0" w:type="dxa"/>
            <w:right w:w="108" w:type="dxa"/>
          </w:tblCellMar>
        </w:tblPrEx>
        <w:trPr>
          <w:trHeight w:val="225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FD8F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29</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9625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升降办公桌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A5F6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3201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03296" behindDoc="0" locked="0" layoutInCell="1" allowOverlap="1">
                  <wp:simplePos x="0" y="0"/>
                  <wp:positionH relativeFrom="column">
                    <wp:posOffset>285750</wp:posOffset>
                  </wp:positionH>
                  <wp:positionV relativeFrom="paragraph">
                    <wp:posOffset>132715</wp:posOffset>
                  </wp:positionV>
                  <wp:extent cx="1344295" cy="1156970"/>
                  <wp:effectExtent l="0" t="0" r="8255" b="5080"/>
                  <wp:wrapNone/>
                  <wp:docPr id="56" name="ID_8BB9D9546E0344BE9E2399372551284B"/>
                  <wp:cNvGraphicFramePr/>
                  <a:graphic xmlns:a="http://schemas.openxmlformats.org/drawingml/2006/main">
                    <a:graphicData uri="http://schemas.openxmlformats.org/drawingml/2006/picture">
                      <pic:pic xmlns:pic="http://schemas.openxmlformats.org/drawingml/2006/picture">
                        <pic:nvPicPr>
                          <pic:cNvPr id="56" name="ID_8BB9D9546E0344BE9E2399372551284B"/>
                          <pic:cNvPicPr/>
                        </pic:nvPicPr>
                        <pic:blipFill>
                          <a:blip r:embed="rId48"/>
                          <a:stretch>
                            <a:fillRect/>
                          </a:stretch>
                        </pic:blipFill>
                        <pic:spPr>
                          <a:xfrm>
                            <a:off x="0" y="0"/>
                            <a:ext cx="1344295" cy="115697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2F0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1400*600*750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9C68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B378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木质台面、钢制桌架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05F5">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台面：木质台面                                     桌架：钢制桌架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50C28229">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桌脚：采用优质铝合金材料压铸，厚度≥1.5mm，模具一次成型。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桌架：采用优质方管，经酸洗磷化，优质粉末静电喷涂。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面板：E0级优质实木多层板，厚度≥18mm，甲醛释放量≤0.03mg/m³。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抽屉：采用优质ABS塑料一次成型。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功能：优质气杆升降，高度可调节。</w:t>
            </w:r>
          </w:p>
        </w:tc>
      </w:tr>
      <w:tr w14:paraId="4D3FCACE">
        <w:tblPrEx>
          <w:tblCellMar>
            <w:top w:w="0" w:type="dxa"/>
            <w:left w:w="108" w:type="dxa"/>
            <w:bottom w:w="0" w:type="dxa"/>
            <w:right w:w="108" w:type="dxa"/>
          </w:tblCellMar>
        </w:tblPrEx>
        <w:trPr>
          <w:trHeight w:val="157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4192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30</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310F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沙发</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E14C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软包沙发</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2C66">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04320" behindDoc="0" locked="0" layoutInCell="1" allowOverlap="1">
                  <wp:simplePos x="0" y="0"/>
                  <wp:positionH relativeFrom="column">
                    <wp:posOffset>135890</wp:posOffset>
                  </wp:positionH>
                  <wp:positionV relativeFrom="paragraph">
                    <wp:posOffset>704850</wp:posOffset>
                  </wp:positionV>
                  <wp:extent cx="1713865" cy="738505"/>
                  <wp:effectExtent l="0" t="0" r="635" b="4445"/>
                  <wp:wrapNone/>
                  <wp:docPr id="57" name="图片_299"/>
                  <wp:cNvGraphicFramePr/>
                  <a:graphic xmlns:a="http://schemas.openxmlformats.org/drawingml/2006/main">
                    <a:graphicData uri="http://schemas.openxmlformats.org/drawingml/2006/picture">
                      <pic:pic xmlns:pic="http://schemas.openxmlformats.org/drawingml/2006/picture">
                        <pic:nvPicPr>
                          <pic:cNvPr id="57" name="图片_299"/>
                          <pic:cNvPicPr/>
                        </pic:nvPicPr>
                        <pic:blipFill>
                          <a:blip r:embed="rId49"/>
                          <a:stretch>
                            <a:fillRect/>
                          </a:stretch>
                        </pic:blipFill>
                        <pic:spPr>
                          <a:xfrm>
                            <a:off x="0" y="0"/>
                            <a:ext cx="1713865" cy="73850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5B9A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1920*880*830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6CC3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20只</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29D9">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皮革、内软包海绵坐垫、木质框架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BD3F">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框架：实木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4CB68129">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（1）面料：采用优质皮面料。经液氨多道浸色及防潮、防腐等工艺处理，皮面柔软舒适，光泽持久性好，坐感舒适；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（2）海绵：采用高密度定型海绵，密度为≧45KG/M3（理化性能符合国家标准）。海绵与皮面之间采用杜邦棉填充，使沙发表面具有良好的质感；</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（3）内框架：采用实木架,含水率低于8%。沙发的每件底架的连接处、结合处用胶水和螺丝进行固定。确保稳固及长期连接；</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（4）弹簧：采用蛇形弹簧或宝塔形弹簧配合橡筋带；</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（5）沙发脚采用优质钢管，配件：所有五金件作防锈、防腐处理；</w:t>
            </w:r>
          </w:p>
        </w:tc>
      </w:tr>
      <w:tr w14:paraId="24A147D3">
        <w:tblPrEx>
          <w:tblCellMar>
            <w:top w:w="0" w:type="dxa"/>
            <w:left w:w="108" w:type="dxa"/>
            <w:bottom w:w="0" w:type="dxa"/>
            <w:right w:w="108" w:type="dxa"/>
          </w:tblCellMar>
        </w:tblPrEx>
        <w:trPr>
          <w:trHeight w:val="183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B8FF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31</w:t>
            </w: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3B60E">
            <w:pPr>
              <w:jc w:val="center"/>
              <w:rPr>
                <w:rFonts w:ascii="宋体" w:hAnsi="宋体" w:eastAsia="宋体" w:cs="宋体"/>
                <w:sz w:val="22"/>
                <w:szCs w:val="22"/>
              </w:rPr>
            </w:pP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E87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软包沙发</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85B66">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96B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920*880*830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5A38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7只</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FD87">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皮革、内软包海绵坐垫、木质框架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4B5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框架：实木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4C4068AE">
            <w:pPr>
              <w:rPr>
                <w:rFonts w:ascii="宋体" w:hAnsi="宋体" w:eastAsia="宋体" w:cs="宋体"/>
                <w:sz w:val="22"/>
                <w:szCs w:val="22"/>
                <w:lang w:eastAsia="zh-CN"/>
              </w:rPr>
            </w:pPr>
          </w:p>
        </w:tc>
      </w:tr>
      <w:tr w14:paraId="2C138FB0">
        <w:tblPrEx>
          <w:tblCellMar>
            <w:top w:w="0" w:type="dxa"/>
            <w:left w:w="108" w:type="dxa"/>
            <w:bottom w:w="0" w:type="dxa"/>
            <w:right w:w="108" w:type="dxa"/>
          </w:tblCellMar>
        </w:tblPrEx>
        <w:trPr>
          <w:trHeight w:val="180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F04D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3611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茶几</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08FA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8D92">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05344" behindDoc="0" locked="0" layoutInCell="1" allowOverlap="1">
                  <wp:simplePos x="0" y="0"/>
                  <wp:positionH relativeFrom="column">
                    <wp:posOffset>203835</wp:posOffset>
                  </wp:positionH>
                  <wp:positionV relativeFrom="paragraph">
                    <wp:posOffset>108585</wp:posOffset>
                  </wp:positionV>
                  <wp:extent cx="1428750" cy="774700"/>
                  <wp:effectExtent l="0" t="0" r="0" b="6350"/>
                  <wp:wrapNone/>
                  <wp:docPr id="50" name="图片_301"/>
                  <wp:cNvGraphicFramePr/>
                  <a:graphic xmlns:a="http://schemas.openxmlformats.org/drawingml/2006/main">
                    <a:graphicData uri="http://schemas.openxmlformats.org/drawingml/2006/picture">
                      <pic:pic xmlns:pic="http://schemas.openxmlformats.org/drawingml/2006/picture">
                        <pic:nvPicPr>
                          <pic:cNvPr id="50" name="图片_301"/>
                          <pic:cNvPicPr/>
                        </pic:nvPicPr>
                        <pic:blipFill>
                          <a:blip r:embed="rId50"/>
                          <a:stretch>
                            <a:fillRect/>
                          </a:stretch>
                        </pic:blipFill>
                        <pic:spPr>
                          <a:xfrm>
                            <a:off x="0" y="0"/>
                            <a:ext cx="1428750" cy="77470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133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1200*600*450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BA3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BDE9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石材台面、钢制桌架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80BD">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台面：石材台面                                     桌架：钢制桌架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0630C0F">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面板基材：采用优质岩板，桌架采用优质脚架，表面黑色电镀处理。</w:t>
            </w:r>
          </w:p>
        </w:tc>
      </w:tr>
      <w:tr w14:paraId="7DF75503">
        <w:tblPrEx>
          <w:tblCellMar>
            <w:top w:w="0" w:type="dxa"/>
            <w:left w:w="108" w:type="dxa"/>
            <w:bottom w:w="0" w:type="dxa"/>
            <w:right w:w="108" w:type="dxa"/>
          </w:tblCellMar>
        </w:tblPrEx>
        <w:trPr>
          <w:trHeight w:val="184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CB55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A0F0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木质文件柜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3C95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36A4B">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06368" behindDoc="0" locked="0" layoutInCell="1" allowOverlap="1">
                  <wp:simplePos x="0" y="0"/>
                  <wp:positionH relativeFrom="column">
                    <wp:posOffset>777240</wp:posOffset>
                  </wp:positionH>
                  <wp:positionV relativeFrom="paragraph">
                    <wp:posOffset>95885</wp:posOffset>
                  </wp:positionV>
                  <wp:extent cx="488315" cy="951865"/>
                  <wp:effectExtent l="0" t="0" r="6985" b="635"/>
                  <wp:wrapNone/>
                  <wp:docPr id="58" name="ID_0177934810374EB097C22E143FCD4740"/>
                  <wp:cNvGraphicFramePr/>
                  <a:graphic xmlns:a="http://schemas.openxmlformats.org/drawingml/2006/main">
                    <a:graphicData uri="http://schemas.openxmlformats.org/drawingml/2006/picture">
                      <pic:pic xmlns:pic="http://schemas.openxmlformats.org/drawingml/2006/picture">
                        <pic:nvPicPr>
                          <pic:cNvPr id="58" name="ID_0177934810374EB097C22E143FCD4740"/>
                          <pic:cNvPicPr/>
                        </pic:nvPicPr>
                        <pic:blipFill>
                          <a:blip r:embed="rId51"/>
                          <a:stretch>
                            <a:fillRect/>
                          </a:stretch>
                        </pic:blipFill>
                        <pic:spPr>
                          <a:xfrm>
                            <a:off x="0" y="0"/>
                            <a:ext cx="488315" cy="95186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D7F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1200*400*2000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C51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06C31">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木质、铝合金、玻璃、五金件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C662">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549DD140">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基材：采用E0级优质实木多层板，厚度≥18mm，甲醛释放量≤0.03mg/m³。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饰面：正反三聚氰胺贴面，表面不可留有压痕、划伤、斑点和凹凸不平，同批产品不得出现明显色差。</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封边：1.5mm厚优质PVC封边条封边。</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胶水：优质环保型胶水。</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五金件：三节导轨、阻尼铰链等优质五金配件。</w:t>
            </w:r>
          </w:p>
        </w:tc>
      </w:tr>
      <w:tr w14:paraId="26D34A17">
        <w:tblPrEx>
          <w:tblCellMar>
            <w:top w:w="0" w:type="dxa"/>
            <w:left w:w="108" w:type="dxa"/>
            <w:bottom w:w="0" w:type="dxa"/>
            <w:right w:w="108" w:type="dxa"/>
          </w:tblCellMar>
        </w:tblPrEx>
        <w:trPr>
          <w:trHeight w:val="232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FB57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DBD8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沙发椅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0CAE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软包沙发</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07B0B">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07392" behindDoc="0" locked="0" layoutInCell="1" allowOverlap="1">
                  <wp:simplePos x="0" y="0"/>
                  <wp:positionH relativeFrom="column">
                    <wp:posOffset>598170</wp:posOffset>
                  </wp:positionH>
                  <wp:positionV relativeFrom="paragraph">
                    <wp:posOffset>121285</wp:posOffset>
                  </wp:positionV>
                  <wp:extent cx="930275" cy="1141730"/>
                  <wp:effectExtent l="0" t="0" r="3175" b="1270"/>
                  <wp:wrapNone/>
                  <wp:docPr id="53" name="Picture_7"/>
                  <wp:cNvGraphicFramePr/>
                  <a:graphic xmlns:a="http://schemas.openxmlformats.org/drawingml/2006/main">
                    <a:graphicData uri="http://schemas.openxmlformats.org/drawingml/2006/picture">
                      <pic:pic xmlns:pic="http://schemas.openxmlformats.org/drawingml/2006/picture">
                        <pic:nvPicPr>
                          <pic:cNvPr id="53" name="Picture_7"/>
                          <pic:cNvPicPr/>
                        </pic:nvPicPr>
                        <pic:blipFill>
                          <a:blip r:embed="rId52"/>
                          <a:stretch>
                            <a:fillRect/>
                          </a:stretch>
                        </pic:blipFill>
                        <pic:spPr>
                          <a:xfrm>
                            <a:off x="0" y="0"/>
                            <a:ext cx="930275" cy="114173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0C0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610*573*750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0412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1A38">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面料、内软包海绵坐垫、木质框架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9DD4">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框架：实木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覆面：面料</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4DCA35E6">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（1）面料：采用优质麻绒布料，坐感舒适；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（2）海绵：采用高密度定型海绵，密度为≧45KG/M3（理化性能符合国家标准）。海绵与皮面之间采用杜邦棉填充，使沙发表面具有良好的质感；</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（3）内框架：采用实木架,含水率低于8%。沙发的每件底架的连接处、结合处用胶水和螺丝进行固定。确保稳固及长期连接；</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（4）弹簧：采用蛇形弹簧或宝塔形弹簧配合橡筋带；</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（5）配件：所有五金件作防锈、防腐处理；</w:t>
            </w:r>
          </w:p>
        </w:tc>
      </w:tr>
      <w:tr w14:paraId="347532B1">
        <w:tblPrEx>
          <w:tblCellMar>
            <w:top w:w="0" w:type="dxa"/>
            <w:left w:w="108" w:type="dxa"/>
            <w:bottom w:w="0" w:type="dxa"/>
            <w:right w:w="108" w:type="dxa"/>
          </w:tblCellMar>
        </w:tblPrEx>
        <w:trPr>
          <w:trHeight w:val="172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CD9D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6ADA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茶几</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B416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73B3">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08416" behindDoc="0" locked="0" layoutInCell="1" allowOverlap="1">
                  <wp:simplePos x="0" y="0"/>
                  <wp:positionH relativeFrom="column">
                    <wp:posOffset>626110</wp:posOffset>
                  </wp:positionH>
                  <wp:positionV relativeFrom="paragraph">
                    <wp:posOffset>107950</wp:posOffset>
                  </wp:positionV>
                  <wp:extent cx="593090" cy="825500"/>
                  <wp:effectExtent l="0" t="0" r="16510" b="12700"/>
                  <wp:wrapNone/>
                  <wp:docPr id="54" name="图片_30"/>
                  <wp:cNvGraphicFramePr/>
                  <a:graphic xmlns:a="http://schemas.openxmlformats.org/drawingml/2006/main">
                    <a:graphicData uri="http://schemas.openxmlformats.org/drawingml/2006/picture">
                      <pic:pic xmlns:pic="http://schemas.openxmlformats.org/drawingml/2006/picture">
                        <pic:nvPicPr>
                          <pic:cNvPr id="54" name="图片_30"/>
                          <pic:cNvPicPr/>
                        </pic:nvPicPr>
                        <pic:blipFill>
                          <a:blip r:embed="rId53"/>
                          <a:stretch>
                            <a:fillRect/>
                          </a:stretch>
                        </pic:blipFill>
                        <pic:spPr>
                          <a:xfrm>
                            <a:off x="0" y="0"/>
                            <a:ext cx="593090" cy="82550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2203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φ600*750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48F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384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石材台面、钢制桌架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D36B">
            <w:pPr>
              <w:textAlignment w:val="center"/>
              <w:rPr>
                <w:rFonts w:ascii="宋体" w:hAnsi="宋体" w:eastAsia="宋体" w:cs="宋体"/>
                <w:sz w:val="22"/>
                <w:szCs w:val="22"/>
              </w:rPr>
            </w:pPr>
            <w:r>
              <w:rPr>
                <w:rFonts w:hint="eastAsia" w:ascii="宋体" w:hAnsi="宋体" w:eastAsia="宋体" w:cs="宋体"/>
                <w:sz w:val="22"/>
                <w:szCs w:val="22"/>
                <w:lang w:eastAsia="zh-CN" w:bidi="ar"/>
              </w:rPr>
              <w:t>基材：台面石材</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4B1CEE55">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面板基材：采用优质岩板，桌架采用优质脚架，表面黑色电镀处理。</w:t>
            </w:r>
          </w:p>
        </w:tc>
      </w:tr>
      <w:tr w14:paraId="7ED6FD59">
        <w:tblPrEx>
          <w:tblCellMar>
            <w:top w:w="0" w:type="dxa"/>
            <w:left w:w="108" w:type="dxa"/>
            <w:bottom w:w="0" w:type="dxa"/>
            <w:right w:w="108" w:type="dxa"/>
          </w:tblCellMar>
        </w:tblPrEx>
        <w:trPr>
          <w:trHeight w:val="228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C0D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B87B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文件柜衣柜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6FF6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钢制柜类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A6429">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09440" behindDoc="0" locked="0" layoutInCell="1" allowOverlap="1">
                  <wp:simplePos x="0" y="0"/>
                  <wp:positionH relativeFrom="column">
                    <wp:posOffset>488950</wp:posOffset>
                  </wp:positionH>
                  <wp:positionV relativeFrom="paragraph">
                    <wp:posOffset>118745</wp:posOffset>
                  </wp:positionV>
                  <wp:extent cx="1042670" cy="1202055"/>
                  <wp:effectExtent l="0" t="0" r="5080" b="17145"/>
                  <wp:wrapNone/>
                  <wp:docPr id="46" name="ID_81CCABF554CC49389500BCF552F3F529"/>
                  <wp:cNvGraphicFramePr/>
                  <a:graphic xmlns:a="http://schemas.openxmlformats.org/drawingml/2006/main">
                    <a:graphicData uri="http://schemas.openxmlformats.org/drawingml/2006/picture">
                      <pic:pic xmlns:pic="http://schemas.openxmlformats.org/drawingml/2006/picture">
                        <pic:nvPicPr>
                          <pic:cNvPr id="46" name="ID_81CCABF554CC49389500BCF552F3F529"/>
                          <pic:cNvPicPr/>
                        </pic:nvPicPr>
                        <pic:blipFill>
                          <a:blip r:embed="rId54"/>
                          <a:stretch>
                            <a:fillRect/>
                          </a:stretch>
                        </pic:blipFill>
                        <pic:spPr>
                          <a:xfrm>
                            <a:off x="0" y="0"/>
                            <a:ext cx="1042670" cy="120205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1C4A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1200*450*2000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206E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F140">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冷轧板、玻璃、五金件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828DF">
            <w:pPr>
              <w:textAlignment w:val="center"/>
              <w:rPr>
                <w:rFonts w:ascii="宋体" w:hAnsi="宋体" w:eastAsia="宋体" w:cs="宋体"/>
                <w:sz w:val="22"/>
                <w:szCs w:val="22"/>
              </w:rPr>
            </w:pPr>
            <w:r>
              <w:rPr>
                <w:rFonts w:hint="eastAsia" w:ascii="宋体" w:hAnsi="宋体" w:eastAsia="宋体" w:cs="宋体"/>
                <w:sz w:val="22"/>
                <w:szCs w:val="22"/>
                <w:lang w:eastAsia="zh-CN" w:bidi="ar"/>
              </w:rPr>
              <w:t>基材：冷轧板、玻璃</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006AA333">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（1）柜体：采用优质冷轧钢板，厚度0.7mm。表面经严格去油除锈和磷化处理，静电粉沫喷涂，粉末涂料选用环保涂料；</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（2）配件：所有五金件均氧化或镀锌处理。</w:t>
            </w:r>
          </w:p>
        </w:tc>
      </w:tr>
      <w:tr w14:paraId="7F4EFA95">
        <w:tblPrEx>
          <w:tblCellMar>
            <w:top w:w="0" w:type="dxa"/>
            <w:left w:w="108" w:type="dxa"/>
            <w:bottom w:w="0" w:type="dxa"/>
            <w:right w:w="108" w:type="dxa"/>
          </w:tblCellMar>
        </w:tblPrEx>
        <w:trPr>
          <w:trHeight w:val="255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264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B9AA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7A30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6E03">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10464" behindDoc="0" locked="0" layoutInCell="1" allowOverlap="1">
                  <wp:simplePos x="0" y="0"/>
                  <wp:positionH relativeFrom="column">
                    <wp:posOffset>299085</wp:posOffset>
                  </wp:positionH>
                  <wp:positionV relativeFrom="paragraph">
                    <wp:posOffset>366395</wp:posOffset>
                  </wp:positionV>
                  <wp:extent cx="1565275" cy="857250"/>
                  <wp:effectExtent l="0" t="0" r="15875" b="0"/>
                  <wp:wrapNone/>
                  <wp:docPr id="59" name="ID_D9CB14EB5D9A4F85ACB7D7015F2B282A"/>
                  <wp:cNvGraphicFramePr/>
                  <a:graphic xmlns:a="http://schemas.openxmlformats.org/drawingml/2006/main">
                    <a:graphicData uri="http://schemas.openxmlformats.org/drawingml/2006/picture">
                      <pic:pic xmlns:pic="http://schemas.openxmlformats.org/drawingml/2006/picture">
                        <pic:nvPicPr>
                          <pic:cNvPr id="59" name="ID_D9CB14EB5D9A4F85ACB7D7015F2B282A"/>
                          <pic:cNvPicPr/>
                        </pic:nvPicPr>
                        <pic:blipFill>
                          <a:blip r:embed="rId55"/>
                          <a:stretch>
                            <a:fillRect/>
                          </a:stretch>
                        </pic:blipFill>
                        <pic:spPr>
                          <a:xfrm>
                            <a:off x="0" y="0"/>
                            <a:ext cx="1565275" cy="85725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CFB2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1800*1800*750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D9F3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D68B2">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木质台面、木质侧柜、钢制桌架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6F96">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桌架：钢管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120782F9">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（6）桌架采用优质脚架，表面热磷化喷塑处理。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（7）五金配件：采用优质五金配件。所有五金件作防锈、防腐处理；</w:t>
            </w:r>
          </w:p>
        </w:tc>
      </w:tr>
      <w:tr w14:paraId="45CBCC01">
        <w:tblPrEx>
          <w:tblCellMar>
            <w:top w:w="0" w:type="dxa"/>
            <w:left w:w="108" w:type="dxa"/>
            <w:bottom w:w="0" w:type="dxa"/>
            <w:right w:w="108" w:type="dxa"/>
          </w:tblCellMar>
        </w:tblPrEx>
        <w:trPr>
          <w:trHeight w:val="255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BFBB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38</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5C59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前台</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BE24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05550">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11488" behindDoc="0" locked="0" layoutInCell="1" allowOverlap="1">
                  <wp:simplePos x="0" y="0"/>
                  <wp:positionH relativeFrom="column">
                    <wp:posOffset>392430</wp:posOffset>
                  </wp:positionH>
                  <wp:positionV relativeFrom="paragraph">
                    <wp:posOffset>128270</wp:posOffset>
                  </wp:positionV>
                  <wp:extent cx="1365885" cy="970280"/>
                  <wp:effectExtent l="0" t="0" r="5715" b="1270"/>
                  <wp:wrapNone/>
                  <wp:docPr id="60" name="ID_DC156DF704E747DCA6EBC8D11E93C217"/>
                  <wp:cNvGraphicFramePr/>
                  <a:graphic xmlns:a="http://schemas.openxmlformats.org/drawingml/2006/main">
                    <a:graphicData uri="http://schemas.openxmlformats.org/drawingml/2006/picture">
                      <pic:pic xmlns:pic="http://schemas.openxmlformats.org/drawingml/2006/picture">
                        <pic:nvPicPr>
                          <pic:cNvPr id="60" name="ID_DC156DF704E747DCA6EBC8D11E93C217"/>
                          <pic:cNvPicPr/>
                        </pic:nvPicPr>
                        <pic:blipFill>
                          <a:blip r:embed="rId56"/>
                          <a:stretch>
                            <a:fillRect/>
                          </a:stretch>
                        </pic:blipFill>
                        <pic:spPr>
                          <a:xfrm>
                            <a:off x="0" y="0"/>
                            <a:ext cx="1365885" cy="97028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75B0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2100*800*1100H</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EA99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F6B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B490">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25E5D9E6">
            <w:pPr>
              <w:textAlignment w:val="center"/>
              <w:rPr>
                <w:rFonts w:ascii="宋体" w:hAnsi="宋体" w:eastAsia="宋体" w:cs="宋体"/>
                <w:sz w:val="22"/>
                <w:szCs w:val="22"/>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（6）五金配件：采用优质五金配件。所有五金件作防锈、防腐处理；</w:t>
            </w:r>
          </w:p>
        </w:tc>
      </w:tr>
      <w:tr w14:paraId="10FAE8B9">
        <w:tblPrEx>
          <w:tblCellMar>
            <w:top w:w="0" w:type="dxa"/>
            <w:left w:w="108" w:type="dxa"/>
            <w:bottom w:w="0" w:type="dxa"/>
            <w:right w:w="108" w:type="dxa"/>
          </w:tblCellMar>
        </w:tblPrEx>
        <w:trPr>
          <w:trHeight w:val="255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0E9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39</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5D0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隔断柜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9B85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6B37">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12512" behindDoc="0" locked="0" layoutInCell="1" allowOverlap="1">
                  <wp:simplePos x="0" y="0"/>
                  <wp:positionH relativeFrom="column">
                    <wp:posOffset>308610</wp:posOffset>
                  </wp:positionH>
                  <wp:positionV relativeFrom="paragraph">
                    <wp:posOffset>505460</wp:posOffset>
                  </wp:positionV>
                  <wp:extent cx="1120140" cy="857250"/>
                  <wp:effectExtent l="0" t="0" r="3810" b="0"/>
                  <wp:wrapNone/>
                  <wp:docPr id="61" name="ID_161E662030C24593B5A3796680A508D9"/>
                  <wp:cNvGraphicFramePr/>
                  <a:graphic xmlns:a="http://schemas.openxmlformats.org/drawingml/2006/main">
                    <a:graphicData uri="http://schemas.openxmlformats.org/drawingml/2006/picture">
                      <pic:pic xmlns:pic="http://schemas.openxmlformats.org/drawingml/2006/picture">
                        <pic:nvPicPr>
                          <pic:cNvPr id="61" name="ID_161E662030C24593B5A3796680A508D9"/>
                          <pic:cNvPicPr/>
                        </pic:nvPicPr>
                        <pic:blipFill>
                          <a:blip r:embed="rId57"/>
                          <a:stretch>
                            <a:fillRect/>
                          </a:stretch>
                        </pic:blipFill>
                        <pic:spPr>
                          <a:xfrm>
                            <a:off x="0" y="0"/>
                            <a:ext cx="1120140" cy="85725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527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1200*400*1200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6DFB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05F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2FA4">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76657FBF">
            <w:pPr>
              <w:textAlignment w:val="center"/>
              <w:rPr>
                <w:rFonts w:ascii="宋体" w:hAnsi="宋体" w:eastAsia="宋体" w:cs="宋体"/>
                <w:sz w:val="22"/>
                <w:szCs w:val="22"/>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（6）五金配件：采用优质五金配件。所有五金件作防锈、防腐处理；</w:t>
            </w:r>
          </w:p>
        </w:tc>
      </w:tr>
      <w:tr w14:paraId="1A7E8EC8">
        <w:tblPrEx>
          <w:tblCellMar>
            <w:top w:w="0" w:type="dxa"/>
            <w:left w:w="108" w:type="dxa"/>
            <w:bottom w:w="0" w:type="dxa"/>
            <w:right w:w="108" w:type="dxa"/>
          </w:tblCellMar>
        </w:tblPrEx>
        <w:trPr>
          <w:trHeight w:val="199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8DAB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40</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220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钢制五节柜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845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钢制柜类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1C2C">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13536" behindDoc="0" locked="0" layoutInCell="1" allowOverlap="1">
                  <wp:simplePos x="0" y="0"/>
                  <wp:positionH relativeFrom="column">
                    <wp:posOffset>636270</wp:posOffset>
                  </wp:positionH>
                  <wp:positionV relativeFrom="paragraph">
                    <wp:posOffset>85090</wp:posOffset>
                  </wp:positionV>
                  <wp:extent cx="667385" cy="1016000"/>
                  <wp:effectExtent l="0" t="0" r="18415" b="12700"/>
                  <wp:wrapNone/>
                  <wp:docPr id="32" name="ID_E47843A1B226487D96C70C903A30D3C7"/>
                  <wp:cNvGraphicFramePr/>
                  <a:graphic xmlns:a="http://schemas.openxmlformats.org/drawingml/2006/main">
                    <a:graphicData uri="http://schemas.openxmlformats.org/drawingml/2006/picture">
                      <pic:pic xmlns:pic="http://schemas.openxmlformats.org/drawingml/2006/picture">
                        <pic:nvPicPr>
                          <pic:cNvPr id="32" name="ID_E47843A1B226487D96C70C903A30D3C7"/>
                          <pic:cNvPicPr/>
                        </pic:nvPicPr>
                        <pic:blipFill>
                          <a:blip r:embed="rId58"/>
                          <a:stretch>
                            <a:fillRect/>
                          </a:stretch>
                        </pic:blipFill>
                        <pic:spPr>
                          <a:xfrm>
                            <a:off x="0" y="0"/>
                            <a:ext cx="667385" cy="101600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E9A9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900*400*390*5节</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5C9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7C0B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冷轧板、五金件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8742">
            <w:pPr>
              <w:textAlignment w:val="center"/>
              <w:rPr>
                <w:rFonts w:ascii="宋体" w:hAnsi="宋体" w:eastAsia="宋体" w:cs="宋体"/>
                <w:sz w:val="22"/>
                <w:szCs w:val="22"/>
              </w:rPr>
            </w:pPr>
            <w:r>
              <w:rPr>
                <w:rFonts w:hint="eastAsia" w:ascii="宋体" w:hAnsi="宋体" w:eastAsia="宋体" w:cs="宋体"/>
                <w:sz w:val="22"/>
                <w:szCs w:val="22"/>
                <w:lang w:eastAsia="zh-CN" w:bidi="ar"/>
              </w:rPr>
              <w:t>基材：冷轧板</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42409427">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（1）柜体：采用优质冷轧钢板，厚度0.7mm。表面经严格去油除锈和磷化处理，静电粉沫喷涂，粉末涂料选用环保涂料；</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（2）配件：所有五金件均氧化或镀锌处理。</w:t>
            </w:r>
          </w:p>
        </w:tc>
      </w:tr>
      <w:tr w14:paraId="0E996B05">
        <w:tblPrEx>
          <w:tblCellMar>
            <w:top w:w="0" w:type="dxa"/>
            <w:left w:w="108" w:type="dxa"/>
            <w:bottom w:w="0" w:type="dxa"/>
            <w:right w:w="108" w:type="dxa"/>
          </w:tblCellMar>
        </w:tblPrEx>
        <w:trPr>
          <w:trHeight w:val="21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A75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41</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9A8E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休闲沙发</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B24A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软包沙发</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7A101">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14560" behindDoc="0" locked="0" layoutInCell="1" allowOverlap="1">
                  <wp:simplePos x="0" y="0"/>
                  <wp:positionH relativeFrom="column">
                    <wp:posOffset>309245</wp:posOffset>
                  </wp:positionH>
                  <wp:positionV relativeFrom="paragraph">
                    <wp:posOffset>205740</wp:posOffset>
                  </wp:positionV>
                  <wp:extent cx="1456690" cy="847725"/>
                  <wp:effectExtent l="0" t="0" r="10160" b="9525"/>
                  <wp:wrapNone/>
                  <wp:docPr id="31" name="ID_F9069B73E2B8486FB719B6132064C7B7"/>
                  <wp:cNvGraphicFramePr/>
                  <a:graphic xmlns:a="http://schemas.openxmlformats.org/drawingml/2006/main">
                    <a:graphicData uri="http://schemas.openxmlformats.org/drawingml/2006/picture">
                      <pic:pic xmlns:pic="http://schemas.openxmlformats.org/drawingml/2006/picture">
                        <pic:nvPicPr>
                          <pic:cNvPr id="31" name="ID_F9069B73E2B8486FB719B6132064C7B7"/>
                          <pic:cNvPicPr/>
                        </pic:nvPicPr>
                        <pic:blipFill>
                          <a:blip r:embed="rId59"/>
                          <a:stretch>
                            <a:fillRect/>
                          </a:stretch>
                        </pic:blipFill>
                        <pic:spPr>
                          <a:xfrm>
                            <a:off x="0" y="0"/>
                            <a:ext cx="1456690" cy="84772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6C0F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2200*600*800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A57A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85D3">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皮革、内软包海绵坐垫、木质框架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73DF">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框架：实木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01C181BC">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（1）面料：采用优质皮面料。经液氨多道浸色及防潮、防腐等工艺处理，皮面柔软舒适，光泽持久性好，坐感舒适；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（2）海绵：采用高密度定型海绵，密度为≧45KG/M3（理化性能符合国家标准）。海绵与皮面之间采用杜邦棉填充，使沙发表面具有良好的质感；</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（3）内框架：采用实木架,含水率低于8%。沙发的每件底架的连接处、结合处用胶水和螺丝进行固定。确保稳固及长期连接；</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（4）弹簧：采用蛇形弹簧或宝塔形弹簧配合橡筋带；</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（5）沙发脚采用优质钢管，配件：所有五金件作防锈、防腐处理；</w:t>
            </w:r>
          </w:p>
        </w:tc>
      </w:tr>
      <w:tr w14:paraId="1B23006C">
        <w:tblPrEx>
          <w:tblCellMar>
            <w:top w:w="0" w:type="dxa"/>
            <w:left w:w="108" w:type="dxa"/>
            <w:bottom w:w="0" w:type="dxa"/>
            <w:right w:w="108" w:type="dxa"/>
          </w:tblCellMar>
        </w:tblPrEx>
        <w:trPr>
          <w:trHeight w:val="374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059E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DFA9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休闲凳</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D0A6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软包沙发</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EA7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15584" behindDoc="0" locked="0" layoutInCell="1" allowOverlap="1">
                  <wp:simplePos x="0" y="0"/>
                  <wp:positionH relativeFrom="column">
                    <wp:posOffset>241935</wp:posOffset>
                  </wp:positionH>
                  <wp:positionV relativeFrom="paragraph">
                    <wp:posOffset>721360</wp:posOffset>
                  </wp:positionV>
                  <wp:extent cx="1546860" cy="733425"/>
                  <wp:effectExtent l="0" t="0" r="15240" b="9525"/>
                  <wp:wrapNone/>
                  <wp:docPr id="30" name="ID_C64145CC942C4D3196625DE38CC5C49A"/>
                  <wp:cNvGraphicFramePr/>
                  <a:graphic xmlns:a="http://schemas.openxmlformats.org/drawingml/2006/main">
                    <a:graphicData uri="http://schemas.openxmlformats.org/drawingml/2006/picture">
                      <pic:pic xmlns:pic="http://schemas.openxmlformats.org/drawingml/2006/picture">
                        <pic:nvPicPr>
                          <pic:cNvPr id="30" name="ID_C64145CC942C4D3196625DE38CC5C49A"/>
                          <pic:cNvPicPr/>
                        </pic:nvPicPr>
                        <pic:blipFill>
                          <a:blip r:embed="rId60"/>
                          <a:stretch>
                            <a:fillRect/>
                          </a:stretch>
                        </pic:blipFill>
                        <pic:spPr>
                          <a:xfrm>
                            <a:off x="0" y="0"/>
                            <a:ext cx="1546860" cy="73342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8D4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F8A6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2个</w:t>
            </w:r>
          </w:p>
        </w:tc>
        <w:tc>
          <w:tcPr>
            <w:tcW w:w="24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F9A5">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皮革、内软包海绵坐垫、木质框架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192AD">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框架：实木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覆面：皮革</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填充：定型海绵</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41771392">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（1）面料：采用优质皮面料。经液氨多道浸色及防潮、防腐等工艺处理，皮面柔软舒适，光泽持久性好，坐感舒适；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（2）海绵：采用高密度定型海绵，密度为≧45KG/M3（理化性能符合国家标准）。海绵与皮面之间采用杜邦棉填充，使沙发表面具有良好的质感；</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（3）内框架：采用实木架,含水率低于8%。沙发的每件底架的连接处、结合处用胶水和螺丝进行固定。确保稳固及长期连接；</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（4）弹簧：采用蛇形弹簧或宝塔形弹簧配合橡筋带；</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（5）沙发脚采用优质钢管，配件：所有五金件作防锈、防腐处理；</w:t>
            </w:r>
          </w:p>
        </w:tc>
      </w:tr>
      <w:tr w14:paraId="711D83BA">
        <w:tblPrEx>
          <w:tblCellMar>
            <w:top w:w="0" w:type="dxa"/>
            <w:left w:w="108" w:type="dxa"/>
            <w:bottom w:w="0" w:type="dxa"/>
            <w:right w:w="108" w:type="dxa"/>
          </w:tblCellMar>
        </w:tblPrEx>
        <w:trPr>
          <w:trHeight w:val="243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1C3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21C1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57B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B4ECF">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16608" behindDoc="0" locked="0" layoutInCell="1" allowOverlap="1">
                  <wp:simplePos x="0" y="0"/>
                  <wp:positionH relativeFrom="column">
                    <wp:posOffset>288290</wp:posOffset>
                  </wp:positionH>
                  <wp:positionV relativeFrom="paragraph">
                    <wp:posOffset>483235</wp:posOffset>
                  </wp:positionV>
                  <wp:extent cx="1102360" cy="857250"/>
                  <wp:effectExtent l="0" t="0" r="2540" b="0"/>
                  <wp:wrapNone/>
                  <wp:docPr id="26" name="ID_BF56C8B75F6C40BEB73C7E677DFDF58C"/>
                  <wp:cNvGraphicFramePr/>
                  <a:graphic xmlns:a="http://schemas.openxmlformats.org/drawingml/2006/main">
                    <a:graphicData uri="http://schemas.openxmlformats.org/drawingml/2006/picture">
                      <pic:pic xmlns:pic="http://schemas.openxmlformats.org/drawingml/2006/picture">
                        <pic:nvPicPr>
                          <pic:cNvPr id="26" name="ID_BF56C8B75F6C40BEB73C7E677DFDF58C"/>
                          <pic:cNvPicPr/>
                        </pic:nvPicPr>
                        <pic:blipFill>
                          <a:blip r:embed="rId61"/>
                          <a:stretch>
                            <a:fillRect/>
                          </a:stretch>
                        </pic:blipFill>
                        <pic:spPr>
                          <a:xfrm>
                            <a:off x="0" y="0"/>
                            <a:ext cx="1102360" cy="85725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3076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1400*600*750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B292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22套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2522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7A5C">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3F396E30">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p>
        </w:tc>
      </w:tr>
      <w:tr w14:paraId="41DA29F8">
        <w:tblPrEx>
          <w:tblCellMar>
            <w:top w:w="0" w:type="dxa"/>
            <w:left w:w="108" w:type="dxa"/>
            <w:bottom w:w="0" w:type="dxa"/>
            <w:right w:w="108" w:type="dxa"/>
          </w:tblCellMar>
        </w:tblPrEx>
        <w:trPr>
          <w:trHeight w:val="33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2E2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3BB8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户外桌椅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5D33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户外类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B890">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17632" behindDoc="0" locked="0" layoutInCell="1" allowOverlap="1">
                  <wp:simplePos x="0" y="0"/>
                  <wp:positionH relativeFrom="column">
                    <wp:posOffset>313690</wp:posOffset>
                  </wp:positionH>
                  <wp:positionV relativeFrom="paragraph">
                    <wp:posOffset>318135</wp:posOffset>
                  </wp:positionV>
                  <wp:extent cx="1336675" cy="1085850"/>
                  <wp:effectExtent l="0" t="0" r="15875" b="0"/>
                  <wp:wrapNone/>
                  <wp:docPr id="36" name="ID_347BFB7A07894E998D318422A676DF93"/>
                  <wp:cNvGraphicFramePr/>
                  <a:graphic xmlns:a="http://schemas.openxmlformats.org/drawingml/2006/main">
                    <a:graphicData uri="http://schemas.openxmlformats.org/drawingml/2006/picture">
                      <pic:pic xmlns:pic="http://schemas.openxmlformats.org/drawingml/2006/picture">
                        <pic:nvPicPr>
                          <pic:cNvPr id="36" name="ID_347BFB7A07894E998D318422A676DF93"/>
                          <pic:cNvPicPr/>
                        </pic:nvPicPr>
                        <pic:blipFill>
                          <a:blip r:embed="rId62"/>
                          <a:stretch>
                            <a:fillRect/>
                          </a:stretch>
                        </pic:blipFill>
                        <pic:spPr>
                          <a:xfrm>
                            <a:off x="0" y="0"/>
                            <a:ext cx="1336675" cy="108585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DC4D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直径800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D3CD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C21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PVC</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00FE">
            <w:pPr>
              <w:textAlignment w:val="center"/>
              <w:rPr>
                <w:rFonts w:ascii="宋体" w:hAnsi="宋体" w:eastAsia="宋体" w:cs="宋体"/>
                <w:sz w:val="22"/>
                <w:szCs w:val="22"/>
              </w:rPr>
            </w:pPr>
            <w:r>
              <w:rPr>
                <w:rFonts w:hint="eastAsia" w:ascii="宋体" w:hAnsi="宋体" w:eastAsia="宋体" w:cs="宋体"/>
                <w:sz w:val="22"/>
                <w:szCs w:val="22"/>
                <w:lang w:eastAsia="zh-CN" w:bidi="ar"/>
              </w:rPr>
              <w:t>椅架：PP材料—次注塑成型</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6C4DB33">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椅背+坐垫采用仿藤。仿藤则以高密度聚乙烯（PE）或聚氯乙烯（PVC）为原料，通过挤出工艺制成仿藤条，色泽丰富（涵盖深棕、浅灰、墨绿等），具有极强的耐候性，抗紫外线、抗老化性能优异，不怕雨淋、暴晒，且易清洁，使用寿命远超天然藤。</w:t>
            </w:r>
            <w:r>
              <w:rPr>
                <w:rStyle w:val="23"/>
                <w:rFonts w:eastAsia="宋体"/>
                <w:lang w:eastAsia="zh-CN" w:bidi="ar"/>
              </w:rPr>
              <w:t>​</w:t>
            </w:r>
            <w:r>
              <w:rPr>
                <w:rStyle w:val="21"/>
                <w:rFonts w:hint="default"/>
                <w:lang w:eastAsia="zh-CN" w:bidi="ar"/>
              </w:rPr>
              <w:br w:type="textWrapping"/>
            </w:r>
            <w:r>
              <w:rPr>
                <w:rStyle w:val="21"/>
                <w:rFonts w:hint="default"/>
                <w:lang w:eastAsia="zh-CN" w:bidi="ar"/>
              </w:rPr>
              <w:t>（2）框架结构多采用铝合金或不锈钢材质。铝合金框架经喷砂氧化处理，表面形成保护膜，重量轻、耐腐蚀，承重可达150kg以上；不锈钢框架选用304材质，焊接牢固，抗氧化能力强，尤其适合沿海等潮湿多盐雾地区，确保藤椅整体结构稳定，不易变形。</w:t>
            </w:r>
            <w:r>
              <w:rPr>
                <w:rStyle w:val="23"/>
                <w:rFonts w:eastAsia="宋体"/>
                <w:lang w:eastAsia="zh-CN" w:bidi="ar"/>
              </w:rPr>
              <w:t>​</w:t>
            </w:r>
            <w:r>
              <w:rPr>
                <w:rStyle w:val="21"/>
                <w:rFonts w:hint="default"/>
                <w:lang w:eastAsia="zh-CN" w:bidi="ar"/>
              </w:rPr>
              <w:br w:type="textWrapping"/>
            </w:r>
            <w:r>
              <w:rPr>
                <w:rStyle w:val="21"/>
                <w:rFonts w:hint="default"/>
                <w:lang w:eastAsia="zh-CN" w:bidi="ar"/>
              </w:rPr>
              <w:t>（3）连接配件为防锈五金件，如不锈钢螺丝、铆钉等，与框架紧密结合，避免因户外环境侵蚀导致松动，保障使用安全。</w:t>
            </w:r>
          </w:p>
        </w:tc>
      </w:tr>
      <w:tr w14:paraId="34EB07EF">
        <w:tblPrEx>
          <w:tblCellMar>
            <w:top w:w="0" w:type="dxa"/>
            <w:left w:w="108" w:type="dxa"/>
            <w:bottom w:w="0" w:type="dxa"/>
            <w:right w:w="108" w:type="dxa"/>
          </w:tblCellMar>
        </w:tblPrEx>
        <w:trPr>
          <w:trHeight w:val="198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9C34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A6A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E27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3C35">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18656" behindDoc="0" locked="0" layoutInCell="1" allowOverlap="1">
                  <wp:simplePos x="0" y="0"/>
                  <wp:positionH relativeFrom="column">
                    <wp:posOffset>315595</wp:posOffset>
                  </wp:positionH>
                  <wp:positionV relativeFrom="paragraph">
                    <wp:posOffset>219710</wp:posOffset>
                  </wp:positionV>
                  <wp:extent cx="1357630" cy="998220"/>
                  <wp:effectExtent l="0" t="0" r="13970" b="11430"/>
                  <wp:wrapNone/>
                  <wp:docPr id="35" name="ID_4157CF4C4FEB4C7BADD9689F548D725F"/>
                  <wp:cNvGraphicFramePr/>
                  <a:graphic xmlns:a="http://schemas.openxmlformats.org/drawingml/2006/main">
                    <a:graphicData uri="http://schemas.openxmlformats.org/drawingml/2006/picture">
                      <pic:pic xmlns:pic="http://schemas.openxmlformats.org/drawingml/2006/picture">
                        <pic:nvPicPr>
                          <pic:cNvPr id="35" name="ID_4157CF4C4FEB4C7BADD9689F548D725F"/>
                          <pic:cNvPicPr/>
                        </pic:nvPicPr>
                        <pic:blipFill>
                          <a:blip r:embed="rId63"/>
                          <a:stretch>
                            <a:fillRect/>
                          </a:stretch>
                        </pic:blipFill>
                        <pic:spPr>
                          <a:xfrm>
                            <a:off x="0" y="0"/>
                            <a:ext cx="1357630" cy="99822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ADB8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1200*600*750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8F0F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17张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C71C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0A33">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637030E">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p>
        </w:tc>
      </w:tr>
      <w:tr w14:paraId="03B86DFA">
        <w:tblPrEx>
          <w:tblCellMar>
            <w:top w:w="0" w:type="dxa"/>
            <w:left w:w="108" w:type="dxa"/>
            <w:bottom w:w="0" w:type="dxa"/>
            <w:right w:w="108" w:type="dxa"/>
          </w:tblCellMar>
        </w:tblPrEx>
        <w:trPr>
          <w:trHeight w:val="198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2E3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A71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2FA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转椅</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B95D7">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19680" behindDoc="0" locked="0" layoutInCell="1" allowOverlap="1">
                  <wp:simplePos x="0" y="0"/>
                  <wp:positionH relativeFrom="column">
                    <wp:posOffset>854710</wp:posOffset>
                  </wp:positionH>
                  <wp:positionV relativeFrom="paragraph">
                    <wp:posOffset>145415</wp:posOffset>
                  </wp:positionV>
                  <wp:extent cx="510540" cy="805180"/>
                  <wp:effectExtent l="0" t="0" r="3810" b="13970"/>
                  <wp:wrapNone/>
                  <wp:docPr id="29" name="ID_74DF1F721969419A976509CE85B0B5FD"/>
                  <wp:cNvGraphicFramePr/>
                  <a:graphic xmlns:a="http://schemas.openxmlformats.org/drawingml/2006/main">
                    <a:graphicData uri="http://schemas.openxmlformats.org/drawingml/2006/picture">
                      <pic:pic xmlns:pic="http://schemas.openxmlformats.org/drawingml/2006/picture">
                        <pic:nvPicPr>
                          <pic:cNvPr id="29" name="ID_74DF1F721969419A976509CE85B0B5FD"/>
                          <pic:cNvPicPr/>
                        </pic:nvPicPr>
                        <pic:blipFill>
                          <a:blip r:embed="rId64"/>
                          <a:stretch>
                            <a:fillRect/>
                          </a:stretch>
                        </pic:blipFill>
                        <pic:spPr>
                          <a:xfrm>
                            <a:off x="0" y="0"/>
                            <a:ext cx="510540" cy="80518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3CFA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7068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46把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6C235">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网布、PP塑料、重型轮</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8A7B">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椅架：PP材料—次注塑成型背框、颈托框、座壳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椅脚：尼龙五星脚</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27268405">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（1）面料：采用优质透气网布；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（2）海绵：优质高密度定型海绵，密度≧45KG/M3</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（3）气压棒：升降自如，升降10万次以上无损；</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（4）五星脚架，椅轮尼龙66%加33%纤维，重型轮；</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（5）附合人体工程学！</w:t>
            </w:r>
          </w:p>
        </w:tc>
      </w:tr>
      <w:tr w14:paraId="7765BA4B">
        <w:tblPrEx>
          <w:tblCellMar>
            <w:top w:w="0" w:type="dxa"/>
            <w:left w:w="108" w:type="dxa"/>
            <w:bottom w:w="0" w:type="dxa"/>
            <w:right w:w="108" w:type="dxa"/>
          </w:tblCellMar>
        </w:tblPrEx>
        <w:trPr>
          <w:trHeight w:val="267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AFF7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DAF1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班前椅</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ADC5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弓形椅</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80C3D">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20704" behindDoc="0" locked="0" layoutInCell="1" allowOverlap="1">
                  <wp:simplePos x="0" y="0"/>
                  <wp:positionH relativeFrom="column">
                    <wp:posOffset>884555</wp:posOffset>
                  </wp:positionH>
                  <wp:positionV relativeFrom="paragraph">
                    <wp:posOffset>215265</wp:posOffset>
                  </wp:positionV>
                  <wp:extent cx="771525" cy="1009650"/>
                  <wp:effectExtent l="0" t="0" r="9525" b="0"/>
                  <wp:wrapNone/>
                  <wp:docPr id="33" name="ID_C332C8E55FA846D48E875B520EB2157A"/>
                  <wp:cNvGraphicFramePr/>
                  <a:graphic xmlns:a="http://schemas.openxmlformats.org/drawingml/2006/main">
                    <a:graphicData uri="http://schemas.openxmlformats.org/drawingml/2006/picture">
                      <pic:pic xmlns:pic="http://schemas.openxmlformats.org/drawingml/2006/picture">
                        <pic:nvPicPr>
                          <pic:cNvPr id="33" name="ID_C332C8E55FA846D48E875B520EB2157A"/>
                          <pic:cNvPicPr/>
                        </pic:nvPicPr>
                        <pic:blipFill>
                          <a:blip r:embed="rId65"/>
                          <a:stretch>
                            <a:fillRect/>
                          </a:stretch>
                        </pic:blipFill>
                        <pic:spPr>
                          <a:xfrm>
                            <a:off x="0" y="0"/>
                            <a:ext cx="771525" cy="100965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E8B6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常规</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D77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200把</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6A3C9">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网布、PP塑料、钢制架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F741">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椅架：PP材料—次注塑成型背框、颈托框、座壳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椅脚：弓形脚</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8FB4AC9">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（1）面料：采用优质透气网布；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（2）海绵：优质高密度定型海绵，密度≧45KG/M3</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（3）气压棒：升降自如，升降10万次以上无损；</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（4）弓字型脚架，优质电镀钢脚！</w:t>
            </w:r>
          </w:p>
        </w:tc>
      </w:tr>
      <w:tr w14:paraId="400E8676">
        <w:tblPrEx>
          <w:tblCellMar>
            <w:top w:w="0" w:type="dxa"/>
            <w:left w:w="108" w:type="dxa"/>
            <w:bottom w:w="0" w:type="dxa"/>
            <w:right w:w="108" w:type="dxa"/>
          </w:tblCellMar>
        </w:tblPrEx>
        <w:trPr>
          <w:trHeight w:val="28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E04C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0A95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986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F431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21728" behindDoc="0" locked="0" layoutInCell="1" allowOverlap="1">
                  <wp:simplePos x="0" y="0"/>
                  <wp:positionH relativeFrom="column">
                    <wp:posOffset>237490</wp:posOffset>
                  </wp:positionH>
                  <wp:positionV relativeFrom="paragraph">
                    <wp:posOffset>563245</wp:posOffset>
                  </wp:positionV>
                  <wp:extent cx="1605915" cy="833120"/>
                  <wp:effectExtent l="0" t="0" r="13335" b="5080"/>
                  <wp:wrapNone/>
                  <wp:docPr id="37" name="ID_61B3461AA82D47FFAE44C19CD97F7E1E"/>
                  <wp:cNvGraphicFramePr/>
                  <a:graphic xmlns:a="http://schemas.openxmlformats.org/drawingml/2006/main">
                    <a:graphicData uri="http://schemas.openxmlformats.org/drawingml/2006/picture">
                      <pic:pic xmlns:pic="http://schemas.openxmlformats.org/drawingml/2006/picture">
                        <pic:nvPicPr>
                          <pic:cNvPr id="37" name="ID_61B3461AA82D47FFAE44C19CD97F7E1E"/>
                          <pic:cNvPicPr/>
                        </pic:nvPicPr>
                        <pic:blipFill>
                          <a:blip r:embed="rId66"/>
                          <a:stretch>
                            <a:fillRect/>
                          </a:stretch>
                        </pic:blipFill>
                        <pic:spPr>
                          <a:xfrm>
                            <a:off x="0" y="0"/>
                            <a:ext cx="1605915" cy="83312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6ED3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1600*1600*750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2D86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BB58">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木质台面、木质侧柜、钢制桌架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2C84">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桌架：钢管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4D6F797">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（6）桌架采用优质脚架，表面热磷化喷塑处理。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（7）五金配件：采用优质五金配件。所有五金件作防锈、防腐处理；</w:t>
            </w:r>
          </w:p>
        </w:tc>
      </w:tr>
      <w:tr w14:paraId="5849CBC8">
        <w:tblPrEx>
          <w:tblCellMar>
            <w:top w:w="0" w:type="dxa"/>
            <w:left w:w="108" w:type="dxa"/>
            <w:bottom w:w="0" w:type="dxa"/>
            <w:right w:w="108" w:type="dxa"/>
          </w:tblCellMar>
        </w:tblPrEx>
        <w:trPr>
          <w:trHeight w:val="268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BFA0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49</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DA7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6人办公桌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D2C3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会议桌类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AD027">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22752" behindDoc="0" locked="0" layoutInCell="1" allowOverlap="1">
                  <wp:simplePos x="0" y="0"/>
                  <wp:positionH relativeFrom="column">
                    <wp:posOffset>186055</wp:posOffset>
                  </wp:positionH>
                  <wp:positionV relativeFrom="paragraph">
                    <wp:posOffset>438785</wp:posOffset>
                  </wp:positionV>
                  <wp:extent cx="1637030" cy="1017905"/>
                  <wp:effectExtent l="0" t="0" r="1270" b="10795"/>
                  <wp:wrapNone/>
                  <wp:docPr id="25" name="ID_F76273ADE2A2416B84F94A8F23ACBD16"/>
                  <wp:cNvGraphicFramePr/>
                  <a:graphic xmlns:a="http://schemas.openxmlformats.org/drawingml/2006/main">
                    <a:graphicData uri="http://schemas.openxmlformats.org/drawingml/2006/picture">
                      <pic:pic xmlns:pic="http://schemas.openxmlformats.org/drawingml/2006/picture">
                        <pic:nvPicPr>
                          <pic:cNvPr id="25" name="ID_F76273ADE2A2416B84F94A8F23ACBD16"/>
                          <pic:cNvPicPr/>
                        </pic:nvPicPr>
                        <pic:blipFill>
                          <a:blip r:embed="rId67"/>
                          <a:stretch>
                            <a:fillRect/>
                          </a:stretch>
                        </pic:blipFill>
                        <pic:spPr>
                          <a:xfrm>
                            <a:off x="0" y="0"/>
                            <a:ext cx="1637030" cy="101790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6459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2400*1200*750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0904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EDB6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木质台面、钢制桌架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A95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桌架：钢管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BE58249">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（6）桌架采用优质脚架，表面热磷化喷塑处理。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（7）五金配件：采用优质五金配件。所有五金件作防锈、防腐处理；</w:t>
            </w:r>
          </w:p>
        </w:tc>
      </w:tr>
      <w:tr w14:paraId="65A68952">
        <w:tblPrEx>
          <w:tblCellMar>
            <w:top w:w="0" w:type="dxa"/>
            <w:left w:w="108" w:type="dxa"/>
            <w:bottom w:w="0" w:type="dxa"/>
            <w:right w:w="108" w:type="dxa"/>
          </w:tblCellMar>
        </w:tblPrEx>
        <w:trPr>
          <w:trHeight w:val="130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99FB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50</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62C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单人电脑桌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65DA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1B2F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23776" behindDoc="0" locked="0" layoutInCell="1" allowOverlap="1">
                  <wp:simplePos x="0" y="0"/>
                  <wp:positionH relativeFrom="column">
                    <wp:posOffset>127000</wp:posOffset>
                  </wp:positionH>
                  <wp:positionV relativeFrom="paragraph">
                    <wp:posOffset>383540</wp:posOffset>
                  </wp:positionV>
                  <wp:extent cx="1649730" cy="1586230"/>
                  <wp:effectExtent l="0" t="0" r="7620" b="13970"/>
                  <wp:wrapNone/>
                  <wp:docPr id="27" name="ID_CE4D677B4A09477A96FB18157D9A432B"/>
                  <wp:cNvGraphicFramePr/>
                  <a:graphic xmlns:a="http://schemas.openxmlformats.org/drawingml/2006/main">
                    <a:graphicData uri="http://schemas.openxmlformats.org/drawingml/2006/picture">
                      <pic:pic xmlns:pic="http://schemas.openxmlformats.org/drawingml/2006/picture">
                        <pic:nvPicPr>
                          <pic:cNvPr id="27" name="ID_CE4D677B4A09477A96FB18157D9A432B"/>
                          <pic:cNvPicPr/>
                        </pic:nvPicPr>
                        <pic:blipFill>
                          <a:blip r:embed="rId68"/>
                          <a:stretch>
                            <a:fillRect/>
                          </a:stretch>
                        </pic:blipFill>
                        <pic:spPr>
                          <a:xfrm>
                            <a:off x="0" y="0"/>
                            <a:ext cx="1649730" cy="158623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F17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700*600*750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C09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98F2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C4B9">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59DAB768">
            <w:pPr>
              <w:textAlignment w:val="center"/>
              <w:rPr>
                <w:rFonts w:ascii="宋体" w:hAnsi="宋体" w:eastAsia="宋体" w:cs="宋体"/>
                <w:sz w:val="22"/>
                <w:szCs w:val="22"/>
                <w:lang w:eastAsia="zh-CN"/>
              </w:rPr>
            </w:pPr>
            <w:r>
              <w:rPr>
                <w:rStyle w:val="21"/>
                <w:rFonts w:hint="default"/>
                <w:lang w:eastAsia="zh-CN" w:bidi="ar"/>
              </w:rPr>
              <w:t>（1）屏风：采用优质铝合金型材作为框架，表面经氧化处理或静电喷涂工艺处理，颜色可选氧化、黑色、碳黑色、银灰色等。</w:t>
            </w:r>
            <w:r>
              <w:rPr>
                <w:rStyle w:val="22"/>
                <w:rFonts w:hint="default"/>
                <w:lang w:eastAsia="zh-CN" w:bidi="ar"/>
              </w:rPr>
              <w:t>‌‌</w:t>
            </w:r>
            <w:r>
              <w:rPr>
                <w:rStyle w:val="22"/>
                <w:rFonts w:hint="default"/>
                <w:lang w:eastAsia="zh-CN" w:bidi="ar"/>
              </w:rPr>
              <w:br w:type="textWrapping"/>
            </w:r>
            <w:r>
              <w:rPr>
                <w:rStyle w:val="21"/>
                <w:rFonts w:hint="default"/>
                <w:lang w:eastAsia="zh-CN" w:bidi="ar"/>
              </w:rPr>
              <w:t>（2）</w:t>
            </w:r>
            <w:r>
              <w:rPr>
                <w:rStyle w:val="22"/>
                <w:rFonts w:hint="default"/>
                <w:lang w:eastAsia="zh-CN" w:bidi="ar"/>
              </w:rPr>
              <w:t>‌</w:t>
            </w:r>
            <w:r>
              <w:rPr>
                <w:rStyle w:val="21"/>
                <w:rFonts w:hint="default"/>
                <w:lang w:eastAsia="zh-CN" w:bidi="ar"/>
              </w:rPr>
              <w:t>台面板</w:t>
            </w:r>
            <w:r>
              <w:rPr>
                <w:rStyle w:val="22"/>
                <w:rFonts w:hint="default"/>
                <w:lang w:eastAsia="zh-CN" w:bidi="ar"/>
              </w:rPr>
              <w:t>‌</w:t>
            </w:r>
            <w:r>
              <w:rPr>
                <w:rStyle w:val="21"/>
                <w:rFonts w:hint="default"/>
                <w:lang w:eastAsia="zh-CN" w:bidi="ar"/>
              </w:rPr>
              <w:t>：采用符合国际E0级标准的环保三聚氰胺板板材，甲醛释放量≤0.03mg/m³，常用25mm厚三聚氰胺板，PVC封边，防潮防虫。</w:t>
            </w:r>
            <w:r>
              <w:rPr>
                <w:rStyle w:val="22"/>
                <w:rFonts w:hint="default"/>
                <w:lang w:eastAsia="zh-CN" w:bidi="ar"/>
              </w:rPr>
              <w:t>‌</w:t>
            </w:r>
            <w:r>
              <w:rPr>
                <w:rStyle w:val="22"/>
                <w:rFonts w:hint="default"/>
                <w:lang w:eastAsia="zh-CN" w:bidi="ar"/>
              </w:rPr>
              <w:br w:type="textWrapping"/>
            </w:r>
            <w:r>
              <w:rPr>
                <w:rStyle w:val="21"/>
                <w:rFonts w:hint="default"/>
                <w:lang w:eastAsia="zh-CN" w:bidi="ar"/>
              </w:rPr>
              <w:t>（3）其他配件</w:t>
            </w:r>
            <w:r>
              <w:rPr>
                <w:rStyle w:val="21"/>
                <w:rFonts w:hint="default"/>
                <w:lang w:eastAsia="zh-CN" w:bidi="ar"/>
              </w:rPr>
              <w:br w:type="textWrapping"/>
            </w:r>
            <w:r>
              <w:rPr>
                <w:rStyle w:val="22"/>
                <w:rFonts w:hint="default"/>
                <w:lang w:eastAsia="zh-CN" w:bidi="ar"/>
              </w:rPr>
              <w:t>‌</w:t>
            </w:r>
            <w:r>
              <w:rPr>
                <w:rStyle w:val="21"/>
                <w:rFonts w:hint="default"/>
                <w:lang w:eastAsia="zh-CN" w:bidi="ar"/>
              </w:rPr>
              <w:t>走线槽</w:t>
            </w:r>
            <w:r>
              <w:rPr>
                <w:rStyle w:val="22"/>
                <w:rFonts w:hint="default"/>
                <w:lang w:eastAsia="zh-CN" w:bidi="ar"/>
              </w:rPr>
              <w:t>‌</w:t>
            </w:r>
            <w:r>
              <w:rPr>
                <w:rStyle w:val="21"/>
                <w:rFonts w:hint="default"/>
                <w:lang w:eastAsia="zh-CN" w:bidi="ar"/>
              </w:rPr>
              <w:t>：框架底部通常设有隐蔽走线孔和插座，满足电子设备用电需求。</w:t>
            </w:r>
          </w:p>
        </w:tc>
      </w:tr>
      <w:tr w14:paraId="55F5548D">
        <w:tblPrEx>
          <w:tblCellMar>
            <w:top w:w="0" w:type="dxa"/>
            <w:left w:w="108" w:type="dxa"/>
            <w:bottom w:w="0" w:type="dxa"/>
            <w:right w:w="108" w:type="dxa"/>
          </w:tblCellMar>
        </w:tblPrEx>
        <w:trPr>
          <w:trHeight w:val="130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5FBB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51</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9CD9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屏风</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302F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铝合金屏风</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2E66">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B78E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D967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563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铝合金、木板、玻璃</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DB8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基材：刨花板、铝合金框架</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面材：浸渍胶膜纸饰面、玻璃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652D84E8">
            <w:pPr>
              <w:rPr>
                <w:rFonts w:ascii="宋体" w:hAnsi="宋体" w:eastAsia="宋体" w:cs="宋体"/>
                <w:sz w:val="22"/>
                <w:szCs w:val="22"/>
                <w:lang w:eastAsia="zh-CN"/>
              </w:rPr>
            </w:pPr>
          </w:p>
        </w:tc>
      </w:tr>
      <w:tr w14:paraId="4BB46C53">
        <w:tblPrEx>
          <w:tblCellMar>
            <w:top w:w="0" w:type="dxa"/>
            <w:left w:w="108" w:type="dxa"/>
            <w:bottom w:w="0" w:type="dxa"/>
            <w:right w:w="108" w:type="dxa"/>
          </w:tblCellMar>
        </w:tblPrEx>
        <w:trPr>
          <w:trHeight w:val="130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193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D8E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屏风</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4C38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铝合金屏风</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5BE0D">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AF65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5029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28块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581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铝合金、木板、玻璃</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47B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基材：刨花板、铝合金框架</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面材：浸渍胶膜纸饰面、玻璃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70E7C362">
            <w:pPr>
              <w:rPr>
                <w:rFonts w:ascii="宋体" w:hAnsi="宋体" w:eastAsia="宋体" w:cs="宋体"/>
                <w:sz w:val="22"/>
                <w:szCs w:val="22"/>
                <w:lang w:eastAsia="zh-CN"/>
              </w:rPr>
            </w:pPr>
          </w:p>
        </w:tc>
      </w:tr>
      <w:tr w14:paraId="13BB4CE7">
        <w:tblPrEx>
          <w:tblCellMar>
            <w:top w:w="0" w:type="dxa"/>
            <w:left w:w="108" w:type="dxa"/>
            <w:bottom w:w="0" w:type="dxa"/>
            <w:right w:w="108" w:type="dxa"/>
          </w:tblCellMar>
        </w:tblPrEx>
        <w:trPr>
          <w:trHeight w:val="255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A6F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0910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会议桌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7260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会议桌类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D98A8">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24800" behindDoc="0" locked="0" layoutInCell="1" allowOverlap="1">
                  <wp:simplePos x="0" y="0"/>
                  <wp:positionH relativeFrom="column">
                    <wp:posOffset>408305</wp:posOffset>
                  </wp:positionH>
                  <wp:positionV relativeFrom="paragraph">
                    <wp:posOffset>192405</wp:posOffset>
                  </wp:positionV>
                  <wp:extent cx="1322070" cy="991235"/>
                  <wp:effectExtent l="0" t="0" r="11430" b="18415"/>
                  <wp:wrapNone/>
                  <wp:docPr id="28" name="ID_B1F8843777FF492CBC9BA8E2DB19EF96"/>
                  <wp:cNvGraphicFramePr/>
                  <a:graphic xmlns:a="http://schemas.openxmlformats.org/drawingml/2006/main">
                    <a:graphicData uri="http://schemas.openxmlformats.org/drawingml/2006/picture">
                      <pic:pic xmlns:pic="http://schemas.openxmlformats.org/drawingml/2006/picture">
                        <pic:nvPicPr>
                          <pic:cNvPr id="28" name="ID_B1F8843777FF492CBC9BA8E2DB19EF96"/>
                          <pic:cNvPicPr/>
                        </pic:nvPicPr>
                        <pic:blipFill>
                          <a:blip r:embed="rId69"/>
                          <a:stretch>
                            <a:fillRect/>
                          </a:stretch>
                        </pic:blipFill>
                        <pic:spPr>
                          <a:xfrm>
                            <a:off x="0" y="0"/>
                            <a:ext cx="1322070" cy="99123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3E33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3500*1400*750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5675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93B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木质台面、钢制桌架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5945">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桌架：钢管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58180A7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（6）桌架采用优质脚架，表面热磷化喷塑处理。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（7）五金配件：采用优质五金配件。所有五金件作防锈、防腐处理；</w:t>
            </w:r>
          </w:p>
        </w:tc>
      </w:tr>
      <w:tr w14:paraId="77148BD3">
        <w:tblPrEx>
          <w:tblCellMar>
            <w:top w:w="0" w:type="dxa"/>
            <w:left w:w="108" w:type="dxa"/>
            <w:bottom w:w="0" w:type="dxa"/>
            <w:right w:w="108" w:type="dxa"/>
          </w:tblCellMar>
        </w:tblPrEx>
        <w:trPr>
          <w:trHeight w:val="33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16FA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83FA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荣誉展示柜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76BD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钢木结合</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C8AAC">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25824" behindDoc="0" locked="0" layoutInCell="1" allowOverlap="1">
                  <wp:simplePos x="0" y="0"/>
                  <wp:positionH relativeFrom="column">
                    <wp:posOffset>447675</wp:posOffset>
                  </wp:positionH>
                  <wp:positionV relativeFrom="paragraph">
                    <wp:posOffset>351790</wp:posOffset>
                  </wp:positionV>
                  <wp:extent cx="1293495" cy="997585"/>
                  <wp:effectExtent l="0" t="0" r="1905" b="12065"/>
                  <wp:wrapNone/>
                  <wp:docPr id="38" name="ID_59B2A5A568CD4BEE885BA0D088CB2139"/>
                  <wp:cNvGraphicFramePr/>
                  <a:graphic xmlns:a="http://schemas.openxmlformats.org/drawingml/2006/main">
                    <a:graphicData uri="http://schemas.openxmlformats.org/drawingml/2006/picture">
                      <pic:pic xmlns:pic="http://schemas.openxmlformats.org/drawingml/2006/picture">
                        <pic:nvPicPr>
                          <pic:cNvPr id="38" name="ID_59B2A5A568CD4BEE885BA0D088CB2139"/>
                          <pic:cNvPicPr/>
                        </pic:nvPicPr>
                        <pic:blipFill>
                          <a:blip r:embed="rId70"/>
                          <a:stretch>
                            <a:fillRect/>
                          </a:stretch>
                        </pic:blipFill>
                        <pic:spPr>
                          <a:xfrm>
                            <a:off x="0" y="0"/>
                            <a:ext cx="1293495" cy="99758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981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2400*400*2000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DB5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E68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木质台面、钢制架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3513">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框架：钢管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28FAC910">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（6）外框架采用优质钢管，表面电镀处理。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（7）五金配件：采用优质五金配件。所有五金件作防锈、防腐处理；</w:t>
            </w:r>
          </w:p>
        </w:tc>
      </w:tr>
      <w:tr w14:paraId="647B8E9D">
        <w:tblPrEx>
          <w:tblCellMar>
            <w:top w:w="0" w:type="dxa"/>
            <w:left w:w="108" w:type="dxa"/>
            <w:bottom w:w="0" w:type="dxa"/>
            <w:right w:w="108" w:type="dxa"/>
          </w:tblCellMar>
        </w:tblPrEx>
        <w:trPr>
          <w:trHeight w:val="183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874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61AA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整面书架柜+地台</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ED23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木质柜</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363A2">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26848" behindDoc="0" locked="0" layoutInCell="1" allowOverlap="1">
                  <wp:simplePos x="0" y="0"/>
                  <wp:positionH relativeFrom="column">
                    <wp:posOffset>571500</wp:posOffset>
                  </wp:positionH>
                  <wp:positionV relativeFrom="paragraph">
                    <wp:posOffset>139700</wp:posOffset>
                  </wp:positionV>
                  <wp:extent cx="1104900" cy="957580"/>
                  <wp:effectExtent l="0" t="0" r="0" b="13970"/>
                  <wp:wrapNone/>
                  <wp:docPr id="24" name="ID_0C353026E6D04964831EC5B54E7EAE00"/>
                  <wp:cNvGraphicFramePr/>
                  <a:graphic xmlns:a="http://schemas.openxmlformats.org/drawingml/2006/main">
                    <a:graphicData uri="http://schemas.openxmlformats.org/drawingml/2006/picture">
                      <pic:pic xmlns:pic="http://schemas.openxmlformats.org/drawingml/2006/picture">
                        <pic:nvPicPr>
                          <pic:cNvPr id="24" name="ID_0C353026E6D04964831EC5B54E7EAE00"/>
                          <pic:cNvPicPr/>
                        </pic:nvPicPr>
                        <pic:blipFill>
                          <a:blip r:embed="rId71"/>
                          <a:stretch>
                            <a:fillRect/>
                          </a:stretch>
                        </pic:blipFill>
                        <pic:spPr>
                          <a:xfrm>
                            <a:off x="0" y="0"/>
                            <a:ext cx="1104900" cy="95758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F16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12300*400*2400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0E8E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1F0A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478E0">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0EFCB86B">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基材：采用E0级优质实木多层板，厚度≥18mm，甲醛释放量≤0.03mg/m³。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饰面：正反三聚氰胺贴面，表面不可留有压痕、划伤、斑点和凹凸不平，同批产品不得出现明显色差。</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封边：1.5mm厚优质PVC封边条封边。</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胶水：优质环保型胶水。</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五金件：三节导轨、阻尼铰链等优质五金配件。</w:t>
            </w:r>
          </w:p>
        </w:tc>
      </w:tr>
      <w:tr w14:paraId="1EFBD5B0">
        <w:tblPrEx>
          <w:tblCellMar>
            <w:top w:w="0" w:type="dxa"/>
            <w:left w:w="108" w:type="dxa"/>
            <w:bottom w:w="0" w:type="dxa"/>
            <w:right w:w="108" w:type="dxa"/>
          </w:tblCellMar>
        </w:tblPrEx>
        <w:trPr>
          <w:trHeight w:val="16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DD15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CCC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组合办公桌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73E8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办公桌类</w:t>
            </w:r>
          </w:p>
        </w:tc>
        <w:tc>
          <w:tcPr>
            <w:tcW w:w="3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F30B">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27872" behindDoc="0" locked="0" layoutInCell="1" allowOverlap="1">
                  <wp:simplePos x="0" y="0"/>
                  <wp:positionH relativeFrom="column">
                    <wp:posOffset>382905</wp:posOffset>
                  </wp:positionH>
                  <wp:positionV relativeFrom="paragraph">
                    <wp:posOffset>546100</wp:posOffset>
                  </wp:positionV>
                  <wp:extent cx="1203325" cy="1371600"/>
                  <wp:effectExtent l="0" t="0" r="15875" b="0"/>
                  <wp:wrapNone/>
                  <wp:docPr id="34" name="ID_C35E0C1C7AB44F9B8FD94B4624E81CF1"/>
                  <wp:cNvGraphicFramePr/>
                  <a:graphic xmlns:a="http://schemas.openxmlformats.org/drawingml/2006/main">
                    <a:graphicData uri="http://schemas.openxmlformats.org/drawingml/2006/picture">
                      <pic:pic xmlns:pic="http://schemas.openxmlformats.org/drawingml/2006/picture">
                        <pic:nvPicPr>
                          <pic:cNvPr id="34" name="ID_C35E0C1C7AB44F9B8FD94B4624E81CF1"/>
                          <pic:cNvPicPr/>
                        </pic:nvPicPr>
                        <pic:blipFill>
                          <a:blip r:embed="rId72"/>
                          <a:stretch>
                            <a:fillRect/>
                          </a:stretch>
                        </pic:blipFill>
                        <pic:spPr>
                          <a:xfrm>
                            <a:off x="0" y="0"/>
                            <a:ext cx="1203325" cy="137160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9C7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1600*1400*750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BF40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10组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789C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E107">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vMerge w:val="restart"/>
            <w:tcBorders>
              <w:top w:val="single" w:color="000000" w:sz="4" w:space="0"/>
              <w:left w:val="nil"/>
              <w:bottom w:val="single" w:color="000000" w:sz="4" w:space="0"/>
              <w:right w:val="single" w:color="000000" w:sz="4" w:space="0"/>
            </w:tcBorders>
            <w:shd w:val="clear" w:color="auto" w:fill="auto"/>
            <w:vAlign w:val="center"/>
          </w:tcPr>
          <w:p w14:paraId="13E9F34B">
            <w:pPr>
              <w:textAlignment w:val="center"/>
              <w:rPr>
                <w:rFonts w:ascii="宋体" w:hAnsi="宋体" w:eastAsia="宋体" w:cs="宋体"/>
                <w:sz w:val="22"/>
                <w:szCs w:val="22"/>
                <w:lang w:eastAsia="zh-CN"/>
              </w:rPr>
            </w:pPr>
            <w:r>
              <w:rPr>
                <w:rStyle w:val="21"/>
                <w:rFonts w:hint="default"/>
                <w:lang w:eastAsia="zh-CN" w:bidi="ar"/>
              </w:rPr>
              <w:t>（1）屏风：采用优质铝合金型材作为框架，表面经氧化处理或静电喷涂工艺处理，颜色可选氧化、黑色、碳黑色、银灰色等。</w:t>
            </w:r>
            <w:r>
              <w:rPr>
                <w:rStyle w:val="21"/>
                <w:rFonts w:hint="default"/>
                <w:lang w:eastAsia="zh-CN" w:bidi="ar"/>
              </w:rPr>
              <w:br w:type="textWrapping"/>
            </w:r>
            <w:r>
              <w:rPr>
                <w:rStyle w:val="21"/>
                <w:rFonts w:hint="default"/>
                <w:lang w:eastAsia="zh-CN" w:bidi="ar"/>
              </w:rPr>
              <w:t>（2）</w:t>
            </w:r>
            <w:r>
              <w:rPr>
                <w:rStyle w:val="22"/>
                <w:rFonts w:hint="default"/>
                <w:lang w:eastAsia="zh-CN" w:bidi="ar"/>
              </w:rPr>
              <w:t>‌</w:t>
            </w:r>
            <w:r>
              <w:rPr>
                <w:rStyle w:val="21"/>
                <w:rFonts w:hint="default"/>
                <w:lang w:eastAsia="zh-CN" w:bidi="ar"/>
              </w:rPr>
              <w:t>台面板</w:t>
            </w:r>
            <w:r>
              <w:rPr>
                <w:rStyle w:val="22"/>
                <w:rFonts w:hint="default"/>
                <w:lang w:eastAsia="zh-CN" w:bidi="ar"/>
              </w:rPr>
              <w:t>‌</w:t>
            </w:r>
            <w:r>
              <w:rPr>
                <w:rStyle w:val="21"/>
                <w:rFonts w:hint="default"/>
                <w:lang w:eastAsia="zh-CN" w:bidi="ar"/>
              </w:rPr>
              <w:t>：采用符合国际E0级标准的环保三聚氰胺板板材，甲醛释放量≤0.03mg/m³，常用25mm厚三聚氰胺板，PVC封边，防潮防虫。</w:t>
            </w:r>
            <w:r>
              <w:rPr>
                <w:rStyle w:val="22"/>
                <w:rFonts w:hint="default"/>
                <w:lang w:eastAsia="zh-CN" w:bidi="ar"/>
              </w:rPr>
              <w:t>‌</w:t>
            </w:r>
            <w:r>
              <w:rPr>
                <w:rStyle w:val="22"/>
                <w:rFonts w:hint="default"/>
                <w:lang w:eastAsia="zh-CN" w:bidi="ar"/>
              </w:rPr>
              <w:br w:type="textWrapping"/>
            </w:r>
            <w:r>
              <w:rPr>
                <w:rStyle w:val="21"/>
                <w:rFonts w:hint="default"/>
                <w:lang w:eastAsia="zh-CN" w:bidi="ar"/>
              </w:rPr>
              <w:t>（3）其他配件</w:t>
            </w:r>
            <w:r>
              <w:rPr>
                <w:rStyle w:val="21"/>
                <w:rFonts w:hint="default"/>
                <w:lang w:eastAsia="zh-CN" w:bidi="ar"/>
              </w:rPr>
              <w:br w:type="textWrapping"/>
            </w:r>
            <w:r>
              <w:rPr>
                <w:rStyle w:val="22"/>
                <w:rFonts w:hint="default"/>
                <w:lang w:eastAsia="zh-CN" w:bidi="ar"/>
              </w:rPr>
              <w:t>‌</w:t>
            </w:r>
            <w:r>
              <w:rPr>
                <w:rStyle w:val="21"/>
                <w:rFonts w:hint="default"/>
                <w:lang w:eastAsia="zh-CN" w:bidi="ar"/>
              </w:rPr>
              <w:t>走线槽</w:t>
            </w:r>
            <w:r>
              <w:rPr>
                <w:rStyle w:val="22"/>
                <w:rFonts w:hint="default"/>
                <w:lang w:eastAsia="zh-CN" w:bidi="ar"/>
              </w:rPr>
              <w:t>‌</w:t>
            </w:r>
            <w:r>
              <w:rPr>
                <w:rStyle w:val="21"/>
                <w:rFonts w:hint="default"/>
                <w:lang w:eastAsia="zh-CN" w:bidi="ar"/>
              </w:rPr>
              <w:t>：框架底部通常设有隐蔽走线孔和插座，满足电子设备用电需求。</w:t>
            </w:r>
          </w:p>
        </w:tc>
      </w:tr>
      <w:tr w14:paraId="26AD59C8">
        <w:tblPrEx>
          <w:tblCellMar>
            <w:top w:w="0" w:type="dxa"/>
            <w:left w:w="108" w:type="dxa"/>
            <w:bottom w:w="0" w:type="dxa"/>
            <w:right w:w="108" w:type="dxa"/>
          </w:tblCellMar>
        </w:tblPrEx>
        <w:trPr>
          <w:trHeight w:val="16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23F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C22E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屏风</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E34F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铝合金屏风</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C50F">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D44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8044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10块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0BE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铝合金、木板、玻璃</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5900BC">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基材：刨花板、铝合金框架</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面材：浸渍胶膜纸饰面、玻璃</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36A2C350">
            <w:pPr>
              <w:rPr>
                <w:rFonts w:ascii="宋体" w:hAnsi="宋体" w:eastAsia="宋体" w:cs="宋体"/>
                <w:sz w:val="22"/>
                <w:szCs w:val="22"/>
                <w:lang w:eastAsia="zh-CN"/>
              </w:rPr>
            </w:pPr>
          </w:p>
        </w:tc>
      </w:tr>
      <w:tr w14:paraId="5B08D349">
        <w:tblPrEx>
          <w:tblCellMar>
            <w:top w:w="0" w:type="dxa"/>
            <w:left w:w="108" w:type="dxa"/>
            <w:bottom w:w="0" w:type="dxa"/>
            <w:right w:w="108" w:type="dxa"/>
          </w:tblCellMar>
        </w:tblPrEx>
        <w:trPr>
          <w:trHeight w:val="16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62144">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58</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F2C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屏风</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6550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铝合金屏风</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AE958">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3DC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700*1200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B2B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10块</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5453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铝合金、木板、玻璃</w:t>
            </w: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10931">
            <w:pPr>
              <w:rPr>
                <w:rFonts w:ascii="宋体" w:hAnsi="宋体" w:eastAsia="宋体" w:cs="宋体"/>
                <w:sz w:val="22"/>
                <w:szCs w:val="22"/>
              </w:rPr>
            </w:pP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742C05AC">
            <w:pPr>
              <w:rPr>
                <w:rFonts w:ascii="宋体" w:hAnsi="宋体" w:eastAsia="宋体" w:cs="宋体"/>
                <w:sz w:val="22"/>
                <w:szCs w:val="22"/>
              </w:rPr>
            </w:pPr>
          </w:p>
        </w:tc>
      </w:tr>
      <w:tr w14:paraId="1822605E">
        <w:tblPrEx>
          <w:tblCellMar>
            <w:top w:w="0" w:type="dxa"/>
            <w:left w:w="108" w:type="dxa"/>
            <w:bottom w:w="0" w:type="dxa"/>
            <w:right w:w="108" w:type="dxa"/>
          </w:tblCellMar>
        </w:tblPrEx>
        <w:trPr>
          <w:trHeight w:val="162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A687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59</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852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边柜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4D5E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木质柜</w:t>
            </w:r>
          </w:p>
        </w:tc>
        <w:tc>
          <w:tcPr>
            <w:tcW w:w="3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D914">
            <w:pPr>
              <w:jc w:val="center"/>
              <w:rPr>
                <w:rFonts w:ascii="宋体" w:hAnsi="宋体" w:eastAsia="宋体" w:cs="宋体"/>
                <w:sz w:val="22"/>
                <w:szCs w:val="22"/>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FFE8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1400*400*1600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557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10只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7396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9C26">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vMerge w:val="continue"/>
            <w:tcBorders>
              <w:top w:val="single" w:color="000000" w:sz="4" w:space="0"/>
              <w:left w:val="nil"/>
              <w:bottom w:val="single" w:color="000000" w:sz="4" w:space="0"/>
              <w:right w:val="single" w:color="000000" w:sz="4" w:space="0"/>
            </w:tcBorders>
            <w:shd w:val="clear" w:color="auto" w:fill="auto"/>
            <w:vAlign w:val="center"/>
          </w:tcPr>
          <w:p w14:paraId="674B079D">
            <w:pPr>
              <w:rPr>
                <w:rFonts w:ascii="宋体" w:hAnsi="宋体" w:eastAsia="宋体" w:cs="宋体"/>
                <w:sz w:val="22"/>
                <w:szCs w:val="22"/>
                <w:lang w:eastAsia="zh-CN"/>
              </w:rPr>
            </w:pPr>
          </w:p>
        </w:tc>
      </w:tr>
      <w:tr w14:paraId="7ED1AA77">
        <w:tblPrEx>
          <w:tblCellMar>
            <w:top w:w="0" w:type="dxa"/>
            <w:left w:w="108" w:type="dxa"/>
            <w:bottom w:w="0" w:type="dxa"/>
            <w:right w:w="108" w:type="dxa"/>
          </w:tblCellMar>
        </w:tblPrEx>
        <w:trPr>
          <w:trHeight w:val="324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4AC5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60</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7F8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会议桌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382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会议桌类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6CD80">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28896" behindDoc="0" locked="0" layoutInCell="1" allowOverlap="1">
                  <wp:simplePos x="0" y="0"/>
                  <wp:positionH relativeFrom="column">
                    <wp:posOffset>224790</wp:posOffset>
                  </wp:positionH>
                  <wp:positionV relativeFrom="paragraph">
                    <wp:posOffset>408940</wp:posOffset>
                  </wp:positionV>
                  <wp:extent cx="1294130" cy="869315"/>
                  <wp:effectExtent l="0" t="0" r="1270" b="6985"/>
                  <wp:wrapNone/>
                  <wp:docPr id="22" name="ID_8C04A27D61A544889D03C9A92B80316A"/>
                  <wp:cNvGraphicFramePr/>
                  <a:graphic xmlns:a="http://schemas.openxmlformats.org/drawingml/2006/main">
                    <a:graphicData uri="http://schemas.openxmlformats.org/drawingml/2006/picture">
                      <pic:pic xmlns:pic="http://schemas.openxmlformats.org/drawingml/2006/picture">
                        <pic:nvPicPr>
                          <pic:cNvPr id="22" name="ID_8C04A27D61A544889D03C9A92B80316A"/>
                          <pic:cNvPicPr/>
                        </pic:nvPicPr>
                        <pic:blipFill>
                          <a:blip r:embed="rId73"/>
                          <a:stretch>
                            <a:fillRect/>
                          </a:stretch>
                        </pic:blipFill>
                        <pic:spPr>
                          <a:xfrm>
                            <a:off x="0" y="0"/>
                            <a:ext cx="1294130" cy="86931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758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4800*1600*750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13E5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CB5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7942">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2E550B85">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p>
        </w:tc>
      </w:tr>
      <w:tr w14:paraId="28DBCE74">
        <w:tblPrEx>
          <w:tblCellMar>
            <w:top w:w="0" w:type="dxa"/>
            <w:left w:w="108" w:type="dxa"/>
            <w:bottom w:w="0" w:type="dxa"/>
            <w:right w:w="108" w:type="dxa"/>
          </w:tblCellMar>
        </w:tblPrEx>
        <w:trPr>
          <w:trHeight w:val="265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46ED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61</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4253B">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会议桌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C1B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会议桌类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32045">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29920" behindDoc="0" locked="0" layoutInCell="1" allowOverlap="1">
                  <wp:simplePos x="0" y="0"/>
                  <wp:positionH relativeFrom="column">
                    <wp:posOffset>360045</wp:posOffset>
                  </wp:positionH>
                  <wp:positionV relativeFrom="paragraph">
                    <wp:posOffset>436880</wp:posOffset>
                  </wp:positionV>
                  <wp:extent cx="1228725" cy="842645"/>
                  <wp:effectExtent l="0" t="0" r="9525" b="14605"/>
                  <wp:wrapNone/>
                  <wp:docPr id="23" name="ID_6F1B524D4569416A9746C00E4BE64F2A"/>
                  <wp:cNvGraphicFramePr/>
                  <a:graphic xmlns:a="http://schemas.openxmlformats.org/drawingml/2006/main">
                    <a:graphicData uri="http://schemas.openxmlformats.org/drawingml/2006/picture">
                      <pic:pic xmlns:pic="http://schemas.openxmlformats.org/drawingml/2006/picture">
                        <pic:nvPicPr>
                          <pic:cNvPr id="23" name="ID_6F1B524D4569416A9746C00E4BE64F2A"/>
                          <pic:cNvPicPr/>
                        </pic:nvPicPr>
                        <pic:blipFill>
                          <a:blip r:embed="rId74"/>
                          <a:stretch>
                            <a:fillRect/>
                          </a:stretch>
                        </pic:blipFill>
                        <pic:spPr>
                          <a:xfrm>
                            <a:off x="0" y="0"/>
                            <a:ext cx="1228725" cy="84264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11B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1600*1000*750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AB9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CB1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木质台面、钢制桌架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165F">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桌架：钢管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5C64251">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（6）桌架采用优质脚架，表面热磷化喷塑处理。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（7）五金配件：采用优质五金配件。所有五金件作防锈、防腐处理；</w:t>
            </w:r>
          </w:p>
        </w:tc>
      </w:tr>
      <w:tr w14:paraId="7B867DE9">
        <w:tblPrEx>
          <w:tblCellMar>
            <w:top w:w="0" w:type="dxa"/>
            <w:left w:w="108" w:type="dxa"/>
            <w:bottom w:w="0" w:type="dxa"/>
            <w:right w:w="108" w:type="dxa"/>
          </w:tblCellMar>
        </w:tblPrEx>
        <w:trPr>
          <w:trHeight w:val="225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4977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8EF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荣誉柜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826B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钢木结合</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0151">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30944" behindDoc="0" locked="0" layoutInCell="1" allowOverlap="1">
                  <wp:simplePos x="0" y="0"/>
                  <wp:positionH relativeFrom="column">
                    <wp:posOffset>408305</wp:posOffset>
                  </wp:positionH>
                  <wp:positionV relativeFrom="paragraph">
                    <wp:posOffset>92075</wp:posOffset>
                  </wp:positionV>
                  <wp:extent cx="934720" cy="1243330"/>
                  <wp:effectExtent l="0" t="0" r="17780" b="13970"/>
                  <wp:wrapNone/>
                  <wp:docPr id="40" name="ID_3A47936F5F16493C85779B0ED1FD8B61"/>
                  <wp:cNvGraphicFramePr/>
                  <a:graphic xmlns:a="http://schemas.openxmlformats.org/drawingml/2006/main">
                    <a:graphicData uri="http://schemas.openxmlformats.org/drawingml/2006/picture">
                      <pic:pic xmlns:pic="http://schemas.openxmlformats.org/drawingml/2006/picture">
                        <pic:nvPicPr>
                          <pic:cNvPr id="40" name="ID_3A47936F5F16493C85779B0ED1FD8B61"/>
                          <pic:cNvPicPr/>
                        </pic:nvPicPr>
                        <pic:blipFill>
                          <a:blip r:embed="rId75"/>
                          <a:stretch>
                            <a:fillRect/>
                          </a:stretch>
                        </pic:blipFill>
                        <pic:spPr>
                          <a:xfrm>
                            <a:off x="0" y="0"/>
                            <a:ext cx="934720" cy="124333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770B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4000*400*2000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3C3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EA43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木质件、钢制架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4572">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框架：钢管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五金件：优质导轨、铰链、连接件、优质锁具</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6A3C700E">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（6）外框架采用优质镀锌方管，表面表面热磷化喷塑处理。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（7）五金配件：采用优质五金配件。所有五金件作防锈、防腐处理；</w:t>
            </w:r>
          </w:p>
        </w:tc>
      </w:tr>
      <w:tr w14:paraId="36215200">
        <w:tblPrEx>
          <w:tblCellMar>
            <w:top w:w="0" w:type="dxa"/>
            <w:left w:w="108" w:type="dxa"/>
            <w:bottom w:w="0" w:type="dxa"/>
            <w:right w:w="108" w:type="dxa"/>
          </w:tblCellMar>
        </w:tblPrEx>
        <w:trPr>
          <w:trHeight w:val="664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C431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E871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办公桌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DBF3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折叠桌</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29816">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31968" behindDoc="0" locked="0" layoutInCell="1" allowOverlap="1">
                  <wp:simplePos x="0" y="0"/>
                  <wp:positionH relativeFrom="column">
                    <wp:posOffset>189230</wp:posOffset>
                  </wp:positionH>
                  <wp:positionV relativeFrom="paragraph">
                    <wp:posOffset>1028065</wp:posOffset>
                  </wp:positionV>
                  <wp:extent cx="1634490" cy="1352550"/>
                  <wp:effectExtent l="0" t="0" r="3810" b="0"/>
                  <wp:wrapNone/>
                  <wp:docPr id="41" name="ID_D7F10AC18DF3445494A625AA27A5B8B8_SpCnt_1"/>
                  <wp:cNvGraphicFramePr/>
                  <a:graphic xmlns:a="http://schemas.openxmlformats.org/drawingml/2006/main">
                    <a:graphicData uri="http://schemas.openxmlformats.org/drawingml/2006/picture">
                      <pic:pic xmlns:pic="http://schemas.openxmlformats.org/drawingml/2006/picture">
                        <pic:nvPicPr>
                          <pic:cNvPr id="41" name="ID_D7F10AC18DF3445494A625AA27A5B8B8_SpCnt_1"/>
                          <pic:cNvPicPr/>
                        </pic:nvPicPr>
                        <pic:blipFill>
                          <a:blip r:embed="rId76"/>
                          <a:stretch>
                            <a:fillRect/>
                          </a:stretch>
                        </pic:blipFill>
                        <pic:spPr>
                          <a:xfrm>
                            <a:off x="0" y="0"/>
                            <a:ext cx="1634490" cy="135255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2815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1800*600*750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3AA3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F3BD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木质台面、钢制桌架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5762">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桌架：钢管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五金件：连接件、重型轮</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586A0B1B">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1：台面支撑铁板采用优质高精度冷扎钢板。尺寸为（300*95*30mm）3.0MM厚，经模具多道工序加工而成。高温静电喷涂附着力强不易掉漆美观大方，抗变型。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2：横梁连接管采用优质高精度冷扎圆钢管。尺寸为（Φ45*950-1550）2.0MM厚。圆滑厚实。高温静电喷涂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立柱管八边型棱形管和开关接头：采用优质高精度冷扎钢模具成形冲压八边型棱形管，尺寸为（60*40*1.5MM厚）。与（¢65*¢61*75*T2.0）接头管一体焊接而成。内置铝合金变位接头¢60*43.2及铝合金滑动块43*18*16*T4.0。高温静电喷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4：异型底脚采用优质高精度冷扎钢板规格为(50*20*2.0MM厚方管成形）,多个工序成型焊接打磨精工制造,高温静电喷涂.外型大方稳固承受力大,抗变型.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5：书网架采用优质高精度冷扎4根圆钢管：规格为（Φ14*830MM）；1.0MM厚，经高温静电喷涂完成再与ABS工程塑胶架组合而成,美观大方，不变型.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6：脚轮采用优质65MM--PU静音可调节高度万向轮。</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7：折叠机构 折叠机构采用一体焊接接头而已，铝合金转接头的连接，坚固耐用，桌子通过市场上独有的单向旋钮折叠的方式，双向承重受力，台脚连接管内配有转动轴，只用轻微旋钮就可以进行桌子翻折功能，桌子承重范围在100KG-120KG，最大使用寿命可达10年，或者折叠9万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8：挂钩一体注塑成形旋转盖 书包挂钩和旋转盖一体注塑成形，折叠标识由模具一次成形，不会像贴纸易掉落。盖子尺寸为：68.42*44*1.8M，其中盖子为22MM宽，挂钩为18MM宽，挂钩内径为18MM，外宽为直径31MM，灵活方便多功能使用</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9：外观设计采用人体工程理念及个性化需求，整件产品拼接好，接缝齐整，整体颜色基本相符，过渡自然;台架有拉杆拆叠装置，脚轮采用的PU万向脚轮带刹车，造型美观大方，有现代特色。</w:t>
            </w:r>
          </w:p>
        </w:tc>
      </w:tr>
      <w:tr w14:paraId="3CA3E6E7">
        <w:tblPrEx>
          <w:tblCellMar>
            <w:top w:w="0" w:type="dxa"/>
            <w:left w:w="108" w:type="dxa"/>
            <w:bottom w:w="0" w:type="dxa"/>
            <w:right w:w="108" w:type="dxa"/>
          </w:tblCellMar>
        </w:tblPrEx>
        <w:trPr>
          <w:trHeight w:val="270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A61D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64</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E0EB3">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会议桌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E531">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会议桌类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CE01E">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32992" behindDoc="0" locked="0" layoutInCell="1" allowOverlap="1">
                  <wp:simplePos x="0" y="0"/>
                  <wp:positionH relativeFrom="column">
                    <wp:posOffset>272415</wp:posOffset>
                  </wp:positionH>
                  <wp:positionV relativeFrom="paragraph">
                    <wp:posOffset>247650</wp:posOffset>
                  </wp:positionV>
                  <wp:extent cx="1435735" cy="1182370"/>
                  <wp:effectExtent l="0" t="0" r="12065" b="17780"/>
                  <wp:wrapNone/>
                  <wp:docPr id="42" name="ID_99C2CEF73DA64810873D54CFF04C75D9"/>
                  <wp:cNvGraphicFramePr/>
                  <a:graphic xmlns:a="http://schemas.openxmlformats.org/drawingml/2006/main">
                    <a:graphicData uri="http://schemas.openxmlformats.org/drawingml/2006/picture">
                      <pic:pic xmlns:pic="http://schemas.openxmlformats.org/drawingml/2006/picture">
                        <pic:nvPicPr>
                          <pic:cNvPr id="42" name="ID_99C2CEF73DA64810873D54CFF04C75D9"/>
                          <pic:cNvPicPr/>
                        </pic:nvPicPr>
                        <pic:blipFill>
                          <a:blip r:embed="rId77"/>
                          <a:stretch>
                            <a:fillRect/>
                          </a:stretch>
                        </pic:blipFill>
                        <pic:spPr>
                          <a:xfrm>
                            <a:off x="0" y="0"/>
                            <a:ext cx="1435735" cy="118237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3663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1600*1000*750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C72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1组</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F25C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木质台面、钢制桌架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576E">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桌架：钢管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40605DBC">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（6）桌架采用优质脚架，表面热磷化喷塑处理。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（7）五金配件：采用优质五金配件。所有五金件作防锈、防腐处理；</w:t>
            </w:r>
          </w:p>
        </w:tc>
      </w:tr>
      <w:tr w14:paraId="2DE2D71E">
        <w:tblPrEx>
          <w:tblCellMar>
            <w:top w:w="0" w:type="dxa"/>
            <w:left w:w="108" w:type="dxa"/>
            <w:bottom w:w="0" w:type="dxa"/>
            <w:right w:w="108" w:type="dxa"/>
          </w:tblCellMar>
        </w:tblPrEx>
        <w:trPr>
          <w:trHeight w:val="370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81F05">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D7AF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茶几</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7736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6A92C">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34016" behindDoc="0" locked="0" layoutInCell="1" allowOverlap="1">
                  <wp:simplePos x="0" y="0"/>
                  <wp:positionH relativeFrom="column">
                    <wp:posOffset>716280</wp:posOffset>
                  </wp:positionH>
                  <wp:positionV relativeFrom="paragraph">
                    <wp:posOffset>262890</wp:posOffset>
                  </wp:positionV>
                  <wp:extent cx="622935" cy="869315"/>
                  <wp:effectExtent l="0" t="0" r="5715" b="6985"/>
                  <wp:wrapNone/>
                  <wp:docPr id="44" name="ID_F58DFFEC484543398327CAACC342EA82"/>
                  <wp:cNvGraphicFramePr/>
                  <a:graphic xmlns:a="http://schemas.openxmlformats.org/drawingml/2006/main">
                    <a:graphicData uri="http://schemas.openxmlformats.org/drawingml/2006/picture">
                      <pic:pic xmlns:pic="http://schemas.openxmlformats.org/drawingml/2006/picture">
                        <pic:nvPicPr>
                          <pic:cNvPr id="44" name="ID_F58DFFEC484543398327CAACC342EA82"/>
                          <pic:cNvPicPr/>
                        </pic:nvPicPr>
                        <pic:blipFill>
                          <a:blip r:embed="rId78"/>
                          <a:stretch>
                            <a:fillRect/>
                          </a:stretch>
                        </pic:blipFill>
                        <pic:spPr>
                          <a:xfrm>
                            <a:off x="0" y="0"/>
                            <a:ext cx="622935" cy="869315"/>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5312">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400*600*450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427AE">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266D0">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木质台面、钢制桌架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E284">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桌架：钢管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120B11BA">
            <w:pPr>
              <w:textAlignment w:val="center"/>
              <w:rPr>
                <w:rFonts w:ascii="宋体" w:hAnsi="宋体" w:eastAsia="宋体" w:cs="宋体"/>
                <w:sz w:val="22"/>
                <w:szCs w:val="22"/>
              </w:rPr>
            </w:pPr>
            <w:r>
              <w:rPr>
                <w:rFonts w:hint="eastAsia" w:ascii="宋体" w:hAnsi="宋体" w:eastAsia="宋体" w:cs="宋体"/>
                <w:sz w:val="22"/>
                <w:szCs w:val="22"/>
                <w:lang w:eastAsia="zh-CN" w:bidi="ar"/>
              </w:rPr>
              <w:t>桌脚：采用优质铝合金材料压铸，厚度≥1.5mm，模具一次成型。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桌架：升降内管采用方管50*50*1.5mm方管，升降外管采用60*60*2mm方管，前挡板采用优质一次冷轧钢板，厚度≥1.2mm，经酸洗磷化，优质粉末静电喷涂。内外装饰管采用PVC挤塑成型。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面板：E0级优质中密度板基材，厚度≥18mm，甲醛释放量≤0.03mg/m³，表面经真空吸塑而成。</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抽屉：采用优质ABS塑料一次成型。</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功能：优质气杆升降，气压杆冲力为300N，高度可调节。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脚轮：PP材质，其中有2个可定位。</w:t>
            </w:r>
          </w:p>
        </w:tc>
      </w:tr>
      <w:tr w14:paraId="2F26B9BD">
        <w:tblPrEx>
          <w:tblCellMar>
            <w:top w:w="0" w:type="dxa"/>
            <w:left w:w="108" w:type="dxa"/>
            <w:bottom w:w="0" w:type="dxa"/>
            <w:right w:w="108" w:type="dxa"/>
          </w:tblCellMar>
        </w:tblPrEx>
        <w:trPr>
          <w:trHeight w:val="243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A40B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04F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前台桌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D339">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E9362">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35040" behindDoc="0" locked="0" layoutInCell="1" allowOverlap="1">
                  <wp:simplePos x="0" y="0"/>
                  <wp:positionH relativeFrom="column">
                    <wp:posOffset>396875</wp:posOffset>
                  </wp:positionH>
                  <wp:positionV relativeFrom="paragraph">
                    <wp:posOffset>269240</wp:posOffset>
                  </wp:positionV>
                  <wp:extent cx="1113790" cy="937260"/>
                  <wp:effectExtent l="0" t="0" r="10160" b="15240"/>
                  <wp:wrapNone/>
                  <wp:docPr id="39" name="ID_7134F36C9B88479F841528FC191928EA"/>
                  <wp:cNvGraphicFramePr/>
                  <a:graphic xmlns:a="http://schemas.openxmlformats.org/drawingml/2006/main">
                    <a:graphicData uri="http://schemas.openxmlformats.org/drawingml/2006/picture">
                      <pic:pic xmlns:pic="http://schemas.openxmlformats.org/drawingml/2006/picture">
                        <pic:nvPicPr>
                          <pic:cNvPr id="39" name="ID_7134F36C9B88479F841528FC191928EA"/>
                          <pic:cNvPicPr/>
                        </pic:nvPicPr>
                        <pic:blipFill>
                          <a:blip r:embed="rId79"/>
                          <a:stretch>
                            <a:fillRect/>
                          </a:stretch>
                        </pic:blipFill>
                        <pic:spPr>
                          <a:xfrm>
                            <a:off x="0" y="0"/>
                            <a:ext cx="1113790" cy="93726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6B818">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1800*600*750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6066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1张</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8B8A">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木质、五金件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6E2E">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1417BBBA">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（1）基材：采用符合国际E0级标准的环保多层板板材，甲醛释放量≤0.03mg/m³，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（2）封边：1.5mm厚PVC封边。采用高温封边热溶胶，经全自动封边机热压与板材粘连无丝无缝，在不同地区气温、湿度的变化中不受影响，能长期不变形、不开裂；</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（3）饰面：优质三聚氰胺饰面。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（4）贴面胶：采用无苯环保胶水、甲醛释放量≤1.5mg/L；</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（5）封边胶：采用高温封边热溶胶，热稳定好，抗高低温性能好；</w:t>
            </w:r>
          </w:p>
        </w:tc>
      </w:tr>
      <w:tr w14:paraId="7E6AAC7F">
        <w:tblPrEx>
          <w:tblCellMar>
            <w:top w:w="0" w:type="dxa"/>
            <w:left w:w="108" w:type="dxa"/>
            <w:bottom w:w="0" w:type="dxa"/>
            <w:right w:w="108" w:type="dxa"/>
          </w:tblCellMar>
        </w:tblPrEx>
        <w:trPr>
          <w:trHeight w:val="208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A871C">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67</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16857">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小茶几</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D5C3D">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桌类</w:t>
            </w:r>
          </w:p>
        </w:tc>
        <w:tc>
          <w:tcPr>
            <w:tcW w:w="3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CCE31">
            <w:pPr>
              <w:jc w:val="center"/>
              <w:textAlignment w:val="center"/>
              <w:rPr>
                <w:rFonts w:ascii="宋体" w:hAnsi="宋体" w:eastAsia="宋体" w:cs="宋体"/>
                <w:sz w:val="22"/>
                <w:szCs w:val="22"/>
              </w:rPr>
            </w:pPr>
            <w:r>
              <w:rPr>
                <w:rFonts w:hint="eastAsia" w:ascii="宋体" w:hAnsi="宋体" w:eastAsia="宋体" w:cs="宋体"/>
                <w:sz w:val="22"/>
                <w:szCs w:val="22"/>
                <w:bdr w:val="single" w:color="000000" w:sz="4" w:space="0"/>
                <w:lang w:eastAsia="zh-CN"/>
              </w:rPr>
              <w:drawing>
                <wp:anchor distT="0" distB="0" distL="114300" distR="114300" simplePos="0" relativeHeight="251736064" behindDoc="0" locked="0" layoutInCell="1" allowOverlap="1">
                  <wp:simplePos x="0" y="0"/>
                  <wp:positionH relativeFrom="column">
                    <wp:posOffset>429895</wp:posOffset>
                  </wp:positionH>
                  <wp:positionV relativeFrom="paragraph">
                    <wp:posOffset>125730</wp:posOffset>
                  </wp:positionV>
                  <wp:extent cx="814070" cy="1040130"/>
                  <wp:effectExtent l="0" t="0" r="5080" b="7620"/>
                  <wp:wrapNone/>
                  <wp:docPr id="43" name="ID_70B0D747CD4F4E2DA72AC5320696E144"/>
                  <wp:cNvGraphicFramePr/>
                  <a:graphic xmlns:a="http://schemas.openxmlformats.org/drawingml/2006/main">
                    <a:graphicData uri="http://schemas.openxmlformats.org/drawingml/2006/picture">
                      <pic:pic xmlns:pic="http://schemas.openxmlformats.org/drawingml/2006/picture">
                        <pic:nvPicPr>
                          <pic:cNvPr id="43" name="ID_70B0D747CD4F4E2DA72AC5320696E144"/>
                          <pic:cNvPicPr/>
                        </pic:nvPicPr>
                        <pic:blipFill>
                          <a:blip r:embed="rId80"/>
                          <a:stretch>
                            <a:fillRect/>
                          </a:stretch>
                        </pic:blipFill>
                        <pic:spPr>
                          <a:xfrm>
                            <a:off x="0" y="0"/>
                            <a:ext cx="814070" cy="1040130"/>
                          </a:xfrm>
                          <a:prstGeom prst="rect">
                            <a:avLst/>
                          </a:prstGeom>
                          <a:noFill/>
                          <a:ln>
                            <a:noFill/>
                          </a:ln>
                        </pic:spPr>
                      </pic:pic>
                    </a:graphicData>
                  </a:graphic>
                </wp:anchor>
              </w:drawing>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57F7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500*600*500</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D006">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1个</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B87F">
            <w:pPr>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木质台面、钢制桌架</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4370">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基材：刨花板</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面材：浸渍胶膜纸饰面</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封边：PVC                                桌架：钢管</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五金件：连接件</w:t>
            </w:r>
          </w:p>
        </w:tc>
        <w:tc>
          <w:tcPr>
            <w:tcW w:w="7200" w:type="dxa"/>
            <w:tcBorders>
              <w:top w:val="single" w:color="000000" w:sz="4" w:space="0"/>
              <w:left w:val="nil"/>
              <w:bottom w:val="single" w:color="000000" w:sz="4" w:space="0"/>
              <w:right w:val="single" w:color="000000" w:sz="4" w:space="0"/>
            </w:tcBorders>
            <w:shd w:val="clear" w:color="auto" w:fill="auto"/>
            <w:vAlign w:val="center"/>
          </w:tcPr>
          <w:p w14:paraId="7901C2FF">
            <w:pP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（1）面板基材：采用E0级优质实木多层板，厚度≥18mm，甲醛释放量≤0.03mg/m³。</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（2）饰面：正反三聚氰胺贴面，表面不可留有压痕、划伤、斑点和凹凸不平，同批产品不得出现明显色差。</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（3）封边：1.5mm厚优质PVC封边条封边。</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（4）胶水：优质环保型胶水。</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（5）桌架采用优质脚架，表面热磷化喷塑处理。</w:t>
            </w:r>
            <w:r>
              <w:rPr>
                <w:rFonts w:hint="eastAsia" w:ascii="宋体" w:hAnsi="宋体" w:eastAsia="宋体" w:cs="宋体"/>
                <w:sz w:val="22"/>
                <w:szCs w:val="22"/>
                <w:lang w:eastAsia="zh-CN" w:bidi="ar"/>
              </w:rPr>
              <w:br w:type="textWrapping"/>
            </w:r>
            <w:r>
              <w:rPr>
                <w:rFonts w:hint="eastAsia" w:ascii="宋体" w:hAnsi="宋体" w:eastAsia="宋体" w:cs="宋体"/>
                <w:sz w:val="22"/>
                <w:szCs w:val="22"/>
                <w:lang w:eastAsia="zh-CN" w:bidi="ar"/>
              </w:rPr>
              <w:t>（6）五金件配件：所有五金件均氧化或镀锌处理。</w:t>
            </w:r>
          </w:p>
        </w:tc>
      </w:tr>
    </w:tbl>
    <w:p w14:paraId="0EEC625D">
      <w:pPr>
        <w:spacing w:before="123" w:line="360" w:lineRule="auto"/>
        <w:ind w:firstLine="420" w:firstLineChars="200"/>
        <w:outlineLvl w:val="6"/>
        <w:rPr>
          <w:rStyle w:val="12"/>
          <w:lang w:eastAsia="zh-CN"/>
        </w:rPr>
      </w:pPr>
    </w:p>
    <w:p w14:paraId="5779C09C">
      <w:pPr>
        <w:spacing w:before="123" w:line="360" w:lineRule="auto"/>
        <w:ind w:firstLine="420" w:firstLineChars="200"/>
        <w:outlineLvl w:val="6"/>
        <w:rPr>
          <w:rStyle w:val="12"/>
          <w:lang w:eastAsia="zh-CN"/>
        </w:rPr>
      </w:pPr>
    </w:p>
    <w:p w14:paraId="15E2EDD8">
      <w:pPr>
        <w:spacing w:before="123" w:line="360" w:lineRule="auto"/>
        <w:ind w:firstLine="420" w:firstLineChars="200"/>
        <w:outlineLvl w:val="6"/>
        <w:rPr>
          <w:rStyle w:val="12"/>
          <w:lang w:eastAsia="zh-CN"/>
        </w:rPr>
      </w:pPr>
    </w:p>
    <w:p w14:paraId="4E652E06">
      <w:pPr>
        <w:spacing w:before="123" w:line="360" w:lineRule="auto"/>
        <w:ind w:firstLine="420" w:firstLineChars="200"/>
        <w:outlineLvl w:val="6"/>
        <w:rPr>
          <w:rStyle w:val="12"/>
          <w:lang w:eastAsia="zh-CN"/>
        </w:rPr>
      </w:pPr>
    </w:p>
    <w:p w14:paraId="7BED335C">
      <w:pPr>
        <w:spacing w:before="123" w:line="360" w:lineRule="auto"/>
        <w:ind w:firstLine="420" w:firstLineChars="200"/>
        <w:outlineLvl w:val="6"/>
        <w:rPr>
          <w:rStyle w:val="12"/>
          <w:lang w:eastAsia="zh-CN"/>
        </w:rPr>
      </w:pPr>
    </w:p>
    <w:p w14:paraId="6210BBDC">
      <w:pPr>
        <w:spacing w:before="123" w:line="360" w:lineRule="auto"/>
        <w:ind w:firstLine="420" w:firstLineChars="200"/>
        <w:outlineLvl w:val="6"/>
        <w:rPr>
          <w:rStyle w:val="12"/>
          <w:lang w:eastAsia="zh-CN"/>
        </w:rPr>
      </w:pPr>
    </w:p>
    <w:p w14:paraId="3B2C53C5">
      <w:pPr>
        <w:spacing w:before="123" w:line="360" w:lineRule="auto"/>
        <w:ind w:firstLine="420" w:firstLineChars="200"/>
        <w:outlineLvl w:val="6"/>
        <w:rPr>
          <w:rStyle w:val="12"/>
          <w:lang w:eastAsia="zh-CN"/>
        </w:rPr>
      </w:pPr>
    </w:p>
    <w:p w14:paraId="788C0059">
      <w:pPr>
        <w:spacing w:before="123" w:line="360" w:lineRule="auto"/>
        <w:ind w:firstLine="420" w:firstLineChars="200"/>
        <w:outlineLvl w:val="6"/>
        <w:rPr>
          <w:rStyle w:val="12"/>
          <w:lang w:eastAsia="zh-CN"/>
        </w:rPr>
      </w:pPr>
    </w:p>
    <w:p w14:paraId="5288A78D">
      <w:pPr>
        <w:spacing w:before="123" w:line="360" w:lineRule="auto"/>
        <w:ind w:firstLine="420" w:firstLineChars="200"/>
        <w:outlineLvl w:val="6"/>
        <w:rPr>
          <w:rStyle w:val="12"/>
          <w:lang w:eastAsia="zh-CN"/>
        </w:rPr>
      </w:pPr>
    </w:p>
    <w:p w14:paraId="0EF3F8C8">
      <w:pPr>
        <w:spacing w:before="123" w:line="360" w:lineRule="auto"/>
        <w:ind w:firstLine="420" w:firstLineChars="200"/>
        <w:outlineLvl w:val="6"/>
        <w:rPr>
          <w:rStyle w:val="12"/>
          <w:lang w:eastAsia="zh-CN"/>
        </w:rPr>
      </w:pPr>
    </w:p>
    <w:p w14:paraId="0EC31907">
      <w:pPr>
        <w:spacing w:before="123" w:line="360" w:lineRule="auto"/>
        <w:ind w:firstLine="420" w:firstLineChars="200"/>
        <w:outlineLvl w:val="6"/>
        <w:rPr>
          <w:rStyle w:val="12"/>
          <w:lang w:eastAsia="zh-CN"/>
        </w:rPr>
      </w:pPr>
    </w:p>
    <w:p w14:paraId="352CD1BD">
      <w:pPr>
        <w:spacing w:before="123" w:line="360" w:lineRule="auto"/>
        <w:ind w:firstLine="420" w:firstLineChars="200"/>
        <w:outlineLvl w:val="6"/>
        <w:rPr>
          <w:rStyle w:val="12"/>
          <w:lang w:eastAsia="zh-CN"/>
        </w:rPr>
      </w:pPr>
    </w:p>
    <w:p w14:paraId="3C37EBE1">
      <w:pPr>
        <w:spacing w:before="123" w:line="360" w:lineRule="auto"/>
        <w:ind w:firstLine="420" w:firstLineChars="200"/>
        <w:outlineLvl w:val="6"/>
        <w:rPr>
          <w:rStyle w:val="12"/>
          <w:lang w:eastAsia="zh-CN"/>
        </w:rPr>
      </w:pPr>
    </w:p>
    <w:p w14:paraId="36488E24">
      <w:pPr>
        <w:spacing w:before="123" w:line="360" w:lineRule="auto"/>
        <w:ind w:firstLine="420" w:firstLineChars="200"/>
        <w:outlineLvl w:val="6"/>
        <w:rPr>
          <w:rStyle w:val="12"/>
          <w:lang w:eastAsia="zh-CN"/>
        </w:rPr>
      </w:pPr>
    </w:p>
    <w:p w14:paraId="7CC16042">
      <w:pPr>
        <w:spacing w:before="123" w:line="360" w:lineRule="auto"/>
        <w:ind w:firstLine="420" w:firstLineChars="200"/>
        <w:outlineLvl w:val="6"/>
        <w:rPr>
          <w:rStyle w:val="12"/>
          <w:lang w:eastAsia="zh-CN"/>
        </w:rPr>
      </w:pPr>
    </w:p>
    <w:p w14:paraId="734D1EDE">
      <w:pPr>
        <w:spacing w:before="123" w:line="360" w:lineRule="auto"/>
        <w:ind w:firstLine="420" w:firstLineChars="200"/>
        <w:outlineLvl w:val="6"/>
        <w:rPr>
          <w:rStyle w:val="12"/>
          <w:lang w:eastAsia="zh-CN"/>
        </w:rPr>
      </w:pPr>
    </w:p>
    <w:p w14:paraId="58ACA5C1">
      <w:pPr>
        <w:spacing w:before="123" w:line="360" w:lineRule="auto"/>
        <w:ind w:firstLine="420" w:firstLineChars="200"/>
        <w:outlineLvl w:val="6"/>
        <w:rPr>
          <w:rFonts w:ascii="宋体" w:hAnsi="宋体" w:eastAsia="宋体" w:cs="宋体"/>
          <w:b/>
          <w:bCs/>
          <w:lang w:eastAsia="zh-CN"/>
        </w:rPr>
      </w:pPr>
      <w:r>
        <w:rPr>
          <w:rStyle w:val="12"/>
          <w:lang w:eastAsia="zh-CN"/>
        </w:rPr>
        <w:t>附</w:t>
      </w:r>
      <w:r>
        <w:rPr>
          <w:rStyle w:val="12"/>
          <w:rFonts w:hint="eastAsia"/>
          <w:lang w:eastAsia="zh-CN"/>
        </w:rPr>
        <w:t>餐厅空间</w:t>
      </w:r>
      <w:r>
        <w:rPr>
          <w:rStyle w:val="12"/>
          <w:lang w:eastAsia="zh-CN"/>
        </w:rPr>
        <w:t>图纸</w:t>
      </w:r>
      <w:r>
        <w:rPr>
          <w:rFonts w:ascii="宋体" w:hAnsi="宋体" w:eastAsia="宋体" w:cs="宋体"/>
          <w:b/>
          <w:bCs/>
          <w:lang w:eastAsia="zh-CN"/>
        </w:rPr>
        <w:t>：</w:t>
      </w:r>
    </w:p>
    <w:p w14:paraId="0F669C6A">
      <w:pPr>
        <w:spacing w:before="123" w:line="360" w:lineRule="auto"/>
        <w:ind w:firstLine="422" w:firstLineChars="200"/>
        <w:outlineLvl w:val="6"/>
        <w:rPr>
          <w:rFonts w:hint="eastAsia" w:ascii="宋体" w:hAnsi="宋体" w:eastAsia="宋体" w:cs="宋体"/>
          <w:b/>
          <w:bCs/>
          <w:lang w:eastAsia="zh-CN"/>
        </w:rPr>
      </w:pPr>
      <w:r>
        <w:rPr>
          <w:rFonts w:ascii="宋体" w:hAnsi="宋体" w:eastAsia="宋体" w:cs="宋体"/>
          <w:b/>
          <w:bCs/>
          <w:snapToGrid/>
          <w:lang w:eastAsia="zh-CN"/>
        </w:rPr>
        <w:drawing>
          <wp:inline distT="0" distB="0" distL="0" distR="0">
            <wp:extent cx="7861935" cy="11122660"/>
            <wp:effectExtent l="7938"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7872041" cy="11136423"/>
                    </a:xfrm>
                    <a:prstGeom prst="rect">
                      <a:avLst/>
                    </a:prstGeom>
                  </pic:spPr>
                </pic:pic>
              </a:graphicData>
            </a:graphic>
          </wp:inline>
        </w:drawing>
      </w:r>
    </w:p>
    <w:p w14:paraId="2BBBCB00">
      <w:pPr>
        <w:spacing w:before="123" w:line="360" w:lineRule="auto"/>
        <w:ind w:firstLine="422" w:firstLineChars="200"/>
        <w:outlineLvl w:val="6"/>
        <w:rPr>
          <w:rFonts w:hint="eastAsia" w:ascii="宋体" w:hAnsi="宋体" w:eastAsia="宋体" w:cs="宋体"/>
          <w:b/>
          <w:bCs/>
          <w:lang w:eastAsia="zh-CN"/>
        </w:rPr>
      </w:pPr>
    </w:p>
    <w:p w14:paraId="2DBBEB23">
      <w:pPr>
        <w:spacing w:before="123" w:line="360" w:lineRule="auto"/>
        <w:ind w:firstLine="422" w:firstLineChars="200"/>
        <w:outlineLvl w:val="6"/>
        <w:rPr>
          <w:rFonts w:hint="eastAsia" w:ascii="宋体" w:hAnsi="宋体" w:eastAsia="宋体" w:cs="宋体"/>
          <w:b/>
          <w:bCs/>
          <w:lang w:eastAsia="zh-CN"/>
        </w:rPr>
      </w:pPr>
    </w:p>
    <w:p w14:paraId="33980776">
      <w:pPr>
        <w:spacing w:before="123" w:line="360" w:lineRule="auto"/>
        <w:ind w:firstLine="422" w:firstLineChars="200"/>
        <w:outlineLvl w:val="6"/>
        <w:rPr>
          <w:rFonts w:hint="eastAsia" w:ascii="宋体" w:hAnsi="宋体" w:eastAsia="宋体" w:cs="宋体"/>
          <w:b/>
          <w:bCs/>
          <w:lang w:eastAsia="zh-CN"/>
        </w:rPr>
      </w:pPr>
    </w:p>
    <w:p w14:paraId="1D78200F">
      <w:pPr>
        <w:spacing w:before="123" w:line="360" w:lineRule="auto"/>
        <w:ind w:firstLine="422" w:firstLineChars="200"/>
        <w:outlineLvl w:val="6"/>
        <w:rPr>
          <w:rFonts w:hint="eastAsia" w:ascii="宋体" w:hAnsi="宋体" w:eastAsia="宋体" w:cs="宋体"/>
          <w:b/>
          <w:bCs/>
          <w:lang w:eastAsia="zh-CN"/>
        </w:rPr>
      </w:pPr>
    </w:p>
    <w:p w14:paraId="3CB0E513">
      <w:pPr>
        <w:spacing w:before="123" w:line="360" w:lineRule="auto"/>
        <w:ind w:firstLine="422" w:firstLineChars="200"/>
        <w:outlineLvl w:val="6"/>
        <w:rPr>
          <w:rFonts w:hint="eastAsia" w:ascii="宋体" w:hAnsi="宋体" w:eastAsia="宋体" w:cs="宋体"/>
          <w:b/>
          <w:bCs/>
          <w:lang w:eastAsia="zh-CN"/>
        </w:rPr>
      </w:pPr>
    </w:p>
    <w:p w14:paraId="6957BC28">
      <w:pPr>
        <w:spacing w:before="123" w:line="360" w:lineRule="auto"/>
        <w:ind w:firstLine="422" w:firstLineChars="200"/>
        <w:outlineLvl w:val="6"/>
        <w:rPr>
          <w:rFonts w:hint="eastAsia" w:ascii="宋体" w:hAnsi="宋体" w:eastAsia="宋体" w:cs="宋体"/>
          <w:b/>
          <w:bCs/>
          <w:lang w:eastAsia="zh-CN"/>
        </w:rPr>
      </w:pPr>
    </w:p>
    <w:p w14:paraId="654C441B">
      <w:pPr>
        <w:spacing w:before="123" w:line="360" w:lineRule="auto"/>
        <w:ind w:firstLine="422" w:firstLineChars="200"/>
        <w:outlineLvl w:val="6"/>
        <w:rPr>
          <w:rFonts w:hint="eastAsia" w:ascii="宋体" w:hAnsi="宋体" w:eastAsia="宋体" w:cs="宋体"/>
          <w:b/>
          <w:bCs/>
          <w:lang w:eastAsia="zh-CN"/>
        </w:rPr>
      </w:pPr>
    </w:p>
    <w:p w14:paraId="7BB453E8">
      <w:pPr>
        <w:spacing w:before="123" w:line="360" w:lineRule="auto"/>
        <w:ind w:firstLine="422" w:firstLineChars="200"/>
        <w:outlineLvl w:val="6"/>
        <w:rPr>
          <w:rFonts w:ascii="宋体" w:hAnsi="宋体" w:eastAsia="宋体" w:cs="宋体"/>
          <w:b/>
          <w:bCs/>
          <w:lang w:eastAsia="zh-CN"/>
        </w:rPr>
      </w:pPr>
      <w:r>
        <w:rPr>
          <w:rFonts w:hint="eastAsia" w:ascii="宋体" w:hAnsi="宋体" w:eastAsia="宋体" w:cs="宋体"/>
          <w:b/>
          <w:bCs/>
          <w:lang w:eastAsia="zh-CN"/>
        </w:rPr>
        <w:t>四、材料要求</w:t>
      </w:r>
    </w:p>
    <w:p w14:paraId="79B88921">
      <w:pPr>
        <w:spacing w:before="123" w:line="360" w:lineRule="auto"/>
        <w:outlineLvl w:val="6"/>
        <w:rPr>
          <w:rFonts w:ascii="宋体" w:hAnsi="宋体" w:eastAsia="宋体" w:cs="宋体"/>
          <w:lang w:eastAsia="zh-CN"/>
        </w:rPr>
      </w:pPr>
      <w:r>
        <w:rPr>
          <w:rFonts w:hint="eastAsia"/>
          <w:lang w:eastAsia="zh-CN"/>
        </w:rPr>
        <w:t>本项目采用的材料需符合以下要求：</w:t>
      </w:r>
    </w:p>
    <w:p w14:paraId="15257BDF">
      <w:pPr>
        <w:spacing w:line="360" w:lineRule="auto"/>
        <w:rPr>
          <w:rFonts w:ascii="宋体" w:hAnsi="宋体" w:eastAsia="宋体" w:cs="宋体"/>
          <w:b/>
          <w:bCs/>
          <w:lang w:eastAsia="zh-CN"/>
        </w:rPr>
      </w:pPr>
    </w:p>
    <w:p w14:paraId="2210C7C0">
      <w:pPr>
        <w:spacing w:line="360" w:lineRule="auto"/>
        <w:rPr>
          <w:rFonts w:ascii="宋体" w:hAnsi="宋体" w:eastAsia="宋体"/>
          <w:sz w:val="24"/>
          <w:szCs w:val="24"/>
          <w:lang w:eastAsia="zh-CN"/>
        </w:rPr>
      </w:pPr>
      <w:r>
        <w:rPr>
          <w:rFonts w:hint="eastAsia" w:ascii="宋体" w:hAnsi="宋体" w:eastAsia="宋体"/>
          <w:sz w:val="24"/>
          <w:szCs w:val="24"/>
          <w:lang w:eastAsia="zh-CN"/>
        </w:rPr>
        <w:t>1、饰面刨花板：符合</w:t>
      </w:r>
      <w:r>
        <w:rPr>
          <w:rFonts w:ascii="宋体" w:hAnsi="宋体" w:eastAsia="宋体"/>
          <w:sz w:val="24"/>
          <w:szCs w:val="24"/>
          <w:lang w:eastAsia="zh-CN"/>
        </w:rPr>
        <w:t>GB/T 4897-2015</w:t>
      </w:r>
      <w:r>
        <w:rPr>
          <w:rFonts w:hint="eastAsia" w:ascii="宋体" w:hAnsi="宋体" w:eastAsia="宋体"/>
          <w:sz w:val="24"/>
          <w:szCs w:val="24"/>
          <w:lang w:eastAsia="zh-CN"/>
        </w:rPr>
        <w:t>、</w:t>
      </w:r>
      <w:r>
        <w:rPr>
          <w:rFonts w:ascii="宋体" w:hAnsi="宋体" w:eastAsia="宋体"/>
          <w:sz w:val="24"/>
          <w:szCs w:val="24"/>
          <w:lang w:eastAsia="zh-CN"/>
        </w:rPr>
        <w:t>GB/T 17657-2013</w:t>
      </w:r>
      <w:r>
        <w:rPr>
          <w:rFonts w:hint="eastAsia" w:ascii="宋体" w:hAnsi="宋体" w:eastAsia="宋体"/>
          <w:sz w:val="24"/>
          <w:szCs w:val="24"/>
          <w:lang w:eastAsia="zh-CN"/>
        </w:rPr>
        <w:t>、</w:t>
      </w:r>
      <w:r>
        <w:rPr>
          <w:rFonts w:ascii="宋体" w:hAnsi="宋体" w:eastAsia="宋体"/>
          <w:sz w:val="24"/>
          <w:szCs w:val="24"/>
          <w:lang w:eastAsia="zh-CN"/>
        </w:rPr>
        <w:t>GB 18580-2017</w:t>
      </w:r>
      <w:r>
        <w:rPr>
          <w:rFonts w:hint="eastAsia" w:ascii="宋体" w:hAnsi="宋体" w:eastAsia="宋体"/>
          <w:sz w:val="24"/>
          <w:szCs w:val="24"/>
          <w:lang w:eastAsia="zh-CN"/>
        </w:rPr>
        <w:t>、</w:t>
      </w:r>
      <w:r>
        <w:rPr>
          <w:rFonts w:ascii="宋体" w:hAnsi="宋体" w:eastAsia="宋体"/>
          <w:sz w:val="24"/>
          <w:szCs w:val="24"/>
          <w:lang w:eastAsia="zh-CN"/>
        </w:rPr>
        <w:t>GB/T 39600-2021</w:t>
      </w:r>
      <w:r>
        <w:rPr>
          <w:rFonts w:hint="eastAsia" w:ascii="宋体" w:hAnsi="宋体" w:eastAsia="宋体"/>
          <w:sz w:val="24"/>
          <w:szCs w:val="24"/>
          <w:lang w:eastAsia="zh-CN"/>
        </w:rPr>
        <w:t>、</w:t>
      </w:r>
      <w:r>
        <w:rPr>
          <w:rFonts w:ascii="宋体" w:hAnsi="宋体" w:eastAsia="宋体"/>
          <w:sz w:val="24"/>
          <w:szCs w:val="24"/>
          <w:lang w:eastAsia="zh-CN"/>
        </w:rPr>
        <w:t>GB/T 35601-2017</w:t>
      </w:r>
      <w:r>
        <w:rPr>
          <w:rFonts w:hint="eastAsia" w:ascii="宋体" w:hAnsi="宋体" w:eastAsia="宋体"/>
          <w:sz w:val="24"/>
          <w:szCs w:val="24"/>
          <w:lang w:eastAsia="zh-CN"/>
        </w:rPr>
        <w:t>、</w:t>
      </w:r>
      <w:r>
        <w:rPr>
          <w:rFonts w:ascii="宋体" w:hAnsi="宋体" w:eastAsia="宋体"/>
          <w:sz w:val="24"/>
          <w:szCs w:val="24"/>
          <w:lang w:eastAsia="zh-CN"/>
        </w:rPr>
        <w:t>GB</w:t>
      </w:r>
      <w:bookmarkStart w:id="20" w:name="OLE_LINK83"/>
      <w:bookmarkStart w:id="21" w:name="OLE_LINK84"/>
      <w:r>
        <w:rPr>
          <w:rFonts w:ascii="宋体" w:hAnsi="宋体" w:eastAsia="宋体"/>
          <w:sz w:val="24"/>
          <w:szCs w:val="24"/>
          <w:lang w:eastAsia="zh-CN"/>
        </w:rPr>
        <w:t>/</w:t>
      </w:r>
      <w:bookmarkEnd w:id="20"/>
      <w:bookmarkEnd w:id="21"/>
      <w:r>
        <w:rPr>
          <w:rFonts w:ascii="宋体" w:hAnsi="宋体" w:eastAsia="宋体"/>
          <w:sz w:val="24"/>
          <w:szCs w:val="24"/>
          <w:lang w:eastAsia="zh-CN"/>
        </w:rPr>
        <w:t>T 31762-2015要求，</w:t>
      </w:r>
      <w:r>
        <w:rPr>
          <w:rFonts w:hint="eastAsia" w:ascii="宋体" w:hAnsi="宋体" w:eastAsia="宋体"/>
          <w:sz w:val="24"/>
          <w:szCs w:val="24"/>
          <w:lang w:eastAsia="zh-CN"/>
        </w:rPr>
        <w:t>内胶合强度</w:t>
      </w:r>
      <w:bookmarkStart w:id="22" w:name="OLE_LINK41"/>
      <w:r>
        <w:rPr>
          <w:rFonts w:hint="eastAsia" w:ascii="宋体" w:hAnsi="宋体" w:eastAsia="宋体"/>
          <w:sz w:val="24"/>
          <w:szCs w:val="24"/>
          <w:lang w:eastAsia="zh-CN"/>
        </w:rPr>
        <w:t>≥</w:t>
      </w:r>
      <w:bookmarkEnd w:id="22"/>
      <w:r>
        <w:rPr>
          <w:rFonts w:ascii="宋体" w:hAnsi="宋体" w:eastAsia="宋体"/>
          <w:sz w:val="24"/>
          <w:szCs w:val="24"/>
          <w:lang w:eastAsia="zh-CN"/>
        </w:rPr>
        <w:t>0.3Mpa，</w:t>
      </w:r>
      <w:r>
        <w:rPr>
          <w:rFonts w:hint="eastAsia" w:ascii="宋体" w:hAnsi="宋体" w:eastAsia="宋体"/>
          <w:sz w:val="24"/>
          <w:szCs w:val="24"/>
          <w:lang w:eastAsia="zh-CN"/>
        </w:rPr>
        <w:t>静曲强度</w:t>
      </w:r>
      <w:bookmarkStart w:id="23" w:name="OLE_LINK43"/>
      <w:bookmarkStart w:id="24" w:name="OLE_LINK44"/>
      <w:r>
        <w:rPr>
          <w:rFonts w:hint="eastAsia" w:ascii="宋体" w:hAnsi="宋体" w:eastAsia="宋体"/>
          <w:sz w:val="24"/>
          <w:szCs w:val="24"/>
          <w:lang w:eastAsia="zh-CN"/>
        </w:rPr>
        <w:t>≥</w:t>
      </w:r>
      <w:bookmarkEnd w:id="23"/>
      <w:bookmarkEnd w:id="24"/>
      <w:r>
        <w:rPr>
          <w:rFonts w:ascii="宋体" w:hAnsi="宋体" w:eastAsia="宋体"/>
          <w:sz w:val="24"/>
          <w:szCs w:val="24"/>
          <w:lang w:eastAsia="zh-CN"/>
        </w:rPr>
        <w:t>14Mpa，</w:t>
      </w:r>
      <w:r>
        <w:rPr>
          <w:rFonts w:hint="eastAsia" w:ascii="宋体" w:hAnsi="宋体" w:eastAsia="宋体"/>
          <w:sz w:val="24"/>
          <w:szCs w:val="24"/>
          <w:lang w:eastAsia="zh-CN"/>
        </w:rPr>
        <w:t>弹性模量≥</w:t>
      </w:r>
      <w:r>
        <w:rPr>
          <w:rFonts w:ascii="宋体" w:hAnsi="宋体" w:eastAsia="宋体"/>
          <w:sz w:val="24"/>
          <w:szCs w:val="24"/>
          <w:lang w:eastAsia="zh-CN"/>
        </w:rPr>
        <w:t>2800Mpa，</w:t>
      </w:r>
      <w:r>
        <w:rPr>
          <w:rFonts w:hint="eastAsia" w:ascii="宋体" w:hAnsi="宋体" w:eastAsia="宋体"/>
          <w:sz w:val="24"/>
          <w:szCs w:val="24"/>
          <w:lang w:eastAsia="zh-CN"/>
        </w:rPr>
        <w:t>握螺钉力：板面</w:t>
      </w:r>
      <w:bookmarkStart w:id="25" w:name="OLE_LINK53"/>
      <w:bookmarkStart w:id="26" w:name="OLE_LINK54"/>
      <w:r>
        <w:rPr>
          <w:rFonts w:hint="eastAsia" w:ascii="宋体" w:hAnsi="宋体" w:eastAsia="宋体"/>
          <w:sz w:val="24"/>
          <w:szCs w:val="24"/>
          <w:lang w:eastAsia="zh-CN"/>
        </w:rPr>
        <w:t>≥</w:t>
      </w:r>
      <w:bookmarkEnd w:id="25"/>
      <w:bookmarkEnd w:id="26"/>
      <w:r>
        <w:rPr>
          <w:rFonts w:ascii="宋体" w:hAnsi="宋体" w:eastAsia="宋体"/>
          <w:sz w:val="24"/>
          <w:szCs w:val="24"/>
          <w:lang w:eastAsia="zh-CN"/>
        </w:rPr>
        <w:t>1400N，</w:t>
      </w:r>
      <w:r>
        <w:rPr>
          <w:rFonts w:hint="eastAsia" w:ascii="宋体" w:hAnsi="宋体" w:eastAsia="宋体"/>
          <w:sz w:val="24"/>
          <w:szCs w:val="24"/>
          <w:lang w:eastAsia="zh-CN"/>
        </w:rPr>
        <w:t>板边≥</w:t>
      </w:r>
      <w:r>
        <w:rPr>
          <w:rFonts w:ascii="宋体" w:hAnsi="宋体" w:eastAsia="宋体"/>
          <w:sz w:val="24"/>
          <w:szCs w:val="24"/>
          <w:lang w:eastAsia="zh-CN"/>
        </w:rPr>
        <w:t>900N，</w:t>
      </w:r>
      <w:r>
        <w:rPr>
          <w:rFonts w:hint="eastAsia" w:ascii="宋体" w:hAnsi="宋体" w:eastAsia="宋体"/>
          <w:sz w:val="24"/>
          <w:szCs w:val="24"/>
          <w:lang w:eastAsia="zh-CN"/>
        </w:rPr>
        <w:t>表面胶合强度≥</w:t>
      </w:r>
      <w:r>
        <w:rPr>
          <w:rFonts w:ascii="宋体" w:hAnsi="宋体" w:eastAsia="宋体"/>
          <w:sz w:val="24"/>
          <w:szCs w:val="24"/>
          <w:lang w:eastAsia="zh-CN"/>
        </w:rPr>
        <w:t>1.7Mpa，2h吸水厚度膨胀率</w:t>
      </w:r>
      <w:bookmarkStart w:id="27" w:name="OLE_LINK69"/>
      <w:bookmarkStart w:id="28" w:name="OLE_LINK70"/>
      <w:r>
        <w:rPr>
          <w:rFonts w:ascii="宋体" w:hAnsi="宋体" w:eastAsia="宋体"/>
          <w:sz w:val="24"/>
          <w:szCs w:val="24"/>
          <w:lang w:eastAsia="zh-CN"/>
        </w:rPr>
        <w:t>≤</w:t>
      </w:r>
      <w:bookmarkEnd w:id="27"/>
      <w:bookmarkEnd w:id="28"/>
      <w:r>
        <w:rPr>
          <w:rFonts w:ascii="宋体" w:hAnsi="宋体" w:eastAsia="宋体"/>
          <w:sz w:val="24"/>
          <w:szCs w:val="24"/>
          <w:lang w:eastAsia="zh-CN"/>
        </w:rPr>
        <w:t>8.0%，</w:t>
      </w:r>
      <w:r>
        <w:rPr>
          <w:rFonts w:hint="eastAsia" w:ascii="宋体" w:hAnsi="宋体" w:eastAsia="宋体"/>
          <w:sz w:val="24"/>
          <w:szCs w:val="24"/>
          <w:lang w:eastAsia="zh-CN"/>
        </w:rPr>
        <w:t>板内密度偏差±</w:t>
      </w:r>
      <w:r>
        <w:rPr>
          <w:rFonts w:ascii="宋体" w:hAnsi="宋体" w:eastAsia="宋体"/>
          <w:sz w:val="24"/>
          <w:szCs w:val="24"/>
          <w:lang w:eastAsia="zh-CN"/>
        </w:rPr>
        <w:t>10%，</w:t>
      </w:r>
      <w:r>
        <w:rPr>
          <w:rFonts w:hint="eastAsia" w:ascii="宋体" w:hAnsi="宋体" w:eastAsia="宋体"/>
          <w:sz w:val="24"/>
          <w:szCs w:val="24"/>
          <w:lang w:eastAsia="zh-CN"/>
        </w:rPr>
        <w:t>甲醛释放量</w:t>
      </w:r>
      <w:bookmarkStart w:id="29" w:name="OLE_LINK75"/>
      <w:bookmarkStart w:id="30" w:name="OLE_LINK76"/>
      <w:r>
        <w:rPr>
          <w:rFonts w:ascii="宋体" w:hAnsi="宋体" w:eastAsia="宋体"/>
          <w:sz w:val="24"/>
          <w:szCs w:val="24"/>
          <w:lang w:eastAsia="zh-CN"/>
        </w:rPr>
        <w:t>≤</w:t>
      </w:r>
      <w:bookmarkEnd w:id="29"/>
      <w:bookmarkEnd w:id="30"/>
      <w:r>
        <w:rPr>
          <w:rFonts w:ascii="宋体" w:hAnsi="宋体" w:eastAsia="宋体"/>
          <w:sz w:val="24"/>
          <w:szCs w:val="24"/>
          <w:lang w:eastAsia="zh-CN"/>
        </w:rPr>
        <w:t xml:space="preserve">0.025mg/ </w:t>
      </w:r>
      <w:bookmarkStart w:id="31" w:name="OLE_LINK78"/>
      <w:bookmarkStart w:id="32" w:name="OLE_LINK77"/>
      <w:r>
        <w:rPr>
          <w:rFonts w:ascii="宋体" w:hAnsi="宋体" w:eastAsia="宋体"/>
          <w:sz w:val="24"/>
          <w:szCs w:val="24"/>
          <w:lang w:eastAsia="zh-CN"/>
        </w:rPr>
        <w:t>m³</w:t>
      </w:r>
      <w:bookmarkEnd w:id="31"/>
      <w:bookmarkEnd w:id="32"/>
      <w:r>
        <w:rPr>
          <w:rFonts w:ascii="宋体" w:hAnsi="宋体" w:eastAsia="宋体"/>
          <w:sz w:val="24"/>
          <w:szCs w:val="24"/>
          <w:lang w:eastAsia="zh-CN"/>
        </w:rPr>
        <w:t>，</w:t>
      </w:r>
      <w:r>
        <w:rPr>
          <w:rFonts w:hint="eastAsia" w:ascii="宋体" w:hAnsi="宋体" w:eastAsia="宋体"/>
          <w:sz w:val="24"/>
          <w:szCs w:val="24"/>
          <w:lang w:eastAsia="zh-CN"/>
        </w:rPr>
        <w:t>苯酚释放量未检出，挥发性有机化合物</w:t>
      </w:r>
      <w:r>
        <w:rPr>
          <w:rFonts w:ascii="宋体" w:hAnsi="宋体" w:eastAsia="宋体"/>
          <w:sz w:val="24"/>
          <w:szCs w:val="24"/>
          <w:lang w:eastAsia="zh-CN"/>
        </w:rPr>
        <w:t>72h，</w:t>
      </w:r>
      <w:r>
        <w:rPr>
          <w:rFonts w:hint="eastAsia" w:ascii="宋体" w:hAnsi="宋体" w:eastAsia="宋体"/>
          <w:sz w:val="24"/>
          <w:szCs w:val="24"/>
          <w:lang w:eastAsia="zh-CN"/>
        </w:rPr>
        <w:t>苯</w:t>
      </w:r>
      <w:bookmarkStart w:id="33" w:name="OLE_LINK79"/>
      <w:r>
        <w:rPr>
          <w:rFonts w:ascii="宋体" w:hAnsi="宋体" w:eastAsia="宋体"/>
          <w:sz w:val="24"/>
          <w:szCs w:val="24"/>
          <w:lang w:eastAsia="zh-CN"/>
        </w:rPr>
        <w:t>≤10</w:t>
      </w:r>
      <w:r>
        <w:rPr>
          <w:rFonts w:ascii="宋体" w:hAnsi="宋体" w:eastAsia="宋体"/>
          <w:sz w:val="24"/>
          <w:szCs w:val="24"/>
        </w:rPr>
        <w:t>μ</w:t>
      </w:r>
      <w:r>
        <w:rPr>
          <w:rFonts w:ascii="宋体" w:hAnsi="宋体" w:eastAsia="宋体"/>
          <w:sz w:val="24"/>
          <w:szCs w:val="24"/>
          <w:lang w:eastAsia="zh-CN"/>
        </w:rPr>
        <w:t>g/ m³</w:t>
      </w:r>
      <w:bookmarkEnd w:id="33"/>
      <w:r>
        <w:rPr>
          <w:rFonts w:ascii="宋体" w:hAnsi="宋体" w:eastAsia="宋体"/>
          <w:sz w:val="24"/>
          <w:szCs w:val="24"/>
          <w:lang w:eastAsia="zh-CN"/>
        </w:rPr>
        <w:t>，</w:t>
      </w:r>
      <w:r>
        <w:rPr>
          <w:rFonts w:hint="eastAsia" w:ascii="宋体" w:hAnsi="宋体" w:eastAsia="宋体"/>
          <w:sz w:val="24"/>
          <w:szCs w:val="24"/>
          <w:lang w:eastAsia="zh-CN"/>
        </w:rPr>
        <w:t>甲苯</w:t>
      </w:r>
      <w:bookmarkStart w:id="34" w:name="OLE_LINK80"/>
      <w:r>
        <w:rPr>
          <w:rFonts w:hint="eastAsia" w:ascii="宋体" w:hAnsi="宋体" w:eastAsia="宋体"/>
          <w:sz w:val="24"/>
          <w:szCs w:val="24"/>
          <w:lang w:eastAsia="zh-CN"/>
        </w:rPr>
        <w:t>≤20</w:t>
      </w:r>
      <w:r>
        <w:rPr>
          <w:rFonts w:hint="eastAsia" w:ascii="宋体" w:hAnsi="宋体" w:eastAsia="宋体"/>
          <w:sz w:val="24"/>
          <w:szCs w:val="24"/>
        </w:rPr>
        <w:t>μ</w:t>
      </w:r>
      <w:r>
        <w:rPr>
          <w:rFonts w:hint="eastAsia" w:ascii="宋体" w:hAnsi="宋体" w:eastAsia="宋体"/>
          <w:sz w:val="24"/>
          <w:szCs w:val="24"/>
          <w:lang w:eastAsia="zh-CN"/>
        </w:rPr>
        <w:t>g/ m³</w:t>
      </w:r>
      <w:bookmarkEnd w:id="34"/>
      <w:r>
        <w:rPr>
          <w:rFonts w:hint="eastAsia" w:ascii="宋体" w:hAnsi="宋体" w:eastAsia="宋体"/>
          <w:sz w:val="24"/>
          <w:szCs w:val="24"/>
          <w:lang w:eastAsia="zh-CN"/>
        </w:rPr>
        <w:t>，二甲苯≤20</w:t>
      </w:r>
      <w:r>
        <w:rPr>
          <w:rFonts w:hint="eastAsia" w:ascii="宋体" w:hAnsi="宋体" w:eastAsia="宋体"/>
          <w:sz w:val="24"/>
          <w:szCs w:val="24"/>
        </w:rPr>
        <w:t>μ</w:t>
      </w:r>
      <w:r>
        <w:rPr>
          <w:rFonts w:hint="eastAsia" w:ascii="宋体" w:hAnsi="宋体" w:eastAsia="宋体"/>
          <w:sz w:val="24"/>
          <w:szCs w:val="24"/>
          <w:lang w:eastAsia="zh-CN"/>
        </w:rPr>
        <w:t>g/ m³</w:t>
      </w:r>
      <w:bookmarkStart w:id="35" w:name="OLE_LINK82"/>
      <w:bookmarkStart w:id="36" w:name="OLE_LINK81"/>
      <w:r>
        <w:rPr>
          <w:rFonts w:hint="eastAsia" w:ascii="宋体" w:hAnsi="宋体" w:eastAsia="宋体"/>
          <w:sz w:val="24"/>
          <w:szCs w:val="24"/>
          <w:lang w:eastAsia="zh-CN"/>
        </w:rPr>
        <w:t>，</w:t>
      </w:r>
      <w:bookmarkEnd w:id="35"/>
      <w:bookmarkEnd w:id="36"/>
      <w:r>
        <w:rPr>
          <w:rFonts w:hint="eastAsia" w:ascii="宋体" w:hAnsi="宋体" w:eastAsia="宋体"/>
          <w:sz w:val="24"/>
          <w:szCs w:val="24"/>
          <w:lang w:eastAsia="zh-CN"/>
        </w:rPr>
        <w:t>总挥发性有机化合物</w:t>
      </w:r>
      <w:r>
        <w:rPr>
          <w:rFonts w:ascii="宋体" w:hAnsi="宋体" w:eastAsia="宋体"/>
          <w:sz w:val="24"/>
          <w:szCs w:val="24"/>
          <w:lang w:eastAsia="zh-CN"/>
        </w:rPr>
        <w:t>(TVOC )</w:t>
      </w:r>
      <w:r>
        <w:rPr>
          <w:rFonts w:hint="eastAsia" w:ascii="宋体" w:hAnsi="宋体" w:eastAsia="宋体"/>
          <w:sz w:val="24"/>
          <w:szCs w:val="24"/>
          <w:lang w:eastAsia="zh-CN"/>
        </w:rPr>
        <w:t>≤30</w:t>
      </w:r>
      <w:r>
        <w:rPr>
          <w:rFonts w:hint="eastAsia" w:ascii="宋体" w:hAnsi="宋体" w:eastAsia="宋体"/>
          <w:sz w:val="24"/>
          <w:szCs w:val="24"/>
        </w:rPr>
        <w:t>μ</w:t>
      </w:r>
      <w:r>
        <w:rPr>
          <w:rFonts w:hint="eastAsia" w:ascii="宋体" w:hAnsi="宋体" w:eastAsia="宋体"/>
          <w:sz w:val="24"/>
          <w:szCs w:val="24"/>
          <w:lang w:eastAsia="zh-CN"/>
        </w:rPr>
        <w:t>g/ m³。</w:t>
      </w:r>
    </w:p>
    <w:p w14:paraId="14BEE5D5">
      <w:pPr>
        <w:spacing w:line="360" w:lineRule="auto"/>
        <w:rPr>
          <w:rFonts w:ascii="宋体" w:hAnsi="宋体" w:eastAsia="宋体"/>
          <w:sz w:val="24"/>
          <w:szCs w:val="24"/>
          <w:lang w:eastAsia="zh-CN"/>
        </w:rPr>
      </w:pPr>
      <w:r>
        <w:rPr>
          <w:rFonts w:hint="eastAsia" w:ascii="宋体" w:hAnsi="宋体" w:eastAsia="宋体"/>
          <w:sz w:val="24"/>
          <w:szCs w:val="24"/>
          <w:lang w:eastAsia="zh-CN"/>
        </w:rPr>
        <w:t>2、饰面多层板：环保级别</w:t>
      </w:r>
      <w:r>
        <w:rPr>
          <w:rFonts w:ascii="宋体" w:hAnsi="宋体" w:eastAsia="宋体"/>
          <w:sz w:val="24"/>
          <w:szCs w:val="24"/>
          <w:lang w:eastAsia="zh-CN"/>
        </w:rPr>
        <w:t>ENF级，满足GB/T</w:t>
      </w:r>
      <w:r>
        <w:rPr>
          <w:rFonts w:hint="eastAsia" w:ascii="宋体" w:hAnsi="宋体" w:eastAsia="宋体"/>
          <w:sz w:val="24"/>
          <w:szCs w:val="24"/>
          <w:lang w:eastAsia="zh-CN"/>
        </w:rPr>
        <w:t xml:space="preserve"> </w:t>
      </w:r>
      <w:r>
        <w:rPr>
          <w:rFonts w:ascii="宋体" w:hAnsi="宋体" w:eastAsia="宋体"/>
          <w:sz w:val="24"/>
          <w:szCs w:val="24"/>
          <w:lang w:eastAsia="zh-CN"/>
        </w:rPr>
        <w:t>39600-2021及GB/T 35601-20</w:t>
      </w:r>
      <w:r>
        <w:rPr>
          <w:rFonts w:hint="eastAsia" w:ascii="宋体" w:hAnsi="宋体" w:eastAsia="宋体"/>
          <w:sz w:val="24"/>
          <w:szCs w:val="24"/>
          <w:lang w:eastAsia="zh-CN"/>
        </w:rPr>
        <w:t>24</w:t>
      </w:r>
      <w:r>
        <w:rPr>
          <w:rFonts w:ascii="宋体" w:hAnsi="宋体" w:eastAsia="宋体"/>
          <w:sz w:val="24"/>
          <w:szCs w:val="24"/>
          <w:lang w:eastAsia="zh-CN"/>
        </w:rPr>
        <w:t>、</w:t>
      </w:r>
      <w:bookmarkStart w:id="37" w:name="OLE_LINK8"/>
      <w:r>
        <w:rPr>
          <w:rFonts w:ascii="宋体" w:hAnsi="宋体" w:eastAsia="宋体"/>
          <w:sz w:val="24"/>
          <w:szCs w:val="24"/>
          <w:lang w:eastAsia="zh-CN"/>
        </w:rPr>
        <w:t>GB/T</w:t>
      </w:r>
      <w:r>
        <w:rPr>
          <w:rFonts w:hint="eastAsia" w:ascii="宋体" w:hAnsi="宋体" w:eastAsia="宋体"/>
          <w:sz w:val="24"/>
          <w:szCs w:val="24"/>
          <w:lang w:eastAsia="zh-CN"/>
        </w:rPr>
        <w:t xml:space="preserve"> </w:t>
      </w:r>
      <w:r>
        <w:rPr>
          <w:rFonts w:ascii="宋体" w:hAnsi="宋体" w:eastAsia="宋体"/>
          <w:sz w:val="24"/>
          <w:szCs w:val="24"/>
          <w:lang w:eastAsia="zh-CN"/>
        </w:rPr>
        <w:t>34722</w:t>
      </w:r>
      <w:bookmarkEnd w:id="37"/>
      <w:r>
        <w:rPr>
          <w:rFonts w:ascii="宋体" w:hAnsi="宋体" w:eastAsia="宋体"/>
          <w:sz w:val="24"/>
          <w:szCs w:val="24"/>
          <w:lang w:eastAsia="zh-CN"/>
        </w:rPr>
        <w:t>-</w:t>
      </w:r>
      <w:r>
        <w:rPr>
          <w:rFonts w:hint="eastAsia" w:ascii="宋体" w:hAnsi="宋体" w:eastAsia="宋体"/>
          <w:sz w:val="24"/>
          <w:szCs w:val="24"/>
          <w:lang w:eastAsia="zh-CN"/>
        </w:rPr>
        <w:t>2017</w:t>
      </w:r>
      <w:bookmarkStart w:id="38" w:name="OLE_LINK40"/>
      <w:r>
        <w:rPr>
          <w:rFonts w:ascii="宋体" w:hAnsi="宋体" w:eastAsia="宋体"/>
          <w:sz w:val="24"/>
          <w:szCs w:val="24"/>
          <w:lang w:eastAsia="zh-CN"/>
        </w:rPr>
        <w:t>要求，</w:t>
      </w:r>
      <w:bookmarkEnd w:id="38"/>
      <w:r>
        <w:rPr>
          <w:rFonts w:ascii="宋体" w:hAnsi="宋体" w:eastAsia="宋体"/>
          <w:sz w:val="24"/>
          <w:szCs w:val="24"/>
          <w:lang w:eastAsia="zh-CN"/>
        </w:rPr>
        <w:t>无表面划痕压痕、透底、纸板错位、颜色不均、鼓包显现；表面耐磨、表面污染腐蚀、耐龟裂达到 4 级以上；表面胶合强度≥0.6MPa；甲醛释放量≤0.025mg/m³,挥发性有机物（TVOC）</w:t>
      </w:r>
      <w:bookmarkStart w:id="39" w:name="OLE_LINK60"/>
      <w:bookmarkStart w:id="40" w:name="OLE_LINK63"/>
      <w:r>
        <w:rPr>
          <w:rFonts w:ascii="宋体" w:hAnsi="宋体" w:eastAsia="宋体"/>
          <w:sz w:val="24"/>
          <w:szCs w:val="24"/>
          <w:lang w:eastAsia="zh-CN"/>
        </w:rPr>
        <w:t>≤</w:t>
      </w:r>
      <w:bookmarkEnd w:id="39"/>
      <w:bookmarkEnd w:id="40"/>
      <w:r>
        <w:rPr>
          <w:rFonts w:ascii="宋体" w:hAnsi="宋体" w:eastAsia="宋体"/>
          <w:sz w:val="24"/>
          <w:szCs w:val="24"/>
          <w:lang w:eastAsia="zh-CN"/>
        </w:rPr>
        <w:t>100</w:t>
      </w:r>
      <w:r>
        <w:rPr>
          <w:rFonts w:ascii="宋体" w:hAnsi="宋体" w:eastAsia="宋体"/>
          <w:sz w:val="24"/>
          <w:szCs w:val="24"/>
        </w:rPr>
        <w:t>μ</w:t>
      </w:r>
      <w:r>
        <w:rPr>
          <w:rFonts w:ascii="宋体" w:hAnsi="宋体" w:eastAsia="宋体"/>
          <w:sz w:val="24"/>
          <w:szCs w:val="24"/>
          <w:lang w:eastAsia="zh-CN"/>
        </w:rPr>
        <w:t>g/</w:t>
      </w:r>
      <w:bookmarkStart w:id="41" w:name="OLE_LINK71"/>
      <w:bookmarkStart w:id="42" w:name="OLE_LINK72"/>
      <w:r>
        <w:rPr>
          <w:rFonts w:ascii="宋体" w:hAnsi="宋体" w:eastAsia="宋体"/>
          <w:sz w:val="24"/>
          <w:szCs w:val="24"/>
          <w:lang w:eastAsia="zh-CN"/>
        </w:rPr>
        <w:t>m³</w:t>
      </w:r>
      <w:bookmarkEnd w:id="41"/>
      <w:bookmarkEnd w:id="42"/>
      <w:r>
        <w:rPr>
          <w:rFonts w:ascii="宋体" w:hAnsi="宋体" w:eastAsia="宋体"/>
          <w:sz w:val="24"/>
          <w:szCs w:val="24"/>
          <w:lang w:eastAsia="zh-CN"/>
        </w:rPr>
        <w:t>；燃烧性能,静曲强度符合标准</w:t>
      </w:r>
    </w:p>
    <w:p w14:paraId="0881DCA8">
      <w:pPr>
        <w:spacing w:line="360" w:lineRule="auto"/>
        <w:rPr>
          <w:rFonts w:ascii="宋体" w:hAnsi="宋体" w:eastAsia="宋体"/>
          <w:sz w:val="24"/>
          <w:szCs w:val="24"/>
          <w:lang w:eastAsia="zh-CN"/>
        </w:rPr>
      </w:pPr>
      <w:bookmarkStart w:id="43" w:name="OLE_LINK38"/>
      <w:bookmarkStart w:id="44" w:name="OLE_LINK34"/>
      <w:r>
        <w:rPr>
          <w:rFonts w:hint="eastAsia" w:ascii="宋体" w:hAnsi="宋体" w:eastAsia="宋体"/>
          <w:sz w:val="24"/>
          <w:szCs w:val="24"/>
          <w:lang w:eastAsia="zh-CN"/>
        </w:rPr>
        <w:t>3、</w:t>
      </w:r>
      <w:bookmarkEnd w:id="43"/>
      <w:bookmarkEnd w:id="44"/>
      <w:r>
        <w:rPr>
          <w:rFonts w:hint="eastAsia" w:ascii="宋体" w:hAnsi="宋体" w:eastAsia="宋体"/>
          <w:sz w:val="24"/>
          <w:szCs w:val="24"/>
          <w:lang w:eastAsia="zh-CN"/>
        </w:rPr>
        <w:t>铰链：依据QB/T 3832-1999、QB/T3827-1999、QB/T 2189-2013标准，其中垂直静载荷、水平静载荷符合标准，耐久性测试需符合循环12万次的要求、金属表面耐腐蚀-中性盐雾试验300h达到10级、乙酸盐雾试验300h达到10级。</w:t>
      </w:r>
    </w:p>
    <w:p w14:paraId="2ACFB46F">
      <w:pPr>
        <w:spacing w:line="360" w:lineRule="auto"/>
        <w:rPr>
          <w:rFonts w:ascii="宋体" w:hAnsi="宋体" w:eastAsia="宋体"/>
          <w:sz w:val="24"/>
          <w:szCs w:val="24"/>
          <w:lang w:eastAsia="zh-CN"/>
        </w:rPr>
      </w:pPr>
      <w:r>
        <w:rPr>
          <w:rFonts w:hint="eastAsia" w:ascii="宋体" w:hAnsi="宋体" w:eastAsia="宋体"/>
          <w:sz w:val="24"/>
          <w:szCs w:val="24"/>
          <w:lang w:eastAsia="zh-CN"/>
        </w:rPr>
        <w:t>4、导轨：依据QB/T 2454-2013、QB/T 3832-1999、QB/T3826-1999、QB/T3827-1999标准，其中垂直静载荷、水平静载荷均符合标准，耐久性测试需符合循环12万次的要求、金属表面耐腐蚀-中性盐雾试验300h达到10级、乙酸盐雾试验100h达到10级。</w:t>
      </w:r>
    </w:p>
    <w:p w14:paraId="5D3A2660">
      <w:pPr>
        <w:spacing w:line="360" w:lineRule="auto"/>
        <w:rPr>
          <w:rFonts w:ascii="宋体" w:hAnsi="宋体" w:eastAsia="宋体"/>
          <w:sz w:val="24"/>
          <w:szCs w:val="24"/>
          <w:lang w:eastAsia="zh-CN"/>
        </w:rPr>
      </w:pPr>
      <w:r>
        <w:rPr>
          <w:rFonts w:hint="eastAsia" w:ascii="宋体" w:hAnsi="宋体" w:eastAsia="宋体"/>
          <w:sz w:val="24"/>
          <w:szCs w:val="24"/>
          <w:lang w:eastAsia="zh-CN"/>
        </w:rPr>
        <w:t>5、钢管：依据为GB/T3325-2024，检验项目必须包含：金属理化性能喷漆（塑）涂层耐盐浴； 附着力不低于2级（1级最好）,冲击高度400mm,应无剥落、裂纹、皱纹。</w:t>
      </w:r>
    </w:p>
    <w:p w14:paraId="2B2D9135">
      <w:pPr>
        <w:spacing w:line="360" w:lineRule="auto"/>
        <w:rPr>
          <w:rFonts w:ascii="宋体" w:hAnsi="宋体" w:eastAsia="宋体"/>
          <w:sz w:val="24"/>
          <w:szCs w:val="24"/>
          <w:lang w:eastAsia="zh-CN"/>
        </w:rPr>
      </w:pPr>
      <w:r>
        <w:rPr>
          <w:rFonts w:hint="eastAsia" w:ascii="宋体" w:hAnsi="宋体" w:eastAsia="宋体"/>
          <w:sz w:val="24"/>
          <w:szCs w:val="24"/>
          <w:lang w:eastAsia="zh-CN"/>
        </w:rPr>
        <w:t>6、冷轧钢板：符合GB/T 3325-2024标准，其中硬度≥2H，附着力不低于2级，冲击强度、耐盐浴均合格。</w:t>
      </w:r>
    </w:p>
    <w:p w14:paraId="590D9504">
      <w:pPr>
        <w:spacing w:line="360" w:lineRule="auto"/>
        <w:rPr>
          <w:rFonts w:ascii="宋体" w:hAnsi="宋体" w:eastAsia="宋体"/>
          <w:sz w:val="24"/>
          <w:szCs w:val="24"/>
          <w:lang w:eastAsia="zh-CN"/>
        </w:rPr>
      </w:pPr>
      <w:r>
        <w:rPr>
          <w:rFonts w:hint="eastAsia" w:ascii="宋体" w:hAnsi="宋体" w:eastAsia="宋体"/>
          <w:sz w:val="24"/>
          <w:szCs w:val="24"/>
          <w:lang w:eastAsia="zh-CN"/>
        </w:rPr>
        <w:t>7、塑粉：符合HG/T 2006-2022：附着力-干附着力≤1；铅笔硬度（内聚破坏中擦伤）≥H，耐冲击性(正向冲击)50cm，</w:t>
      </w:r>
      <w:bookmarkStart w:id="45" w:name="OLE_LINK88"/>
      <w:bookmarkStart w:id="46" w:name="OLE_LINK87"/>
      <w:r>
        <w:rPr>
          <w:rFonts w:hint="eastAsia" w:ascii="宋体" w:hAnsi="宋体" w:eastAsia="宋体"/>
          <w:sz w:val="24"/>
          <w:szCs w:val="24"/>
          <w:lang w:eastAsia="zh-CN"/>
        </w:rPr>
        <w:t>耐人工气候老化性500h变色≤2级，失光≤2级。无粉化、起泡、开裂、剥落等现象，耐湿性500h无异常，GB 18581-2020：总铅（限色漆、腻子和醇酸清漆）、可溶性重金属</w:t>
      </w:r>
      <w:bookmarkEnd w:id="45"/>
      <w:bookmarkEnd w:id="46"/>
      <w:r>
        <w:rPr>
          <w:rFonts w:hint="eastAsia" w:ascii="宋体" w:hAnsi="宋体" w:eastAsia="宋体"/>
          <w:sz w:val="24"/>
          <w:szCs w:val="24"/>
          <w:lang w:eastAsia="zh-CN"/>
        </w:rPr>
        <w:t>含量（限色漆、腻子和醇酸清漆）镉、铬、汞，均未检出， GB/T 35602-2017：重金属元素含量-铅、镉、六价铬、汞均未检出，HG/T 3950-2007：金黄色葡萄球菌，抗细菌率≥99%；黄曲霉，长霉等级0级。</w:t>
      </w:r>
    </w:p>
    <w:p w14:paraId="2F33DB64">
      <w:pPr>
        <w:spacing w:line="360" w:lineRule="auto"/>
        <w:rPr>
          <w:rFonts w:ascii="宋体" w:hAnsi="宋体" w:eastAsia="宋体"/>
          <w:sz w:val="24"/>
          <w:szCs w:val="24"/>
        </w:rPr>
      </w:pPr>
      <w:r>
        <w:rPr>
          <w:rFonts w:hint="eastAsia" w:ascii="宋体" w:hAnsi="宋体" w:eastAsia="宋体"/>
          <w:sz w:val="24"/>
          <w:szCs w:val="24"/>
        </w:rPr>
        <w:t>8、</w:t>
      </w:r>
      <w:bookmarkStart w:id="47" w:name="OLE_LINK7"/>
      <w:r>
        <w:rPr>
          <w:rFonts w:hint="eastAsia" w:ascii="宋体" w:hAnsi="宋体" w:eastAsia="宋体"/>
          <w:sz w:val="24"/>
          <w:szCs w:val="24"/>
        </w:rPr>
        <w:t>水性面漆</w:t>
      </w:r>
      <w:bookmarkEnd w:id="47"/>
      <w:r>
        <w:rPr>
          <w:rFonts w:hint="eastAsia" w:ascii="宋体" w:hAnsi="宋体" w:eastAsia="宋体"/>
          <w:sz w:val="24"/>
          <w:szCs w:val="24"/>
        </w:rPr>
        <w:t>：符合GB 18581-2020、HJ 2537-2014标准，其中甲醛含量≤5mg/kg，VOC含量≤15g/L，可溶性铅</w:t>
      </w:r>
      <w:r>
        <w:rPr>
          <w:rFonts w:ascii="宋体" w:hAnsi="宋体" w:eastAsia="宋体"/>
          <w:sz w:val="24"/>
          <w:szCs w:val="24"/>
        </w:rPr>
        <w:t>Pb</w:t>
      </w:r>
      <w:r>
        <w:rPr>
          <w:rFonts w:hint="eastAsia" w:ascii="宋体" w:hAnsi="宋体" w:eastAsia="宋体"/>
          <w:sz w:val="24"/>
          <w:szCs w:val="24"/>
        </w:rPr>
        <w:t>≤</w:t>
      </w:r>
      <w:r>
        <w:rPr>
          <w:rFonts w:ascii="宋体" w:hAnsi="宋体" w:eastAsia="宋体"/>
          <w:sz w:val="24"/>
          <w:szCs w:val="24"/>
        </w:rPr>
        <w:t>90mg/kg</w:t>
      </w:r>
      <w:r>
        <w:rPr>
          <w:rFonts w:hint="eastAsia" w:ascii="宋体" w:hAnsi="宋体" w:eastAsia="宋体"/>
          <w:sz w:val="24"/>
          <w:szCs w:val="24"/>
        </w:rPr>
        <w:t>。</w:t>
      </w:r>
    </w:p>
    <w:p w14:paraId="2AA27FBC">
      <w:pPr>
        <w:spacing w:line="360" w:lineRule="auto"/>
        <w:rPr>
          <w:rFonts w:ascii="宋体" w:hAnsi="宋体" w:eastAsia="宋体"/>
          <w:sz w:val="24"/>
          <w:szCs w:val="24"/>
          <w:lang w:eastAsia="zh-CN"/>
        </w:rPr>
      </w:pPr>
      <w:bookmarkStart w:id="48" w:name="OLE_LINK42"/>
      <w:r>
        <w:rPr>
          <w:rFonts w:hint="eastAsia" w:ascii="宋体" w:hAnsi="宋体" w:eastAsia="宋体"/>
          <w:sz w:val="24"/>
          <w:szCs w:val="24"/>
          <w:lang w:eastAsia="zh-CN"/>
        </w:rPr>
        <w:t>9、</w:t>
      </w:r>
      <w:bookmarkEnd w:id="48"/>
      <w:r>
        <w:rPr>
          <w:rFonts w:hint="eastAsia" w:ascii="宋体" w:hAnsi="宋体" w:eastAsia="宋体"/>
          <w:sz w:val="24"/>
          <w:szCs w:val="24"/>
          <w:lang w:eastAsia="zh-CN"/>
        </w:rPr>
        <w:t>封边条：</w:t>
      </w:r>
      <w:bookmarkStart w:id="49" w:name="OLE_LINK13"/>
      <w:r>
        <w:rPr>
          <w:rFonts w:hint="eastAsia" w:ascii="宋体" w:hAnsi="宋体" w:eastAsia="宋体"/>
          <w:sz w:val="24"/>
          <w:szCs w:val="24"/>
          <w:lang w:eastAsia="zh-CN"/>
        </w:rPr>
        <w:t>符合</w:t>
      </w:r>
      <w:bookmarkEnd w:id="49"/>
      <w:bookmarkStart w:id="50" w:name="OLE_LINK68"/>
      <w:bookmarkStart w:id="51" w:name="OLE_LINK67"/>
      <w:r>
        <w:rPr>
          <w:rFonts w:hint="eastAsia" w:ascii="宋体" w:hAnsi="宋体" w:eastAsia="宋体"/>
          <w:sz w:val="24"/>
          <w:szCs w:val="24"/>
          <w:lang w:eastAsia="zh-CN"/>
        </w:rPr>
        <w:t>Q</w:t>
      </w:r>
      <w:bookmarkEnd w:id="50"/>
      <w:bookmarkEnd w:id="51"/>
      <w:r>
        <w:rPr>
          <w:rFonts w:hint="eastAsia" w:ascii="宋体" w:hAnsi="宋体" w:eastAsia="宋体"/>
          <w:sz w:val="24"/>
          <w:szCs w:val="24"/>
          <w:lang w:eastAsia="zh-CN"/>
        </w:rPr>
        <w:t>B/T 4463-2013、GB/T17657-2013其中耐干热性、耐磨性、耐冷热循环、耐老化性符合标准,耐开裂性（(耐龟裂性）≥2级，耐光色牢度≥4级，甲醛释放量</w:t>
      </w:r>
      <w:bookmarkStart w:id="52" w:name="OLE_LINK73"/>
      <w:r>
        <w:rPr>
          <w:rFonts w:hint="eastAsia" w:ascii="宋体" w:hAnsi="宋体" w:eastAsia="宋体"/>
          <w:sz w:val="24"/>
          <w:szCs w:val="24"/>
          <w:lang w:eastAsia="zh-CN"/>
        </w:rPr>
        <w:t>未检出</w:t>
      </w:r>
      <w:bookmarkEnd w:id="52"/>
      <w:r>
        <w:rPr>
          <w:rFonts w:hint="eastAsia" w:ascii="宋体" w:hAnsi="宋体" w:eastAsia="宋体"/>
          <w:sz w:val="24"/>
          <w:szCs w:val="24"/>
          <w:lang w:eastAsia="zh-CN"/>
        </w:rPr>
        <w:t>。</w:t>
      </w:r>
    </w:p>
    <w:p w14:paraId="3332B844">
      <w:pPr>
        <w:spacing w:line="360" w:lineRule="auto"/>
        <w:rPr>
          <w:rFonts w:ascii="宋体" w:hAnsi="宋体" w:eastAsia="宋体"/>
          <w:sz w:val="24"/>
          <w:szCs w:val="24"/>
          <w:lang w:eastAsia="zh-CN"/>
        </w:rPr>
      </w:pPr>
      <w:r>
        <w:rPr>
          <w:rFonts w:hint="eastAsia" w:ascii="宋体" w:hAnsi="宋体" w:eastAsia="宋体"/>
          <w:sz w:val="24"/>
          <w:szCs w:val="24"/>
          <w:lang w:eastAsia="zh-CN"/>
        </w:rPr>
        <w:t xml:space="preserve">10、三合一连接件: </w:t>
      </w:r>
      <w:bookmarkStart w:id="53" w:name="OLE_LINK2"/>
      <w:r>
        <w:rPr>
          <w:rFonts w:hint="eastAsia" w:ascii="宋体" w:hAnsi="宋体" w:eastAsia="宋体"/>
          <w:sz w:val="24"/>
          <w:szCs w:val="24"/>
          <w:lang w:eastAsia="zh-CN"/>
        </w:rPr>
        <w:t>符合</w:t>
      </w:r>
      <w:bookmarkEnd w:id="53"/>
      <w:r>
        <w:rPr>
          <w:rFonts w:hint="eastAsia" w:ascii="宋体" w:hAnsi="宋体" w:eastAsia="宋体"/>
          <w:sz w:val="24"/>
          <w:szCs w:val="24"/>
          <w:lang w:eastAsia="zh-CN"/>
        </w:rPr>
        <w:t>GB/T 28203-2011, QB/T3826-1999, QB/T 3832-1999标准，中性盐雾试验-连续喷雾300h，镀(涂)层对基体的保护等级及镀(涂)层本身耐腐蚀达到10级，连接件偏心体抗压强度≥280N，连接件预埋螺母抗拉强度≥600N，连接件中连接螺杆螺纹与预埋螺母的抗拉强度≥800N，连接件中偏心体与连接螺杆的扭矩≥10N·m</w:t>
      </w:r>
    </w:p>
    <w:p w14:paraId="416CAB3B">
      <w:pPr>
        <w:spacing w:line="360" w:lineRule="auto"/>
        <w:rPr>
          <w:rFonts w:ascii="宋体" w:hAnsi="宋体" w:eastAsia="宋体"/>
          <w:sz w:val="24"/>
          <w:szCs w:val="24"/>
          <w:lang w:eastAsia="zh-CN"/>
        </w:rPr>
      </w:pPr>
      <w:r>
        <w:rPr>
          <w:rFonts w:hint="eastAsia" w:ascii="宋体" w:hAnsi="宋体" w:eastAsia="宋体"/>
          <w:sz w:val="24"/>
          <w:szCs w:val="24"/>
          <w:lang w:eastAsia="zh-CN"/>
        </w:rPr>
        <w:t>11、高弹海绵：符合GB/T 10802-2023标准，其中回弹率≥60%，拉伸强度≥90kPa，伸长率≥200%，75%压缩永久变形≤7%，座面密度≥30kg/m³，甲醛释放量≤0.05mg/m²·h。</w:t>
      </w:r>
    </w:p>
    <w:p w14:paraId="4C5D384B">
      <w:pPr>
        <w:spacing w:line="360" w:lineRule="auto"/>
        <w:rPr>
          <w:rFonts w:ascii="宋体" w:hAnsi="宋体" w:eastAsia="宋体"/>
          <w:sz w:val="24"/>
          <w:szCs w:val="24"/>
          <w:lang w:eastAsia="zh-CN"/>
        </w:rPr>
      </w:pPr>
    </w:p>
    <w:p w14:paraId="60490A2D">
      <w:pPr>
        <w:spacing w:line="360" w:lineRule="auto"/>
        <w:ind w:firstLine="420" w:firstLineChars="200"/>
        <w:rPr>
          <w:rFonts w:ascii="宋体" w:hAnsi="宋体" w:eastAsia="宋体" w:cs="宋体"/>
          <w:color w:val="auto"/>
          <w:lang w:eastAsia="zh-CN"/>
        </w:rPr>
      </w:pPr>
    </w:p>
    <w:p w14:paraId="32988C86">
      <w:pPr>
        <w:spacing w:line="360" w:lineRule="auto"/>
        <w:ind w:firstLine="420" w:firstLineChars="200"/>
        <w:rPr>
          <w:rFonts w:ascii="宋体" w:hAnsi="宋体" w:eastAsia="宋体" w:cs="宋体"/>
          <w:color w:val="auto"/>
          <w:lang w:eastAsia="zh-CN"/>
        </w:rPr>
      </w:pPr>
      <w:r>
        <w:rPr>
          <w:rFonts w:hint="eastAsia" w:ascii="宋体" w:hAnsi="宋体" w:eastAsia="宋体" w:cs="宋体"/>
          <w:color w:val="auto"/>
          <w:lang w:eastAsia="zh-CN"/>
        </w:rPr>
        <w:t>说明（1）本项目提供的检测报告签发日期不早于2024年1月1日；</w:t>
      </w:r>
    </w:p>
    <w:p w14:paraId="3DFD941D">
      <w:pPr>
        <w:numPr>
          <w:ilvl w:val="0"/>
          <w:numId w:val="1"/>
        </w:numPr>
        <w:spacing w:line="360" w:lineRule="auto"/>
        <w:ind w:firstLine="420" w:firstLineChars="200"/>
        <w:rPr>
          <w:rFonts w:ascii="宋体" w:hAnsi="宋体" w:eastAsia="宋体" w:cs="宋体"/>
          <w:color w:val="auto"/>
          <w:lang w:eastAsia="zh-CN"/>
        </w:rPr>
      </w:pPr>
      <w:r>
        <w:rPr>
          <w:rFonts w:hint="eastAsia" w:ascii="宋体" w:hAnsi="宋体" w:eastAsia="宋体" w:cs="宋体"/>
          <w:color w:val="auto"/>
          <w:lang w:eastAsia="zh-CN"/>
        </w:rPr>
        <w:t>上述原材料要求如与“</w:t>
      </w:r>
      <w:r>
        <w:rPr>
          <w:rFonts w:hint="eastAsia" w:ascii="宋体" w:hAnsi="宋体" w:eastAsia="宋体" w:cs="宋体"/>
          <w:b/>
          <w:bCs/>
          <w:color w:val="auto"/>
          <w:spacing w:val="-2"/>
          <w:lang w:eastAsia="zh-CN"/>
        </w:rPr>
        <w:t>三、</w:t>
      </w:r>
      <w:r>
        <w:rPr>
          <w:rFonts w:hint="eastAsia" w:ascii="宋体" w:hAnsi="宋体" w:eastAsia="宋体" w:cs="宋体"/>
          <w:b/>
          <w:bCs/>
          <w:color w:val="auto"/>
          <w:lang w:eastAsia="zh-CN"/>
        </w:rPr>
        <w:t>采购清单及技术参数</w:t>
      </w:r>
      <w:r>
        <w:rPr>
          <w:rFonts w:hint="eastAsia" w:ascii="宋体" w:hAnsi="宋体" w:eastAsia="宋体" w:cs="宋体"/>
          <w:b/>
          <w:bCs/>
          <w:color w:val="auto"/>
          <w:spacing w:val="-2"/>
          <w:lang w:eastAsia="zh-CN"/>
        </w:rPr>
        <w:t>要求</w:t>
      </w:r>
      <w:r>
        <w:rPr>
          <w:rFonts w:hint="eastAsia" w:ascii="宋体" w:hAnsi="宋体" w:eastAsia="宋体" w:cs="宋体"/>
          <w:color w:val="auto"/>
          <w:lang w:eastAsia="zh-CN"/>
        </w:rPr>
        <w:t>”不一致，以上述要求为准，检测报告原件备查；</w:t>
      </w:r>
    </w:p>
    <w:p w14:paraId="79FCE7C7">
      <w:pPr>
        <w:numPr>
          <w:ilvl w:val="0"/>
          <w:numId w:val="1"/>
        </w:numPr>
        <w:spacing w:line="360" w:lineRule="auto"/>
        <w:ind w:firstLine="420" w:firstLineChars="200"/>
        <w:rPr>
          <w:rFonts w:ascii="宋体" w:hAnsi="宋体" w:eastAsia="宋体" w:cs="宋体"/>
          <w:color w:val="auto"/>
          <w:lang w:eastAsia="zh-CN"/>
        </w:rPr>
      </w:pPr>
      <w:r>
        <w:rPr>
          <w:rFonts w:hint="eastAsia" w:ascii="宋体" w:hAnsi="宋体" w:eastAsia="宋体" w:cs="宋体"/>
          <w:color w:val="auto"/>
          <w:lang w:eastAsia="zh-CN"/>
        </w:rPr>
        <w:t>针对不同叫法的同一原材料，其检测报告均予认可（如名称不一致，需注明需求中对应的原材料名称）；</w:t>
      </w:r>
    </w:p>
    <w:p w14:paraId="1ACEA7CF">
      <w:pPr>
        <w:numPr>
          <w:ilvl w:val="0"/>
          <w:numId w:val="1"/>
        </w:numPr>
        <w:spacing w:line="360" w:lineRule="auto"/>
        <w:ind w:firstLine="420" w:firstLineChars="200"/>
        <w:rPr>
          <w:rFonts w:ascii="宋体" w:hAnsi="宋体" w:eastAsia="宋体" w:cs="宋体"/>
          <w:lang w:eastAsia="zh-CN"/>
        </w:rPr>
        <w:sectPr>
          <w:pgSz w:w="23810" w:h="16840"/>
          <w:pgMar w:top="400" w:right="3571" w:bottom="0" w:left="1535" w:header="0" w:footer="0" w:gutter="0"/>
          <w:cols w:space="720" w:num="1"/>
        </w:sectPr>
      </w:pPr>
      <w:r>
        <w:rPr>
          <w:rFonts w:hint="eastAsia" w:ascii="宋体" w:hAnsi="宋体" w:eastAsia="宋体" w:cs="宋体"/>
          <w:color w:val="auto"/>
          <w:lang w:eastAsia="zh-CN"/>
        </w:rPr>
        <w:t>受检单位要求：检测报告上的委托单位(受检单位)名称必须与投标人或投标产品的制造商或原材料的生产厂家名称一致，否则不予认可。</w:t>
      </w:r>
    </w:p>
    <w:p w14:paraId="61227F3D">
      <w:pPr>
        <w:spacing w:before="121" w:line="360" w:lineRule="auto"/>
        <w:ind w:firstLine="402" w:firstLineChars="200"/>
        <w:rPr>
          <w:rFonts w:ascii="宋体" w:hAnsi="宋体" w:eastAsia="宋体" w:cs="宋体"/>
          <w:b/>
          <w:bCs/>
          <w:lang w:eastAsia="zh-CN"/>
        </w:rPr>
      </w:pPr>
      <w:r>
        <w:rPr>
          <w:rFonts w:hint="eastAsia" w:ascii="宋体" w:hAnsi="宋体" w:eastAsia="宋体" w:cs="宋体"/>
          <w:b/>
          <w:bCs/>
          <w:spacing w:val="-5"/>
          <w:lang w:eastAsia="zh-CN"/>
        </w:rPr>
        <w:t>五、颜色要求</w:t>
      </w:r>
    </w:p>
    <w:tbl>
      <w:tblPr>
        <w:tblStyle w:val="16"/>
        <w:tblpPr w:leftFromText="180" w:rightFromText="180" w:vertAnchor="text" w:horzAnchor="page" w:tblpXSpec="center" w:tblpY="110"/>
        <w:tblOverlap w:val="never"/>
        <w:tblW w:w="85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4871"/>
      </w:tblGrid>
      <w:tr w14:paraId="21BA5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3673" w:type="dxa"/>
          </w:tcPr>
          <w:p w14:paraId="4343EE1A">
            <w:pPr>
              <w:pStyle w:val="15"/>
              <w:spacing w:before="237" w:line="360" w:lineRule="auto"/>
              <w:ind w:left="1385" w:firstLine="195" w:firstLineChars="100"/>
              <w:rPr>
                <w:b/>
                <w:bCs/>
                <w:sz w:val="21"/>
                <w:szCs w:val="21"/>
              </w:rPr>
            </w:pPr>
            <w:r>
              <w:rPr>
                <w:rFonts w:hint="eastAsia"/>
                <w:b/>
                <w:bCs/>
                <w:spacing w:val="-8"/>
                <w:sz w:val="21"/>
                <w:szCs w:val="21"/>
              </w:rPr>
              <w:t>分类</w:t>
            </w:r>
          </w:p>
        </w:tc>
        <w:tc>
          <w:tcPr>
            <w:tcW w:w="4871" w:type="dxa"/>
          </w:tcPr>
          <w:p w14:paraId="6715D440">
            <w:pPr>
              <w:pStyle w:val="15"/>
              <w:spacing w:before="238" w:line="360" w:lineRule="auto"/>
              <w:ind w:left="152"/>
              <w:jc w:val="center"/>
              <w:rPr>
                <w:b/>
                <w:bCs/>
                <w:sz w:val="21"/>
                <w:szCs w:val="21"/>
              </w:rPr>
            </w:pPr>
            <w:r>
              <w:rPr>
                <w:rFonts w:hint="eastAsia"/>
                <w:b/>
                <w:bCs/>
                <w:spacing w:val="3"/>
                <w:sz w:val="21"/>
                <w:szCs w:val="21"/>
              </w:rPr>
              <w:t>主体颜色</w:t>
            </w:r>
          </w:p>
        </w:tc>
      </w:tr>
      <w:tr w14:paraId="78795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jc w:val="center"/>
        </w:trPr>
        <w:tc>
          <w:tcPr>
            <w:tcW w:w="3673" w:type="dxa"/>
            <w:vAlign w:val="center"/>
          </w:tcPr>
          <w:p w14:paraId="18516A9C">
            <w:pPr>
              <w:jc w:val="center"/>
            </w:pPr>
            <w:r>
              <w:rPr>
                <w:rFonts w:hint="eastAsia"/>
                <w:spacing w:val="2"/>
              </w:rPr>
              <w:t>椅子</w:t>
            </w:r>
          </w:p>
        </w:tc>
        <w:tc>
          <w:tcPr>
            <w:tcW w:w="4871" w:type="dxa"/>
            <w:vAlign w:val="center"/>
          </w:tcPr>
          <w:p w14:paraId="6A62152B">
            <w:pPr>
              <w:jc w:val="center"/>
            </w:pPr>
            <w:r>
              <w:rPr>
                <w:rFonts w:hint="eastAsia"/>
              </w:rPr>
              <w:t>颜色：白色蓝色相拼</w:t>
            </w:r>
          </w:p>
        </w:tc>
      </w:tr>
      <w:tr w14:paraId="24040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jc w:val="center"/>
        </w:trPr>
        <w:tc>
          <w:tcPr>
            <w:tcW w:w="3673" w:type="dxa"/>
            <w:vAlign w:val="center"/>
          </w:tcPr>
          <w:p w14:paraId="09C98921">
            <w:pPr>
              <w:jc w:val="center"/>
            </w:pPr>
            <w:r>
              <w:rPr>
                <w:rFonts w:hint="eastAsia"/>
                <w:spacing w:val="2"/>
              </w:rPr>
              <w:t>餐桌</w:t>
            </w:r>
          </w:p>
        </w:tc>
        <w:tc>
          <w:tcPr>
            <w:tcW w:w="4871" w:type="dxa"/>
            <w:vAlign w:val="center"/>
          </w:tcPr>
          <w:p w14:paraId="7527C401">
            <w:pPr>
              <w:jc w:val="center"/>
              <w:rPr>
                <w:lang w:eastAsia="zh-CN"/>
              </w:rPr>
            </w:pPr>
            <w:r>
              <w:rPr>
                <w:rFonts w:hint="eastAsia"/>
              </w:rPr>
              <w:t>颜色：</w:t>
            </w:r>
            <w:r>
              <w:t>白色</w:t>
            </w:r>
          </w:p>
        </w:tc>
      </w:tr>
      <w:tr w14:paraId="02981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12" w:hRule="atLeast"/>
          <w:jc w:val="center"/>
        </w:trPr>
        <w:tc>
          <w:tcPr>
            <w:tcW w:w="3673" w:type="dxa"/>
            <w:vAlign w:val="center"/>
          </w:tcPr>
          <w:p w14:paraId="68260DC4">
            <w:pPr>
              <w:jc w:val="center"/>
            </w:pPr>
            <w:r>
              <w:rPr>
                <w:rFonts w:hint="eastAsia"/>
                <w:spacing w:val="-5"/>
              </w:rPr>
              <w:t>钢制花架</w:t>
            </w:r>
          </w:p>
        </w:tc>
        <w:tc>
          <w:tcPr>
            <w:tcW w:w="4871" w:type="dxa"/>
            <w:vAlign w:val="center"/>
          </w:tcPr>
          <w:p w14:paraId="491A41BA">
            <w:pPr>
              <w:jc w:val="center"/>
              <w:rPr>
                <w:lang w:eastAsia="zh-CN"/>
              </w:rPr>
            </w:pPr>
            <w:r>
              <w:rPr>
                <w:rFonts w:hint="eastAsia"/>
                <w:spacing w:val="-1"/>
              </w:rPr>
              <w:t>颜色：</w:t>
            </w:r>
            <w:r>
              <w:t>白色</w:t>
            </w:r>
          </w:p>
        </w:tc>
      </w:tr>
    </w:tbl>
    <w:p w14:paraId="69D5E7B2">
      <w:pPr>
        <w:spacing w:line="360" w:lineRule="auto"/>
        <w:rPr>
          <w:rFonts w:ascii="宋体" w:hAnsi="宋体" w:eastAsia="宋体" w:cs="宋体"/>
        </w:rPr>
      </w:pPr>
    </w:p>
    <w:p w14:paraId="425D4F1F">
      <w:pPr>
        <w:spacing w:line="360" w:lineRule="auto"/>
        <w:rPr>
          <w:rFonts w:ascii="宋体" w:hAnsi="宋体" w:eastAsia="宋体" w:cs="宋体"/>
        </w:rPr>
      </w:pPr>
    </w:p>
    <w:p w14:paraId="6B890391">
      <w:pPr>
        <w:spacing w:before="311" w:line="360" w:lineRule="auto"/>
        <w:ind w:firstLine="420" w:firstLineChars="200"/>
        <w:rPr>
          <w:rFonts w:hint="eastAsia" w:ascii="宋体" w:hAnsi="宋体" w:eastAsia="宋体" w:cs="宋体"/>
          <w:lang w:eastAsia="zh-CN"/>
        </w:rPr>
      </w:pPr>
    </w:p>
    <w:p w14:paraId="58524908">
      <w:pPr>
        <w:spacing w:before="311" w:line="360" w:lineRule="auto"/>
        <w:ind w:firstLine="420" w:firstLineChars="200"/>
        <w:rPr>
          <w:rFonts w:hint="eastAsia" w:ascii="宋体" w:hAnsi="宋体" w:eastAsia="宋体" w:cs="宋体"/>
          <w:lang w:eastAsia="zh-CN"/>
        </w:rPr>
      </w:pPr>
    </w:p>
    <w:p w14:paraId="2908C6C0">
      <w:pPr>
        <w:spacing w:before="311" w:line="360" w:lineRule="auto"/>
        <w:ind w:firstLine="420" w:firstLineChars="200"/>
        <w:rPr>
          <w:rFonts w:hint="eastAsia" w:ascii="宋体" w:hAnsi="宋体" w:eastAsia="宋体" w:cs="宋体"/>
          <w:lang w:eastAsia="zh-CN"/>
        </w:rPr>
      </w:pPr>
    </w:p>
    <w:p w14:paraId="4CC1F914">
      <w:pPr>
        <w:spacing w:before="311" w:line="360" w:lineRule="auto"/>
        <w:ind w:firstLine="420" w:firstLineChars="200"/>
        <w:rPr>
          <w:rFonts w:hint="eastAsia" w:ascii="宋体" w:hAnsi="宋体" w:eastAsia="宋体" w:cs="宋体"/>
          <w:lang w:eastAsia="zh-CN"/>
        </w:rPr>
      </w:pPr>
    </w:p>
    <w:p w14:paraId="0B533298">
      <w:pPr>
        <w:spacing w:before="311" w:line="360" w:lineRule="auto"/>
        <w:ind w:firstLine="420" w:firstLineChars="200"/>
        <w:rPr>
          <w:rFonts w:hint="eastAsia" w:ascii="宋体" w:hAnsi="宋体" w:eastAsia="宋体" w:cs="宋体"/>
          <w:lang w:eastAsia="zh-CN"/>
        </w:rPr>
      </w:pPr>
    </w:p>
    <w:p w14:paraId="313674FB">
      <w:pPr>
        <w:spacing w:before="311" w:line="360" w:lineRule="auto"/>
        <w:ind w:firstLine="420" w:firstLineChars="200"/>
        <w:rPr>
          <w:rFonts w:ascii="宋体" w:hAnsi="宋体" w:eastAsia="宋体" w:cs="宋体"/>
          <w:lang w:eastAsia="zh-CN"/>
        </w:rPr>
      </w:pPr>
      <w:r>
        <w:rPr>
          <w:rFonts w:hint="eastAsia" w:ascii="宋体" w:hAnsi="宋体" w:eastAsia="宋体" w:cs="宋体"/>
          <w:lang w:eastAsia="zh-CN"/>
        </w:rPr>
        <w:t>说明：1.家具颜色应与建筑内装饰风格相适应，以单色为主，不宜过于鲜艳，主体颜色投标时暂按以上要求考虑，中标后具体颜色须待采购人明确后方可下单制作。</w:t>
      </w:r>
    </w:p>
    <w:p w14:paraId="66341294">
      <w:pPr>
        <w:spacing w:before="311" w:line="360" w:lineRule="auto"/>
        <w:ind w:firstLine="420" w:firstLineChars="200"/>
        <w:rPr>
          <w:rFonts w:ascii="宋体" w:hAnsi="宋体" w:eastAsia="宋体" w:cs="宋体"/>
          <w:lang w:eastAsia="zh-CN"/>
        </w:rPr>
      </w:pPr>
      <w:r>
        <w:rPr>
          <w:rFonts w:hint="eastAsia" w:ascii="宋体" w:hAnsi="宋体" w:eastAsia="宋体" w:cs="宋体"/>
          <w:lang w:eastAsia="zh-CN"/>
        </w:rPr>
        <w:t>2.请投标人注意，中标后价格不因具体颜色的调整而改变，报价时应综合考虑该因素。</w:t>
      </w:r>
    </w:p>
    <w:p w14:paraId="41EC07CE">
      <w:pPr>
        <w:spacing w:line="360" w:lineRule="auto"/>
        <w:rPr>
          <w:rFonts w:ascii="宋体" w:hAnsi="宋体" w:eastAsia="宋体" w:cs="宋体"/>
          <w:lang w:eastAsia="zh-CN"/>
        </w:rPr>
      </w:pPr>
    </w:p>
    <w:p w14:paraId="4F3ED983">
      <w:pPr>
        <w:spacing w:line="360" w:lineRule="auto"/>
        <w:rPr>
          <w:rFonts w:ascii="宋体" w:hAnsi="宋体" w:eastAsia="宋体" w:cs="宋体"/>
          <w:lang w:eastAsia="zh-CN"/>
        </w:rPr>
      </w:pPr>
    </w:p>
    <w:p w14:paraId="12736706">
      <w:pPr>
        <w:spacing w:before="130" w:line="360" w:lineRule="auto"/>
        <w:ind w:firstLine="422" w:firstLineChars="200"/>
        <w:rPr>
          <w:rFonts w:ascii="宋体" w:hAnsi="宋体" w:eastAsia="宋体" w:cs="宋体"/>
          <w:b/>
          <w:bCs/>
          <w:lang w:eastAsia="zh-CN"/>
        </w:rPr>
      </w:pPr>
      <w:r>
        <w:rPr>
          <w:rFonts w:hint="eastAsia" w:ascii="宋体" w:hAnsi="宋体" w:eastAsia="宋体" w:cs="宋体"/>
          <w:b/>
          <w:bCs/>
          <w:lang w:eastAsia="zh-CN"/>
        </w:rPr>
        <w:t>六、样品要求</w:t>
      </w:r>
    </w:p>
    <w:tbl>
      <w:tblPr>
        <w:tblStyle w:val="10"/>
        <w:tblW w:w="37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30"/>
        <w:gridCol w:w="4036"/>
        <w:gridCol w:w="4458"/>
        <w:gridCol w:w="3735"/>
      </w:tblGrid>
      <w:tr w14:paraId="05648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144" w:type="pct"/>
            <w:tcBorders>
              <w:top w:val="single" w:color="000000" w:sz="4" w:space="0"/>
              <w:left w:val="single" w:color="000000" w:sz="4" w:space="0"/>
              <w:bottom w:val="single" w:color="000000" w:sz="4" w:space="0"/>
              <w:right w:val="single" w:color="000000" w:sz="4" w:space="0"/>
            </w:tcBorders>
            <w:vAlign w:val="center"/>
          </w:tcPr>
          <w:p w14:paraId="2325A448">
            <w:pPr>
              <w:jc w:val="center"/>
              <w:rPr>
                <w:rFonts w:cs="Times New Roman"/>
              </w:rPr>
            </w:pPr>
            <w:r>
              <w:rPr>
                <w:rFonts w:hint="eastAsia" w:cs="Times New Roman"/>
              </w:rPr>
              <w:t>序号</w:t>
            </w:r>
          </w:p>
        </w:tc>
        <w:tc>
          <w:tcPr>
            <w:tcW w:w="1272" w:type="pct"/>
            <w:tcBorders>
              <w:top w:val="single" w:color="000000" w:sz="4" w:space="0"/>
              <w:left w:val="single" w:color="000000" w:sz="4" w:space="0"/>
              <w:bottom w:val="single" w:color="000000" w:sz="4" w:space="0"/>
              <w:right w:val="single" w:color="000000" w:sz="4" w:space="0"/>
            </w:tcBorders>
            <w:vAlign w:val="center"/>
          </w:tcPr>
          <w:p w14:paraId="6FEC2B88">
            <w:pPr>
              <w:jc w:val="center"/>
              <w:rPr>
                <w:rFonts w:cs="Times New Roman"/>
              </w:rPr>
            </w:pPr>
            <w:r>
              <w:rPr>
                <w:rFonts w:hint="eastAsia" w:cs="Times New Roman"/>
              </w:rPr>
              <w:t>品名</w:t>
            </w:r>
          </w:p>
        </w:tc>
        <w:tc>
          <w:tcPr>
            <w:tcW w:w="1405" w:type="pct"/>
            <w:tcBorders>
              <w:top w:val="single" w:color="000000" w:sz="4" w:space="0"/>
              <w:left w:val="single" w:color="000000" w:sz="4" w:space="0"/>
              <w:bottom w:val="single" w:color="000000" w:sz="4" w:space="0"/>
              <w:right w:val="single" w:color="000000" w:sz="4" w:space="0"/>
            </w:tcBorders>
            <w:vAlign w:val="center"/>
          </w:tcPr>
          <w:p w14:paraId="097E701C">
            <w:pPr>
              <w:jc w:val="center"/>
              <w:rPr>
                <w:rFonts w:cs="Times New Roman"/>
              </w:rPr>
            </w:pPr>
            <w:r>
              <w:rPr>
                <w:rFonts w:hint="eastAsia" w:cs="Times New Roman"/>
              </w:rPr>
              <w:t>规格</w:t>
            </w:r>
          </w:p>
        </w:tc>
        <w:tc>
          <w:tcPr>
            <w:tcW w:w="1177" w:type="pct"/>
            <w:tcBorders>
              <w:top w:val="single" w:color="000000" w:sz="4" w:space="0"/>
              <w:left w:val="single" w:color="000000" w:sz="4" w:space="0"/>
              <w:bottom w:val="single" w:color="000000" w:sz="4" w:space="0"/>
              <w:right w:val="single" w:color="000000" w:sz="4" w:space="0"/>
            </w:tcBorders>
            <w:vAlign w:val="center"/>
          </w:tcPr>
          <w:p w14:paraId="585F774E">
            <w:pPr>
              <w:jc w:val="center"/>
              <w:rPr>
                <w:rFonts w:cs="Times New Roman"/>
              </w:rPr>
            </w:pPr>
            <w:r>
              <w:rPr>
                <w:rFonts w:hint="eastAsia" w:cs="Times New Roman"/>
              </w:rPr>
              <w:t>数量</w:t>
            </w:r>
          </w:p>
        </w:tc>
      </w:tr>
      <w:tr w14:paraId="57068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144" w:type="pct"/>
            <w:tcBorders>
              <w:top w:val="single" w:color="000000" w:sz="4" w:space="0"/>
              <w:left w:val="single" w:color="000000" w:sz="4" w:space="0"/>
              <w:bottom w:val="single" w:color="000000" w:sz="4" w:space="0"/>
              <w:right w:val="single" w:color="000000" w:sz="4" w:space="0"/>
            </w:tcBorders>
            <w:vAlign w:val="center"/>
          </w:tcPr>
          <w:p w14:paraId="5C24142B">
            <w:pPr>
              <w:jc w:val="center"/>
              <w:rPr>
                <w:rFonts w:cs="Times New Roman"/>
              </w:rPr>
            </w:pPr>
            <w:r>
              <w:rPr>
                <w:rFonts w:hint="eastAsia" w:ascii="宋体" w:hAnsi="宋体" w:eastAsia="宋体" w:cs="宋体"/>
                <w:sz w:val="22"/>
                <w:szCs w:val="22"/>
                <w:lang w:eastAsia="zh-CN" w:bidi="ar"/>
              </w:rPr>
              <w:t>餐厅序号</w:t>
            </w:r>
            <w:r>
              <w:rPr>
                <w:rFonts w:hint="eastAsia"/>
                <w:sz w:val="22"/>
                <w:szCs w:val="22"/>
              </w:rPr>
              <w:t>1</w:t>
            </w:r>
          </w:p>
        </w:tc>
        <w:tc>
          <w:tcPr>
            <w:tcW w:w="1272" w:type="pct"/>
            <w:tcBorders>
              <w:top w:val="single" w:color="000000" w:sz="4" w:space="0"/>
              <w:left w:val="single" w:color="000000" w:sz="4" w:space="0"/>
              <w:bottom w:val="single" w:color="000000" w:sz="4" w:space="0"/>
              <w:right w:val="single" w:color="000000" w:sz="4" w:space="0"/>
            </w:tcBorders>
          </w:tcPr>
          <w:p w14:paraId="7D8A97B3">
            <w:pPr>
              <w:jc w:val="center"/>
              <w:rPr>
                <w:rFonts w:cs="Times New Roman"/>
              </w:rPr>
            </w:pPr>
            <w:r>
              <w:rPr>
                <w:rFonts w:hint="eastAsia"/>
              </w:rPr>
              <w:t>餐桌</w:t>
            </w:r>
          </w:p>
        </w:tc>
        <w:tc>
          <w:tcPr>
            <w:tcW w:w="1405" w:type="pct"/>
            <w:tcBorders>
              <w:top w:val="single" w:color="000000" w:sz="4" w:space="0"/>
              <w:left w:val="single" w:color="000000" w:sz="4" w:space="0"/>
              <w:bottom w:val="single" w:color="000000" w:sz="4" w:space="0"/>
              <w:right w:val="single" w:color="000000" w:sz="4" w:space="0"/>
            </w:tcBorders>
          </w:tcPr>
          <w:p w14:paraId="18C60D38">
            <w:pPr>
              <w:jc w:val="center"/>
              <w:rPr>
                <w:rFonts w:cs="Times New Roman"/>
              </w:rPr>
            </w:pPr>
            <w:r>
              <w:t>600*600*750</w:t>
            </w:r>
          </w:p>
        </w:tc>
        <w:tc>
          <w:tcPr>
            <w:tcW w:w="1177" w:type="pct"/>
            <w:tcBorders>
              <w:top w:val="single" w:color="000000" w:sz="4" w:space="0"/>
              <w:left w:val="single" w:color="000000" w:sz="4" w:space="0"/>
              <w:bottom w:val="single" w:color="000000" w:sz="4" w:space="0"/>
              <w:right w:val="single" w:color="000000" w:sz="4" w:space="0"/>
            </w:tcBorders>
          </w:tcPr>
          <w:p w14:paraId="34D3490B">
            <w:pPr>
              <w:jc w:val="center"/>
              <w:rPr>
                <w:rFonts w:cs="Times New Roman"/>
              </w:rPr>
            </w:pPr>
            <w:r>
              <w:rPr>
                <w:rFonts w:hint="eastAsia"/>
              </w:rPr>
              <w:t>1</w:t>
            </w:r>
            <w:r>
              <w:t>张</w:t>
            </w:r>
          </w:p>
        </w:tc>
      </w:tr>
      <w:tr w14:paraId="789CD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144" w:type="pct"/>
            <w:tcBorders>
              <w:top w:val="single" w:color="000000" w:sz="4" w:space="0"/>
              <w:left w:val="single" w:color="000000" w:sz="4" w:space="0"/>
              <w:bottom w:val="single" w:color="000000" w:sz="4" w:space="0"/>
              <w:right w:val="single" w:color="000000" w:sz="4" w:space="0"/>
            </w:tcBorders>
            <w:vAlign w:val="center"/>
          </w:tcPr>
          <w:p w14:paraId="6FE7EBC6">
            <w:pPr>
              <w:jc w:val="center"/>
              <w:rPr>
                <w:rFonts w:cs="Times New Roman"/>
              </w:rPr>
            </w:pPr>
            <w:r>
              <w:rPr>
                <w:rFonts w:hint="eastAsia" w:ascii="宋体" w:hAnsi="宋体" w:eastAsia="宋体" w:cs="宋体"/>
                <w:sz w:val="22"/>
                <w:szCs w:val="22"/>
                <w:lang w:eastAsia="zh-CN" w:bidi="ar"/>
              </w:rPr>
              <w:t>餐厅序号</w:t>
            </w:r>
            <w:r>
              <w:rPr>
                <w:rFonts w:hint="eastAsia"/>
                <w:sz w:val="22"/>
                <w:szCs w:val="22"/>
              </w:rPr>
              <w:t>2</w:t>
            </w:r>
          </w:p>
        </w:tc>
        <w:tc>
          <w:tcPr>
            <w:tcW w:w="1272" w:type="pct"/>
            <w:tcBorders>
              <w:top w:val="single" w:color="000000" w:sz="4" w:space="0"/>
              <w:left w:val="single" w:color="000000" w:sz="4" w:space="0"/>
              <w:bottom w:val="single" w:color="000000" w:sz="4" w:space="0"/>
              <w:right w:val="single" w:color="000000" w:sz="4" w:space="0"/>
            </w:tcBorders>
          </w:tcPr>
          <w:p w14:paraId="738D5757">
            <w:pPr>
              <w:jc w:val="center"/>
              <w:rPr>
                <w:rFonts w:cs="Times New Roman"/>
              </w:rPr>
            </w:pPr>
            <w:r>
              <w:rPr>
                <w:rFonts w:hint="eastAsia"/>
              </w:rPr>
              <w:t>椅子</w:t>
            </w:r>
          </w:p>
        </w:tc>
        <w:tc>
          <w:tcPr>
            <w:tcW w:w="1405" w:type="pct"/>
            <w:tcBorders>
              <w:top w:val="single" w:color="000000" w:sz="4" w:space="0"/>
              <w:left w:val="single" w:color="000000" w:sz="4" w:space="0"/>
              <w:bottom w:val="single" w:color="000000" w:sz="4" w:space="0"/>
              <w:right w:val="single" w:color="000000" w:sz="4" w:space="0"/>
            </w:tcBorders>
          </w:tcPr>
          <w:p w14:paraId="23CF729B">
            <w:pPr>
              <w:jc w:val="center"/>
              <w:rPr>
                <w:rFonts w:cs="Times New Roman"/>
              </w:rPr>
            </w:pPr>
            <w:r>
              <w:t>540*520*840</w:t>
            </w:r>
          </w:p>
        </w:tc>
        <w:tc>
          <w:tcPr>
            <w:tcW w:w="1177" w:type="pct"/>
            <w:tcBorders>
              <w:top w:val="single" w:color="000000" w:sz="4" w:space="0"/>
              <w:left w:val="single" w:color="000000" w:sz="4" w:space="0"/>
              <w:bottom w:val="single" w:color="000000" w:sz="4" w:space="0"/>
              <w:right w:val="single" w:color="000000" w:sz="4" w:space="0"/>
            </w:tcBorders>
          </w:tcPr>
          <w:p w14:paraId="09072570">
            <w:pPr>
              <w:jc w:val="center"/>
              <w:rPr>
                <w:rFonts w:cs="Times New Roman"/>
              </w:rPr>
            </w:pPr>
            <w:r>
              <w:rPr>
                <w:rFonts w:hint="eastAsia"/>
              </w:rPr>
              <w:t>1</w:t>
            </w:r>
            <w:r>
              <w:t>把</w:t>
            </w:r>
          </w:p>
        </w:tc>
      </w:tr>
      <w:tr w14:paraId="5FE44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144" w:type="pct"/>
            <w:tcBorders>
              <w:top w:val="single" w:color="000000" w:sz="4" w:space="0"/>
              <w:left w:val="single" w:color="000000" w:sz="4" w:space="0"/>
              <w:bottom w:val="single" w:color="000000" w:sz="4" w:space="0"/>
              <w:right w:val="single" w:color="000000" w:sz="4" w:space="0"/>
            </w:tcBorders>
            <w:vAlign w:val="center"/>
          </w:tcPr>
          <w:p w14:paraId="56ECB994">
            <w:pPr>
              <w:jc w:val="center"/>
              <w:rPr>
                <w:color w:val="EE0000"/>
                <w:sz w:val="22"/>
                <w:szCs w:val="22"/>
              </w:rPr>
            </w:pPr>
            <w:r>
              <w:rPr>
                <w:rFonts w:hint="eastAsia" w:ascii="宋体" w:hAnsi="宋体" w:eastAsia="宋体" w:cs="宋体"/>
                <w:sz w:val="22"/>
                <w:szCs w:val="22"/>
                <w:lang w:eastAsia="zh-CN" w:bidi="ar"/>
              </w:rPr>
              <w:t>办公区序号</w:t>
            </w:r>
            <w:r>
              <w:rPr>
                <w:rFonts w:hint="eastAsia"/>
                <w:sz w:val="22"/>
                <w:szCs w:val="22"/>
              </w:rPr>
              <w:t>2</w:t>
            </w:r>
          </w:p>
        </w:tc>
        <w:tc>
          <w:tcPr>
            <w:tcW w:w="1272" w:type="pct"/>
            <w:tcBorders>
              <w:top w:val="single" w:color="000000" w:sz="4" w:space="0"/>
              <w:left w:val="single" w:color="000000" w:sz="4" w:space="0"/>
              <w:bottom w:val="single" w:color="000000" w:sz="4" w:space="0"/>
              <w:right w:val="single" w:color="000000" w:sz="4" w:space="0"/>
            </w:tcBorders>
          </w:tcPr>
          <w:p w14:paraId="42CF107F">
            <w:pPr>
              <w:jc w:val="center"/>
              <w:rPr>
                <w:color w:val="EE0000"/>
                <w:sz w:val="22"/>
                <w:szCs w:val="22"/>
              </w:rPr>
            </w:pPr>
            <w:r>
              <w:rPr>
                <w:rFonts w:hint="eastAsia"/>
              </w:rPr>
              <w:t>条桌</w:t>
            </w:r>
          </w:p>
        </w:tc>
        <w:tc>
          <w:tcPr>
            <w:tcW w:w="1405" w:type="pct"/>
            <w:tcBorders>
              <w:top w:val="single" w:color="000000" w:sz="4" w:space="0"/>
              <w:left w:val="single" w:color="000000" w:sz="4" w:space="0"/>
              <w:bottom w:val="single" w:color="000000" w:sz="4" w:space="0"/>
              <w:right w:val="single" w:color="000000" w:sz="4" w:space="0"/>
            </w:tcBorders>
          </w:tcPr>
          <w:p w14:paraId="45A4471E">
            <w:pPr>
              <w:jc w:val="center"/>
              <w:rPr>
                <w:color w:val="EE0000"/>
                <w:sz w:val="22"/>
                <w:szCs w:val="22"/>
              </w:rPr>
            </w:pPr>
            <w:r>
              <w:t>1200*550*750</w:t>
            </w:r>
          </w:p>
        </w:tc>
        <w:tc>
          <w:tcPr>
            <w:tcW w:w="1177" w:type="pct"/>
            <w:tcBorders>
              <w:top w:val="single" w:color="000000" w:sz="4" w:space="0"/>
              <w:left w:val="single" w:color="000000" w:sz="4" w:space="0"/>
              <w:bottom w:val="single" w:color="000000" w:sz="4" w:space="0"/>
              <w:right w:val="single" w:color="000000" w:sz="4" w:space="0"/>
            </w:tcBorders>
          </w:tcPr>
          <w:p w14:paraId="798F1C64">
            <w:pPr>
              <w:jc w:val="center"/>
              <w:rPr>
                <w:rFonts w:cs="Times New Roman"/>
                <w:color w:val="EE0000"/>
              </w:rPr>
            </w:pPr>
            <w:r>
              <w:rPr>
                <w:rFonts w:hint="eastAsia"/>
              </w:rPr>
              <w:t>1</w:t>
            </w:r>
            <w:r>
              <w:t>张</w:t>
            </w:r>
          </w:p>
        </w:tc>
      </w:tr>
      <w:tr w14:paraId="6DBA8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144" w:type="pct"/>
            <w:tcBorders>
              <w:top w:val="single" w:color="000000" w:sz="4" w:space="0"/>
              <w:left w:val="single" w:color="000000" w:sz="4" w:space="0"/>
              <w:bottom w:val="single" w:color="000000" w:sz="4" w:space="0"/>
              <w:right w:val="single" w:color="000000" w:sz="4" w:space="0"/>
            </w:tcBorders>
            <w:vAlign w:val="center"/>
          </w:tcPr>
          <w:p w14:paraId="431DB175">
            <w:pPr>
              <w:jc w:val="center"/>
              <w:rPr>
                <w:color w:val="EE0000"/>
                <w:sz w:val="22"/>
                <w:szCs w:val="22"/>
              </w:rPr>
            </w:pPr>
            <w:r>
              <w:rPr>
                <w:rFonts w:hint="eastAsia" w:ascii="宋体" w:hAnsi="宋体" w:eastAsia="宋体" w:cs="宋体"/>
                <w:sz w:val="22"/>
                <w:szCs w:val="22"/>
                <w:lang w:eastAsia="zh-CN" w:bidi="ar"/>
              </w:rPr>
              <w:t>办公区序号</w:t>
            </w:r>
            <w:r>
              <w:rPr>
                <w:rFonts w:hint="eastAsia"/>
                <w:sz w:val="22"/>
                <w:szCs w:val="22"/>
              </w:rPr>
              <w:t>25</w:t>
            </w:r>
          </w:p>
        </w:tc>
        <w:tc>
          <w:tcPr>
            <w:tcW w:w="1272" w:type="pct"/>
            <w:tcBorders>
              <w:top w:val="single" w:color="000000" w:sz="4" w:space="0"/>
              <w:left w:val="single" w:color="000000" w:sz="4" w:space="0"/>
              <w:bottom w:val="single" w:color="000000" w:sz="4" w:space="0"/>
              <w:right w:val="single" w:color="000000" w:sz="4" w:space="0"/>
            </w:tcBorders>
          </w:tcPr>
          <w:p w14:paraId="49E6EF02">
            <w:pPr>
              <w:jc w:val="center"/>
              <w:rPr>
                <w:color w:val="EE0000"/>
                <w:sz w:val="22"/>
                <w:szCs w:val="22"/>
              </w:rPr>
            </w:pPr>
            <w:r>
              <w:rPr>
                <w:rFonts w:hint="eastAsia"/>
              </w:rPr>
              <w:t>高靠背办公椅</w:t>
            </w:r>
          </w:p>
        </w:tc>
        <w:tc>
          <w:tcPr>
            <w:tcW w:w="1405" w:type="pct"/>
            <w:tcBorders>
              <w:top w:val="single" w:color="000000" w:sz="4" w:space="0"/>
              <w:left w:val="single" w:color="000000" w:sz="4" w:space="0"/>
              <w:bottom w:val="single" w:color="000000" w:sz="4" w:space="0"/>
              <w:right w:val="single" w:color="000000" w:sz="4" w:space="0"/>
            </w:tcBorders>
          </w:tcPr>
          <w:p w14:paraId="1DF97350">
            <w:pPr>
              <w:jc w:val="center"/>
              <w:rPr>
                <w:color w:val="EE0000"/>
                <w:sz w:val="22"/>
                <w:szCs w:val="22"/>
              </w:rPr>
            </w:pPr>
            <w:r>
              <w:t>690*530*1180</w:t>
            </w:r>
          </w:p>
        </w:tc>
        <w:tc>
          <w:tcPr>
            <w:tcW w:w="1177" w:type="pct"/>
            <w:tcBorders>
              <w:top w:val="single" w:color="000000" w:sz="4" w:space="0"/>
              <w:left w:val="single" w:color="000000" w:sz="4" w:space="0"/>
              <w:bottom w:val="single" w:color="000000" w:sz="4" w:space="0"/>
              <w:right w:val="single" w:color="000000" w:sz="4" w:space="0"/>
            </w:tcBorders>
          </w:tcPr>
          <w:p w14:paraId="02122FCF">
            <w:pPr>
              <w:jc w:val="center"/>
              <w:rPr>
                <w:rFonts w:cs="Times New Roman"/>
                <w:color w:val="EE0000"/>
              </w:rPr>
            </w:pPr>
            <w:r>
              <w:rPr>
                <w:rFonts w:hint="eastAsia"/>
              </w:rPr>
              <w:t>1</w:t>
            </w:r>
            <w:r>
              <w:t>把</w:t>
            </w:r>
          </w:p>
        </w:tc>
      </w:tr>
    </w:tbl>
    <w:p w14:paraId="24E1BA92">
      <w:pPr>
        <w:spacing w:line="360" w:lineRule="auto"/>
        <w:rPr>
          <w:rFonts w:ascii="宋体" w:hAnsi="宋体" w:eastAsia="宋体" w:cs="宋体"/>
        </w:rPr>
      </w:pPr>
    </w:p>
    <w:p w14:paraId="25F25D88">
      <w:pPr>
        <w:spacing w:before="1" w:line="360" w:lineRule="auto"/>
        <w:ind w:firstLine="420" w:firstLineChars="0"/>
        <w:rPr>
          <w:rFonts w:ascii="宋体" w:hAnsi="宋体" w:eastAsia="宋体" w:cs="宋体"/>
          <w:lang w:eastAsia="zh-CN"/>
        </w:rPr>
      </w:pPr>
      <w:r>
        <w:rPr>
          <w:rFonts w:hint="eastAsia" w:ascii="宋体" w:hAnsi="宋体" w:eastAsia="宋体" w:cs="宋体"/>
          <w:lang w:eastAsia="zh-CN"/>
        </w:rPr>
        <w:t>说明：1.投标人需要按以上要求提交样品，中标样品交由采购人作为履约验收参考，最终产品使用的原辅材料不得低于样品的标准。</w:t>
      </w:r>
    </w:p>
    <w:p w14:paraId="19C52375">
      <w:pPr>
        <w:spacing w:before="1" w:line="360" w:lineRule="auto"/>
        <w:ind w:firstLine="420" w:firstLineChars="0"/>
        <w:rPr>
          <w:rFonts w:hint="eastAsia" w:ascii="宋体" w:hAnsi="宋体" w:eastAsia="宋体" w:cs="宋体"/>
          <w:lang w:eastAsia="zh-CN"/>
        </w:rPr>
      </w:pPr>
      <w:r>
        <w:rPr>
          <w:rFonts w:hint="eastAsia" w:ascii="宋体" w:hAnsi="宋体" w:eastAsia="宋体" w:cs="宋体"/>
          <w:lang w:eastAsia="zh-CN"/>
        </w:rPr>
        <w:t>2.允许样品的规格尺寸与上述要求有合理偏差，但投标人中标后必须按照采购需求中规定的规格尺寸生产供货，不得影响交付正常使用。</w:t>
      </w:r>
    </w:p>
    <w:p w14:paraId="15146A66">
      <w:pPr>
        <w:spacing w:before="1" w:line="360" w:lineRule="auto"/>
        <w:ind w:firstLine="420" w:firstLineChars="0"/>
        <w:rPr>
          <w:rFonts w:hint="eastAsia" w:ascii="宋体" w:hAnsi="宋体" w:eastAsia="宋体" w:cs="宋体"/>
          <w:lang w:eastAsia="zh-CN"/>
        </w:rPr>
      </w:pPr>
      <w:r>
        <w:rPr>
          <w:rFonts w:hint="eastAsia" w:ascii="宋体" w:hAnsi="宋体" w:eastAsia="宋体" w:cs="宋体"/>
          <w:lang w:eastAsia="zh-CN"/>
        </w:rPr>
        <w:t>3.投标实样送达地点：</w:t>
      </w:r>
      <w:r>
        <w:rPr>
          <w:rFonts w:hint="eastAsia" w:ascii="宋体" w:hAnsi="宋体" w:eastAsia="宋体" w:cs="宋体"/>
          <w:lang w:eastAsia="zh-CN"/>
        </w:rPr>
        <w:t>上海市徐汇区桂林路100号，联系人：马秀艳，联系电话：18818238512</w:t>
      </w:r>
      <w:bookmarkStart w:id="54" w:name="_GoBack"/>
      <w:bookmarkEnd w:id="54"/>
      <w:r>
        <w:rPr>
          <w:rFonts w:hint="eastAsia" w:ascii="宋体" w:hAnsi="宋体" w:eastAsia="宋体" w:cs="宋体"/>
          <w:lang w:eastAsia="zh-CN"/>
        </w:rPr>
        <w:t>。所有实样均应注明投标人名称，并在投标截止前2天内送达并完成现场搭样。</w:t>
      </w:r>
    </w:p>
    <w:p w14:paraId="16426F0B">
      <w:pPr>
        <w:spacing w:line="360" w:lineRule="auto"/>
        <w:rPr>
          <w:rFonts w:ascii="宋体" w:hAnsi="宋体" w:eastAsia="宋体" w:cs="宋体"/>
          <w:lang w:eastAsia="zh-CN"/>
        </w:rPr>
      </w:pPr>
    </w:p>
    <w:p w14:paraId="755C9BB9">
      <w:pPr>
        <w:spacing w:line="360" w:lineRule="auto"/>
        <w:rPr>
          <w:rFonts w:ascii="宋体" w:hAnsi="宋体" w:eastAsia="宋体" w:cs="宋体"/>
          <w:lang w:eastAsia="zh-CN"/>
        </w:rPr>
      </w:pPr>
    </w:p>
    <w:p w14:paraId="51FA1C93">
      <w:pPr>
        <w:spacing w:line="360" w:lineRule="auto"/>
        <w:rPr>
          <w:rFonts w:ascii="宋体" w:hAnsi="宋体" w:eastAsia="宋体" w:cs="宋体"/>
          <w:lang w:eastAsia="zh-CN"/>
        </w:rPr>
      </w:pPr>
    </w:p>
    <w:p w14:paraId="560DA472">
      <w:pPr>
        <w:pStyle w:val="3"/>
        <w:spacing w:before="120" w:line="360" w:lineRule="auto"/>
        <w:ind w:left="160" w:firstLine="406" w:firstLineChars="200"/>
        <w:outlineLvl w:val="6"/>
        <w:rPr>
          <w:sz w:val="21"/>
          <w:szCs w:val="21"/>
          <w:lang w:eastAsia="zh-CN"/>
        </w:rPr>
      </w:pPr>
      <w:r>
        <w:rPr>
          <w:rFonts w:hint="eastAsia"/>
          <w:b/>
          <w:bCs/>
          <w:spacing w:val="-4"/>
          <w:sz w:val="21"/>
          <w:szCs w:val="21"/>
          <w:lang w:eastAsia="zh-CN"/>
        </w:rPr>
        <w:t>七、供货及验收</w:t>
      </w:r>
    </w:p>
    <w:p w14:paraId="74AB3E51">
      <w:pPr>
        <w:spacing w:line="360" w:lineRule="auto"/>
        <w:rPr>
          <w:rFonts w:ascii="宋体" w:hAnsi="宋体" w:eastAsia="宋体" w:cs="宋体"/>
          <w:lang w:eastAsia="zh-CN"/>
        </w:rPr>
      </w:pPr>
    </w:p>
    <w:tbl>
      <w:tblPr>
        <w:tblStyle w:val="16"/>
        <w:tblW w:w="177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3856"/>
      </w:tblGrid>
      <w:tr w14:paraId="1278F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jc w:val="center"/>
        </w:trPr>
        <w:tc>
          <w:tcPr>
            <w:tcW w:w="3943" w:type="dxa"/>
          </w:tcPr>
          <w:p w14:paraId="44A503FE">
            <w:pPr>
              <w:pStyle w:val="15"/>
              <w:spacing w:before="190" w:line="360" w:lineRule="auto"/>
              <w:jc w:val="center"/>
              <w:rPr>
                <w:b/>
                <w:bCs/>
                <w:sz w:val="21"/>
                <w:szCs w:val="21"/>
              </w:rPr>
            </w:pPr>
            <w:r>
              <w:rPr>
                <w:rFonts w:hint="eastAsia"/>
                <w:b/>
                <w:bCs/>
                <w:spacing w:val="-10"/>
                <w:sz w:val="21"/>
                <w:szCs w:val="21"/>
              </w:rPr>
              <w:t>分类</w:t>
            </w:r>
          </w:p>
        </w:tc>
        <w:tc>
          <w:tcPr>
            <w:tcW w:w="13856" w:type="dxa"/>
          </w:tcPr>
          <w:p w14:paraId="13CA9D89">
            <w:pPr>
              <w:pStyle w:val="15"/>
              <w:spacing w:before="190" w:line="360" w:lineRule="auto"/>
              <w:ind w:left="5471"/>
              <w:rPr>
                <w:b/>
                <w:bCs/>
                <w:sz w:val="21"/>
                <w:szCs w:val="21"/>
              </w:rPr>
            </w:pPr>
            <w:r>
              <w:rPr>
                <w:rFonts w:hint="eastAsia"/>
                <w:b/>
                <w:bCs/>
                <w:spacing w:val="-30"/>
                <w:sz w:val="21"/>
                <w:szCs w:val="21"/>
              </w:rPr>
              <w:t>内容</w:t>
            </w:r>
          </w:p>
        </w:tc>
      </w:tr>
      <w:tr w14:paraId="5A7CB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jc w:val="center"/>
        </w:trPr>
        <w:tc>
          <w:tcPr>
            <w:tcW w:w="3943" w:type="dxa"/>
          </w:tcPr>
          <w:p w14:paraId="3D949776">
            <w:pPr>
              <w:pStyle w:val="15"/>
              <w:spacing w:before="120" w:line="360" w:lineRule="auto"/>
              <w:jc w:val="center"/>
              <w:rPr>
                <w:sz w:val="21"/>
                <w:szCs w:val="21"/>
              </w:rPr>
            </w:pPr>
            <w:r>
              <w:rPr>
                <w:rFonts w:hint="eastAsia"/>
                <w:spacing w:val="4"/>
                <w:sz w:val="21"/>
                <w:szCs w:val="21"/>
              </w:rPr>
              <w:t>供货要求</w:t>
            </w:r>
          </w:p>
        </w:tc>
        <w:tc>
          <w:tcPr>
            <w:tcW w:w="13856" w:type="dxa"/>
          </w:tcPr>
          <w:p w14:paraId="7C092B1A">
            <w:pPr>
              <w:pStyle w:val="15"/>
              <w:spacing w:before="191" w:line="360" w:lineRule="auto"/>
              <w:ind w:left="152" w:right="180" w:hanging="10"/>
              <w:rPr>
                <w:sz w:val="21"/>
                <w:szCs w:val="21"/>
                <w:lang w:eastAsia="zh-CN"/>
              </w:rPr>
            </w:pPr>
            <w:r>
              <w:rPr>
                <w:rFonts w:hint="eastAsia"/>
                <w:sz w:val="21"/>
                <w:szCs w:val="21"/>
                <w:lang w:eastAsia="zh-CN"/>
              </w:rPr>
              <w:t>供应商应当在合同签订后不</w:t>
            </w:r>
            <w:r>
              <w:rPr>
                <w:rFonts w:hint="eastAsia" w:ascii="宋体" w:hAnsi="宋体" w:eastAsia="宋体" w:cs="宋体"/>
                <w:spacing w:val="6"/>
                <w:sz w:val="21"/>
                <w:szCs w:val="21"/>
                <w:lang w:eastAsia="zh-CN"/>
              </w:rPr>
              <w:t>少于30个自</w:t>
            </w:r>
            <w:r>
              <w:rPr>
                <w:rFonts w:hint="eastAsia"/>
                <w:sz w:val="21"/>
                <w:szCs w:val="21"/>
                <w:lang w:eastAsia="zh-CN"/>
              </w:rPr>
              <w:t>然日内供货及安装完毕。供应商</w:t>
            </w:r>
            <w:r>
              <w:rPr>
                <w:rFonts w:hint="eastAsia"/>
                <w:spacing w:val="6"/>
                <w:sz w:val="21"/>
                <w:szCs w:val="21"/>
                <w:lang w:eastAsia="zh-CN"/>
              </w:rPr>
              <w:t>所提供的货物应符合国家相关质量标准；货物名称、型号规格、数</w:t>
            </w:r>
            <w:r>
              <w:rPr>
                <w:rFonts w:hint="eastAsia"/>
                <w:spacing w:val="5"/>
                <w:sz w:val="21"/>
                <w:szCs w:val="21"/>
                <w:lang w:eastAsia="zh-CN"/>
              </w:rPr>
              <w:t>量、</w:t>
            </w:r>
            <w:r>
              <w:rPr>
                <w:rFonts w:hint="eastAsia"/>
                <w:spacing w:val="-1"/>
                <w:sz w:val="21"/>
                <w:szCs w:val="21"/>
                <w:lang w:eastAsia="zh-CN"/>
              </w:rPr>
              <w:t>颜色、外观等符合采购人要求，不得有损毁或损坏。</w:t>
            </w:r>
          </w:p>
        </w:tc>
      </w:tr>
      <w:tr w14:paraId="361C6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jc w:val="center"/>
        </w:trPr>
        <w:tc>
          <w:tcPr>
            <w:tcW w:w="3943" w:type="dxa"/>
          </w:tcPr>
          <w:p w14:paraId="7DD2B7FB">
            <w:pPr>
              <w:pStyle w:val="15"/>
              <w:spacing w:before="201" w:line="360" w:lineRule="auto"/>
              <w:jc w:val="center"/>
              <w:rPr>
                <w:sz w:val="21"/>
                <w:szCs w:val="21"/>
              </w:rPr>
            </w:pPr>
            <w:r>
              <w:rPr>
                <w:rFonts w:hint="eastAsia"/>
                <w:spacing w:val="4"/>
                <w:sz w:val="21"/>
                <w:szCs w:val="21"/>
              </w:rPr>
              <w:t>包装要求</w:t>
            </w:r>
          </w:p>
        </w:tc>
        <w:tc>
          <w:tcPr>
            <w:tcW w:w="13856" w:type="dxa"/>
          </w:tcPr>
          <w:p w14:paraId="51A9B133">
            <w:pPr>
              <w:pStyle w:val="15"/>
              <w:spacing w:before="191" w:line="360" w:lineRule="auto"/>
              <w:ind w:left="152" w:right="180" w:hanging="10"/>
              <w:rPr>
                <w:sz w:val="21"/>
                <w:szCs w:val="21"/>
                <w:lang w:eastAsia="zh-CN"/>
              </w:rPr>
            </w:pPr>
            <w:r>
              <w:rPr>
                <w:rFonts w:hint="eastAsia"/>
                <w:sz w:val="21"/>
                <w:szCs w:val="21"/>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2BAAC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jc w:val="center"/>
        </w:trPr>
        <w:tc>
          <w:tcPr>
            <w:tcW w:w="3943" w:type="dxa"/>
          </w:tcPr>
          <w:p w14:paraId="61A20EC9">
            <w:pPr>
              <w:pStyle w:val="15"/>
              <w:spacing w:before="185" w:line="360" w:lineRule="auto"/>
              <w:jc w:val="center"/>
              <w:rPr>
                <w:sz w:val="21"/>
                <w:szCs w:val="21"/>
              </w:rPr>
            </w:pPr>
            <w:r>
              <w:rPr>
                <w:rFonts w:hint="eastAsia"/>
                <w:spacing w:val="4"/>
                <w:sz w:val="21"/>
                <w:szCs w:val="21"/>
              </w:rPr>
              <w:t>验收要求</w:t>
            </w:r>
          </w:p>
        </w:tc>
        <w:tc>
          <w:tcPr>
            <w:tcW w:w="13856" w:type="dxa"/>
          </w:tcPr>
          <w:p w14:paraId="24FBCCFC">
            <w:pPr>
              <w:pStyle w:val="15"/>
              <w:spacing w:before="182" w:line="360" w:lineRule="auto"/>
              <w:ind w:left="152"/>
              <w:rPr>
                <w:sz w:val="21"/>
                <w:szCs w:val="21"/>
                <w:lang w:eastAsia="zh-CN"/>
              </w:rPr>
            </w:pPr>
            <w:r>
              <w:rPr>
                <w:rFonts w:hint="eastAsia"/>
                <w:sz w:val="21"/>
                <w:szCs w:val="21"/>
                <w:lang w:eastAsia="zh-CN"/>
              </w:rPr>
              <w:t>办公家具安装、调试后，由供、需双方按照合同约定对</w:t>
            </w:r>
            <w:r>
              <w:rPr>
                <w:rFonts w:hint="eastAsia"/>
                <w:spacing w:val="-1"/>
                <w:sz w:val="21"/>
                <w:szCs w:val="21"/>
                <w:lang w:eastAsia="zh-CN"/>
              </w:rPr>
              <w:t>家具进行验收。</w:t>
            </w:r>
            <w:r>
              <w:rPr>
                <w:rFonts w:hint="eastAsia"/>
                <w:sz w:val="21"/>
                <w:szCs w:val="21"/>
                <w:lang w:eastAsia="zh-CN"/>
              </w:rPr>
              <w:t>验收包括清点型号、数量、检查外观等，供应商应当提供家具清单(各</w:t>
            </w:r>
            <w:r>
              <w:rPr>
                <w:rFonts w:hint="eastAsia"/>
                <w:spacing w:val="1"/>
                <w:sz w:val="21"/>
                <w:szCs w:val="21"/>
                <w:lang w:eastAsia="zh-CN"/>
              </w:rPr>
              <w:t>类家具分项开立并标注详细数量)、原产地证明</w:t>
            </w:r>
            <w:r>
              <w:rPr>
                <w:rFonts w:hint="eastAsia"/>
                <w:sz w:val="21"/>
                <w:szCs w:val="21"/>
                <w:lang w:eastAsia="zh-CN"/>
              </w:rPr>
              <w:t>、具出厂日期证明、家</w:t>
            </w:r>
            <w:r>
              <w:rPr>
                <w:rFonts w:hint="eastAsia"/>
                <w:spacing w:val="-1"/>
                <w:sz w:val="21"/>
                <w:szCs w:val="21"/>
                <w:lang w:eastAsia="zh-CN"/>
              </w:rPr>
              <w:t>具环保证明等文件。若产生</w:t>
            </w:r>
            <w:r>
              <w:rPr>
                <w:rFonts w:hint="eastAsia"/>
                <w:sz w:val="21"/>
                <w:szCs w:val="21"/>
                <w:lang w:eastAsia="zh-CN"/>
              </w:rPr>
              <w:t>检测费用则全部由供应商承担。</w:t>
            </w:r>
          </w:p>
        </w:tc>
      </w:tr>
    </w:tbl>
    <w:p w14:paraId="7C904927">
      <w:pPr>
        <w:pStyle w:val="3"/>
        <w:spacing w:before="120" w:line="360" w:lineRule="auto"/>
        <w:ind w:left="150" w:firstLine="410" w:firstLineChars="200"/>
        <w:rPr>
          <w:rFonts w:hint="eastAsia"/>
          <w:b/>
          <w:bCs/>
          <w:spacing w:val="-3"/>
          <w:sz w:val="21"/>
          <w:szCs w:val="21"/>
          <w:lang w:eastAsia="zh-CN"/>
        </w:rPr>
      </w:pPr>
    </w:p>
    <w:p w14:paraId="25425F6C">
      <w:pPr>
        <w:pStyle w:val="3"/>
        <w:spacing w:before="120" w:line="360" w:lineRule="auto"/>
        <w:ind w:left="150" w:firstLine="410" w:firstLineChars="200"/>
        <w:rPr>
          <w:rFonts w:hint="eastAsia"/>
          <w:b/>
          <w:bCs/>
          <w:spacing w:val="-3"/>
          <w:sz w:val="21"/>
          <w:szCs w:val="21"/>
          <w:lang w:eastAsia="zh-CN"/>
        </w:rPr>
      </w:pPr>
    </w:p>
    <w:p w14:paraId="7CC73A44">
      <w:pPr>
        <w:pStyle w:val="3"/>
        <w:spacing w:before="120" w:line="360" w:lineRule="auto"/>
        <w:ind w:left="150" w:firstLine="410" w:firstLineChars="200"/>
        <w:rPr>
          <w:sz w:val="21"/>
          <w:szCs w:val="21"/>
          <w:lang w:eastAsia="zh-CN"/>
        </w:rPr>
      </w:pPr>
      <w:r>
        <w:rPr>
          <w:rFonts w:hint="eastAsia"/>
          <w:b/>
          <w:bCs/>
          <w:spacing w:val="-3"/>
          <w:sz w:val="21"/>
          <w:szCs w:val="21"/>
          <w:lang w:eastAsia="zh-CN"/>
        </w:rPr>
        <w:t>八、其他要求</w:t>
      </w:r>
    </w:p>
    <w:tbl>
      <w:tblPr>
        <w:tblStyle w:val="16"/>
        <w:tblW w:w="178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3866"/>
      </w:tblGrid>
      <w:tr w14:paraId="0C411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3943" w:type="dxa"/>
          </w:tcPr>
          <w:p w14:paraId="62B18901">
            <w:pPr>
              <w:pStyle w:val="15"/>
              <w:spacing w:before="180" w:line="360" w:lineRule="auto"/>
              <w:jc w:val="center"/>
              <w:rPr>
                <w:b/>
                <w:bCs/>
                <w:sz w:val="21"/>
                <w:szCs w:val="21"/>
              </w:rPr>
            </w:pPr>
            <w:r>
              <w:rPr>
                <w:rFonts w:hint="eastAsia"/>
                <w:b/>
                <w:bCs/>
                <w:spacing w:val="-10"/>
                <w:sz w:val="21"/>
                <w:szCs w:val="21"/>
              </w:rPr>
              <w:t>分类</w:t>
            </w:r>
          </w:p>
        </w:tc>
        <w:tc>
          <w:tcPr>
            <w:tcW w:w="13866" w:type="dxa"/>
          </w:tcPr>
          <w:p w14:paraId="24599EEF">
            <w:pPr>
              <w:pStyle w:val="15"/>
              <w:spacing w:before="180" w:line="360" w:lineRule="auto"/>
              <w:ind w:left="5431"/>
              <w:rPr>
                <w:b/>
                <w:bCs/>
                <w:sz w:val="21"/>
                <w:szCs w:val="21"/>
              </w:rPr>
            </w:pPr>
            <w:r>
              <w:rPr>
                <w:rFonts w:hint="eastAsia"/>
                <w:b/>
                <w:bCs/>
                <w:spacing w:val="-29"/>
                <w:sz w:val="21"/>
                <w:szCs w:val="21"/>
              </w:rPr>
              <w:t>内容</w:t>
            </w:r>
          </w:p>
        </w:tc>
      </w:tr>
      <w:tr w14:paraId="1B70D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2" w:hRule="atLeast"/>
          <w:jc w:val="center"/>
        </w:trPr>
        <w:tc>
          <w:tcPr>
            <w:tcW w:w="3943" w:type="dxa"/>
            <w:vAlign w:val="center"/>
          </w:tcPr>
          <w:p w14:paraId="71DE1E5D">
            <w:pPr>
              <w:pStyle w:val="15"/>
              <w:spacing w:before="182" w:line="360" w:lineRule="auto"/>
              <w:jc w:val="center"/>
              <w:rPr>
                <w:sz w:val="21"/>
                <w:szCs w:val="21"/>
              </w:rPr>
            </w:pPr>
            <w:r>
              <w:rPr>
                <w:rFonts w:hint="eastAsia"/>
                <w:sz w:val="21"/>
                <w:szCs w:val="21"/>
                <w:lang w:eastAsia="zh-CN"/>
              </w:rPr>
              <w:t>保修服务</w:t>
            </w:r>
          </w:p>
        </w:tc>
        <w:tc>
          <w:tcPr>
            <w:tcW w:w="13866" w:type="dxa"/>
          </w:tcPr>
          <w:p w14:paraId="3FA6BE6D">
            <w:pPr>
              <w:spacing w:before="182" w:line="360" w:lineRule="auto"/>
              <w:ind w:left="152"/>
              <w:rPr>
                <w:lang w:eastAsia="zh-CN"/>
              </w:rPr>
            </w:pPr>
            <w:r>
              <w:rPr>
                <w:rFonts w:hint="eastAsia" w:ascii="宋体" w:hAnsi="宋体" w:eastAsia="宋体" w:cs="宋体"/>
                <w:lang w:eastAsia="zh-CN"/>
              </w:rPr>
              <w:t>供应商提供的售后服务应符合GB/T37652-2019《家具售后服务要求》。</w:t>
            </w:r>
            <w:r>
              <w:rPr>
                <w:rFonts w:hint="eastAsia"/>
                <w:lang w:eastAsia="zh-CN"/>
              </w:rPr>
              <w:t>免费保修期应当至少不低于5年。免费保修期内，除采购人因非正 常使用造成家具损坏外，损坏维修以及所涉及的零部件更换，应当由供应商免费提供，供应商应当承诺每年对所供家具进行巡检。免费保修期满后，供应商保证以优惠价格提供家具所需零配件和维修服务。</w:t>
            </w:r>
          </w:p>
        </w:tc>
      </w:tr>
      <w:tr w14:paraId="3CF4E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jc w:val="center"/>
        </w:trPr>
        <w:tc>
          <w:tcPr>
            <w:tcW w:w="3943" w:type="dxa"/>
            <w:vAlign w:val="center"/>
          </w:tcPr>
          <w:p w14:paraId="06BFC22F">
            <w:pPr>
              <w:pStyle w:val="15"/>
              <w:spacing w:before="203" w:line="360" w:lineRule="auto"/>
              <w:jc w:val="center"/>
              <w:rPr>
                <w:sz w:val="21"/>
                <w:szCs w:val="21"/>
              </w:rPr>
            </w:pPr>
            <w:r>
              <w:rPr>
                <w:rFonts w:hint="eastAsia"/>
                <w:spacing w:val="7"/>
                <w:sz w:val="21"/>
                <w:szCs w:val="21"/>
              </w:rPr>
              <w:t>应急能力</w:t>
            </w:r>
          </w:p>
        </w:tc>
        <w:tc>
          <w:tcPr>
            <w:tcW w:w="13866" w:type="dxa"/>
            <w:vAlign w:val="center"/>
          </w:tcPr>
          <w:p w14:paraId="1B319F4F">
            <w:pPr>
              <w:pStyle w:val="15"/>
              <w:spacing w:before="182" w:line="360" w:lineRule="auto"/>
              <w:ind w:left="152"/>
              <w:rPr>
                <w:sz w:val="21"/>
                <w:szCs w:val="21"/>
                <w:lang w:eastAsia="zh-CN"/>
              </w:rPr>
            </w:pPr>
            <w:r>
              <w:rPr>
                <w:rFonts w:hint="eastAsia"/>
                <w:sz w:val="21"/>
                <w:szCs w:val="21"/>
                <w:lang w:eastAsia="zh-CN"/>
              </w:rPr>
              <w:t>供应商应当在采购人单位所在区域拥有维修服务能力，提供售后服务支持。如遇质量问题，供应商应当在接到通知2小时内予以响应，并于8小时内解决完毕或提供代用产品。</w:t>
            </w:r>
          </w:p>
        </w:tc>
      </w:tr>
      <w:tr w14:paraId="2B5AB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1" w:hRule="atLeast"/>
          <w:jc w:val="center"/>
        </w:trPr>
        <w:tc>
          <w:tcPr>
            <w:tcW w:w="3943" w:type="dxa"/>
            <w:vAlign w:val="center"/>
          </w:tcPr>
          <w:p w14:paraId="01A32B67">
            <w:pPr>
              <w:pStyle w:val="15"/>
              <w:spacing w:before="203" w:line="360" w:lineRule="auto"/>
              <w:jc w:val="center"/>
              <w:rPr>
                <w:spacing w:val="7"/>
                <w:sz w:val="21"/>
                <w:szCs w:val="21"/>
              </w:rPr>
            </w:pPr>
            <w:r>
              <w:rPr>
                <w:rFonts w:hint="eastAsia"/>
                <w:sz w:val="21"/>
                <w:szCs w:val="21"/>
                <w:lang w:eastAsia="zh-CN"/>
              </w:rPr>
              <w:t>项目团队</w:t>
            </w:r>
          </w:p>
        </w:tc>
        <w:tc>
          <w:tcPr>
            <w:tcW w:w="13866" w:type="dxa"/>
            <w:vAlign w:val="center"/>
          </w:tcPr>
          <w:p w14:paraId="66A1D4A5">
            <w:pPr>
              <w:rPr>
                <w:sz w:val="21"/>
                <w:szCs w:val="21"/>
                <w:lang w:eastAsia="zh-CN"/>
              </w:rPr>
            </w:pPr>
            <w:r>
              <w:rPr>
                <w:rFonts w:hint="eastAsia" w:ascii="宋体" w:hAnsi="宋体" w:eastAsia="宋体" w:cs="宋体"/>
                <w:lang w:eastAsia="zh-CN"/>
              </w:rPr>
              <w:t>供应商提供项目技术团队及其能力说明，提供人员清单、履历、专业技术能力等资料。</w:t>
            </w:r>
          </w:p>
        </w:tc>
      </w:tr>
      <w:tr w14:paraId="3F255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jc w:val="center"/>
        </w:trPr>
        <w:tc>
          <w:tcPr>
            <w:tcW w:w="3943" w:type="dxa"/>
            <w:vAlign w:val="center"/>
          </w:tcPr>
          <w:p w14:paraId="55039D0B">
            <w:pPr>
              <w:pStyle w:val="15"/>
              <w:spacing w:before="203" w:line="360" w:lineRule="auto"/>
              <w:jc w:val="center"/>
              <w:rPr>
                <w:sz w:val="21"/>
                <w:szCs w:val="21"/>
                <w:lang w:eastAsia="zh-CN"/>
              </w:rPr>
            </w:pPr>
            <w:r>
              <w:rPr>
                <w:rFonts w:hint="eastAsia"/>
                <w:sz w:val="21"/>
                <w:szCs w:val="21"/>
                <w:lang w:eastAsia="zh-CN"/>
              </w:rPr>
              <w:t>生产能力</w:t>
            </w:r>
          </w:p>
        </w:tc>
        <w:tc>
          <w:tcPr>
            <w:tcW w:w="13866" w:type="dxa"/>
            <w:vAlign w:val="center"/>
          </w:tcPr>
          <w:p w14:paraId="7F11193A">
            <w:pPr>
              <w:pStyle w:val="15"/>
              <w:spacing w:before="182" w:line="360" w:lineRule="auto"/>
              <w:ind w:left="152"/>
              <w:rPr>
                <w:sz w:val="21"/>
                <w:szCs w:val="21"/>
                <w:lang w:eastAsia="zh-CN"/>
              </w:rPr>
            </w:pPr>
            <w:r>
              <w:rPr>
                <w:rFonts w:hint="eastAsia"/>
                <w:sz w:val="21"/>
                <w:szCs w:val="21"/>
                <w:lang w:eastAsia="zh-CN"/>
              </w:rPr>
              <w:t>1.生产厂商针对生产过程中可能产生的大气污染、水污染及其他环境污染应当具有有效的环保措施，制定科学的环保治理方案。</w:t>
            </w:r>
          </w:p>
          <w:p w14:paraId="4A8B9CDF">
            <w:pPr>
              <w:pStyle w:val="15"/>
              <w:spacing w:before="182" w:line="360" w:lineRule="auto"/>
              <w:ind w:left="152"/>
              <w:rPr>
                <w:sz w:val="21"/>
                <w:szCs w:val="21"/>
                <w:lang w:eastAsia="zh-CN"/>
              </w:rPr>
            </w:pPr>
            <w:r>
              <w:rPr>
                <w:rFonts w:hint="eastAsia"/>
                <w:sz w:val="21"/>
                <w:szCs w:val="21"/>
                <w:lang w:eastAsia="zh-CN"/>
              </w:rPr>
              <w:t>2.生产厂商应当具备完善的管理体系；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可提供相关生产设备购置合同、发票等购置材料作为设备来源证明。</w:t>
            </w:r>
          </w:p>
        </w:tc>
      </w:tr>
    </w:tbl>
    <w:p w14:paraId="52DC9137">
      <w:pPr>
        <w:pStyle w:val="3"/>
        <w:spacing w:before="44" w:line="360" w:lineRule="auto"/>
        <w:jc w:val="both"/>
        <w:rPr>
          <w:b/>
          <w:bCs/>
          <w:sz w:val="21"/>
          <w:szCs w:val="21"/>
          <w:lang w:eastAsia="zh-CN"/>
        </w:rPr>
      </w:pPr>
    </w:p>
    <w:sectPr>
      <w:headerReference r:id="rId3"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方正黑体_GBK">
    <w:panose1 w:val="02000000000000000000"/>
    <w:charset w:val="86"/>
    <w:family w:val="auto"/>
    <w:pitch w:val="default"/>
    <w:sig w:usb0="00000001" w:usb1="08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7013B">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7D99AA"/>
    <w:multiLevelType w:val="singleLevel"/>
    <w:tmpl w:val="FB7D99AA"/>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MWI4ZjhmZjFiNjc2NmJkZTZiMDJkYjZjZGE3YWQifQ=="/>
  </w:docVars>
  <w:rsids>
    <w:rsidRoot w:val="F32BEA20"/>
    <w:rsid w:val="0005155F"/>
    <w:rsid w:val="00054B55"/>
    <w:rsid w:val="000628F9"/>
    <w:rsid w:val="0006591B"/>
    <w:rsid w:val="00096AAF"/>
    <w:rsid w:val="000A2A0E"/>
    <w:rsid w:val="000A47C9"/>
    <w:rsid w:val="000B7219"/>
    <w:rsid w:val="000C55D7"/>
    <w:rsid w:val="000D6A53"/>
    <w:rsid w:val="001012F9"/>
    <w:rsid w:val="00165E14"/>
    <w:rsid w:val="001A1EA2"/>
    <w:rsid w:val="002E7B07"/>
    <w:rsid w:val="00303362"/>
    <w:rsid w:val="0031476F"/>
    <w:rsid w:val="00341266"/>
    <w:rsid w:val="00355176"/>
    <w:rsid w:val="003574A8"/>
    <w:rsid w:val="00357F81"/>
    <w:rsid w:val="00370CD3"/>
    <w:rsid w:val="00390446"/>
    <w:rsid w:val="003B70E8"/>
    <w:rsid w:val="003E7BB3"/>
    <w:rsid w:val="003F13AA"/>
    <w:rsid w:val="003F418E"/>
    <w:rsid w:val="00422B56"/>
    <w:rsid w:val="00426AE7"/>
    <w:rsid w:val="00451377"/>
    <w:rsid w:val="004A57AF"/>
    <w:rsid w:val="004B08AD"/>
    <w:rsid w:val="004B24BC"/>
    <w:rsid w:val="004C0840"/>
    <w:rsid w:val="004E2372"/>
    <w:rsid w:val="005073EB"/>
    <w:rsid w:val="005227AF"/>
    <w:rsid w:val="00541D04"/>
    <w:rsid w:val="005A5D72"/>
    <w:rsid w:val="00651AF8"/>
    <w:rsid w:val="00693172"/>
    <w:rsid w:val="006A37A0"/>
    <w:rsid w:val="006A5F7B"/>
    <w:rsid w:val="006B2ABC"/>
    <w:rsid w:val="006B5B56"/>
    <w:rsid w:val="006C28E0"/>
    <w:rsid w:val="006D5C38"/>
    <w:rsid w:val="006F11C1"/>
    <w:rsid w:val="006F4EE9"/>
    <w:rsid w:val="006F5583"/>
    <w:rsid w:val="00701323"/>
    <w:rsid w:val="00712596"/>
    <w:rsid w:val="007368BA"/>
    <w:rsid w:val="007467A7"/>
    <w:rsid w:val="00764DDD"/>
    <w:rsid w:val="00777F35"/>
    <w:rsid w:val="00791B42"/>
    <w:rsid w:val="007A4410"/>
    <w:rsid w:val="007C4C7F"/>
    <w:rsid w:val="007D3052"/>
    <w:rsid w:val="007E738D"/>
    <w:rsid w:val="007F7BDF"/>
    <w:rsid w:val="0081108B"/>
    <w:rsid w:val="00813D72"/>
    <w:rsid w:val="00821DF4"/>
    <w:rsid w:val="00877644"/>
    <w:rsid w:val="008C1F58"/>
    <w:rsid w:val="008E4396"/>
    <w:rsid w:val="00910586"/>
    <w:rsid w:val="0091743E"/>
    <w:rsid w:val="0093067D"/>
    <w:rsid w:val="00931AA9"/>
    <w:rsid w:val="009D522B"/>
    <w:rsid w:val="009F3FD2"/>
    <w:rsid w:val="00A22C06"/>
    <w:rsid w:val="00A50927"/>
    <w:rsid w:val="00A5650B"/>
    <w:rsid w:val="00A72CE7"/>
    <w:rsid w:val="00A7461F"/>
    <w:rsid w:val="00A75B4F"/>
    <w:rsid w:val="00A87052"/>
    <w:rsid w:val="00A931AC"/>
    <w:rsid w:val="00A93584"/>
    <w:rsid w:val="00AB0786"/>
    <w:rsid w:val="00B01FD6"/>
    <w:rsid w:val="00B45EC8"/>
    <w:rsid w:val="00B95D02"/>
    <w:rsid w:val="00BC14DE"/>
    <w:rsid w:val="00BF21A4"/>
    <w:rsid w:val="00C0085F"/>
    <w:rsid w:val="00C05CE9"/>
    <w:rsid w:val="00C16242"/>
    <w:rsid w:val="00C17B63"/>
    <w:rsid w:val="00C451DB"/>
    <w:rsid w:val="00C962A1"/>
    <w:rsid w:val="00CB6946"/>
    <w:rsid w:val="00CC514A"/>
    <w:rsid w:val="00CE02A4"/>
    <w:rsid w:val="00CE0C8F"/>
    <w:rsid w:val="00D12856"/>
    <w:rsid w:val="00D164E2"/>
    <w:rsid w:val="00D335B5"/>
    <w:rsid w:val="00DE3E5B"/>
    <w:rsid w:val="00E44133"/>
    <w:rsid w:val="00E6053D"/>
    <w:rsid w:val="00E6065C"/>
    <w:rsid w:val="00E769FC"/>
    <w:rsid w:val="00ED0A32"/>
    <w:rsid w:val="00ED5F3E"/>
    <w:rsid w:val="00EE0FE9"/>
    <w:rsid w:val="00F10DC8"/>
    <w:rsid w:val="00F46F57"/>
    <w:rsid w:val="00F570D1"/>
    <w:rsid w:val="00F86062"/>
    <w:rsid w:val="04ABFA61"/>
    <w:rsid w:val="0ED56EC0"/>
    <w:rsid w:val="0FEE65D1"/>
    <w:rsid w:val="178F8045"/>
    <w:rsid w:val="1EFF8184"/>
    <w:rsid w:val="27FBBC08"/>
    <w:rsid w:val="2959EEB8"/>
    <w:rsid w:val="296F3171"/>
    <w:rsid w:val="2CDD7576"/>
    <w:rsid w:val="37F353F4"/>
    <w:rsid w:val="3B9F11A4"/>
    <w:rsid w:val="3D5CBD80"/>
    <w:rsid w:val="3F5AB3C8"/>
    <w:rsid w:val="3F76204D"/>
    <w:rsid w:val="3FAFBA96"/>
    <w:rsid w:val="3FBD52A6"/>
    <w:rsid w:val="3FBF804E"/>
    <w:rsid w:val="3FDE82F7"/>
    <w:rsid w:val="3FEBE777"/>
    <w:rsid w:val="3FF745EE"/>
    <w:rsid w:val="436C43ED"/>
    <w:rsid w:val="4545333A"/>
    <w:rsid w:val="457E5F11"/>
    <w:rsid w:val="47DB7B49"/>
    <w:rsid w:val="47FFDCAD"/>
    <w:rsid w:val="4A79A181"/>
    <w:rsid w:val="4EF61F46"/>
    <w:rsid w:val="531EA370"/>
    <w:rsid w:val="579ACD2E"/>
    <w:rsid w:val="57BF3926"/>
    <w:rsid w:val="59FF9E14"/>
    <w:rsid w:val="5BFF5FD2"/>
    <w:rsid w:val="5CEBF368"/>
    <w:rsid w:val="5DBF5DC0"/>
    <w:rsid w:val="5DBF950B"/>
    <w:rsid w:val="5DCE7E58"/>
    <w:rsid w:val="5DEF1908"/>
    <w:rsid w:val="5E352924"/>
    <w:rsid w:val="5F7D427D"/>
    <w:rsid w:val="5FEFDED9"/>
    <w:rsid w:val="5FF7BCD0"/>
    <w:rsid w:val="5FFF8E82"/>
    <w:rsid w:val="6AFFEC7D"/>
    <w:rsid w:val="6BC546CA"/>
    <w:rsid w:val="6CB770E7"/>
    <w:rsid w:val="6E4BC4BD"/>
    <w:rsid w:val="6FAF166C"/>
    <w:rsid w:val="717F1C02"/>
    <w:rsid w:val="73EF4E40"/>
    <w:rsid w:val="73FFFF49"/>
    <w:rsid w:val="75FBCD7E"/>
    <w:rsid w:val="77676FA8"/>
    <w:rsid w:val="777FCD40"/>
    <w:rsid w:val="77B74889"/>
    <w:rsid w:val="7847FD50"/>
    <w:rsid w:val="7894C6C0"/>
    <w:rsid w:val="79BF34C3"/>
    <w:rsid w:val="79FAD933"/>
    <w:rsid w:val="7A1EF845"/>
    <w:rsid w:val="7BFF5DD4"/>
    <w:rsid w:val="7C35AD77"/>
    <w:rsid w:val="7CBFE2B4"/>
    <w:rsid w:val="7DEB81F6"/>
    <w:rsid w:val="7E7C4598"/>
    <w:rsid w:val="7EDAB6D1"/>
    <w:rsid w:val="7EFB4F1F"/>
    <w:rsid w:val="7EFEDDF5"/>
    <w:rsid w:val="7EFFD547"/>
    <w:rsid w:val="7F7793BB"/>
    <w:rsid w:val="7F9F75D3"/>
    <w:rsid w:val="7FF70F19"/>
    <w:rsid w:val="8EFDA9FB"/>
    <w:rsid w:val="936C0C7F"/>
    <w:rsid w:val="97BD5ABC"/>
    <w:rsid w:val="97BEEE4F"/>
    <w:rsid w:val="9BEF2DEE"/>
    <w:rsid w:val="A79671CE"/>
    <w:rsid w:val="AF13DFE1"/>
    <w:rsid w:val="B1EF85FE"/>
    <w:rsid w:val="BB9EFBBD"/>
    <w:rsid w:val="BBFB8DC5"/>
    <w:rsid w:val="BDFF83EC"/>
    <w:rsid w:val="BE3FE8C7"/>
    <w:rsid w:val="BFEEBC32"/>
    <w:rsid w:val="BFF6FB84"/>
    <w:rsid w:val="C57B2C06"/>
    <w:rsid w:val="C7EEB818"/>
    <w:rsid w:val="CFEE544E"/>
    <w:rsid w:val="CFF28F1E"/>
    <w:rsid w:val="D157A96E"/>
    <w:rsid w:val="D75D7127"/>
    <w:rsid w:val="DABDCB00"/>
    <w:rsid w:val="DBF905F1"/>
    <w:rsid w:val="DCFF6989"/>
    <w:rsid w:val="DDF723A0"/>
    <w:rsid w:val="DEDA3827"/>
    <w:rsid w:val="DF7778BC"/>
    <w:rsid w:val="DF7FE569"/>
    <w:rsid w:val="DFB5CD4F"/>
    <w:rsid w:val="DFCDF6B7"/>
    <w:rsid w:val="DFFDAC87"/>
    <w:rsid w:val="E3DF7036"/>
    <w:rsid w:val="E5F57EB6"/>
    <w:rsid w:val="E5FB5E7F"/>
    <w:rsid w:val="E7EF1F2D"/>
    <w:rsid w:val="E9BF572B"/>
    <w:rsid w:val="EB37A40C"/>
    <w:rsid w:val="EDF7AB44"/>
    <w:rsid w:val="EFDF7CD2"/>
    <w:rsid w:val="EFF210A5"/>
    <w:rsid w:val="F32BEA20"/>
    <w:rsid w:val="F4DB9A57"/>
    <w:rsid w:val="F57C577E"/>
    <w:rsid w:val="F6DF09A2"/>
    <w:rsid w:val="F79F4D83"/>
    <w:rsid w:val="F7BF3339"/>
    <w:rsid w:val="F7FFACF7"/>
    <w:rsid w:val="F9E7476A"/>
    <w:rsid w:val="FB8F55DC"/>
    <w:rsid w:val="FBCF7ABF"/>
    <w:rsid w:val="FBFFCFE4"/>
    <w:rsid w:val="FCF7F34B"/>
    <w:rsid w:val="FCFF24A0"/>
    <w:rsid w:val="FCFF5505"/>
    <w:rsid w:val="FDEC4B7C"/>
    <w:rsid w:val="FE3F271B"/>
    <w:rsid w:val="FEBFC356"/>
    <w:rsid w:val="FEFF1604"/>
    <w:rsid w:val="FFDFE0A2"/>
    <w:rsid w:val="FFFFFB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style>
  <w:style w:type="paragraph" w:styleId="3">
    <w:name w:val="Body Text"/>
    <w:basedOn w:val="1"/>
    <w:autoRedefine/>
    <w:semiHidden/>
    <w:qFormat/>
    <w:uiPriority w:val="0"/>
    <w:rPr>
      <w:rFonts w:ascii="宋体" w:hAnsi="宋体" w:eastAsia="宋体" w:cs="宋体"/>
      <w:sz w:val="24"/>
      <w:szCs w:val="24"/>
    </w:rPr>
  </w:style>
  <w:style w:type="paragraph" w:styleId="4">
    <w:name w:val="Body Text Indent"/>
    <w:basedOn w:val="1"/>
    <w:qFormat/>
    <w:uiPriority w:val="0"/>
    <w:pPr>
      <w:widowControl w:val="0"/>
      <w:spacing w:after="120"/>
      <w:ind w:left="420" w:leftChars="200"/>
      <w:jc w:val="both"/>
    </w:pPr>
    <w:rPr>
      <w:rFonts w:ascii="Times New Roman" w:hAnsi="Times New Roman" w:cs="Times New Roman"/>
      <w:sz w:val="20"/>
    </w:rPr>
  </w:style>
  <w:style w:type="paragraph" w:styleId="5">
    <w:name w:val="index 4"/>
    <w:basedOn w:val="1"/>
    <w:next w:val="1"/>
    <w:autoRedefine/>
    <w:qFormat/>
    <w:uiPriority w:val="0"/>
    <w:pPr>
      <w:spacing w:line="360" w:lineRule="auto"/>
      <w:ind w:left="600" w:leftChars="600"/>
    </w:pPr>
    <w:rPr>
      <w:sz w:val="24"/>
      <w:szCs w:val="24"/>
    </w:rPr>
  </w:style>
  <w:style w:type="paragraph" w:styleId="6">
    <w:name w:val="Balloon Text"/>
    <w:basedOn w:val="1"/>
    <w:link w:val="20"/>
    <w:autoRedefine/>
    <w:qFormat/>
    <w:uiPriority w:val="0"/>
    <w:rPr>
      <w:sz w:val="18"/>
      <w:szCs w:val="18"/>
    </w:rPr>
  </w:style>
  <w:style w:type="paragraph" w:styleId="7">
    <w:name w:val="footer"/>
    <w:basedOn w:val="1"/>
    <w:link w:val="19"/>
    <w:autoRedefine/>
    <w:qFormat/>
    <w:uiPriority w:val="0"/>
    <w:pPr>
      <w:tabs>
        <w:tab w:val="center" w:pos="4153"/>
        <w:tab w:val="right" w:pos="8306"/>
      </w:tabs>
    </w:pPr>
    <w:rPr>
      <w:sz w:val="18"/>
      <w:szCs w:val="18"/>
    </w:rPr>
  </w:style>
  <w:style w:type="paragraph" w:styleId="8">
    <w:name w:val="header"/>
    <w:basedOn w:val="1"/>
    <w:link w:val="18"/>
    <w:autoRedefine/>
    <w:qFormat/>
    <w:uiPriority w:val="0"/>
    <w:pPr>
      <w:pBdr>
        <w:bottom w:val="single" w:color="auto" w:sz="6" w:space="1"/>
      </w:pBdr>
      <w:tabs>
        <w:tab w:val="center" w:pos="4153"/>
        <w:tab w:val="right" w:pos="8306"/>
      </w:tabs>
      <w:jc w:val="center"/>
    </w:pPr>
    <w:rPr>
      <w:sz w:val="18"/>
      <w:szCs w:val="18"/>
    </w:rPr>
  </w:style>
  <w:style w:type="paragraph" w:styleId="9">
    <w:name w:val="Body Text First Indent 2"/>
    <w:basedOn w:val="4"/>
    <w:unhideWhenUsed/>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26E5" w:themeColor="hyperlink"/>
      <w:u w:val="single"/>
      <w14:textFill>
        <w14:solidFill>
          <w14:schemeClr w14:val="hlink"/>
        </w14:solidFill>
      </w14:textFill>
    </w:rPr>
  </w:style>
  <w:style w:type="character" w:styleId="14">
    <w:name w:val="annotation reference"/>
    <w:basedOn w:val="12"/>
    <w:qFormat/>
    <w:uiPriority w:val="0"/>
    <w:rPr>
      <w:sz w:val="21"/>
      <w:szCs w:val="21"/>
    </w:rPr>
  </w:style>
  <w:style w:type="paragraph" w:customStyle="1" w:styleId="15">
    <w:name w:val="Table Text"/>
    <w:basedOn w:val="1"/>
    <w:autoRedefine/>
    <w:semiHidden/>
    <w:qFormat/>
    <w:uiPriority w:val="0"/>
    <w:rPr>
      <w:rFonts w:ascii="宋体" w:hAnsi="宋体" w:eastAsia="宋体" w:cs="宋体"/>
      <w:sz w:val="28"/>
      <w:szCs w:val="28"/>
    </w:rPr>
  </w:style>
  <w:style w:type="table" w:customStyle="1" w:styleId="16">
    <w:name w:val="Table Normal"/>
    <w:autoRedefine/>
    <w:semiHidden/>
    <w:unhideWhenUsed/>
    <w:qFormat/>
    <w:uiPriority w:val="0"/>
    <w:tblPr>
      <w:tblCellMar>
        <w:top w:w="0" w:type="dxa"/>
        <w:left w:w="0" w:type="dxa"/>
        <w:bottom w:w="0" w:type="dxa"/>
        <w:right w:w="0" w:type="dxa"/>
      </w:tblCellMar>
    </w:tblPr>
  </w:style>
  <w:style w:type="paragraph" w:customStyle="1" w:styleId="17">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8">
    <w:name w:val="页眉 Char"/>
    <w:basedOn w:val="12"/>
    <w:link w:val="8"/>
    <w:autoRedefine/>
    <w:qFormat/>
    <w:uiPriority w:val="0"/>
    <w:rPr>
      <w:rFonts w:ascii="Arial" w:hAnsi="Arial" w:cs="Arial"/>
      <w:snapToGrid w:val="0"/>
      <w:color w:val="000000"/>
      <w:sz w:val="18"/>
      <w:szCs w:val="18"/>
      <w:lang w:eastAsia="en-US"/>
    </w:rPr>
  </w:style>
  <w:style w:type="character" w:customStyle="1" w:styleId="19">
    <w:name w:val="页脚 Char"/>
    <w:basedOn w:val="12"/>
    <w:link w:val="7"/>
    <w:autoRedefine/>
    <w:qFormat/>
    <w:uiPriority w:val="0"/>
    <w:rPr>
      <w:rFonts w:ascii="Arial" w:hAnsi="Arial" w:cs="Arial"/>
      <w:snapToGrid w:val="0"/>
      <w:color w:val="000000"/>
      <w:sz w:val="18"/>
      <w:szCs w:val="18"/>
      <w:lang w:eastAsia="en-US"/>
    </w:rPr>
  </w:style>
  <w:style w:type="character" w:customStyle="1" w:styleId="20">
    <w:name w:val="批注框文本 Char"/>
    <w:basedOn w:val="12"/>
    <w:link w:val="6"/>
    <w:autoRedefine/>
    <w:qFormat/>
    <w:uiPriority w:val="0"/>
    <w:rPr>
      <w:rFonts w:ascii="Arial" w:hAnsi="Arial" w:cs="Arial"/>
      <w:snapToGrid w:val="0"/>
      <w:color w:val="000000"/>
      <w:sz w:val="18"/>
      <w:szCs w:val="18"/>
      <w:lang w:eastAsia="en-US"/>
    </w:rPr>
  </w:style>
  <w:style w:type="character" w:customStyle="1" w:styleId="21">
    <w:name w:val="font11"/>
    <w:basedOn w:val="12"/>
    <w:qFormat/>
    <w:uiPriority w:val="0"/>
    <w:rPr>
      <w:rFonts w:hint="eastAsia" w:ascii="宋体" w:hAnsi="宋体" w:eastAsia="宋体" w:cs="宋体"/>
      <w:color w:val="000000"/>
      <w:sz w:val="22"/>
      <w:szCs w:val="22"/>
      <w:u w:val="none"/>
    </w:rPr>
  </w:style>
  <w:style w:type="character" w:customStyle="1" w:styleId="22">
    <w:name w:val="font71"/>
    <w:basedOn w:val="12"/>
    <w:qFormat/>
    <w:uiPriority w:val="0"/>
    <w:rPr>
      <w:rFonts w:hint="eastAsia" w:ascii="宋体" w:hAnsi="宋体" w:eastAsia="宋体" w:cs="宋体"/>
      <w:color w:val="000000"/>
      <w:sz w:val="22"/>
      <w:szCs w:val="22"/>
      <w:u w:val="none"/>
    </w:rPr>
  </w:style>
  <w:style w:type="character" w:customStyle="1" w:styleId="23">
    <w:name w:val="font81"/>
    <w:basedOn w:val="12"/>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image" Target="media/image77.jpe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22</Pages>
  <Words>4981</Words>
  <Characters>28394</Characters>
  <Lines>236</Lines>
  <Paragraphs>66</Paragraphs>
  <TotalTime>0</TotalTime>
  <ScaleCrop>false</ScaleCrop>
  <LinksUpToDate>false</LinksUpToDate>
  <CharactersWithSpaces>33309</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2025-07-25T04:29:00Z</dcterms:created>
  <dc:creator>Cindy</dc:creator>
  <cp:lastModifiedBy>王国林</cp:lastModifiedBy>
  <cp:lastPrinted>2025-05-29T13:37:00Z</cp:lastPrinted>
  <dcterms:modified xsi:type="dcterms:W3CDTF">2025-07-31T15:01:48Z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57B067B4257041D88743CE9AB863D412_13</vt:lpwstr>
  </property>
  <property fmtid="{D5CDD505-2E9C-101B-9397-08002B2CF9AE}" pid="4" name="KSOTemplateDocerSaveRecord">
    <vt:lpwstr>eyJoZGlkIjoiM2QzY2M3YjcxNzM0NDk4ZjdhMjBjYjVmOTA0ZjdiNTIifQ==</vt:lpwstr>
  </property>
</Properties>
</file>