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443E1">
      <w:pPr>
        <w:pStyle w:val="7"/>
        <w:rPr>
          <w:rFonts w:hint="default" w:ascii="国标仿宋" w:hAnsi="国标仿宋" w:eastAsia="国标仿宋" w:cs="国标仿宋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国标仿宋" w:hAnsi="国标仿宋" w:eastAsia="国标仿宋" w:cs="国标仿宋"/>
          <w:b/>
          <w:bCs/>
          <w:color w:val="auto"/>
          <w:sz w:val="21"/>
          <w:szCs w:val="21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72CDCE3">
      <w:pPr>
        <w:pStyle w:val="7"/>
        <w:rPr>
          <w:rFonts w:hint="eastAsia" w:ascii="国标仿宋" w:hAnsi="国标仿宋" w:eastAsia="国标仿宋" w:cs="国标仿宋"/>
          <w:color w:val="auto"/>
          <w:sz w:val="21"/>
          <w:szCs w:val="21"/>
          <w:lang w:eastAsia="zh-CN"/>
        </w:rPr>
      </w:pPr>
    </w:p>
    <w:p w14:paraId="1F22DB9D">
      <w:pPr>
        <w:spacing w:before="120" w:line="221" w:lineRule="auto"/>
        <w:outlineLvl w:val="6"/>
        <w:rPr>
          <w:rFonts w:hint="eastAsia" w:ascii="宋体" w:hAnsi="宋体" w:eastAsia="宋体" w:cs="宋体"/>
          <w:b/>
          <w:bCs/>
          <w:color w:val="auto"/>
          <w:spacing w:val="-2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-2"/>
          <w:sz w:val="20"/>
          <w:szCs w:val="20"/>
          <w:lang w:eastAsia="zh-CN"/>
        </w:rPr>
        <w:t>一、基本内容</w:t>
      </w:r>
    </w:p>
    <w:p w14:paraId="536D60D7">
      <w:pPr>
        <w:pStyle w:val="7"/>
        <w:rPr>
          <w:rFonts w:hint="eastAsia" w:ascii="宋体" w:hAnsi="宋体" w:eastAsia="宋体" w:cs="宋体"/>
          <w:color w:val="auto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auto"/>
          <w:sz w:val="20"/>
          <w:szCs w:val="20"/>
          <w:lang w:eastAsia="zh-CN"/>
        </w:rPr>
        <w:t>1.项目背景：</w:t>
      </w:r>
      <w:r>
        <w:rPr>
          <w:rFonts w:hint="eastAsia" w:ascii="国标仿宋" w:hAnsi="国标仿宋" w:eastAsia="国标仿宋" w:cs="国标仿宋"/>
          <w:color w:val="auto"/>
          <w:sz w:val="21"/>
          <w:szCs w:val="21"/>
          <w:lang w:eastAsia="zh-CN"/>
        </w:rPr>
        <w:t>上海市精神卫生中心闵行院区重性精神疾病诊疗中心购置</w:t>
      </w:r>
      <w:r>
        <w:rPr>
          <w:rFonts w:hint="eastAsia" w:ascii="国标仿宋" w:hAnsi="国标仿宋" w:eastAsia="国标仿宋" w:cs="国标仿宋"/>
          <w:color w:val="FF0000"/>
          <w:sz w:val="21"/>
          <w:szCs w:val="21"/>
          <w:highlight w:val="none"/>
          <w:lang w:eastAsia="zh-CN"/>
        </w:rPr>
        <w:t>诊疗家具</w:t>
      </w:r>
      <w:r>
        <w:rPr>
          <w:rFonts w:hint="eastAsia" w:ascii="国标仿宋" w:hAnsi="国标仿宋" w:eastAsia="国标仿宋" w:cs="国标仿宋"/>
          <w:color w:val="auto"/>
          <w:sz w:val="21"/>
          <w:szCs w:val="21"/>
          <w:lang w:eastAsia="zh-CN"/>
        </w:rPr>
        <w:t>一批。</w:t>
      </w:r>
    </w:p>
    <w:p w14:paraId="2628E775">
      <w:pPr>
        <w:pStyle w:val="7"/>
        <w:rPr>
          <w:rFonts w:hint="eastAsia" w:ascii="宋体" w:hAnsi="宋体" w:eastAsia="宋体" w:cs="宋体"/>
          <w:color w:val="auto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auto"/>
          <w:sz w:val="20"/>
          <w:szCs w:val="20"/>
          <w:lang w:eastAsia="zh-CN"/>
        </w:rPr>
        <w:t>2.履约地点：</w:t>
      </w:r>
      <w:r>
        <w:rPr>
          <w:rFonts w:hint="eastAsia" w:ascii="国标仿宋" w:hAnsi="国标仿宋" w:eastAsia="国标仿宋" w:cs="国标仿宋"/>
          <w:color w:val="auto"/>
          <w:sz w:val="21"/>
          <w:szCs w:val="21"/>
          <w:lang w:eastAsia="zh-CN"/>
        </w:rPr>
        <w:t>上海市闵行区沪闵路3210号。</w:t>
      </w:r>
    </w:p>
    <w:p w14:paraId="7921AC21">
      <w:pPr>
        <w:numPr>
          <w:ilvl w:val="0"/>
          <w:numId w:val="1"/>
        </w:numPr>
        <w:spacing w:before="120" w:line="221" w:lineRule="auto"/>
        <w:outlineLvl w:val="6"/>
        <w:rPr>
          <w:rFonts w:hint="eastAsia" w:ascii="宋体" w:hAnsi="宋体" w:eastAsia="宋体" w:cs="宋体"/>
          <w:b/>
          <w:bCs/>
          <w:color w:val="auto"/>
          <w:spacing w:val="-2"/>
          <w:sz w:val="20"/>
          <w:szCs w:val="20"/>
          <w:lang w:eastAsia="zh-CN"/>
        </w:rPr>
      </w:pPr>
      <w:bookmarkStart w:id="0" w:name="_Hlk195264727"/>
      <w:r>
        <w:rPr>
          <w:rFonts w:hint="eastAsia" w:ascii="宋体" w:hAnsi="宋体" w:eastAsia="宋体" w:cs="宋体"/>
          <w:b/>
          <w:bCs/>
          <w:color w:val="auto"/>
          <w:spacing w:val="-2"/>
          <w:sz w:val="20"/>
          <w:szCs w:val="20"/>
          <w:lang w:eastAsia="zh-CN"/>
        </w:rPr>
        <w:t>需执行的国家相关标准、行业标准或其他标准、规范强制性标准</w:t>
      </w:r>
    </w:p>
    <w:bookmarkEnd w:id="0"/>
    <w:p w14:paraId="1BD55A56">
      <w:pPr>
        <w:spacing w:before="120" w:line="221" w:lineRule="auto"/>
        <w:outlineLvl w:val="6"/>
        <w:rPr>
          <w:rFonts w:hint="eastAsia" w:ascii="国标仿宋" w:hAnsi="国标仿宋" w:eastAsia="国标仿宋" w:cs="国标仿宋"/>
          <w:b/>
          <w:bCs/>
          <w:color w:val="auto"/>
          <w:spacing w:val="-2"/>
          <w:sz w:val="21"/>
          <w:szCs w:val="21"/>
          <w:lang w:eastAsia="zh-CN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5103"/>
        <w:gridCol w:w="10801"/>
      </w:tblGrid>
      <w:tr w14:paraId="59A2A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30" w:type="dxa"/>
            <w:vMerge w:val="restart"/>
            <w:vAlign w:val="center"/>
          </w:tcPr>
          <w:p w14:paraId="62F761E4">
            <w:pPr>
              <w:pStyle w:val="7"/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eastAsia="zh-CN"/>
              </w:rPr>
            </w:pPr>
            <w:bookmarkStart w:id="1" w:name="_Hlk195264735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eastAsia="zh-CN"/>
              </w:rPr>
              <w:t>国家标准</w:t>
            </w:r>
          </w:p>
        </w:tc>
        <w:tc>
          <w:tcPr>
            <w:tcW w:w="5103" w:type="dxa"/>
          </w:tcPr>
          <w:p w14:paraId="47736110">
            <w:pPr>
              <w:pStyle w:val="7"/>
              <w:widowControl w:val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eastAsia="zh-CN"/>
              </w:rPr>
              <w:t>分类</w:t>
            </w:r>
          </w:p>
        </w:tc>
        <w:tc>
          <w:tcPr>
            <w:tcW w:w="10801" w:type="dxa"/>
          </w:tcPr>
          <w:p w14:paraId="305F789B">
            <w:pPr>
              <w:pStyle w:val="7"/>
              <w:widowControl w:val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eastAsia="zh-CN"/>
              </w:rPr>
              <w:t>标准名称</w:t>
            </w:r>
          </w:p>
        </w:tc>
      </w:tr>
      <w:tr w14:paraId="203CE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30" w:type="dxa"/>
            <w:vMerge w:val="continue"/>
          </w:tcPr>
          <w:p w14:paraId="509360E6">
            <w:pPr>
              <w:pStyle w:val="7"/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  <w:vMerge w:val="restart"/>
          </w:tcPr>
          <w:p w14:paraId="40F937EA">
            <w:pPr>
              <w:pStyle w:val="7"/>
              <w:widowControl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eastAsia="zh-CN"/>
              </w:rPr>
              <w:t>家具实体</w:t>
            </w:r>
          </w:p>
        </w:tc>
        <w:tc>
          <w:tcPr>
            <w:tcW w:w="10801" w:type="dxa"/>
          </w:tcPr>
          <w:p w14:paraId="33E2D61D">
            <w:pPr>
              <w:pStyle w:val="7"/>
              <w:widowControl w:val="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b/>
                <w:color w:val="auto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国标仿宋" w:hAnsi="国标仿宋" w:eastAsia="国标仿宋" w:cs="国标仿宋"/>
                <w:b/>
                <w:color w:val="auto"/>
                <w:sz w:val="21"/>
                <w:szCs w:val="21"/>
                <w:lang w:eastAsia="zh-CN"/>
              </w:rPr>
              <w:instrText xml:space="preserve"> eq \o\ac(</w:instrText>
            </w:r>
            <w:r>
              <w:rPr>
                <w:rFonts w:hint="eastAsia" w:ascii="国标仿宋" w:hAnsi="国标仿宋" w:eastAsia="国标仿宋" w:cs="国标仿宋"/>
                <w:b/>
                <w:color w:val="auto"/>
                <w:position w:val="-4"/>
                <w:sz w:val="31"/>
                <w:szCs w:val="21"/>
                <w:lang w:eastAsia="zh-CN"/>
              </w:rPr>
              <w:instrText xml:space="preserve">□,</w:instrText>
            </w:r>
            <w:r>
              <w:rPr>
                <w:rFonts w:hint="eastAsia" w:ascii="国标仿宋" w:hAnsi="国标仿宋" w:eastAsia="国标仿宋" w:cs="国标仿宋"/>
                <w:b/>
                <w:color w:val="auto"/>
                <w:position w:val="0"/>
                <w:sz w:val="21"/>
                <w:szCs w:val="21"/>
                <w:lang w:eastAsia="zh-CN"/>
              </w:rPr>
              <w:instrText xml:space="preserve">√)</w:instrText>
            </w:r>
            <w:r>
              <w:rPr>
                <w:rFonts w:hint="eastAsia" w:ascii="国标仿宋" w:hAnsi="国标仿宋" w:eastAsia="国标仿宋" w:cs="国标仿宋"/>
                <w:b/>
                <w:color w:val="auto"/>
                <w:sz w:val="21"/>
                <w:szCs w:val="21"/>
                <w:lang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GB/T3325-2017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spacing w:val="0"/>
                <w:sz w:val="20"/>
                <w:szCs w:val="20"/>
                <w:shd w:val="clear" w:color="auto" w:fill="FFFFFF"/>
              </w:rPr>
              <w:t>《金属家具通用技术条件》</w:t>
            </w:r>
          </w:p>
        </w:tc>
      </w:tr>
      <w:tr w14:paraId="316B5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30" w:type="dxa"/>
            <w:vMerge w:val="continue"/>
          </w:tcPr>
          <w:p w14:paraId="35040C7A">
            <w:pPr>
              <w:pStyle w:val="7"/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  <w:vMerge w:val="continue"/>
          </w:tcPr>
          <w:p w14:paraId="775F62E2">
            <w:pPr>
              <w:pStyle w:val="7"/>
              <w:widowControl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0801" w:type="dxa"/>
          </w:tcPr>
          <w:p w14:paraId="21616BA5">
            <w:pPr>
              <w:pStyle w:val="7"/>
              <w:widowControl w:val="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b/>
                <w:color w:val="auto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国标仿宋" w:hAnsi="国标仿宋" w:eastAsia="国标仿宋" w:cs="国标仿宋"/>
                <w:b/>
                <w:color w:val="auto"/>
                <w:sz w:val="21"/>
                <w:szCs w:val="21"/>
                <w:lang w:eastAsia="zh-CN"/>
              </w:rPr>
              <w:instrText xml:space="preserve"> eq \o\ac(</w:instrText>
            </w:r>
            <w:r>
              <w:rPr>
                <w:rFonts w:hint="eastAsia" w:ascii="国标仿宋" w:hAnsi="国标仿宋" w:eastAsia="国标仿宋" w:cs="国标仿宋"/>
                <w:b/>
                <w:color w:val="auto"/>
                <w:position w:val="-4"/>
                <w:sz w:val="31"/>
                <w:szCs w:val="21"/>
                <w:lang w:eastAsia="zh-CN"/>
              </w:rPr>
              <w:instrText xml:space="preserve">□,</w:instrText>
            </w:r>
            <w:r>
              <w:rPr>
                <w:rFonts w:hint="eastAsia" w:ascii="国标仿宋" w:hAnsi="国标仿宋" w:eastAsia="国标仿宋" w:cs="国标仿宋"/>
                <w:b/>
                <w:color w:val="auto"/>
                <w:position w:val="0"/>
                <w:sz w:val="21"/>
                <w:szCs w:val="21"/>
                <w:lang w:eastAsia="zh-CN"/>
              </w:rPr>
              <w:instrText xml:space="preserve">√)</w:instrText>
            </w:r>
            <w:r>
              <w:rPr>
                <w:rFonts w:hint="eastAsia" w:ascii="国标仿宋" w:hAnsi="国标仿宋" w:eastAsia="国标仿宋" w:cs="国标仿宋"/>
                <w:b/>
                <w:color w:val="auto"/>
                <w:sz w:val="21"/>
                <w:szCs w:val="21"/>
                <w:lang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  <w:lang w:eastAsia="zh-CN"/>
              </w:rPr>
              <w:t>GB/T 3325《金属家具通用技术条件》</w:t>
            </w:r>
          </w:p>
        </w:tc>
      </w:tr>
      <w:tr w14:paraId="16CB9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30" w:type="dxa"/>
            <w:vMerge w:val="continue"/>
          </w:tcPr>
          <w:p w14:paraId="1DEED4B1">
            <w:pPr>
              <w:pStyle w:val="7"/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  <w:vMerge w:val="continue"/>
          </w:tcPr>
          <w:p w14:paraId="6E623B87">
            <w:pPr>
              <w:pStyle w:val="7"/>
              <w:widowControl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0801" w:type="dxa"/>
          </w:tcPr>
          <w:p w14:paraId="499290D8">
            <w:pPr>
              <w:pStyle w:val="7"/>
              <w:widowControl w:val="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b/>
                <w:color w:val="auto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国标仿宋" w:hAnsi="国标仿宋" w:eastAsia="国标仿宋" w:cs="国标仿宋"/>
                <w:b/>
                <w:color w:val="auto"/>
                <w:sz w:val="21"/>
                <w:szCs w:val="21"/>
                <w:lang w:eastAsia="zh-CN"/>
              </w:rPr>
              <w:instrText xml:space="preserve"> eq \o\ac(</w:instrText>
            </w:r>
            <w:r>
              <w:rPr>
                <w:rFonts w:hint="eastAsia" w:ascii="国标仿宋" w:hAnsi="国标仿宋" w:eastAsia="国标仿宋" w:cs="国标仿宋"/>
                <w:b/>
                <w:color w:val="auto"/>
                <w:position w:val="-4"/>
                <w:sz w:val="31"/>
                <w:szCs w:val="21"/>
                <w:lang w:eastAsia="zh-CN"/>
              </w:rPr>
              <w:instrText xml:space="preserve">□,</w:instrText>
            </w:r>
            <w:r>
              <w:rPr>
                <w:rFonts w:hint="eastAsia" w:ascii="国标仿宋" w:hAnsi="国标仿宋" w:eastAsia="国标仿宋" w:cs="国标仿宋"/>
                <w:b/>
                <w:color w:val="auto"/>
                <w:position w:val="0"/>
                <w:sz w:val="21"/>
                <w:szCs w:val="21"/>
                <w:lang w:eastAsia="zh-CN"/>
              </w:rPr>
              <w:instrText xml:space="preserve">√)</w:instrText>
            </w:r>
            <w:r>
              <w:rPr>
                <w:rFonts w:hint="eastAsia" w:ascii="国标仿宋" w:hAnsi="国标仿宋" w:eastAsia="国标仿宋" w:cs="国标仿宋"/>
                <w:b/>
                <w:color w:val="auto"/>
                <w:sz w:val="21"/>
                <w:szCs w:val="21"/>
                <w:lang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  <w:lang w:eastAsia="zh-CN"/>
              </w:rPr>
              <w:t>GB/T 35607《绿色产品评价 家具》</w:t>
            </w:r>
          </w:p>
        </w:tc>
      </w:tr>
      <w:tr w14:paraId="6355D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30" w:type="dxa"/>
            <w:vMerge w:val="continue"/>
          </w:tcPr>
          <w:p w14:paraId="41D74D09">
            <w:pPr>
              <w:pStyle w:val="7"/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  <w:vMerge w:val="continue"/>
          </w:tcPr>
          <w:p w14:paraId="7BB3267C">
            <w:pPr>
              <w:pStyle w:val="7"/>
              <w:widowControl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0801" w:type="dxa"/>
          </w:tcPr>
          <w:p w14:paraId="22D8698C">
            <w:pPr>
              <w:pStyle w:val="8"/>
              <w:widowControl w:val="0"/>
              <w:ind w:left="0" w:leftChars="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b/>
                <w:color w:val="auto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国标仿宋" w:hAnsi="国标仿宋" w:eastAsia="国标仿宋" w:cs="国标仿宋"/>
                <w:b/>
                <w:color w:val="auto"/>
                <w:sz w:val="21"/>
                <w:szCs w:val="21"/>
                <w:lang w:eastAsia="zh-CN"/>
              </w:rPr>
              <w:instrText xml:space="preserve"> eq \o\ac(</w:instrText>
            </w:r>
            <w:r>
              <w:rPr>
                <w:rFonts w:hint="eastAsia" w:ascii="国标仿宋" w:hAnsi="国标仿宋" w:eastAsia="国标仿宋" w:cs="国标仿宋"/>
                <w:b/>
                <w:color w:val="auto"/>
                <w:position w:val="-4"/>
                <w:sz w:val="31"/>
                <w:szCs w:val="21"/>
                <w:lang w:eastAsia="zh-CN"/>
              </w:rPr>
              <w:instrText xml:space="preserve">□,</w:instrText>
            </w:r>
            <w:r>
              <w:rPr>
                <w:rFonts w:hint="eastAsia" w:ascii="国标仿宋" w:hAnsi="国标仿宋" w:eastAsia="国标仿宋" w:cs="国标仿宋"/>
                <w:b/>
                <w:color w:val="auto"/>
                <w:position w:val="0"/>
                <w:sz w:val="21"/>
                <w:szCs w:val="21"/>
                <w:lang w:eastAsia="zh-CN"/>
              </w:rPr>
              <w:instrText xml:space="preserve">√)</w:instrText>
            </w:r>
            <w:r>
              <w:rPr>
                <w:rFonts w:hint="eastAsia" w:ascii="国标仿宋" w:hAnsi="国标仿宋" w:eastAsia="国标仿宋" w:cs="国标仿宋"/>
                <w:b/>
                <w:color w:val="auto"/>
                <w:sz w:val="21"/>
                <w:szCs w:val="21"/>
                <w:lang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  <w:lang w:eastAsia="zh-CN"/>
              </w:rPr>
              <w:t>GB/T3324《木家具通用技术条件》</w:t>
            </w:r>
          </w:p>
        </w:tc>
      </w:tr>
      <w:tr w14:paraId="67F24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30" w:type="dxa"/>
            <w:vMerge w:val="continue"/>
          </w:tcPr>
          <w:p w14:paraId="300D132F">
            <w:pPr>
              <w:pStyle w:val="7"/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  <w:vMerge w:val="continue"/>
            <w:shd w:val="clear" w:color="auto" w:fill="auto"/>
            <w:vAlign w:val="top"/>
          </w:tcPr>
          <w:p w14:paraId="00A5B42A">
            <w:pPr>
              <w:pStyle w:val="7"/>
              <w:widowControl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1" w:type="dxa"/>
          </w:tcPr>
          <w:p w14:paraId="6FFD6AAC">
            <w:pPr>
              <w:pStyle w:val="8"/>
              <w:widowControl w:val="0"/>
              <w:ind w:left="0" w:leftChars="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b/>
                <w:color w:val="auto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国标仿宋" w:hAnsi="国标仿宋" w:eastAsia="国标仿宋" w:cs="国标仿宋"/>
                <w:b/>
                <w:color w:val="auto"/>
                <w:sz w:val="21"/>
                <w:szCs w:val="21"/>
                <w:lang w:eastAsia="zh-CN"/>
              </w:rPr>
              <w:instrText xml:space="preserve"> eq \o\ac(</w:instrText>
            </w:r>
            <w:r>
              <w:rPr>
                <w:rFonts w:hint="eastAsia" w:ascii="国标仿宋" w:hAnsi="国标仿宋" w:eastAsia="国标仿宋" w:cs="国标仿宋"/>
                <w:b/>
                <w:color w:val="auto"/>
                <w:position w:val="-4"/>
                <w:sz w:val="31"/>
                <w:szCs w:val="21"/>
                <w:lang w:eastAsia="zh-CN"/>
              </w:rPr>
              <w:instrText xml:space="preserve">□,</w:instrText>
            </w:r>
            <w:r>
              <w:rPr>
                <w:rFonts w:hint="eastAsia" w:ascii="国标仿宋" w:hAnsi="国标仿宋" w:eastAsia="国标仿宋" w:cs="国标仿宋"/>
                <w:b/>
                <w:color w:val="auto"/>
                <w:position w:val="0"/>
                <w:sz w:val="21"/>
                <w:szCs w:val="21"/>
                <w:lang w:eastAsia="zh-CN"/>
              </w:rPr>
              <w:instrText xml:space="preserve">√)</w:instrText>
            </w:r>
            <w:r>
              <w:rPr>
                <w:rFonts w:hint="eastAsia" w:ascii="国标仿宋" w:hAnsi="国标仿宋" w:eastAsia="国标仿宋" w:cs="国标仿宋"/>
                <w:b/>
                <w:color w:val="auto"/>
                <w:sz w:val="21"/>
                <w:szCs w:val="21"/>
                <w:lang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  <w:lang w:eastAsia="zh-CN"/>
              </w:rPr>
              <w:t>GB 18583 《室内装饰装修材料 胶粘剂中有害物质限量》</w:t>
            </w:r>
          </w:p>
        </w:tc>
      </w:tr>
      <w:tr w14:paraId="35A02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30" w:type="dxa"/>
            <w:vMerge w:val="continue"/>
          </w:tcPr>
          <w:p w14:paraId="3CF931B4">
            <w:pPr>
              <w:pStyle w:val="7"/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  <w:vMerge w:val="continue"/>
            <w:shd w:val="clear" w:color="auto" w:fill="auto"/>
            <w:vAlign w:val="top"/>
          </w:tcPr>
          <w:p w14:paraId="03065623">
            <w:pPr>
              <w:pStyle w:val="7"/>
              <w:widowControl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1" w:type="dxa"/>
          </w:tcPr>
          <w:p w14:paraId="472DA4DB">
            <w:pPr>
              <w:pStyle w:val="8"/>
              <w:widowControl w:val="0"/>
              <w:ind w:left="0" w:leftChars="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b/>
                <w:color w:val="auto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国标仿宋" w:hAnsi="国标仿宋" w:eastAsia="国标仿宋" w:cs="国标仿宋"/>
                <w:b/>
                <w:color w:val="auto"/>
                <w:sz w:val="21"/>
                <w:szCs w:val="21"/>
                <w:lang w:eastAsia="zh-CN"/>
              </w:rPr>
              <w:instrText xml:space="preserve"> eq \o\ac(</w:instrText>
            </w:r>
            <w:r>
              <w:rPr>
                <w:rFonts w:hint="eastAsia" w:ascii="国标仿宋" w:hAnsi="国标仿宋" w:eastAsia="国标仿宋" w:cs="国标仿宋"/>
                <w:b/>
                <w:color w:val="auto"/>
                <w:position w:val="-4"/>
                <w:sz w:val="31"/>
                <w:szCs w:val="21"/>
                <w:lang w:eastAsia="zh-CN"/>
              </w:rPr>
              <w:instrText xml:space="preserve">□,</w:instrText>
            </w:r>
            <w:r>
              <w:rPr>
                <w:rFonts w:hint="eastAsia" w:ascii="国标仿宋" w:hAnsi="国标仿宋" w:eastAsia="国标仿宋" w:cs="国标仿宋"/>
                <w:b/>
                <w:color w:val="auto"/>
                <w:position w:val="0"/>
                <w:sz w:val="21"/>
                <w:szCs w:val="21"/>
                <w:lang w:eastAsia="zh-CN"/>
              </w:rPr>
              <w:instrText xml:space="preserve">√)</w:instrText>
            </w:r>
            <w:r>
              <w:rPr>
                <w:rFonts w:hint="eastAsia" w:ascii="国标仿宋" w:hAnsi="国标仿宋" w:eastAsia="国标仿宋" w:cs="国标仿宋"/>
                <w:b/>
                <w:color w:val="auto"/>
                <w:sz w:val="21"/>
                <w:szCs w:val="21"/>
                <w:lang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  <w:lang w:eastAsia="zh-CN"/>
              </w:rPr>
              <w:t>GB 18584《室内装饰装修材料木家具中有害物质限量》</w:t>
            </w:r>
          </w:p>
        </w:tc>
      </w:tr>
      <w:tr w14:paraId="4CA90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30" w:type="dxa"/>
            <w:vMerge w:val="continue"/>
          </w:tcPr>
          <w:p w14:paraId="7ADEBAF8">
            <w:pPr>
              <w:pStyle w:val="7"/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  <w:vMerge w:val="restart"/>
            <w:shd w:val="clear" w:color="auto" w:fill="auto"/>
            <w:vAlign w:val="top"/>
          </w:tcPr>
          <w:p w14:paraId="17556430">
            <w:pPr>
              <w:pStyle w:val="7"/>
              <w:widowControl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eastAsia="zh-CN"/>
              </w:rPr>
              <w:t>材料</w:t>
            </w:r>
          </w:p>
        </w:tc>
        <w:tc>
          <w:tcPr>
            <w:tcW w:w="10801" w:type="dxa"/>
          </w:tcPr>
          <w:p w14:paraId="5DC1F316">
            <w:pPr>
              <w:pStyle w:val="8"/>
              <w:widowControl w:val="0"/>
              <w:ind w:left="0" w:leftChars="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b/>
                <w:color w:val="auto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国标仿宋" w:hAnsi="国标仿宋" w:eastAsia="国标仿宋" w:cs="国标仿宋"/>
                <w:b/>
                <w:color w:val="auto"/>
                <w:sz w:val="21"/>
                <w:szCs w:val="21"/>
                <w:lang w:eastAsia="zh-CN"/>
              </w:rPr>
              <w:instrText xml:space="preserve"> eq \o\ac(</w:instrText>
            </w:r>
            <w:r>
              <w:rPr>
                <w:rFonts w:hint="eastAsia" w:ascii="国标仿宋" w:hAnsi="国标仿宋" w:eastAsia="国标仿宋" w:cs="国标仿宋"/>
                <w:b/>
                <w:color w:val="auto"/>
                <w:position w:val="-4"/>
                <w:sz w:val="31"/>
                <w:szCs w:val="21"/>
                <w:lang w:eastAsia="zh-CN"/>
              </w:rPr>
              <w:instrText xml:space="preserve">□,</w:instrText>
            </w:r>
            <w:r>
              <w:rPr>
                <w:rFonts w:hint="eastAsia" w:ascii="国标仿宋" w:hAnsi="国标仿宋" w:eastAsia="国标仿宋" w:cs="国标仿宋"/>
                <w:b/>
                <w:color w:val="auto"/>
                <w:position w:val="0"/>
                <w:sz w:val="21"/>
                <w:szCs w:val="21"/>
                <w:lang w:eastAsia="zh-CN"/>
              </w:rPr>
              <w:instrText xml:space="preserve">√)</w:instrText>
            </w:r>
            <w:r>
              <w:rPr>
                <w:rFonts w:hint="eastAsia" w:ascii="国标仿宋" w:hAnsi="国标仿宋" w:eastAsia="国标仿宋" w:cs="国标仿宋"/>
                <w:b/>
                <w:color w:val="auto"/>
                <w:sz w:val="21"/>
                <w:szCs w:val="21"/>
                <w:lang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GB/T3280-2015《不锈钢冷轧钢板和钢带》</w:t>
            </w:r>
          </w:p>
        </w:tc>
      </w:tr>
      <w:tr w14:paraId="2767D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30" w:type="dxa"/>
            <w:vMerge w:val="continue"/>
          </w:tcPr>
          <w:p w14:paraId="2C749C49">
            <w:pPr>
              <w:pStyle w:val="7"/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  <w:vMerge w:val="continue"/>
            <w:shd w:val="clear" w:color="auto" w:fill="auto"/>
            <w:vAlign w:val="top"/>
          </w:tcPr>
          <w:p w14:paraId="4887691D">
            <w:pPr>
              <w:pStyle w:val="7"/>
              <w:widowControl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1" w:type="dxa"/>
          </w:tcPr>
          <w:p w14:paraId="0923A684">
            <w:pPr>
              <w:pStyle w:val="8"/>
              <w:widowControl w:val="0"/>
              <w:ind w:left="0" w:leftChars="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b/>
                <w:color w:val="auto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国标仿宋" w:hAnsi="国标仿宋" w:eastAsia="国标仿宋" w:cs="国标仿宋"/>
                <w:b/>
                <w:color w:val="auto"/>
                <w:sz w:val="21"/>
                <w:szCs w:val="21"/>
                <w:lang w:eastAsia="zh-CN"/>
              </w:rPr>
              <w:instrText xml:space="preserve"> eq \o\ac(</w:instrText>
            </w:r>
            <w:r>
              <w:rPr>
                <w:rFonts w:hint="eastAsia" w:ascii="国标仿宋" w:hAnsi="国标仿宋" w:eastAsia="国标仿宋" w:cs="国标仿宋"/>
                <w:b/>
                <w:color w:val="auto"/>
                <w:position w:val="-4"/>
                <w:sz w:val="31"/>
                <w:szCs w:val="21"/>
                <w:lang w:eastAsia="zh-CN"/>
              </w:rPr>
              <w:instrText xml:space="preserve">□,</w:instrText>
            </w:r>
            <w:r>
              <w:rPr>
                <w:rFonts w:hint="eastAsia" w:ascii="国标仿宋" w:hAnsi="国标仿宋" w:eastAsia="国标仿宋" w:cs="国标仿宋"/>
                <w:b/>
                <w:color w:val="auto"/>
                <w:position w:val="0"/>
                <w:sz w:val="21"/>
                <w:szCs w:val="21"/>
                <w:lang w:eastAsia="zh-CN"/>
              </w:rPr>
              <w:instrText xml:space="preserve">√)</w:instrText>
            </w:r>
            <w:r>
              <w:rPr>
                <w:rFonts w:hint="eastAsia" w:ascii="国标仿宋" w:hAnsi="国标仿宋" w:eastAsia="国标仿宋" w:cs="国标仿宋"/>
                <w:b/>
                <w:color w:val="auto"/>
                <w:sz w:val="21"/>
                <w:szCs w:val="21"/>
                <w:lang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GB/T6725-2017《冷弯型钢通用技术条件》</w:t>
            </w:r>
          </w:p>
        </w:tc>
      </w:tr>
      <w:bookmarkEnd w:id="1"/>
      <w:tr w14:paraId="3C18E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30" w:type="dxa"/>
            <w:vMerge w:val="continue"/>
          </w:tcPr>
          <w:p w14:paraId="30C116D5">
            <w:pPr>
              <w:pStyle w:val="7"/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  <w:vMerge w:val="continue"/>
            <w:shd w:val="clear" w:color="auto" w:fill="auto"/>
            <w:vAlign w:val="top"/>
          </w:tcPr>
          <w:p w14:paraId="2B144C74">
            <w:pPr>
              <w:pStyle w:val="7"/>
              <w:widowControl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0" w:type="auto"/>
          </w:tcPr>
          <w:p w14:paraId="41A340C6">
            <w:pPr>
              <w:pStyle w:val="8"/>
              <w:widowControl w:val="0"/>
              <w:ind w:left="0" w:leftChars="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b/>
                <w:color w:val="auto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国标仿宋" w:hAnsi="国标仿宋" w:eastAsia="国标仿宋" w:cs="国标仿宋"/>
                <w:b/>
                <w:color w:val="auto"/>
                <w:sz w:val="21"/>
                <w:szCs w:val="21"/>
                <w:lang w:eastAsia="zh-CN"/>
              </w:rPr>
              <w:instrText xml:space="preserve"> eq \o\ac(</w:instrText>
            </w:r>
            <w:r>
              <w:rPr>
                <w:rFonts w:hint="eastAsia" w:ascii="国标仿宋" w:hAnsi="国标仿宋" w:eastAsia="国标仿宋" w:cs="国标仿宋"/>
                <w:b/>
                <w:color w:val="auto"/>
                <w:position w:val="-4"/>
                <w:sz w:val="31"/>
                <w:szCs w:val="21"/>
                <w:lang w:eastAsia="zh-CN"/>
              </w:rPr>
              <w:instrText xml:space="preserve">□,</w:instrText>
            </w:r>
            <w:r>
              <w:rPr>
                <w:rFonts w:hint="eastAsia" w:ascii="国标仿宋" w:hAnsi="国标仿宋" w:eastAsia="国标仿宋" w:cs="国标仿宋"/>
                <w:b/>
                <w:color w:val="auto"/>
                <w:position w:val="0"/>
                <w:sz w:val="21"/>
                <w:szCs w:val="21"/>
                <w:lang w:eastAsia="zh-CN"/>
              </w:rPr>
              <w:instrText xml:space="preserve">√)</w:instrText>
            </w:r>
            <w:r>
              <w:rPr>
                <w:rFonts w:hint="eastAsia" w:ascii="国标仿宋" w:hAnsi="国标仿宋" w:eastAsia="国标仿宋" w:cs="国标仿宋"/>
                <w:b/>
                <w:color w:val="auto"/>
                <w:sz w:val="21"/>
                <w:szCs w:val="21"/>
                <w:lang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  <w:lang w:eastAsia="zh-CN"/>
              </w:rPr>
              <w:t>GB 18580 《室内装饰装修材料人造板及其制品中甲醛释放限量》</w:t>
            </w:r>
          </w:p>
        </w:tc>
      </w:tr>
      <w:tr w14:paraId="5638C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30" w:type="dxa"/>
            <w:vMerge w:val="continue"/>
          </w:tcPr>
          <w:p w14:paraId="5D9B41C1">
            <w:pPr>
              <w:pStyle w:val="7"/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  <w:vMerge w:val="continue"/>
            <w:shd w:val="clear" w:color="auto" w:fill="auto"/>
            <w:vAlign w:val="top"/>
          </w:tcPr>
          <w:p w14:paraId="77F12813">
            <w:pPr>
              <w:pStyle w:val="7"/>
              <w:widowControl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0" w:type="auto"/>
          </w:tcPr>
          <w:p w14:paraId="4562F485">
            <w:pPr>
              <w:pStyle w:val="8"/>
              <w:widowControl w:val="0"/>
              <w:ind w:left="0" w:leftChars="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b/>
                <w:color w:val="auto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国标仿宋" w:hAnsi="国标仿宋" w:eastAsia="国标仿宋" w:cs="国标仿宋"/>
                <w:b/>
                <w:color w:val="auto"/>
                <w:sz w:val="21"/>
                <w:szCs w:val="21"/>
                <w:lang w:eastAsia="zh-CN"/>
              </w:rPr>
              <w:instrText xml:space="preserve"> eq \o\ac(</w:instrText>
            </w:r>
            <w:r>
              <w:rPr>
                <w:rFonts w:hint="eastAsia" w:ascii="国标仿宋" w:hAnsi="国标仿宋" w:eastAsia="国标仿宋" w:cs="国标仿宋"/>
                <w:b/>
                <w:color w:val="auto"/>
                <w:position w:val="-4"/>
                <w:sz w:val="31"/>
                <w:szCs w:val="21"/>
                <w:lang w:eastAsia="zh-CN"/>
              </w:rPr>
              <w:instrText xml:space="preserve">□,</w:instrText>
            </w:r>
            <w:r>
              <w:rPr>
                <w:rFonts w:hint="eastAsia" w:ascii="国标仿宋" w:hAnsi="国标仿宋" w:eastAsia="国标仿宋" w:cs="国标仿宋"/>
                <w:b/>
                <w:color w:val="auto"/>
                <w:position w:val="0"/>
                <w:sz w:val="21"/>
                <w:szCs w:val="21"/>
                <w:lang w:eastAsia="zh-CN"/>
              </w:rPr>
              <w:instrText xml:space="preserve">√)</w:instrText>
            </w:r>
            <w:r>
              <w:rPr>
                <w:rFonts w:hint="eastAsia" w:ascii="国标仿宋" w:hAnsi="国标仿宋" w:eastAsia="国标仿宋" w:cs="国标仿宋"/>
                <w:b/>
                <w:color w:val="auto"/>
                <w:sz w:val="21"/>
                <w:szCs w:val="21"/>
                <w:lang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  <w:lang w:eastAsia="zh-CN"/>
              </w:rPr>
              <w:t>GB/T39600人造板及其制品甲醛释放量分级</w:t>
            </w:r>
          </w:p>
        </w:tc>
      </w:tr>
      <w:tr w14:paraId="530EA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30" w:type="dxa"/>
            <w:vMerge w:val="continue"/>
          </w:tcPr>
          <w:p w14:paraId="56AEA530">
            <w:pPr>
              <w:pStyle w:val="7"/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  <w:vMerge w:val="continue"/>
            <w:shd w:val="clear" w:color="auto" w:fill="auto"/>
            <w:vAlign w:val="top"/>
          </w:tcPr>
          <w:p w14:paraId="461CB337">
            <w:pPr>
              <w:pStyle w:val="7"/>
              <w:widowControl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0" w:type="auto"/>
          </w:tcPr>
          <w:p w14:paraId="08EAB20C">
            <w:pPr>
              <w:pStyle w:val="8"/>
              <w:widowControl w:val="0"/>
              <w:ind w:left="0" w:leftChars="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b/>
                <w:color w:val="auto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国标仿宋" w:hAnsi="国标仿宋" w:eastAsia="国标仿宋" w:cs="国标仿宋"/>
                <w:b/>
                <w:color w:val="auto"/>
                <w:sz w:val="21"/>
                <w:szCs w:val="21"/>
                <w:lang w:eastAsia="zh-CN"/>
              </w:rPr>
              <w:instrText xml:space="preserve"> eq \o\ac(</w:instrText>
            </w:r>
            <w:r>
              <w:rPr>
                <w:rFonts w:hint="eastAsia" w:ascii="国标仿宋" w:hAnsi="国标仿宋" w:eastAsia="国标仿宋" w:cs="国标仿宋"/>
                <w:b/>
                <w:color w:val="auto"/>
                <w:position w:val="-4"/>
                <w:sz w:val="31"/>
                <w:szCs w:val="21"/>
                <w:lang w:eastAsia="zh-CN"/>
              </w:rPr>
              <w:instrText xml:space="preserve">□,</w:instrText>
            </w:r>
            <w:r>
              <w:rPr>
                <w:rFonts w:hint="eastAsia" w:ascii="国标仿宋" w:hAnsi="国标仿宋" w:eastAsia="国标仿宋" w:cs="国标仿宋"/>
                <w:b/>
                <w:color w:val="auto"/>
                <w:position w:val="0"/>
                <w:sz w:val="21"/>
                <w:szCs w:val="21"/>
                <w:lang w:eastAsia="zh-CN"/>
              </w:rPr>
              <w:instrText xml:space="preserve">√)</w:instrText>
            </w:r>
            <w:r>
              <w:rPr>
                <w:rFonts w:hint="eastAsia" w:ascii="国标仿宋" w:hAnsi="国标仿宋" w:eastAsia="国标仿宋" w:cs="国标仿宋"/>
                <w:b/>
                <w:color w:val="auto"/>
                <w:sz w:val="21"/>
                <w:szCs w:val="21"/>
                <w:lang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  <w:lang w:eastAsia="zh-CN"/>
              </w:rPr>
              <w:t>GB/T17657《人造板及饰面人造板理化性能试验方法》</w:t>
            </w:r>
          </w:p>
        </w:tc>
      </w:tr>
      <w:tr w14:paraId="7AB25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30" w:type="dxa"/>
            <w:vMerge w:val="continue"/>
          </w:tcPr>
          <w:p w14:paraId="5C3E9EDF">
            <w:pPr>
              <w:pStyle w:val="7"/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  <w:vMerge w:val="restart"/>
            <w:shd w:val="clear" w:color="auto" w:fill="auto"/>
            <w:vAlign w:val="top"/>
          </w:tcPr>
          <w:p w14:paraId="5722CA94">
            <w:pPr>
              <w:pStyle w:val="7"/>
              <w:widowControl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eastAsia="zh-CN"/>
              </w:rPr>
              <w:t>性能</w:t>
            </w:r>
          </w:p>
        </w:tc>
        <w:tc>
          <w:tcPr>
            <w:tcW w:w="0" w:type="auto"/>
          </w:tcPr>
          <w:p w14:paraId="13E184C3">
            <w:pPr>
              <w:pStyle w:val="8"/>
              <w:widowControl w:val="0"/>
              <w:ind w:left="0" w:leftChars="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b/>
                <w:color w:val="auto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国标仿宋" w:hAnsi="国标仿宋" w:eastAsia="国标仿宋" w:cs="国标仿宋"/>
                <w:b/>
                <w:color w:val="auto"/>
                <w:sz w:val="21"/>
                <w:szCs w:val="21"/>
                <w:lang w:eastAsia="zh-CN"/>
              </w:rPr>
              <w:instrText xml:space="preserve"> eq \o\ac(</w:instrText>
            </w:r>
            <w:r>
              <w:rPr>
                <w:rFonts w:hint="eastAsia" w:ascii="国标仿宋" w:hAnsi="国标仿宋" w:eastAsia="国标仿宋" w:cs="国标仿宋"/>
                <w:b/>
                <w:color w:val="auto"/>
                <w:position w:val="-4"/>
                <w:sz w:val="31"/>
                <w:szCs w:val="21"/>
                <w:lang w:eastAsia="zh-CN"/>
              </w:rPr>
              <w:instrText xml:space="preserve">□,</w:instrText>
            </w:r>
            <w:r>
              <w:rPr>
                <w:rFonts w:hint="eastAsia" w:ascii="国标仿宋" w:hAnsi="国标仿宋" w:eastAsia="国标仿宋" w:cs="国标仿宋"/>
                <w:b/>
                <w:color w:val="auto"/>
                <w:position w:val="0"/>
                <w:sz w:val="21"/>
                <w:szCs w:val="21"/>
                <w:lang w:eastAsia="zh-CN"/>
              </w:rPr>
              <w:instrText xml:space="preserve">√)</w:instrText>
            </w:r>
            <w:r>
              <w:rPr>
                <w:rFonts w:hint="eastAsia" w:ascii="国标仿宋" w:hAnsi="国标仿宋" w:eastAsia="国标仿宋" w:cs="国标仿宋"/>
                <w:b/>
                <w:color w:val="auto"/>
                <w:sz w:val="21"/>
                <w:szCs w:val="21"/>
                <w:lang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  <w:lang w:eastAsia="zh-CN"/>
              </w:rPr>
              <w:t>LY/T3236《人造板及其制品气味分级及其评价方法》</w:t>
            </w:r>
          </w:p>
        </w:tc>
      </w:tr>
      <w:tr w14:paraId="7BD5D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30" w:type="dxa"/>
            <w:vMerge w:val="continue"/>
          </w:tcPr>
          <w:p w14:paraId="78A76E6E">
            <w:pPr>
              <w:pStyle w:val="7"/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  <w:vMerge w:val="continue"/>
            <w:shd w:val="clear" w:color="auto" w:fill="auto"/>
            <w:vAlign w:val="top"/>
          </w:tcPr>
          <w:p w14:paraId="38442242">
            <w:pPr>
              <w:pStyle w:val="7"/>
              <w:widowControl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0" w:type="auto"/>
          </w:tcPr>
          <w:p w14:paraId="0EEEC76F">
            <w:pPr>
              <w:pStyle w:val="8"/>
              <w:widowControl w:val="0"/>
              <w:ind w:left="0" w:leftChars="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b/>
                <w:color w:val="auto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国标仿宋" w:hAnsi="国标仿宋" w:eastAsia="国标仿宋" w:cs="国标仿宋"/>
                <w:b/>
                <w:color w:val="auto"/>
                <w:sz w:val="21"/>
                <w:szCs w:val="21"/>
                <w:lang w:eastAsia="zh-CN"/>
              </w:rPr>
              <w:instrText xml:space="preserve"> eq \o\ac(</w:instrText>
            </w:r>
            <w:r>
              <w:rPr>
                <w:rFonts w:hint="eastAsia" w:ascii="国标仿宋" w:hAnsi="国标仿宋" w:eastAsia="国标仿宋" w:cs="国标仿宋"/>
                <w:b/>
                <w:color w:val="auto"/>
                <w:position w:val="-4"/>
                <w:sz w:val="31"/>
                <w:szCs w:val="21"/>
                <w:lang w:eastAsia="zh-CN"/>
              </w:rPr>
              <w:instrText xml:space="preserve">□,</w:instrText>
            </w:r>
            <w:r>
              <w:rPr>
                <w:rFonts w:hint="eastAsia" w:ascii="国标仿宋" w:hAnsi="国标仿宋" w:eastAsia="国标仿宋" w:cs="国标仿宋"/>
                <w:b/>
                <w:color w:val="auto"/>
                <w:position w:val="0"/>
                <w:sz w:val="21"/>
                <w:szCs w:val="21"/>
                <w:lang w:eastAsia="zh-CN"/>
              </w:rPr>
              <w:instrText xml:space="preserve">√)</w:instrText>
            </w:r>
            <w:r>
              <w:rPr>
                <w:rFonts w:hint="eastAsia" w:ascii="国标仿宋" w:hAnsi="国标仿宋" w:eastAsia="国标仿宋" w:cs="国标仿宋"/>
                <w:b/>
                <w:color w:val="auto"/>
                <w:sz w:val="21"/>
                <w:szCs w:val="21"/>
                <w:lang w:eastAsia="zh-CN"/>
              </w:rPr>
              <w:fldChar w:fldCharType="end"/>
            </w:r>
            <w:r>
              <w:rPr>
                <w:rStyle w:val="24"/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  <w:lang w:val="en-US" w:eastAsia="zh-CN" w:bidi="ar"/>
              </w:rPr>
              <w:t>GB/T26706-2011《软体家具棕纤维弹性床垫》</w:t>
            </w:r>
          </w:p>
        </w:tc>
      </w:tr>
      <w:tr w14:paraId="2D3E4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30" w:type="dxa"/>
            <w:vMerge w:val="continue"/>
          </w:tcPr>
          <w:p w14:paraId="1021F970">
            <w:pPr>
              <w:pStyle w:val="7"/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  <w:vMerge w:val="continue"/>
            <w:shd w:val="clear" w:color="auto" w:fill="auto"/>
            <w:vAlign w:val="top"/>
          </w:tcPr>
          <w:p w14:paraId="2E847BA2">
            <w:pPr>
              <w:pStyle w:val="7"/>
              <w:widowControl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</w:tcPr>
          <w:p w14:paraId="35C766F2">
            <w:pPr>
              <w:pStyle w:val="8"/>
              <w:widowControl w:val="0"/>
              <w:ind w:left="0" w:leftChars="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b/>
                <w:color w:val="auto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国标仿宋" w:hAnsi="国标仿宋" w:eastAsia="国标仿宋" w:cs="国标仿宋"/>
                <w:b/>
                <w:color w:val="auto"/>
                <w:sz w:val="21"/>
                <w:szCs w:val="21"/>
                <w:lang w:eastAsia="zh-CN"/>
              </w:rPr>
              <w:instrText xml:space="preserve"> eq \o\ac(</w:instrText>
            </w:r>
            <w:r>
              <w:rPr>
                <w:rFonts w:hint="eastAsia" w:ascii="国标仿宋" w:hAnsi="国标仿宋" w:eastAsia="国标仿宋" w:cs="国标仿宋"/>
                <w:b/>
                <w:color w:val="auto"/>
                <w:position w:val="-4"/>
                <w:sz w:val="31"/>
                <w:szCs w:val="21"/>
                <w:lang w:eastAsia="zh-CN"/>
              </w:rPr>
              <w:instrText xml:space="preserve">□,</w:instrText>
            </w:r>
            <w:r>
              <w:rPr>
                <w:rFonts w:hint="eastAsia" w:ascii="国标仿宋" w:hAnsi="国标仿宋" w:eastAsia="国标仿宋" w:cs="国标仿宋"/>
                <w:b/>
                <w:color w:val="auto"/>
                <w:position w:val="0"/>
                <w:sz w:val="21"/>
                <w:szCs w:val="21"/>
                <w:lang w:eastAsia="zh-CN"/>
              </w:rPr>
              <w:instrText xml:space="preserve">√)</w:instrText>
            </w:r>
            <w:r>
              <w:rPr>
                <w:rFonts w:hint="eastAsia" w:ascii="国标仿宋" w:hAnsi="国标仿宋" w:eastAsia="国标仿宋" w:cs="国标仿宋"/>
                <w:b/>
                <w:color w:val="auto"/>
                <w:sz w:val="21"/>
                <w:szCs w:val="21"/>
                <w:lang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GB/T3325-2017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spacing w:val="0"/>
                <w:sz w:val="20"/>
                <w:szCs w:val="20"/>
                <w:shd w:val="clear" w:color="auto" w:fill="FFFFFF"/>
              </w:rPr>
              <w:t>《金属家具通用技术条件》</w:t>
            </w:r>
          </w:p>
        </w:tc>
      </w:tr>
      <w:tr w14:paraId="722C1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30" w:type="dxa"/>
            <w:vMerge w:val="continue"/>
          </w:tcPr>
          <w:p w14:paraId="5CAEF8A5">
            <w:pPr>
              <w:pStyle w:val="7"/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  <w:vMerge w:val="continue"/>
            <w:shd w:val="clear" w:color="auto" w:fill="auto"/>
            <w:vAlign w:val="top"/>
          </w:tcPr>
          <w:p w14:paraId="142E5F88">
            <w:pPr>
              <w:pStyle w:val="7"/>
              <w:widowControl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</w:tcPr>
          <w:p w14:paraId="76DEDE61">
            <w:pPr>
              <w:pStyle w:val="8"/>
              <w:widowControl w:val="0"/>
              <w:ind w:left="0" w:leftChars="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b/>
                <w:color w:val="auto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国标仿宋" w:hAnsi="国标仿宋" w:eastAsia="国标仿宋" w:cs="国标仿宋"/>
                <w:b/>
                <w:color w:val="auto"/>
                <w:sz w:val="21"/>
                <w:szCs w:val="21"/>
                <w:lang w:eastAsia="zh-CN"/>
              </w:rPr>
              <w:instrText xml:space="preserve"> eq \o\ac(</w:instrText>
            </w:r>
            <w:r>
              <w:rPr>
                <w:rFonts w:hint="eastAsia" w:ascii="国标仿宋" w:hAnsi="国标仿宋" w:eastAsia="国标仿宋" w:cs="国标仿宋"/>
                <w:b/>
                <w:color w:val="auto"/>
                <w:position w:val="-4"/>
                <w:sz w:val="31"/>
                <w:szCs w:val="21"/>
                <w:lang w:eastAsia="zh-CN"/>
              </w:rPr>
              <w:instrText xml:space="preserve">□,</w:instrText>
            </w:r>
            <w:r>
              <w:rPr>
                <w:rFonts w:hint="eastAsia" w:ascii="国标仿宋" w:hAnsi="国标仿宋" w:eastAsia="国标仿宋" w:cs="国标仿宋"/>
                <w:b/>
                <w:color w:val="auto"/>
                <w:position w:val="0"/>
                <w:sz w:val="21"/>
                <w:szCs w:val="21"/>
                <w:lang w:eastAsia="zh-CN"/>
              </w:rPr>
              <w:instrText xml:space="preserve">√)</w:instrText>
            </w:r>
            <w:r>
              <w:rPr>
                <w:rFonts w:hint="eastAsia" w:ascii="国标仿宋" w:hAnsi="国标仿宋" w:eastAsia="国标仿宋" w:cs="国标仿宋"/>
                <w:b/>
                <w:color w:val="auto"/>
                <w:sz w:val="21"/>
                <w:szCs w:val="21"/>
                <w:lang w:eastAsia="zh-CN"/>
              </w:rPr>
              <w:fldChar w:fldCharType="end"/>
            </w:r>
            <w:r>
              <w:rPr>
                <w:rStyle w:val="24"/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  <w:lang w:val="en-US" w:eastAsia="zh-CN" w:bidi="ar"/>
              </w:rPr>
              <w:t>GB/T10802-2023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spacing w:val="0"/>
                <w:sz w:val="20"/>
                <w:szCs w:val="20"/>
                <w:shd w:val="clear" w:color="auto" w:fill="FFFFFF"/>
              </w:rPr>
              <w:t>《通用软质聚氨酯泡沫塑料》</w:t>
            </w:r>
          </w:p>
        </w:tc>
      </w:tr>
      <w:tr w14:paraId="73C4D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30" w:type="dxa"/>
            <w:vMerge w:val="continue"/>
          </w:tcPr>
          <w:p w14:paraId="678B5376">
            <w:pPr>
              <w:pStyle w:val="7"/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  <w:vMerge w:val="restart"/>
            <w:shd w:val="clear" w:color="auto" w:fill="auto"/>
            <w:vAlign w:val="top"/>
          </w:tcPr>
          <w:p w14:paraId="2F32A9BB">
            <w:pPr>
              <w:pStyle w:val="7"/>
              <w:widowControl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eastAsia="zh-CN"/>
              </w:rPr>
              <w:t>有害物质</w:t>
            </w:r>
          </w:p>
        </w:tc>
        <w:tc>
          <w:tcPr>
            <w:tcW w:w="0" w:type="auto"/>
          </w:tcPr>
          <w:p w14:paraId="54135CBC">
            <w:pPr>
              <w:pStyle w:val="8"/>
              <w:widowControl w:val="0"/>
              <w:ind w:left="0" w:leftChars="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b/>
                <w:color w:val="auto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国标仿宋" w:hAnsi="国标仿宋" w:eastAsia="国标仿宋" w:cs="国标仿宋"/>
                <w:b/>
                <w:color w:val="auto"/>
                <w:sz w:val="21"/>
                <w:szCs w:val="21"/>
                <w:lang w:eastAsia="zh-CN"/>
              </w:rPr>
              <w:instrText xml:space="preserve"> eq \o\ac(</w:instrText>
            </w:r>
            <w:r>
              <w:rPr>
                <w:rFonts w:hint="eastAsia" w:ascii="国标仿宋" w:hAnsi="国标仿宋" w:eastAsia="国标仿宋" w:cs="国标仿宋"/>
                <w:b/>
                <w:color w:val="auto"/>
                <w:position w:val="-4"/>
                <w:sz w:val="31"/>
                <w:szCs w:val="21"/>
                <w:lang w:eastAsia="zh-CN"/>
              </w:rPr>
              <w:instrText xml:space="preserve">□,</w:instrText>
            </w:r>
            <w:r>
              <w:rPr>
                <w:rFonts w:hint="eastAsia" w:ascii="国标仿宋" w:hAnsi="国标仿宋" w:eastAsia="国标仿宋" w:cs="国标仿宋"/>
                <w:b/>
                <w:color w:val="auto"/>
                <w:position w:val="0"/>
                <w:sz w:val="21"/>
                <w:szCs w:val="21"/>
                <w:lang w:eastAsia="zh-CN"/>
              </w:rPr>
              <w:instrText xml:space="preserve">√)</w:instrText>
            </w:r>
            <w:r>
              <w:rPr>
                <w:rFonts w:hint="eastAsia" w:ascii="国标仿宋" w:hAnsi="国标仿宋" w:eastAsia="国标仿宋" w:cs="国标仿宋"/>
                <w:b/>
                <w:color w:val="auto"/>
                <w:sz w:val="21"/>
                <w:szCs w:val="21"/>
                <w:lang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  <w:lang w:eastAsia="zh-CN"/>
              </w:rPr>
              <w:t>QB/T 4371《家具抗菌性能的评价》</w:t>
            </w:r>
          </w:p>
        </w:tc>
      </w:tr>
      <w:tr w14:paraId="0C926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30" w:type="dxa"/>
            <w:vMerge w:val="continue"/>
          </w:tcPr>
          <w:p w14:paraId="747258CE">
            <w:pPr>
              <w:pStyle w:val="7"/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  <w:vMerge w:val="continue"/>
            <w:shd w:val="clear" w:color="auto" w:fill="auto"/>
            <w:vAlign w:val="top"/>
          </w:tcPr>
          <w:p w14:paraId="26DDDBBC">
            <w:pPr>
              <w:pStyle w:val="7"/>
              <w:widowControl w:val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</w:tcPr>
          <w:p w14:paraId="109F08B4">
            <w:pPr>
              <w:pStyle w:val="8"/>
              <w:widowControl w:val="0"/>
              <w:ind w:left="0" w:leftChars="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b/>
                <w:color w:val="auto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国标仿宋" w:hAnsi="国标仿宋" w:eastAsia="国标仿宋" w:cs="国标仿宋"/>
                <w:b/>
                <w:color w:val="auto"/>
                <w:sz w:val="21"/>
                <w:szCs w:val="21"/>
                <w:lang w:eastAsia="zh-CN"/>
              </w:rPr>
              <w:instrText xml:space="preserve"> eq \o\ac(</w:instrText>
            </w:r>
            <w:r>
              <w:rPr>
                <w:rFonts w:hint="eastAsia" w:ascii="国标仿宋" w:hAnsi="国标仿宋" w:eastAsia="国标仿宋" w:cs="国标仿宋"/>
                <w:b/>
                <w:color w:val="auto"/>
                <w:position w:val="-4"/>
                <w:sz w:val="31"/>
                <w:szCs w:val="21"/>
                <w:lang w:eastAsia="zh-CN"/>
              </w:rPr>
              <w:instrText xml:space="preserve">□,</w:instrText>
            </w:r>
            <w:r>
              <w:rPr>
                <w:rFonts w:hint="eastAsia" w:ascii="国标仿宋" w:hAnsi="国标仿宋" w:eastAsia="国标仿宋" w:cs="国标仿宋"/>
                <w:b/>
                <w:color w:val="auto"/>
                <w:position w:val="0"/>
                <w:sz w:val="21"/>
                <w:szCs w:val="21"/>
                <w:lang w:eastAsia="zh-CN"/>
              </w:rPr>
              <w:instrText xml:space="preserve">√)</w:instrText>
            </w:r>
            <w:r>
              <w:rPr>
                <w:rFonts w:hint="eastAsia" w:ascii="国标仿宋" w:hAnsi="国标仿宋" w:eastAsia="国标仿宋" w:cs="国标仿宋"/>
                <w:b/>
                <w:color w:val="auto"/>
                <w:sz w:val="21"/>
                <w:szCs w:val="21"/>
                <w:lang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  <w:lang w:eastAsia="zh-CN"/>
              </w:rPr>
              <w:t>QB/T 2454《家具五金 抽屉导轨》</w:t>
            </w:r>
          </w:p>
        </w:tc>
      </w:tr>
      <w:tr w14:paraId="27520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30" w:type="dxa"/>
            <w:vMerge w:val="continue"/>
          </w:tcPr>
          <w:p w14:paraId="4FC9FE13">
            <w:pPr>
              <w:pStyle w:val="7"/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  <w:vMerge w:val="continue"/>
            <w:shd w:val="clear" w:color="auto" w:fill="auto"/>
            <w:vAlign w:val="top"/>
          </w:tcPr>
          <w:p w14:paraId="1B2607F7">
            <w:pPr>
              <w:pStyle w:val="7"/>
              <w:widowControl w:val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</w:tcPr>
          <w:p w14:paraId="6D7D1DE3">
            <w:pPr>
              <w:pStyle w:val="8"/>
              <w:widowControl w:val="0"/>
              <w:ind w:left="0" w:leftChars="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b/>
                <w:color w:val="auto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国标仿宋" w:hAnsi="国标仿宋" w:eastAsia="国标仿宋" w:cs="国标仿宋"/>
                <w:b/>
                <w:color w:val="auto"/>
                <w:sz w:val="21"/>
                <w:szCs w:val="21"/>
                <w:lang w:eastAsia="zh-CN"/>
              </w:rPr>
              <w:instrText xml:space="preserve"> eq \o\ac(</w:instrText>
            </w:r>
            <w:r>
              <w:rPr>
                <w:rFonts w:hint="eastAsia" w:ascii="国标仿宋" w:hAnsi="国标仿宋" w:eastAsia="国标仿宋" w:cs="国标仿宋"/>
                <w:b/>
                <w:color w:val="auto"/>
                <w:position w:val="-4"/>
                <w:sz w:val="31"/>
                <w:szCs w:val="21"/>
                <w:lang w:eastAsia="zh-CN"/>
              </w:rPr>
              <w:instrText xml:space="preserve">□,</w:instrText>
            </w:r>
            <w:r>
              <w:rPr>
                <w:rFonts w:hint="eastAsia" w:ascii="国标仿宋" w:hAnsi="国标仿宋" w:eastAsia="国标仿宋" w:cs="国标仿宋"/>
                <w:b/>
                <w:color w:val="auto"/>
                <w:position w:val="0"/>
                <w:sz w:val="21"/>
                <w:szCs w:val="21"/>
                <w:lang w:eastAsia="zh-CN"/>
              </w:rPr>
              <w:instrText xml:space="preserve">√)</w:instrText>
            </w:r>
            <w:r>
              <w:rPr>
                <w:rFonts w:hint="eastAsia" w:ascii="国标仿宋" w:hAnsi="国标仿宋" w:eastAsia="国标仿宋" w:cs="国标仿宋"/>
                <w:b/>
                <w:color w:val="auto"/>
                <w:sz w:val="21"/>
                <w:szCs w:val="21"/>
                <w:lang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  <w:lang w:eastAsia="zh-CN"/>
              </w:rPr>
              <w:t>QB/T 4463 《家具用封边条技术》</w:t>
            </w:r>
          </w:p>
        </w:tc>
      </w:tr>
    </w:tbl>
    <w:p w14:paraId="0A775E10">
      <w:pPr>
        <w:pStyle w:val="5"/>
        <w:ind w:left="0" w:leftChars="0" w:firstLine="0" w:firstLineChars="0"/>
        <w:rPr>
          <w:rFonts w:hint="eastAsia" w:ascii="国标仿宋" w:hAnsi="国标仿宋" w:eastAsia="国标仿宋" w:cs="国标仿宋"/>
          <w:sz w:val="21"/>
          <w:szCs w:val="21"/>
        </w:rPr>
      </w:pPr>
    </w:p>
    <w:p w14:paraId="05118068">
      <w:pPr>
        <w:pStyle w:val="5"/>
        <w:ind w:left="0" w:leftChars="0" w:firstLine="0" w:firstLineChars="0"/>
        <w:rPr>
          <w:rFonts w:hint="eastAsia" w:ascii="国标仿宋" w:hAnsi="国标仿宋" w:eastAsia="国标仿宋" w:cs="国标仿宋"/>
          <w:sz w:val="21"/>
          <w:szCs w:val="21"/>
        </w:rPr>
      </w:pPr>
    </w:p>
    <w:p w14:paraId="34508831">
      <w:pPr>
        <w:pStyle w:val="5"/>
        <w:ind w:left="0" w:leftChars="0" w:firstLine="0" w:firstLineChars="0"/>
        <w:rPr>
          <w:rFonts w:hint="eastAsia" w:ascii="国标仿宋" w:hAnsi="国标仿宋" w:eastAsia="国标仿宋" w:cs="国标仿宋"/>
          <w:sz w:val="21"/>
          <w:szCs w:val="21"/>
        </w:rPr>
      </w:pPr>
    </w:p>
    <w:p w14:paraId="17DC4F73">
      <w:pPr>
        <w:pStyle w:val="2"/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检测报告：</w:t>
      </w:r>
    </w:p>
    <w:p w14:paraId="675D8D77">
      <w:pPr>
        <w:pStyle w:val="7"/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-5"/>
          <w:sz w:val="20"/>
          <w:szCs w:val="20"/>
        </w:rPr>
        <w:t>投标人</w:t>
      </w:r>
      <w:r>
        <w:rPr>
          <w:rFonts w:hint="eastAsia" w:ascii="宋体" w:hAnsi="宋体" w:eastAsia="宋体" w:cs="宋体"/>
          <w:b w:val="0"/>
          <w:bCs w:val="0"/>
          <w:color w:val="000000"/>
          <w:spacing w:val="-5"/>
          <w:sz w:val="20"/>
          <w:szCs w:val="20"/>
          <w:lang w:val="en-US" w:eastAsia="zh-CN"/>
        </w:rPr>
        <w:t>或投标品牌提供</w:t>
      </w:r>
      <w:r>
        <w:rPr>
          <w:rFonts w:hint="eastAsia" w:ascii="宋体" w:hAnsi="宋体" w:eastAsia="宋体" w:cs="宋体"/>
          <w:spacing w:val="-3"/>
          <w:sz w:val="20"/>
          <w:szCs w:val="20"/>
        </w:rPr>
        <w:t>第三方检测机构出具的带有</w:t>
      </w:r>
      <w:r>
        <w:rPr>
          <w:rFonts w:hint="eastAsia" w:ascii="宋体" w:hAnsi="宋体" w:eastAsia="宋体" w:cs="宋体"/>
          <w:spacing w:val="-51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spacing w:val="-3"/>
          <w:sz w:val="20"/>
          <w:szCs w:val="20"/>
        </w:rPr>
        <w:t>CMA</w:t>
      </w:r>
      <w:r>
        <w:rPr>
          <w:rFonts w:hint="eastAsia" w:ascii="宋体" w:hAnsi="宋体" w:eastAsia="宋体" w:cs="宋体"/>
          <w:spacing w:val="-48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spacing w:val="-5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spacing w:val="-3"/>
          <w:sz w:val="20"/>
          <w:szCs w:val="20"/>
        </w:rPr>
        <w:t>标识的检测报告，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  <w:lang w:eastAsia="zh-CN"/>
        </w:rPr>
        <w:t>报告签发日期不早于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  <w:lang w:val="en-US" w:eastAsia="zh-CN"/>
        </w:rPr>
        <w:t>2025年1月1日</w:t>
      </w:r>
      <w:r>
        <w:rPr>
          <w:rFonts w:hint="eastAsia" w:ascii="宋体" w:hAnsi="宋体" w:eastAsia="宋体" w:cs="宋体"/>
          <w:spacing w:val="-3"/>
          <w:sz w:val="20"/>
          <w:szCs w:val="20"/>
        </w:rPr>
        <w:t>具体要求如下：</w:t>
      </w:r>
      <w:r>
        <w:rPr>
          <w:rFonts w:hint="eastAsia" w:ascii="宋体" w:hAnsi="宋体" w:eastAsia="宋体" w:cs="宋体"/>
          <w:sz w:val="20"/>
          <w:szCs w:val="20"/>
        </w:rPr>
        <w:t xml:space="preserve"> </w:t>
      </w:r>
    </w:p>
    <w:p w14:paraId="52C51B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olor w:val="auto"/>
          <w:kern w:val="2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2"/>
          <w:sz w:val="20"/>
          <w:szCs w:val="20"/>
          <w:u w:val="none"/>
          <w:lang w:val="en-US" w:eastAsia="zh-CN" w:bidi="ar"/>
        </w:rPr>
        <w:t>1. 国标 S30408 不锈钢板材：符合 GB/T3280-2015《不锈钢冷轧钢板和钢带》标准，检验检测结果应符合以下内容：</w:t>
      </w:r>
    </w:p>
    <w:p w14:paraId="315FA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olor w:val="auto"/>
          <w:kern w:val="2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2"/>
          <w:sz w:val="20"/>
          <w:szCs w:val="20"/>
          <w:u w:val="none"/>
          <w:lang w:val="en-US" w:eastAsia="zh-CN" w:bidi="ar"/>
        </w:rPr>
        <w:t>（1）C≤0.07%；（2）Cr：17.50~19.50%；（3）Ni：8.00~10.5%。</w:t>
      </w:r>
    </w:p>
    <w:p w14:paraId="663C99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olor w:val="auto"/>
          <w:kern w:val="2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2"/>
          <w:sz w:val="20"/>
          <w:szCs w:val="20"/>
          <w:u w:val="none"/>
          <w:lang w:val="en-US" w:eastAsia="zh-CN" w:bidi="ar"/>
        </w:rPr>
        <w:t>2. 国标 S30408不锈钢圆管及方管：符合 GB/T6725-2017《冷弯型钢通用技术条件》标准，检验检测结果应符合以下内容：</w:t>
      </w:r>
    </w:p>
    <w:p w14:paraId="2924B2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olor w:val="auto"/>
          <w:kern w:val="2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2"/>
          <w:sz w:val="20"/>
          <w:szCs w:val="20"/>
          <w:u w:val="none"/>
          <w:lang w:val="en-US" w:eastAsia="zh-CN" w:bidi="ar"/>
        </w:rPr>
        <w:t xml:space="preserve">（1）C≤0.07%；（2）Cr：17.50~19.50%；（3）Ni：8.00~10.5%。 </w:t>
      </w:r>
    </w:p>
    <w:p w14:paraId="4616B7A8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Style w:val="24"/>
          <w:rFonts w:hint="eastAsia" w:ascii="宋体" w:hAnsi="宋体" w:eastAsia="宋体" w:cs="宋体"/>
          <w:color w:val="auto"/>
          <w:sz w:val="20"/>
          <w:szCs w:val="20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2"/>
          <w:sz w:val="20"/>
          <w:szCs w:val="20"/>
          <w:u w:val="none"/>
          <w:lang w:val="en-US" w:eastAsia="zh-CN" w:bidi="ar"/>
        </w:rPr>
        <w:t>3.床垫：</w:t>
      </w:r>
      <w:r>
        <w:rPr>
          <w:rStyle w:val="24"/>
          <w:rFonts w:hint="eastAsia" w:ascii="宋体" w:hAnsi="宋体" w:eastAsia="宋体" w:cs="宋体"/>
          <w:color w:val="auto"/>
          <w:sz w:val="20"/>
          <w:szCs w:val="20"/>
          <w:lang w:val="en-US" w:eastAsia="zh-CN" w:bidi="ar"/>
        </w:rPr>
        <w:t>符合GB/T26706-2011《软体家具棕纤维弹性床垫》标准，甲醛释放量≤0.050mg/㎡h；</w:t>
      </w:r>
    </w:p>
    <w:p w14:paraId="630F9959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color w:val="auto"/>
          <w:kern w:val="0"/>
          <w:sz w:val="20"/>
          <w:szCs w:val="20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2"/>
          <w:sz w:val="20"/>
          <w:szCs w:val="20"/>
          <w:u w:val="none"/>
          <w:lang w:val="en-US" w:eastAsia="zh-CN" w:bidi="ar"/>
        </w:rPr>
        <w:t>4.静电粉末喷涂：</w:t>
      </w:r>
      <w:r>
        <w:rPr>
          <w:rFonts w:hint="eastAsia" w:ascii="宋体" w:hAnsi="宋体" w:eastAsia="宋体" w:cs="宋体"/>
          <w:color w:val="auto"/>
          <w:kern w:val="0"/>
          <w:sz w:val="20"/>
          <w:szCs w:val="20"/>
          <w:lang w:val="en-US" w:eastAsia="zh-CN" w:bidi="ar"/>
        </w:rPr>
        <w:t>符合GB/T3325-2017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0"/>
          <w:szCs w:val="20"/>
          <w:shd w:val="clear" w:color="auto" w:fill="FFFFFF"/>
        </w:rPr>
        <w:t>《金属家具通用技术条件》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0"/>
          <w:szCs w:val="20"/>
          <w:shd w:val="clear" w:color="auto" w:fill="FFFFFF"/>
          <w:lang w:val="en-US" w:eastAsia="zh-CN"/>
        </w:rPr>
        <w:t>标准，</w:t>
      </w:r>
      <w:r>
        <w:rPr>
          <w:rFonts w:hint="eastAsia" w:ascii="宋体" w:hAnsi="宋体" w:eastAsia="宋体" w:cs="宋体"/>
          <w:color w:val="auto"/>
          <w:kern w:val="0"/>
          <w:sz w:val="20"/>
          <w:szCs w:val="20"/>
          <w:lang w:val="en-US" w:eastAsia="zh-CN" w:bidi="ar"/>
        </w:rPr>
        <w:t>漆膜附着力优于 2 级，硬度≥H，漆膜抗冲击，耐腐蚀：100h 内，在溶液中样板上划道两侧 3mm 以外，无鼓泡产生；100h 后，划道两侧 3mm 外，无锈迹、剥落、起皱、变色和失光现象；</w:t>
      </w:r>
    </w:p>
    <w:p w14:paraId="3482F059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2"/>
          <w:sz w:val="20"/>
          <w:szCs w:val="20"/>
          <w:u w:val="none"/>
          <w:lang w:val="en-US" w:eastAsia="zh-CN" w:bidi="ar"/>
        </w:rPr>
        <w:t>5.海绵：</w:t>
      </w:r>
      <w:r>
        <w:rPr>
          <w:rStyle w:val="24"/>
          <w:rFonts w:hint="eastAsia" w:ascii="宋体" w:hAnsi="宋体" w:eastAsia="宋体" w:cs="宋体"/>
          <w:color w:val="auto"/>
          <w:sz w:val="20"/>
          <w:szCs w:val="20"/>
          <w:lang w:val="en-US" w:eastAsia="zh-CN" w:bidi="ar"/>
        </w:rPr>
        <w:t>符合GB/T10802-2023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0"/>
          <w:szCs w:val="20"/>
          <w:shd w:val="clear" w:color="auto" w:fill="FFFFFF"/>
        </w:rPr>
        <w:t>《通用软质聚氨酯泡沫塑料》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0"/>
          <w:szCs w:val="20"/>
          <w:shd w:val="clear" w:color="auto" w:fill="FFFFFF"/>
          <w:lang w:val="en-US" w:eastAsia="zh-CN"/>
        </w:rPr>
        <w:t>标准，回弹率≥35%，拉伸强度≥90kPa，断裂伸长率≥100%，撕裂强度≥1.8N/cm，干热老化后拉伸强度≥kPa；</w:t>
      </w:r>
    </w:p>
    <w:p w14:paraId="412674B8">
      <w:pPr>
        <w:spacing w:line="360" w:lineRule="auto"/>
        <w:rPr>
          <w:rFonts w:hint="eastAsia" w:ascii="宋体" w:hAnsi="宋体" w:eastAsia="宋体" w:cs="宋体"/>
          <w:b/>
          <w:bCs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>四、采购</w:t>
      </w:r>
      <w:r>
        <w:rPr>
          <w:rFonts w:hint="eastAsia" w:ascii="宋体" w:hAnsi="宋体" w:eastAsia="宋体" w:cs="宋体"/>
          <w:b/>
          <w:bCs/>
          <w:sz w:val="20"/>
          <w:szCs w:val="20"/>
        </w:rPr>
        <w:t>清单：</w:t>
      </w:r>
    </w:p>
    <w:tbl>
      <w:tblPr>
        <w:tblStyle w:val="12"/>
        <w:tblW w:w="20445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1691"/>
        <w:gridCol w:w="1505"/>
        <w:gridCol w:w="535"/>
        <w:gridCol w:w="567"/>
        <w:gridCol w:w="15661"/>
      </w:tblGrid>
      <w:tr w14:paraId="62D49C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14916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31306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55865C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规格(长*宽*高）mm</w:t>
            </w:r>
          </w:p>
        </w:tc>
        <w:tc>
          <w:tcPr>
            <w:tcW w:w="5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BFAEE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6DAE2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156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BF40D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参数</w:t>
            </w:r>
          </w:p>
        </w:tc>
      </w:tr>
      <w:tr w14:paraId="06920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3CF22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57E39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不锈钢病床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（带护栏）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B256CF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2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2130×970×520mm</w:t>
            </w:r>
          </w:p>
        </w:tc>
        <w:tc>
          <w:tcPr>
            <w:tcW w:w="5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7A2D7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张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B77A1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200</w:t>
            </w:r>
          </w:p>
        </w:tc>
        <w:tc>
          <w:tcPr>
            <w:tcW w:w="156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C624E1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24"/>
                <w:color w:val="auto"/>
                <w:lang w:val="en-US" w:eastAsia="zh-CN" w:bidi="ar"/>
              </w:rPr>
              <w:t>1.规格：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Style w:val="24"/>
                <w:color w:val="auto"/>
                <w:lang w:val="en-US" w:eastAsia="zh-CN" w:bidi="ar"/>
              </w:rPr>
              <w:t>2130×970×520mm；</w:t>
            </w:r>
            <w:r>
              <w:rPr>
                <w:rStyle w:val="24"/>
                <w:color w:val="auto"/>
                <w:lang w:val="en-US" w:eastAsia="zh-CN" w:bidi="ar"/>
              </w:rPr>
              <w:br w:type="textWrapping"/>
            </w:r>
            <w:r>
              <w:rPr>
                <w:rStyle w:val="24"/>
                <w:color w:val="auto"/>
                <w:lang w:val="en-US" w:eastAsia="zh-CN" w:bidi="ar"/>
              </w:rPr>
              <w:t>2.床面板：采用厚度≥1.0mm的冷轧钢板，表面静电粉末喷涂，喷涂颜色为米白色，不腐蚀不生锈；</w:t>
            </w:r>
            <w:r>
              <w:rPr>
                <w:rStyle w:val="24"/>
                <w:color w:val="auto"/>
                <w:lang w:val="en-US" w:eastAsia="zh-CN" w:bidi="ar"/>
              </w:rPr>
              <w:br w:type="textWrapping"/>
            </w:r>
            <w:r>
              <w:rPr>
                <w:rStyle w:val="24"/>
                <w:color w:val="auto"/>
                <w:lang w:val="en-US" w:eastAsia="zh-CN" w:bidi="ar"/>
              </w:rPr>
              <w:t>3.床头板床尾板及床腿采用φ32*1.5mm和φ22*1.2mm的SUS304不锈钢圆管，无缝焊接，牢固承重强，床尾板带透明信息卡，SUS304 不锈钢符合 GB/T3280-2015 标准规定中的检验检测项目：（1）C≤0.07%；（2）Cr17.50~19.50%；（3）Ni8.00~10.5%；</w:t>
            </w:r>
            <w:r>
              <w:rPr>
                <w:rStyle w:val="24"/>
                <w:color w:val="auto"/>
                <w:lang w:val="en-US" w:eastAsia="zh-CN" w:bidi="ar"/>
              </w:rPr>
              <w:br w:type="textWrapping"/>
            </w:r>
            <w:r>
              <w:rPr>
                <w:rStyle w:val="24"/>
                <w:color w:val="auto"/>
                <w:lang w:val="en-US" w:eastAsia="zh-CN" w:bidi="ar"/>
              </w:rPr>
              <w:t>4.护栏：采用φ25*1.5mm厚的SUS304不锈钢材质，尺寸是900*450mm，耐腐蚀承重力强；</w:t>
            </w:r>
            <w:r>
              <w:rPr>
                <w:rStyle w:val="24"/>
                <w:color w:val="auto"/>
                <w:lang w:val="en-US" w:eastAsia="zh-CN" w:bidi="ar"/>
              </w:rPr>
              <w:br w:type="textWrapping"/>
            </w:r>
            <w:r>
              <w:rPr>
                <w:rStyle w:val="24"/>
                <w:color w:val="auto"/>
                <w:lang w:val="en-US" w:eastAsia="zh-CN" w:bidi="ar"/>
              </w:rPr>
              <w:t>5.配有φ19*1.2mm和φ13*1.2mm的SUS304不锈钢杂物架及不锈钢圆环8个，方便多体位束缚带的捆绑；</w:t>
            </w:r>
            <w:r>
              <w:rPr>
                <w:rStyle w:val="24"/>
                <w:color w:val="auto"/>
                <w:lang w:val="en-US" w:eastAsia="zh-CN" w:bidi="ar"/>
              </w:rPr>
              <w:br w:type="textWrapping"/>
            </w:r>
            <w:r>
              <w:rPr>
                <w:rStyle w:val="24"/>
                <w:color w:val="auto"/>
                <w:lang w:val="en-US" w:eastAsia="zh-CN" w:bidi="ar"/>
              </w:rPr>
              <w:t>6.床垫：分层设计:3cm棕+5cm棉；40D硬度高密度海绵+椰棕，外包防水牛</w:t>
            </w:r>
            <w:r>
              <w:rPr>
                <w:rStyle w:val="24"/>
                <w:rFonts w:hint="eastAsia"/>
                <w:color w:val="auto"/>
                <w:lang w:val="en-US" w:eastAsia="zh-CN" w:bidi="ar"/>
              </w:rPr>
              <w:t>津</w:t>
            </w:r>
            <w:r>
              <w:rPr>
                <w:rStyle w:val="24"/>
                <w:color w:val="auto"/>
                <w:lang w:val="en-US" w:eastAsia="zh-CN" w:bidi="ar"/>
              </w:rPr>
              <w:t>布，</w:t>
            </w:r>
            <w:r>
              <w:rPr>
                <w:rStyle w:val="24"/>
                <w:rFonts w:hint="eastAsia"/>
                <w:color w:val="auto"/>
                <w:lang w:val="en-US" w:eastAsia="zh-CN" w:bidi="ar"/>
              </w:rPr>
              <w:t>符合GB/T26706-2011《软体家具棕纤维弹性床垫》标准，甲醛释放量≤0.050mg/㎡h,</w:t>
            </w:r>
            <w:r>
              <w:rPr>
                <w:rStyle w:val="24"/>
                <w:color w:val="auto"/>
                <w:lang w:val="en-US" w:eastAsia="zh-CN" w:bidi="ar"/>
              </w:rPr>
              <w:t>床尾部配两个防滑卡扣，卡扣尺寸57*90mm；</w:t>
            </w:r>
            <w:r>
              <w:rPr>
                <w:rStyle w:val="24"/>
                <w:color w:val="auto"/>
                <w:lang w:val="en-US" w:eastAsia="zh-CN" w:bidi="ar"/>
              </w:rPr>
              <w:br w:type="textWrapping"/>
            </w:r>
            <w:r>
              <w:rPr>
                <w:rStyle w:val="24"/>
                <w:color w:val="auto"/>
                <w:lang w:val="en-US" w:eastAsia="zh-CN" w:bidi="ar"/>
              </w:rPr>
              <w:t>7.床体最大载重量:250KG。</w:t>
            </w:r>
          </w:p>
        </w:tc>
      </w:tr>
      <w:tr w14:paraId="25765C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56F89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3EE13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不锈钢病床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（不带护栏）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F99ECA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2130×970×520mm</w:t>
            </w:r>
          </w:p>
        </w:tc>
        <w:tc>
          <w:tcPr>
            <w:tcW w:w="5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17AD1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张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77AE0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156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1E691E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1.规格：≥2130×970×520mm；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2.床面板：采用厚度≥1.0mm的冷轧钢板，表面静电粉末喷涂，喷涂颜色为米白色，不腐蚀不生锈；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3.床头板床尾板及床腿采用φ32*1.5mm和φ22*1.2mm的SUS304不锈钢圆管，无缝焊接，牢固承重强，床尾板带透明信息卡，SUS304 不锈钢符合 GB/T3280-2015 标准规定中的检验检测项目：（1）C≤0.07%；（2）Cr17.50~19.50%；（3）Ni8.00~10.5%；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4.配有φ19*1.2mm和φ13*1.2mm的SUS304不锈钢杂物架及不锈钢圆环8个，方便多体位束缚带的捆绑；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5.床垫：分层设计:3cm棕+5cm棉；40D硬度高密度海绵+椰棕，外包防水牛静布，</w:t>
            </w:r>
            <w:r>
              <w:rPr>
                <w:rStyle w:val="2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符合GB/T26706-2011《软体家具棕纤维弹性床垫》标准，甲醛释放量≤0.050mg/㎡h,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床尾部配两个防滑卡扣，卡扣尺寸57*90mm；</w:t>
            </w:r>
          </w:p>
          <w:p w14:paraId="2552D27F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6.床体最大载重量:250KG。</w:t>
            </w:r>
          </w:p>
        </w:tc>
      </w:tr>
      <w:tr w14:paraId="6168DE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91EB7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6CEE1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电动病床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（特需病房病床）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C0EFDD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2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2060×960×500mm</w:t>
            </w:r>
          </w:p>
        </w:tc>
        <w:tc>
          <w:tcPr>
            <w:tcW w:w="5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5B58D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张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2BDAB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56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30D99C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Style w:val="2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2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尺寸：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Style w:val="2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2060×960×500mm；</w:t>
            </w:r>
            <w:r>
              <w:rPr>
                <w:rStyle w:val="2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2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2.功能：背部升降≥70°,腿部升降≥30°,左右侧翻≥10°，一键椅位功能，电动CPR功能；</w:t>
            </w:r>
            <w:r>
              <w:rPr>
                <w:rStyle w:val="2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2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3.床面板：床板采用20×20×1.5mm、20×30×1.5mm、20×50×1.5mm的方管，无缝焊接，牢固承重强；</w:t>
            </w:r>
            <w:r>
              <w:rPr>
                <w:rStyle w:val="2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2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4.床头板床尾板及边栏：床头板床尾板及边栏采用环保生态板，床头板尺寸950*735mm，床尾板尺寸950*530mm,床头板带透明信息卡，床头板床尾板带有扶手处，扶手处的尺寸为700*75mm，床头处带角度显示器；</w:t>
            </w:r>
            <w:r>
              <w:rPr>
                <w:rStyle w:val="2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2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5.</w:t>
            </w:r>
            <w:r>
              <w:rPr>
                <w:rStyle w:val="2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护栏:护栏整体采用δ≥1.0mm冷轧钢管焊接而成，尺寸为700×370mm，扶手为木质扶手；</w:t>
            </w:r>
            <w:r>
              <w:rPr>
                <w:rStyle w:val="2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2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5.脚轮：五寸静音聚氨酯耐磨防滑脚轮，转向灵活，脚踏式四角刹车定位；</w:t>
            </w:r>
            <w:r>
              <w:rPr>
                <w:rStyle w:val="2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2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6.高效节能、精度高、安全性好。</w:t>
            </w:r>
            <w:r>
              <w:rPr>
                <w:rStyle w:val="2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2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7.病床焊接工艺：病床的各种金属部件杜绝虚焊、焊穿等现象的出现，确保病床安全可靠，牢固结实；</w:t>
            </w:r>
            <w:r>
              <w:rPr>
                <w:rStyle w:val="2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2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8.病床金属表面处理:静电粉末喷涂，达到内外防锈的目的，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符合GB/T3325-2017漆膜附着力优于 2 级，硬度≥H，漆膜抗冲击，耐腐蚀：100h 内，在溶液中样板上划道两侧 3mm 以外，无鼓泡产生；100h 后，划道两侧 3mm 外，无锈迹、剥落、起皱、变色和失光现象</w:t>
            </w:r>
            <w:r>
              <w:rPr>
                <w:rStyle w:val="2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；</w:t>
            </w:r>
          </w:p>
          <w:p w14:paraId="72E86C47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2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9.配1张床垫，分体式，面料为PU防水布，经防水透气处理，内填8公分高密度海绵；</w:t>
            </w:r>
            <w:r>
              <w:rPr>
                <w:rStyle w:val="2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2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10.引流袋挂钩2个、输液架孔4个；</w:t>
            </w:r>
            <w:r>
              <w:rPr>
                <w:rStyle w:val="2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2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11.配有手持式控制器；</w:t>
            </w:r>
          </w:p>
        </w:tc>
      </w:tr>
      <w:tr w14:paraId="09E6C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D5BE9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003F15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样品1：手摇式病床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（特需病房病床）（核心产品）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8D507D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2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2150×1050×490/780mm</w:t>
            </w:r>
          </w:p>
        </w:tc>
        <w:tc>
          <w:tcPr>
            <w:tcW w:w="5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4787B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张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863EA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100</w:t>
            </w:r>
          </w:p>
        </w:tc>
        <w:tc>
          <w:tcPr>
            <w:tcW w:w="156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2C0A7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2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2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1.规格：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Style w:val="2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2150×1050×490/780mm；</w:t>
            </w:r>
          </w:p>
          <w:p w14:paraId="5EB06C1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2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2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2.功能：手动实现各种体位，背部升降：0-70°±5°，腿部升降：0-30°±5°,整体升降490-780mm；</w:t>
            </w:r>
            <w:r>
              <w:rPr>
                <w:rStyle w:val="2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2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3.床框采用60*30mm的冷轧钢管，管厚≥1.2mm。床体纵向四梁结构稳固运行无噪音，坚固扎实，使背部和腿部的升降角度在任意幅度使用过程中稳定，床体安全载重≥240kg；</w:t>
            </w:r>
            <w:r>
              <w:rPr>
                <w:rStyle w:val="2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2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4.床面板采用δ≥1.0mm冷轧钢板，床板由十块钢板组成，背部床面板765*900mm，臀部面板165*900mm，大腿床面板350*900mm，小腿床面板530*900mm,背板、臀板、腿部（大腿和小腿）床板均具备透气孔，总数量50，孔径88*33mm“O”型设计，整体模压成型，四块床板带模压凹槽和透气孔，模压凹槽深度≥4.0mm；各床面板之间连接需采用双U型固定连接方式，保证床体运行的平稳</w:t>
            </w:r>
            <w:r>
              <w:rPr>
                <w:rStyle w:val="2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；</w:t>
            </w:r>
            <w:r>
              <w:rPr>
                <w:rStyle w:val="2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2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5.床板加装ABS塑料边套，床面板尾部两边各有两个ABS床垫防滑扣，防滑卡扣尺寸57*90mm，防滑扣安装灵活方便，不需借用工具安装，外形美观，易清洗擦拭；</w:t>
            </w:r>
            <w:r>
              <w:rPr>
                <w:rStyle w:val="2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2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6.配3个隐藏式摇手，采用ABS工程塑料件注塑成型，可折叠，椭圆形防滑设计，防夹手，伸缩摇杆为铝合金材质；</w:t>
            </w:r>
            <w:r>
              <w:rPr>
                <w:rStyle w:val="2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2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7.床头板床尾板采用全新PP原料吹塑成型技术制作而成，床头板床尾板尺寸910*535mm，床头板床尾板两侧均带有握手孔，握手孔尺寸为170*55mm，床头板床尾板采用双锁扣固定装置具有自动锁定开关，床头板床尾板两侧都带有防撞轮，防撞轮φ90mm，</w:t>
            </w:r>
            <w:r>
              <w:rPr>
                <w:rStyle w:val="2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床尾板</w:t>
            </w:r>
            <w:r>
              <w:rPr>
                <w:rStyle w:val="2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带透明信息卡；</w:t>
            </w:r>
            <w:r>
              <w:rPr>
                <w:rStyle w:val="2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2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8.护栏采用全新PP原料吹塑成型技术制作而成，长护栏尺寸1100*355mm，短护栏尺寸470*355mm，护栏上均带有阻尼气弹簧，上下缓冲无压力，四片护栏均带有角度显示器，可显示床面板的体位变化；</w:t>
            </w:r>
            <w:r>
              <w:rPr>
                <w:rStyle w:val="2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2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9.脚轮：五寸双面中冠中控轮，Ф28mm插杆式固定设计；主架采用PA材质，轮体表面采用TPU耐磨材质，牢固耐用；内置全封闭自润滑轴承，防水、防异物卷入，静音耐磨；中控刹车装置位于床体腿部底座中央，一脚制动，四轮刹车，牢固耐用；</w:t>
            </w:r>
            <w:r>
              <w:rPr>
                <w:rStyle w:val="2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2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10.病床焊接工艺：病床的各种金属部件杜绝虚焊、焊穿等现象的出现，确保病床安全可靠，牢固结实；</w:t>
            </w:r>
            <w:r>
              <w:rPr>
                <w:rStyle w:val="2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2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11.病床金属表面处理:静电粉末喷涂，达到内外防锈的目的，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符合GB/T3325-2017漆膜附着力优于 2 级，硬度≥H，漆膜抗冲击，耐腐蚀：100h 内，在溶液中样板上划道两侧 3mm 以外，无鼓泡产生；100h 后，划道两侧 3mm 外，无锈迹、剥落、起皱、变色和失光现象</w:t>
            </w:r>
            <w:r>
              <w:rPr>
                <w:rStyle w:val="2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；</w:t>
            </w:r>
          </w:p>
          <w:p w14:paraId="2ADD6DE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2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"/>
              </w:rPr>
              <w:t>12.</w:t>
            </w:r>
            <w:r>
              <w:rPr>
                <w:rStyle w:val="2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床垫：分层设计:3cm棕+5cm棉；40D硬度高密度海绵+椰棕，外包防水牛津布,</w:t>
            </w:r>
            <w:r>
              <w:rPr>
                <w:rStyle w:val="2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符合GB/T26706-2011《软体家具棕纤维弹性床垫》标准，甲醛释放量≤0.050mg/㎡h</w:t>
            </w:r>
            <w:r>
              <w:rPr>
                <w:rStyle w:val="2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；</w:t>
            </w:r>
          </w:p>
          <w:p w14:paraId="60173B0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13.杂物架：采用厚度≥0.8mm的冷轧钢板，一次冲孔成型，孔径60*15mm，表面静电粉末喷涂，喷涂颜色为米白色，不腐蚀不生锈；</w:t>
            </w:r>
            <w:r>
              <w:rPr>
                <w:rStyle w:val="2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2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14.引流袋挂钩2个、输液架孔4个；</w:t>
            </w:r>
          </w:p>
        </w:tc>
      </w:tr>
      <w:tr w14:paraId="27EDB8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1E366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09391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样品2：床头柜（特需病房）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097840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440*460*750mm</w:t>
            </w:r>
          </w:p>
        </w:tc>
        <w:tc>
          <w:tcPr>
            <w:tcW w:w="5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15B18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个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64CEA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101</w:t>
            </w:r>
          </w:p>
        </w:tc>
        <w:tc>
          <w:tcPr>
            <w:tcW w:w="156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7A625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1.规格：≥440*460*750mm；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2.柜体采用SUS304不锈钢为基材，表面经静电粉末喷涂工艺处理，抽屉及下储物柜门并贴以木纹色贴纸，具有耐腐蚀、易清洁与木纹外观的温馨感；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3.下储物门内有一固定层板，方便放置物品；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4.2个塑料拉手分别安装于抽屉和储物柜柜门，造型简约，便于开关抽屉及柜门。</w:t>
            </w:r>
          </w:p>
          <w:p w14:paraId="477E0F4A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5.嵌入无线充电模块，无需插线即可自动充电；</w:t>
            </w:r>
          </w:p>
          <w:p w14:paraId="6C7969C8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359564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06C6B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3FF15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陪护椅（特需病房）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551ECB">
            <w:pPr>
              <w:widowControl/>
              <w:spacing w:line="360" w:lineRule="auto"/>
              <w:jc w:val="left"/>
              <w:textAlignment w:val="center"/>
              <w:rPr>
                <w:rStyle w:val="2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2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780*830*680/930mm（折叠）600*1980*690mm（展开）</w:t>
            </w:r>
          </w:p>
          <w:p w14:paraId="24CE181D">
            <w:pPr>
              <w:pStyle w:val="5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D3A01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张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DAC59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110</w:t>
            </w:r>
          </w:p>
        </w:tc>
        <w:tc>
          <w:tcPr>
            <w:tcW w:w="156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802A9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2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2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1.规格: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Style w:val="2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780*830*680/930mm（折叠）600*1980*690mm（展开）</w:t>
            </w:r>
            <w:r>
              <w:rPr>
                <w:rStyle w:val="2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2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2.框架采用厚度≥1.2mm 冷轧钢管，强度高、韧性好，结构稳定，经静电粉末喷涂工艺处理，具备良好的耐腐蚀性、耐磨性</w:t>
            </w:r>
            <w:r>
              <w:rPr>
                <w:rStyle w:val="2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2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3.座垫、靠背、后靠背：采用专业耐刮耐磨优质西皮皮革，纹理逼真，具有耐磨、耐刮、易清洁特性，可用湿布擦拭或配合温和清洁剂清理，适配医院日常卫生清洁要求</w:t>
            </w:r>
            <w:r>
              <w:rPr>
                <w:rStyle w:val="2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2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4.</w:t>
            </w:r>
            <w:r>
              <w:rPr>
                <w:rStyle w:val="2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内嵌5cm40D高密度海绵，高密度海绵回弹性好、支撑力强，久坐不易塌陷，密度为40KG/m³，软硬适中，久坐不变形，拉伸强度≥90kPa，伸长率≥130%，回弹率≥35%，撕裂强度≥2.0N/cm，干热老化后拉伸强度≥55kPa，甲醛释放≤0.120mg/m2h,TVOC≤0.5mg/m2h，所检项目符合GB/T 10802-2023检验依据要求；</w:t>
            </w:r>
          </w:p>
          <w:p w14:paraId="71F0373C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2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5.底部嵌入式抽屉；</w:t>
            </w:r>
            <w:r>
              <w:rPr>
                <w:rStyle w:val="2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2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6.脚轮采用静音脚轮，滚动时噪音小；</w:t>
            </w:r>
          </w:p>
        </w:tc>
      </w:tr>
      <w:tr w14:paraId="1BF186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4A24F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5B83C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病床（儿童病房）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A8FE35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1950*900*520mm</w:t>
            </w:r>
          </w:p>
        </w:tc>
        <w:tc>
          <w:tcPr>
            <w:tcW w:w="5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FE9EA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3020B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60</w:t>
            </w:r>
          </w:p>
        </w:tc>
        <w:tc>
          <w:tcPr>
            <w:tcW w:w="156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D375F8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1.规格：≥1950*900*520mm；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2.床体由δ≥25mm木质板材基材及≥18mm实木多层板框架组成，具有变形小、强度高、稳定性强的特点，能承受长期使用带来的压力，确保床体稳固耐用，经表面处理后，具备耐磨、耐刮、易清洁的特点；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3.床垫：分层设计:3cm棕+5cm棉；40D硬度高密度海绵+椰棕，外包防水</w:t>
            </w:r>
            <w:r>
              <w:rPr>
                <w:rStyle w:val="2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牛津布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2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符合GB/T26706-2011《软体家具棕纤维弹性床垫》标准，甲醛释放量≤0.050mg/㎡h</w:t>
            </w:r>
            <w:r>
              <w:rPr>
                <w:rStyle w:val="2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；</w:t>
            </w:r>
          </w:p>
        </w:tc>
      </w:tr>
      <w:tr w14:paraId="002B9B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2859B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A6DDE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床头柜（儿童病房）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CF881B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800*520*700mm</w:t>
            </w:r>
          </w:p>
        </w:tc>
        <w:tc>
          <w:tcPr>
            <w:tcW w:w="5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55602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个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888C9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60</w:t>
            </w:r>
          </w:p>
        </w:tc>
        <w:tc>
          <w:tcPr>
            <w:tcW w:w="156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62BA14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1.规格：≥800*520*700mm；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2.采用δ≥18mm 的环保生态板，环保生态板以实木颗粒等为基材，符合国家相关E0级环保标准，使用中无刺激性气味，保障环境健康安全，颜色为米黄色；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3.柜体采用环保生态板拼接而成，通过榫卯或五金连接件组装，结构稳固，承重性好；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4.配两个抽屉，抽屉内置三节静音导轨，抽拉顺畅、静音；</w:t>
            </w:r>
          </w:p>
        </w:tc>
      </w:tr>
      <w:tr w14:paraId="358707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63E25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D6E24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手摇式病床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（普通病房病床）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D92A2E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2130×990×520mm</w:t>
            </w:r>
          </w:p>
        </w:tc>
        <w:tc>
          <w:tcPr>
            <w:tcW w:w="5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69AAF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张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CDC84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</w:t>
            </w:r>
          </w:p>
        </w:tc>
        <w:tc>
          <w:tcPr>
            <w:tcW w:w="156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29BC1F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Style w:val="2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规格：≥2130×990×520mm；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2.功能：手动实现各种体位，背部升降：0-70°±5°，腿部升降：0-30°±5°；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3.床框采用60*30mm的冷轧钢管，管厚≥1.2mm。床体纵向四梁结构稳固运行无噪音，坚固扎实，使背部和腿部的升降角度在任意幅度使用过程中稳定，床体安全载重≥240kg；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4.床面板采用δ≥1.0mm冷轧钢板，床板由十块钢板组成，背部床面板765*900mm，臀部面板165*900mm，大腿床面板350*900mm，小腿床面板530*900mm,背板、臀板、腿部（大腿和小腿）床板均具备透气孔，总数量50，孔径88*33mm“O ”型设计，整体模压成型，四块床板带模压凹槽和透气孔，模压凹槽深度≥4.0mm；各床面板之间连接需采用双U型固定连接方式，保证床体运行的平稳；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5.床板加装ABS塑料边套，床面板尾部两边各有两个ABS床垫防滑扣，防滑卡扣尺寸57*90mm，防滑扣安装灵活方便，不需借用工具安装，外形美观，易清洗擦拭；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6.配2个隐藏式摇手，采用ABS工程塑料件注塑成型，可折叠，椭圆形防滑设计，防夹手，伸缩摇杆为铝合金材质；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.床头板床尾板采用全新PP原料吹塑成型技术制作而成，床头板尺寸930*500mm，床尾板尺寸930*400mm，床头板床尾板两侧及中间均带有握手孔，握手孔尺寸为130*100mm和370*50mm，床头板床尾板采用双锁扣固定装置具有自动锁定开关，床头板床尾板两侧都带有防撞角，床尾板带透明信息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8.护栏采用全新PP原料吹塑成型技术制作而成，护栏尺寸700*300mm，护栏上均带有阻尼气弹簧，上下缓冲无压力，四片护栏均带有角度显示器，可显示床面板的体位变化；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.脚轮：五寸双面中冠中控轮，Ф28mm插杆式固定设计；主架采用PA材质，轮体表面采用TPU耐磨材质，牢固耐用；内置全封闭自润滑轴承，防水、防异物卷入，静音耐磨；中控刹车装置位于床体腿部底座中央，一脚制动，四轮刹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10.病床焊接工艺：病床的各种金属部件均由焊接机器人焊接，杜绝虚焊、焊穿等现象的出现，确保病床安全可靠，牢固结实，需提供焊接机器人的购买发票或者合同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11.病床金属表面处理:静电粉末喷涂，达到内外防锈的目的，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符合GB/T3325-2017漆膜附着力优于 2 级，硬度≥H，漆膜抗冲击，耐腐蚀：100h 内，在溶液中样板上划道两侧 3mm 以外，无鼓泡产生；100h 后，划道两侧 3mm 外，无锈迹、剥落、起皱、变色和失光现象</w:t>
            </w:r>
            <w:r>
              <w:rPr>
                <w:rStyle w:val="2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；</w:t>
            </w:r>
          </w:p>
          <w:p w14:paraId="1061236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Style w:val="2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"/>
              </w:rPr>
              <w:t>12.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床垫：分层设计:3cm棕+5cm棉；40D硬度高密度海绵+椰棕，外包防水</w:t>
            </w:r>
            <w:r>
              <w:rPr>
                <w:rStyle w:val="2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牛津布</w:t>
            </w:r>
            <w:r>
              <w:rPr>
                <w:rStyle w:val="2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符合GB/T26706-2011《软体家具棕纤维弹性床垫》标准，甲醛释放量≤0.050mg/㎡h</w:t>
            </w:r>
            <w:r>
              <w:rPr>
                <w:rStyle w:val="2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；</w:t>
            </w:r>
          </w:p>
          <w:p w14:paraId="68B5BD24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13.杂物架：采用厚度≥0.8mm的冷轧钢板，一次冲孔成型，孔径60*15mm，表面静电粉末喷涂，喷涂颜色为米白色，不腐蚀不生锈；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14.引流袋挂钩2个、输液架孔4个；</w:t>
            </w:r>
          </w:p>
        </w:tc>
      </w:tr>
      <w:tr w14:paraId="2548B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539FC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EBA6F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样品3：床头柜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2552A6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470×420×750mm</w:t>
            </w:r>
          </w:p>
        </w:tc>
        <w:tc>
          <w:tcPr>
            <w:tcW w:w="5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53F94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个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CDA4D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150</w:t>
            </w:r>
          </w:p>
        </w:tc>
        <w:tc>
          <w:tcPr>
            <w:tcW w:w="156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069229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规格：≥470×420×750mm；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2.材质：采用δ≥1.0mm的冷轧钢板，表面静电粉末喷涂，不腐蚀不生锈；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3.结构：一个抽屉，抽屉内置静音导轨，抽拉无声音，一个下单开门设计，储藏空间大，内有固定层板，可放置物品；拉手均为暗拉手；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4.床头柜背板带16个透气孔，透气孔孔径50*15mm；</w:t>
            </w:r>
          </w:p>
          <w:p w14:paraId="18FF354B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嵌入无线充电模块，无需插线即可自动充电；</w:t>
            </w:r>
          </w:p>
        </w:tc>
      </w:tr>
      <w:tr w14:paraId="1CC48B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EFD12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5510F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床头柜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0FD61B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470×420×750mm</w:t>
            </w:r>
          </w:p>
        </w:tc>
        <w:tc>
          <w:tcPr>
            <w:tcW w:w="5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EE7A9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个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D51D3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900</w:t>
            </w:r>
          </w:p>
        </w:tc>
        <w:tc>
          <w:tcPr>
            <w:tcW w:w="156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4FC652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1.规格：≥470×420×750mm；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2.材质：采用δ≥1.0mm的上海宝钢冷轧钢板，表面静电粉末喷涂，不腐蚀不生锈；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3.结构：一个抽屉，抽屉内置静音导轨，抽拉无声音，一个下单开门设计，储藏空间大，内有固定层板，可放置物品；拉手均为暗拉手；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4.床头柜背板带16个透气孔，透气孔孔径50*15mm；</w:t>
            </w:r>
          </w:p>
        </w:tc>
      </w:tr>
      <w:tr w14:paraId="7CD2AC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FC5AC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692EE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手摇式病床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（老年病房病床）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789AF3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2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1950×800×450/740mm</w:t>
            </w:r>
          </w:p>
        </w:tc>
        <w:tc>
          <w:tcPr>
            <w:tcW w:w="5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61226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张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9EF9F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250</w:t>
            </w:r>
          </w:p>
        </w:tc>
        <w:tc>
          <w:tcPr>
            <w:tcW w:w="156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B029B9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Style w:val="2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2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规格：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Style w:val="2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1950×800×450/740mm；</w:t>
            </w:r>
            <w:r>
              <w:rPr>
                <w:rStyle w:val="2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2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2.功能：手动实现各种体位，背部升降：0-70°±5°，腿部升降：0-30°±5°,整体升降450-740mm；</w:t>
            </w:r>
            <w:r>
              <w:rPr>
                <w:rStyle w:val="2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2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3.床框采用60*30mm的冷轧钢管，管厚≥1.2mm。床体纵向四梁结构稳固运行无噪音，坚固扎实，使背部和腿部的升降角度在任意幅度使用过程中稳定，床体安全载重≥240kg；</w:t>
            </w:r>
            <w:r>
              <w:rPr>
                <w:rStyle w:val="2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2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4.床面板</w:t>
            </w:r>
            <w:r>
              <w:rPr>
                <w:rStyle w:val="2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2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4.1采用δ≥1mm冷轧钢板一次压制成型，4块冷轧钢板，背部面板、臀部面板、腿部面板均带透气孔，便于透气，兼有防滑功能，床面板除模压造型设计外，更有加强骨，整床承载力度强，造型美观；</w:t>
            </w:r>
            <w:r>
              <w:rPr>
                <w:rStyle w:val="2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2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4.2.背部床板：采用双支撑卸力结构，加固加厚型碳素钢管，均匀分散压力，增强背部床板安全性能，操作更轻松，背部床板带有角度显示器，可显示床面体位的变化；</w:t>
            </w:r>
            <w:r>
              <w:rPr>
                <w:rStyle w:val="2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2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5.配3个隐藏式摇手，采用ABS工程塑料件注塑成型，可折叠，椭圆形防滑设计，防夹手，伸缩摇杆为铝合金材质；</w:t>
            </w:r>
            <w:r>
              <w:rPr>
                <w:rStyle w:val="2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2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6.床头板床尾板主体采用钢制喷涂两侧为ABS工程塑料，床头板尺寸800*510mm，床尾板尺寸800*430mm，床头板床尾板带有握手处，握手孔内径640*50mm，床头板床尾板采用双锁扣固定装置具有自动锁定开关，床头板床尾板两侧都带有防撞脚，床尾板带透明信息卡；</w:t>
            </w:r>
            <w:r>
              <w:rPr>
                <w:rStyle w:val="2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2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7.</w:t>
            </w:r>
            <w:r>
              <w:rPr>
                <w:rStyle w:val="2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护栏采用10档折叠倾倒式铝合金护栏，护栏尺寸1500*420mm，护栏间隙≤120mm，有自锁功能，单触点式手柄操作，开关支架采用金属铝合金材质一次性压铸成型，操作轻巧、舒适；</w:t>
            </w:r>
            <w:r>
              <w:rPr>
                <w:rStyle w:val="2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2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8.脚轮：五寸双面中冠中控轮，Ф28mm插杆式固定设计；主架采用PA材质，轮体表面采用TPU耐磨材质，牢固耐用；内置全封闭自润滑轴承，防水、防异物卷入，静音耐磨；中控刹车装置位于床体腿部底座中央，一脚制动，四轮刹车；</w:t>
            </w:r>
            <w:r>
              <w:rPr>
                <w:rStyle w:val="2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2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9.病床焊接工艺：病床的各种金属部件均由焊接机器人焊接，杜绝虚焊、焊穿等现象的出现，确保病床安全可靠，牢固结实，需提供焊接机器人的购买发票或者合同；</w:t>
            </w:r>
            <w:r>
              <w:rPr>
                <w:rStyle w:val="2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2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10.病床金属表面处理:静电粉末喷涂，达到内外防锈的目的，符合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GB/T3325-2017漆膜附着力优于 2 级，硬度≥H，漆膜抗冲击，耐腐蚀：100h 内，在溶液中样板上划道两侧 3mm 以外，无鼓泡产生；100h 后，划道两侧 3mm 外，无锈迹、剥落、起皱、变色和失光现象</w:t>
            </w:r>
            <w:r>
              <w:rPr>
                <w:rStyle w:val="2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；</w:t>
            </w:r>
          </w:p>
          <w:p w14:paraId="63E5CABB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2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11.床垫：分层设计:3cm棕+5cm棉；40D硬度高密度海绵+椰棕，外包防水牛津布，</w:t>
            </w:r>
            <w:r>
              <w:rPr>
                <w:rStyle w:val="2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符合GB/T26706-2011《软体家具棕纤维弹性床垫》标准，甲醛释放量≤0.050mg/㎡h</w:t>
            </w:r>
            <w:r>
              <w:rPr>
                <w:rStyle w:val="2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；</w:t>
            </w:r>
            <w:r>
              <w:rPr>
                <w:rStyle w:val="2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2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12.杂物架：采用厚度≥0.8mm的冷轧钢板，一次冲孔成型，孔径60*15mm，表面静电粉末喷涂，喷涂颜色为米白色，不腐蚀不生锈；</w:t>
            </w:r>
            <w:r>
              <w:rPr>
                <w:rStyle w:val="2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2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13.引流袋挂钩2个、输液架孔4个；</w:t>
            </w:r>
          </w:p>
        </w:tc>
      </w:tr>
      <w:tr w14:paraId="4DF47A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3DBC8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8F831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洗澡床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（沐浴床）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7879B1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2330×1100×700/1000mm</w:t>
            </w:r>
          </w:p>
        </w:tc>
        <w:tc>
          <w:tcPr>
            <w:tcW w:w="5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D4A03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张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A720F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56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5D1739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1.规格：≥2330×1100×700/1000mm；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2.功能：整体升降700-1000mm，前后倾斜±15°；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3.采用液压升降系统，2个独立液压泵，并配有液压控制踏板，可控制洗澡床床面的倾斜与升降；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4.床面采用PU材质洗澡布，防水、防污、易清洁；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5.洗澡布床框采用SUS304不锈钢圆管，长为1820×320mm，宽为670×320mm，经压折、焊接、抛光、打磨等工艺成型；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6.配备4个200mm中冠中控轮，一脚制动，静音、耐磨、内置全封闭自润滑施承，防水、防杂物缠绕设计；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7.配有底部PP塑料罩壳，一次吹塑成型，罩壳尺寸1500×710mm,带氧气瓶置物凹槽，尺寸为500×140mm；</w:t>
            </w:r>
          </w:p>
        </w:tc>
      </w:tr>
      <w:tr w14:paraId="3BBDFD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1EA47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85BC9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诊察床（带孔）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717D4D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1800×600×00mm</w:t>
            </w:r>
          </w:p>
        </w:tc>
        <w:tc>
          <w:tcPr>
            <w:tcW w:w="5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FE0B1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张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E269C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156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87BA65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1.规格：≥1800×600×00mm；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2.整体床框为60*30*1.5mm的SUS304不锈钢材质，床腿为φ32*1.5mm及φ19*1.2mm的SUS304不锈钢材质，经过焊接、抛光、打磨等工艺成型，腿面处理没有毛刺，不割手，外形美观，SUS304 不锈钢符合 GB/T3280-2015 标准规定中的检验检测项目：（1）C≤0.07%；（2）Cr17.50~19.50%；（3）Ni8.00~10.5%；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3.床面由黑色科技皮和5cm30D高密度海绵组成，环保透气，防水、易消洗；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4.床面带呼吸孔，120*180mm，人性化设计，贴合面部，避免压迫；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5.床脚底部耐磨尼龙脚套设计，地坪不易划伤；</w:t>
            </w:r>
          </w:p>
        </w:tc>
      </w:tr>
      <w:tr w14:paraId="761A24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2178F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345D7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诊察床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4485F3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1800×600×700mm</w:t>
            </w:r>
          </w:p>
        </w:tc>
        <w:tc>
          <w:tcPr>
            <w:tcW w:w="5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1F718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张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EEEA8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156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CD7C13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1.规格：≥1800×600×700mm；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2.整体床框为60*30*1.5mm的SUS304不锈钢材质，床腿为φ32*1.5mm的SUS304不锈钢材质，经过焊接、抛光、打磨等工艺成型，腿面处理没有毛刺，不割手，外形美观，SUS304 不锈钢符合 GB/T3280-2015 标准规定中的检验检测项目：（1）C≤0.07%；（2）Cr17.50~19.50%；（3）Ni8.00~10.5%；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3.床面由黑色科技皮和5cm30D高密度海绵组成，环保透气，防水、易消洗；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4.背部带有气弹簧，可实现背部升降；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5.床脚底部耐磨尼龙脚套设计，地坪不易划伤；</w:t>
            </w:r>
          </w:p>
        </w:tc>
      </w:tr>
      <w:tr w14:paraId="1D5200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A3D1B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BC4D0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复苏椅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8F95A2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800×700×600/980mm</w:t>
            </w:r>
          </w:p>
        </w:tc>
        <w:tc>
          <w:tcPr>
            <w:tcW w:w="5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D1E5A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张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2C876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56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951C34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1.规格：≥800×700×600/980mm；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2.材质：框架为实木排骨架，分段式靠背设计自成护腰系统有效放松腰部；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3.表面为PU皮质，触感舒适，防水防污，坐垫内填7公分高回弹海绵，靠背内填3公分高回弹海绵，舒适支撑腰部，减少颈椎压力；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4.加厚加宽弧形扶手设计，大口径杯架设计，隐藏式杯架开关；</w:t>
            </w:r>
          </w:p>
        </w:tc>
      </w:tr>
      <w:tr w14:paraId="663105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2A20F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7CDC5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轮椅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740E1C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1050×650/290×900mm</w:t>
            </w:r>
          </w:p>
        </w:tc>
        <w:tc>
          <w:tcPr>
            <w:tcW w:w="5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FA6FF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张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54AF8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56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393447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1.规格：≥1050×650/290×900mm；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2.材质：采用厚度≥1.0mm的不锈钢材质，双层支撑架，具备较高的强度和韧性，承重力强；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3.坐面及靠背面选用加厚牛津布坐垫，透气性好，受力均匀久坐不累；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4.可调节踏板，调节、拆卸更方便；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5.海绵扶手，舒适、防滑更有质感；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6.配备双重制动，兼顾膝节式刹车和护理手刹；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7.脚轮前轮为8寸实心前轮，后轮为20寸实心后轮，可承重100KG；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8.配有挡腿布和可调节安全带；</w:t>
            </w:r>
          </w:p>
        </w:tc>
      </w:tr>
      <w:tr w14:paraId="1BA3D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4A296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7D1E1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沐浴椅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169E59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540×915×850mm</w:t>
            </w:r>
          </w:p>
        </w:tc>
        <w:tc>
          <w:tcPr>
            <w:tcW w:w="5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35337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个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237BE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56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B8AD9B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1.规格：≥540×915×850mm；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2.材质：主架采用7000系铝合金，耐腐蚀、抗拉强度高，且轮椅整体轻便，便于搬运、推行；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3.座垫及背垫采用新型材料EVA，具有舒适性，防水易清洁，具备良好的耐磨性、抗撕裂性能，在频繁使用过程中，不易破损、变形；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4.采用高密度海绵扶手，触感柔软具有韧性，使用者握持或倚靠时，能有效缓解手部、手臂压力，提升使用舒适度；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5.两个可升降旋转扶手安装于车体两侧，具备升降、旋转功能。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6.脚踏板安装于车体前部，可折叠、翻转，方便使用者收纳、上下轮椅及如厕时腿部放置；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7.前轮采用5英寸橡胶轮，橡胶材质具备良好的弹性、耐磨性，轮子为万向轮设计，360°灵活转动，搭配精密轴承，转动顺畅、静音。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8.后轮采用12英寸PU实心胎；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9.集成于车体后部或扶手位置，采用中控刹车系统，通过操作刹车手柄，可同时控制两个后轮刹车，实现驻车功能；刹车装置为机械结构，制动效果稳定，刹车力可调节，松开刹车后，轮椅可顺畅推行；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10.U型开口便于便盆放置、排泄物掉落，坐垫表面光滑、防水，与座面框架通过卡扣固定，安装拆卸便捷，方便清洁、更换便盆；</w:t>
            </w:r>
          </w:p>
        </w:tc>
      </w:tr>
      <w:tr w14:paraId="3F9465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9BB9F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1EF9B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折叠担架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15BD6A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1620×450×70mm（展开）1200×450×90mm（折叠）</w:t>
            </w:r>
          </w:p>
        </w:tc>
        <w:tc>
          <w:tcPr>
            <w:tcW w:w="5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C1F5F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个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BD9EF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56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193B38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1.规格：展开≥1620×450×70mm，折叠≥1200×450×90mm；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2.担架面采用PE工程塑料，具有良好的韧性耐冲击性和耐腐蚀性，保持形状稳定，不易破裂、变形，为伤员提供可靠的支撑面；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3.内嵌钢制框架，具有高强度支撑，保障整体结构稳固，钢材经过加工处理，具备良好的抗疲劳性；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脊柱板采用折叠结构，折叠部位通过合页、铰链等连接部件实现灵活折叠与展开，折叠后各部件贴合紧密，展开后锁定牢固，保障转运过程中担架结构稳定，不会意外折叠，PE工程塑料担架面表面光滑，边缘做圆角处理，防止搬运过程中刮伤急救人员、伤员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5.绑带采用高强度尼龙材质，具备良好的抗拉强度，不易断裂；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通过脊柱板板面结构与3条绑带配合，可对伤员进行全方位固定。绑带分别固定胸部、腰部、腿部等部位，将伤员与脊柱板紧密贴合，限制伤员身体移动，在搬运、转运过程中，有效防止伤员因晃动、颠簸造成二次损伤；</w:t>
            </w:r>
          </w:p>
        </w:tc>
      </w:tr>
      <w:tr w14:paraId="680A6C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B72D1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C1C04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输液支架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862E35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φ19×1000-1950mm</w:t>
            </w:r>
          </w:p>
        </w:tc>
        <w:tc>
          <w:tcPr>
            <w:tcW w:w="5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4417E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个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896F7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120</w:t>
            </w:r>
          </w:p>
        </w:tc>
        <w:tc>
          <w:tcPr>
            <w:tcW w:w="156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8EE7A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1.规格：≥φ19×1000-1950mm；</w:t>
            </w:r>
          </w:p>
          <w:p w14:paraId="5C7841C0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2.材质：主体采用外管≥φ19×1.2mm，内管采用≥φ17×1.2mm的SUS304不锈钢材质，具备良好的承重性和耐腐蚀性，SUS304 不锈钢符合 GB/T3280-2015 标准规定中的检验检测项目：（1）C≤0.07%；（2）Cr17.50~19.50%；（3）Ni8.00~10.5%；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3.结构：四挂钩式设计，挂钩材质为SUS304不锈钢，表面光滑，防止刮破输液袋等，输液架伸缩由蘑菇螺丝进行固定。</w:t>
            </w:r>
          </w:p>
        </w:tc>
      </w:tr>
      <w:tr w14:paraId="172E62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FDAD2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1C347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落地式输液架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188265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φ450*1500-2100mm</w:t>
            </w:r>
          </w:p>
        </w:tc>
        <w:tc>
          <w:tcPr>
            <w:tcW w:w="5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6ED2D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个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C8129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56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FACB7A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1.规格：≥φ450*1500-2100mm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2.材质：立柱采用≥φ19×1.2mm和≥φ17×1.2mm，底脚采用δ≥3.0mm的国标304不锈钢材质，具有极强韧性和抗腐蚀性，使用寿命长，SUS304 不锈钢符合 GB/T3280-2015 标准规定中的检验检测项目：（1）C≤0.07%；（2）Cr17.50~19.50%；（3）Ni8.00~10.5%。；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3.整体采用满焊处理，焊接表面平整光滑无毛刺；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4.脚轮为5个φ50mm带刹车静音脚轮，防尘耐磨，承重力强；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5.输液挂钩为≥8mm厚的钢筋，可承重25KG；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6.输液架的伸缩通过双蘑菇螺丝进行固定；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7.底架通过焊接与输液架杆身底部固定，五角形设计使底架支撑面积大，重心低，保障输液架在移动、停靠时的稳定性，防止倾倒；</w:t>
            </w:r>
          </w:p>
        </w:tc>
      </w:tr>
    </w:tbl>
    <w:p w14:paraId="182A11BB">
      <w:pPr>
        <w:pStyle w:val="5"/>
        <w:ind w:left="0" w:leftChars="0" w:firstLine="0" w:firstLineChars="0"/>
        <w:rPr>
          <w:rFonts w:hint="eastAsia" w:ascii="宋体" w:hAnsi="宋体" w:eastAsia="宋体" w:cs="宋体"/>
          <w:sz w:val="20"/>
          <w:szCs w:val="20"/>
        </w:rPr>
      </w:pPr>
    </w:p>
    <w:p w14:paraId="57E89586">
      <w:pPr>
        <w:pStyle w:val="5"/>
        <w:ind w:left="0" w:leftChars="0" w:firstLine="0" w:firstLineChars="0"/>
        <w:rPr>
          <w:rFonts w:hint="eastAsia" w:ascii="宋体" w:hAnsi="宋体" w:eastAsia="宋体" w:cs="宋体"/>
          <w:sz w:val="20"/>
          <w:szCs w:val="20"/>
        </w:rPr>
        <w:sectPr>
          <w:pgSz w:w="23810" w:h="16840"/>
          <w:pgMar w:top="1440" w:right="1800" w:bottom="1440" w:left="1800" w:header="0" w:footer="0" w:gutter="0"/>
          <w:cols w:space="720" w:num="1"/>
        </w:sectPr>
      </w:pPr>
    </w:p>
    <w:p w14:paraId="18CFE2DC">
      <w:pPr>
        <w:spacing w:before="120" w:line="221" w:lineRule="auto"/>
        <w:outlineLvl w:val="6"/>
        <w:rPr>
          <w:rFonts w:hint="eastAsia" w:ascii="宋体" w:hAnsi="宋体" w:eastAsia="宋体" w:cs="宋体"/>
          <w:b/>
          <w:bCs/>
          <w:color w:val="auto"/>
          <w:spacing w:val="-2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-2"/>
          <w:sz w:val="21"/>
          <w:szCs w:val="21"/>
          <w:lang w:eastAsia="zh-CN"/>
        </w:rPr>
        <w:t>五、样品要求</w:t>
      </w:r>
    </w:p>
    <w:p w14:paraId="2A6E69B4">
      <w:pPr>
        <w:spacing w:before="1" w:line="212" w:lineRule="auto"/>
        <w:ind w:left="9"/>
        <w:rPr>
          <w:rFonts w:hint="eastAsia" w:ascii="国标仿宋" w:hAnsi="国标仿宋" w:eastAsia="国标仿宋" w:cs="国标仿宋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0"/>
          <w:szCs w:val="20"/>
          <w:lang w:eastAsia="zh-CN"/>
        </w:rPr>
        <w:t>投标人需要按以下要求提交样品成品，中标样品交由采购人作为履约验收参考，最终产品使用的原辅材料不得低于样品标准。</w:t>
      </w:r>
    </w:p>
    <w:p w14:paraId="0B5D7B06">
      <w:pPr>
        <w:pStyle w:val="5"/>
        <w:ind w:left="0" w:leftChars="0" w:firstLine="0" w:firstLineChars="0"/>
        <w:rPr>
          <w:rFonts w:hint="eastAsia" w:ascii="宋体" w:hAnsi="宋体" w:eastAsia="宋体" w:cs="宋体"/>
          <w:sz w:val="20"/>
          <w:szCs w:val="20"/>
        </w:rPr>
      </w:pPr>
    </w:p>
    <w:p w14:paraId="1827DE09">
      <w:pPr>
        <w:pStyle w:val="5"/>
        <w:rPr>
          <w:rFonts w:hint="eastAsia" w:ascii="宋体" w:hAnsi="宋体" w:eastAsia="宋体" w:cs="宋体"/>
          <w:sz w:val="20"/>
          <w:szCs w:val="20"/>
        </w:rPr>
      </w:pPr>
    </w:p>
    <w:tbl>
      <w:tblPr>
        <w:tblStyle w:val="19"/>
        <w:tblW w:w="3532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74"/>
        <w:gridCol w:w="4409"/>
        <w:gridCol w:w="4382"/>
      </w:tblGrid>
      <w:tr w14:paraId="406CB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2082" w:type="pct"/>
            <w:vAlign w:val="center"/>
          </w:tcPr>
          <w:p w14:paraId="1F5E4A02">
            <w:pPr>
              <w:pStyle w:val="18"/>
              <w:spacing w:before="191"/>
              <w:ind w:left="152" w:right="180" w:hanging="10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样品要求</w:t>
            </w:r>
          </w:p>
        </w:tc>
        <w:tc>
          <w:tcPr>
            <w:tcW w:w="1463" w:type="pct"/>
            <w:vAlign w:val="center"/>
          </w:tcPr>
          <w:p w14:paraId="5C30E3C8">
            <w:pPr>
              <w:pStyle w:val="18"/>
              <w:spacing w:before="191"/>
              <w:ind w:left="152" w:right="180" w:hanging="10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数量</w:t>
            </w:r>
          </w:p>
        </w:tc>
        <w:tc>
          <w:tcPr>
            <w:tcW w:w="1454" w:type="pct"/>
            <w:vAlign w:val="center"/>
          </w:tcPr>
          <w:p w14:paraId="2D0B127E">
            <w:pPr>
              <w:pStyle w:val="18"/>
              <w:spacing w:before="191"/>
              <w:ind w:left="152" w:right="180" w:hanging="10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备注</w:t>
            </w:r>
          </w:p>
        </w:tc>
      </w:tr>
      <w:tr w14:paraId="5D5017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  <w:jc w:val="center"/>
        </w:trPr>
        <w:tc>
          <w:tcPr>
            <w:tcW w:w="2082" w:type="pct"/>
            <w:shd w:val="clear" w:color="auto" w:fill="auto"/>
            <w:vAlign w:val="center"/>
          </w:tcPr>
          <w:p w14:paraId="1B6C37A5">
            <w:pPr>
              <w:spacing w:line="288" w:lineRule="auto"/>
              <w:ind w:right="105" w:rightChars="5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5"/>
                <w:sz w:val="20"/>
                <w:szCs w:val="20"/>
              </w:rPr>
              <w:t>样品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5"/>
                <w:sz w:val="20"/>
                <w:szCs w:val="20"/>
                <w:lang w:val="en-US" w:eastAsia="zh-CN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手摇式病床（特需病房病床），序号4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6"/>
                <w:sz w:val="20"/>
                <w:szCs w:val="20"/>
                <w:lang w:val="en-US" w:eastAsia="zh-CN"/>
              </w:rPr>
              <w:t>（核心样品）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（详见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清单）</w:t>
            </w:r>
          </w:p>
        </w:tc>
        <w:tc>
          <w:tcPr>
            <w:tcW w:w="1463" w:type="pct"/>
            <w:vAlign w:val="center"/>
          </w:tcPr>
          <w:p w14:paraId="24092359">
            <w:pPr>
              <w:pStyle w:val="18"/>
              <w:spacing w:before="191"/>
              <w:ind w:left="152" w:right="180" w:hanging="10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各1件（中标方样品封样）</w:t>
            </w:r>
          </w:p>
        </w:tc>
        <w:tc>
          <w:tcPr>
            <w:tcW w:w="1454" w:type="pct"/>
            <w:vAlign w:val="center"/>
          </w:tcPr>
          <w:p w14:paraId="5C7F7846">
            <w:pPr>
              <w:pStyle w:val="18"/>
              <w:spacing w:before="191"/>
              <w:ind w:left="152" w:right="180" w:hanging="10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所有</w:t>
            </w:r>
            <w:r>
              <w:rPr>
                <w:rFonts w:hint="eastAsia" w:cs="宋体"/>
                <w:color w:val="auto"/>
                <w:sz w:val="20"/>
                <w:szCs w:val="20"/>
                <w:lang w:eastAsia="zh-CN"/>
              </w:rPr>
              <w:t>钢板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均四面光滑，不划手</w:t>
            </w:r>
          </w:p>
        </w:tc>
      </w:tr>
      <w:tr w14:paraId="4C5963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  <w:jc w:val="center"/>
        </w:trPr>
        <w:tc>
          <w:tcPr>
            <w:tcW w:w="2082" w:type="pct"/>
            <w:shd w:val="clear" w:color="auto" w:fill="auto"/>
            <w:vAlign w:val="center"/>
          </w:tcPr>
          <w:p w14:paraId="23532AB4">
            <w:pPr>
              <w:spacing w:line="288" w:lineRule="auto"/>
              <w:ind w:right="105" w:rightChars="5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5"/>
                <w:sz w:val="20"/>
                <w:szCs w:val="20"/>
              </w:rPr>
              <w:t>样品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5"/>
                <w:sz w:val="20"/>
                <w:szCs w:val="20"/>
                <w:lang w:val="en-US" w:eastAsia="zh-CN"/>
              </w:rPr>
              <w:t>2：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床头柜（特需病房），序号5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（详见样品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采购清单</w:t>
            </w:r>
            <w:bookmarkStart w:id="2" w:name="_GoBack"/>
            <w:bookmarkEnd w:id="2"/>
            <w:r>
              <w:rPr>
                <w:rFonts w:hint="eastAsia" w:ascii="宋体" w:hAnsi="宋体" w:eastAsia="宋体" w:cs="宋体"/>
                <w:sz w:val="20"/>
                <w:szCs w:val="20"/>
              </w:rPr>
              <w:t>）</w:t>
            </w:r>
          </w:p>
        </w:tc>
        <w:tc>
          <w:tcPr>
            <w:tcW w:w="1463" w:type="pct"/>
            <w:shd w:val="clear" w:color="auto" w:fill="auto"/>
            <w:vAlign w:val="center"/>
          </w:tcPr>
          <w:p w14:paraId="2DE82EE9">
            <w:pPr>
              <w:pStyle w:val="18"/>
              <w:spacing w:before="191"/>
              <w:ind w:left="152" w:leftChars="0" w:right="180" w:rightChars="0" w:hanging="10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各1件（中标方样品封样）</w:t>
            </w:r>
          </w:p>
        </w:tc>
        <w:tc>
          <w:tcPr>
            <w:tcW w:w="1454" w:type="pct"/>
            <w:shd w:val="clear" w:color="auto" w:fill="auto"/>
            <w:vAlign w:val="center"/>
          </w:tcPr>
          <w:p w14:paraId="7AE27919">
            <w:pPr>
              <w:pStyle w:val="18"/>
              <w:spacing w:before="191"/>
              <w:ind w:left="152" w:leftChars="0" w:right="180" w:rightChars="0" w:hanging="10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所有</w:t>
            </w:r>
            <w:r>
              <w:rPr>
                <w:rFonts w:hint="eastAsia" w:cs="宋体"/>
                <w:color w:val="auto"/>
                <w:sz w:val="20"/>
                <w:szCs w:val="20"/>
                <w:lang w:eastAsia="zh-CN"/>
              </w:rPr>
              <w:t>钢板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均四面光滑，不划手</w:t>
            </w:r>
          </w:p>
        </w:tc>
      </w:tr>
      <w:tr w14:paraId="303E40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  <w:jc w:val="center"/>
        </w:trPr>
        <w:tc>
          <w:tcPr>
            <w:tcW w:w="2082" w:type="pct"/>
            <w:shd w:val="clear" w:color="auto" w:fill="auto"/>
            <w:vAlign w:val="center"/>
          </w:tcPr>
          <w:p w14:paraId="659744EF">
            <w:pPr>
              <w:spacing w:line="288" w:lineRule="auto"/>
              <w:ind w:right="105" w:rightChars="5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5"/>
                <w:sz w:val="20"/>
                <w:szCs w:val="20"/>
              </w:rPr>
              <w:t>样品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5"/>
                <w:sz w:val="20"/>
                <w:szCs w:val="20"/>
                <w:lang w:val="en-US" w:eastAsia="zh-CN"/>
              </w:rPr>
              <w:t>3：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床头柜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1"/>
                <w:sz w:val="20"/>
                <w:szCs w:val="20"/>
                <w:lang w:val="en-US" w:eastAsia="zh-CN"/>
              </w:rPr>
              <w:t>，序号10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（详见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清单）</w:t>
            </w:r>
          </w:p>
        </w:tc>
        <w:tc>
          <w:tcPr>
            <w:tcW w:w="1463" w:type="pct"/>
            <w:shd w:val="clear" w:color="auto" w:fill="auto"/>
            <w:vAlign w:val="center"/>
          </w:tcPr>
          <w:p w14:paraId="1DB3CBDA">
            <w:pPr>
              <w:pStyle w:val="18"/>
              <w:spacing w:before="191"/>
              <w:ind w:left="152" w:leftChars="0" w:right="180" w:rightChars="0" w:hanging="10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各1件（中标方样品封样）</w:t>
            </w:r>
          </w:p>
        </w:tc>
        <w:tc>
          <w:tcPr>
            <w:tcW w:w="1454" w:type="pct"/>
            <w:shd w:val="clear" w:color="auto" w:fill="auto"/>
            <w:vAlign w:val="center"/>
          </w:tcPr>
          <w:p w14:paraId="34F8FEF9">
            <w:pPr>
              <w:pStyle w:val="18"/>
              <w:spacing w:before="191"/>
              <w:ind w:left="152" w:leftChars="0" w:right="180" w:rightChars="0" w:hanging="10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所有</w:t>
            </w:r>
            <w:r>
              <w:rPr>
                <w:rFonts w:hint="eastAsia" w:cs="宋体"/>
                <w:color w:val="auto"/>
                <w:sz w:val="20"/>
                <w:szCs w:val="20"/>
                <w:lang w:eastAsia="zh-CN"/>
              </w:rPr>
              <w:t>钢板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均四面光滑，不划手</w:t>
            </w:r>
          </w:p>
        </w:tc>
      </w:tr>
    </w:tbl>
    <w:p w14:paraId="4F516280">
      <w:pPr>
        <w:pStyle w:val="5"/>
        <w:ind w:left="0" w:leftChars="0" w:firstLine="0" w:firstLineChars="0"/>
        <w:rPr>
          <w:rFonts w:hint="eastAsia" w:ascii="宋体" w:hAnsi="宋体" w:eastAsia="宋体" w:cs="宋体"/>
          <w:sz w:val="20"/>
          <w:szCs w:val="20"/>
        </w:rPr>
      </w:pPr>
    </w:p>
    <w:p w14:paraId="588FF254">
      <w:pPr>
        <w:pStyle w:val="5"/>
        <w:rPr>
          <w:rFonts w:hint="eastAsia" w:ascii="宋体" w:hAnsi="宋体" w:eastAsia="宋体" w:cs="宋体"/>
          <w:sz w:val="20"/>
          <w:szCs w:val="20"/>
        </w:rPr>
      </w:pPr>
    </w:p>
    <w:p w14:paraId="7CBF51C9">
      <w:pPr>
        <w:pStyle w:val="5"/>
        <w:rPr>
          <w:rFonts w:hint="eastAsia" w:ascii="宋体" w:hAnsi="宋体" w:eastAsia="宋体" w:cs="宋体"/>
          <w:sz w:val="20"/>
          <w:szCs w:val="20"/>
        </w:rPr>
      </w:pPr>
    </w:p>
    <w:p w14:paraId="44CDE377">
      <w:pPr>
        <w:pStyle w:val="5"/>
        <w:rPr>
          <w:rFonts w:hint="eastAsia" w:ascii="宋体" w:hAnsi="宋体" w:eastAsia="宋体" w:cs="宋体"/>
          <w:sz w:val="20"/>
          <w:szCs w:val="20"/>
        </w:rPr>
      </w:pPr>
    </w:p>
    <w:p w14:paraId="6B05CDBD">
      <w:pPr>
        <w:pStyle w:val="5"/>
        <w:rPr>
          <w:rFonts w:hint="eastAsia" w:ascii="宋体" w:hAnsi="宋体" w:eastAsia="宋体" w:cs="宋体"/>
          <w:sz w:val="20"/>
          <w:szCs w:val="20"/>
        </w:rPr>
      </w:pPr>
    </w:p>
    <w:p w14:paraId="3174F1FF">
      <w:pPr>
        <w:pStyle w:val="5"/>
        <w:rPr>
          <w:rFonts w:hint="eastAsia" w:ascii="宋体" w:hAnsi="宋体" w:eastAsia="宋体" w:cs="宋体"/>
          <w:sz w:val="20"/>
          <w:szCs w:val="20"/>
        </w:rPr>
      </w:pPr>
    </w:p>
    <w:p w14:paraId="7E130E7E">
      <w:pPr>
        <w:rPr>
          <w:rFonts w:hint="eastAsia" w:ascii="宋体" w:hAnsi="宋体" w:eastAsia="宋体" w:cs="宋体"/>
          <w:b/>
          <w:bCs/>
          <w:spacing w:val="-4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spacing w:val="-4"/>
          <w:sz w:val="20"/>
          <w:szCs w:val="20"/>
          <w:lang w:eastAsia="zh-CN"/>
        </w:rPr>
        <w:br w:type="page"/>
      </w:r>
    </w:p>
    <w:p w14:paraId="5DD788CA">
      <w:pPr>
        <w:pStyle w:val="7"/>
        <w:spacing w:before="120" w:line="360" w:lineRule="auto"/>
        <w:ind w:left="160" w:firstLine="386" w:firstLineChars="200"/>
        <w:outlineLvl w:val="6"/>
        <w:rPr>
          <w:rFonts w:hint="eastAsia" w:ascii="宋体" w:hAnsi="宋体" w:eastAsia="宋体" w:cs="宋体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spacing w:val="-4"/>
          <w:sz w:val="20"/>
          <w:szCs w:val="20"/>
          <w:lang w:eastAsia="zh-CN"/>
        </w:rPr>
        <w:t>六、供货及验收</w:t>
      </w:r>
    </w:p>
    <w:tbl>
      <w:tblPr>
        <w:tblStyle w:val="19"/>
        <w:tblW w:w="159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43"/>
        <w:gridCol w:w="12007"/>
      </w:tblGrid>
      <w:tr w14:paraId="5ABAF9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3943" w:type="dxa"/>
            <w:vAlign w:val="center"/>
          </w:tcPr>
          <w:p w14:paraId="02D1F617">
            <w:pPr>
              <w:pStyle w:val="18"/>
              <w:spacing w:before="19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0"/>
                <w:szCs w:val="20"/>
              </w:rPr>
              <w:t>分类</w:t>
            </w:r>
          </w:p>
        </w:tc>
        <w:tc>
          <w:tcPr>
            <w:tcW w:w="12007" w:type="dxa"/>
            <w:vAlign w:val="center"/>
          </w:tcPr>
          <w:p w14:paraId="080BDC19">
            <w:pPr>
              <w:pStyle w:val="18"/>
              <w:spacing w:before="190" w:line="360" w:lineRule="auto"/>
              <w:ind w:left="5471"/>
              <w:jc w:val="both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0"/>
                <w:sz w:val="20"/>
                <w:szCs w:val="20"/>
              </w:rPr>
              <w:t>内容</w:t>
            </w:r>
          </w:p>
        </w:tc>
      </w:tr>
      <w:tr w14:paraId="712813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6" w:hRule="atLeast"/>
          <w:jc w:val="center"/>
        </w:trPr>
        <w:tc>
          <w:tcPr>
            <w:tcW w:w="3943" w:type="dxa"/>
            <w:vAlign w:val="center"/>
          </w:tcPr>
          <w:p w14:paraId="001A24F4">
            <w:pPr>
              <w:pStyle w:val="18"/>
              <w:spacing w:before="12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4"/>
                <w:sz w:val="20"/>
                <w:szCs w:val="20"/>
              </w:rPr>
            </w:pPr>
          </w:p>
          <w:p w14:paraId="591FF6F1">
            <w:pPr>
              <w:pStyle w:val="18"/>
              <w:spacing w:before="12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0"/>
                <w:szCs w:val="20"/>
              </w:rPr>
              <w:t>供货要求</w:t>
            </w:r>
          </w:p>
        </w:tc>
        <w:tc>
          <w:tcPr>
            <w:tcW w:w="12007" w:type="dxa"/>
            <w:vAlign w:val="center"/>
          </w:tcPr>
          <w:p w14:paraId="21F8BBC8">
            <w:pPr>
              <w:pStyle w:val="18"/>
              <w:spacing w:before="191" w:line="360" w:lineRule="auto"/>
              <w:ind w:left="152" w:right="180" w:hanging="10"/>
              <w:jc w:val="both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供应商应当在合同签订后不少于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0"/>
                <w:szCs w:val="20"/>
                <w:highlight w:val="none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0"/>
                <w:szCs w:val="20"/>
                <w:highlight w:val="none"/>
                <w:lang w:eastAsia="zh-CN"/>
              </w:rPr>
              <w:t>个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自然日内供货及安装完毕。供应商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6"/>
                <w:sz w:val="20"/>
                <w:szCs w:val="20"/>
                <w:lang w:eastAsia="zh-CN"/>
              </w:rPr>
              <w:t>所提供的货物应符合国家相关质量标准；货物名称、型号规格、数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5"/>
                <w:sz w:val="20"/>
                <w:szCs w:val="20"/>
                <w:lang w:eastAsia="zh-CN"/>
              </w:rPr>
              <w:t>量、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20"/>
                <w:szCs w:val="20"/>
                <w:lang w:eastAsia="zh-CN"/>
              </w:rPr>
              <w:t>颜色、外观等符合采购人要求，不得有损毁或损坏。</w:t>
            </w:r>
          </w:p>
        </w:tc>
      </w:tr>
      <w:tr w14:paraId="051D9F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1" w:hRule="atLeast"/>
          <w:jc w:val="center"/>
        </w:trPr>
        <w:tc>
          <w:tcPr>
            <w:tcW w:w="3943" w:type="dxa"/>
            <w:vAlign w:val="center"/>
          </w:tcPr>
          <w:p w14:paraId="7DD7138E">
            <w:pPr>
              <w:pStyle w:val="18"/>
              <w:spacing w:before="201" w:line="360" w:lineRule="auto"/>
              <w:ind w:left="1225"/>
              <w:jc w:val="center"/>
              <w:rPr>
                <w:rFonts w:hint="eastAsia" w:ascii="宋体" w:hAnsi="宋体" w:eastAsia="宋体" w:cs="宋体"/>
                <w:spacing w:val="4"/>
                <w:sz w:val="20"/>
                <w:szCs w:val="20"/>
                <w:lang w:eastAsia="zh-CN"/>
              </w:rPr>
            </w:pPr>
          </w:p>
          <w:p w14:paraId="2E669942">
            <w:pPr>
              <w:pStyle w:val="18"/>
              <w:spacing w:before="201"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包装要求</w:t>
            </w:r>
          </w:p>
        </w:tc>
        <w:tc>
          <w:tcPr>
            <w:tcW w:w="12007" w:type="dxa"/>
            <w:vAlign w:val="center"/>
          </w:tcPr>
          <w:p w14:paraId="0EF2F01D">
            <w:pPr>
              <w:pStyle w:val="18"/>
              <w:spacing w:before="191" w:line="360" w:lineRule="auto"/>
              <w:ind w:left="152" w:right="180" w:hanging="10"/>
              <w:jc w:val="both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采购中如涉及商品包装和快递包装的，其包装需求标准应不低于《关于印发&lt;商品包装政府采购需求标准(试行)&gt;、&lt;快递包装政府采购需求标准(试行)&gt;的通知》(财办库〔2020〕123号)规定的包装要求。采购人、供应商双方签订合同及验收环节，应包含上述包装要求的条款。</w:t>
            </w:r>
          </w:p>
        </w:tc>
      </w:tr>
      <w:tr w14:paraId="40E0F4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3943" w:type="dxa"/>
            <w:vAlign w:val="center"/>
          </w:tcPr>
          <w:p w14:paraId="24ED80A5">
            <w:pPr>
              <w:pStyle w:val="18"/>
              <w:spacing w:before="185"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验收要求</w:t>
            </w:r>
          </w:p>
        </w:tc>
        <w:tc>
          <w:tcPr>
            <w:tcW w:w="12007" w:type="dxa"/>
            <w:vAlign w:val="center"/>
          </w:tcPr>
          <w:p w14:paraId="5D38DF06">
            <w:pPr>
              <w:pStyle w:val="18"/>
              <w:spacing w:before="182" w:line="360" w:lineRule="auto"/>
              <w:ind w:left="152"/>
              <w:jc w:val="both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诊疗家具安装、调试后，由供、需双方按照合同约定对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eastAsia="zh-CN"/>
              </w:rPr>
              <w:t>产品进行验收。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验收包括清点型号、数量、检查外观等，供应商应当提供产品清单(各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  <w:lang w:eastAsia="zh-CN"/>
              </w:rPr>
              <w:t>类产品分项开立并标注详细数量)、原产地证明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、具出厂日期证明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eastAsia="zh-CN"/>
              </w:rPr>
              <w:t>等文件。</w:t>
            </w:r>
          </w:p>
        </w:tc>
      </w:tr>
    </w:tbl>
    <w:p w14:paraId="6C143B10">
      <w:pPr>
        <w:pStyle w:val="5"/>
        <w:ind w:left="0" w:leftChars="0" w:firstLine="0" w:firstLineChars="0"/>
        <w:rPr>
          <w:rFonts w:hint="eastAsia" w:ascii="宋体" w:hAnsi="宋体" w:eastAsia="宋体" w:cs="宋体"/>
          <w:sz w:val="20"/>
          <w:szCs w:val="20"/>
        </w:rPr>
      </w:pPr>
    </w:p>
    <w:p w14:paraId="72A5AB66">
      <w:pPr>
        <w:pStyle w:val="5"/>
        <w:ind w:left="0" w:leftChars="0" w:firstLine="0" w:firstLineChars="0"/>
        <w:rPr>
          <w:rFonts w:hint="eastAsia" w:ascii="宋体" w:hAnsi="宋体" w:eastAsia="宋体" w:cs="宋体"/>
          <w:sz w:val="20"/>
          <w:szCs w:val="20"/>
        </w:rPr>
      </w:pPr>
    </w:p>
    <w:p w14:paraId="6C084D1F">
      <w:pPr>
        <w:pStyle w:val="5"/>
        <w:ind w:left="0" w:leftChars="0" w:firstLine="0" w:firstLineChars="0"/>
        <w:rPr>
          <w:rFonts w:hint="eastAsia" w:ascii="宋体" w:hAnsi="宋体" w:eastAsia="宋体" w:cs="宋体"/>
          <w:sz w:val="20"/>
          <w:szCs w:val="20"/>
        </w:rPr>
      </w:pPr>
    </w:p>
    <w:p w14:paraId="104458E7">
      <w:pPr>
        <w:pStyle w:val="5"/>
        <w:ind w:left="0" w:leftChars="0" w:firstLine="0" w:firstLineChars="0"/>
        <w:rPr>
          <w:rFonts w:hint="eastAsia" w:ascii="宋体" w:hAnsi="宋体" w:eastAsia="宋体" w:cs="宋体"/>
          <w:sz w:val="20"/>
          <w:szCs w:val="20"/>
        </w:rPr>
      </w:pPr>
    </w:p>
    <w:p w14:paraId="42F2669B">
      <w:pPr>
        <w:pStyle w:val="5"/>
        <w:ind w:left="0" w:leftChars="0" w:firstLine="0" w:firstLineChars="0"/>
        <w:rPr>
          <w:rFonts w:hint="eastAsia" w:ascii="宋体" w:hAnsi="宋体" w:eastAsia="宋体" w:cs="宋体"/>
          <w:sz w:val="20"/>
          <w:szCs w:val="20"/>
        </w:rPr>
      </w:pPr>
    </w:p>
    <w:p w14:paraId="5DF367DE">
      <w:pPr>
        <w:pStyle w:val="5"/>
        <w:ind w:left="0" w:leftChars="0" w:firstLine="0" w:firstLineChars="0"/>
        <w:rPr>
          <w:rFonts w:hint="eastAsia" w:ascii="宋体" w:hAnsi="宋体" w:eastAsia="宋体" w:cs="宋体"/>
          <w:sz w:val="20"/>
          <w:szCs w:val="20"/>
        </w:rPr>
      </w:pPr>
    </w:p>
    <w:p w14:paraId="3FFA3B0F">
      <w:pPr>
        <w:pStyle w:val="5"/>
        <w:ind w:left="0" w:leftChars="0" w:firstLine="0" w:firstLineChars="0"/>
        <w:rPr>
          <w:rFonts w:hint="eastAsia" w:ascii="宋体" w:hAnsi="宋体" w:eastAsia="宋体" w:cs="宋体"/>
          <w:sz w:val="20"/>
          <w:szCs w:val="20"/>
        </w:rPr>
      </w:pPr>
    </w:p>
    <w:p w14:paraId="72C99937">
      <w:pPr>
        <w:pStyle w:val="5"/>
        <w:ind w:left="0" w:leftChars="0" w:firstLine="0" w:firstLineChars="0"/>
        <w:rPr>
          <w:rFonts w:hint="eastAsia" w:ascii="宋体" w:hAnsi="宋体" w:eastAsia="宋体" w:cs="宋体"/>
          <w:sz w:val="20"/>
          <w:szCs w:val="20"/>
        </w:rPr>
      </w:pPr>
    </w:p>
    <w:p w14:paraId="4AA7158A">
      <w:pPr>
        <w:spacing w:before="130" w:line="222" w:lineRule="auto"/>
        <w:rPr>
          <w:rFonts w:hint="eastAsia" w:ascii="微软雅黑" w:hAnsi="微软雅黑" w:eastAsia="微软雅黑" w:cs="微软雅黑"/>
          <w:color w:val="auto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32"/>
          <w:szCs w:val="32"/>
          <w:lang w:eastAsia="zh-CN"/>
        </w:rPr>
        <w:t>服务要求</w:t>
      </w:r>
    </w:p>
    <w:p w14:paraId="3F188786">
      <w:pPr>
        <w:spacing w:line="105" w:lineRule="exact"/>
        <w:rPr>
          <w:rFonts w:hint="eastAsia" w:ascii="微软雅黑" w:hAnsi="微软雅黑" w:eastAsia="微软雅黑" w:cs="微软雅黑"/>
          <w:color w:val="auto"/>
        </w:rPr>
      </w:pPr>
    </w:p>
    <w:tbl>
      <w:tblPr>
        <w:tblStyle w:val="19"/>
        <w:tblW w:w="1881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43"/>
        <w:gridCol w:w="14874"/>
      </w:tblGrid>
      <w:tr w14:paraId="2022DB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3943" w:type="dxa"/>
            <w:noWrap w:val="0"/>
            <w:vAlign w:val="top"/>
          </w:tcPr>
          <w:p w14:paraId="0E49AC97">
            <w:pPr>
              <w:pStyle w:val="18"/>
              <w:spacing w:before="180" w:line="219" w:lineRule="auto"/>
              <w:ind w:left="1395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-10"/>
              </w:rPr>
              <w:t>分类</w:t>
            </w:r>
          </w:p>
        </w:tc>
        <w:tc>
          <w:tcPr>
            <w:tcW w:w="14874" w:type="dxa"/>
            <w:noWrap w:val="0"/>
            <w:vAlign w:val="top"/>
          </w:tcPr>
          <w:p w14:paraId="7F93E052">
            <w:pPr>
              <w:pStyle w:val="18"/>
              <w:spacing w:before="180" w:line="219" w:lineRule="auto"/>
              <w:ind w:left="5431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-29"/>
              </w:rPr>
              <w:t>内容</w:t>
            </w:r>
          </w:p>
        </w:tc>
      </w:tr>
      <w:tr w14:paraId="566EE5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3943" w:type="dxa"/>
            <w:noWrap w:val="0"/>
            <w:vAlign w:val="top"/>
          </w:tcPr>
          <w:p w14:paraId="10498DBF">
            <w:pPr>
              <w:pStyle w:val="18"/>
              <w:spacing w:before="182" w:line="219" w:lineRule="auto"/>
              <w:ind w:left="152"/>
              <w:jc w:val="center"/>
              <w:rPr>
                <w:rFonts w:hint="eastAsia" w:ascii="微软雅黑" w:hAnsi="微软雅黑" w:eastAsia="微软雅黑" w:cs="微软雅黑"/>
                <w:color w:val="auto"/>
                <w:spacing w:val="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0"/>
                <w:lang w:eastAsia="zh-CN"/>
              </w:rPr>
              <w:t>企业实力要求</w:t>
            </w:r>
          </w:p>
        </w:tc>
        <w:tc>
          <w:tcPr>
            <w:tcW w:w="14874" w:type="dxa"/>
            <w:noWrap w:val="0"/>
            <w:vAlign w:val="top"/>
          </w:tcPr>
          <w:p w14:paraId="3B487157">
            <w:pPr>
              <w:pStyle w:val="18"/>
              <w:spacing w:before="182" w:line="219" w:lineRule="auto"/>
              <w:ind w:left="152"/>
              <w:rPr>
                <w:rFonts w:hint="eastAsia" w:ascii="微软雅黑" w:hAnsi="微软雅黑" w:eastAsia="微软雅黑" w:cs="微软雅黑"/>
                <w:color w:val="auto"/>
                <w:spacing w:val="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0"/>
                <w:lang w:eastAsia="zh-CN"/>
              </w:rPr>
              <w:t>投标人需提供本单位有效期内的中国环境标志产品认证证书（简称十环）</w:t>
            </w:r>
          </w:p>
        </w:tc>
      </w:tr>
      <w:tr w14:paraId="2458F8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 w:hRule="atLeast"/>
        </w:trPr>
        <w:tc>
          <w:tcPr>
            <w:tcW w:w="3943" w:type="dxa"/>
            <w:noWrap w:val="0"/>
            <w:vAlign w:val="center"/>
          </w:tcPr>
          <w:p w14:paraId="3DABB380">
            <w:pPr>
              <w:pStyle w:val="18"/>
              <w:spacing w:before="182" w:line="219" w:lineRule="auto"/>
              <w:ind w:left="151" w:leftChars="72" w:firstLine="945" w:firstLineChars="450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lang w:eastAsia="zh-CN"/>
              </w:rPr>
              <w:t>保修服务</w:t>
            </w:r>
          </w:p>
        </w:tc>
        <w:tc>
          <w:tcPr>
            <w:tcW w:w="14874" w:type="dxa"/>
            <w:noWrap w:val="0"/>
            <w:vAlign w:val="top"/>
          </w:tcPr>
          <w:p w14:paraId="34FFCE73">
            <w:pPr>
              <w:pStyle w:val="18"/>
              <w:spacing w:before="182" w:line="219" w:lineRule="auto"/>
              <w:ind w:left="152"/>
              <w:rPr>
                <w:rFonts w:hint="eastAsia" w:ascii="微软雅黑" w:hAnsi="微软雅黑" w:eastAsia="微软雅黑" w:cs="微软雅黑"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lang w:eastAsia="zh-CN"/>
              </w:rPr>
              <w:t>免费保修期应当至少不低于八年。免费保修期内，除采购人因非正常使用造成家具损坏外，损坏维修以及所涉及的零部件更换，应当由供应商免费提供，供应商应当承诺每年对所供办公家具进行巡检。免费保修期满后，供应商保证以优惠价格提供办公家具所需零配件和维修服务。</w:t>
            </w:r>
          </w:p>
        </w:tc>
      </w:tr>
      <w:tr w14:paraId="7BFA16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3943" w:type="dxa"/>
            <w:noWrap w:val="0"/>
            <w:vAlign w:val="center"/>
          </w:tcPr>
          <w:p w14:paraId="70AEE077">
            <w:pPr>
              <w:pStyle w:val="18"/>
              <w:spacing w:before="203" w:line="219" w:lineRule="auto"/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7"/>
              </w:rPr>
              <w:t>应急能力</w:t>
            </w:r>
          </w:p>
        </w:tc>
        <w:tc>
          <w:tcPr>
            <w:tcW w:w="14874" w:type="dxa"/>
            <w:noWrap w:val="0"/>
            <w:vAlign w:val="center"/>
          </w:tcPr>
          <w:p w14:paraId="419763D6">
            <w:pPr>
              <w:pStyle w:val="18"/>
              <w:spacing w:before="182" w:line="219" w:lineRule="auto"/>
              <w:ind w:left="152"/>
              <w:rPr>
                <w:rFonts w:hint="eastAsia" w:ascii="微软雅黑" w:hAnsi="微软雅黑" w:eastAsia="微软雅黑" w:cs="微软雅黑"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lang w:eastAsia="zh-CN"/>
              </w:rPr>
              <w:t>提供售后服务支持。如遇质量问题，供应商应当在接到通知2小时内予以响应，并于8小时内解决完毕或提供代用产品。</w:t>
            </w:r>
          </w:p>
        </w:tc>
      </w:tr>
    </w:tbl>
    <w:p w14:paraId="000AF30C">
      <w:pPr>
        <w:pStyle w:val="5"/>
        <w:ind w:left="0" w:leftChars="0" w:firstLine="0" w:firstLineChars="0"/>
        <w:rPr>
          <w:rFonts w:hint="eastAsia" w:ascii="宋体" w:hAnsi="宋体" w:eastAsia="宋体" w:cs="宋体"/>
          <w:sz w:val="20"/>
          <w:szCs w:val="20"/>
        </w:rPr>
      </w:pPr>
    </w:p>
    <w:p w14:paraId="3C3FD897">
      <w:pPr>
        <w:rPr>
          <w:rFonts w:hint="eastAsia" w:ascii="国标仿宋" w:hAnsi="国标仿宋" w:eastAsia="国标仿宋" w:cs="国标仿宋"/>
          <w:kern w:val="2"/>
          <w:sz w:val="21"/>
          <w:szCs w:val="21"/>
          <w:lang w:val="en-US" w:eastAsia="zh-CN" w:bidi="ar-SA"/>
        </w:rPr>
      </w:pPr>
    </w:p>
    <w:sectPr>
      <w:headerReference r:id="rId3" w:type="default"/>
      <w:pgSz w:w="23811" w:h="16838" w:orient="landscape"/>
      <w:pgMar w:top="1134" w:right="1361" w:bottom="1134" w:left="1134" w:header="51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60007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noto sans tha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thai">
    <w:panose1 w:val="020B0502040504020204"/>
    <w:charset w:val="00"/>
    <w:family w:val="auto"/>
    <w:pitch w:val="default"/>
    <w:sig w:usb0="81000063" w:usb1="00002000" w:usb2="00000000" w:usb3="00000000" w:csb0="0001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7EFBA6">
    <w:pPr>
      <w:pStyle w:val="10"/>
      <w:jc w:val="center"/>
      <w:rPr>
        <w:sz w:val="40"/>
        <w:szCs w:val="5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553878"/>
    <w:multiLevelType w:val="singleLevel"/>
    <w:tmpl w:val="9055387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D4B4351"/>
    <w:multiLevelType w:val="singleLevel"/>
    <w:tmpl w:val="DD4B435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00D5645"/>
    <w:multiLevelType w:val="singleLevel"/>
    <w:tmpl w:val="F00D56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CC3A196"/>
    <w:multiLevelType w:val="singleLevel"/>
    <w:tmpl w:val="0CC3A19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56B97C99"/>
    <w:multiLevelType w:val="singleLevel"/>
    <w:tmpl w:val="56B97C9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hideSpellingErrors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ZjZDYyOTQzMTNhM2FiNjY1ZWY3MGFjOWFjYTc0MTMifQ=="/>
  </w:docVars>
  <w:rsids>
    <w:rsidRoot w:val="381E1534"/>
    <w:rsid w:val="00017881"/>
    <w:rsid w:val="0025136D"/>
    <w:rsid w:val="00325389"/>
    <w:rsid w:val="00406985"/>
    <w:rsid w:val="004251C0"/>
    <w:rsid w:val="00473091"/>
    <w:rsid w:val="005702D8"/>
    <w:rsid w:val="005D7502"/>
    <w:rsid w:val="007434BE"/>
    <w:rsid w:val="0098223B"/>
    <w:rsid w:val="00B2164F"/>
    <w:rsid w:val="00B84227"/>
    <w:rsid w:val="00DB2199"/>
    <w:rsid w:val="010503C5"/>
    <w:rsid w:val="02375F0E"/>
    <w:rsid w:val="03027DEB"/>
    <w:rsid w:val="035F16A4"/>
    <w:rsid w:val="03740C98"/>
    <w:rsid w:val="03D87305"/>
    <w:rsid w:val="064A5629"/>
    <w:rsid w:val="077010BF"/>
    <w:rsid w:val="085D41A3"/>
    <w:rsid w:val="09622B61"/>
    <w:rsid w:val="0A8F1ED3"/>
    <w:rsid w:val="0B0C7351"/>
    <w:rsid w:val="0C9D1B6B"/>
    <w:rsid w:val="0CA06937"/>
    <w:rsid w:val="0CED11B3"/>
    <w:rsid w:val="0D37048E"/>
    <w:rsid w:val="0D6472D1"/>
    <w:rsid w:val="0E2055ED"/>
    <w:rsid w:val="0E7476E7"/>
    <w:rsid w:val="0E9C50C7"/>
    <w:rsid w:val="110A4D02"/>
    <w:rsid w:val="112371A2"/>
    <w:rsid w:val="11FF55F8"/>
    <w:rsid w:val="126C00E2"/>
    <w:rsid w:val="13655850"/>
    <w:rsid w:val="13BD743A"/>
    <w:rsid w:val="13C032DB"/>
    <w:rsid w:val="147E6AB7"/>
    <w:rsid w:val="14D964F6"/>
    <w:rsid w:val="15545B7C"/>
    <w:rsid w:val="15A57D4E"/>
    <w:rsid w:val="17FA3FD6"/>
    <w:rsid w:val="1945606A"/>
    <w:rsid w:val="1AD40B04"/>
    <w:rsid w:val="1AF02302"/>
    <w:rsid w:val="1CA75154"/>
    <w:rsid w:val="1EA561C0"/>
    <w:rsid w:val="1F182311"/>
    <w:rsid w:val="1F185A99"/>
    <w:rsid w:val="1F861028"/>
    <w:rsid w:val="1FCE0370"/>
    <w:rsid w:val="20FE4CED"/>
    <w:rsid w:val="22CD2E1E"/>
    <w:rsid w:val="23122C2F"/>
    <w:rsid w:val="255A0F8D"/>
    <w:rsid w:val="259C522B"/>
    <w:rsid w:val="282E5EC7"/>
    <w:rsid w:val="28DC0900"/>
    <w:rsid w:val="298B011E"/>
    <w:rsid w:val="2AD3403C"/>
    <w:rsid w:val="2C091017"/>
    <w:rsid w:val="2C675627"/>
    <w:rsid w:val="2CCB451E"/>
    <w:rsid w:val="2CF263BE"/>
    <w:rsid w:val="2D590C84"/>
    <w:rsid w:val="2E093019"/>
    <w:rsid w:val="2E283534"/>
    <w:rsid w:val="2E4E2AD8"/>
    <w:rsid w:val="2ECD29CC"/>
    <w:rsid w:val="2F07230D"/>
    <w:rsid w:val="2FDE6E2F"/>
    <w:rsid w:val="3014442E"/>
    <w:rsid w:val="317017E3"/>
    <w:rsid w:val="32745F9C"/>
    <w:rsid w:val="32755BEE"/>
    <w:rsid w:val="32A86AE1"/>
    <w:rsid w:val="33146BB9"/>
    <w:rsid w:val="349D53B8"/>
    <w:rsid w:val="35EE6890"/>
    <w:rsid w:val="375B1D3D"/>
    <w:rsid w:val="380B69DF"/>
    <w:rsid w:val="381E1534"/>
    <w:rsid w:val="384A1528"/>
    <w:rsid w:val="38DD3F57"/>
    <w:rsid w:val="39800FD3"/>
    <w:rsid w:val="3A7E7A63"/>
    <w:rsid w:val="3B0741C3"/>
    <w:rsid w:val="3C6BF75B"/>
    <w:rsid w:val="3D2E44BC"/>
    <w:rsid w:val="3D5F4908"/>
    <w:rsid w:val="3D6EB4EA"/>
    <w:rsid w:val="3F542DB5"/>
    <w:rsid w:val="40063779"/>
    <w:rsid w:val="4026664B"/>
    <w:rsid w:val="40E66CDB"/>
    <w:rsid w:val="4202058A"/>
    <w:rsid w:val="445A46AE"/>
    <w:rsid w:val="47CC536B"/>
    <w:rsid w:val="496B2C2B"/>
    <w:rsid w:val="4ABFB5FA"/>
    <w:rsid w:val="4BB819AF"/>
    <w:rsid w:val="4BF278C2"/>
    <w:rsid w:val="4C547C35"/>
    <w:rsid w:val="4E577EB0"/>
    <w:rsid w:val="4FD6402B"/>
    <w:rsid w:val="50333ADA"/>
    <w:rsid w:val="503D7E93"/>
    <w:rsid w:val="50AF5D81"/>
    <w:rsid w:val="50C66799"/>
    <w:rsid w:val="50D36CF8"/>
    <w:rsid w:val="51600E2A"/>
    <w:rsid w:val="54B25E40"/>
    <w:rsid w:val="54E84E39"/>
    <w:rsid w:val="54E85967"/>
    <w:rsid w:val="54ED6E78"/>
    <w:rsid w:val="56583B49"/>
    <w:rsid w:val="576C6858"/>
    <w:rsid w:val="57AF7F74"/>
    <w:rsid w:val="581A19DA"/>
    <w:rsid w:val="58257598"/>
    <w:rsid w:val="58B72C4E"/>
    <w:rsid w:val="59213594"/>
    <w:rsid w:val="59BE09E1"/>
    <w:rsid w:val="5C294C3A"/>
    <w:rsid w:val="5D7BD3BD"/>
    <w:rsid w:val="5EFFF5C1"/>
    <w:rsid w:val="5F5F65D1"/>
    <w:rsid w:val="60B536B6"/>
    <w:rsid w:val="60C24714"/>
    <w:rsid w:val="62500A46"/>
    <w:rsid w:val="62B45479"/>
    <w:rsid w:val="62D71EA6"/>
    <w:rsid w:val="640D0749"/>
    <w:rsid w:val="64633872"/>
    <w:rsid w:val="69FC1BE0"/>
    <w:rsid w:val="6A525625"/>
    <w:rsid w:val="6AD54688"/>
    <w:rsid w:val="6B0256D2"/>
    <w:rsid w:val="6CC11725"/>
    <w:rsid w:val="6CC53913"/>
    <w:rsid w:val="6D073CE8"/>
    <w:rsid w:val="6D7A6669"/>
    <w:rsid w:val="6EE7832F"/>
    <w:rsid w:val="6F5458A0"/>
    <w:rsid w:val="6F6049BF"/>
    <w:rsid w:val="6FA02688"/>
    <w:rsid w:val="6FB79BF8"/>
    <w:rsid w:val="6FBE1C1F"/>
    <w:rsid w:val="6FFFF573"/>
    <w:rsid w:val="708B6B4E"/>
    <w:rsid w:val="70F70F12"/>
    <w:rsid w:val="71D340B8"/>
    <w:rsid w:val="725DDAE3"/>
    <w:rsid w:val="72A90D2D"/>
    <w:rsid w:val="72F53670"/>
    <w:rsid w:val="75E05E3B"/>
    <w:rsid w:val="76F772E4"/>
    <w:rsid w:val="76FBE4E6"/>
    <w:rsid w:val="77040D55"/>
    <w:rsid w:val="777C7F1A"/>
    <w:rsid w:val="779C0BBA"/>
    <w:rsid w:val="77EB8011"/>
    <w:rsid w:val="77F1A55A"/>
    <w:rsid w:val="784C20EF"/>
    <w:rsid w:val="78FBE7F7"/>
    <w:rsid w:val="79676F3A"/>
    <w:rsid w:val="7A3FB187"/>
    <w:rsid w:val="7B6F7E53"/>
    <w:rsid w:val="7BBB6CD0"/>
    <w:rsid w:val="7BC260B9"/>
    <w:rsid w:val="7BFEC9B7"/>
    <w:rsid w:val="7C1A4147"/>
    <w:rsid w:val="7C335B9A"/>
    <w:rsid w:val="7CBB5623"/>
    <w:rsid w:val="7D7FDF73"/>
    <w:rsid w:val="7DF85741"/>
    <w:rsid w:val="7FDBC579"/>
    <w:rsid w:val="7FE40744"/>
    <w:rsid w:val="7FF87789"/>
    <w:rsid w:val="7FF91027"/>
    <w:rsid w:val="7FFBBD8E"/>
    <w:rsid w:val="7FFD499E"/>
    <w:rsid w:val="AF7F53FF"/>
    <w:rsid w:val="AFFF26C0"/>
    <w:rsid w:val="BD7F180A"/>
    <w:rsid w:val="BEBFC8FD"/>
    <w:rsid w:val="BF5E0ECA"/>
    <w:rsid w:val="BFB63CA3"/>
    <w:rsid w:val="CA7B1B04"/>
    <w:rsid w:val="DBA40127"/>
    <w:rsid w:val="DFBF62A4"/>
    <w:rsid w:val="DFE734A6"/>
    <w:rsid w:val="E2EB259D"/>
    <w:rsid w:val="F7DE4641"/>
    <w:rsid w:val="FDFF8815"/>
    <w:rsid w:val="FFBBE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outlineLvl w:val="0"/>
    </w:pPr>
    <w:rPr>
      <w:b/>
      <w:kern w:val="44"/>
      <w:sz w:val="2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jc w:val="left"/>
      <w:outlineLvl w:val="2"/>
    </w:pPr>
    <w:rPr>
      <w:rFonts w:hint="eastAsia" w:ascii="宋体" w:hAnsi="宋体" w:cs="Times New Roman"/>
      <w:b/>
      <w:kern w:val="0"/>
      <w:sz w:val="16"/>
      <w:szCs w:val="16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qFormat/>
    <w:uiPriority w:val="1"/>
    <w:rPr>
      <w:sz w:val="28"/>
      <w:szCs w:val="28"/>
    </w:rPr>
  </w:style>
  <w:style w:type="paragraph" w:styleId="8">
    <w:name w:val="index 4"/>
    <w:basedOn w:val="1"/>
    <w:next w:val="1"/>
    <w:qFormat/>
    <w:uiPriority w:val="0"/>
    <w:pPr>
      <w:spacing w:line="360" w:lineRule="auto"/>
      <w:ind w:left="600" w:leftChars="600"/>
    </w:pPr>
    <w:rPr>
      <w:sz w:val="24"/>
      <w:szCs w:val="24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annotation reference"/>
    <w:basedOn w:val="14"/>
    <w:qFormat/>
    <w:uiPriority w:val="0"/>
    <w:rPr>
      <w:sz w:val="21"/>
      <w:szCs w:val="21"/>
    </w:rPr>
  </w:style>
  <w:style w:type="paragraph" w:customStyle="1" w:styleId="17">
    <w:name w:val="列出段落1"/>
    <w:basedOn w:val="1"/>
    <w:qFormat/>
    <w:uiPriority w:val="0"/>
    <w:pPr>
      <w:ind w:firstLine="420" w:firstLineChars="200"/>
    </w:pPr>
  </w:style>
  <w:style w:type="paragraph" w:customStyle="1" w:styleId="18">
    <w:name w:val="Table Text"/>
    <w:basedOn w:val="1"/>
    <w:autoRedefine/>
    <w:semiHidden/>
    <w:qFormat/>
    <w:uiPriority w:val="0"/>
    <w:rPr>
      <w:rFonts w:ascii="宋体" w:hAnsi="宋体" w:eastAsia="宋体" w:cs="宋体"/>
      <w:szCs w:val="21"/>
      <w:lang w:eastAsia="en-US"/>
    </w:rPr>
  </w:style>
  <w:style w:type="table" w:customStyle="1" w:styleId="1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font11"/>
    <w:basedOn w:val="14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21">
    <w:name w:val="font21"/>
    <w:basedOn w:val="14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font41"/>
    <w:basedOn w:val="14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24">
    <w:name w:val="font51"/>
    <w:basedOn w:val="1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5">
    <w:name w:val="font8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9436</Words>
  <Characters>12053</Characters>
  <Lines>341</Lines>
  <Paragraphs>96</Paragraphs>
  <TotalTime>133</TotalTime>
  <ScaleCrop>false</ScaleCrop>
  <LinksUpToDate>false</LinksUpToDate>
  <CharactersWithSpaces>12154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2025-06-03T08:56:00Z</dcterms:created>
  <dc:creator>陈涛</dc:creator>
  <cp:lastModifiedBy>郭田恬</cp:lastModifiedBy>
  <dcterms:modified xsi:type="dcterms:W3CDTF">2025-07-30T10:14:57Z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4487CD4945F21E75DBE186680E38C4F1_43</vt:lpwstr>
  </property>
  <property fmtid="{D5CDD505-2E9C-101B-9397-08002B2CF9AE}" pid="4" name="KSOTemplateDocerSaveRecord">
    <vt:lpwstr>eyJoZGlkIjoiYmRlZGM0YmY4MGQxNmNiOTM0ZTRjOGIyY2UzZThlYzQiLCJ1c2VySWQiOiI1MDExODQzNDAifQ==</vt:lpwstr>
  </property>
</Properties>
</file>