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8"/>
          <w:szCs w:val="28"/>
        </w:rPr>
      </w:pPr>
      <w:bookmarkStart w:id="0" w:name="OLE_LINK1"/>
      <w:bookmarkStart w:id="1" w:name="OLE_LINK2"/>
      <w:r>
        <w:rPr>
          <w:rFonts w:hint="eastAsia"/>
          <w:b/>
          <w:bCs/>
          <w:sz w:val="28"/>
          <w:szCs w:val="28"/>
        </w:rPr>
        <w:t>采购需求</w:t>
      </w:r>
    </w:p>
    <w:p>
      <w:pPr>
        <w:tabs>
          <w:tab w:val="left" w:pos="5055"/>
        </w:tabs>
      </w:pPr>
      <w:r>
        <w:tab/>
      </w:r>
    </w:p>
    <w:p>
      <w:pPr>
        <w:pStyle w:val="8"/>
        <w:ind w:left="0" w:leftChars="0" w:firstLine="0" w:firstLineChars="0"/>
        <w:rPr>
          <w:rFonts w:hint="eastAsia"/>
          <w:b/>
          <w:bCs/>
          <w:color w:val="auto"/>
          <w:sz w:val="24"/>
          <w:szCs w:val="24"/>
        </w:rPr>
      </w:pPr>
      <w:r>
        <w:rPr>
          <w:rFonts w:hint="eastAsia"/>
          <w:b/>
          <w:bCs/>
          <w:color w:val="auto"/>
          <w:sz w:val="24"/>
          <w:szCs w:val="24"/>
        </w:rPr>
        <w:t>第一部分 项目基本情况和要求</w:t>
      </w:r>
    </w:p>
    <w:p>
      <w:pPr>
        <w:spacing w:line="360" w:lineRule="auto"/>
      </w:pPr>
      <w:r>
        <w:rPr>
          <w:rFonts w:hint="eastAsia"/>
        </w:rPr>
        <w:t>（一）</w:t>
      </w:r>
      <w:r>
        <w:t>项目概况</w:t>
      </w:r>
    </w:p>
    <w:p>
      <w:pPr>
        <w:spacing w:line="360" w:lineRule="auto"/>
        <w:rPr>
          <w:rStyle w:val="9"/>
          <w:rFonts w:hint="eastAsia" w:hAnsi="宋体"/>
          <w:szCs w:val="21"/>
        </w:rPr>
      </w:pPr>
      <w:r>
        <w:rPr>
          <w:rFonts w:hint="eastAsia"/>
        </w:rPr>
        <w:t>项目名称：</w:t>
      </w:r>
      <w:r>
        <w:rPr>
          <w:rStyle w:val="9"/>
          <w:rFonts w:hint="eastAsia" w:hAnsi="宋体"/>
          <w:szCs w:val="21"/>
        </w:rPr>
        <w:t>《</w:t>
      </w:r>
      <w:r>
        <w:rPr>
          <w:rFonts w:hint="eastAsia" w:ascii="黑体" w:hAnsi="黑体" w:eastAsia="黑体"/>
        </w:rPr>
        <w:t>摩登华影——海派旗袍与百年时尚</w:t>
      </w:r>
      <w:r>
        <w:rPr>
          <w:rStyle w:val="9"/>
          <w:rFonts w:hint="eastAsia" w:hAnsi="宋体"/>
          <w:szCs w:val="21"/>
        </w:rPr>
        <w:t>》（暂定名）展陈服务一体化</w:t>
      </w:r>
    </w:p>
    <w:p>
      <w:pPr>
        <w:spacing w:line="360" w:lineRule="auto"/>
      </w:pPr>
      <w:r>
        <w:rPr>
          <w:rFonts w:hint="eastAsia"/>
        </w:rPr>
        <w:t>服务</w:t>
      </w:r>
      <w:r>
        <w:t>地点：</w:t>
      </w:r>
      <w:r>
        <w:rPr>
          <w:rStyle w:val="9"/>
          <w:rFonts w:hint="eastAsia"/>
        </w:rPr>
        <w:t>上海市黄浦区人民大道201号，</w:t>
      </w:r>
      <w:r>
        <w:rPr>
          <w:rFonts w:hint="eastAsia"/>
        </w:rPr>
        <w:t>上海博物馆（人广馆）青铜馆展厅</w:t>
      </w:r>
    </w:p>
    <w:p>
      <w:pPr>
        <w:spacing w:line="360" w:lineRule="auto"/>
        <w:rPr>
          <w:rStyle w:val="9"/>
          <w:rFonts w:hint="eastAsia" w:hAnsi="宋体"/>
          <w:szCs w:val="21"/>
        </w:rPr>
      </w:pPr>
      <w:r>
        <w:rPr>
          <w:rFonts w:hint="eastAsia"/>
        </w:rPr>
        <w:t>服务日期</w:t>
      </w:r>
      <w:r>
        <w:t>：</w:t>
      </w:r>
      <w:r>
        <w:rPr>
          <w:rStyle w:val="9"/>
          <w:rFonts w:hint="eastAsia" w:hAnsi="宋体"/>
          <w:szCs w:val="21"/>
        </w:rPr>
        <w:t>自合同签订起至</w:t>
      </w:r>
      <w:r>
        <w:rPr>
          <w:rStyle w:val="9"/>
          <w:rFonts w:hAnsi="宋体"/>
          <w:szCs w:val="21"/>
        </w:rPr>
        <w:t xml:space="preserve"> </w:t>
      </w:r>
      <w:r>
        <w:rPr>
          <w:rStyle w:val="9"/>
          <w:rFonts w:hint="eastAsia" w:hAnsi="宋体"/>
          <w:szCs w:val="21"/>
        </w:rPr>
        <w:t>2026</w:t>
      </w:r>
      <w:r>
        <w:rPr>
          <w:rStyle w:val="9"/>
          <w:rFonts w:hAnsi="宋体"/>
          <w:szCs w:val="21"/>
        </w:rPr>
        <w:t xml:space="preserve"> </w:t>
      </w:r>
      <w:r>
        <w:rPr>
          <w:rStyle w:val="9"/>
          <w:rFonts w:hint="eastAsia" w:hAnsi="宋体"/>
          <w:szCs w:val="21"/>
        </w:rPr>
        <w:t>年5</w:t>
      </w:r>
      <w:r>
        <w:rPr>
          <w:rStyle w:val="9"/>
          <w:rFonts w:hAnsi="宋体"/>
          <w:szCs w:val="21"/>
        </w:rPr>
        <w:t xml:space="preserve"> </w:t>
      </w:r>
      <w:r>
        <w:rPr>
          <w:rStyle w:val="9"/>
          <w:rFonts w:hint="eastAsia" w:hAnsi="宋体"/>
          <w:szCs w:val="21"/>
        </w:rPr>
        <w:t>月 30 止</w:t>
      </w:r>
    </w:p>
    <w:p>
      <w:pPr>
        <w:spacing w:line="360" w:lineRule="auto"/>
        <w:rPr>
          <w:rStyle w:val="9"/>
          <w:rFonts w:hint="eastAsia" w:hAnsi="宋体"/>
          <w:szCs w:val="21"/>
        </w:rPr>
      </w:pPr>
    </w:p>
    <w:p>
      <w:r>
        <w:rPr>
          <w:rFonts w:hint="eastAsia"/>
        </w:rPr>
        <w:t>（二）项目主要内容、数量及要求：</w:t>
      </w:r>
    </w:p>
    <w:p>
      <w:pPr>
        <w:pStyle w:val="8"/>
        <w:rPr>
          <w:rFonts w:hint="eastAsia"/>
          <w:color w:val="auto"/>
        </w:rPr>
      </w:pPr>
      <w:r>
        <w:rPr>
          <w:rFonts w:hint="eastAsia"/>
          <w:color w:val="auto"/>
        </w:rPr>
        <w:t>《</w:t>
      </w:r>
      <w:r>
        <w:rPr>
          <w:rFonts w:hint="eastAsia" w:ascii="黑体" w:hAnsi="黑体" w:eastAsia="黑体"/>
          <w:color w:val="auto"/>
        </w:rPr>
        <w:t>摩登华影——海派旗袍与百年时尚</w:t>
      </w:r>
      <w:r>
        <w:rPr>
          <w:rFonts w:hint="eastAsia"/>
          <w:color w:val="auto"/>
        </w:rPr>
        <w:t>》（暂定名）由上海博物馆主办。</w:t>
      </w:r>
    </w:p>
    <w:p>
      <w:pPr>
        <w:pStyle w:val="8"/>
        <w:rPr>
          <w:rFonts w:hint="eastAsia"/>
          <w:color w:val="auto"/>
        </w:rPr>
      </w:pPr>
      <w:r>
        <w:rPr>
          <w:rFonts w:hint="eastAsia"/>
          <w:color w:val="auto"/>
        </w:rPr>
        <w:t>20世纪初，屹立在长江入海口与太平洋之交的国际大都市——上海，即将迎来新一轮的服饰变革。旗袍，脱胎于中华数百年交融的历史，吸收着中西杂糅文化的精华，登上了引领时尚风云交替的舞台。</w:t>
      </w:r>
    </w:p>
    <w:p>
      <w:pPr>
        <w:spacing w:line="360" w:lineRule="auto"/>
        <w:rPr>
          <w:rFonts w:hint="eastAsia" w:eastAsia="宋体"/>
          <w:lang w:eastAsia="zh-CN"/>
        </w:rPr>
      </w:pPr>
      <w:r>
        <w:rPr>
          <w:rFonts w:hint="eastAsia"/>
        </w:rPr>
        <w:t>此次展览通过约140套旗袍和高定服装，讲述从20世纪初以来，将近一个世纪里旗袍时尚的发展史，从旗袍诞生之初东西方审美和生活方式的碰撞，到二十至六十年代因女性生活和工作等需求而蓬勃发展出各类旗袍风格，直至20世纪尾声旗袍和东方文化对世界时尚与审美的影响，通过“华影”这一词将女性生活的方方面面贯穿其中。</w:t>
      </w:r>
      <w:r>
        <w:rPr>
          <w:rFonts w:hint="eastAsia"/>
          <w:lang w:eastAsia="zh-CN"/>
        </w:rPr>
        <w:t>（详见附件</w:t>
      </w:r>
      <w:r>
        <w:rPr>
          <w:rFonts w:hint="eastAsia"/>
          <w:lang w:val="en-US" w:eastAsia="zh-CN"/>
        </w:rPr>
        <w:t>2</w:t>
      </w:r>
      <w:r>
        <w:rPr>
          <w:rFonts w:hint="eastAsia"/>
          <w:lang w:eastAsia="zh-CN"/>
        </w:rPr>
        <w:t>）</w:t>
      </w:r>
    </w:p>
    <w:p>
      <w:pPr>
        <w:pStyle w:val="8"/>
        <w:rPr>
          <w:rFonts w:hint="eastAsia"/>
          <w:color w:val="auto"/>
        </w:rPr>
      </w:pPr>
      <w:r>
        <w:rPr>
          <w:rFonts w:hint="eastAsia"/>
          <w:color w:val="auto"/>
        </w:rPr>
        <w:t>本次展览定位在时尚展，要表现出旗袍本身的廓型、工艺、搭配等多维度的时尚和美感，吸引观众前来观看，感受旗袍文化百年的发展，直至今天仍然不失活力。</w:t>
      </w:r>
    </w:p>
    <w:bookmarkEnd w:id="0"/>
    <w:bookmarkEnd w:id="1"/>
    <w:p>
      <w:pPr>
        <w:pStyle w:val="8"/>
        <w:rPr>
          <w:rFonts w:hint="eastAsia" w:hAnsiTheme="minorEastAsia" w:eastAsiaTheme="minorEastAsia"/>
          <w:color w:val="auto"/>
          <w:szCs w:val="21"/>
        </w:rPr>
      </w:pPr>
      <w:r>
        <w:rPr>
          <w:rFonts w:hint="eastAsia" w:hAnsiTheme="minorEastAsia" w:eastAsiaTheme="minorEastAsia"/>
          <w:color w:val="auto"/>
          <w:szCs w:val="21"/>
        </w:rPr>
        <w:t>本采购项目主要包括该展陈设计方案的初步设计、深化设计及施工、布展与撤展、展览运维等一体化服务。</w:t>
      </w:r>
      <w:r>
        <w:rPr>
          <w:rFonts w:hAnsi="宋体"/>
          <w:color w:val="auto"/>
          <w:szCs w:val="21"/>
        </w:rPr>
        <w:t>本次展览</w:t>
      </w:r>
      <w:r>
        <w:rPr>
          <w:rFonts w:hint="eastAsia" w:hAnsi="宋体"/>
          <w:color w:val="auto"/>
          <w:szCs w:val="21"/>
        </w:rPr>
        <w:t>的展厅是利用上博人广馆一楼原青铜馆展厅</w:t>
      </w:r>
      <w:r>
        <w:rPr>
          <w:rFonts w:hint="eastAsia" w:hAnsiTheme="minorEastAsia" w:eastAsiaTheme="minorEastAsia"/>
          <w:color w:val="auto"/>
          <w:szCs w:val="21"/>
        </w:rPr>
        <w:t>，根据展陈设计需求、展品特征、方案构想，保质、按期完成本采购项目，做到安全第一、一流服务、一流施工。</w:t>
      </w:r>
    </w:p>
    <w:p>
      <w:pPr>
        <w:pStyle w:val="8"/>
        <w:rPr>
          <w:rFonts w:hint="eastAsia"/>
          <w:color w:val="auto"/>
        </w:rPr>
      </w:pPr>
      <w:bookmarkStart w:id="2" w:name="OLE_LINK3"/>
      <w:bookmarkStart w:id="3" w:name="OLE_LINK4"/>
      <w:r>
        <w:rPr>
          <w:rFonts w:hint="eastAsia"/>
          <w:color w:val="auto"/>
        </w:rPr>
        <w:t>该展览共计展出服装类展品约140套（组）辅助展品约122件（组）</w:t>
      </w:r>
      <w:r>
        <w:rPr>
          <w:rFonts w:hint="eastAsia"/>
          <w:color w:val="auto"/>
          <w:lang w:eastAsia="zh-CN"/>
        </w:rPr>
        <w:t>（详见附件</w:t>
      </w:r>
      <w:r>
        <w:rPr>
          <w:rFonts w:hint="eastAsia"/>
          <w:color w:val="auto"/>
          <w:lang w:val="en-US" w:eastAsia="zh-CN"/>
        </w:rPr>
        <w:t>3</w:t>
      </w:r>
      <w:r>
        <w:rPr>
          <w:rFonts w:hint="eastAsia"/>
          <w:color w:val="auto"/>
          <w:lang w:eastAsia="zh-CN"/>
        </w:rPr>
        <w:t>）</w:t>
      </w:r>
      <w:r>
        <w:rPr>
          <w:rFonts w:hint="eastAsia"/>
          <w:color w:val="auto"/>
        </w:rPr>
        <w:t>，展陈面积：约1500平方米。</w:t>
      </w:r>
      <w:bookmarkEnd w:id="2"/>
      <w:bookmarkEnd w:id="3"/>
    </w:p>
    <w:p>
      <w:pPr>
        <w:pStyle w:val="8"/>
        <w:rPr>
          <w:rFonts w:hint="eastAsia"/>
          <w:color w:val="auto"/>
        </w:rPr>
      </w:pPr>
    </w:p>
    <w:p>
      <w:pPr>
        <w:pStyle w:val="8"/>
        <w:rPr>
          <w:rFonts w:hint="eastAsia"/>
          <w:color w:val="auto"/>
        </w:rPr>
      </w:pPr>
      <w:r>
        <w:rPr>
          <w:rFonts w:hint="eastAsia"/>
          <w:color w:val="auto"/>
        </w:rPr>
        <w:t>（三）</w:t>
      </w:r>
      <w:r>
        <w:rPr>
          <w:color w:val="auto"/>
        </w:rPr>
        <w:t>项目工期</w:t>
      </w:r>
    </w:p>
    <w:p>
      <w:pPr>
        <w:pStyle w:val="8"/>
        <w:rPr>
          <w:rFonts w:hint="eastAsia"/>
          <w:color w:val="auto"/>
        </w:rPr>
      </w:pPr>
      <w:r>
        <w:rPr>
          <w:rFonts w:hint="eastAsia"/>
          <w:color w:val="auto"/>
        </w:rPr>
        <w:t>本项目主要工期节点：</w:t>
      </w:r>
      <w:r>
        <w:rPr>
          <w:color w:val="auto"/>
        </w:rPr>
        <w:t xml:space="preserve"> </w:t>
      </w:r>
      <w:r>
        <w:rPr>
          <w:rFonts w:hint="eastAsia"/>
          <w:color w:val="auto"/>
        </w:rPr>
        <w:t>（暂定）</w:t>
      </w:r>
    </w:p>
    <w:p>
      <w:pPr>
        <w:pStyle w:val="8"/>
        <w:rPr>
          <w:rFonts w:hint="eastAsia"/>
          <w:color w:val="auto"/>
        </w:rPr>
      </w:pPr>
      <w:r>
        <w:rPr>
          <w:rFonts w:hint="eastAsia"/>
          <w:color w:val="auto"/>
        </w:rPr>
        <w:t>展陈施工完成时间为：合同签订之日起至 2025</w:t>
      </w:r>
      <w:r>
        <w:rPr>
          <w:color w:val="auto"/>
        </w:rPr>
        <w:t xml:space="preserve"> </w:t>
      </w:r>
      <w:r>
        <w:rPr>
          <w:rFonts w:hint="eastAsia"/>
          <w:color w:val="auto"/>
        </w:rPr>
        <w:t>年</w:t>
      </w:r>
      <w:r>
        <w:rPr>
          <w:color w:val="auto"/>
        </w:rPr>
        <w:t xml:space="preserve"> </w:t>
      </w:r>
      <w:r>
        <w:rPr>
          <w:rFonts w:hint="eastAsia"/>
          <w:color w:val="auto"/>
        </w:rPr>
        <w:t>11 月26</w:t>
      </w:r>
      <w:r>
        <w:rPr>
          <w:color w:val="auto"/>
        </w:rPr>
        <w:t xml:space="preserve"> </w:t>
      </w:r>
      <w:r>
        <w:rPr>
          <w:rFonts w:hint="eastAsia"/>
          <w:color w:val="auto"/>
        </w:rPr>
        <w:t>日</w:t>
      </w:r>
    </w:p>
    <w:p>
      <w:pPr>
        <w:pStyle w:val="8"/>
        <w:rPr>
          <w:rFonts w:hint="eastAsia"/>
          <w:color w:val="auto"/>
        </w:rPr>
      </w:pPr>
      <w:r>
        <w:rPr>
          <w:rFonts w:hint="eastAsia"/>
          <w:color w:val="auto"/>
        </w:rPr>
        <w:t>文物布展时间为：2025年 12月1 日— 2025年 12月21 日</w:t>
      </w:r>
    </w:p>
    <w:p>
      <w:pPr>
        <w:pStyle w:val="8"/>
        <w:rPr>
          <w:rFonts w:hint="eastAsia"/>
          <w:color w:val="auto"/>
        </w:rPr>
      </w:pPr>
      <w:r>
        <w:rPr>
          <w:rFonts w:hint="eastAsia"/>
          <w:color w:val="auto"/>
        </w:rPr>
        <w:t>展览周期为：</w:t>
      </w:r>
      <w:r>
        <w:rPr>
          <w:color w:val="auto"/>
        </w:rPr>
        <w:t>2025</w:t>
      </w:r>
      <w:r>
        <w:rPr>
          <w:rFonts w:hint="eastAsia"/>
          <w:color w:val="auto"/>
        </w:rPr>
        <w:t>年 12月22</w:t>
      </w:r>
      <w:r>
        <w:rPr>
          <w:color w:val="auto"/>
        </w:rPr>
        <w:t xml:space="preserve"> </w:t>
      </w:r>
      <w:r>
        <w:rPr>
          <w:rFonts w:hint="eastAsia"/>
          <w:color w:val="auto"/>
        </w:rPr>
        <w:t xml:space="preserve"> 日—2026 年</w:t>
      </w:r>
      <w:r>
        <w:rPr>
          <w:color w:val="auto"/>
        </w:rPr>
        <w:t xml:space="preserve"> </w:t>
      </w:r>
      <w:r>
        <w:rPr>
          <w:rFonts w:hint="eastAsia"/>
          <w:color w:val="auto"/>
        </w:rPr>
        <w:t>5 月</w:t>
      </w:r>
      <w:r>
        <w:rPr>
          <w:color w:val="auto"/>
        </w:rPr>
        <w:t xml:space="preserve"> </w:t>
      </w:r>
      <w:r>
        <w:rPr>
          <w:rFonts w:hint="eastAsia"/>
          <w:color w:val="auto"/>
        </w:rPr>
        <w:t>5 日</w:t>
      </w:r>
    </w:p>
    <w:p>
      <w:pPr>
        <w:pStyle w:val="8"/>
        <w:rPr>
          <w:rFonts w:hint="eastAsia"/>
          <w:color w:val="auto"/>
        </w:rPr>
      </w:pPr>
      <w:r>
        <w:rPr>
          <w:rFonts w:hint="eastAsia"/>
          <w:color w:val="auto"/>
        </w:rPr>
        <w:t>撤展时间为：2026年</w:t>
      </w:r>
      <w:r>
        <w:rPr>
          <w:color w:val="auto"/>
        </w:rPr>
        <w:t xml:space="preserve"> </w:t>
      </w:r>
      <w:r>
        <w:rPr>
          <w:rFonts w:hint="eastAsia"/>
          <w:color w:val="auto"/>
        </w:rPr>
        <w:t>5 月6</w:t>
      </w:r>
      <w:r>
        <w:rPr>
          <w:color w:val="auto"/>
        </w:rPr>
        <w:t xml:space="preserve"> </w:t>
      </w:r>
      <w:r>
        <w:rPr>
          <w:rFonts w:hint="eastAsia"/>
          <w:color w:val="auto"/>
        </w:rPr>
        <w:t>日—2026</w:t>
      </w:r>
      <w:r>
        <w:rPr>
          <w:color w:val="auto"/>
        </w:rPr>
        <w:t xml:space="preserve"> </w:t>
      </w:r>
      <w:r>
        <w:rPr>
          <w:rFonts w:hint="eastAsia"/>
          <w:color w:val="auto"/>
        </w:rPr>
        <w:t xml:space="preserve">年5 月 </w:t>
      </w:r>
      <w:r>
        <w:rPr>
          <w:rFonts w:hint="eastAsia"/>
          <w:color w:val="auto"/>
          <w:lang w:val="en-US" w:eastAsia="zh-CN"/>
        </w:rPr>
        <w:t>30</w:t>
      </w:r>
      <w:r>
        <w:rPr>
          <w:color w:val="auto"/>
        </w:rPr>
        <w:t xml:space="preserve"> </w:t>
      </w:r>
      <w:r>
        <w:rPr>
          <w:rFonts w:hint="eastAsia"/>
          <w:color w:val="auto"/>
        </w:rPr>
        <w:t>日</w:t>
      </w:r>
    </w:p>
    <w:p>
      <w:pPr>
        <w:pStyle w:val="8"/>
        <w:rPr>
          <w:rFonts w:hint="eastAsia"/>
          <w:color w:val="auto"/>
        </w:rPr>
      </w:pPr>
    </w:p>
    <w:p>
      <w:r>
        <w:rPr>
          <w:rFonts w:hint="eastAsia" w:ascii="宋体" w:hAnsi="宋体"/>
        </w:rPr>
        <w:t>（</w:t>
      </w:r>
      <w:r>
        <w:rPr>
          <w:rFonts w:hint="eastAsia" w:ascii="宋体" w:hAnsi="宋体"/>
          <w:lang w:eastAsia="zh-CN"/>
        </w:rPr>
        <w:t>四</w:t>
      </w:r>
      <w:r>
        <w:rPr>
          <w:rFonts w:hint="eastAsia" w:ascii="宋体" w:hAnsi="宋体"/>
        </w:rPr>
        <w:t>）</w:t>
      </w:r>
      <w:r>
        <w:rPr>
          <w:rFonts w:hint="eastAsia"/>
        </w:rPr>
        <w:t>采购附件资料</w:t>
      </w:r>
    </w:p>
    <w:p>
      <w:pPr>
        <w:pStyle w:val="8"/>
        <w:rPr>
          <w:rStyle w:val="9"/>
          <w:rFonts w:hint="eastAsia" w:hAnsi="宋体"/>
          <w:color w:val="auto"/>
        </w:rPr>
      </w:pPr>
      <w:r>
        <w:rPr>
          <w:rStyle w:val="9"/>
          <w:rFonts w:hint="eastAsia" w:hAnsi="宋体"/>
          <w:color w:val="auto"/>
        </w:rPr>
        <w:t>附件1：上海博物馆（人广馆）一楼青铜馆展厅平面图</w:t>
      </w:r>
    </w:p>
    <w:p>
      <w:pPr>
        <w:pStyle w:val="8"/>
        <w:rPr>
          <w:rStyle w:val="9"/>
          <w:rFonts w:hint="eastAsia" w:hAnsi="宋体"/>
          <w:color w:val="auto"/>
          <w:lang w:val="en-US" w:eastAsia="zh-CN"/>
        </w:rPr>
      </w:pPr>
      <w:r>
        <w:rPr>
          <w:rStyle w:val="9"/>
          <w:rFonts w:hint="eastAsia" w:hAnsi="宋体"/>
          <w:color w:val="auto"/>
          <w:lang w:eastAsia="zh-CN"/>
        </w:rPr>
        <w:t>附件</w:t>
      </w:r>
      <w:r>
        <w:rPr>
          <w:rStyle w:val="9"/>
          <w:rFonts w:hint="eastAsia" w:hAnsi="宋体"/>
          <w:color w:val="auto"/>
          <w:lang w:val="en-US" w:eastAsia="zh-CN"/>
        </w:rPr>
        <w:t>2：《摩登华影——海派旗袍与百年时尚》（暂定名）板块说明</w:t>
      </w:r>
    </w:p>
    <w:p>
      <w:pPr>
        <w:pStyle w:val="8"/>
        <w:rPr>
          <w:rStyle w:val="9"/>
          <w:rFonts w:hint="default" w:hAnsi="宋体"/>
          <w:color w:val="auto"/>
          <w:lang w:val="en-US" w:eastAsia="zh-CN"/>
        </w:rPr>
      </w:pPr>
      <w:r>
        <w:rPr>
          <w:rStyle w:val="9"/>
          <w:rFonts w:hint="eastAsia" w:hAnsi="宋体"/>
          <w:color w:val="auto"/>
          <w:lang w:val="en-US" w:eastAsia="zh-CN"/>
        </w:rPr>
        <w:t>附件3：《摩登华影——海派旗袍与百年时尚》（暂定名）展览大纲</w:t>
      </w:r>
    </w:p>
    <w:p>
      <w:pPr>
        <w:pStyle w:val="8"/>
        <w:rPr>
          <w:rFonts w:hint="eastAsia"/>
          <w:color w:val="auto"/>
        </w:rPr>
      </w:pPr>
    </w:p>
    <w:p>
      <w:pPr>
        <w:pStyle w:val="8"/>
        <w:ind w:left="0" w:leftChars="0" w:firstLine="0" w:firstLineChars="0"/>
        <w:rPr>
          <w:rFonts w:hint="eastAsia"/>
          <w:b/>
          <w:bCs/>
          <w:color w:val="auto"/>
          <w:sz w:val="24"/>
          <w:szCs w:val="24"/>
        </w:rPr>
      </w:pPr>
      <w:r>
        <w:rPr>
          <w:rFonts w:hint="eastAsia"/>
          <w:b/>
          <w:bCs/>
          <w:color w:val="auto"/>
          <w:sz w:val="24"/>
          <w:szCs w:val="24"/>
        </w:rPr>
        <w:t>第二部分 项目招标需求</w:t>
      </w:r>
    </w:p>
    <w:p>
      <w:pPr>
        <w:pStyle w:val="8"/>
        <w:rPr>
          <w:rFonts w:hint="eastAsia"/>
          <w:color w:val="auto"/>
        </w:rPr>
      </w:pPr>
      <w:r>
        <w:rPr>
          <w:rFonts w:hint="eastAsia"/>
          <w:color w:val="auto"/>
        </w:rPr>
        <w:t>（一）项目需求和技术要求</w:t>
      </w:r>
    </w:p>
    <w:p>
      <w:pPr>
        <w:pStyle w:val="8"/>
        <w:rPr>
          <w:rFonts w:hint="eastAsia"/>
          <w:color w:val="auto"/>
        </w:rPr>
      </w:pPr>
      <w:r>
        <w:rPr>
          <w:rFonts w:hint="eastAsia"/>
          <w:color w:val="auto"/>
          <w:lang w:val="en-US" w:eastAsia="zh-CN"/>
        </w:rPr>
        <w:t>2.1</w:t>
      </w:r>
      <w:r>
        <w:rPr>
          <w:color w:val="auto"/>
        </w:rPr>
        <w:t>.1</w:t>
      </w:r>
      <w:r>
        <w:rPr>
          <w:rFonts w:hint="eastAsia"/>
          <w:color w:val="auto"/>
        </w:rPr>
        <w:t>本采购项目主要包括该临时展览的方案设计、深化设计、展陈施工及拆除、展览运维、布展与撤展配合、图文制作、道具制作、多媒体、灯光设计等一体化服务。要求在采购人提出的展陈设计需求基础上，采用切合展览主题、宗旨、周期和文物保护要求的展陈手段和设施，在满足展览要求和有关规范基础上，保质、保量、按期完成本采购项目，做到安全第一、一流设计、一流施工、一流服务。</w:t>
      </w:r>
    </w:p>
    <w:p>
      <w:pPr>
        <w:pStyle w:val="8"/>
        <w:rPr>
          <w:rFonts w:hint="eastAsia"/>
          <w:color w:val="auto"/>
        </w:rPr>
      </w:pPr>
      <w:r>
        <w:rPr>
          <w:rFonts w:hint="eastAsia"/>
          <w:color w:val="auto"/>
          <w:lang w:val="en-US" w:eastAsia="zh-CN"/>
        </w:rPr>
        <w:t>2.</w:t>
      </w:r>
      <w:bookmarkStart w:id="5" w:name="_GoBack"/>
      <w:bookmarkEnd w:id="5"/>
      <w:r>
        <w:rPr>
          <w:rFonts w:hint="eastAsia"/>
          <w:color w:val="auto"/>
          <w:lang w:val="en-US" w:eastAsia="zh-CN"/>
        </w:rPr>
        <w:t>1</w:t>
      </w:r>
      <w:r>
        <w:rPr>
          <w:rFonts w:hint="eastAsia"/>
          <w:color w:val="auto"/>
        </w:rPr>
        <w:t>.2.展陈设计需求</w:t>
      </w:r>
    </w:p>
    <w:p>
      <w:pPr>
        <w:pStyle w:val="8"/>
        <w:rPr>
          <w:rFonts w:hint="eastAsia"/>
          <w:color w:val="auto"/>
        </w:rPr>
      </w:pPr>
      <w:r>
        <w:rPr>
          <w:rFonts w:hint="eastAsia"/>
          <w:color w:val="auto"/>
        </w:rPr>
        <w:t>展览主基调为旗袍时尚展，展陈设计需要深度理解大纲内容，以“时尚”为展陈设计核心，衬托旗袍的时尚感和女性美。设计需紧扣“摩登华影”这一主题，根据整体策展思路来规划各个展示空间，理解旗袍百年间的发展，分别突出不同时期旗袍讲述的侧重点，设计语言整体、逻辑连贯、主次清晰、材料创新，既有大的视觉创新点能吸引观众，又要把握细节，服务观众深度观展的需求。</w:t>
      </w:r>
    </w:p>
    <w:p>
      <w:pPr>
        <w:pStyle w:val="8"/>
        <w:rPr>
          <w:rFonts w:hint="eastAsia"/>
          <w:color w:val="auto"/>
        </w:rPr>
      </w:pPr>
      <w:r>
        <w:rPr>
          <w:rFonts w:hint="eastAsia"/>
          <w:color w:val="auto"/>
        </w:rPr>
        <w:t>空间营造的创意性是时尚展不可或缺的重点，色彩、灯光、造型、材料的设计都要体现出独特性和创造力，带给观众视觉、听觉等多方面的非凡体验。需注意各个空间的衔接和整体节奏的把握，避免视觉疲劳。</w:t>
      </w:r>
    </w:p>
    <w:p>
      <w:pPr>
        <w:pStyle w:val="8"/>
        <w:rPr>
          <w:rFonts w:hint="eastAsia"/>
          <w:color w:val="auto"/>
        </w:rPr>
      </w:pPr>
    </w:p>
    <w:p>
      <w:pPr>
        <w:pStyle w:val="8"/>
        <w:rPr>
          <w:rFonts w:hint="eastAsia"/>
          <w:color w:val="auto"/>
        </w:rPr>
      </w:pPr>
      <w:r>
        <w:rPr>
          <w:rFonts w:hint="eastAsia"/>
          <w:color w:val="auto"/>
        </w:rPr>
        <w:t>（二）展览深化设计</w:t>
      </w:r>
    </w:p>
    <w:p>
      <w:pPr>
        <w:pStyle w:val="8"/>
        <w:rPr>
          <w:rFonts w:hint="eastAsia"/>
          <w:color w:val="auto"/>
        </w:rPr>
      </w:pPr>
      <w:r>
        <w:rPr>
          <w:color w:val="auto"/>
        </w:rPr>
        <w:t>2.2.1</w:t>
      </w:r>
      <w:r>
        <w:rPr>
          <w:rFonts w:hint="eastAsia"/>
          <w:color w:val="auto"/>
        </w:rPr>
        <w:t>供应商应根据陈列大纲、项目需求及其技术要求，提出一整套展览深化设计方案，包括深化设计方案效果图、图文设计、布展设计、照明设计、文物保护设计等全部深化设计内容，附详细的总体说明和各部分说明。同时，应提交足以表达设计思想和施工细节的成套深化设计施工图。设计的深度应满足陈列内容要求，可按图进行施工。</w:t>
      </w:r>
    </w:p>
    <w:p>
      <w:pPr>
        <w:pStyle w:val="8"/>
        <w:rPr>
          <w:rFonts w:hint="eastAsia"/>
          <w:color w:val="auto"/>
        </w:rPr>
      </w:pPr>
      <w:r>
        <w:rPr>
          <w:color w:val="auto"/>
        </w:rPr>
        <w:t>2.2.2</w:t>
      </w:r>
      <w:r>
        <w:rPr>
          <w:rFonts w:hint="eastAsia"/>
          <w:color w:val="auto"/>
        </w:rPr>
        <w:t>深化设计应充分考虑展览内容、展示效果、展出场地、短期临展、文物保护、消防安全等方面的特征和要求，以此深化设计方案，具体到展览布局、形式、结构、材料、设备、工艺、施工、管理、布展、运维和合同预算。设计内容包括但不限于以下内容：</w:t>
      </w:r>
    </w:p>
    <w:p>
      <w:pPr>
        <w:pStyle w:val="8"/>
        <w:rPr>
          <w:rFonts w:hint="eastAsia"/>
          <w:color w:val="auto"/>
        </w:rPr>
      </w:pPr>
      <w:r>
        <w:rPr>
          <w:rFonts w:hint="eastAsia"/>
          <w:color w:val="auto"/>
        </w:rPr>
        <w:t>（</w:t>
      </w:r>
      <w:r>
        <w:rPr>
          <w:color w:val="auto"/>
        </w:rPr>
        <w:t>1</w:t>
      </w:r>
      <w:r>
        <w:rPr>
          <w:rFonts w:hint="eastAsia"/>
          <w:color w:val="auto"/>
        </w:rPr>
        <w:t>）设计应包括展览布局和展示效果、拟搭建的展墙和展柜（包括但不限于通柜、中心柜、活动展墙、活动展板等展陈设备）的布置、应配置的展板和展具支架、照明系统、文物保护措施、多媒体应用、配套图文和说明牌及吊旗的制作及公共和疏散标识、综合布线、安全、消防等，做到结构牢固、安全可靠、节能环保、工艺先进、质量上乘、操作简便、容易维护、价格合理。</w:t>
      </w:r>
    </w:p>
    <w:p>
      <w:pPr>
        <w:pStyle w:val="8"/>
        <w:rPr>
          <w:rFonts w:hint="eastAsia"/>
          <w:color w:val="auto"/>
        </w:rPr>
      </w:pPr>
      <w:r>
        <w:rPr>
          <w:rFonts w:hint="eastAsia"/>
          <w:color w:val="auto"/>
        </w:rPr>
        <w:t>（</w:t>
      </w:r>
      <w:r>
        <w:rPr>
          <w:color w:val="auto"/>
        </w:rPr>
        <w:t>2</w:t>
      </w:r>
      <w:r>
        <w:rPr>
          <w:rFonts w:hint="eastAsia"/>
          <w:color w:val="auto"/>
        </w:rPr>
        <w:t>）设计应包含展示项目及展区环境所涉及的所有专业的施工设计图，并附必要的说明。其中包括设计说明、技术经济指标、必需的设备和材料表，同时须说明各种设备和材料等的厂家（制造商）、品牌、规格、功能等。</w:t>
      </w:r>
    </w:p>
    <w:p>
      <w:pPr>
        <w:pStyle w:val="8"/>
        <w:rPr>
          <w:rFonts w:hint="eastAsia"/>
          <w:color w:val="auto"/>
        </w:rPr>
      </w:pPr>
      <w:r>
        <w:rPr>
          <w:rFonts w:hint="eastAsia"/>
          <w:color w:val="auto"/>
        </w:rPr>
        <w:t>（</w:t>
      </w:r>
      <w:r>
        <w:rPr>
          <w:color w:val="auto"/>
        </w:rPr>
        <w:t>3</w:t>
      </w:r>
      <w:r>
        <w:rPr>
          <w:rFonts w:hint="eastAsia"/>
          <w:color w:val="auto"/>
        </w:rPr>
        <w:t>）设计应包括展区及展示项目的平面、立面、剖面、结构、节点图纸、分解图，以及用料规格、性能、技术标准、制作程序、详细的材料及其报价分析表和其它要求的各项技术参数。</w:t>
      </w:r>
    </w:p>
    <w:p>
      <w:pPr>
        <w:pStyle w:val="8"/>
        <w:rPr>
          <w:rFonts w:hint="eastAsia"/>
          <w:color w:val="auto"/>
        </w:rPr>
      </w:pPr>
      <w:r>
        <w:rPr>
          <w:rFonts w:hint="eastAsia"/>
          <w:color w:val="auto"/>
        </w:rPr>
        <w:t>（</w:t>
      </w:r>
      <w:r>
        <w:rPr>
          <w:color w:val="auto"/>
        </w:rPr>
        <w:t>4</w:t>
      </w:r>
      <w:r>
        <w:rPr>
          <w:rFonts w:hint="eastAsia"/>
          <w:color w:val="auto"/>
        </w:rPr>
        <w:t>）设计应包括展示项目及展区环境所涉及的所有专业的图文深化设计图，包括但不限于海报、吊旗、主题墙、会标、展墙装饰、展板说明、宣传照片册、电子版文件等。以及用料规格、性能、技术标准、制作程序、详细的材料及其报价分析表和其它要求的各项技术参数。</w:t>
      </w:r>
    </w:p>
    <w:p>
      <w:pPr>
        <w:pStyle w:val="8"/>
        <w:rPr>
          <w:rFonts w:hint="eastAsia"/>
          <w:color w:val="auto"/>
        </w:rPr>
      </w:pPr>
      <w:r>
        <w:rPr>
          <w:rFonts w:hint="eastAsia"/>
          <w:color w:val="auto"/>
        </w:rPr>
        <w:t>（</w:t>
      </w:r>
      <w:r>
        <w:rPr>
          <w:color w:val="auto"/>
        </w:rPr>
        <w:t>5</w:t>
      </w:r>
      <w:r>
        <w:rPr>
          <w:rFonts w:hint="eastAsia"/>
          <w:color w:val="auto"/>
        </w:rPr>
        <w:t>）设计应包含展示项目的尺寸、形状、结构、材质、色彩、技术、工艺、功能等。</w:t>
      </w:r>
    </w:p>
    <w:p>
      <w:pPr>
        <w:pStyle w:val="8"/>
        <w:rPr>
          <w:rFonts w:hint="eastAsia"/>
          <w:color w:val="auto"/>
        </w:rPr>
      </w:pPr>
      <w:r>
        <w:rPr>
          <w:color w:val="auto"/>
        </w:rPr>
        <w:t>2.2.3</w:t>
      </w:r>
      <w:r>
        <w:rPr>
          <w:rFonts w:hint="eastAsia"/>
          <w:color w:val="auto"/>
        </w:rPr>
        <w:t>照明设计方面：应以</w:t>
      </w:r>
      <w:r>
        <w:rPr>
          <w:color w:val="auto"/>
        </w:rPr>
        <w:t>“</w:t>
      </w:r>
      <w:r>
        <w:rPr>
          <w:rFonts w:hint="eastAsia"/>
          <w:color w:val="auto"/>
        </w:rPr>
        <w:t>保护、还原、舒适</w:t>
      </w:r>
      <w:r>
        <w:rPr>
          <w:color w:val="auto"/>
        </w:rPr>
        <w:t>”</w:t>
      </w:r>
      <w:r>
        <w:rPr>
          <w:rFonts w:hint="eastAsia"/>
          <w:color w:val="auto"/>
        </w:rPr>
        <w:t>为原则，综合考虑展览照明系统。</w:t>
      </w:r>
    </w:p>
    <w:p>
      <w:pPr>
        <w:pStyle w:val="8"/>
        <w:rPr>
          <w:rFonts w:hint="eastAsia"/>
          <w:color w:val="auto"/>
        </w:rPr>
      </w:pPr>
      <w:r>
        <w:rPr>
          <w:rFonts w:hint="eastAsia"/>
          <w:color w:val="auto"/>
        </w:rPr>
        <w:t>（</w:t>
      </w:r>
      <w:r>
        <w:rPr>
          <w:color w:val="auto"/>
        </w:rPr>
        <w:t>1</w:t>
      </w:r>
      <w:r>
        <w:rPr>
          <w:rFonts w:hint="eastAsia"/>
          <w:color w:val="auto"/>
        </w:rPr>
        <w:t>）照明灯具以采购人提供的专业照明灯具为准，并以这些照明灯具的技术参数进行设计。</w:t>
      </w:r>
    </w:p>
    <w:p>
      <w:pPr>
        <w:pStyle w:val="8"/>
        <w:rPr>
          <w:rFonts w:hint="eastAsia"/>
          <w:color w:val="auto"/>
        </w:rPr>
      </w:pPr>
      <w:r>
        <w:rPr>
          <w:rFonts w:hint="eastAsia"/>
          <w:color w:val="auto"/>
        </w:rPr>
        <w:t>（</w:t>
      </w:r>
      <w:r>
        <w:rPr>
          <w:color w:val="auto"/>
        </w:rPr>
        <w:t>2</w:t>
      </w:r>
      <w:r>
        <w:rPr>
          <w:rFonts w:hint="eastAsia"/>
          <w:color w:val="auto"/>
        </w:rPr>
        <w:t>）本展览光照总体要求</w:t>
      </w:r>
      <w:r>
        <w:rPr>
          <w:color w:val="auto"/>
        </w:rPr>
        <w:t xml:space="preserve">: </w:t>
      </w:r>
      <w:r>
        <w:rPr>
          <w:rFonts w:hint="eastAsia"/>
          <w:color w:val="auto"/>
        </w:rPr>
        <w:t>文物表面照度</w:t>
      </w:r>
      <w:r>
        <w:rPr>
          <w:color w:val="auto"/>
        </w:rPr>
        <w:t xml:space="preserve"> </w:t>
      </w:r>
      <w:r>
        <w:rPr>
          <w:rFonts w:hint="eastAsia"/>
          <w:color w:val="auto"/>
        </w:rPr>
        <w:t>陶瓷器、非银金属器物</w:t>
      </w:r>
      <w:bookmarkStart w:id="4" w:name="_Hlk206660332"/>
      <w:r>
        <w:rPr>
          <w:rFonts w:hint="eastAsia"/>
          <w:color w:val="auto"/>
        </w:rPr>
        <w:t>≤3</w:t>
      </w:r>
      <w:r>
        <w:rPr>
          <w:color w:val="auto"/>
        </w:rPr>
        <w:t>00lx</w:t>
      </w:r>
      <w:r>
        <w:rPr>
          <w:rFonts w:hint="eastAsia"/>
          <w:color w:val="auto"/>
        </w:rPr>
        <w:t>，</w:t>
      </w:r>
      <w:bookmarkEnd w:id="4"/>
      <w:r>
        <w:rPr>
          <w:rFonts w:hint="eastAsia"/>
          <w:color w:val="auto"/>
        </w:rPr>
        <w:t>银器、木质≤</w:t>
      </w:r>
      <w:r>
        <w:rPr>
          <w:color w:val="auto"/>
        </w:rPr>
        <w:t>150lx</w:t>
      </w:r>
      <w:r>
        <w:rPr>
          <w:rFonts w:hint="eastAsia"/>
          <w:color w:val="auto"/>
        </w:rPr>
        <w:t>，织绣品、绘画、彩绘泥塑、纸质≤</w:t>
      </w:r>
      <w:r>
        <w:rPr>
          <w:color w:val="auto"/>
        </w:rPr>
        <w:t>50lx</w:t>
      </w:r>
      <w:r>
        <w:rPr>
          <w:rFonts w:hint="eastAsia"/>
          <w:color w:val="auto"/>
        </w:rPr>
        <w:t>；照明中紫外线含量小于</w:t>
      </w:r>
      <w:r>
        <w:rPr>
          <w:color w:val="auto"/>
        </w:rPr>
        <w:t>10</w:t>
      </w:r>
      <w:r>
        <w:rPr>
          <w:rFonts w:hint="eastAsia"/>
          <w:color w:val="auto"/>
        </w:rPr>
        <w:t>μ</w:t>
      </w:r>
      <w:r>
        <w:rPr>
          <w:color w:val="auto"/>
        </w:rPr>
        <w:t>W/lm</w:t>
      </w:r>
      <w:r>
        <w:rPr>
          <w:rFonts w:hint="eastAsia"/>
          <w:color w:val="auto"/>
        </w:rPr>
        <w:t>。</w:t>
      </w:r>
    </w:p>
    <w:p>
      <w:pPr>
        <w:pStyle w:val="8"/>
        <w:rPr>
          <w:rFonts w:hint="eastAsia"/>
          <w:color w:val="auto"/>
        </w:rPr>
      </w:pPr>
      <w:r>
        <w:rPr>
          <w:rFonts w:hint="eastAsia"/>
          <w:color w:val="auto"/>
        </w:rPr>
        <w:t>（</w:t>
      </w:r>
      <w:r>
        <w:rPr>
          <w:color w:val="auto"/>
        </w:rPr>
        <w:t>3</w:t>
      </w:r>
      <w:r>
        <w:rPr>
          <w:rFonts w:hint="eastAsia"/>
          <w:color w:val="auto"/>
        </w:rPr>
        <w:t>）灯具布置设计，应能良好还原文物的艺术效果，又能考虑到观众参观的舒适性，防止眩光对观众的影响。</w:t>
      </w:r>
    </w:p>
    <w:p>
      <w:pPr>
        <w:pStyle w:val="8"/>
        <w:rPr>
          <w:rFonts w:hint="eastAsia"/>
          <w:color w:val="auto"/>
        </w:rPr>
      </w:pPr>
      <w:r>
        <w:rPr>
          <w:rFonts w:hint="eastAsia"/>
          <w:color w:val="auto"/>
        </w:rPr>
        <w:t>（</w:t>
      </w:r>
      <w:r>
        <w:rPr>
          <w:color w:val="auto"/>
        </w:rPr>
        <w:t>4</w:t>
      </w:r>
      <w:r>
        <w:rPr>
          <w:rFonts w:hint="eastAsia"/>
          <w:color w:val="auto"/>
        </w:rPr>
        <w:t>）照明设计</w:t>
      </w:r>
      <w:r>
        <w:rPr>
          <w:rFonts w:hint="eastAsia"/>
          <w:color w:val="auto"/>
          <w:highlight w:val="none"/>
        </w:rPr>
        <w:t>需提供照明场景分析，</w:t>
      </w:r>
      <w:r>
        <w:rPr>
          <w:rFonts w:hint="eastAsia"/>
          <w:color w:val="auto"/>
        </w:rPr>
        <w:t>应对典型陈列方式进行照明场景分析。</w:t>
      </w:r>
    </w:p>
    <w:p>
      <w:pPr>
        <w:pStyle w:val="8"/>
        <w:rPr>
          <w:rFonts w:hint="eastAsia"/>
          <w:color w:val="auto"/>
        </w:rPr>
      </w:pPr>
      <w:r>
        <w:rPr>
          <w:color w:val="auto"/>
        </w:rPr>
        <w:t>2.2.4文物保护方面</w:t>
      </w:r>
      <w:r>
        <w:rPr>
          <w:rFonts w:hint="eastAsia"/>
          <w:color w:val="auto"/>
        </w:rPr>
        <w:t>：</w:t>
      </w:r>
      <w:r>
        <w:rPr>
          <w:color w:val="auto"/>
        </w:rPr>
        <w:t>应根据不同</w:t>
      </w:r>
      <w:r>
        <w:rPr>
          <w:rFonts w:hint="eastAsia"/>
          <w:color w:val="auto"/>
        </w:rPr>
        <w:t>地区和</w:t>
      </w:r>
      <w:r>
        <w:rPr>
          <w:color w:val="auto"/>
        </w:rPr>
        <w:t>质地文物保存环境控制的要求，对展柜内文物保存微环境的</w:t>
      </w:r>
      <w:r>
        <w:rPr>
          <w:rFonts w:hint="eastAsia"/>
          <w:color w:val="auto"/>
        </w:rPr>
        <w:t>温</w:t>
      </w:r>
      <w:r>
        <w:rPr>
          <w:color w:val="auto"/>
        </w:rPr>
        <w:t>湿度进行严格调控，同时对各展柜内的温湿度进行实时监测。</w:t>
      </w:r>
    </w:p>
    <w:p>
      <w:pPr>
        <w:pStyle w:val="8"/>
        <w:rPr>
          <w:rFonts w:hint="eastAsia"/>
          <w:color w:val="auto"/>
        </w:rPr>
      </w:pPr>
      <w:r>
        <w:rPr>
          <w:rFonts w:hint="eastAsia"/>
          <w:color w:val="auto"/>
        </w:rPr>
        <w:t>（</w:t>
      </w:r>
      <w:r>
        <w:rPr>
          <w:color w:val="auto"/>
        </w:rPr>
        <w:t>1</w:t>
      </w:r>
      <w:r>
        <w:rPr>
          <w:rFonts w:hint="eastAsia"/>
          <w:color w:val="auto"/>
        </w:rPr>
        <w:t>）展柜内微环境监测方式：采用无线传感实时监测系统，展柜内需放置温湿度监测终端，监测终端由采购方提供，中标方协助监测系统的调试。</w:t>
      </w:r>
    </w:p>
    <w:p>
      <w:pPr>
        <w:pStyle w:val="8"/>
        <w:rPr>
          <w:rFonts w:hint="eastAsia"/>
          <w:color w:val="auto"/>
        </w:rPr>
      </w:pPr>
      <w:r>
        <w:rPr>
          <w:rFonts w:hint="eastAsia"/>
          <w:color w:val="auto"/>
        </w:rPr>
        <w:t>（</w:t>
      </w:r>
      <w:r>
        <w:rPr>
          <w:color w:val="auto"/>
        </w:rPr>
        <w:t>2</w:t>
      </w:r>
      <w:r>
        <w:rPr>
          <w:rFonts w:hint="eastAsia"/>
          <w:color w:val="auto"/>
        </w:rPr>
        <w:t>）展厅环境调控条件：本展览展厅具备</w:t>
      </w:r>
      <w:r>
        <w:rPr>
          <w:color w:val="auto"/>
        </w:rPr>
        <w:t>24</w:t>
      </w:r>
      <w:r>
        <w:rPr>
          <w:rFonts w:hint="eastAsia"/>
          <w:color w:val="auto"/>
        </w:rPr>
        <w:t>小时运行恒温恒湿空调系统控制条件，调控温度为</w:t>
      </w:r>
      <w:r>
        <w:rPr>
          <w:color w:val="auto"/>
        </w:rPr>
        <w:t>20°C±2°C</w:t>
      </w:r>
      <w:r>
        <w:rPr>
          <w:rFonts w:hint="eastAsia"/>
          <w:color w:val="auto"/>
        </w:rPr>
        <w:t>，相对湿度为</w:t>
      </w:r>
      <w:r>
        <w:rPr>
          <w:color w:val="auto"/>
        </w:rPr>
        <w:t>50%</w:t>
      </w:r>
      <w:r>
        <w:rPr>
          <w:rFonts w:hint="eastAsia"/>
          <w:color w:val="auto"/>
        </w:rPr>
        <w:t>—</w:t>
      </w:r>
      <w:r>
        <w:rPr>
          <w:color w:val="auto"/>
        </w:rPr>
        <w:t>60%</w:t>
      </w:r>
      <w:r>
        <w:rPr>
          <w:rFonts w:hint="eastAsia"/>
          <w:color w:val="auto"/>
        </w:rPr>
        <w:t>。</w:t>
      </w:r>
    </w:p>
    <w:p>
      <w:pPr>
        <w:pStyle w:val="8"/>
        <w:rPr>
          <w:rFonts w:hint="eastAsia"/>
          <w:color w:val="auto"/>
        </w:rPr>
      </w:pPr>
      <w:r>
        <w:rPr>
          <w:rFonts w:hint="eastAsia"/>
          <w:color w:val="auto"/>
        </w:rPr>
        <w:t>（</w:t>
      </w:r>
      <w:r>
        <w:rPr>
          <w:color w:val="auto"/>
        </w:rPr>
        <w:t>3</w:t>
      </w:r>
      <w:r>
        <w:rPr>
          <w:rFonts w:hint="eastAsia"/>
          <w:color w:val="auto"/>
        </w:rPr>
        <w:t>）文物保存微环境湿度控制要求：不同质地文物保存微环境的控制要求。采购人确定采用展柜全免水调湿器和文物保护专用调湿剂来调控展品微环境湿度。全免水调湿器和文物保护专用调湿剂由采购方提供，中标方协助设备的安装调试，材料的放置。</w:t>
      </w:r>
    </w:p>
    <w:p>
      <w:pPr>
        <w:pStyle w:val="8"/>
        <w:rPr>
          <w:rFonts w:hint="eastAsia"/>
          <w:color w:val="auto"/>
        </w:rPr>
      </w:pPr>
      <w:r>
        <w:rPr>
          <w:rFonts w:hint="eastAsia"/>
          <w:color w:val="auto"/>
        </w:rPr>
        <w:t>（</w:t>
      </w:r>
      <w:r>
        <w:rPr>
          <w:color w:val="auto"/>
        </w:rPr>
        <w:t>4</w:t>
      </w:r>
      <w:r>
        <w:rPr>
          <w:rFonts w:hint="eastAsia"/>
          <w:color w:val="auto"/>
        </w:rPr>
        <w:t>）调湿剂必须是文物保护专用的可以反复多次使用技术，以便按照调控需求回烘更换使用。</w:t>
      </w:r>
    </w:p>
    <w:p>
      <w:pPr>
        <w:pStyle w:val="8"/>
        <w:rPr>
          <w:rFonts w:hint="eastAsia"/>
          <w:color w:val="auto"/>
        </w:rPr>
      </w:pPr>
      <w:r>
        <w:rPr>
          <w:color w:val="auto"/>
        </w:rPr>
        <w:t>2.2.5</w:t>
      </w:r>
      <w:r>
        <w:rPr>
          <w:rFonts w:hint="eastAsia"/>
          <w:color w:val="auto"/>
        </w:rPr>
        <w:t>安防和消防方面：配合采购人完成相应的验收，提供设计蓝图和电子文档。</w:t>
      </w:r>
    </w:p>
    <w:p>
      <w:pPr>
        <w:pStyle w:val="8"/>
        <w:rPr>
          <w:rFonts w:hint="eastAsia" w:hAnsi="宋体"/>
          <w:color w:val="auto"/>
          <w:szCs w:val="21"/>
        </w:rPr>
      </w:pPr>
      <w:r>
        <w:rPr>
          <w:color w:val="auto"/>
        </w:rPr>
        <w:t>2.2.6</w:t>
      </w:r>
      <w:r>
        <w:rPr>
          <w:rFonts w:hint="eastAsia"/>
          <w:color w:val="auto"/>
        </w:rPr>
        <w:t>多媒体方面：在展厅初步设计方案中有一处需要使用投影机播放相关视频影像，</w:t>
      </w:r>
      <w:r>
        <w:rPr>
          <w:rFonts w:hint="eastAsia"/>
          <w:bCs/>
          <w:lang w:eastAsia="zh-CN"/>
        </w:rPr>
        <w:t>投影机采用租赁方式，</w:t>
      </w:r>
      <w:r>
        <w:rPr>
          <w:rFonts w:hint="eastAsia"/>
          <w:color w:val="auto"/>
        </w:rPr>
        <w:t>影像由上海博物馆相关部门制作提供，中标人完善施工和安装及后期维护：除此之外需现场配合多媒体展项的搭建和调试，安装等环节。多媒体数量如需增加，由</w:t>
      </w:r>
      <w:r>
        <w:rPr>
          <w:color w:val="auto"/>
        </w:rPr>
        <w:t>中标人</w:t>
      </w:r>
      <w:r>
        <w:rPr>
          <w:rFonts w:hint="eastAsia" w:hAnsi="宋体"/>
          <w:color w:val="auto"/>
          <w:szCs w:val="21"/>
        </w:rPr>
        <w:t>统计并完成增补。</w:t>
      </w:r>
    </w:p>
    <w:p>
      <w:pPr>
        <w:pStyle w:val="8"/>
        <w:rPr>
          <w:rFonts w:hint="eastAsia"/>
          <w:color w:val="auto"/>
        </w:rPr>
      </w:pPr>
      <w:r>
        <w:rPr>
          <w:rFonts w:hint="eastAsia"/>
          <w:color w:val="auto"/>
        </w:rPr>
        <w:t>（</w:t>
      </w:r>
      <w:r>
        <w:rPr>
          <w:color w:val="auto"/>
        </w:rPr>
        <w:t>1</w:t>
      </w:r>
      <w:r>
        <w:rPr>
          <w:rFonts w:hint="eastAsia"/>
          <w:color w:val="auto"/>
        </w:rPr>
        <w:t>）安装可靠，无信号传输不良问题。</w:t>
      </w:r>
    </w:p>
    <w:p>
      <w:pPr>
        <w:pStyle w:val="8"/>
        <w:rPr>
          <w:rFonts w:hint="eastAsia"/>
          <w:color w:val="auto"/>
        </w:rPr>
      </w:pPr>
      <w:r>
        <w:rPr>
          <w:rFonts w:hint="eastAsia"/>
          <w:color w:val="auto"/>
        </w:rPr>
        <w:t>（</w:t>
      </w:r>
      <w:r>
        <w:rPr>
          <w:color w:val="auto"/>
        </w:rPr>
        <w:t>2</w:t>
      </w:r>
      <w:r>
        <w:rPr>
          <w:rFonts w:hint="eastAsia"/>
          <w:color w:val="auto"/>
        </w:rPr>
        <w:t>）运行稳定，连续开启</w:t>
      </w:r>
      <w:r>
        <w:rPr>
          <w:color w:val="auto"/>
        </w:rPr>
        <w:t>100</w:t>
      </w:r>
      <w:r>
        <w:rPr>
          <w:rFonts w:hint="eastAsia"/>
          <w:color w:val="auto"/>
        </w:rPr>
        <w:t>小时不出任何故障。</w:t>
      </w:r>
    </w:p>
    <w:p>
      <w:pPr>
        <w:pStyle w:val="8"/>
        <w:rPr>
          <w:rFonts w:hint="eastAsia"/>
          <w:color w:val="auto"/>
        </w:rPr>
      </w:pPr>
      <w:r>
        <w:rPr>
          <w:color w:val="auto"/>
          <w:highlight w:val="none"/>
        </w:rPr>
        <w:t>2.2.7</w:t>
      </w:r>
      <w:r>
        <w:rPr>
          <w:color w:val="auto"/>
        </w:rPr>
        <w:t>电子文档</w:t>
      </w:r>
      <w:r>
        <w:rPr>
          <w:rFonts w:hint="eastAsia"/>
          <w:color w:val="auto"/>
        </w:rPr>
        <w:t>：中标人除了提交纸质资料和图纸之外，还应向采购人提交一套电子文件、图片、</w:t>
      </w:r>
      <w:r>
        <w:rPr>
          <w:color w:val="auto"/>
        </w:rPr>
        <w:t>AutoCAD电子图纸</w:t>
      </w:r>
      <w:r>
        <w:rPr>
          <w:rFonts w:hint="eastAsia"/>
          <w:color w:val="auto"/>
        </w:rPr>
        <w:t>等电子文档，</w:t>
      </w:r>
      <w:r>
        <w:rPr>
          <w:color w:val="auto"/>
        </w:rPr>
        <w:t>刻录入光盘。</w:t>
      </w:r>
    </w:p>
    <w:p>
      <w:pPr>
        <w:pStyle w:val="8"/>
        <w:rPr>
          <w:rFonts w:hint="eastAsia"/>
          <w:color w:val="auto"/>
        </w:rPr>
      </w:pPr>
      <w:r>
        <w:rPr>
          <w:color w:val="auto"/>
        </w:rPr>
        <w:t>2.2.8</w:t>
      </w:r>
      <w:r>
        <w:rPr>
          <w:rFonts w:hint="eastAsia"/>
          <w:color w:val="auto"/>
        </w:rPr>
        <w:t>中标人在深化设计过程中，必须在采购人的指导，不断完善和细化设计以符合该展览的主题与展示目标，设计图经采购人确认后方能投入施工。</w:t>
      </w:r>
    </w:p>
    <w:p>
      <w:pPr>
        <w:pStyle w:val="8"/>
        <w:rPr>
          <w:rFonts w:hint="eastAsia"/>
          <w:color w:val="auto"/>
          <w:lang w:val="en-GB"/>
        </w:rPr>
      </w:pPr>
      <w:r>
        <w:rPr>
          <w:color w:val="auto"/>
        </w:rPr>
        <w:t>2.2.9</w:t>
      </w:r>
      <w:r>
        <w:rPr>
          <w:rFonts w:hint="eastAsia"/>
          <w:bCs/>
          <w:color w:val="auto"/>
        </w:rPr>
        <w:t>深化设计方案和设计图纸的计量单位均采用国际标准计量单位。长度用毫米（</w:t>
      </w:r>
      <w:r>
        <w:rPr>
          <w:color w:val="auto"/>
          <w:lang w:val="en-GB"/>
        </w:rPr>
        <w:t>mm</w:t>
      </w:r>
      <w:r>
        <w:rPr>
          <w:rFonts w:hint="eastAsia"/>
          <w:color w:val="auto"/>
          <w:lang w:val="en-GB"/>
        </w:rPr>
        <w:t>），面积用平方米（</w:t>
      </w:r>
      <w:r>
        <w:rPr>
          <w:color w:val="auto"/>
          <w:lang w:val="en-GB"/>
        </w:rPr>
        <w:t>m2</w:t>
      </w:r>
      <w:r>
        <w:rPr>
          <w:rFonts w:hint="eastAsia"/>
          <w:color w:val="auto"/>
          <w:lang w:val="en-GB"/>
        </w:rPr>
        <w:t>）；容积用立方米（</w:t>
      </w:r>
      <w:r>
        <w:rPr>
          <w:color w:val="auto"/>
          <w:lang w:val="en-GB"/>
        </w:rPr>
        <w:t>m3</w:t>
      </w:r>
      <w:r>
        <w:rPr>
          <w:rFonts w:hint="eastAsia"/>
          <w:color w:val="auto"/>
          <w:lang w:val="en-GB"/>
        </w:rPr>
        <w:t>）；重量用克（</w:t>
      </w:r>
      <w:r>
        <w:rPr>
          <w:color w:val="auto"/>
          <w:lang w:val="en-GB"/>
        </w:rPr>
        <w:t>g</w:t>
      </w:r>
      <w:r>
        <w:rPr>
          <w:rFonts w:hint="eastAsia"/>
          <w:color w:val="auto"/>
          <w:lang w:val="en-GB"/>
        </w:rPr>
        <w:t>）或公斤（</w:t>
      </w:r>
      <w:r>
        <w:rPr>
          <w:color w:val="auto"/>
          <w:lang w:val="en-GB"/>
        </w:rPr>
        <w:t>Kg</w:t>
      </w:r>
      <w:r>
        <w:rPr>
          <w:rFonts w:hint="eastAsia"/>
          <w:color w:val="auto"/>
          <w:lang w:val="en-GB"/>
        </w:rPr>
        <w:t>）。</w:t>
      </w:r>
    </w:p>
    <w:p>
      <w:pPr>
        <w:pStyle w:val="8"/>
        <w:rPr>
          <w:rFonts w:hint="eastAsia"/>
          <w:color w:val="auto"/>
        </w:rPr>
      </w:pPr>
      <w:r>
        <w:rPr>
          <w:rFonts w:hint="eastAsia"/>
          <w:color w:val="auto"/>
        </w:rPr>
        <w:t>2.2.1</w:t>
      </w:r>
      <w:r>
        <w:rPr>
          <w:rFonts w:hint="eastAsia"/>
          <w:color w:val="auto"/>
          <w:lang w:val="en-US" w:eastAsia="zh-CN"/>
        </w:rPr>
        <w:t>0</w:t>
      </w:r>
      <w:r>
        <w:rPr>
          <w:rFonts w:hint="eastAsia"/>
          <w:color w:val="auto"/>
        </w:rPr>
        <w:t>画册：中标人需按采购人要求制作提交包含展厅场景、海报与吊旗的摄影画册，于项目结算前交予采购人。</w:t>
      </w:r>
    </w:p>
    <w:p>
      <w:pPr>
        <w:pStyle w:val="8"/>
        <w:rPr>
          <w:rFonts w:hint="eastAsia"/>
          <w:color w:val="auto"/>
        </w:rPr>
      </w:pPr>
    </w:p>
    <w:p>
      <w:pPr>
        <w:pStyle w:val="8"/>
        <w:rPr>
          <w:rFonts w:hint="eastAsia"/>
          <w:color w:val="auto"/>
        </w:rPr>
      </w:pPr>
      <w:r>
        <w:rPr>
          <w:rFonts w:hint="eastAsia"/>
          <w:color w:val="auto"/>
        </w:rPr>
        <w:t>（三）</w:t>
      </w:r>
      <w:r>
        <w:rPr>
          <w:color w:val="auto"/>
        </w:rPr>
        <w:t>展陈施工、布展与撤展配合以及展期运维</w:t>
      </w:r>
    </w:p>
    <w:p>
      <w:pPr>
        <w:pStyle w:val="8"/>
        <w:rPr>
          <w:rFonts w:hint="eastAsia"/>
          <w:color w:val="auto"/>
        </w:rPr>
      </w:pPr>
      <w:r>
        <w:rPr>
          <w:color w:val="auto"/>
        </w:rPr>
        <w:t>2.3.1</w:t>
      </w:r>
      <w:r>
        <w:rPr>
          <w:rFonts w:hint="eastAsia"/>
          <w:color w:val="auto"/>
        </w:rPr>
        <w:t>展陈施工应完成深化设计图纸中的全部工作内容。包括但不限于墙面和展陈设施（展墙、部分展柜、部分壁龛、部分展台等）现场制作、充分利用成品展柜的使用（包括但不限于成品通柜、成品中心柜、活动展墙、活动展板等展陈设备）、展板和展具（图文版、展架、底座等）制作、图文制作（墙面图文、说明牌、吊旗等）、灯光设计、照明系统安装、地面和天花装修、多媒体应用等；搭建中需要完善的消防、电气安装等；以及安防、微环境调控设施的安装及配合等。</w:t>
      </w:r>
    </w:p>
    <w:p>
      <w:pPr>
        <w:pStyle w:val="8"/>
        <w:rPr>
          <w:rFonts w:hint="eastAsia"/>
          <w:color w:val="auto"/>
        </w:rPr>
      </w:pPr>
      <w:r>
        <w:rPr>
          <w:color w:val="auto"/>
        </w:rPr>
        <w:t>2.3.2</w:t>
      </w:r>
      <w:r>
        <w:rPr>
          <w:rFonts w:hint="eastAsia"/>
          <w:color w:val="auto"/>
        </w:rPr>
        <w:t>协助采购人进行文物布展和撤展工作，包括但不限于展柜玻璃的安装与拆卸，因现场文物陈列需要所进行的道具和版面的临时修改、灯具增减以及一切与文物陈列相关的调整变更工作。在展览结束时，配合采购人完成撤展工作，包括但不限于展柜玻璃的开启、成品展柜使用（包括但不限于成品通柜、成品中心柜、活动展墙、活动展板等展陈设备）的恢复及搬运、灯具、微环境调控设备的撤离等与撤展有关的工作。</w:t>
      </w:r>
    </w:p>
    <w:p>
      <w:pPr>
        <w:pStyle w:val="8"/>
        <w:rPr>
          <w:rFonts w:hint="eastAsia"/>
          <w:color w:val="auto"/>
        </w:rPr>
      </w:pPr>
      <w:r>
        <w:rPr>
          <w:color w:val="auto"/>
        </w:rPr>
        <w:t>2.3.3</w:t>
      </w:r>
      <w:r>
        <w:rPr>
          <w:rFonts w:hint="eastAsia"/>
          <w:color w:val="auto"/>
        </w:rPr>
        <w:t>展览开展期间的运维工作，包括但不限于配合文物调整、壁橱及成品展柜（包括但不限于成品通柜、成品中心柜、活动展墙、活动展板等展陈设备）开启以及设备维修维护、文物橱柜的数据测试、采集等。</w:t>
      </w:r>
    </w:p>
    <w:p>
      <w:pPr>
        <w:pStyle w:val="8"/>
        <w:rPr>
          <w:rFonts w:hint="eastAsia"/>
          <w:color w:val="auto"/>
        </w:rPr>
      </w:pPr>
      <w:r>
        <w:rPr>
          <w:color w:val="auto"/>
        </w:rPr>
        <w:t>2.3.4</w:t>
      </w:r>
      <w:r>
        <w:rPr>
          <w:rFonts w:hint="eastAsia"/>
          <w:color w:val="auto"/>
        </w:rPr>
        <w:t>完成的布展效果必需达到或高于响应文件中所作的展示效果的承诺，如不能达到，在采购人允许的一定时间内进行修改、完善，使其达到对展示效果的承诺，所涉及的费用由中标人承担。</w:t>
      </w:r>
    </w:p>
    <w:p>
      <w:pPr>
        <w:pStyle w:val="8"/>
        <w:rPr>
          <w:rFonts w:hint="eastAsia"/>
          <w:color w:val="auto"/>
        </w:rPr>
      </w:pPr>
      <w:r>
        <w:rPr>
          <w:color w:val="auto"/>
        </w:rPr>
        <w:t>2.3.5</w:t>
      </w:r>
      <w:r>
        <w:rPr>
          <w:rFonts w:hint="eastAsia"/>
          <w:color w:val="auto"/>
        </w:rPr>
        <w:t>布展制作和施工必需符合国家有关装修、安装、消防、安防、环保、文物保护等规范标准。</w:t>
      </w:r>
    </w:p>
    <w:p>
      <w:pPr>
        <w:pStyle w:val="8"/>
        <w:rPr>
          <w:rFonts w:hint="eastAsia"/>
          <w:color w:val="auto"/>
        </w:rPr>
      </w:pPr>
      <w:r>
        <w:rPr>
          <w:color w:val="auto"/>
        </w:rPr>
        <w:t>2.3.6</w:t>
      </w:r>
      <w:r>
        <w:rPr>
          <w:rFonts w:hint="eastAsia"/>
          <w:color w:val="auto"/>
        </w:rPr>
        <w:t>施工场地为博物馆陈列开放区域，边开放边施工，故施工不能影响采购人常设陈列的正常开放，以及配合重要接待任务时临时暂停施工。硬配备必要的环境保护措施，防尘、防噪音。现场施工规范、有序，人员、机械配备科学合理；严格按照进度分时段施工，保证按期按质完工。</w:t>
      </w:r>
    </w:p>
    <w:p>
      <w:pPr>
        <w:pStyle w:val="8"/>
        <w:rPr>
          <w:rFonts w:hint="eastAsia"/>
          <w:color w:val="auto"/>
        </w:rPr>
      </w:pPr>
      <w:r>
        <w:rPr>
          <w:color w:val="auto"/>
        </w:rPr>
        <w:t>2.3.7</w:t>
      </w:r>
      <w:r>
        <w:rPr>
          <w:rFonts w:hint="eastAsia"/>
          <w:color w:val="auto"/>
        </w:rPr>
        <w:t>应采取一切必要手段，确保文物及展品安全。</w:t>
      </w:r>
    </w:p>
    <w:p>
      <w:pPr>
        <w:pStyle w:val="8"/>
        <w:rPr>
          <w:rFonts w:hint="eastAsia"/>
          <w:color w:val="auto"/>
        </w:rPr>
      </w:pPr>
      <w:r>
        <w:rPr>
          <w:color w:val="auto"/>
        </w:rPr>
        <w:t>2.3.8</w:t>
      </w:r>
      <w:r>
        <w:rPr>
          <w:rFonts w:hint="eastAsia"/>
          <w:color w:val="auto"/>
        </w:rPr>
        <w:t>本项目在展览设计实施前需做一段一比一的实样用于设计修改与施工的样板，中标单位应按照实际施工审计结算。</w:t>
      </w:r>
    </w:p>
    <w:p>
      <w:pPr>
        <w:pStyle w:val="8"/>
        <w:rPr>
          <w:rFonts w:hint="eastAsia"/>
          <w:color w:val="auto"/>
        </w:rPr>
      </w:pPr>
      <w:r>
        <w:rPr>
          <w:color w:val="auto"/>
        </w:rPr>
        <w:t>2.3.9</w:t>
      </w:r>
      <w:r>
        <w:rPr>
          <w:rFonts w:hint="eastAsia"/>
          <w:color w:val="auto"/>
        </w:rPr>
        <w:t>本项目所产生的建筑垃圾，由中标人负责清运。</w:t>
      </w:r>
    </w:p>
    <w:p>
      <w:pPr>
        <w:pStyle w:val="8"/>
        <w:rPr>
          <w:rFonts w:hint="eastAsia"/>
          <w:color w:val="auto"/>
        </w:rPr>
      </w:pPr>
    </w:p>
    <w:p>
      <w:pPr>
        <w:pStyle w:val="10"/>
      </w:pPr>
      <w:r>
        <w:rPr>
          <w:rFonts w:hint="eastAsia"/>
        </w:rPr>
        <w:t>（四）</w:t>
      </w:r>
      <w:r>
        <w:t>布展物资供应</w:t>
      </w:r>
    </w:p>
    <w:p>
      <w:pPr>
        <w:pStyle w:val="8"/>
        <w:rPr>
          <w:rFonts w:hint="eastAsia"/>
          <w:color w:val="auto"/>
        </w:rPr>
      </w:pPr>
      <w:r>
        <w:rPr>
          <w:rFonts w:hint="eastAsia"/>
          <w:color w:val="auto"/>
        </w:rPr>
        <w:t>2.4.1本次</w:t>
      </w:r>
      <w:r>
        <w:rPr>
          <w:color w:val="auto"/>
        </w:rPr>
        <w:t>招标范围内的布展材料和装备，除明确指定甲供的以外，均由中标人根据本招标文件和国家有关规定的具体要求进行采购、运输、检验、保管。所有布展物资和施工材料、施工设备须有产品合格证、质量保证书或检验报告，符合节能、环保、消防要求和国家规定的技术标准，并且须经采购人委托的监理单位或具有相应资质的检测机构检测合格后才能使用。</w:t>
      </w:r>
    </w:p>
    <w:p>
      <w:pPr>
        <w:pStyle w:val="8"/>
        <w:rPr>
          <w:rFonts w:hint="eastAsia"/>
          <w:color w:val="auto"/>
        </w:rPr>
      </w:pPr>
      <w:r>
        <w:rPr>
          <w:rFonts w:hint="eastAsia"/>
          <w:color w:val="auto"/>
        </w:rPr>
        <w:t>2.4.2</w:t>
      </w:r>
      <w:r>
        <w:rPr>
          <w:color w:val="auto"/>
        </w:rPr>
        <w:t>本次招标项目的主要布展材料，中标人应在采购前向采购人送样或经采购人签证确认，未经签证业主将不予支付。</w:t>
      </w:r>
    </w:p>
    <w:p>
      <w:pPr>
        <w:pStyle w:val="8"/>
        <w:rPr>
          <w:rFonts w:hint="eastAsia"/>
          <w:color w:val="auto"/>
        </w:rPr>
      </w:pPr>
      <w:r>
        <w:rPr>
          <w:rFonts w:hint="eastAsia"/>
          <w:color w:val="auto"/>
        </w:rPr>
        <w:t>2.4.3</w:t>
      </w:r>
      <w:r>
        <w:rPr>
          <w:color w:val="auto"/>
        </w:rPr>
        <w:t>由中标人采购的主要布展材料，当中标人选定的产品质量达不到设计要求（或效果要求）和预期质量目标时，采购人保留更换的权利，费用不增加。</w:t>
      </w:r>
    </w:p>
    <w:p>
      <w:pPr>
        <w:pStyle w:val="8"/>
        <w:rPr>
          <w:rFonts w:hint="eastAsia"/>
          <w:color w:val="auto"/>
        </w:rPr>
      </w:pPr>
      <w:r>
        <w:rPr>
          <w:rFonts w:hint="eastAsia"/>
          <w:color w:val="auto"/>
        </w:rPr>
        <w:t>2.4.4</w:t>
      </w:r>
      <w:r>
        <w:rPr>
          <w:color w:val="auto"/>
        </w:rPr>
        <w:t>本次招标项目的</w:t>
      </w:r>
      <w:r>
        <w:rPr>
          <w:rFonts w:hint="eastAsia"/>
          <w:color w:val="auto"/>
        </w:rPr>
        <w:t>主要饰面材料、</w:t>
      </w:r>
      <w:r>
        <w:rPr>
          <w:color w:val="auto"/>
        </w:rPr>
        <w:t>照明灯具</w:t>
      </w:r>
      <w:r>
        <w:rPr>
          <w:rFonts w:hint="eastAsia"/>
          <w:color w:val="auto"/>
        </w:rPr>
        <w:t>及其他展陈相关辅助道具</w:t>
      </w:r>
      <w:r>
        <w:rPr>
          <w:color w:val="auto"/>
        </w:rPr>
        <w:t>等</w:t>
      </w:r>
      <w:r>
        <w:rPr>
          <w:rFonts w:hint="eastAsia"/>
          <w:color w:val="auto"/>
        </w:rPr>
        <w:t>设施</w:t>
      </w:r>
      <w:r>
        <w:rPr>
          <w:color w:val="auto"/>
        </w:rPr>
        <w:t>设备应满足采购人的需求。为方便采购人的管理和使用，中标人应在购买前向采购人送样或提供详细的技术资料，经采购人确认后再组织采购，未经确认业主将不予认可。</w:t>
      </w:r>
    </w:p>
    <w:p>
      <w:pPr>
        <w:pStyle w:val="8"/>
        <w:rPr>
          <w:rFonts w:hint="eastAsia"/>
          <w:color w:val="auto"/>
        </w:rPr>
      </w:pPr>
      <w:r>
        <w:rPr>
          <w:rFonts w:hint="eastAsia"/>
          <w:color w:val="auto"/>
        </w:rPr>
        <w:t>2.4.5</w:t>
      </w:r>
      <w:r>
        <w:rPr>
          <w:color w:val="auto"/>
        </w:rPr>
        <w:t>本次采购项目的</w:t>
      </w:r>
      <w:r>
        <w:rPr>
          <w:rFonts w:hint="eastAsia"/>
          <w:color w:val="auto"/>
        </w:rPr>
        <w:t>展柜微环境调控设备、材料</w:t>
      </w:r>
      <w:r>
        <w:rPr>
          <w:color w:val="auto"/>
        </w:rPr>
        <w:t>等应满足</w:t>
      </w:r>
      <w:r>
        <w:rPr>
          <w:rFonts w:hint="eastAsia"/>
          <w:color w:val="auto"/>
        </w:rPr>
        <w:t>展陈微环境调控</w:t>
      </w:r>
      <w:r>
        <w:rPr>
          <w:color w:val="auto"/>
        </w:rPr>
        <w:t>的需求。中标人应在采购前</w:t>
      </w:r>
      <w:r>
        <w:rPr>
          <w:rFonts w:hint="eastAsia"/>
          <w:color w:val="auto"/>
        </w:rPr>
        <w:t>提供他内容制作方案</w:t>
      </w:r>
      <w:r>
        <w:rPr>
          <w:color w:val="auto"/>
        </w:rPr>
        <w:t>向采购人确认，未经</w:t>
      </w:r>
      <w:r>
        <w:rPr>
          <w:rFonts w:hint="eastAsia"/>
          <w:color w:val="auto"/>
        </w:rPr>
        <w:t>确认</w:t>
      </w:r>
      <w:r>
        <w:rPr>
          <w:color w:val="auto"/>
        </w:rPr>
        <w:t>业主将不予支付。</w:t>
      </w:r>
    </w:p>
    <w:p>
      <w:pPr>
        <w:pStyle w:val="8"/>
        <w:rPr>
          <w:rFonts w:hint="eastAsia"/>
          <w:color w:val="auto"/>
        </w:rPr>
      </w:pPr>
      <w:r>
        <w:rPr>
          <w:rFonts w:hint="eastAsia"/>
          <w:color w:val="auto"/>
        </w:rPr>
        <w:t>2.4.6</w:t>
      </w:r>
      <w:r>
        <w:rPr>
          <w:color w:val="auto"/>
        </w:rPr>
        <w:t>如下布展物资明确由采购人提供，由中标人承担安装：</w:t>
      </w:r>
    </w:p>
    <w:p>
      <w:pPr>
        <w:pStyle w:val="8"/>
        <w:rPr>
          <w:rFonts w:hint="eastAsia"/>
          <w:color w:val="auto"/>
        </w:rPr>
      </w:pPr>
      <w:r>
        <w:rPr>
          <w:color w:val="auto"/>
        </w:rPr>
        <w:t>（</w:t>
      </w:r>
      <w:r>
        <w:rPr>
          <w:rFonts w:hint="eastAsia"/>
          <w:color w:val="auto"/>
        </w:rPr>
        <w:t>1</w:t>
      </w:r>
      <w:r>
        <w:rPr>
          <w:color w:val="auto"/>
        </w:rPr>
        <w:t>）</w:t>
      </w:r>
      <w:r>
        <w:rPr>
          <w:rFonts w:hint="eastAsia"/>
          <w:color w:val="auto"/>
        </w:rPr>
        <w:t>专业照明灯具(灯具数量依据展示效果需求如需增加，由中标人进行统计增补，若展览期间灯具损坏，由中标人配合维修；若由于成交供应商安装、使用不当造成的甲供灯具损坏，需中标人赔偿同款灯具)</w:t>
      </w:r>
      <w:r>
        <w:rPr>
          <w:color w:val="auto"/>
        </w:rPr>
        <w:t>；</w:t>
      </w:r>
    </w:p>
    <w:p>
      <w:pPr>
        <w:pStyle w:val="8"/>
        <w:rPr>
          <w:rFonts w:hint="eastAsia"/>
          <w:color w:val="auto"/>
        </w:rPr>
      </w:pPr>
      <w:r>
        <w:rPr>
          <w:color w:val="auto"/>
        </w:rPr>
        <w:t>（</w:t>
      </w:r>
      <w:r>
        <w:rPr>
          <w:rFonts w:hint="eastAsia"/>
          <w:color w:val="auto"/>
        </w:rPr>
        <w:t>2</w:t>
      </w:r>
      <w:r>
        <w:rPr>
          <w:color w:val="auto"/>
        </w:rPr>
        <w:t>）</w:t>
      </w:r>
      <w:r>
        <w:rPr>
          <w:rFonts w:hint="eastAsia"/>
          <w:color w:val="auto"/>
        </w:rPr>
        <w:t>成品通柜、成品中心柜、活动展墙、活动展板（项目周期内造成损坏，由中标人配合维修；由于中标人安装、使用不当造成的甲供设备损坏，无法修复的情况下，需中标人赔偿同款设备)</w:t>
      </w:r>
      <w:r>
        <w:rPr>
          <w:color w:val="auto"/>
        </w:rPr>
        <w:t>；</w:t>
      </w:r>
    </w:p>
    <w:p>
      <w:pPr>
        <w:pStyle w:val="8"/>
        <w:rPr>
          <w:rFonts w:hint="eastAsia"/>
          <w:color w:val="auto"/>
        </w:rPr>
      </w:pPr>
      <w:r>
        <w:rPr>
          <w:color w:val="auto"/>
        </w:rPr>
        <w:t>（</w:t>
      </w:r>
      <w:r>
        <w:rPr>
          <w:rFonts w:hint="eastAsia"/>
          <w:color w:val="auto"/>
        </w:rPr>
        <w:t>3</w:t>
      </w:r>
      <w:r>
        <w:rPr>
          <w:color w:val="auto"/>
        </w:rPr>
        <w:t>）修补</w:t>
      </w:r>
      <w:r>
        <w:rPr>
          <w:rFonts w:hint="eastAsia"/>
          <w:color w:val="auto"/>
        </w:rPr>
        <w:t>铝合金</w:t>
      </w:r>
      <w:r>
        <w:rPr>
          <w:color w:val="auto"/>
        </w:rPr>
        <w:t>吊顶</w:t>
      </w:r>
      <w:r>
        <w:rPr>
          <w:rFonts w:hint="eastAsia"/>
          <w:color w:val="auto"/>
        </w:rPr>
        <w:t>（</w:t>
      </w:r>
      <w:r>
        <w:rPr>
          <w:color w:val="auto"/>
        </w:rPr>
        <w:t>(</w:t>
      </w:r>
      <w:r>
        <w:rPr>
          <w:rFonts w:hint="eastAsia"/>
          <w:color w:val="auto"/>
        </w:rPr>
        <w:t>吊顶铝合金数量如需增加，由中标人进行统计增补）；</w:t>
      </w:r>
    </w:p>
    <w:p>
      <w:pPr>
        <w:pStyle w:val="8"/>
        <w:rPr>
          <w:rFonts w:hint="eastAsia"/>
          <w:color w:val="auto"/>
        </w:rPr>
      </w:pPr>
      <w:r>
        <w:rPr>
          <w:rFonts w:hint="eastAsia"/>
          <w:color w:val="auto"/>
        </w:rPr>
        <w:t>（4）馆藏文物保存环境监测终端等设备。</w:t>
      </w:r>
    </w:p>
    <w:p>
      <w:pPr>
        <w:pStyle w:val="8"/>
        <w:rPr>
          <w:rFonts w:hint="eastAsia"/>
          <w:color w:val="auto"/>
        </w:rPr>
      </w:pPr>
      <w:r>
        <w:rPr>
          <w:rFonts w:hint="eastAsia"/>
          <w:color w:val="auto"/>
        </w:rPr>
        <w:t>2.4.7本次采购展柜内的布料织物，</w:t>
      </w:r>
      <w:r>
        <w:rPr>
          <w:color w:val="auto"/>
        </w:rPr>
        <w:t>中标人应在采购前向采购人送样</w:t>
      </w:r>
      <w:r>
        <w:rPr>
          <w:rFonts w:hint="eastAsia"/>
          <w:color w:val="auto"/>
        </w:rPr>
        <w:t>并</w:t>
      </w:r>
      <w:r>
        <w:rPr>
          <w:color w:val="auto"/>
        </w:rPr>
        <w:t>经采购人确认，未经</w:t>
      </w:r>
      <w:r>
        <w:rPr>
          <w:rFonts w:hint="eastAsia"/>
          <w:color w:val="auto"/>
        </w:rPr>
        <w:t>确认采购人</w:t>
      </w:r>
      <w:r>
        <w:rPr>
          <w:color w:val="auto"/>
        </w:rPr>
        <w:t>将不予支付。</w:t>
      </w:r>
    </w:p>
    <w:p>
      <w:pPr>
        <w:pStyle w:val="8"/>
        <w:rPr>
          <w:rFonts w:hint="eastAsia"/>
          <w:color w:val="auto"/>
        </w:rPr>
      </w:pPr>
      <w:r>
        <w:rPr>
          <w:rFonts w:hint="eastAsia"/>
          <w:color w:val="auto"/>
        </w:rPr>
        <w:t>2.4.8本次采购包含含艺术造型制作及安装，美工图文打印裱贴、展台的订制（展柜制作若涉及油漆工艺，采购人不提供施工场地，需中标人自行解决，制作完成后现场搭建）。</w:t>
      </w:r>
    </w:p>
    <w:p>
      <w:pPr>
        <w:pStyle w:val="8"/>
        <w:rPr>
          <w:rFonts w:hint="eastAsia"/>
          <w:color w:val="auto"/>
        </w:rPr>
      </w:pPr>
    </w:p>
    <w:p>
      <w:pPr>
        <w:pStyle w:val="8"/>
        <w:rPr>
          <w:rFonts w:hint="eastAsia"/>
          <w:color w:val="auto"/>
        </w:rPr>
      </w:pPr>
      <w:r>
        <w:rPr>
          <w:rFonts w:hint="eastAsia"/>
          <w:color w:val="auto"/>
        </w:rPr>
        <w:t>（五）</w:t>
      </w:r>
      <w:r>
        <w:rPr>
          <w:color w:val="auto"/>
        </w:rPr>
        <w:t>展柜</w:t>
      </w:r>
      <w:r>
        <w:rPr>
          <w:rFonts w:hint="eastAsia"/>
          <w:color w:val="auto"/>
        </w:rPr>
        <w:t>制作</w:t>
      </w:r>
      <w:r>
        <w:rPr>
          <w:color w:val="auto"/>
        </w:rPr>
        <w:t>要求</w:t>
      </w:r>
    </w:p>
    <w:p>
      <w:pPr>
        <w:pStyle w:val="8"/>
        <w:rPr>
          <w:rFonts w:hint="eastAsia"/>
          <w:color w:val="auto"/>
        </w:rPr>
      </w:pPr>
      <w:r>
        <w:rPr>
          <w:rFonts w:hint="eastAsia"/>
          <w:color w:val="auto"/>
        </w:rPr>
        <w:t>2.5.1中标人应根据采购人提供的文物展柜初步设计要求精心制作壁柜盒中心柜。</w:t>
      </w:r>
    </w:p>
    <w:p>
      <w:pPr>
        <w:pStyle w:val="8"/>
        <w:rPr>
          <w:rFonts w:hint="eastAsia"/>
          <w:color w:val="auto"/>
        </w:rPr>
      </w:pPr>
      <w:r>
        <w:rPr>
          <w:rFonts w:hint="eastAsia"/>
          <w:color w:val="auto"/>
        </w:rPr>
        <w:t>2.5.2壁橱展柜、中心柜</w:t>
      </w:r>
      <w:r>
        <w:rPr>
          <w:color w:val="auto"/>
        </w:rPr>
        <w:t>应满足：</w:t>
      </w:r>
    </w:p>
    <w:p>
      <w:pPr>
        <w:pStyle w:val="8"/>
        <w:rPr>
          <w:rFonts w:hint="eastAsia"/>
          <w:color w:val="auto"/>
        </w:rPr>
      </w:pPr>
      <w:r>
        <w:rPr>
          <w:rFonts w:hint="eastAsia"/>
          <w:color w:val="auto"/>
        </w:rPr>
        <w:t>（</w:t>
      </w:r>
      <w:r>
        <w:rPr>
          <w:color w:val="auto"/>
        </w:rPr>
        <w:t>1</w:t>
      </w:r>
      <w:r>
        <w:rPr>
          <w:rFonts w:hint="eastAsia"/>
          <w:color w:val="auto"/>
        </w:rPr>
        <w:t>）文物展柜的密封程度应达到高密封展柜程度，即展柜换气率≤</w:t>
      </w:r>
      <w:r>
        <w:rPr>
          <w:color w:val="auto"/>
          <w:kern w:val="0"/>
        </w:rPr>
        <w:t>0.5d-1</w:t>
      </w:r>
      <w:r>
        <w:rPr>
          <w:rFonts w:hint="eastAsia"/>
          <w:color w:val="auto"/>
        </w:rPr>
        <w:t>。</w:t>
      </w:r>
    </w:p>
    <w:p>
      <w:pPr>
        <w:pStyle w:val="8"/>
        <w:rPr>
          <w:rFonts w:hint="eastAsia"/>
          <w:color w:val="auto"/>
          <w:kern w:val="0"/>
        </w:rPr>
      </w:pPr>
      <w:r>
        <w:rPr>
          <w:color w:val="auto"/>
        </w:rPr>
        <w:t>（2）文物展柜的玻璃应采用高透明超白夹层</w:t>
      </w:r>
      <w:r>
        <w:rPr>
          <w:rFonts w:hint="eastAsia"/>
          <w:color w:val="auto"/>
          <w:kern w:val="0"/>
        </w:rPr>
        <w:t>安全玻璃。</w:t>
      </w:r>
    </w:p>
    <w:p>
      <w:pPr>
        <w:pStyle w:val="8"/>
        <w:rPr>
          <w:rFonts w:hint="eastAsia"/>
          <w:color w:val="auto"/>
        </w:rPr>
      </w:pPr>
      <w:r>
        <w:rPr>
          <w:rFonts w:hint="eastAsia"/>
          <w:color w:val="auto"/>
          <w:kern w:val="0"/>
        </w:rPr>
        <w:t>（</w:t>
      </w:r>
      <w:r>
        <w:rPr>
          <w:color w:val="auto"/>
          <w:kern w:val="0"/>
        </w:rPr>
        <w:t>3</w:t>
      </w:r>
      <w:r>
        <w:rPr>
          <w:rFonts w:hint="eastAsia"/>
          <w:color w:val="auto"/>
          <w:kern w:val="0"/>
        </w:rPr>
        <w:t>）文物展柜垂直粘结邻边的玻璃宜采用</w:t>
      </w:r>
      <w:r>
        <w:rPr>
          <w:color w:val="auto"/>
          <w:kern w:val="0"/>
        </w:rPr>
        <w:t>45°</w:t>
      </w:r>
      <w:r>
        <w:rPr>
          <w:rFonts w:hint="eastAsia"/>
          <w:color w:val="auto"/>
          <w:kern w:val="0"/>
        </w:rPr>
        <w:t>角无影胶拼接。</w:t>
      </w:r>
    </w:p>
    <w:p>
      <w:pPr>
        <w:pStyle w:val="8"/>
        <w:rPr>
          <w:rFonts w:hint="eastAsia"/>
          <w:color w:val="auto"/>
        </w:rPr>
      </w:pPr>
      <w:r>
        <w:rPr>
          <w:rFonts w:hint="eastAsia"/>
          <w:color w:val="auto"/>
        </w:rPr>
        <w:t>2.5.3</w:t>
      </w:r>
      <w:r>
        <w:rPr>
          <w:color w:val="auto"/>
        </w:rPr>
        <w:t>文物展柜</w:t>
      </w:r>
      <w:r>
        <w:rPr>
          <w:rFonts w:hint="eastAsia"/>
          <w:color w:val="auto"/>
        </w:rPr>
        <w:t>、中心柜</w:t>
      </w:r>
      <w:r>
        <w:rPr>
          <w:color w:val="auto"/>
        </w:rPr>
        <w:t>须经采购人检验合格后方能投入使用。</w:t>
      </w:r>
    </w:p>
    <w:p>
      <w:pPr>
        <w:rPr>
          <w:rFonts w:hint="eastAsia"/>
        </w:rPr>
      </w:pPr>
    </w:p>
    <w:p>
      <w:pPr>
        <w:pStyle w:val="8"/>
        <w:rPr>
          <w:rFonts w:hint="eastAsia"/>
          <w:color w:val="auto"/>
        </w:rPr>
      </w:pPr>
      <w:r>
        <w:rPr>
          <w:rFonts w:hint="eastAsia"/>
          <w:color w:val="auto"/>
        </w:rPr>
        <w:t>（</w:t>
      </w:r>
      <w:r>
        <w:rPr>
          <w:rFonts w:hint="eastAsia"/>
          <w:color w:val="auto"/>
          <w:lang w:eastAsia="zh-CN"/>
        </w:rPr>
        <w:t>六</w:t>
      </w:r>
      <w:r>
        <w:rPr>
          <w:rFonts w:hint="eastAsia"/>
          <w:color w:val="auto"/>
        </w:rPr>
        <w:t>）</w:t>
      </w:r>
      <w:r>
        <w:rPr>
          <w:color w:val="auto"/>
        </w:rPr>
        <w:t>项目验收：</w:t>
      </w:r>
    </w:p>
    <w:p>
      <w:pPr>
        <w:pStyle w:val="8"/>
        <w:rPr>
          <w:rFonts w:hint="eastAsia"/>
          <w:color w:val="auto"/>
        </w:rPr>
      </w:pPr>
      <w:r>
        <w:rPr>
          <w:color w:val="auto"/>
        </w:rPr>
        <w:t>陈列布展成果验收：通过评审，并一次性通过</w:t>
      </w:r>
      <w:r>
        <w:rPr>
          <w:rFonts w:hint="eastAsia"/>
          <w:color w:val="auto"/>
        </w:rPr>
        <w:t>采购人</w:t>
      </w:r>
      <w:r>
        <w:rPr>
          <w:color w:val="auto"/>
        </w:rPr>
        <w:t>相关管理部门验收合格等级。达不到一次合格等级标准，中标单位应自费进行返工，工期不予顺延。</w:t>
      </w:r>
    </w:p>
    <w:p>
      <w:pPr>
        <w:pStyle w:val="8"/>
        <w:rPr>
          <w:rFonts w:hint="eastAsia"/>
          <w:color w:val="auto"/>
        </w:rPr>
      </w:pPr>
      <w:r>
        <w:rPr>
          <w:color w:val="auto"/>
        </w:rPr>
        <w:t>项目竣工后应由中标单位会同监理单位按照展陈设计方案、相关国家地方标准进行自检，并在正式验收前48小时以书面形式通知采购人验收。通知包括验收的内容、验收时间和地点。中标单位准备验收记录，验收合格，</w:t>
      </w:r>
      <w:r>
        <w:rPr>
          <w:rFonts w:hint="eastAsia"/>
          <w:color w:val="auto"/>
        </w:rPr>
        <w:t>验收人员</w:t>
      </w:r>
      <w:r>
        <w:rPr>
          <w:color w:val="auto"/>
        </w:rPr>
        <w:t>在验收记录上签字后，中标单位可进行项目移交。验收不合格，中标单位在采购人限定的时间内修改后重新验收。</w:t>
      </w:r>
    </w:p>
    <w:p>
      <w:pPr>
        <w:pStyle w:val="8"/>
        <w:rPr>
          <w:rFonts w:hint="eastAsia"/>
          <w:color w:val="auto"/>
        </w:rPr>
      </w:pPr>
      <w:r>
        <w:rPr>
          <w:color w:val="auto"/>
        </w:rPr>
        <w:t>项目</w:t>
      </w:r>
      <w:r>
        <w:rPr>
          <w:rFonts w:hint="eastAsia"/>
          <w:color w:val="auto"/>
        </w:rPr>
        <w:t>若</w:t>
      </w:r>
      <w:r>
        <w:rPr>
          <w:color w:val="auto"/>
        </w:rPr>
        <w:t>涉及装饰、水电、设备安装的竣工验收工作</w:t>
      </w:r>
      <w:r>
        <w:rPr>
          <w:rFonts w:hint="eastAsia"/>
          <w:color w:val="auto"/>
        </w:rPr>
        <w:t>，应</w:t>
      </w:r>
      <w:r>
        <w:rPr>
          <w:color w:val="auto"/>
        </w:rPr>
        <w:t>按照国家和上海市有关建设项目（工程）验收办法及国家和上海市有关部门与本工程相关的标准、施工验收规范或规定（以最新颁布的或较为严格者为准）执行。因中标人原因质量达不到自报工程质量等级标准者，中标人承担违约责任。</w:t>
      </w:r>
    </w:p>
    <w:p>
      <w:pPr>
        <w:pStyle w:val="8"/>
        <w:rPr>
          <w:rFonts w:hint="eastAsia"/>
          <w:color w:val="auto"/>
        </w:rPr>
      </w:pPr>
      <w:r>
        <w:rPr>
          <w:color w:val="auto"/>
        </w:rPr>
        <w:t>项目涉及美工展陈布置质量的竣工验收工作由采购人按照设计图纸、投标方案组织专家进行验收。因中标人原因展陈项目达不到展陈设计预定方案的，中标人承担违约责任。</w:t>
      </w:r>
    </w:p>
    <w:p>
      <w:pPr>
        <w:pStyle w:val="8"/>
        <w:rPr>
          <w:rFonts w:hint="eastAsia"/>
          <w:color w:val="auto"/>
        </w:rPr>
      </w:pPr>
      <w:r>
        <w:rPr>
          <w:color w:val="auto"/>
        </w:rPr>
        <w:t>投标人也可在投标标书中自报质量违约的处罚标准，以资竞争。质量违约金在工程结算时由招标人直接在中标人应得的工程款中扣除。</w:t>
      </w:r>
    </w:p>
    <w:p>
      <w:pPr>
        <w:pStyle w:val="8"/>
        <w:rPr>
          <w:rFonts w:hint="eastAsia"/>
          <w:color w:val="auto"/>
        </w:rPr>
      </w:pPr>
      <w:r>
        <w:rPr>
          <w:color w:val="auto"/>
        </w:rPr>
        <w:t>工程竣工时，中标人应按规定向招标人提交工程竣工报告、竣工图及全部竣工资料共叁套。工程竣工档案和竣工图的编制分别按上海市现行有关法规、文件的规定执行。</w:t>
      </w:r>
    </w:p>
    <w:p>
      <w:pPr>
        <w:pStyle w:val="8"/>
        <w:rPr>
          <w:rFonts w:hint="eastAsia"/>
          <w:color w:val="auto"/>
        </w:rPr>
      </w:pPr>
      <w:r>
        <w:rPr>
          <w:rFonts w:hint="eastAsia"/>
          <w:color w:val="auto"/>
        </w:rPr>
        <w:t>保修期</w:t>
      </w:r>
      <w:r>
        <w:rPr>
          <w:color w:val="auto"/>
        </w:rPr>
        <w:t>不低于展期</w:t>
      </w:r>
      <w:r>
        <w:rPr>
          <w:rFonts w:hint="eastAsia"/>
          <w:color w:val="auto"/>
        </w:rPr>
        <w:t>，</w:t>
      </w:r>
      <w:r>
        <w:rPr>
          <w:color w:val="auto"/>
        </w:rPr>
        <w:t>自</w:t>
      </w:r>
      <w:r>
        <w:rPr>
          <w:rFonts w:hint="eastAsia"/>
          <w:color w:val="auto"/>
        </w:rPr>
        <w:t>展成装修</w:t>
      </w:r>
      <w:r>
        <w:rPr>
          <w:color w:val="auto"/>
        </w:rPr>
        <w:t>竣工日期起算，范围为本项目涉及的区域，移交验收的不合格部分由承包单位无偿返工并再次验收。其他内容保修期按采购需求要求执行。</w:t>
      </w:r>
    </w:p>
    <w:p/>
    <w:p>
      <w:pPr>
        <w:pStyle w:val="8"/>
        <w:ind w:left="0" w:leftChars="0" w:firstLine="0" w:firstLineChars="0"/>
        <w:rPr>
          <w:rFonts w:hint="eastAsia" w:ascii="宋体" w:eastAsia="宋体"/>
          <w:b/>
          <w:bCs/>
          <w:color w:val="auto"/>
          <w:sz w:val="24"/>
          <w:szCs w:val="24"/>
        </w:rPr>
      </w:pPr>
      <w:r>
        <w:rPr>
          <w:rFonts w:hint="eastAsia" w:ascii="宋体" w:eastAsia="宋体"/>
          <w:b/>
          <w:bCs/>
          <w:color w:val="auto"/>
          <w:sz w:val="24"/>
          <w:szCs w:val="24"/>
        </w:rPr>
        <w:t>第</w:t>
      </w:r>
      <w:r>
        <w:rPr>
          <w:rFonts w:hint="eastAsia" w:ascii="宋体" w:eastAsia="宋体"/>
          <w:b/>
          <w:bCs/>
          <w:color w:val="auto"/>
          <w:sz w:val="24"/>
          <w:szCs w:val="24"/>
          <w:lang w:eastAsia="zh-CN"/>
        </w:rPr>
        <w:t>三</w:t>
      </w:r>
      <w:r>
        <w:rPr>
          <w:rFonts w:hint="eastAsia" w:ascii="宋体" w:eastAsia="宋体"/>
          <w:b/>
          <w:bCs/>
          <w:color w:val="auto"/>
          <w:sz w:val="24"/>
          <w:szCs w:val="24"/>
        </w:rPr>
        <w:t>部分</w:t>
      </w:r>
      <w:r>
        <w:rPr>
          <w:rFonts w:hint="eastAsia" w:ascii="宋体" w:eastAsia="宋体"/>
          <w:b/>
          <w:bCs/>
          <w:color w:val="auto"/>
          <w:sz w:val="24"/>
          <w:szCs w:val="24"/>
          <w:lang w:val="en-US" w:eastAsia="zh-CN"/>
        </w:rPr>
        <w:t xml:space="preserve"> 供应商要求</w:t>
      </w:r>
    </w:p>
    <w:p>
      <w:pPr>
        <w:pStyle w:val="8"/>
        <w:keepNext w:val="0"/>
        <w:keepLines w:val="0"/>
        <w:pageBreakBefore w:val="0"/>
        <w:widowControl w:val="0"/>
        <w:numPr>
          <w:ilvl w:val="0"/>
          <w:numId w:val="1"/>
        </w:numPr>
        <w:kinsoku/>
        <w:wordWrap/>
        <w:overflowPunct/>
        <w:topLinePunct w:val="0"/>
        <w:autoSpaceDE/>
        <w:autoSpaceDN/>
        <w:bidi w:val="0"/>
        <w:adjustRightInd/>
        <w:snapToGrid/>
        <w:ind w:leftChars="0" w:firstLine="420" w:firstLineChars="200"/>
        <w:textAlignment w:val="auto"/>
        <w:rPr>
          <w:rFonts w:hint="eastAsia"/>
          <w:b w:val="0"/>
          <w:bCs/>
          <w:color w:val="auto"/>
          <w:szCs w:val="21"/>
          <w:lang w:eastAsia="zh-CN"/>
        </w:rPr>
      </w:pPr>
      <w:r>
        <w:rPr>
          <w:rFonts w:hint="eastAsia"/>
          <w:b w:val="0"/>
          <w:bCs/>
          <w:color w:val="auto"/>
          <w:szCs w:val="21"/>
          <w:lang w:eastAsia="zh-CN"/>
        </w:rPr>
        <w:t>供应商应</w:t>
      </w:r>
      <w:r>
        <w:rPr>
          <w:rFonts w:hint="eastAsia"/>
          <w:b w:val="0"/>
          <w:bCs/>
          <w:color w:val="auto"/>
          <w:szCs w:val="21"/>
        </w:rPr>
        <w:t>具有质量管理体系认证（GB/T 19001认证）、职业健康安全管理体系认证（GB/T 45001认证）、环境管理体系认证（GB/T 24001认证）并在认证有效期内</w:t>
      </w:r>
      <w:r>
        <w:rPr>
          <w:rFonts w:hint="eastAsia"/>
          <w:b w:val="0"/>
          <w:bCs/>
          <w:color w:val="auto"/>
          <w:szCs w:val="21"/>
          <w:lang w:eastAsia="zh-CN"/>
        </w:rPr>
        <w:t>。</w:t>
      </w:r>
    </w:p>
    <w:p>
      <w:pPr>
        <w:pStyle w:val="8"/>
        <w:keepNext w:val="0"/>
        <w:keepLines w:val="0"/>
        <w:pageBreakBefore w:val="0"/>
        <w:widowControl w:val="0"/>
        <w:numPr>
          <w:ilvl w:val="0"/>
          <w:numId w:val="1"/>
        </w:numPr>
        <w:kinsoku/>
        <w:wordWrap/>
        <w:overflowPunct/>
        <w:topLinePunct w:val="0"/>
        <w:autoSpaceDE/>
        <w:autoSpaceDN/>
        <w:bidi w:val="0"/>
        <w:adjustRightInd/>
        <w:snapToGrid/>
        <w:ind w:leftChars="0" w:firstLine="420" w:firstLineChars="200"/>
        <w:textAlignment w:val="auto"/>
        <w:rPr>
          <w:rFonts w:hint="eastAsia"/>
          <w:b w:val="0"/>
          <w:bCs/>
          <w:color w:val="auto"/>
          <w:szCs w:val="21"/>
          <w:lang w:eastAsia="zh-CN"/>
        </w:rPr>
      </w:pPr>
      <w:r>
        <w:rPr>
          <w:rFonts w:hint="eastAsia"/>
          <w:b w:val="0"/>
          <w:bCs/>
          <w:color w:val="auto"/>
          <w:szCs w:val="21"/>
          <w:lang w:eastAsia="zh-CN"/>
        </w:rPr>
        <w:t>供应商应承诺：项目经理是本单位职工（在本单位缴纳社会保险等），且无在建项目。项目经理及专业技术管理人员是该项目施工现场的实际操作者，且应常驻项目现场。</w:t>
      </w:r>
    </w:p>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9" w:usb3="00000000" w:csb0="000001FF" w:csb1="00000000"/>
  </w:font>
  <w:font w:name="华文细黑">
    <w:altName w:val="文泉驿微米黑"/>
    <w:panose1 w:val="02010600040101010101"/>
    <w:charset w:val="86"/>
    <w:family w:val="auto"/>
    <w:pitch w:val="default"/>
    <w:sig w:usb0="00000000" w:usb1="00000000" w:usb2="00000010" w:usb3="00000000" w:csb0="0004009F"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260B37"/>
    <w:multiLevelType w:val="singleLevel"/>
    <w:tmpl w:val="FE260B3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yMjA1MzFkNjg0ZjBhZmU4ZWI0NDdkMjUwMjM5NTIifQ=="/>
  </w:docVars>
  <w:rsids>
    <w:rsidRoot w:val="2F60642F"/>
    <w:rsid w:val="000F70A0"/>
    <w:rsid w:val="001A790C"/>
    <w:rsid w:val="001E5F8A"/>
    <w:rsid w:val="002102A2"/>
    <w:rsid w:val="00217CCC"/>
    <w:rsid w:val="00240268"/>
    <w:rsid w:val="002A7C81"/>
    <w:rsid w:val="002B4F08"/>
    <w:rsid w:val="003118B5"/>
    <w:rsid w:val="00311B50"/>
    <w:rsid w:val="0032467D"/>
    <w:rsid w:val="00335FD1"/>
    <w:rsid w:val="003B3D21"/>
    <w:rsid w:val="00407225"/>
    <w:rsid w:val="00410713"/>
    <w:rsid w:val="0042576C"/>
    <w:rsid w:val="0045751A"/>
    <w:rsid w:val="004647D4"/>
    <w:rsid w:val="004B045C"/>
    <w:rsid w:val="004E1A60"/>
    <w:rsid w:val="004E6712"/>
    <w:rsid w:val="004F5FAA"/>
    <w:rsid w:val="00514091"/>
    <w:rsid w:val="0053284B"/>
    <w:rsid w:val="00570A2D"/>
    <w:rsid w:val="0057117E"/>
    <w:rsid w:val="005A78FC"/>
    <w:rsid w:val="005D25ED"/>
    <w:rsid w:val="00652232"/>
    <w:rsid w:val="006742E5"/>
    <w:rsid w:val="006750B3"/>
    <w:rsid w:val="006A6440"/>
    <w:rsid w:val="006D5656"/>
    <w:rsid w:val="007143E0"/>
    <w:rsid w:val="0072425C"/>
    <w:rsid w:val="007254A1"/>
    <w:rsid w:val="0076268B"/>
    <w:rsid w:val="00801FCD"/>
    <w:rsid w:val="008079D9"/>
    <w:rsid w:val="0084309B"/>
    <w:rsid w:val="00854C58"/>
    <w:rsid w:val="008A3F50"/>
    <w:rsid w:val="008F3ED1"/>
    <w:rsid w:val="0094501F"/>
    <w:rsid w:val="00973789"/>
    <w:rsid w:val="00A15A85"/>
    <w:rsid w:val="00AA33E5"/>
    <w:rsid w:val="00AD4694"/>
    <w:rsid w:val="00B01BF4"/>
    <w:rsid w:val="00B04448"/>
    <w:rsid w:val="00BF5145"/>
    <w:rsid w:val="00C05FD5"/>
    <w:rsid w:val="00C079C8"/>
    <w:rsid w:val="00C42327"/>
    <w:rsid w:val="00C462B6"/>
    <w:rsid w:val="00C72397"/>
    <w:rsid w:val="00C942F3"/>
    <w:rsid w:val="00CA3545"/>
    <w:rsid w:val="00CA4E34"/>
    <w:rsid w:val="00CA7256"/>
    <w:rsid w:val="00D1691A"/>
    <w:rsid w:val="00D209A4"/>
    <w:rsid w:val="00D22445"/>
    <w:rsid w:val="00D5056A"/>
    <w:rsid w:val="00D75537"/>
    <w:rsid w:val="00D7722A"/>
    <w:rsid w:val="00DA1D8A"/>
    <w:rsid w:val="00DB11F3"/>
    <w:rsid w:val="00DC31B5"/>
    <w:rsid w:val="00DD5D37"/>
    <w:rsid w:val="00E216D2"/>
    <w:rsid w:val="00E61296"/>
    <w:rsid w:val="00F81BEB"/>
    <w:rsid w:val="00F95C6D"/>
    <w:rsid w:val="017D31FA"/>
    <w:rsid w:val="034557B7"/>
    <w:rsid w:val="05B15FF4"/>
    <w:rsid w:val="08337782"/>
    <w:rsid w:val="08435210"/>
    <w:rsid w:val="0F096658"/>
    <w:rsid w:val="0FBB7622"/>
    <w:rsid w:val="16963699"/>
    <w:rsid w:val="1F3D3E4E"/>
    <w:rsid w:val="1FFE1BAE"/>
    <w:rsid w:val="20265145"/>
    <w:rsid w:val="22C343A0"/>
    <w:rsid w:val="22C71D57"/>
    <w:rsid w:val="26BC0949"/>
    <w:rsid w:val="27115AA1"/>
    <w:rsid w:val="2CC85CA4"/>
    <w:rsid w:val="2F60642F"/>
    <w:rsid w:val="2FBC6E61"/>
    <w:rsid w:val="3061199F"/>
    <w:rsid w:val="333646B5"/>
    <w:rsid w:val="336B0D0B"/>
    <w:rsid w:val="3AC16F61"/>
    <w:rsid w:val="3C28412B"/>
    <w:rsid w:val="3CC22F84"/>
    <w:rsid w:val="3DEE7764"/>
    <w:rsid w:val="3E720933"/>
    <w:rsid w:val="3FDFA319"/>
    <w:rsid w:val="43EA79BE"/>
    <w:rsid w:val="45FF3A7C"/>
    <w:rsid w:val="46CB00CF"/>
    <w:rsid w:val="472C4B19"/>
    <w:rsid w:val="4F3841C2"/>
    <w:rsid w:val="4FA1325B"/>
    <w:rsid w:val="4FE27EE8"/>
    <w:rsid w:val="507C55E5"/>
    <w:rsid w:val="50A67872"/>
    <w:rsid w:val="538E3432"/>
    <w:rsid w:val="56BF59DA"/>
    <w:rsid w:val="5FFDC408"/>
    <w:rsid w:val="60FB90E7"/>
    <w:rsid w:val="64ED0F50"/>
    <w:rsid w:val="673E4ABB"/>
    <w:rsid w:val="67F6D031"/>
    <w:rsid w:val="6AA10D64"/>
    <w:rsid w:val="6AF1726A"/>
    <w:rsid w:val="6BB32607"/>
    <w:rsid w:val="6CF75D02"/>
    <w:rsid w:val="72FFA1AC"/>
    <w:rsid w:val="77636B9E"/>
    <w:rsid w:val="77F8628C"/>
    <w:rsid w:val="798412AA"/>
    <w:rsid w:val="7AD7D841"/>
    <w:rsid w:val="7D230DDA"/>
    <w:rsid w:val="7D7FB69C"/>
    <w:rsid w:val="B77F2306"/>
    <w:rsid w:val="DF47C7CB"/>
    <w:rsid w:val="DFFA2905"/>
    <w:rsid w:val="DFFF07D5"/>
    <w:rsid w:val="F7314F08"/>
    <w:rsid w:val="FFDEB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420" w:firstLineChars="200"/>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qFormat/>
    <w:uiPriority w:val="0"/>
    <w:rPr>
      <w:sz w:val="18"/>
      <w:szCs w:val="18"/>
    </w:rPr>
  </w:style>
  <w:style w:type="paragraph" w:styleId="4">
    <w:name w:val="footer"/>
    <w:basedOn w:val="1"/>
    <w:link w:val="14"/>
    <w:qFormat/>
    <w:uiPriority w:val="0"/>
    <w:pPr>
      <w:tabs>
        <w:tab w:val="center" w:pos="4153"/>
        <w:tab w:val="right" w:pos="8306"/>
      </w:tabs>
      <w:snapToGrid w:val="0"/>
    </w:pPr>
    <w:rPr>
      <w:sz w:val="18"/>
      <w:szCs w:val="18"/>
    </w:rPr>
  </w:style>
  <w:style w:type="paragraph" w:styleId="5">
    <w:name w:val="header"/>
    <w:basedOn w:val="1"/>
    <w:link w:val="13"/>
    <w:qFormat/>
    <w:uiPriority w:val="0"/>
    <w:pPr>
      <w:tabs>
        <w:tab w:val="center" w:pos="4153"/>
        <w:tab w:val="right" w:pos="8306"/>
      </w:tabs>
      <w:snapToGrid w:val="0"/>
      <w:ind w:firstLine="360"/>
      <w:jc w:val="center"/>
    </w:pPr>
    <w:rPr>
      <w:sz w:val="18"/>
      <w:szCs w:val="18"/>
    </w:rPr>
  </w:style>
  <w:style w:type="paragraph" w:customStyle="1" w:styleId="8">
    <w:name w:val="列出段落1"/>
    <w:basedOn w:val="1"/>
    <w:link w:val="15"/>
    <w:qFormat/>
    <w:uiPriority w:val="0"/>
    <w:pPr>
      <w:spacing w:line="360" w:lineRule="auto"/>
    </w:pPr>
    <w:rPr>
      <w:rFonts w:ascii="宋体" w:hAnsi="华文细黑"/>
      <w:color w:val="000000"/>
      <w:szCs w:val="24"/>
    </w:rPr>
  </w:style>
  <w:style w:type="character" w:customStyle="1" w:styleId="9">
    <w:name w:val="msoins"/>
    <w:basedOn w:val="7"/>
    <w:autoRedefine/>
    <w:qFormat/>
    <w:uiPriority w:val="0"/>
  </w:style>
  <w:style w:type="paragraph" w:styleId="10">
    <w:name w:val="List Paragraph"/>
    <w:basedOn w:val="1"/>
    <w:qFormat/>
    <w:uiPriority w:val="34"/>
    <w:rPr>
      <w:rFonts w:ascii="Times New Roman" w:hAnsi="Times New Roman"/>
      <w:szCs w:val="24"/>
    </w:rPr>
  </w:style>
  <w:style w:type="paragraph" w:customStyle="1" w:styleId="11">
    <w:name w:val="列出段落11"/>
    <w:basedOn w:val="1"/>
    <w:qFormat/>
    <w:uiPriority w:val="0"/>
  </w:style>
  <w:style w:type="paragraph" w:customStyle="1" w:styleId="12">
    <w:name w:val="无间隔1"/>
    <w:autoRedefine/>
    <w:qFormat/>
    <w:uiPriority w:val="1"/>
    <w:pPr>
      <w:widowControl w:val="0"/>
      <w:jc w:val="both"/>
    </w:pPr>
    <w:rPr>
      <w:rFonts w:ascii="Calibri" w:hAnsi="Calibri" w:eastAsia="宋体" w:cs="Times New Roman"/>
      <w:kern w:val="2"/>
      <w:sz w:val="30"/>
      <w:szCs w:val="22"/>
      <w:lang w:val="en-US" w:eastAsia="zh-CN" w:bidi="ar-SA"/>
    </w:rPr>
  </w:style>
  <w:style w:type="character" w:customStyle="1" w:styleId="13">
    <w:name w:val="页眉 字符"/>
    <w:basedOn w:val="7"/>
    <w:link w:val="5"/>
    <w:qFormat/>
    <w:uiPriority w:val="0"/>
    <w:rPr>
      <w:rFonts w:ascii="Calibri" w:hAnsi="Calibri"/>
      <w:kern w:val="2"/>
      <w:sz w:val="18"/>
      <w:szCs w:val="18"/>
    </w:rPr>
  </w:style>
  <w:style w:type="character" w:customStyle="1" w:styleId="14">
    <w:name w:val="页脚 字符"/>
    <w:basedOn w:val="7"/>
    <w:link w:val="4"/>
    <w:qFormat/>
    <w:uiPriority w:val="0"/>
    <w:rPr>
      <w:rFonts w:ascii="Calibri" w:hAnsi="Calibri"/>
      <w:kern w:val="2"/>
      <w:sz w:val="18"/>
      <w:szCs w:val="18"/>
    </w:rPr>
  </w:style>
  <w:style w:type="character" w:customStyle="1" w:styleId="15">
    <w:name w:val="列出段落 Char"/>
    <w:link w:val="8"/>
    <w:autoRedefine/>
    <w:qFormat/>
    <w:locked/>
    <w:uiPriority w:val="0"/>
    <w:rPr>
      <w:rFonts w:ascii="宋体" w:hAnsi="华文细黑"/>
      <w:color w:val="000000"/>
      <w:kern w:val="2"/>
      <w:sz w:val="21"/>
      <w:szCs w:val="24"/>
    </w:rPr>
  </w:style>
  <w:style w:type="character" w:customStyle="1" w:styleId="16">
    <w:name w:val="批注框文本 字符"/>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1592</Words>
  <Characters>9079</Characters>
  <Lines>75</Lines>
  <Paragraphs>21</Paragraphs>
  <TotalTime>4</TotalTime>
  <ScaleCrop>false</ScaleCrop>
  <LinksUpToDate>false</LinksUpToDate>
  <CharactersWithSpaces>10650</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2025-03-19T16:56:00Z</dcterms:created>
  <dc:creator>顾阿天。</dc:creator>
  <cp:lastModifiedBy>user</cp:lastModifiedBy>
  <dcterms:modified xsi:type="dcterms:W3CDTF">2025-10-17T16:05:59Z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57DAA4B2482DD7C2946FE8685F78D3EA_43</vt:lpwstr>
  </property>
  <property fmtid="{D5CDD505-2E9C-101B-9397-08002B2CF9AE}" pid="4" name="KSOTemplateDocerSaveRecord">
    <vt:lpwstr>eyJoZGlkIjoiZTcwMjU3NzNhMzEyZjg0NmVlNDk1NDU4YmQ4NzU4YTkiLCJ1c2VySWQiOiIyMjU2MDU0NDUifQ==</vt:lpwstr>
  </property>
</Properties>
</file>