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2E2C95">
      <w:pPr>
        <w:pStyle w:val="4"/>
        <w:spacing w:before="313" w:line="360" w:lineRule="auto"/>
        <w:ind w:left="40"/>
        <w:jc w:val="center"/>
        <w:outlineLvl w:val="0"/>
        <w:rPr>
          <w:b/>
          <w:bCs/>
          <w:color w:val="auto"/>
          <w:spacing w:val="12"/>
          <w:sz w:val="32"/>
          <w:szCs w:val="32"/>
          <w:lang w:eastAsia="zh-CN"/>
        </w:rPr>
      </w:pPr>
      <w:r>
        <w:rPr>
          <w:rFonts w:hint="eastAsia"/>
          <w:b/>
          <w:bCs/>
          <w:color w:val="auto"/>
          <w:spacing w:val="12"/>
          <w:sz w:val="32"/>
          <w:szCs w:val="32"/>
          <w:lang w:eastAsia="zh-CN"/>
        </w:rPr>
        <w:t>上海国际商事法庭建设开办费之办公家具采购</w:t>
      </w:r>
    </w:p>
    <w:p w14:paraId="6D9FF050">
      <w:pPr>
        <w:pStyle w:val="4"/>
        <w:numPr>
          <w:ilvl w:val="0"/>
          <w:numId w:val="1"/>
        </w:numPr>
        <w:spacing w:before="313" w:line="360" w:lineRule="auto"/>
        <w:outlineLvl w:val="0"/>
        <w:rPr>
          <w:b/>
          <w:bCs/>
          <w:snapToGrid/>
          <w:color w:val="auto"/>
          <w:sz w:val="21"/>
          <w:szCs w:val="21"/>
          <w:lang w:eastAsia="zh-CN"/>
        </w:rPr>
      </w:pPr>
      <w:r>
        <w:rPr>
          <w:rFonts w:hint="eastAsia"/>
          <w:b/>
          <w:bCs/>
          <w:color w:val="auto"/>
          <w:spacing w:val="12"/>
          <w:sz w:val="21"/>
          <w:szCs w:val="21"/>
          <w:lang w:eastAsia="zh-CN"/>
        </w:rPr>
        <w:t>项目背景</w:t>
      </w:r>
    </w:p>
    <w:p w14:paraId="04B8862B">
      <w:pPr>
        <w:keepNext w:val="0"/>
        <w:keepLines w:val="0"/>
        <w:widowControl/>
        <w:suppressLineNumbers w:val="0"/>
        <w:jc w:val="left"/>
      </w:pPr>
      <w:r>
        <w:rPr>
          <w:rFonts w:hint="eastAsia" w:cs="宋体"/>
          <w:color w:val="auto"/>
          <w:lang w:eastAsia="zh-CN"/>
        </w:rPr>
        <w:t>（一）项目名称：</w:t>
      </w:r>
      <w:r>
        <w:rPr>
          <w:rFonts w:ascii="宋体" w:hAnsi="宋体" w:eastAsia="宋体" w:cs="宋体"/>
          <w:snapToGrid w:val="0"/>
          <w:color w:val="000000"/>
          <w:kern w:val="0"/>
          <w:sz w:val="24"/>
          <w:szCs w:val="24"/>
          <w:lang w:val="en-US" w:eastAsia="zh-CN" w:bidi="ar"/>
        </w:rPr>
        <w:t>上海国际商事法庭建设开办费之办公家具采购</w:t>
      </w:r>
    </w:p>
    <w:p w14:paraId="7ACB3AFB">
      <w:pPr>
        <w:spacing w:line="360" w:lineRule="auto"/>
        <w:ind w:firstLine="420" w:firstLineChars="200"/>
        <w:textAlignment w:val="auto"/>
        <w:rPr>
          <w:rFonts w:hint="eastAsia" w:cs="宋体"/>
          <w:color w:val="auto"/>
          <w:highlight w:val="none"/>
          <w:lang w:val="en-US" w:eastAsia="zh-CN"/>
        </w:rPr>
      </w:pPr>
      <w:r>
        <w:rPr>
          <w:rFonts w:hint="eastAsia" w:cs="宋体"/>
          <w:color w:val="auto"/>
          <w:lang w:eastAsia="zh-CN"/>
        </w:rPr>
        <w:t>（二）送货安装地点：</w:t>
      </w:r>
      <w:r>
        <w:rPr>
          <w:rFonts w:hint="eastAsia" w:ascii="Arial" w:hAnsi="Arial" w:cs="宋体"/>
          <w:color w:val="auto"/>
          <w:highlight w:val="none"/>
          <w:shd w:val="clear" w:color="auto" w:fill="auto"/>
          <w:lang w:val="en-US" w:eastAsia="zh-CN"/>
        </w:rPr>
        <w:t>上海市浦东新区世纪大道1766号浦电路481号金控广场2期</w:t>
      </w:r>
    </w:p>
    <w:p w14:paraId="799EC215">
      <w:pPr>
        <w:pStyle w:val="18"/>
        <w:spacing w:line="360" w:lineRule="auto"/>
        <w:ind w:left="420" w:firstLine="0" w:firstLineChars="0"/>
        <w:textAlignment w:val="auto"/>
        <w:rPr>
          <w:rFonts w:hint="default" w:ascii="宋体" w:hAnsi="宋体"/>
          <w:b/>
          <w:color w:val="auto"/>
          <w:lang w:val="en-US" w:eastAsia="zh-CN"/>
        </w:rPr>
      </w:pPr>
      <w:r>
        <w:rPr>
          <w:rFonts w:hint="eastAsia" w:cs="宋体"/>
          <w:color w:val="auto"/>
          <w:lang w:eastAsia="zh-CN"/>
        </w:rPr>
        <w:t>（三）预算金额及最高限价：</w:t>
      </w:r>
      <w:r>
        <w:rPr>
          <w:rFonts w:hint="eastAsia" w:cs="宋体"/>
          <w:color w:val="auto"/>
          <w:lang w:val="en-US" w:eastAsia="zh-CN"/>
        </w:rPr>
        <w:t>151.42万元</w:t>
      </w:r>
    </w:p>
    <w:p w14:paraId="51130EFC">
      <w:pPr>
        <w:pStyle w:val="4"/>
        <w:spacing w:before="44" w:line="360" w:lineRule="auto"/>
        <w:ind w:firstLine="420" w:firstLineChars="200"/>
        <w:jc w:val="both"/>
        <w:rPr>
          <w:color w:val="auto"/>
          <w:sz w:val="21"/>
          <w:szCs w:val="21"/>
          <w:lang w:eastAsia="zh-CN"/>
        </w:rPr>
      </w:pPr>
    </w:p>
    <w:p w14:paraId="4B2C0E2A">
      <w:pPr>
        <w:pStyle w:val="4"/>
        <w:spacing w:before="44" w:line="360" w:lineRule="auto"/>
        <w:ind w:left="50" w:firstLine="422" w:firstLineChars="200"/>
        <w:jc w:val="both"/>
        <w:outlineLvl w:val="0"/>
        <w:rPr>
          <w:b/>
          <w:bCs/>
          <w:color w:val="auto"/>
          <w:sz w:val="21"/>
          <w:szCs w:val="21"/>
          <w:lang w:eastAsia="zh-CN"/>
        </w:rPr>
      </w:pPr>
      <w:r>
        <w:rPr>
          <w:rFonts w:hint="eastAsia"/>
          <w:b/>
          <w:bCs/>
          <w:color w:val="auto"/>
          <w:sz w:val="21"/>
          <w:szCs w:val="21"/>
          <w:lang w:eastAsia="zh-CN"/>
        </w:rPr>
        <w:t>二、需执行的国家相关标准、行业标准或其他标准、规范</w:t>
      </w:r>
    </w:p>
    <w:p w14:paraId="170D983C">
      <w:pPr>
        <w:pStyle w:val="5"/>
        <w:ind w:left="0" w:leftChars="0" w:firstLine="422" w:firstLineChars="200"/>
        <w:outlineLvl w:val="1"/>
        <w:rPr>
          <w:rFonts w:hint="eastAsia" w:ascii="宋体" w:hAnsi="宋体" w:eastAsia="宋体" w:cs="宋体"/>
          <w:b/>
          <w:bCs/>
          <w:color w:val="auto"/>
          <w:sz w:val="21"/>
          <w:szCs w:val="21"/>
          <w:lang w:eastAsia="zh-CN"/>
        </w:rPr>
      </w:pPr>
      <w:bookmarkStart w:id="0" w:name="_Toc25898_WPSOffice_Level2"/>
      <w:bookmarkStart w:id="1" w:name="_Toc8379"/>
      <w:r>
        <w:rPr>
          <w:rFonts w:hint="eastAsia" w:ascii="宋体" w:hAnsi="宋体" w:eastAsia="宋体" w:cs="宋体"/>
          <w:b/>
          <w:bCs/>
          <w:color w:val="auto"/>
          <w:sz w:val="21"/>
          <w:szCs w:val="21"/>
          <w:lang w:eastAsia="zh-CN"/>
        </w:rPr>
        <w:t>（一）强制性标准</w:t>
      </w:r>
      <w:bookmarkEnd w:id="0"/>
      <w:bookmarkEnd w:id="1"/>
    </w:p>
    <w:p w14:paraId="696D1FAD">
      <w:pPr>
        <w:pStyle w:val="5"/>
        <w:ind w:left="0" w:leftChars="0" w:firstLine="420" w:firstLineChars="200"/>
        <w:rPr>
          <w:rFonts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GB 18584-2024《家具中有害物质限量》</w:t>
      </w:r>
    </w:p>
    <w:p w14:paraId="3A7518F0">
      <w:pPr>
        <w:pStyle w:val="5"/>
        <w:ind w:left="0" w:leftChars="0" w:firstLine="420" w:firstLineChars="200"/>
        <w:rPr>
          <w:rFonts w:ascii="宋体" w:hAnsi="宋体" w:eastAsia="宋体" w:cs="宋体"/>
          <w:sz w:val="21"/>
          <w:szCs w:val="21"/>
          <w:highlight w:val="none"/>
          <w:lang w:eastAsia="zh-CN"/>
        </w:rPr>
      </w:pPr>
      <w:r>
        <w:rPr>
          <w:rFonts w:ascii="宋体" w:hAnsi="宋体" w:eastAsia="宋体" w:cs="宋体"/>
          <w:sz w:val="21"/>
          <w:szCs w:val="21"/>
          <w:highlight w:val="none"/>
          <w:lang w:eastAsia="zh-CN"/>
        </w:rPr>
        <w:t>GB 28008-2024《家具结构安全技术规范》</w:t>
      </w:r>
    </w:p>
    <w:p w14:paraId="543D6A44">
      <w:pPr>
        <w:pStyle w:val="5"/>
        <w:ind w:left="0" w:leftChars="0" w:firstLine="420" w:firstLineChars="200"/>
        <w:rPr>
          <w:rFonts w:ascii="宋体" w:hAnsi="宋体" w:eastAsia="宋体" w:cs="宋体"/>
          <w:highlight w:val="yellow"/>
          <w:lang w:eastAsia="zh-CN"/>
        </w:rPr>
      </w:pPr>
      <w:r>
        <w:rPr>
          <w:rFonts w:ascii="宋体" w:hAnsi="宋体" w:eastAsia="宋体" w:cs="宋体"/>
          <w:sz w:val="21"/>
          <w:szCs w:val="21"/>
          <w:highlight w:val="none"/>
          <w:lang w:eastAsia="zh-CN"/>
        </w:rPr>
        <w:t>GB</w:t>
      </w:r>
      <w:r>
        <w:rPr>
          <w:rFonts w:hint="eastAsia" w:ascii="宋体" w:hAnsi="宋体" w:eastAsia="宋体" w:cs="宋体"/>
          <w:sz w:val="21"/>
          <w:szCs w:val="21"/>
          <w:highlight w:val="none"/>
          <w:lang w:val="en-US" w:eastAsia="zh-CN"/>
        </w:rPr>
        <w:t xml:space="preserve"> </w:t>
      </w:r>
      <w:r>
        <w:rPr>
          <w:rFonts w:ascii="宋体" w:hAnsi="宋体" w:eastAsia="宋体" w:cs="宋体"/>
          <w:sz w:val="21"/>
          <w:szCs w:val="21"/>
          <w:highlight w:val="none"/>
          <w:lang w:eastAsia="zh-CN"/>
        </w:rPr>
        <w:t>17927-2024《家具阻燃性能安全技术规范》</w:t>
      </w:r>
    </w:p>
    <w:p w14:paraId="1D82FBD5">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 18583-2008《室内装饰装修材料 胶粘剂中有害物质限量》；</w:t>
      </w:r>
    </w:p>
    <w:p w14:paraId="499377D3">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 6566-2023 《建筑材料放射性核素限量》；</w:t>
      </w:r>
    </w:p>
    <w:p w14:paraId="33EB375D">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 18584-2024《家具中有害物质限量》；</w:t>
      </w:r>
    </w:p>
    <w:p w14:paraId="0A89E3E8">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 18580-2017《室内装饰装修材料人造板及其制品中甲醛释放限量》；</w:t>
      </w:r>
    </w:p>
    <w:p w14:paraId="1CD62871">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 18581-2020《木器涂料中有害物质限量》；</w:t>
      </w:r>
    </w:p>
    <w:p w14:paraId="127CD450">
      <w:pPr>
        <w:pStyle w:val="5"/>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 28481-2012《塑料家具中有害物质限量》。</w:t>
      </w:r>
    </w:p>
    <w:p w14:paraId="62CDB682">
      <w:pPr>
        <w:pStyle w:val="5"/>
        <w:ind w:left="0" w:leftChars="0" w:firstLine="422" w:firstLineChars="200"/>
        <w:rPr>
          <w:rFonts w:ascii="宋体" w:hAnsi="宋体" w:eastAsia="宋体" w:cs="宋体"/>
          <w:b/>
          <w:color w:val="auto"/>
          <w:sz w:val="21"/>
          <w:szCs w:val="21"/>
          <w:lang w:eastAsia="zh-CN"/>
        </w:rPr>
      </w:pPr>
      <w:bookmarkStart w:id="2" w:name="_Toc25730_WPSOffice_Level2"/>
      <w:bookmarkStart w:id="3" w:name="_Toc227555682"/>
      <w:bookmarkStart w:id="4" w:name="_Toc16007"/>
      <w:r>
        <w:rPr>
          <w:rFonts w:hint="eastAsia" w:ascii="宋体" w:hAnsi="宋体" w:eastAsia="宋体" w:cs="宋体"/>
          <w:b/>
          <w:color w:val="auto"/>
          <w:sz w:val="21"/>
          <w:szCs w:val="21"/>
          <w:lang w:eastAsia="zh-CN"/>
        </w:rPr>
        <w:t>（二）质量及技术标准</w:t>
      </w:r>
      <w:bookmarkEnd w:id="2"/>
      <w:bookmarkEnd w:id="3"/>
      <w:bookmarkEnd w:id="4"/>
    </w:p>
    <w:p w14:paraId="6B88B2A9">
      <w:pPr>
        <w:pStyle w:val="5"/>
        <w:ind w:left="0" w:leftChars="0"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（二）质量及技术标准</w:t>
      </w:r>
    </w:p>
    <w:p w14:paraId="7A4AD167">
      <w:pPr>
        <w:pStyle w:val="5"/>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重要标准：</w:t>
      </w:r>
    </w:p>
    <w:p w14:paraId="17147C02">
      <w:pPr>
        <w:pStyle w:val="5"/>
        <w:ind w:left="0" w:leftChars="0"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35607-2024《绿色产品评价家具》；</w:t>
      </w:r>
    </w:p>
    <w:p w14:paraId="7911413C">
      <w:pPr>
        <w:pStyle w:val="5"/>
        <w:ind w:left="0" w:leftChars="0" w:firstLine="420" w:firstLineChars="200"/>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GB/T 3325-2024</w:t>
      </w:r>
      <w:r>
        <w:rPr>
          <w:rFonts w:hint="eastAsia" w:ascii="宋体" w:hAnsi="宋体" w:eastAsia="宋体" w:cs="宋体"/>
          <w:color w:val="auto"/>
          <w:sz w:val="21"/>
          <w:szCs w:val="21"/>
          <w:highlight w:val="none"/>
          <w:lang w:eastAsia="zh-CN"/>
        </w:rPr>
        <w:t>《金属家具通用技术条件》；</w:t>
      </w:r>
    </w:p>
    <w:p w14:paraId="32393DB6">
      <w:pPr>
        <w:pStyle w:val="5"/>
        <w:ind w:left="0" w:leftChars="0" w:firstLine="420" w:firstLineChars="200"/>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GB/T 3324-2024《木家具通用技术条件》；</w:t>
      </w:r>
    </w:p>
    <w:p w14:paraId="5201611D">
      <w:pPr>
        <w:pStyle w:val="5"/>
        <w:ind w:left="0" w:leftChars="0"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其他标准：</w:t>
      </w:r>
    </w:p>
    <w:p w14:paraId="3C5A88FC">
      <w:pPr>
        <w:pStyle w:val="5"/>
        <w:ind w:left="0" w:leftChars="0"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15102-2017《浸渍胶膜纸饰面纤维板和刨花板》；</w:t>
      </w:r>
    </w:p>
    <w:p w14:paraId="68BF311C">
      <w:pPr>
        <w:pStyle w:val="5"/>
        <w:ind w:left="0" w:leftChars="0"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29525-2013《座椅升降气弹簧 技术条件》；</w:t>
      </w:r>
    </w:p>
    <w:p w14:paraId="2AFD856D">
      <w:pPr>
        <w:pStyle w:val="5"/>
        <w:ind w:left="0" w:leftChars="0"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10802-2023《通用软质聚氨酯泡沫塑料》；</w:t>
      </w:r>
    </w:p>
    <w:p w14:paraId="612750E9">
      <w:pPr>
        <w:pStyle w:val="5"/>
        <w:ind w:left="0" w:leftChars="0" w:firstLine="420" w:firstLineChars="200"/>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GB/T 35601-2024</w:t>
      </w:r>
      <w:r>
        <w:rPr>
          <w:rFonts w:hint="eastAsia" w:ascii="宋体" w:hAnsi="宋体" w:eastAsia="宋体" w:cs="宋体"/>
          <w:color w:val="auto"/>
          <w:sz w:val="21"/>
          <w:szCs w:val="21"/>
          <w:highlight w:val="none"/>
          <w:lang w:eastAsia="zh-CN"/>
        </w:rPr>
        <w:t>《绿色产品评价</w:t>
      </w:r>
      <w:r>
        <w:rPr>
          <w:rFonts w:ascii="宋体" w:hAnsi="宋体" w:eastAsia="宋体" w:cs="宋体"/>
          <w:color w:val="auto"/>
          <w:sz w:val="21"/>
          <w:szCs w:val="21"/>
          <w:highlight w:val="none"/>
          <w:lang w:eastAsia="zh-CN"/>
        </w:rPr>
        <w:t xml:space="preserve"> </w:t>
      </w:r>
      <w:r>
        <w:rPr>
          <w:rFonts w:hint="eastAsia" w:ascii="宋体" w:hAnsi="宋体" w:eastAsia="宋体" w:cs="宋体"/>
          <w:color w:val="auto"/>
          <w:sz w:val="21"/>
          <w:szCs w:val="21"/>
          <w:highlight w:val="none"/>
          <w:lang w:eastAsia="zh-CN"/>
        </w:rPr>
        <w:t>人造板和木质地板》；</w:t>
      </w:r>
    </w:p>
    <w:p w14:paraId="6B5B4C47">
      <w:pPr>
        <w:pStyle w:val="5"/>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QB/T 2189-2013《家具五金 </w:t>
      </w:r>
      <w:r>
        <w:rPr>
          <w:rFonts w:hint="eastAsia" w:ascii="宋体" w:hAnsi="宋体" w:eastAsia="宋体" w:cs="宋体"/>
          <w:color w:val="auto"/>
          <w:sz w:val="21"/>
          <w:szCs w:val="21"/>
          <w:lang w:eastAsia="zh-CN"/>
        </w:rPr>
        <w:t>杯状暗铰链》；</w:t>
      </w:r>
    </w:p>
    <w:p w14:paraId="219DDCE6">
      <w:pPr>
        <w:pStyle w:val="5"/>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GB/T 11718-2021 《中密度纤维板》；</w:t>
      </w:r>
    </w:p>
    <w:p w14:paraId="79DE4A15">
      <w:pPr>
        <w:pStyle w:val="5"/>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QB/T 1621-2015 </w:t>
      </w:r>
      <w:r>
        <w:rPr>
          <w:rFonts w:hint="eastAsia" w:ascii="宋体" w:hAnsi="宋体" w:eastAsia="宋体" w:cs="宋体"/>
          <w:color w:val="auto"/>
          <w:sz w:val="21"/>
          <w:szCs w:val="21"/>
          <w:lang w:eastAsia="zh-CN"/>
        </w:rPr>
        <w:t>《家具锁》；</w:t>
      </w:r>
    </w:p>
    <w:p w14:paraId="393CF88E">
      <w:pPr>
        <w:pStyle w:val="5"/>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GB/T 2454-2013 </w:t>
      </w:r>
      <w:r>
        <w:rPr>
          <w:rFonts w:hint="eastAsia" w:ascii="宋体" w:hAnsi="宋体" w:eastAsia="宋体" w:cs="宋体"/>
          <w:color w:val="auto"/>
          <w:sz w:val="21"/>
          <w:szCs w:val="21"/>
          <w:lang w:eastAsia="zh-CN"/>
        </w:rPr>
        <w:t>《家具五金</w:t>
      </w:r>
      <w:r>
        <w:rPr>
          <w:rFonts w:ascii="宋体" w:hAnsi="宋体" w:eastAsia="宋体" w:cs="宋体"/>
          <w:color w:val="auto"/>
          <w:sz w:val="21"/>
          <w:szCs w:val="21"/>
          <w:lang w:eastAsia="zh-CN"/>
        </w:rPr>
        <w:t xml:space="preserve"> </w:t>
      </w:r>
      <w:r>
        <w:rPr>
          <w:rFonts w:hint="eastAsia" w:ascii="宋体" w:hAnsi="宋体" w:eastAsia="宋体" w:cs="宋体"/>
          <w:color w:val="auto"/>
          <w:sz w:val="21"/>
          <w:szCs w:val="21"/>
          <w:lang w:eastAsia="zh-CN"/>
        </w:rPr>
        <w:t>抽屉导轨》；</w:t>
      </w:r>
    </w:p>
    <w:p w14:paraId="73A351D9">
      <w:pPr>
        <w:pStyle w:val="5"/>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GB/T 4765-2014 </w:t>
      </w:r>
      <w:r>
        <w:rPr>
          <w:rFonts w:hint="eastAsia" w:ascii="宋体" w:hAnsi="宋体" w:eastAsia="宋体" w:cs="宋体"/>
          <w:color w:val="auto"/>
          <w:sz w:val="21"/>
          <w:szCs w:val="21"/>
          <w:lang w:eastAsia="zh-CN"/>
        </w:rPr>
        <w:t>《家具用脚轮》；</w:t>
      </w:r>
    </w:p>
    <w:p w14:paraId="043D039D">
      <w:pPr>
        <w:pStyle w:val="5"/>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QB/T 2280-2016《办公家具 </w:t>
      </w:r>
      <w:r>
        <w:rPr>
          <w:rFonts w:hint="eastAsia" w:ascii="宋体" w:hAnsi="宋体" w:eastAsia="宋体" w:cs="宋体"/>
          <w:color w:val="auto"/>
          <w:sz w:val="21"/>
          <w:szCs w:val="21"/>
          <w:lang w:eastAsia="zh-CN"/>
        </w:rPr>
        <w:t>办公椅》；</w:t>
      </w:r>
    </w:p>
    <w:p w14:paraId="7521EB3E">
      <w:pPr>
        <w:pStyle w:val="5"/>
        <w:ind w:left="0" w:leftChars="0" w:firstLine="420" w:firstLineChars="200"/>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 xml:space="preserve">QB/T 1952.1-2023《软体家具 </w:t>
      </w:r>
      <w:r>
        <w:rPr>
          <w:rFonts w:hint="eastAsia" w:ascii="宋体" w:hAnsi="宋体" w:eastAsia="宋体" w:cs="宋体"/>
          <w:color w:val="auto"/>
          <w:sz w:val="21"/>
          <w:szCs w:val="21"/>
          <w:highlight w:val="none"/>
          <w:lang w:eastAsia="zh-CN"/>
        </w:rPr>
        <w:t>沙发》。</w:t>
      </w:r>
    </w:p>
    <w:p w14:paraId="6D3071EB">
      <w:pPr>
        <w:rPr>
          <w:color w:val="auto"/>
          <w:lang w:eastAsia="zh-CN"/>
        </w:rPr>
      </w:pPr>
    </w:p>
    <w:p w14:paraId="1CEA3626">
      <w:pPr>
        <w:rPr>
          <w:color w:val="auto"/>
          <w:lang w:eastAsia="zh-CN"/>
        </w:rPr>
      </w:pPr>
      <w:r>
        <w:rPr>
          <w:color w:val="auto"/>
          <w:lang w:eastAsia="zh-CN"/>
        </w:rPr>
        <w:br w:type="page"/>
      </w:r>
    </w:p>
    <w:p w14:paraId="2313B2FA">
      <w:pPr>
        <w:rPr>
          <w:color w:val="auto"/>
          <w:lang w:eastAsia="zh-CN"/>
        </w:rPr>
      </w:pPr>
    </w:p>
    <w:p w14:paraId="6BA66661">
      <w:pPr>
        <w:numPr>
          <w:ilvl w:val="0"/>
          <w:numId w:val="2"/>
        </w:numPr>
        <w:ind w:firstLine="414" w:firstLineChars="200"/>
        <w:rPr>
          <w:rFonts w:hint="eastAsia" w:ascii="宋体" w:hAnsi="宋体" w:eastAsia="宋体" w:cs="宋体"/>
          <w:b/>
          <w:bCs/>
          <w:color w:val="auto"/>
          <w:spacing w:val="-2"/>
          <w:sz w:val="30"/>
          <w:szCs w:val="30"/>
          <w:lang w:eastAsia="zh-CN"/>
        </w:rPr>
      </w:pPr>
      <w:r>
        <w:rPr>
          <w:rFonts w:hint="eastAsia" w:ascii="宋体" w:hAnsi="宋体" w:eastAsia="宋体" w:cs="宋体"/>
          <w:b/>
          <w:bCs/>
          <w:color w:val="auto"/>
          <w:spacing w:val="-2"/>
          <w:lang w:eastAsia="zh-CN"/>
        </w:rPr>
        <w:t>采购清单及技术参数要求</w:t>
      </w:r>
    </w:p>
    <w:tbl>
      <w:tblPr>
        <w:tblStyle w:val="10"/>
        <w:tblW w:w="192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3"/>
        <w:gridCol w:w="655"/>
        <w:gridCol w:w="656"/>
        <w:gridCol w:w="2049"/>
        <w:gridCol w:w="1781"/>
        <w:gridCol w:w="702"/>
        <w:gridCol w:w="2012"/>
        <w:gridCol w:w="3037"/>
        <w:gridCol w:w="7893"/>
      </w:tblGrid>
      <w:tr w14:paraId="4D984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9A31">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编号</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90D6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品目</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109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基本分类</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BA1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参考样式</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7AA7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参考规格</w:t>
            </w:r>
            <w:r>
              <w:rPr>
                <w:rFonts w:hint="eastAsia" w:ascii="微软雅黑" w:hAnsi="微软雅黑" w:eastAsia="微软雅黑" w:cs="微软雅黑"/>
                <w:b/>
                <w:bCs/>
                <w:i w:val="0"/>
                <w:iCs w:val="0"/>
                <w:snapToGrid w:val="0"/>
                <w:color w:val="000000"/>
                <w:kern w:val="0"/>
                <w:sz w:val="20"/>
                <w:szCs w:val="20"/>
                <w:u w:val="none"/>
                <w:lang w:val="en-US" w:eastAsia="zh-CN" w:bidi="ar"/>
              </w:rPr>
              <w:br w:type="textWrapping"/>
            </w:r>
            <w:r>
              <w:rPr>
                <w:rFonts w:hint="eastAsia" w:ascii="微软雅黑" w:hAnsi="微软雅黑" w:eastAsia="微软雅黑" w:cs="微软雅黑"/>
                <w:b/>
                <w:bCs/>
                <w:i w:val="0"/>
                <w:iCs w:val="0"/>
                <w:snapToGrid w:val="0"/>
                <w:color w:val="000000"/>
                <w:kern w:val="0"/>
                <w:sz w:val="20"/>
                <w:szCs w:val="20"/>
                <w:u w:val="none"/>
                <w:lang w:val="en-US" w:eastAsia="zh-CN" w:bidi="ar"/>
              </w:rPr>
              <w:t>(长×宽×高)mm</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C82E">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snapToGrid w:val="0"/>
                <w:color w:val="000000"/>
                <w:kern w:val="0"/>
                <w:sz w:val="18"/>
                <w:szCs w:val="18"/>
                <w:u w:val="none"/>
                <w:lang w:val="en-US" w:eastAsia="zh-CN" w:bidi="ar"/>
              </w:rPr>
              <w:t>数量</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A6C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基本组成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2C45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基本材质</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6D6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snapToGrid w:val="0"/>
                <w:color w:val="000000"/>
                <w:kern w:val="0"/>
                <w:sz w:val="20"/>
                <w:szCs w:val="20"/>
                <w:u w:val="none"/>
                <w:lang w:val="en-US" w:eastAsia="zh-CN" w:bidi="ar"/>
              </w:rPr>
              <w:t>工艺质量标准</w:t>
            </w:r>
          </w:p>
        </w:tc>
      </w:tr>
      <w:tr w14:paraId="65EBB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5"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6E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D69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院长办公桌</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D85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木质</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6ED87E7B">
            <w:pPr>
              <w:keepNext w:val="0"/>
              <w:keepLines w:val="0"/>
              <w:widowControl/>
              <w:suppressLineNumbers w:val="0"/>
              <w:jc w:val="left"/>
              <w:textAlignment w:val="top"/>
              <w:rPr>
                <w:rFonts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163195</wp:posOffset>
                  </wp:positionV>
                  <wp:extent cx="1090295" cy="962660"/>
                  <wp:effectExtent l="0" t="0" r="14605" b="8890"/>
                  <wp:wrapNone/>
                  <wp:docPr id="1" name="图片_102"/>
                  <wp:cNvGraphicFramePr/>
                  <a:graphic xmlns:a="http://schemas.openxmlformats.org/drawingml/2006/main">
                    <a:graphicData uri="http://schemas.openxmlformats.org/drawingml/2006/picture">
                      <pic:pic xmlns:pic="http://schemas.openxmlformats.org/drawingml/2006/picture">
                        <pic:nvPicPr>
                          <pic:cNvPr id="1" name="图片_102"/>
                          <pic:cNvPicPr/>
                        </pic:nvPicPr>
                        <pic:blipFill>
                          <a:blip r:embed="rId6"/>
                          <a:stretch>
                            <a:fillRect/>
                          </a:stretch>
                        </pic:blipFill>
                        <pic:spPr>
                          <a:xfrm>
                            <a:off x="0" y="0"/>
                            <a:ext cx="1090295" cy="96266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232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2400*2000*760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56D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8307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由主台、付柜构成。</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付柜配置三抽屉，安装三联锁。</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五金配件配置阻尼三节轨及铰链。</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9DF2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板基材：中密度纤维板。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桌架：木质。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涂饰：水性漆。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五金件：优质导轨、铰链、连接件、优质锁具等。</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1352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1、面材：采用≥0.6mm厚木皮贴面，纹理清晰，无结疤。</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2、基材：采用中密度纤维板。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3、封边：选用优质实木封边。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4、油漆：采用优质环保型水性油漆，五底三面工艺，全封闭。成品木纹洁晰.色泽,悦目，漆膜丰满，光滑耐磨，抗冲击性和耐磨性不低于3级。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5、五金配件：优质铰链及相关配件。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6、配置及功能：桌面嵌入式真皮，内置式插座位，侧桌含锁具。</w:t>
            </w:r>
          </w:p>
        </w:tc>
      </w:tr>
      <w:tr w14:paraId="2538A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B3E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95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庭长办公桌</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34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木质</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5E9F44D7">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244475</wp:posOffset>
                  </wp:positionV>
                  <wp:extent cx="1092200" cy="875030"/>
                  <wp:effectExtent l="0" t="0" r="12700" b="1270"/>
                  <wp:wrapNone/>
                  <wp:docPr id="3" name="图片_133"/>
                  <wp:cNvGraphicFramePr/>
                  <a:graphic xmlns:a="http://schemas.openxmlformats.org/drawingml/2006/main">
                    <a:graphicData uri="http://schemas.openxmlformats.org/drawingml/2006/picture">
                      <pic:pic xmlns:pic="http://schemas.openxmlformats.org/drawingml/2006/picture">
                        <pic:nvPicPr>
                          <pic:cNvPr id="3" name="图片_133"/>
                          <pic:cNvPicPr/>
                        </pic:nvPicPr>
                        <pic:blipFill>
                          <a:blip r:embed="rId7"/>
                          <a:stretch>
                            <a:fillRect/>
                          </a:stretch>
                        </pic:blipFill>
                        <pic:spPr>
                          <a:xfrm>
                            <a:off x="0" y="0"/>
                            <a:ext cx="1092200" cy="87503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E6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2000*1500*750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94C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5A3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由主台、付柜构成。</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付柜配置三抽屉，安装三联锁。</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五金配件配置阻尼三节轨及铰链。</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63C4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板基材：中密度纤维板。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桌架：木质。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涂饰：水性漆。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五金件：优质导轨、铰链、连接件、优质锁具等。</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8D8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1、面材：采用≥0.6mm厚木皮贴面，纹理清晰，无结疤。</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2、基材：采用中密度纤维板。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3、封边：选用优质实木封边。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4、油漆：采用优质环保型水性油漆，五底三面工艺，全封闭。成品木纹洁晰.色泽,悦目，漆膜丰满，光滑耐磨，抗冲击性和耐磨性不低于3级。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5、五金配件：优质铰链及相关配件。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6、配置及功能：桌面嵌入式真皮，内置式插座位，侧桌含锁具。</w:t>
            </w:r>
          </w:p>
        </w:tc>
      </w:tr>
      <w:tr w14:paraId="7682E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09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8F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合议桌A</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66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钢木结合</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58AD7951">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wp:posOffset>
                  </wp:positionH>
                  <wp:positionV relativeFrom="paragraph">
                    <wp:posOffset>88265</wp:posOffset>
                  </wp:positionV>
                  <wp:extent cx="1075055" cy="1051560"/>
                  <wp:effectExtent l="0" t="0" r="10795" b="15240"/>
                  <wp:wrapNone/>
                  <wp:docPr id="4" name="图片_138"/>
                  <wp:cNvGraphicFramePr/>
                  <a:graphic xmlns:a="http://schemas.openxmlformats.org/drawingml/2006/main">
                    <a:graphicData uri="http://schemas.openxmlformats.org/drawingml/2006/picture">
                      <pic:pic xmlns:pic="http://schemas.openxmlformats.org/drawingml/2006/picture">
                        <pic:nvPicPr>
                          <pic:cNvPr id="4" name="图片_138"/>
                          <pic:cNvPicPr/>
                        </pic:nvPicPr>
                        <pic:blipFill>
                          <a:blip r:embed="rId8"/>
                          <a:stretch>
                            <a:fillRect/>
                          </a:stretch>
                        </pic:blipFill>
                        <pic:spPr>
                          <a:xfrm>
                            <a:off x="0" y="0"/>
                            <a:ext cx="1075055" cy="105156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6E3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主台：</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1800×750×750</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付柜：</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1650×400×650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95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6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6D8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由主台、付柜构成。</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主桌台面厚度≥25mm。</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付柜配置三抽屉，安装三联锁。</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五金配件配置阻尼三节轨及铰链。</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4E6F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基材：刨花板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封边：PVC(聚氯乙烯树脂)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桌架：钢制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涂饰：喷粉</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五金件：优质导轨、铰链、连接件、优质锁具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3E68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1、桌板：浸渍胶膜纸饰面刨花板，甲醛释放量符合E0级或以上标准。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2、封边：采用采用优质PVC封边技术，阻燃性达到V-0级。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3、采用优质胶粘剂；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4、桌面金属翻盖走线系统；</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5、钢脚：由碳素钢管或</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冷轧钢板焊接而成，表面粉末涂装。</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6、钢管脚架，钢管壁厚≥1.5mm。</w:t>
            </w:r>
          </w:p>
        </w:tc>
      </w:tr>
      <w:tr w14:paraId="29B23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F8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FBE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合议桌B</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D3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钢木结合</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79BDCC79">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wp:posOffset>
                  </wp:positionH>
                  <wp:positionV relativeFrom="paragraph">
                    <wp:posOffset>38100</wp:posOffset>
                  </wp:positionV>
                  <wp:extent cx="1106805" cy="1171575"/>
                  <wp:effectExtent l="0" t="0" r="17145" b="9525"/>
                  <wp:wrapNone/>
                  <wp:docPr id="5" name="图片_139"/>
                  <wp:cNvGraphicFramePr/>
                  <a:graphic xmlns:a="http://schemas.openxmlformats.org/drawingml/2006/main">
                    <a:graphicData uri="http://schemas.openxmlformats.org/drawingml/2006/picture">
                      <pic:pic xmlns:pic="http://schemas.openxmlformats.org/drawingml/2006/picture">
                        <pic:nvPicPr>
                          <pic:cNvPr id="5" name="图片_139"/>
                          <pic:cNvPicPr/>
                        </pic:nvPicPr>
                        <pic:blipFill>
                          <a:blip r:embed="rId9"/>
                          <a:stretch>
                            <a:fillRect/>
                          </a:stretch>
                        </pic:blipFill>
                        <pic:spPr>
                          <a:xfrm>
                            <a:off x="0" y="0"/>
                            <a:ext cx="1106805" cy="117157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38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主台：</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1600×750×750</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付柜：</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1650×400×650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26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DB94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由主台、付柜构成。</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主桌台面厚度≥25mm。</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付柜配置三抽屉，安装三联锁。</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五金配件配置阻尼三节轨及铰链。</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A90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基材：刨花板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封边：PVC(聚氯乙烯树脂)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桌架：钢制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涂饰：喷粉</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五金件：优质导轨、铰链、连接件、优质锁具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663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1、桌板：浸渍胶膜纸饰面刨花板，甲醛释放量符合E0级或以上标准。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2、封边：采用采用优质PVC封边技术，阻燃性达到V-0级。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3、采用优质胶粘剂；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4、桌面金属翻盖走线系统；</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5、钢脚：由碳素钢管或</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冷轧钢板焊接而成，表面粉末涂装。</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6、钢管脚架，钢管壁厚≥1.5mm。</w:t>
            </w:r>
          </w:p>
        </w:tc>
      </w:tr>
      <w:tr w14:paraId="55046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3C7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5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EDC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合议桌C</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BC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钢木结合</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EDD5">
            <w:pPr>
              <w:keepNext w:val="0"/>
              <w:keepLines w:val="0"/>
              <w:widowControl/>
              <w:suppressLineNumbers w:val="0"/>
              <w:jc w:val="center"/>
              <w:textAlignment w:val="top"/>
              <w:rPr>
                <w:rFonts w:hint="default" w:ascii="Arial" w:hAnsi="Arial" w:cs="Arial"/>
                <w:i w:val="0"/>
                <w:iCs w:val="0"/>
                <w:color w:val="000000"/>
                <w:sz w:val="22"/>
                <w:szCs w:val="22"/>
                <w:u w:val="none"/>
              </w:rPr>
            </w:pPr>
            <w:r>
              <w:object>
                <v:shape id="_x0000_i1025" o:spt="75" type="#_x0000_t75" style="height:74.45pt;width:89.2pt;" o:ole="t" fillcolor="#FFFFFF" filled="t" o:preferrelative="t" stroked="f" coordsize="21600,21600">
                  <v:path/>
                  <v:fill on="t" color2="#FFFFFF" focussize="0,0"/>
                  <v:stroke on="f"/>
                  <v:imagedata r:id="rId11" cropleft="23570f" croptop="20093f" cropright="24154f" cropbottom="17299f" grayscale="f" bilevel="f" o:title=""/>
                  <o:lock v:ext="edit" aspectratio="f"/>
                  <w10:wrap type="none"/>
                  <w10:anchorlock/>
                </v:shape>
                <o:OLEObject Type="Embed" ProgID="AutoCAD.Drawing.24" ShapeID="_x0000_i1025" DrawAspect="Content" ObjectID="_1468075725" r:id="rId10">
                  <o:LockedField>false</o:LockedField>
                </o:OLEObject>
              </w:objec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D1C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主台：</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1600×750×750</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活动柜：</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412×460×610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82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54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4B3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由主台、活动柜构成。</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主桌台面厚度≥25mm。</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活动柜配置三抽屉，安装三联锁。</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五金配件配置阻尼三节轨及铰链。</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3A1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基材：刨花板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封边：PVC(聚氯乙烯树脂)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桌架：钢制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涂饰：喷粉</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五金件：优质导轨、铰链、连接件、优质锁具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84DF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1、桌板：浸渍胶膜纸饰面刨花板，甲醛释放量符合E0级或以上标准。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2、封边：采用采用优质PVC封边技术，阻燃性达到V-0级。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3、采用优质胶粘剂；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4、桌面金属翻盖走线系统；</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5、钢脚：由碳素钢管或</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冷轧钢板焊接而成，表面粉末涂装。</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6、钢管脚架，钢管壁厚≥1.5mm。</w:t>
            </w:r>
          </w:p>
        </w:tc>
      </w:tr>
      <w:tr w14:paraId="026AD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CB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6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E7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操作台A</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7C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钢制</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5357CC37">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wp:posOffset>
                  </wp:positionH>
                  <wp:positionV relativeFrom="paragraph">
                    <wp:posOffset>209550</wp:posOffset>
                  </wp:positionV>
                  <wp:extent cx="999490" cy="968375"/>
                  <wp:effectExtent l="0" t="0" r="10160" b="3175"/>
                  <wp:wrapNone/>
                  <wp:docPr id="6" name="图片_9"/>
                  <wp:cNvGraphicFramePr/>
                  <a:graphic xmlns:a="http://schemas.openxmlformats.org/drawingml/2006/main">
                    <a:graphicData uri="http://schemas.openxmlformats.org/drawingml/2006/picture">
                      <pic:pic xmlns:pic="http://schemas.openxmlformats.org/drawingml/2006/picture">
                        <pic:nvPicPr>
                          <pic:cNvPr id="6" name="图片_9"/>
                          <pic:cNvPicPr/>
                        </pic:nvPicPr>
                        <pic:blipFill>
                          <a:blip r:embed="rId12"/>
                          <a:stretch>
                            <a:fillRect/>
                          </a:stretch>
                        </pic:blipFill>
                        <pic:spPr>
                          <a:xfrm>
                            <a:off x="0" y="0"/>
                            <a:ext cx="999490" cy="96837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3A1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2600*800*800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CE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188D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由钢架、五金等构成。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92F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基材：冷轧钢板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涂粉：喷粉</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21E4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1、架结构：主支撑框架采用2.0mm冷轧钢板材料：辅助框架前门采用1.2冷轧钢板。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2、材料；柜体整体表面酸洗磷化后静电粉末喷塑处理。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3、前后门板为1.2mm优质冷轧钢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4、其他：配备LED灯带。</w:t>
            </w:r>
          </w:p>
        </w:tc>
      </w:tr>
      <w:tr w14:paraId="737DA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DB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7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14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操作台B</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29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钢制</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1D8FA412">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142240</wp:posOffset>
                  </wp:positionV>
                  <wp:extent cx="1144905" cy="1035685"/>
                  <wp:effectExtent l="0" t="0" r="17145" b="12065"/>
                  <wp:wrapNone/>
                  <wp:docPr id="7" name="图片_5"/>
                  <wp:cNvGraphicFramePr/>
                  <a:graphic xmlns:a="http://schemas.openxmlformats.org/drawingml/2006/main">
                    <a:graphicData uri="http://schemas.openxmlformats.org/drawingml/2006/picture">
                      <pic:pic xmlns:pic="http://schemas.openxmlformats.org/drawingml/2006/picture">
                        <pic:nvPicPr>
                          <pic:cNvPr id="7" name="图片_5"/>
                          <pic:cNvPicPr/>
                        </pic:nvPicPr>
                        <pic:blipFill>
                          <a:blip r:embed="rId12"/>
                          <a:stretch>
                            <a:fillRect/>
                          </a:stretch>
                        </pic:blipFill>
                        <pic:spPr>
                          <a:xfrm>
                            <a:off x="0" y="0"/>
                            <a:ext cx="1144905" cy="1035685"/>
                          </a:xfrm>
                          <a:prstGeom prst="rect">
                            <a:avLst/>
                          </a:prstGeom>
                          <a:noFill/>
                          <a:ln>
                            <a:noFill/>
                          </a:ln>
                        </pic:spPr>
                      </pic:pic>
                    </a:graphicData>
                  </a:graphic>
                </wp:anchor>
              </w:drawing>
            </w:r>
          </w:p>
        </w:tc>
        <w:tc>
          <w:tcPr>
            <w:tcW w:w="1781" w:type="dxa"/>
            <w:tcBorders>
              <w:top w:val="nil"/>
              <w:left w:val="single" w:color="000000" w:sz="4" w:space="0"/>
              <w:bottom w:val="single" w:color="000000" w:sz="4" w:space="0"/>
              <w:right w:val="single" w:color="000000" w:sz="4" w:space="0"/>
            </w:tcBorders>
            <w:shd w:val="clear" w:color="auto" w:fill="auto"/>
            <w:vAlign w:val="center"/>
          </w:tcPr>
          <w:p w14:paraId="01E209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3100*900*800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E82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07D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由钢架、五金等构成。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284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基材：冷轧钢板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涂粉：喷粉</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B70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1、架结构：主支撑框架采用2.0mm冷轧钢板材料：辅助框架前门采用1.2冷轧钢板。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2、材料；柜体整体表面酸洗磷化后静电粉末喷塑处理。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3、前后门板为1.2mm优质冷轧钢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4、其他：配备LED灯带。</w:t>
            </w:r>
          </w:p>
        </w:tc>
      </w:tr>
      <w:tr w14:paraId="23CBD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F0F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8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24E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洽谈桌A</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19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木制</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1B4ED220">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185420</wp:posOffset>
                  </wp:positionH>
                  <wp:positionV relativeFrom="paragraph">
                    <wp:posOffset>149225</wp:posOffset>
                  </wp:positionV>
                  <wp:extent cx="880110" cy="1012190"/>
                  <wp:effectExtent l="0" t="0" r="15240" b="16510"/>
                  <wp:wrapNone/>
                  <wp:docPr id="56" name="图片_21"/>
                  <wp:cNvGraphicFramePr/>
                  <a:graphic xmlns:a="http://schemas.openxmlformats.org/drawingml/2006/main">
                    <a:graphicData uri="http://schemas.openxmlformats.org/drawingml/2006/picture">
                      <pic:pic xmlns:pic="http://schemas.openxmlformats.org/drawingml/2006/picture">
                        <pic:nvPicPr>
                          <pic:cNvPr id="56" name="图片_21"/>
                          <pic:cNvPicPr/>
                        </pic:nvPicPr>
                        <pic:blipFill>
                          <a:blip r:embed="rId13"/>
                          <a:stretch>
                            <a:fillRect/>
                          </a:stretch>
                        </pic:blipFill>
                        <pic:spPr>
                          <a:xfrm>
                            <a:off x="0" y="0"/>
                            <a:ext cx="880110" cy="101219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E7A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D1400*750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A5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DD68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由台面和支撑脚构成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1365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涂饰：水性漆</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EFB6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1、基材：采用E0级优质中密度板，甲醛释放量≤0.05mg/m³,优质实木木皮封边；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2、油漆：采用优质环保型水性油漆，五底三面工艺，全封闭。成品木纹清晰，色泽悦目，漆膜丰满，光滑耐磨，抗冲击性和耐磨性不低于3级；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4、五金配件：采用优质五金件。</w:t>
            </w:r>
          </w:p>
        </w:tc>
      </w:tr>
      <w:tr w14:paraId="445C7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B1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9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FC5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洽谈桌B</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F2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圆几</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7B4BB729">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182880</wp:posOffset>
                  </wp:positionH>
                  <wp:positionV relativeFrom="paragraph">
                    <wp:posOffset>43815</wp:posOffset>
                  </wp:positionV>
                  <wp:extent cx="824230" cy="1169035"/>
                  <wp:effectExtent l="0" t="0" r="13970" b="12065"/>
                  <wp:wrapNone/>
                  <wp:docPr id="57" name="图片_115"/>
                  <wp:cNvGraphicFramePr/>
                  <a:graphic xmlns:a="http://schemas.openxmlformats.org/drawingml/2006/main">
                    <a:graphicData uri="http://schemas.openxmlformats.org/drawingml/2006/picture">
                      <pic:pic xmlns:pic="http://schemas.openxmlformats.org/drawingml/2006/picture">
                        <pic:nvPicPr>
                          <pic:cNvPr id="57" name="图片_115"/>
                          <pic:cNvPicPr/>
                        </pic:nvPicPr>
                        <pic:blipFill>
                          <a:blip r:embed="rId14"/>
                          <a:stretch>
                            <a:fillRect/>
                          </a:stretch>
                        </pic:blipFill>
                        <pic:spPr>
                          <a:xfrm>
                            <a:off x="0" y="0"/>
                            <a:ext cx="824230" cy="116903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249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φ500*550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61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6C20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由岩板、底板、不锈钢黑钛</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、碳素钢扪马鞍皮组成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DD5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岩板：优质岩板。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支撑脚：不锈钢+马鞍皮</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485A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1、岩板：优质岩板。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2、支撑脚：不锈钢黑钛、碳素钢扪马鞍皮</w:t>
            </w:r>
          </w:p>
        </w:tc>
      </w:tr>
      <w:tr w14:paraId="0786C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23D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10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F6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研讨桌</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BAB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会议桌</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680C2346">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279400</wp:posOffset>
                  </wp:positionV>
                  <wp:extent cx="1101090" cy="852805"/>
                  <wp:effectExtent l="0" t="0" r="3810" b="4445"/>
                  <wp:wrapNone/>
                  <wp:docPr id="58" name="图片_119"/>
                  <wp:cNvGraphicFramePr/>
                  <a:graphic xmlns:a="http://schemas.openxmlformats.org/drawingml/2006/main">
                    <a:graphicData uri="http://schemas.openxmlformats.org/drawingml/2006/picture">
                      <pic:pic xmlns:pic="http://schemas.openxmlformats.org/drawingml/2006/picture">
                        <pic:nvPicPr>
                          <pic:cNvPr id="58" name="图片_119"/>
                          <pic:cNvPicPr/>
                        </pic:nvPicPr>
                        <pic:blipFill>
                          <a:blip r:embed="rId15"/>
                          <a:stretch>
                            <a:fillRect/>
                          </a:stretch>
                        </pic:blipFill>
                        <pic:spPr>
                          <a:xfrm>
                            <a:off x="0" y="0"/>
                            <a:ext cx="1101090" cy="85280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4B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4500*1800*760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9F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3A91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木制基座。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石材台面。</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6E2D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涂饰：水性漆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五金件：导轨、铰链、连接件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石材：优质大理石</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86B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1、基材：采用E0级优质中密度板，甲醛释放量≤0.05mg/m³,优质实木木皮封边：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2、饰面：采用0.6mm厚实木木皮正反贴面，正面木皮拼接花纹清晰，纹理自然；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3，油漆：采用优质环保型水性油漆，五底三面工艺，全封闭。成品木纹洁晰.色泽,悦目，漆膜丰满，光滑耐磨，抗冲击性和耐磨性不低于3级：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5、五金配件：采用优质五金件</w:t>
            </w:r>
          </w:p>
        </w:tc>
      </w:tr>
      <w:tr w14:paraId="43130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F3EA9">
            <w:pPr>
              <w:keepNext w:val="0"/>
              <w:keepLines w:val="0"/>
              <w:widowControl/>
              <w:suppressLineNumbers w:val="0"/>
              <w:jc w:val="center"/>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 xml:space="preserve">11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8AA1">
            <w:pPr>
              <w:keepNext w:val="0"/>
              <w:keepLines w:val="0"/>
              <w:widowControl/>
              <w:suppressLineNumbers w:val="0"/>
              <w:jc w:val="center"/>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观摩桌</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C039">
            <w:pPr>
              <w:keepNext w:val="0"/>
              <w:keepLines w:val="0"/>
              <w:widowControl/>
              <w:suppressLineNumbers w:val="0"/>
              <w:jc w:val="center"/>
              <w:textAlignment w:val="center"/>
              <w:rPr>
                <w:rFonts w:ascii="宋体" w:hAnsi="宋体" w:eastAsia="宋体" w:cs="宋体"/>
                <w:i w:val="0"/>
                <w:iCs w:val="0"/>
                <w:snapToGrid w:val="0"/>
                <w:color w:val="000000"/>
                <w:kern w:val="0"/>
                <w:sz w:val="18"/>
                <w:szCs w:val="18"/>
                <w:highlight w:val="yellow"/>
                <w:u w:val="none"/>
                <w:lang w:val="en-US" w:eastAsia="zh-CN" w:bidi="ar"/>
              </w:rPr>
            </w:pPr>
          </w:p>
          <w:p w14:paraId="6182AF22">
            <w:pPr>
              <w:keepNext w:val="0"/>
              <w:keepLines w:val="0"/>
              <w:widowControl/>
              <w:suppressLineNumbers w:val="0"/>
              <w:jc w:val="center"/>
              <w:textAlignment w:val="center"/>
              <w:rPr>
                <w:rFonts w:ascii="宋体" w:hAnsi="宋体" w:eastAsia="宋体" w:cs="宋体"/>
                <w:i w:val="0"/>
                <w:iCs w:val="0"/>
                <w:snapToGrid w:val="0"/>
                <w:color w:val="000000"/>
                <w:kern w:val="0"/>
                <w:sz w:val="18"/>
                <w:szCs w:val="18"/>
                <w:highlight w:val="yellow"/>
                <w:u w:val="none"/>
                <w:lang w:val="en-US" w:eastAsia="zh-CN" w:bidi="ar"/>
              </w:rPr>
            </w:pPr>
          </w:p>
          <w:p w14:paraId="7430B26B">
            <w:pPr>
              <w:keepNext w:val="0"/>
              <w:keepLines w:val="0"/>
              <w:widowControl/>
              <w:suppressLineNumbers w:val="0"/>
              <w:jc w:val="center"/>
              <w:textAlignment w:val="center"/>
              <w:rPr>
                <w:rFonts w:ascii="宋体" w:hAnsi="宋体" w:eastAsia="宋体" w:cs="宋体"/>
                <w:i w:val="0"/>
                <w:iCs w:val="0"/>
                <w:snapToGrid w:val="0"/>
                <w:color w:val="000000"/>
                <w:kern w:val="0"/>
                <w:sz w:val="18"/>
                <w:szCs w:val="18"/>
                <w:highlight w:val="yellow"/>
                <w:u w:val="none"/>
                <w:lang w:val="en-US" w:eastAsia="zh-CN" w:bidi="ar"/>
              </w:rPr>
            </w:pPr>
          </w:p>
          <w:p w14:paraId="080535DD">
            <w:pPr>
              <w:keepNext w:val="0"/>
              <w:keepLines w:val="0"/>
              <w:widowControl/>
              <w:suppressLineNumbers w:val="0"/>
              <w:jc w:val="center"/>
              <w:textAlignment w:val="center"/>
              <w:rPr>
                <w:rFonts w:ascii="宋体" w:hAnsi="宋体" w:eastAsia="宋体" w:cs="宋体"/>
                <w:i w:val="0"/>
                <w:iCs w:val="0"/>
                <w:snapToGrid w:val="0"/>
                <w:color w:val="000000"/>
                <w:kern w:val="0"/>
                <w:sz w:val="18"/>
                <w:szCs w:val="18"/>
                <w:highlight w:val="yellow"/>
                <w:u w:val="none"/>
                <w:lang w:val="en-US" w:eastAsia="zh-CN" w:bidi="ar"/>
              </w:rPr>
            </w:pPr>
          </w:p>
          <w:p w14:paraId="02A43ECA">
            <w:pPr>
              <w:keepNext w:val="0"/>
              <w:keepLines w:val="0"/>
              <w:widowControl/>
              <w:suppressLineNumbers w:val="0"/>
              <w:jc w:val="center"/>
              <w:textAlignment w:val="center"/>
              <w:rPr>
                <w:rFonts w:ascii="宋体" w:hAnsi="宋体" w:eastAsia="宋体" w:cs="宋体"/>
                <w:i w:val="0"/>
                <w:iCs w:val="0"/>
                <w:snapToGrid w:val="0"/>
                <w:color w:val="000000"/>
                <w:kern w:val="0"/>
                <w:sz w:val="18"/>
                <w:szCs w:val="18"/>
                <w:highlight w:val="yellow"/>
                <w:u w:val="none"/>
                <w:lang w:val="en-US" w:eastAsia="zh-CN" w:bidi="ar"/>
              </w:rPr>
            </w:pPr>
          </w:p>
          <w:p w14:paraId="1F8B33CF">
            <w:pPr>
              <w:keepNext w:val="0"/>
              <w:keepLines w:val="0"/>
              <w:widowControl/>
              <w:suppressLineNumbers w:val="0"/>
              <w:jc w:val="center"/>
              <w:textAlignment w:val="center"/>
              <w:rPr>
                <w:rFonts w:ascii="宋体" w:hAnsi="宋体" w:eastAsia="宋体" w:cs="宋体"/>
                <w:i w:val="0"/>
                <w:iCs w:val="0"/>
                <w:snapToGrid w:val="0"/>
                <w:color w:val="000000"/>
                <w:kern w:val="0"/>
                <w:sz w:val="18"/>
                <w:szCs w:val="18"/>
                <w:highlight w:val="yellow"/>
                <w:u w:val="none"/>
                <w:lang w:val="en-US" w:eastAsia="zh-CN" w:bidi="ar"/>
              </w:rPr>
            </w:pPr>
          </w:p>
          <w:p w14:paraId="307E7728">
            <w:pPr>
              <w:keepNext w:val="0"/>
              <w:keepLines w:val="0"/>
              <w:widowControl/>
              <w:suppressLineNumbers w:val="0"/>
              <w:jc w:val="center"/>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642620</wp:posOffset>
                  </wp:positionH>
                  <wp:positionV relativeFrom="paragraph">
                    <wp:posOffset>644525</wp:posOffset>
                  </wp:positionV>
                  <wp:extent cx="10160" cy="1069975"/>
                  <wp:effectExtent l="0" t="0" r="8890" b="0"/>
                  <wp:wrapNone/>
                  <wp:docPr id="59" name="图片_1"/>
                  <wp:cNvGraphicFramePr/>
                  <a:graphic xmlns:a="http://schemas.openxmlformats.org/drawingml/2006/main">
                    <a:graphicData uri="http://schemas.openxmlformats.org/drawingml/2006/picture">
                      <pic:pic xmlns:pic="http://schemas.openxmlformats.org/drawingml/2006/picture">
                        <pic:nvPicPr>
                          <pic:cNvPr id="59" name="图片_1"/>
                          <pic:cNvPicPr/>
                        </pic:nvPicPr>
                        <pic:blipFill>
                          <a:blip r:embed="rId16"/>
                          <a:stretch>
                            <a:fillRect/>
                          </a:stretch>
                        </pic:blipFill>
                        <pic:spPr>
                          <a:xfrm>
                            <a:off x="0" y="0"/>
                            <a:ext cx="10160" cy="1069975"/>
                          </a:xfrm>
                          <a:prstGeom prst="rect">
                            <a:avLst/>
                          </a:prstGeom>
                          <a:noFill/>
                          <a:ln>
                            <a:noFill/>
                          </a:ln>
                        </pic:spPr>
                      </pic:pic>
                    </a:graphicData>
                  </a:graphic>
                </wp:anchor>
              </w:drawing>
            </w:r>
            <w:r>
              <w:rPr>
                <w:rFonts w:ascii="宋体" w:hAnsi="宋体" w:eastAsia="宋体" w:cs="宋体"/>
                <w:i w:val="0"/>
                <w:iCs w:val="0"/>
                <w:snapToGrid w:val="0"/>
                <w:color w:val="000000"/>
                <w:kern w:val="0"/>
                <w:sz w:val="18"/>
                <w:szCs w:val="18"/>
                <w:highlight w:val="yellow"/>
                <w:u w:val="none"/>
                <w:lang w:val="en-US" w:eastAsia="zh-CN" w:bidi="ar"/>
              </w:rPr>
              <w:t>钢木结合</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291AC647">
            <w:pPr>
              <w:keepNext w:val="0"/>
              <w:keepLines w:val="0"/>
              <w:widowControl/>
              <w:suppressLineNumbers w:val="0"/>
              <w:jc w:val="left"/>
              <w:textAlignment w:val="top"/>
              <w:rPr>
                <w:rFonts w:hint="default" w:ascii="Arial" w:hAnsi="Arial" w:cs="Arial"/>
                <w:i w:val="0"/>
                <w:iCs w:val="0"/>
                <w:color w:val="000000"/>
                <w:sz w:val="22"/>
                <w:szCs w:val="22"/>
                <w:highlight w:val="yellow"/>
                <w:u w:val="none"/>
              </w:rPr>
            </w:pPr>
            <w:r>
              <w:rPr>
                <w:rFonts w:hint="default" w:ascii="Arial" w:hAnsi="Arial" w:eastAsia="宋体" w:cs="Arial"/>
                <w:i w:val="0"/>
                <w:iCs w:val="0"/>
                <w:snapToGrid w:val="0"/>
                <w:color w:val="000000"/>
                <w:kern w:val="0"/>
                <w:sz w:val="22"/>
                <w:szCs w:val="22"/>
                <w:highlight w:val="yellow"/>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551815</wp:posOffset>
                  </wp:positionV>
                  <wp:extent cx="1156970" cy="718185"/>
                  <wp:effectExtent l="0" t="0" r="5080" b="5715"/>
                  <wp:wrapNone/>
                  <wp:docPr id="60" name="图片_67"/>
                  <wp:cNvGraphicFramePr/>
                  <a:graphic xmlns:a="http://schemas.openxmlformats.org/drawingml/2006/main">
                    <a:graphicData uri="http://schemas.openxmlformats.org/drawingml/2006/picture">
                      <pic:pic xmlns:pic="http://schemas.openxmlformats.org/drawingml/2006/picture">
                        <pic:nvPicPr>
                          <pic:cNvPr id="60" name="图片_67"/>
                          <pic:cNvPicPr/>
                        </pic:nvPicPr>
                        <pic:blipFill>
                          <a:blip r:embed="rId17"/>
                          <a:stretch>
                            <a:fillRect/>
                          </a:stretch>
                        </pic:blipFill>
                        <pic:spPr>
                          <a:xfrm>
                            <a:off x="0" y="0"/>
                            <a:ext cx="1156970" cy="71818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9AC9">
            <w:pPr>
              <w:keepNext w:val="0"/>
              <w:keepLines w:val="0"/>
              <w:widowControl/>
              <w:suppressLineNumbers w:val="0"/>
              <w:jc w:val="center"/>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1400*600*750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52FA1">
            <w:pPr>
              <w:keepNext w:val="0"/>
              <w:keepLines w:val="0"/>
              <w:widowControl/>
              <w:suppressLineNumbers w:val="0"/>
              <w:jc w:val="center"/>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 xml:space="preserve">18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F7E8">
            <w:pPr>
              <w:keepNext w:val="0"/>
              <w:keepLines w:val="0"/>
              <w:widowControl/>
              <w:suppressLineNumbers w:val="0"/>
              <w:jc w:val="left"/>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由台面、可移动折叠架组成。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2BD97">
            <w:pPr>
              <w:keepNext w:val="0"/>
              <w:keepLines w:val="0"/>
              <w:widowControl/>
              <w:suppressLineNumbers w:val="0"/>
              <w:jc w:val="left"/>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台面：木质。</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钢架：可折叠，可移动，轮子可锁定。</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CA41">
            <w:pPr>
              <w:keepNext w:val="0"/>
              <w:keepLines w:val="0"/>
              <w:widowControl/>
              <w:suppressLineNumbers w:val="0"/>
              <w:jc w:val="left"/>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1.台面：采用25mm厚浸渍胶膜纸饰面刨花板，表面耐磨、防污、硬度高；表面哑光效果持久，强度高，刚性好，不变形，比重合理；所有板材均为经防虫防腐化学处理；</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2.封边：纹理配套的2mm厚优质PVC封边带，薄边斜边工艺；</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3.横梁:采用25*50*1.2优质鞍钢板材,厚度1.5mm,強度高,表面喷（60-80μm)保护粉漆，经220°高温烘烤流平固化，颜色稳定；</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4.底脚:材质为一体成型铝合金压铸脚；</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5.立柱:采用直径Φ60*1.5优质鞍钢冷轧钢管，管壁厚度1.5mm；</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6.挡板:采用1.0mm钢板激光切割折弯成型；</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7.轮子：采用高端万向尼龙静音刹车轮；</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8.折叠：采用新型高端线控式折叠机构，带多档锁定功能，可任意折叠；</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9.平衡器：搭配高端台面平衡器，组合拼接平整度高；</w:t>
            </w:r>
          </w:p>
        </w:tc>
      </w:tr>
      <w:tr w14:paraId="5778B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08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12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54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书桌</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2E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木质</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78FC511D">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wp:posOffset>
                  </wp:positionH>
                  <wp:positionV relativeFrom="paragraph">
                    <wp:posOffset>75565</wp:posOffset>
                  </wp:positionV>
                  <wp:extent cx="1075690" cy="1116330"/>
                  <wp:effectExtent l="0" t="0" r="10160" b="7620"/>
                  <wp:wrapNone/>
                  <wp:docPr id="61" name="图片_61"/>
                  <wp:cNvGraphicFramePr/>
                  <a:graphic xmlns:a="http://schemas.openxmlformats.org/drawingml/2006/main">
                    <a:graphicData uri="http://schemas.openxmlformats.org/drawingml/2006/picture">
                      <pic:pic xmlns:pic="http://schemas.openxmlformats.org/drawingml/2006/picture">
                        <pic:nvPicPr>
                          <pic:cNvPr id="61" name="图片_61"/>
                          <pic:cNvPicPr/>
                        </pic:nvPicPr>
                        <pic:blipFill>
                          <a:blip r:embed="rId18"/>
                          <a:stretch>
                            <a:fillRect/>
                          </a:stretch>
                        </pic:blipFill>
                        <pic:spPr>
                          <a:xfrm>
                            <a:off x="0" y="0"/>
                            <a:ext cx="1075690" cy="111633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1F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2500*500*750</w:t>
            </w:r>
          </w:p>
        </w:tc>
        <w:tc>
          <w:tcPr>
            <w:tcW w:w="702" w:type="dxa"/>
            <w:tcBorders>
              <w:top w:val="single" w:color="000000" w:sz="4" w:space="0"/>
              <w:left w:val="single" w:color="000000" w:sz="4" w:space="0"/>
              <w:bottom w:val="single" w:color="000000" w:sz="4" w:space="0"/>
              <w:right w:val="single" w:color="000000" w:sz="4" w:space="0"/>
            </w:tcBorders>
            <w:shd w:val="clear" w:color="auto" w:fill="auto"/>
            <w:textDirection w:val="lrTbV"/>
            <w:vAlign w:val="center"/>
          </w:tcPr>
          <w:p w14:paraId="215419B9">
            <w:pPr>
              <w:keepNext w:val="0"/>
              <w:keepLines w:val="0"/>
              <w:widowControl/>
              <w:suppressLineNumbers w:val="0"/>
              <w:jc w:val="center"/>
              <w:textAlignment w:val="top"/>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60D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由实木框架和抽屉组成。</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阻尼三节轨。</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311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优质胡桃木材质。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阻尼三节轨。</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5FF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1、基材：采用优质胡桃木，经干燥处理，含水率≤12%,木材无虫蛀、节疤、开裂、腐朽和缺棱；</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2、油漆：采用环保型油漆。五底三面工艺，全封闭。表面漆膜硬度达到3H。   成品木纹清晰，色泽悦目，漆膜丰满，光滑耐磨：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4、床脚：采用优质胡桃木；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5、五金配件：采用优质五金件。</w:t>
            </w:r>
          </w:p>
        </w:tc>
      </w:tr>
      <w:tr w14:paraId="11F5C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802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13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FC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S形吧台</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8B0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木制</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157487BF">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wp:posOffset>
                  </wp:positionH>
                  <wp:positionV relativeFrom="paragraph">
                    <wp:posOffset>149225</wp:posOffset>
                  </wp:positionV>
                  <wp:extent cx="1175385" cy="1000125"/>
                  <wp:effectExtent l="0" t="0" r="5715" b="9525"/>
                  <wp:wrapNone/>
                  <wp:docPr id="62" name="图片_2"/>
                  <wp:cNvGraphicFramePr/>
                  <a:graphic xmlns:a="http://schemas.openxmlformats.org/drawingml/2006/main">
                    <a:graphicData uri="http://schemas.openxmlformats.org/drawingml/2006/picture">
                      <pic:pic xmlns:pic="http://schemas.openxmlformats.org/drawingml/2006/picture">
                        <pic:nvPicPr>
                          <pic:cNvPr id="62" name="图片_2"/>
                          <pic:cNvPicPr/>
                        </pic:nvPicPr>
                        <pic:blipFill>
                          <a:blip r:embed="rId19"/>
                          <a:stretch>
                            <a:fillRect/>
                          </a:stretch>
                        </pic:blipFill>
                        <pic:spPr>
                          <a:xfrm>
                            <a:off x="0" y="0"/>
                            <a:ext cx="1175385" cy="100012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D63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6500*600*800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95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597F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工作台+卡座功能。</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S形造型。</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AF4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涂饰：水性漆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五金件：导轨、铰链、连接件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531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1、基材：采用E0级优质中密度板，甲醛释放量≤0.05mg/m³,优质实木木皮封边；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2、油漆：采用优质环保型水性油漆，高光烤漆，五底三面工艺，全封闭。</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4、五金配件：采用优质五金件。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5、坐垫：采用优质真皮，厚度≥1.5mm。皮面光泽度好，透气性强，柔软且富有弹性。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6、其他：底部配置灯带,灯带颜色可以调节</w:t>
            </w:r>
          </w:p>
        </w:tc>
      </w:tr>
      <w:tr w14:paraId="3952B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11B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14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E36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U形吧台</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A78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吧台</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11CF825E">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217805</wp:posOffset>
                  </wp:positionV>
                  <wp:extent cx="1160145" cy="979805"/>
                  <wp:effectExtent l="0" t="0" r="1905" b="10795"/>
                  <wp:wrapNone/>
                  <wp:docPr id="63" name="图片_51"/>
                  <wp:cNvGraphicFramePr/>
                  <a:graphic xmlns:a="http://schemas.openxmlformats.org/drawingml/2006/main">
                    <a:graphicData uri="http://schemas.openxmlformats.org/drawingml/2006/picture">
                      <pic:pic xmlns:pic="http://schemas.openxmlformats.org/drawingml/2006/picture">
                        <pic:nvPicPr>
                          <pic:cNvPr id="63" name="图片_51"/>
                          <pic:cNvPicPr/>
                        </pic:nvPicPr>
                        <pic:blipFill>
                          <a:blip r:embed="rId20"/>
                          <a:stretch>
                            <a:fillRect/>
                          </a:stretch>
                        </pic:blipFill>
                        <pic:spPr>
                          <a:xfrm>
                            <a:off x="0" y="0"/>
                            <a:ext cx="1160145" cy="97980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38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5120/600*3840/6</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00*800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F3B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3B6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L形吧台。</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人造石台面。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含上墙层板架</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7315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涂饰：水性漆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五金件：导轨、铰链、连接件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台面：人造石</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28D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1、基材：采用E0级优质中密度板，甲醛释放量≤0.05mg/m³,优质实木木皮封边；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2、饰面：采用0.6㎜厚实木木皮正反贴面，正面木皮拼接花纹清晰，纹理自然；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3、油漆：采用优质环保型水性油漆，五底三面工艺，全封闭。成品木纹清晰，色泽悦目，漆膜丰满，光滑耐磨，抗冲击性和耐磨性不低于3级；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5、五金配件：采用优质五金件。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6、其他：台面覆盖优质人造石。</w:t>
            </w:r>
          </w:p>
        </w:tc>
      </w:tr>
      <w:tr w14:paraId="18ECF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1D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15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88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餐桌A</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33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圆形</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1A823D85">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211455</wp:posOffset>
                  </wp:positionV>
                  <wp:extent cx="1162050" cy="916305"/>
                  <wp:effectExtent l="0" t="0" r="0" b="17145"/>
                  <wp:wrapNone/>
                  <wp:docPr id="40" name="图片_124"/>
                  <wp:cNvGraphicFramePr/>
                  <a:graphic xmlns:a="http://schemas.openxmlformats.org/drawingml/2006/main">
                    <a:graphicData uri="http://schemas.openxmlformats.org/drawingml/2006/picture">
                      <pic:pic xmlns:pic="http://schemas.openxmlformats.org/drawingml/2006/picture">
                        <pic:nvPicPr>
                          <pic:cNvPr id="40" name="图片_124"/>
                          <pic:cNvPicPr/>
                        </pic:nvPicPr>
                        <pic:blipFill>
                          <a:blip r:embed="rId21"/>
                          <a:stretch>
                            <a:fillRect/>
                          </a:stretch>
                        </pic:blipFill>
                        <pic:spPr>
                          <a:xfrm>
                            <a:off x="0" y="0"/>
                            <a:ext cx="1162050" cy="91630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BA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D2700*750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090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A08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由实木支撑架、电动转盘、岩板台面组成。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834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优质胡桃木材质。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电动转盘。</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岩板台面。</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200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1、基材：采用优质胡桃木，经干燥处理，含水率≤12%，木材无虫蛀、节疤、开裂、腐朽和缺棱；</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2、油漆：采用优质环保型水性油漆，五底三面工艺，全封闭。成品木纹清晰，色泽悦目，漆膜丰满，光滑耐磨，抗冲击性和耐磨性不低于3级；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4、五金配件：采用优质五金件。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5、其他：配电动转盘。</w:t>
            </w:r>
          </w:p>
        </w:tc>
      </w:tr>
      <w:tr w14:paraId="2ABB0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1A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16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55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餐桌B</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AD7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狭长形</w:t>
            </w:r>
          </w:p>
        </w:tc>
        <w:tc>
          <w:tcPr>
            <w:tcW w:w="2049"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1F480DE">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110490</wp:posOffset>
                  </wp:positionV>
                  <wp:extent cx="1038225" cy="1039495"/>
                  <wp:effectExtent l="0" t="0" r="9525" b="8255"/>
                  <wp:wrapNone/>
                  <wp:docPr id="41" name="图片_50"/>
                  <wp:cNvGraphicFramePr/>
                  <a:graphic xmlns:a="http://schemas.openxmlformats.org/drawingml/2006/main">
                    <a:graphicData uri="http://schemas.openxmlformats.org/drawingml/2006/picture">
                      <pic:pic xmlns:pic="http://schemas.openxmlformats.org/drawingml/2006/picture">
                        <pic:nvPicPr>
                          <pic:cNvPr id="41" name="图片_50"/>
                          <pic:cNvPicPr/>
                        </pic:nvPicPr>
                        <pic:blipFill>
                          <a:blip r:embed="rId22"/>
                          <a:stretch>
                            <a:fillRect/>
                          </a:stretch>
                        </pic:blipFill>
                        <pic:spPr>
                          <a:xfrm>
                            <a:off x="0" y="0"/>
                            <a:ext cx="1038225" cy="103949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E85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1400*700*750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D7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10 </w:t>
            </w:r>
          </w:p>
        </w:tc>
        <w:tc>
          <w:tcPr>
            <w:tcW w:w="20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8C56A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由岩板、底板、碳素钢架组成</w:t>
            </w:r>
          </w:p>
        </w:tc>
        <w:tc>
          <w:tcPr>
            <w:tcW w:w="30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16178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台面：优质岩板台面。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支撑架：由碳素钢管焊接而成，表面粉末涂装。</w:t>
            </w:r>
          </w:p>
        </w:tc>
        <w:tc>
          <w:tcPr>
            <w:tcW w:w="78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85B2F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1、台面：优质岩板台面。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2、支撑架：由碳素钢管焊接而成，表面粉末涂装。</w:t>
            </w:r>
          </w:p>
        </w:tc>
      </w:tr>
      <w:tr w14:paraId="48D15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16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17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4E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餐桌C</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20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狭长形</w:t>
            </w:r>
          </w:p>
        </w:tc>
        <w:tc>
          <w:tcPr>
            <w:tcW w:w="204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67F8EC7">
            <w:pPr>
              <w:jc w:val="center"/>
              <w:rPr>
                <w:rFonts w:hint="default" w:ascii="Arial" w:hAnsi="Arial" w:cs="Arial"/>
                <w:i w:val="0"/>
                <w:iCs w:val="0"/>
                <w:color w:val="000000"/>
                <w:sz w:val="22"/>
                <w:szCs w:val="22"/>
                <w:u w:val="none"/>
              </w:rPr>
            </w:pP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78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2100*700*750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B9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 </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CB074">
            <w:pPr>
              <w:jc w:val="left"/>
              <w:rPr>
                <w:rFonts w:hint="eastAsia" w:ascii="宋体" w:hAnsi="宋体" w:eastAsia="宋体" w:cs="宋体"/>
                <w:i w:val="0"/>
                <w:iCs w:val="0"/>
                <w:color w:val="000000"/>
                <w:sz w:val="18"/>
                <w:szCs w:val="18"/>
                <w:u w:val="none"/>
              </w:rPr>
            </w:pPr>
          </w:p>
        </w:tc>
        <w:tc>
          <w:tcPr>
            <w:tcW w:w="30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2878B">
            <w:pPr>
              <w:jc w:val="left"/>
              <w:rPr>
                <w:rFonts w:hint="eastAsia" w:ascii="宋体" w:hAnsi="宋体" w:eastAsia="宋体" w:cs="宋体"/>
                <w:i w:val="0"/>
                <w:iCs w:val="0"/>
                <w:color w:val="000000"/>
                <w:sz w:val="18"/>
                <w:szCs w:val="18"/>
                <w:u w:val="none"/>
              </w:rPr>
            </w:pPr>
          </w:p>
        </w:tc>
        <w:tc>
          <w:tcPr>
            <w:tcW w:w="78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8659F">
            <w:pPr>
              <w:jc w:val="left"/>
              <w:rPr>
                <w:rFonts w:hint="eastAsia" w:ascii="宋体" w:hAnsi="宋体" w:eastAsia="宋体" w:cs="宋体"/>
                <w:i w:val="0"/>
                <w:iCs w:val="0"/>
                <w:color w:val="000000"/>
                <w:sz w:val="18"/>
                <w:szCs w:val="18"/>
                <w:u w:val="none"/>
              </w:rPr>
            </w:pPr>
          </w:p>
        </w:tc>
      </w:tr>
      <w:tr w14:paraId="15B65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37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18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81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餐桌D</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B2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圆形</w:t>
            </w:r>
          </w:p>
        </w:tc>
        <w:tc>
          <w:tcPr>
            <w:tcW w:w="2049" w:type="dxa"/>
            <w:tcBorders>
              <w:top w:val="single" w:color="000000" w:sz="4" w:space="0"/>
              <w:left w:val="single" w:color="000000" w:sz="4" w:space="0"/>
              <w:bottom w:val="single" w:color="000000" w:sz="4" w:space="0"/>
              <w:right w:val="single" w:color="000000" w:sz="4" w:space="0"/>
            </w:tcBorders>
            <w:shd w:val="clear" w:color="auto" w:fill="auto"/>
            <w:textDirection w:val="tbRlV"/>
            <w:vAlign w:val="top"/>
          </w:tcPr>
          <w:p w14:paraId="34FB41C9">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-1146175</wp:posOffset>
                  </wp:positionH>
                  <wp:positionV relativeFrom="paragraph">
                    <wp:posOffset>161925</wp:posOffset>
                  </wp:positionV>
                  <wp:extent cx="1156970" cy="947420"/>
                  <wp:effectExtent l="0" t="0" r="5080" b="5080"/>
                  <wp:wrapNone/>
                  <wp:docPr id="42" name="图片_125"/>
                  <wp:cNvGraphicFramePr/>
                  <a:graphic xmlns:a="http://schemas.openxmlformats.org/drawingml/2006/main">
                    <a:graphicData uri="http://schemas.openxmlformats.org/drawingml/2006/picture">
                      <pic:pic xmlns:pic="http://schemas.openxmlformats.org/drawingml/2006/picture">
                        <pic:nvPicPr>
                          <pic:cNvPr id="42" name="图片_125"/>
                          <pic:cNvPicPr/>
                        </pic:nvPicPr>
                        <pic:blipFill>
                          <a:blip r:embed="rId23"/>
                          <a:stretch>
                            <a:fillRect/>
                          </a:stretch>
                        </pic:blipFill>
                        <pic:spPr>
                          <a:xfrm>
                            <a:off x="0" y="0"/>
                            <a:ext cx="1156970" cy="94742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5B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D1350*750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A8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E58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由岩板、底板、碳素钢架组成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5BD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台面：优质岩板台面。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支撑架：由碳素钢管焊接而成，表面粉末涂装。</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752F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1、台面：优质岩板台面。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2、支撑架：由碳素钢管焊接而成，表面粉末涂装。</w:t>
            </w:r>
          </w:p>
        </w:tc>
      </w:tr>
      <w:tr w14:paraId="3E854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3A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19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D50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餐桌E</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C4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圆形</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14A81BE8">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78740</wp:posOffset>
                  </wp:positionV>
                  <wp:extent cx="1163955" cy="1127760"/>
                  <wp:effectExtent l="0" t="0" r="17145" b="15240"/>
                  <wp:wrapNone/>
                  <wp:docPr id="43" name="图片_46"/>
                  <wp:cNvGraphicFramePr/>
                  <a:graphic xmlns:a="http://schemas.openxmlformats.org/drawingml/2006/main">
                    <a:graphicData uri="http://schemas.openxmlformats.org/drawingml/2006/picture">
                      <pic:pic xmlns:pic="http://schemas.openxmlformats.org/drawingml/2006/picture">
                        <pic:nvPicPr>
                          <pic:cNvPr id="43" name="图片_46"/>
                          <pic:cNvPicPr/>
                        </pic:nvPicPr>
                        <pic:blipFill>
                          <a:blip r:embed="rId24"/>
                          <a:stretch>
                            <a:fillRect/>
                          </a:stretch>
                        </pic:blipFill>
                        <pic:spPr>
                          <a:xfrm>
                            <a:off x="0" y="0"/>
                            <a:ext cx="1163955" cy="112776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BE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D650*750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8D2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5C87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由岩板、底板、碳素钢架组成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228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台面：优质岩板台面。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支撑架：由碳素钢管焊接而成，表面粉末涂装。</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606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1、台面：优质岩板台面。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2、支撑架：由碳素钢管焊接而成，表面粉末涂装。</w:t>
            </w:r>
          </w:p>
        </w:tc>
      </w:tr>
      <w:tr w14:paraId="3E806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8C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20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79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洽谈长桌</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94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狭长形</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66CBDC98">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wp:posOffset>
                  </wp:positionH>
                  <wp:positionV relativeFrom="paragraph">
                    <wp:posOffset>150495</wp:posOffset>
                  </wp:positionV>
                  <wp:extent cx="1169035" cy="1025525"/>
                  <wp:effectExtent l="0" t="0" r="12065" b="3175"/>
                  <wp:wrapNone/>
                  <wp:docPr id="44" name="图片_136"/>
                  <wp:cNvGraphicFramePr/>
                  <a:graphic xmlns:a="http://schemas.openxmlformats.org/drawingml/2006/main">
                    <a:graphicData uri="http://schemas.openxmlformats.org/drawingml/2006/picture">
                      <pic:pic xmlns:pic="http://schemas.openxmlformats.org/drawingml/2006/picture">
                        <pic:nvPicPr>
                          <pic:cNvPr id="44" name="图片_136"/>
                          <pic:cNvPicPr/>
                        </pic:nvPicPr>
                        <pic:blipFill>
                          <a:blip r:embed="rId25"/>
                          <a:stretch>
                            <a:fillRect/>
                          </a:stretch>
                        </pic:blipFill>
                        <pic:spPr>
                          <a:xfrm>
                            <a:off x="0" y="0"/>
                            <a:ext cx="1169035" cy="102552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8C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4500*1300*750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391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824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木制基座。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石材台面。</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3B3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涂饰：水性漆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五金件：导轨、铰链、连接件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石材：优质大理石</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122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1、基材：采用E0级优质中密度板，甲醛释放量≤0.05mg/m³,优质实木木皮封边：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2、饰面：采用0.6mm厚实木木皮正反贴面，正面木皮拼接花纹清晰，纹理自然；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3，油漆：采用优质环保型水性油漆，五底三面工艺，全封闭。成品木纹洁晰.色泽,悦目，漆膜丰满，光滑耐磨，抗冲击性和耐磨性不低于3级：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5、五金配件：采用优质五金件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6、其他：台面采用优质人造大理石。</w:t>
            </w:r>
          </w:p>
        </w:tc>
      </w:tr>
      <w:tr w14:paraId="5A171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07C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21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BE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办公桌</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BC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钢木结合</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026DD8A9">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130175</wp:posOffset>
                  </wp:positionH>
                  <wp:positionV relativeFrom="paragraph">
                    <wp:posOffset>60325</wp:posOffset>
                  </wp:positionV>
                  <wp:extent cx="991235" cy="1158875"/>
                  <wp:effectExtent l="0" t="0" r="18415" b="3175"/>
                  <wp:wrapNone/>
                  <wp:docPr id="45" name="图片_40"/>
                  <wp:cNvGraphicFramePr/>
                  <a:graphic xmlns:a="http://schemas.openxmlformats.org/drawingml/2006/main">
                    <a:graphicData uri="http://schemas.openxmlformats.org/drawingml/2006/picture">
                      <pic:pic xmlns:pic="http://schemas.openxmlformats.org/drawingml/2006/picture">
                        <pic:nvPicPr>
                          <pic:cNvPr id="45" name="图片_40"/>
                          <pic:cNvPicPr/>
                        </pic:nvPicPr>
                        <pic:blipFill>
                          <a:blip r:embed="rId26"/>
                          <a:stretch>
                            <a:fillRect/>
                          </a:stretch>
                        </pic:blipFill>
                        <pic:spPr>
                          <a:xfrm>
                            <a:off x="0" y="0"/>
                            <a:ext cx="991235" cy="115887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88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2400*600*750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52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522C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由台面和钢制支撑脚构成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9ED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基材：刨花板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封边：PVC(聚氯乙烯树脂)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桌架：钢制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涂饰：喷粉</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五金件：优质导轨、铰链、连接件、优质锁具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456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1、桌板：浸渍胶膜纸饰面刨花板，甲醛释放量符合E0级或以上标准。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2、封边：采用采用优质PVC封边技术，阻燃性达到V-0级。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3、采用优质胶粘剂；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4、桌面金属翻盖走线系统；</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5、钢脚：由碳素钢管或</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冷轧钢板焊接而成，表面粉末涂装。</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6、钢管脚架，钢管壁厚≥1.5mm。</w:t>
            </w:r>
          </w:p>
        </w:tc>
      </w:tr>
      <w:tr w14:paraId="58444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97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22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13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后排桌</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772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钢木结合</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23629566">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313055</wp:posOffset>
                  </wp:positionV>
                  <wp:extent cx="1156970" cy="1132205"/>
                  <wp:effectExtent l="0" t="0" r="5080" b="10795"/>
                  <wp:wrapNone/>
                  <wp:docPr id="46" name="图片_39"/>
                  <wp:cNvGraphicFramePr/>
                  <a:graphic xmlns:a="http://schemas.openxmlformats.org/drawingml/2006/main">
                    <a:graphicData uri="http://schemas.openxmlformats.org/drawingml/2006/picture">
                      <pic:pic xmlns:pic="http://schemas.openxmlformats.org/drawingml/2006/picture">
                        <pic:nvPicPr>
                          <pic:cNvPr id="46" name="图片_39"/>
                          <pic:cNvPicPr/>
                        </pic:nvPicPr>
                        <pic:blipFill>
                          <a:blip r:embed="rId27"/>
                          <a:stretch>
                            <a:fillRect/>
                          </a:stretch>
                        </pic:blipFill>
                        <pic:spPr>
                          <a:xfrm>
                            <a:off x="0" y="0"/>
                            <a:ext cx="1156970" cy="113220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D4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1400*600*750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7C3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16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947F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由台面、可移动折叠架组成。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F84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台面：木质。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钢架：可折叠，可移动，轮子可锁定。</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6C4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1.台面：中密度纤维板；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2.封边：实木封边，薄边斜边工艺；</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3.横梁:采用25*50*1.2优质鞍钢板材,厚度1.5mm,強度高,表面喷（60-80μm)保护粉漆，经220°高温烘烤流平固化，颜色稳定；</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4.底脚:材质为一体成型铝合金压铸脚；</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5.立柱:采用直径Φ60*1.5优质鞍钢冷轧钢管，管壁厚度1.5mm；</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6.挡板:采用1.0mm钢板激光切割折弯成型；</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7.轮子：采用高端万向尼龙静音刹车轮；</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8.折叠：采用新型高端线控式折叠机构，带多档锁定功能，可任意折叠；</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9.平衡器：搭配高端台面平衡器，组合拼接平整度高；</w:t>
            </w:r>
          </w:p>
        </w:tc>
      </w:tr>
      <w:tr w14:paraId="41A7B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1CE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23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CC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圆形会议桌</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CA2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圆形</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6FF2BCF0">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240665</wp:posOffset>
                  </wp:positionV>
                  <wp:extent cx="1183640" cy="826135"/>
                  <wp:effectExtent l="0" t="0" r="16510" b="12065"/>
                  <wp:wrapNone/>
                  <wp:docPr id="47" name="图片_126"/>
                  <wp:cNvGraphicFramePr/>
                  <a:graphic xmlns:a="http://schemas.openxmlformats.org/drawingml/2006/main">
                    <a:graphicData uri="http://schemas.openxmlformats.org/drawingml/2006/picture">
                      <pic:pic xmlns:pic="http://schemas.openxmlformats.org/drawingml/2006/picture">
                        <pic:nvPicPr>
                          <pic:cNvPr id="47" name="图片_126"/>
                          <pic:cNvPicPr/>
                        </pic:nvPicPr>
                        <pic:blipFill>
                          <a:blip r:embed="rId28"/>
                          <a:stretch>
                            <a:fillRect/>
                          </a:stretch>
                        </pic:blipFill>
                        <pic:spPr>
                          <a:xfrm>
                            <a:off x="0" y="0"/>
                            <a:ext cx="1183640" cy="82613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1C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D3200*750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A22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D86B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由台面、桌脚板、前挡板组成。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891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几架：实木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油漆：水性漆</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002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1、面材：采用≥0.6mm厚木皮贴面，纹理清晰，无结疤。</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3、几架：实木。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4、油漆：采用优质水性底漆、水性面漆油漆。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5、五金配件：优质连接件。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6、其他：集成升降显示器和话筒，以及合理走线功能。</w:t>
            </w:r>
          </w:p>
        </w:tc>
      </w:tr>
      <w:tr w14:paraId="13EC8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BE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24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70D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弧形条桌</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2222D">
            <w:pPr>
              <w:keepNext w:val="0"/>
              <w:keepLines w:val="0"/>
              <w:widowControl/>
              <w:suppressLineNumbers w:val="0"/>
              <w:jc w:val="center"/>
              <w:textAlignment w:val="center"/>
              <w:rPr>
                <w:rFonts w:ascii="宋体" w:hAnsi="宋体" w:eastAsia="宋体" w:cs="宋体"/>
                <w:i w:val="0"/>
                <w:iCs w:val="0"/>
                <w:snapToGrid w:val="0"/>
                <w:color w:val="000000"/>
                <w:kern w:val="0"/>
                <w:sz w:val="18"/>
                <w:szCs w:val="18"/>
                <w:u w:val="none"/>
                <w:lang w:val="en-US" w:eastAsia="zh-CN" w:bidi="ar"/>
              </w:rPr>
            </w:pPr>
          </w:p>
          <w:p w14:paraId="1A05F36A">
            <w:pPr>
              <w:keepNext w:val="0"/>
              <w:keepLines w:val="0"/>
              <w:widowControl/>
              <w:suppressLineNumbers w:val="0"/>
              <w:jc w:val="center"/>
              <w:textAlignment w:val="center"/>
              <w:rPr>
                <w:rFonts w:ascii="宋体" w:hAnsi="宋体" w:eastAsia="宋体" w:cs="宋体"/>
                <w:i w:val="0"/>
                <w:iCs w:val="0"/>
                <w:snapToGrid w:val="0"/>
                <w:color w:val="000000"/>
                <w:kern w:val="0"/>
                <w:sz w:val="18"/>
                <w:szCs w:val="18"/>
                <w:u w:val="none"/>
                <w:lang w:val="en-US" w:eastAsia="zh-CN" w:bidi="ar"/>
              </w:rPr>
            </w:pPr>
          </w:p>
          <w:p w14:paraId="5D0D08C6">
            <w:pPr>
              <w:keepNext w:val="0"/>
              <w:keepLines w:val="0"/>
              <w:widowControl/>
              <w:suppressLineNumbers w:val="0"/>
              <w:jc w:val="center"/>
              <w:textAlignment w:val="center"/>
              <w:rPr>
                <w:rFonts w:ascii="宋体" w:hAnsi="宋体" w:eastAsia="宋体" w:cs="宋体"/>
                <w:i w:val="0"/>
                <w:iCs w:val="0"/>
                <w:snapToGrid w:val="0"/>
                <w:color w:val="000000"/>
                <w:kern w:val="0"/>
                <w:sz w:val="18"/>
                <w:szCs w:val="18"/>
                <w:u w:val="none"/>
                <w:lang w:val="en-US" w:eastAsia="zh-CN" w:bidi="ar"/>
              </w:rPr>
            </w:pPr>
          </w:p>
          <w:p w14:paraId="2DCAE03F">
            <w:pPr>
              <w:keepNext w:val="0"/>
              <w:keepLines w:val="0"/>
              <w:widowControl/>
              <w:suppressLineNumbers w:val="0"/>
              <w:jc w:val="center"/>
              <w:textAlignment w:val="center"/>
              <w:rPr>
                <w:rFonts w:ascii="宋体" w:hAnsi="宋体" w:eastAsia="宋体" w:cs="宋体"/>
                <w:i w:val="0"/>
                <w:iCs w:val="0"/>
                <w:snapToGrid w:val="0"/>
                <w:color w:val="000000"/>
                <w:kern w:val="0"/>
                <w:sz w:val="18"/>
                <w:szCs w:val="18"/>
                <w:u w:val="none"/>
                <w:lang w:val="en-US" w:eastAsia="zh-CN" w:bidi="ar"/>
              </w:rPr>
            </w:pPr>
          </w:p>
          <w:p w14:paraId="32047F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642620</wp:posOffset>
                  </wp:positionH>
                  <wp:positionV relativeFrom="paragraph">
                    <wp:posOffset>447675</wp:posOffset>
                  </wp:positionV>
                  <wp:extent cx="10160" cy="822325"/>
                  <wp:effectExtent l="0" t="0" r="8890" b="15875"/>
                  <wp:wrapNone/>
                  <wp:docPr id="80" name="图片_3"/>
                  <wp:cNvGraphicFramePr/>
                  <a:graphic xmlns:a="http://schemas.openxmlformats.org/drawingml/2006/main">
                    <a:graphicData uri="http://schemas.openxmlformats.org/drawingml/2006/picture">
                      <pic:pic xmlns:pic="http://schemas.openxmlformats.org/drawingml/2006/picture">
                        <pic:nvPicPr>
                          <pic:cNvPr id="80" name="图片_3"/>
                          <pic:cNvPicPr/>
                        </pic:nvPicPr>
                        <pic:blipFill>
                          <a:blip r:embed="rId29"/>
                          <a:stretch>
                            <a:fillRect/>
                          </a:stretch>
                        </pic:blipFill>
                        <pic:spPr>
                          <a:xfrm>
                            <a:off x="0" y="0"/>
                            <a:ext cx="10160" cy="822325"/>
                          </a:xfrm>
                          <a:prstGeom prst="rect">
                            <a:avLst/>
                          </a:prstGeom>
                          <a:noFill/>
                          <a:ln>
                            <a:noFill/>
                          </a:ln>
                        </pic:spPr>
                      </pic:pic>
                    </a:graphicData>
                  </a:graphic>
                </wp:anchor>
              </w:drawing>
            </w:r>
            <w:r>
              <w:rPr>
                <w:rFonts w:ascii="宋体" w:hAnsi="宋体" w:eastAsia="宋体" w:cs="宋体"/>
                <w:i w:val="0"/>
                <w:iCs w:val="0"/>
                <w:snapToGrid w:val="0"/>
                <w:color w:val="000000"/>
                <w:kern w:val="0"/>
                <w:sz w:val="18"/>
                <w:szCs w:val="18"/>
                <w:u w:val="none"/>
                <w:lang w:val="en-US" w:eastAsia="zh-CN" w:bidi="ar"/>
              </w:rPr>
              <w:t>弧形</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14DE6B75">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251460</wp:posOffset>
                  </wp:positionV>
                  <wp:extent cx="1183640" cy="840740"/>
                  <wp:effectExtent l="0" t="0" r="16510" b="16510"/>
                  <wp:wrapNone/>
                  <wp:docPr id="81" name="图片_127"/>
                  <wp:cNvGraphicFramePr/>
                  <a:graphic xmlns:a="http://schemas.openxmlformats.org/drawingml/2006/main">
                    <a:graphicData uri="http://schemas.openxmlformats.org/drawingml/2006/picture">
                      <pic:pic xmlns:pic="http://schemas.openxmlformats.org/drawingml/2006/picture">
                        <pic:nvPicPr>
                          <pic:cNvPr id="81" name="图片_127"/>
                          <pic:cNvPicPr/>
                        </pic:nvPicPr>
                        <pic:blipFill>
                          <a:blip r:embed="rId30"/>
                          <a:stretch>
                            <a:fillRect/>
                          </a:stretch>
                        </pic:blipFill>
                        <pic:spPr>
                          <a:xfrm>
                            <a:off x="0" y="0"/>
                            <a:ext cx="1183640" cy="84074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88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7550*600750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8B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1877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由台面、桌脚板、前挡板组成。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A9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几架：实木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油漆：水性漆</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69F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1、面材：采用≥0.6mm厚木皮贴面，纹理清晰，无结疤。</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3、几架：实木。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4、油漆：采用优质水性底漆、水性面漆油漆。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5、五金配件：优质连接件。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6、其他：集成升降显示器和话筒，以及合理走线功能。</w:t>
            </w:r>
          </w:p>
        </w:tc>
      </w:tr>
      <w:tr w14:paraId="0E882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96E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25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81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办公椅A</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B7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转椅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20232FF2">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60325</wp:posOffset>
                  </wp:positionV>
                  <wp:extent cx="893445" cy="1134745"/>
                  <wp:effectExtent l="0" t="0" r="1905" b="8255"/>
                  <wp:wrapNone/>
                  <wp:docPr id="82" name="图片_4"/>
                  <wp:cNvGraphicFramePr/>
                  <a:graphic xmlns:a="http://schemas.openxmlformats.org/drawingml/2006/main">
                    <a:graphicData uri="http://schemas.openxmlformats.org/drawingml/2006/picture">
                      <pic:pic xmlns:pic="http://schemas.openxmlformats.org/drawingml/2006/picture">
                        <pic:nvPicPr>
                          <pic:cNvPr id="82" name="图片_4"/>
                          <pic:cNvPicPr/>
                        </pic:nvPicPr>
                        <pic:blipFill>
                          <a:blip r:embed="rId31"/>
                          <a:stretch>
                            <a:fillRect/>
                          </a:stretch>
                        </pic:blipFill>
                        <pic:spPr>
                          <a:xfrm>
                            <a:off x="0" y="0"/>
                            <a:ext cx="893445" cy="113474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227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中背</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E96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87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E6A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由背筐、扶手、腰枕、坐垫、底盘、气杆、脚架组成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B59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背框：白色PP+玻纤背框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扶手：白色PP固定扶手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腰枕：升降海绵腰枕</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坐垫棉：高密度纯海棉配座壳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底盘：单手柄自负重四档锁定底盘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气杆：黑色3级D100束5气杆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脚架：H320黑色尼龙脚过1000KG承重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轮子：60mm白色PU轮</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EA2C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1、面材：采用优质网布，透气性强，抗拉伸力强。</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2、海绵：采用高密度海棉，密度30KG/m³以上，回弹力50%以上；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3、椅脚：采用优质尼龙五星脚；</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4、气压棒：采用优质品牌气压棒，循环寿命Fa衰减量≤4%；；</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6、五金配件：采用优质五金件。</w:t>
            </w:r>
          </w:p>
        </w:tc>
      </w:tr>
      <w:tr w14:paraId="6DF29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B24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26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C1F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办公椅B</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E96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转椅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738B303B">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303530</wp:posOffset>
                  </wp:positionH>
                  <wp:positionV relativeFrom="paragraph">
                    <wp:posOffset>45085</wp:posOffset>
                  </wp:positionV>
                  <wp:extent cx="735965" cy="1173480"/>
                  <wp:effectExtent l="0" t="0" r="6985" b="7620"/>
                  <wp:wrapNone/>
                  <wp:docPr id="83" name="图片_15"/>
                  <wp:cNvGraphicFramePr/>
                  <a:graphic xmlns:a="http://schemas.openxmlformats.org/drawingml/2006/main">
                    <a:graphicData uri="http://schemas.openxmlformats.org/drawingml/2006/picture">
                      <pic:pic xmlns:pic="http://schemas.openxmlformats.org/drawingml/2006/picture">
                        <pic:nvPicPr>
                          <pic:cNvPr id="83" name="图片_15"/>
                          <pic:cNvPicPr/>
                        </pic:nvPicPr>
                        <pic:blipFill>
                          <a:blip r:embed="rId32"/>
                          <a:stretch>
                            <a:fillRect/>
                          </a:stretch>
                        </pic:blipFill>
                        <pic:spPr>
                          <a:xfrm>
                            <a:off x="0" y="0"/>
                            <a:ext cx="735965" cy="117348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4E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高背</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E0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5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EFD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由一体椅身、底盘、气杆、脚架组成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2A37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前置式机构具备升降、多段倾仰锁定功能。</w:t>
            </w:r>
            <w:r>
              <w:rPr>
                <w:rFonts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气压棒。</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PU静音脚轮。</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D82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1、面料：采用优质真皮，厚度≥1.5mm。皮面光泽度好，透气性强，柔软且富有弹性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2、海绵：采用高密度海棉，密度30KG/m³以上，回弹力50%以上；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3、椅脚：采用优质金属五星脚；</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4、气压棒：采用优质品牌气压棒，循环寿命Fa衰减量≤4%；；</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6、五金配件：采用优质五金件。</w:t>
            </w:r>
          </w:p>
        </w:tc>
      </w:tr>
      <w:tr w14:paraId="27D75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8B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27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FF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办公椅C</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EB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转椅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6691A4A5">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130810</wp:posOffset>
                  </wp:positionH>
                  <wp:positionV relativeFrom="paragraph">
                    <wp:posOffset>34925</wp:posOffset>
                  </wp:positionV>
                  <wp:extent cx="942975" cy="1183005"/>
                  <wp:effectExtent l="0" t="0" r="9525" b="17145"/>
                  <wp:wrapNone/>
                  <wp:docPr id="84" name="图片_24"/>
                  <wp:cNvGraphicFramePr/>
                  <a:graphic xmlns:a="http://schemas.openxmlformats.org/drawingml/2006/main">
                    <a:graphicData uri="http://schemas.openxmlformats.org/drawingml/2006/picture">
                      <pic:pic xmlns:pic="http://schemas.openxmlformats.org/drawingml/2006/picture">
                        <pic:nvPicPr>
                          <pic:cNvPr id="84" name="图片_24"/>
                          <pic:cNvPicPr/>
                        </pic:nvPicPr>
                        <pic:blipFill>
                          <a:blip r:embed="rId33"/>
                          <a:stretch>
                            <a:fillRect/>
                          </a:stretch>
                        </pic:blipFill>
                        <pic:spPr>
                          <a:xfrm>
                            <a:off x="0" y="0"/>
                            <a:ext cx="942975" cy="118300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86B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高背</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1E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6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EFE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由头枕、背筐、扶手、腰枕、坐垫、底盘、气杆、脚架组成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5C29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背框：黑色PP+玻纤背框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头枕：2D头枕（升降/旋转）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扶手：302 黑色PU面升降扶手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腰枕：升降海绵腰枕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坐垫棉：高密度纯海棉配座壳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底盘：单手柄自负重四档锁定底盘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气杆：黑色3级D100束5气杆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脚架：H320黑色尼龙脚过1000KG承重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轮子：60mmPU轮</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3C63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1、面材：采用优质网布，透气性强，抗拉伸力强。</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2、海绵：采用高密度海棉，密度30KG/m³以上，回弹力50%以上；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3、椅脚：采用优质尼龙五星脚；</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4、气压棒：采用优质品牌气压棒，循环寿命Fa衰减量≤4%；；</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6、五金配件：采用优质五金件。</w:t>
            </w:r>
          </w:p>
        </w:tc>
      </w:tr>
      <w:tr w14:paraId="26CB1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F4A46">
            <w:pPr>
              <w:keepNext w:val="0"/>
              <w:keepLines w:val="0"/>
              <w:widowControl/>
              <w:suppressLineNumbers w:val="0"/>
              <w:jc w:val="center"/>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 xml:space="preserve">28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67BCE">
            <w:pPr>
              <w:keepNext w:val="0"/>
              <w:keepLines w:val="0"/>
              <w:widowControl/>
              <w:suppressLineNumbers w:val="0"/>
              <w:jc w:val="center"/>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办公椅D</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F2B1">
            <w:pPr>
              <w:keepNext w:val="0"/>
              <w:keepLines w:val="0"/>
              <w:widowControl/>
              <w:suppressLineNumbers w:val="0"/>
              <w:jc w:val="center"/>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转椅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22B08286">
            <w:pPr>
              <w:keepNext w:val="0"/>
              <w:keepLines w:val="0"/>
              <w:widowControl/>
              <w:suppressLineNumbers w:val="0"/>
              <w:jc w:val="left"/>
              <w:textAlignment w:val="top"/>
              <w:rPr>
                <w:rFonts w:hint="default" w:ascii="Arial" w:hAnsi="Arial" w:cs="Arial"/>
                <w:i w:val="0"/>
                <w:iCs w:val="0"/>
                <w:color w:val="000000"/>
                <w:sz w:val="22"/>
                <w:szCs w:val="22"/>
                <w:highlight w:val="yellow"/>
                <w:u w:val="none"/>
              </w:rPr>
            </w:pPr>
            <w:r>
              <w:rPr>
                <w:rFonts w:hint="default" w:ascii="Arial" w:hAnsi="Arial" w:eastAsia="宋体" w:cs="Arial"/>
                <w:i w:val="0"/>
                <w:iCs w:val="0"/>
                <w:snapToGrid w:val="0"/>
                <w:color w:val="000000"/>
                <w:kern w:val="0"/>
                <w:sz w:val="22"/>
                <w:szCs w:val="22"/>
                <w:highlight w:val="yellow"/>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207645</wp:posOffset>
                  </wp:positionH>
                  <wp:positionV relativeFrom="paragraph">
                    <wp:posOffset>38735</wp:posOffset>
                  </wp:positionV>
                  <wp:extent cx="822960" cy="1177290"/>
                  <wp:effectExtent l="0" t="0" r="15240" b="3810"/>
                  <wp:wrapNone/>
                  <wp:docPr id="85" name="图片_145"/>
                  <wp:cNvGraphicFramePr/>
                  <a:graphic xmlns:a="http://schemas.openxmlformats.org/drawingml/2006/main">
                    <a:graphicData uri="http://schemas.openxmlformats.org/drawingml/2006/picture">
                      <pic:pic xmlns:pic="http://schemas.openxmlformats.org/drawingml/2006/picture">
                        <pic:nvPicPr>
                          <pic:cNvPr id="85" name="图片_145"/>
                          <pic:cNvPicPr/>
                        </pic:nvPicPr>
                        <pic:blipFill>
                          <a:blip r:embed="rId34"/>
                          <a:stretch>
                            <a:fillRect/>
                          </a:stretch>
                        </pic:blipFill>
                        <pic:spPr>
                          <a:xfrm>
                            <a:off x="0" y="0"/>
                            <a:ext cx="822960" cy="117729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E5F7">
            <w:pPr>
              <w:keepNext w:val="0"/>
              <w:keepLines w:val="0"/>
              <w:widowControl/>
              <w:suppressLineNumbers w:val="0"/>
              <w:jc w:val="center"/>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730*710*1250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7690C">
            <w:pPr>
              <w:keepNext w:val="0"/>
              <w:keepLines w:val="0"/>
              <w:widowControl/>
              <w:suppressLineNumbers w:val="0"/>
              <w:jc w:val="center"/>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850C">
            <w:pPr>
              <w:keepNext w:val="0"/>
              <w:keepLines w:val="0"/>
              <w:widowControl/>
              <w:suppressLineNumbers w:val="0"/>
              <w:jc w:val="left"/>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由一体椅身、底盘、气杆、脚架组成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DC676">
            <w:pPr>
              <w:keepNext w:val="0"/>
              <w:keepLines w:val="0"/>
              <w:widowControl/>
              <w:suppressLineNumbers w:val="0"/>
              <w:jc w:val="left"/>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5档锁定、分体倾仰底盘D17。</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扪皮扶手面。</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hint="eastAsia" w:ascii="宋体" w:hAnsi="宋体" w:eastAsia="宋体" w:cs="宋体"/>
                <w:i w:val="0"/>
                <w:iCs w:val="0"/>
                <w:snapToGrid w:val="0"/>
                <w:color w:val="000000"/>
                <w:kern w:val="0"/>
                <w:sz w:val="18"/>
                <w:szCs w:val="18"/>
                <w:highlight w:val="yellow"/>
                <w:u w:val="none"/>
                <w:lang w:val="en-US" w:eastAsia="zh-CN" w:bidi="ar"/>
              </w:rPr>
              <w:t>优质</w:t>
            </w:r>
            <w:r>
              <w:rPr>
                <w:rFonts w:ascii="宋体" w:hAnsi="宋体" w:eastAsia="宋体" w:cs="宋体"/>
                <w:i w:val="0"/>
                <w:iCs w:val="0"/>
                <w:snapToGrid w:val="0"/>
                <w:color w:val="000000"/>
                <w:kern w:val="0"/>
                <w:sz w:val="18"/>
                <w:szCs w:val="18"/>
                <w:highlight w:val="yellow"/>
                <w:u w:val="none"/>
                <w:lang w:val="en-US" w:eastAsia="zh-CN" w:bidi="ar"/>
              </w:rPr>
              <w:t>气压棒。</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空芯脚轮。</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E65A8">
            <w:pPr>
              <w:keepNext w:val="0"/>
              <w:keepLines w:val="0"/>
              <w:widowControl/>
              <w:suppressLineNumbers w:val="0"/>
              <w:jc w:val="left"/>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1、面料：采用优质真皮，厚度≥1.5㎜。皮面光泽度好，透气性强，柔软且富有弹性；</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全定型棉椅身</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黑檀木皮高亮光钢琴烤漆</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5档锁定、分体倾仰底盘D17</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电镀4级气杆Q02</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铝合金五星脚J04</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空芯脚轮L04</w:t>
            </w:r>
          </w:p>
        </w:tc>
      </w:tr>
      <w:tr w14:paraId="3F949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2E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29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C2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办公椅E</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C4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转椅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2B553F02">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229870</wp:posOffset>
                  </wp:positionH>
                  <wp:positionV relativeFrom="paragraph">
                    <wp:posOffset>53975</wp:posOffset>
                  </wp:positionV>
                  <wp:extent cx="755015" cy="1172210"/>
                  <wp:effectExtent l="0" t="0" r="6985" b="8890"/>
                  <wp:wrapNone/>
                  <wp:docPr id="86" name="图片_111"/>
                  <wp:cNvGraphicFramePr/>
                  <a:graphic xmlns:a="http://schemas.openxmlformats.org/drawingml/2006/main">
                    <a:graphicData uri="http://schemas.openxmlformats.org/drawingml/2006/picture">
                      <pic:pic xmlns:pic="http://schemas.openxmlformats.org/drawingml/2006/picture">
                        <pic:nvPicPr>
                          <pic:cNvPr id="86" name="图片_111"/>
                          <pic:cNvPicPr/>
                        </pic:nvPicPr>
                        <pic:blipFill>
                          <a:blip r:embed="rId35"/>
                          <a:stretch>
                            <a:fillRect/>
                          </a:stretch>
                        </pic:blipFill>
                        <pic:spPr>
                          <a:xfrm>
                            <a:off x="0" y="0"/>
                            <a:ext cx="755015" cy="117221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6A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高背</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4A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E2A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由一体椅身、底盘、气杆、脚架组成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F585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前置式机构具备升降、多段倾仰锁定功能。</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铝合金扶手皮饰面。</w:t>
            </w:r>
            <w:r>
              <w:rPr>
                <w:rFonts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气压棒。</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PU静音脚轮。</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BE3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1、面料：采用优质真皮，厚度≥1.5㎜。皮面光泽度好，透气性强，柔软且富有弹性；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2、海绵：采用高密度海棉，密度30KG/m³以上，回弹力50%以上；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3、椅脚：采用优质金属五星脚；</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4、气压棒：采用优质品牌气压棒，循环寿命Fa衰减量≤4%；；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6、五金配件：采用优质五金件。</w:t>
            </w:r>
          </w:p>
        </w:tc>
      </w:tr>
      <w:tr w14:paraId="4FE31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7F1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30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82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律师休息椅</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4D2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转椅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5CDE95AF">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43815</wp:posOffset>
                  </wp:positionV>
                  <wp:extent cx="1096010" cy="1178560"/>
                  <wp:effectExtent l="0" t="0" r="8890" b="2540"/>
                  <wp:wrapNone/>
                  <wp:docPr id="87" name="图片_20"/>
                  <wp:cNvGraphicFramePr/>
                  <a:graphic xmlns:a="http://schemas.openxmlformats.org/drawingml/2006/main">
                    <a:graphicData uri="http://schemas.openxmlformats.org/drawingml/2006/picture">
                      <pic:pic xmlns:pic="http://schemas.openxmlformats.org/drawingml/2006/picture">
                        <pic:nvPicPr>
                          <pic:cNvPr id="87" name="图片_20"/>
                          <pic:cNvPicPr/>
                        </pic:nvPicPr>
                        <pic:blipFill>
                          <a:blip r:embed="rId36"/>
                          <a:stretch>
                            <a:fillRect/>
                          </a:stretch>
                        </pic:blipFill>
                        <pic:spPr>
                          <a:xfrm>
                            <a:off x="0" y="0"/>
                            <a:ext cx="1096010" cy="117856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EB6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高背</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8F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BB4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由一体椅身、底盘、气杆、脚架组成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43E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椅背：13mm背座连体弯板+切割绵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椅座：13mm背座连体弯板+切割绵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扶手：铝合金扶手+PP扶手面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底盘：蝴蝶底盘带升降和后仰功能，无锁定，无力度调节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气杆：行程65mm沉口70mm气杆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椅脚：350mm铝合金脚</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椅轮：60/25黑色PU防震静音轮</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946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1、面料：采用优质真皮，厚度≥1.5mm。皮面光泽度好，透气性强，柔软且富有弹性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2、海绵：采用高密度海棉，密度30KG/m³以上，回弹力50%以上；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3、椅脚：采用优质金属五星脚；</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4、气压棒：采用优质品牌气压棒，循环寿命Fa衰减量≤4%；；</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6、五金配件：采用优质五金件。</w:t>
            </w:r>
          </w:p>
        </w:tc>
      </w:tr>
      <w:tr w14:paraId="7489A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A9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31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CF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研讨椅</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1D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会议椅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4B57C893">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184150</wp:posOffset>
                  </wp:positionH>
                  <wp:positionV relativeFrom="paragraph">
                    <wp:posOffset>53340</wp:posOffset>
                  </wp:positionV>
                  <wp:extent cx="871220" cy="1161415"/>
                  <wp:effectExtent l="0" t="0" r="5080" b="635"/>
                  <wp:wrapNone/>
                  <wp:docPr id="64" name="图片_117"/>
                  <wp:cNvGraphicFramePr/>
                  <a:graphic xmlns:a="http://schemas.openxmlformats.org/drawingml/2006/main">
                    <a:graphicData uri="http://schemas.openxmlformats.org/drawingml/2006/picture">
                      <pic:pic xmlns:pic="http://schemas.openxmlformats.org/drawingml/2006/picture">
                        <pic:nvPicPr>
                          <pic:cNvPr id="64" name="图片_117"/>
                          <pic:cNvPicPr/>
                        </pic:nvPicPr>
                        <pic:blipFill>
                          <a:blip r:embed="rId37"/>
                          <a:stretch>
                            <a:fillRect/>
                          </a:stretch>
                        </pic:blipFill>
                        <pic:spPr>
                          <a:xfrm>
                            <a:off x="0" y="0"/>
                            <a:ext cx="871220" cy="116141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EB8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中背</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355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45CF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由一体椅身、底盘、气杆、脚架组成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1123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面料：高密度高回弹海绵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扶手：铝合金扶手皮饰面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底盘：单手柄3档锁定、分体倾仰底盘D08</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气杆：电镀气杆Q12</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五星脚：铝合金五星脚J19</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椅轮：PU轮L01</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617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1、面料：采用优质真皮，厚度≥1.5mm。皮面光泽度好，透气性强，柔软且富有弹性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2、海绵：采用高密度海棉，密度30KG/m³以上，回弹力50%以上；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3、椅脚：采用优质铝合金五星脚；</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5、五金配件：采用优质五金件。</w:t>
            </w:r>
          </w:p>
        </w:tc>
      </w:tr>
      <w:tr w14:paraId="6D34D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48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32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EC1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会客椅A</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45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弓形椅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097E0031">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175895</wp:posOffset>
                  </wp:positionH>
                  <wp:positionV relativeFrom="paragraph">
                    <wp:posOffset>43180</wp:posOffset>
                  </wp:positionV>
                  <wp:extent cx="944245" cy="1195070"/>
                  <wp:effectExtent l="0" t="0" r="8255" b="5080"/>
                  <wp:wrapNone/>
                  <wp:docPr id="65" name="图片_106"/>
                  <wp:cNvGraphicFramePr/>
                  <a:graphic xmlns:a="http://schemas.openxmlformats.org/drawingml/2006/main">
                    <a:graphicData uri="http://schemas.openxmlformats.org/drawingml/2006/picture">
                      <pic:pic xmlns:pic="http://schemas.openxmlformats.org/drawingml/2006/picture">
                        <pic:nvPicPr>
                          <pic:cNvPr id="65" name="图片_106"/>
                          <pic:cNvPicPr/>
                        </pic:nvPicPr>
                        <pic:blipFill>
                          <a:blip r:embed="rId38"/>
                          <a:stretch>
                            <a:fillRect/>
                          </a:stretch>
                        </pic:blipFill>
                        <pic:spPr>
                          <a:xfrm>
                            <a:off x="0" y="0"/>
                            <a:ext cx="944245" cy="119507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C8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中背</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2A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BFB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由一体椅身、弓形脚架组成。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B82D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椅背：18mm双层板+切割绵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椅座：18mm座板+切割绵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扶手：扪皮扶手面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椅脚：32管1.8mm厚电镀弓形架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5006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1、面料：采用优质真皮，厚度≥1.5㎜。皮面光泽度好，透气性强，柔软且富有弹性；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2、海绵：采用高密度海棉，密度30KG/m³以上，回弹力50%以上；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3、椅脚：采用优质电镀弓形脚；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4、胶水：采用环保型胶水；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5、五金配件：采用优质五金件。</w:t>
            </w:r>
          </w:p>
        </w:tc>
      </w:tr>
      <w:tr w14:paraId="43D67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49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33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B7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会客椅B</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E68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弓形椅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3E3A77FB">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97790</wp:posOffset>
                  </wp:positionH>
                  <wp:positionV relativeFrom="paragraph">
                    <wp:posOffset>63500</wp:posOffset>
                  </wp:positionV>
                  <wp:extent cx="1000760" cy="1152525"/>
                  <wp:effectExtent l="0" t="0" r="8890" b="9525"/>
                  <wp:wrapNone/>
                  <wp:docPr id="66" name="图片_112"/>
                  <wp:cNvGraphicFramePr/>
                  <a:graphic xmlns:a="http://schemas.openxmlformats.org/drawingml/2006/main">
                    <a:graphicData uri="http://schemas.openxmlformats.org/drawingml/2006/picture">
                      <pic:pic xmlns:pic="http://schemas.openxmlformats.org/drawingml/2006/picture">
                        <pic:nvPicPr>
                          <pic:cNvPr id="66" name="图片_112"/>
                          <pic:cNvPicPr/>
                        </pic:nvPicPr>
                        <pic:blipFill>
                          <a:blip r:embed="rId39"/>
                          <a:stretch>
                            <a:fillRect/>
                          </a:stretch>
                        </pic:blipFill>
                        <pic:spPr>
                          <a:xfrm>
                            <a:off x="0" y="0"/>
                            <a:ext cx="1000760" cy="115252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D3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中背</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E7C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F3F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由一体椅身、弓形脚架组成。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C9E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面料：高密度高回弹海绵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扶手：铝合金扶手皮饰面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椅脚：32管1.8mm厚电镀弓形架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3FF6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1、面料：采用优质真皮，厚度≥1.5㎜。皮面光泽度好，透气性强，柔软且富有弹性；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2、海绵：采用高密度海棉，密度30KG/m³以上，回弹力50%以上；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3、椅脚：32管1.8mm厚电镀弓形架；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6、五金配件：采用优质五金件。</w:t>
            </w:r>
          </w:p>
        </w:tc>
      </w:tr>
      <w:tr w14:paraId="64D64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DEAF">
            <w:pPr>
              <w:keepNext w:val="0"/>
              <w:keepLines w:val="0"/>
              <w:widowControl/>
              <w:suppressLineNumbers w:val="0"/>
              <w:jc w:val="center"/>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 xml:space="preserve">34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7D5F">
            <w:pPr>
              <w:keepNext w:val="0"/>
              <w:keepLines w:val="0"/>
              <w:widowControl/>
              <w:suppressLineNumbers w:val="0"/>
              <w:jc w:val="center"/>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观摩椅</w:t>
            </w:r>
            <w:r>
              <w:rPr>
                <w:rFonts w:hint="eastAsia" w:ascii="宋体" w:hAnsi="宋体" w:eastAsia="宋体" w:cs="宋体"/>
                <w:i w:val="0"/>
                <w:iCs w:val="0"/>
                <w:snapToGrid w:val="0"/>
                <w:color w:val="000000"/>
                <w:kern w:val="0"/>
                <w:sz w:val="18"/>
                <w:szCs w:val="18"/>
                <w:highlight w:val="yellow"/>
                <w:u w:val="none"/>
                <w:lang w:val="en-US" w:eastAsia="zh-CN" w:bidi="ar"/>
              </w:rPr>
              <w:t>（核心产品）</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6B88">
            <w:pPr>
              <w:keepNext w:val="0"/>
              <w:keepLines w:val="0"/>
              <w:widowControl/>
              <w:suppressLineNumbers w:val="0"/>
              <w:jc w:val="center"/>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四脚椅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6AF74B59">
            <w:pPr>
              <w:keepNext w:val="0"/>
              <w:keepLines w:val="0"/>
              <w:widowControl/>
              <w:suppressLineNumbers w:val="0"/>
              <w:jc w:val="left"/>
              <w:textAlignment w:val="top"/>
              <w:rPr>
                <w:rFonts w:hint="default" w:ascii="Arial" w:hAnsi="Arial" w:cs="Arial"/>
                <w:i w:val="0"/>
                <w:iCs w:val="0"/>
                <w:color w:val="000000"/>
                <w:sz w:val="22"/>
                <w:szCs w:val="22"/>
                <w:highlight w:val="yellow"/>
                <w:u w:val="none"/>
              </w:rPr>
            </w:pPr>
            <w:r>
              <w:rPr>
                <w:rFonts w:hint="default" w:ascii="Arial" w:hAnsi="Arial" w:eastAsia="宋体" w:cs="Arial"/>
                <w:i w:val="0"/>
                <w:iCs w:val="0"/>
                <w:snapToGrid w:val="0"/>
                <w:color w:val="000000"/>
                <w:kern w:val="0"/>
                <w:sz w:val="22"/>
                <w:szCs w:val="22"/>
                <w:highlight w:val="yellow"/>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84455</wp:posOffset>
                  </wp:positionH>
                  <wp:positionV relativeFrom="paragraph">
                    <wp:posOffset>252095</wp:posOffset>
                  </wp:positionV>
                  <wp:extent cx="1060450" cy="1435735"/>
                  <wp:effectExtent l="0" t="0" r="6350" b="12065"/>
                  <wp:wrapNone/>
                  <wp:docPr id="67" name="图片_66"/>
                  <wp:cNvGraphicFramePr/>
                  <a:graphic xmlns:a="http://schemas.openxmlformats.org/drawingml/2006/main">
                    <a:graphicData uri="http://schemas.openxmlformats.org/drawingml/2006/picture">
                      <pic:pic xmlns:pic="http://schemas.openxmlformats.org/drawingml/2006/picture">
                        <pic:nvPicPr>
                          <pic:cNvPr id="67" name="图片_66"/>
                          <pic:cNvPicPr/>
                        </pic:nvPicPr>
                        <pic:blipFill>
                          <a:blip r:embed="rId40"/>
                          <a:stretch>
                            <a:fillRect/>
                          </a:stretch>
                        </pic:blipFill>
                        <pic:spPr>
                          <a:xfrm>
                            <a:off x="0" y="0"/>
                            <a:ext cx="1060450" cy="143573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B65D">
            <w:pPr>
              <w:keepNext w:val="0"/>
              <w:keepLines w:val="0"/>
              <w:widowControl/>
              <w:suppressLineNumbers w:val="0"/>
              <w:jc w:val="center"/>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600*600*880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1EC4D">
            <w:pPr>
              <w:keepNext w:val="0"/>
              <w:keepLines w:val="0"/>
              <w:widowControl/>
              <w:suppressLineNumbers w:val="0"/>
              <w:jc w:val="center"/>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 xml:space="preserve">36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AAE9">
            <w:pPr>
              <w:keepNext w:val="0"/>
              <w:keepLines w:val="0"/>
              <w:widowControl/>
              <w:suppressLineNumbers w:val="0"/>
              <w:jc w:val="left"/>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由椅背、椅座、扶手、钢架、脚轮组成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BF22">
            <w:pPr>
              <w:keepNext w:val="0"/>
              <w:keepLines w:val="0"/>
              <w:widowControl/>
              <w:suppressLineNumbers w:val="0"/>
              <w:jc w:val="left"/>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手提挂包功能。</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坐板翻转功能。</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堆叠功能。</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上下回弹功能。</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0681">
            <w:pPr>
              <w:keepNext w:val="0"/>
              <w:keepLines w:val="0"/>
              <w:widowControl/>
              <w:suppressLineNumbers w:val="0"/>
              <w:jc w:val="left"/>
              <w:textAlignment w:val="center"/>
              <w:rPr>
                <w:rFonts w:ascii="宋体" w:hAnsi="宋体" w:eastAsia="宋体" w:cs="宋体"/>
                <w:i w:val="0"/>
                <w:iCs w:val="0"/>
                <w:color w:val="000000"/>
                <w:sz w:val="18"/>
                <w:szCs w:val="18"/>
                <w:highlight w:val="yellow"/>
                <w:u w:val="none"/>
              </w:rPr>
            </w:pPr>
            <w:r>
              <w:rPr>
                <w:rFonts w:ascii="宋体" w:hAnsi="宋体" w:eastAsia="宋体" w:cs="宋体"/>
                <w:i w:val="0"/>
                <w:iCs w:val="0"/>
                <w:snapToGrid w:val="0"/>
                <w:color w:val="000000"/>
                <w:kern w:val="0"/>
                <w:sz w:val="18"/>
                <w:szCs w:val="18"/>
                <w:highlight w:val="yellow"/>
                <w:u w:val="none"/>
                <w:lang w:val="en-US" w:eastAsia="zh-CN" w:bidi="ar"/>
              </w:rPr>
              <w:t>1.椅背：采用全新聚丙稀（PP)加玻璃纤维，背部纹理加强筋设计提高背的弹性，不仅透气按摩，更具舒适功能。椅背翻边设计增加靠背的牢固性，手提挂钩功能方便单手挪动椅子，挂包。</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2.椅座：由三部分组成（上座板、弹簧、下座板）。椅座是翻转卡扣式设计，可堆叠，便于收纳，节省空间。椅座内标配4个弹簧，弹簧功能提供缓冲回弹，减少长时间坐着带来的不适。替代传统海绵，并解决面料容易脏且不易清洁的缺点。下座板为全新聚丙稀材质（PP)加玻璃纤维。整椅可双色搭配，增加视觉吸引力，满足个性化需求功能。五金的颜色可随胶背的颜色而变化。</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3.扶手：优美弧型设计交接处内嵌钢架于一体、无孔、无螺丝钉口,观感简洁美观。</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4.钢架：优质冷轧钢管压铸成型。</w:t>
            </w:r>
            <w:r>
              <w:rPr>
                <w:rFonts w:ascii="宋体" w:hAnsi="宋体" w:eastAsia="宋体" w:cs="宋体"/>
                <w:i w:val="0"/>
                <w:iCs w:val="0"/>
                <w:snapToGrid w:val="0"/>
                <w:color w:val="000000"/>
                <w:kern w:val="0"/>
                <w:sz w:val="18"/>
                <w:szCs w:val="18"/>
                <w:highlight w:val="yellow"/>
                <w:u w:val="none"/>
                <w:lang w:val="en-US" w:eastAsia="zh-CN" w:bidi="ar"/>
              </w:rPr>
              <w:br w:type="textWrapping"/>
            </w:r>
            <w:r>
              <w:rPr>
                <w:rFonts w:ascii="宋体" w:hAnsi="宋体" w:eastAsia="宋体" w:cs="宋体"/>
                <w:i w:val="0"/>
                <w:iCs w:val="0"/>
                <w:snapToGrid w:val="0"/>
                <w:color w:val="000000"/>
                <w:kern w:val="0"/>
                <w:sz w:val="18"/>
                <w:szCs w:val="18"/>
                <w:highlight w:val="yellow"/>
                <w:u w:val="none"/>
                <w:lang w:val="en-US" w:eastAsia="zh-CN" w:bidi="ar"/>
              </w:rPr>
              <w:t>5.脚轮：前后脚轮采用全新PP材质,，具有良好静音效果。</w:t>
            </w:r>
          </w:p>
        </w:tc>
      </w:tr>
      <w:tr w14:paraId="10865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09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35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C6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椅子</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274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四脚椅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7CA3D3DE">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128270</wp:posOffset>
                  </wp:positionH>
                  <wp:positionV relativeFrom="paragraph">
                    <wp:posOffset>38100</wp:posOffset>
                  </wp:positionV>
                  <wp:extent cx="973455" cy="1193800"/>
                  <wp:effectExtent l="0" t="0" r="17145" b="6350"/>
                  <wp:wrapNone/>
                  <wp:docPr id="68" name="图片_62"/>
                  <wp:cNvGraphicFramePr/>
                  <a:graphic xmlns:a="http://schemas.openxmlformats.org/drawingml/2006/main">
                    <a:graphicData uri="http://schemas.openxmlformats.org/drawingml/2006/picture">
                      <pic:pic xmlns:pic="http://schemas.openxmlformats.org/drawingml/2006/picture">
                        <pic:nvPicPr>
                          <pic:cNvPr id="68" name="图片_62"/>
                          <pic:cNvPicPr/>
                        </pic:nvPicPr>
                        <pic:blipFill>
                          <a:blip r:embed="rId41"/>
                          <a:stretch>
                            <a:fillRect/>
                          </a:stretch>
                        </pic:blipFill>
                        <pic:spPr>
                          <a:xfrm>
                            <a:off x="0" y="0"/>
                            <a:ext cx="973455" cy="119380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91C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中背</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565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2FD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由实木椅架和软包坐垫、靠背组成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FF43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面料：优质真皮面料。</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海绵：采用高密度、高回弹的原生棉，常规密度40#。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椅架：实木</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1513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1、面料：采用优质真皮，厚度≥1.5mm。皮面光泽度好，透气性强，柔软且富有弹性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2、海绵：采用高密度海棉，密度45KG/m³以上，回弹力50%以上；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3、椅架：采用优质胡桃木；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4、胶水：采用优质环保水性胶水;</w:t>
            </w:r>
          </w:p>
        </w:tc>
      </w:tr>
      <w:tr w14:paraId="6FE5B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AFF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36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671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餐椅A</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2D3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四脚椅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0B550FED">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85725</wp:posOffset>
                  </wp:positionV>
                  <wp:extent cx="1131570" cy="1139825"/>
                  <wp:effectExtent l="0" t="0" r="11430" b="3175"/>
                  <wp:wrapNone/>
                  <wp:docPr id="69" name="图片_52"/>
                  <wp:cNvGraphicFramePr/>
                  <a:graphic xmlns:a="http://schemas.openxmlformats.org/drawingml/2006/main">
                    <a:graphicData uri="http://schemas.openxmlformats.org/drawingml/2006/picture">
                      <pic:pic xmlns:pic="http://schemas.openxmlformats.org/drawingml/2006/picture">
                        <pic:nvPicPr>
                          <pic:cNvPr id="69" name="图片_52"/>
                          <pic:cNvPicPr/>
                        </pic:nvPicPr>
                        <pic:blipFill>
                          <a:blip r:embed="rId42"/>
                          <a:stretch>
                            <a:fillRect/>
                          </a:stretch>
                        </pic:blipFill>
                        <pic:spPr>
                          <a:xfrm>
                            <a:off x="0" y="0"/>
                            <a:ext cx="1131570" cy="113982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10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中背</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66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F1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由实木椅架和软包坐垫、靠背组成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B84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面料：优质真皮面料。</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海绵：采用高密度、高回弹的原生棉，常规密度40#。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椅架：实木</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CDC4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1、面料：采用优质真皮，厚度≥1.5mm。皮面光泽度好，透气性强，柔软且富有弹性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2、海绵：采用高密度海棉，密度45KG/m³以上，回弹力50%以上；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3、椅架：采用优质胡桃木；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4、胶水：采用优质环保水性胶水;</w:t>
            </w:r>
          </w:p>
        </w:tc>
      </w:tr>
      <w:tr w14:paraId="5D299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861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37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58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餐椅B</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56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四脚椅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39859A8F">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217170</wp:posOffset>
                  </wp:positionH>
                  <wp:positionV relativeFrom="paragraph">
                    <wp:posOffset>54610</wp:posOffset>
                  </wp:positionV>
                  <wp:extent cx="833120" cy="1174115"/>
                  <wp:effectExtent l="0" t="0" r="5080" b="6985"/>
                  <wp:wrapNone/>
                  <wp:docPr id="70" name="图片_49"/>
                  <wp:cNvGraphicFramePr/>
                  <a:graphic xmlns:a="http://schemas.openxmlformats.org/drawingml/2006/main">
                    <a:graphicData uri="http://schemas.openxmlformats.org/drawingml/2006/picture">
                      <pic:pic xmlns:pic="http://schemas.openxmlformats.org/drawingml/2006/picture">
                        <pic:nvPicPr>
                          <pic:cNvPr id="70" name="图片_49"/>
                          <pic:cNvPicPr/>
                        </pic:nvPicPr>
                        <pic:blipFill>
                          <a:blip r:embed="rId43"/>
                          <a:stretch>
                            <a:fillRect/>
                          </a:stretch>
                        </pic:blipFill>
                        <pic:spPr>
                          <a:xfrm>
                            <a:off x="0" y="0"/>
                            <a:ext cx="833120" cy="117411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DA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中背</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CE9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52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C54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由胶壳，金属脚组成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D920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椅座：采用全新工程聚丙pp材质。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脚：由碳素钢管焊接而成，表面粉末涂装。</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9436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1、椅座：采用全新工程聚丙pp材质。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2、脚：由碳素钢管焊接而成，表面粉末涂装。</w:t>
            </w:r>
          </w:p>
        </w:tc>
      </w:tr>
      <w:tr w14:paraId="2F420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116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38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CE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餐椅C</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8E6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四脚椅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52D20B19">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205105</wp:posOffset>
                  </wp:positionH>
                  <wp:positionV relativeFrom="paragraph">
                    <wp:posOffset>24765</wp:posOffset>
                  </wp:positionV>
                  <wp:extent cx="883920" cy="1219835"/>
                  <wp:effectExtent l="0" t="0" r="11430" b="18415"/>
                  <wp:wrapNone/>
                  <wp:docPr id="71" name="图片_48"/>
                  <wp:cNvGraphicFramePr/>
                  <a:graphic xmlns:a="http://schemas.openxmlformats.org/drawingml/2006/main">
                    <a:graphicData uri="http://schemas.openxmlformats.org/drawingml/2006/picture">
                      <pic:pic xmlns:pic="http://schemas.openxmlformats.org/drawingml/2006/picture">
                        <pic:nvPicPr>
                          <pic:cNvPr id="71" name="图片_48"/>
                          <pic:cNvPicPr/>
                        </pic:nvPicPr>
                        <pic:blipFill>
                          <a:blip r:embed="rId44"/>
                          <a:stretch>
                            <a:fillRect/>
                          </a:stretch>
                        </pic:blipFill>
                        <pic:spPr>
                          <a:xfrm>
                            <a:off x="0" y="0"/>
                            <a:ext cx="883920" cy="121983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048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中背</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FA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30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C530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由胶壳，弯曲木脚组成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5FD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椅座：采用全新工程聚丙pp材质。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脚：弯曲木脚</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35D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1.椅座：采用全新工程聚丙pp材质。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2.脚：弯曲木脚</w:t>
            </w:r>
          </w:p>
        </w:tc>
      </w:tr>
      <w:tr w14:paraId="176F8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FD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39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5D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吧椅</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A6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木脚</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6BB4487B">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322580</wp:posOffset>
                  </wp:positionH>
                  <wp:positionV relativeFrom="paragraph">
                    <wp:posOffset>141605</wp:posOffset>
                  </wp:positionV>
                  <wp:extent cx="649605" cy="1023620"/>
                  <wp:effectExtent l="0" t="0" r="17145" b="5080"/>
                  <wp:wrapNone/>
                  <wp:docPr id="72" name="图片_47"/>
                  <wp:cNvGraphicFramePr/>
                  <a:graphic xmlns:a="http://schemas.openxmlformats.org/drawingml/2006/main">
                    <a:graphicData uri="http://schemas.openxmlformats.org/drawingml/2006/picture">
                      <pic:pic xmlns:pic="http://schemas.openxmlformats.org/drawingml/2006/picture">
                        <pic:nvPicPr>
                          <pic:cNvPr id="72" name="图片_47"/>
                          <pic:cNvPicPr/>
                        </pic:nvPicPr>
                        <pic:blipFill>
                          <a:blip r:embed="rId45"/>
                          <a:stretch>
                            <a:fillRect/>
                          </a:stretch>
                        </pic:blipFill>
                        <pic:spPr>
                          <a:xfrm>
                            <a:off x="0" y="0"/>
                            <a:ext cx="649605" cy="102362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4B1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常规</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790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366C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由胶壳，弯曲木脚组成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668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椅座：采用全新工程聚丙pp材质。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脚：弯曲木脚</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66B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1.胶壳：全新工程聚丙pp材质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2.脚架：弯曲木脚</w:t>
            </w:r>
          </w:p>
        </w:tc>
      </w:tr>
      <w:tr w14:paraId="59866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83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40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BE9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会议椅</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11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转椅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502E91C3">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173355</wp:posOffset>
                  </wp:positionH>
                  <wp:positionV relativeFrom="paragraph">
                    <wp:posOffset>56515</wp:posOffset>
                  </wp:positionV>
                  <wp:extent cx="917575" cy="1149985"/>
                  <wp:effectExtent l="0" t="0" r="15875" b="12065"/>
                  <wp:wrapNone/>
                  <wp:docPr id="73" name="图片_38"/>
                  <wp:cNvGraphicFramePr/>
                  <a:graphic xmlns:a="http://schemas.openxmlformats.org/drawingml/2006/main">
                    <a:graphicData uri="http://schemas.openxmlformats.org/drawingml/2006/picture">
                      <pic:pic xmlns:pic="http://schemas.openxmlformats.org/drawingml/2006/picture">
                        <pic:nvPicPr>
                          <pic:cNvPr id="73" name="图片_38"/>
                          <pic:cNvPicPr/>
                        </pic:nvPicPr>
                        <pic:blipFill>
                          <a:blip r:embed="rId46"/>
                          <a:stretch>
                            <a:fillRect/>
                          </a:stretch>
                        </pic:blipFill>
                        <pic:spPr>
                          <a:xfrm>
                            <a:off x="0" y="0"/>
                            <a:ext cx="917575" cy="114998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6E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高背</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1F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64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DAF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由一体椅身、底盘、气杆、脚架组成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C44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面料：高密度高回弹海绵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扶手：铝合金扶手皮饰面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底盘：单手柄3档锁定、分体倾仰底盘D08</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气杆：电镀气杆Q12</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五星脚：铝合金五星脚J19</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椅轮：PU轮L01</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FA8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1、面料：采用优质真皮，厚度≥1.5mm。皮面光泽度好，透气性强，柔软且富有弹性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2、海绵：采用高密度海棉，密度30KG/m³以上，回弹力50%以上；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3、椅脚：采用优质铝合金五星脚；</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5、五金配件：采用优质五金件。</w:t>
            </w:r>
          </w:p>
        </w:tc>
      </w:tr>
      <w:tr w14:paraId="0A146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382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41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027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资料柜</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614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木质</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59840E08">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226695</wp:posOffset>
                  </wp:positionH>
                  <wp:positionV relativeFrom="paragraph">
                    <wp:posOffset>81915</wp:posOffset>
                  </wp:positionV>
                  <wp:extent cx="722630" cy="1134110"/>
                  <wp:effectExtent l="0" t="0" r="1270" b="8890"/>
                  <wp:wrapNone/>
                  <wp:docPr id="74" name="图片_14"/>
                  <wp:cNvGraphicFramePr/>
                  <a:graphic xmlns:a="http://schemas.openxmlformats.org/drawingml/2006/main">
                    <a:graphicData uri="http://schemas.openxmlformats.org/drawingml/2006/picture">
                      <pic:pic xmlns:pic="http://schemas.openxmlformats.org/drawingml/2006/picture">
                        <pic:nvPicPr>
                          <pic:cNvPr id="74" name="图片_14"/>
                          <pic:cNvPicPr/>
                        </pic:nvPicPr>
                        <pic:blipFill>
                          <a:blip r:embed="rId47"/>
                          <a:stretch>
                            <a:fillRect/>
                          </a:stretch>
                        </pic:blipFill>
                        <pic:spPr>
                          <a:xfrm>
                            <a:off x="0" y="0"/>
                            <a:ext cx="722630" cy="113411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232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900*500*2000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1E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5FE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由木板、五金等构成。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917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基材：刨花板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封边：PVC(聚氯乙烯树脂)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C206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1、板材：浸渍胶膜纸饰面刨花板，甲醛释放量符合E0级或以上标准。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2、封边：采用采用优质PVC封边技术，阻燃性达到V-0级。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3、采用优质胶粘剂；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4、锁具：</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五金门铰及锁具，具备缓冲功能。</w:t>
            </w:r>
          </w:p>
        </w:tc>
      </w:tr>
      <w:tr w14:paraId="3A7B6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9D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42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9C6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防爆器材柜</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ECC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钢制</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334888F7">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300355</wp:posOffset>
                  </wp:positionH>
                  <wp:positionV relativeFrom="paragraph">
                    <wp:posOffset>51435</wp:posOffset>
                  </wp:positionV>
                  <wp:extent cx="634365" cy="1172845"/>
                  <wp:effectExtent l="0" t="0" r="13335" b="8255"/>
                  <wp:wrapNone/>
                  <wp:docPr id="75" name="图片_13"/>
                  <wp:cNvGraphicFramePr/>
                  <a:graphic xmlns:a="http://schemas.openxmlformats.org/drawingml/2006/main">
                    <a:graphicData uri="http://schemas.openxmlformats.org/drawingml/2006/picture">
                      <pic:pic xmlns:pic="http://schemas.openxmlformats.org/drawingml/2006/picture">
                        <pic:nvPicPr>
                          <pic:cNvPr id="75" name="图片_13"/>
                          <pic:cNvPicPr/>
                        </pic:nvPicPr>
                        <pic:blipFill>
                          <a:blip r:embed="rId48"/>
                          <a:stretch>
                            <a:fillRect/>
                          </a:stretch>
                        </pic:blipFill>
                        <pic:spPr>
                          <a:xfrm>
                            <a:off x="0" y="0"/>
                            <a:ext cx="634365" cy="117284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AF2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900*400*1800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ED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12D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钢化玻璃开门柜。</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柜内含有防爆器材（防爆头盔、防刺手套、防刺服、强光手电、防爆盾牌、防暴棍、防爆脚叉、防爆钢叉共8件）。</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61A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基材：冷轧钢板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涂粉：喷粉</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618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1、基材：优质冷轧钢板，厚度≥0.8mm，表面粉末涂装</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2、层板：高度可以根据物品大小上下调节。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3、玻璃：优质3C钢化玻璃；</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4、锁具：</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五金门铰及锁具，具备缓冲功能。</w:t>
            </w:r>
          </w:p>
        </w:tc>
      </w:tr>
      <w:tr w14:paraId="73FAC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9C4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43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FE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物品柜</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F8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木质</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0CE2BDA7">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236855</wp:posOffset>
                  </wp:positionH>
                  <wp:positionV relativeFrom="paragraph">
                    <wp:posOffset>35560</wp:posOffset>
                  </wp:positionV>
                  <wp:extent cx="740410" cy="1196340"/>
                  <wp:effectExtent l="0" t="0" r="2540" b="3810"/>
                  <wp:wrapNone/>
                  <wp:docPr id="76" name="图片_10"/>
                  <wp:cNvGraphicFramePr/>
                  <a:graphic xmlns:a="http://schemas.openxmlformats.org/drawingml/2006/main">
                    <a:graphicData uri="http://schemas.openxmlformats.org/drawingml/2006/picture">
                      <pic:pic xmlns:pic="http://schemas.openxmlformats.org/drawingml/2006/picture">
                        <pic:nvPicPr>
                          <pic:cNvPr id="76" name="图片_10"/>
                          <pic:cNvPicPr/>
                        </pic:nvPicPr>
                        <pic:blipFill>
                          <a:blip r:embed="rId49"/>
                          <a:stretch>
                            <a:fillRect/>
                          </a:stretch>
                        </pic:blipFill>
                        <pic:spPr>
                          <a:xfrm>
                            <a:off x="0" y="0"/>
                            <a:ext cx="740410" cy="119634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551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1600*500*2000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7B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5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640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由木板、五金等构成。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A82C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基材：刨花板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封边：PVC(聚氯乙烯树脂)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0A3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1、板材：浸渍胶膜纸饰面刨花板，甲醛释放量符合E0级或以上标准。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2、封边：采用采用优质PVC封边技术，阻燃性达到V-0级。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3、采用优质胶粘剂；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4、锁具：</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五金门铰及锁具，具备缓冲功能。</w:t>
            </w:r>
          </w:p>
        </w:tc>
      </w:tr>
      <w:tr w14:paraId="38C68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E6C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44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62D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矮柜</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99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木质</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07D0A82F">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115570</wp:posOffset>
                  </wp:positionH>
                  <wp:positionV relativeFrom="paragraph">
                    <wp:posOffset>114300</wp:posOffset>
                  </wp:positionV>
                  <wp:extent cx="998855" cy="1066800"/>
                  <wp:effectExtent l="0" t="0" r="10795" b="0"/>
                  <wp:wrapNone/>
                  <wp:docPr id="77" name="图片_128"/>
                  <wp:cNvGraphicFramePr/>
                  <a:graphic xmlns:a="http://schemas.openxmlformats.org/drawingml/2006/main">
                    <a:graphicData uri="http://schemas.openxmlformats.org/drawingml/2006/picture">
                      <pic:pic xmlns:pic="http://schemas.openxmlformats.org/drawingml/2006/picture">
                        <pic:nvPicPr>
                          <pic:cNvPr id="77" name="图片_128"/>
                          <pic:cNvPicPr/>
                        </pic:nvPicPr>
                        <pic:blipFill>
                          <a:blip r:embed="rId50"/>
                          <a:stretch>
                            <a:fillRect/>
                          </a:stretch>
                        </pic:blipFill>
                        <pic:spPr>
                          <a:xfrm>
                            <a:off x="0" y="0"/>
                            <a:ext cx="998855" cy="106680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491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800*400*800H</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2AF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EAEE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由木板、五金等构成。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AE30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基材：刨花板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封边：PVC(聚氯乙烯树脂)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1D8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1、板材：浸渍胶膜纸饰面刨花板，甲醛释放量符合E0级或以上标准。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2、封边：采用采用优质PVC封边技术，阻燃性达到V-0级。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3、采用优质胶粘剂；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4、锁具：</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五金门铰及锁具，具备缓冲功能。</w:t>
            </w:r>
          </w:p>
        </w:tc>
      </w:tr>
      <w:tr w14:paraId="59CBC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701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45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53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保密柜</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70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钢制</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65CBA7D2">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309245</wp:posOffset>
                  </wp:positionH>
                  <wp:positionV relativeFrom="paragraph">
                    <wp:posOffset>68580</wp:posOffset>
                  </wp:positionV>
                  <wp:extent cx="642620" cy="1120775"/>
                  <wp:effectExtent l="0" t="0" r="5080" b="3175"/>
                  <wp:wrapNone/>
                  <wp:docPr id="78" name="图片_16"/>
                  <wp:cNvGraphicFramePr/>
                  <a:graphic xmlns:a="http://schemas.openxmlformats.org/drawingml/2006/main">
                    <a:graphicData uri="http://schemas.openxmlformats.org/drawingml/2006/picture">
                      <pic:pic xmlns:pic="http://schemas.openxmlformats.org/drawingml/2006/picture">
                        <pic:nvPicPr>
                          <pic:cNvPr id="78" name="图片_16"/>
                          <pic:cNvPicPr/>
                        </pic:nvPicPr>
                        <pic:blipFill>
                          <a:blip r:embed="rId51"/>
                          <a:stretch>
                            <a:fillRect/>
                          </a:stretch>
                        </pic:blipFill>
                        <pic:spPr>
                          <a:xfrm>
                            <a:off x="0" y="0"/>
                            <a:ext cx="642620" cy="112077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ECC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900*430*1850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C07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35F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由柜体、门板、密码锁等构成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22B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内二斗，上下各一层板，1.2mm裸板；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锁具</w:t>
            </w:r>
            <w:bookmarkStart w:id="5" w:name="_GoBack"/>
            <w:bookmarkEnd w:id="5"/>
            <w:r>
              <w:rPr>
                <w:rFonts w:ascii="宋体" w:hAnsi="宋体" w:eastAsia="宋体" w:cs="宋体"/>
                <w:i w:val="0"/>
                <w:iCs w:val="0"/>
                <w:snapToGrid w:val="0"/>
                <w:color w:val="000000"/>
                <w:kern w:val="0"/>
                <w:sz w:val="18"/>
                <w:szCs w:val="18"/>
                <w:u w:val="none"/>
                <w:lang w:val="en-US" w:eastAsia="zh-CN" w:bidi="ar"/>
              </w:rPr>
              <w:t>；</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整装工艺。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1B6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1、材料：优质一级冷轧钢板，裸板厚度1.0m。经磷化处理，喷塑，具有良好的耐腐蚀和耐冲击性。表面涂膜无剥落、无粘漆和无皱纹。涂膜厚60~80um,附着力达到0级标准。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2、其他：带品牌密码锁、显示屏。</w:t>
            </w:r>
          </w:p>
        </w:tc>
      </w:tr>
      <w:tr w14:paraId="096CB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95A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46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C4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储藏柜A</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C1F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木制</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46786658">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106680</wp:posOffset>
                  </wp:positionV>
                  <wp:extent cx="1122680" cy="1081405"/>
                  <wp:effectExtent l="0" t="0" r="1270" b="4445"/>
                  <wp:wrapNone/>
                  <wp:docPr id="79" name="图片_129"/>
                  <wp:cNvGraphicFramePr/>
                  <a:graphic xmlns:a="http://schemas.openxmlformats.org/drawingml/2006/main">
                    <a:graphicData uri="http://schemas.openxmlformats.org/drawingml/2006/picture">
                      <pic:pic xmlns:pic="http://schemas.openxmlformats.org/drawingml/2006/picture">
                        <pic:nvPicPr>
                          <pic:cNvPr id="79" name="图片_129"/>
                          <pic:cNvPicPr/>
                        </pic:nvPicPr>
                        <pic:blipFill>
                          <a:blip r:embed="rId52"/>
                          <a:stretch>
                            <a:fillRect/>
                          </a:stretch>
                        </pic:blipFill>
                        <pic:spPr>
                          <a:xfrm>
                            <a:off x="0" y="0"/>
                            <a:ext cx="1122680" cy="108140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99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2300*1800*500*2</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000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C8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469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由木板、五金等构成。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7C9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基材：刨花板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封边：PVC(聚氯乙烯树脂)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2585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1、板材：浸渍胶膜纸饰面刨花板，甲醛释放量符合E0级或以上标准。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2、封边：采用采用优质PVC封边技术，阻燃性达到V-0级。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3、采用优质胶粘剂；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4、锁具：</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五金门铰及锁具，具备缓冲功能。</w:t>
            </w:r>
          </w:p>
        </w:tc>
      </w:tr>
      <w:tr w14:paraId="2875B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960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47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634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储藏柜B</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3B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木制</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175580E7">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196850</wp:posOffset>
                  </wp:positionH>
                  <wp:positionV relativeFrom="paragraph">
                    <wp:posOffset>109855</wp:posOffset>
                  </wp:positionV>
                  <wp:extent cx="742315" cy="1076325"/>
                  <wp:effectExtent l="0" t="0" r="635" b="9525"/>
                  <wp:wrapNone/>
                  <wp:docPr id="24" name="图片_11"/>
                  <wp:cNvGraphicFramePr/>
                  <a:graphic xmlns:a="http://schemas.openxmlformats.org/drawingml/2006/main">
                    <a:graphicData uri="http://schemas.openxmlformats.org/drawingml/2006/picture">
                      <pic:pic xmlns:pic="http://schemas.openxmlformats.org/drawingml/2006/picture">
                        <pic:nvPicPr>
                          <pic:cNvPr id="24" name="图片_11"/>
                          <pic:cNvPicPr/>
                        </pic:nvPicPr>
                        <pic:blipFill>
                          <a:blip r:embed="rId53"/>
                          <a:stretch>
                            <a:fillRect/>
                          </a:stretch>
                        </pic:blipFill>
                        <pic:spPr>
                          <a:xfrm>
                            <a:off x="0" y="0"/>
                            <a:ext cx="742315" cy="107632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12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3100*500*2</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000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CE3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008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由木板、五金等构成。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8D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基材：刨花板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封边：PVC(聚氯乙烯树脂)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C1EB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1、板材：浸渍胶膜纸饰面刨花板，甲醛释放量符合E0级或以上标准。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2、封边：采用采用优质PVC封边技术，阻燃性达到V-0级。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3、采用优质胶粘剂；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4、锁具：</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五金门铰及锁具，具备缓冲功能。</w:t>
            </w:r>
          </w:p>
        </w:tc>
      </w:tr>
      <w:tr w14:paraId="3C110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6F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48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D69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合议桌桌边矮柜</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29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木质</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DEB8C">
            <w:pPr>
              <w:keepNext w:val="0"/>
              <w:keepLines w:val="0"/>
              <w:widowControl/>
              <w:suppressLineNumbers w:val="0"/>
              <w:jc w:val="center"/>
              <w:textAlignment w:val="top"/>
              <w:rPr>
                <w:rFonts w:hint="default" w:ascii="Arial" w:hAnsi="Arial" w:cs="Arial"/>
                <w:i w:val="0"/>
                <w:iCs w:val="0"/>
                <w:color w:val="000000"/>
                <w:sz w:val="22"/>
                <w:szCs w:val="22"/>
                <w:u w:val="none"/>
              </w:rPr>
            </w:pPr>
            <w:r>
              <w:object>
                <v:shape id="_x0000_i1026" o:spt="75" type="#_x0000_t75" style="height:91.55pt;width:87.45pt;" o:ole="t" fillcolor="#FFFFFF" filled="t" o:preferrelative="t" stroked="f" coordsize="21600,21600">
                  <v:path/>
                  <v:fill on="t" color2="#FFFFFF" focussize="0,0"/>
                  <v:stroke on="f"/>
                  <v:imagedata r:id="rId55" cropleft="21577f" croptop="15356f" cropright="24994f" cropbottom="16138f" grayscale="f" bilevel="f" o:title=""/>
                  <o:lock v:ext="edit" aspectratio="f"/>
                  <w10:wrap type="none"/>
                  <w10:anchorlock/>
                </v:shape>
                <o:OLEObject Type="Embed" ProgID="AutoCAD.Drawing.24" ShapeID="_x0000_i1026" DrawAspect="Content" ObjectID="_1468075726" r:id="rId54">
                  <o:LockedField>false</o:LockedField>
                </o:OLEObject>
              </w:objec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30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1500*500*750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F9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B39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由木板、五金等构成。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C6A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基材：刨花板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封边：PVC(聚氯乙烯树脂)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8070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1、板材：浸渍胶膜纸饰面刨花板，甲醛释放量符合E0级或以上标准。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2、封边：采用采用优质PVC封边技术，阻燃性达到V-0级。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3、采用优质胶粘剂；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4、锁具：</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五金门铰及锁具，具备缓冲功能。</w:t>
            </w:r>
          </w:p>
        </w:tc>
      </w:tr>
      <w:tr w14:paraId="30459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F0F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49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518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茶水柜A</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367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木制</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70EF7484">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260985</wp:posOffset>
                  </wp:positionH>
                  <wp:positionV relativeFrom="paragraph">
                    <wp:posOffset>73660</wp:posOffset>
                  </wp:positionV>
                  <wp:extent cx="715010" cy="1108075"/>
                  <wp:effectExtent l="0" t="0" r="8890" b="15875"/>
                  <wp:wrapNone/>
                  <wp:docPr id="25" name="图片_92"/>
                  <wp:cNvGraphicFramePr/>
                  <a:graphic xmlns:a="http://schemas.openxmlformats.org/drawingml/2006/main">
                    <a:graphicData uri="http://schemas.openxmlformats.org/drawingml/2006/picture">
                      <pic:pic xmlns:pic="http://schemas.openxmlformats.org/drawingml/2006/picture">
                        <pic:nvPicPr>
                          <pic:cNvPr id="25" name="图片_92"/>
                          <pic:cNvPicPr/>
                        </pic:nvPicPr>
                        <pic:blipFill>
                          <a:blip r:embed="rId56"/>
                          <a:stretch>
                            <a:fillRect/>
                          </a:stretch>
                        </pic:blipFill>
                        <pic:spPr>
                          <a:xfrm>
                            <a:off x="0" y="0"/>
                            <a:ext cx="715010" cy="110807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EF6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下柜：4600*600*850</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上柜4600*350*1200H</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B47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4A2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由上下柜组成。</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含水槽和龙头。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安装锁具。</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704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基材：多层板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面材：三聚氰胺贴面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五金件：导轨、铰链、连接件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石材：优质人造石</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5A4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1、基材：采用E0级优质多层板，甲醛释放量≤0.05mg/m³,优质PVC封边：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2、饰面：浸渍胶膜纸饰面；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4、五金配件：采用优质五金件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5、其他：台面采用优质人造大理石，配置</w:t>
            </w:r>
            <w:r>
              <w:rPr>
                <w:rFonts w:hint="eastAsia" w:ascii="宋体" w:hAnsi="宋体" w:eastAsia="宋体" w:cs="宋体"/>
                <w:i w:val="0"/>
                <w:iCs w:val="0"/>
                <w:snapToGrid w:val="0"/>
                <w:color w:val="000000"/>
                <w:kern w:val="0"/>
                <w:sz w:val="18"/>
                <w:szCs w:val="18"/>
                <w:u w:val="none"/>
                <w:lang w:val="en-US" w:eastAsia="zh-CN" w:bidi="ar"/>
              </w:rPr>
              <w:t>优质品牌</w:t>
            </w:r>
            <w:r>
              <w:rPr>
                <w:rFonts w:ascii="宋体" w:hAnsi="宋体" w:eastAsia="宋体" w:cs="宋体"/>
                <w:i w:val="0"/>
                <w:iCs w:val="0"/>
                <w:snapToGrid w:val="0"/>
                <w:color w:val="000000"/>
                <w:kern w:val="0"/>
                <w:sz w:val="18"/>
                <w:szCs w:val="18"/>
                <w:u w:val="none"/>
                <w:lang w:val="en-US" w:eastAsia="zh-CN" w:bidi="ar"/>
              </w:rPr>
              <w:t>水槽及水龙头</w:t>
            </w:r>
          </w:p>
        </w:tc>
      </w:tr>
      <w:tr w14:paraId="0B246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64F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50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98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茶水柜B</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41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木制</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206578D0">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257810</wp:posOffset>
                  </wp:positionH>
                  <wp:positionV relativeFrom="paragraph">
                    <wp:posOffset>52705</wp:posOffset>
                  </wp:positionV>
                  <wp:extent cx="747395" cy="1166495"/>
                  <wp:effectExtent l="0" t="0" r="14605" b="14605"/>
                  <wp:wrapNone/>
                  <wp:docPr id="26" name="图片_96"/>
                  <wp:cNvGraphicFramePr/>
                  <a:graphic xmlns:a="http://schemas.openxmlformats.org/drawingml/2006/main">
                    <a:graphicData uri="http://schemas.openxmlformats.org/drawingml/2006/picture">
                      <pic:pic xmlns:pic="http://schemas.openxmlformats.org/drawingml/2006/picture">
                        <pic:nvPicPr>
                          <pic:cNvPr id="26" name="图片_96"/>
                          <pic:cNvPicPr/>
                        </pic:nvPicPr>
                        <pic:blipFill>
                          <a:blip r:embed="rId57"/>
                          <a:stretch>
                            <a:fillRect/>
                          </a:stretch>
                        </pic:blipFill>
                        <pic:spPr>
                          <a:xfrm>
                            <a:off x="0" y="0"/>
                            <a:ext cx="747395" cy="116649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5B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下柜：2600*600*850</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上柜2600*350*1200H</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831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6D00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由上下柜组成。</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含水槽和龙头。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安装锁具。</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309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基材：多层板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面材：三聚氰胺贴面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五金件：导轨、铰链、连接件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石材：优质人造石</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8F1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1、基材：采用E0级优质多层板，甲醛释放量≤0.05mg/m³,优质PVC封边：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2、饰面：浸渍胶膜纸饰面；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4、五金配件：采用优质五金件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5、其他：台面采用优质人造大理石，配置</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品牌水槽及水龙头</w:t>
            </w:r>
          </w:p>
        </w:tc>
      </w:tr>
      <w:tr w14:paraId="4E54F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8B9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51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F8A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茶水柜C</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815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木质</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17267F2E">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81280</wp:posOffset>
                  </wp:positionH>
                  <wp:positionV relativeFrom="paragraph">
                    <wp:posOffset>67310</wp:posOffset>
                  </wp:positionV>
                  <wp:extent cx="1012825" cy="1113790"/>
                  <wp:effectExtent l="0" t="0" r="15875" b="10160"/>
                  <wp:wrapNone/>
                  <wp:docPr id="27" name="图片_104"/>
                  <wp:cNvGraphicFramePr/>
                  <a:graphic xmlns:a="http://schemas.openxmlformats.org/drawingml/2006/main">
                    <a:graphicData uri="http://schemas.openxmlformats.org/drawingml/2006/picture">
                      <pic:pic xmlns:pic="http://schemas.openxmlformats.org/drawingml/2006/picture">
                        <pic:nvPicPr>
                          <pic:cNvPr id="27" name="图片_104"/>
                          <pic:cNvPicPr/>
                        </pic:nvPicPr>
                        <pic:blipFill>
                          <a:blip r:embed="rId58"/>
                          <a:stretch>
                            <a:fillRect/>
                          </a:stretch>
                        </pic:blipFill>
                        <pic:spPr>
                          <a:xfrm>
                            <a:off x="0" y="0"/>
                            <a:ext cx="1012825" cy="111379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682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1000*500*800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77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824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由柜体、门板、锁具等构成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0324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板基材：中密度纤维板。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9BE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1、面材：采用≥0.6mm厚木皮贴面，纹理清晰，无结疤。</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2、基材：采用中密度纤维板。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3、封边：选用优质实木封边。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4、油漆：采用优质环保型水性油漆，五底三面工艺，全封闭。成品木纹洁晰.色泽,悦目，漆膜丰满，光滑耐磨，抗冲击性和耐磨性不低于3级。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5、锁具：五金门铰及锁具，具备缓冲功能。</w:t>
            </w:r>
          </w:p>
        </w:tc>
      </w:tr>
      <w:tr w14:paraId="71035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AA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52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0F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组合高柜A</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DF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定制高柜</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75444041">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wp:posOffset>
                  </wp:positionH>
                  <wp:positionV relativeFrom="paragraph">
                    <wp:posOffset>135255</wp:posOffset>
                  </wp:positionV>
                  <wp:extent cx="1134110" cy="1033145"/>
                  <wp:effectExtent l="0" t="0" r="8890" b="14605"/>
                  <wp:wrapNone/>
                  <wp:docPr id="28" name="图片_79"/>
                  <wp:cNvGraphicFramePr/>
                  <a:graphic xmlns:a="http://schemas.openxmlformats.org/drawingml/2006/main">
                    <a:graphicData uri="http://schemas.openxmlformats.org/drawingml/2006/picture">
                      <pic:pic xmlns:pic="http://schemas.openxmlformats.org/drawingml/2006/picture">
                        <pic:nvPicPr>
                          <pic:cNvPr id="28" name="图片_79"/>
                          <pic:cNvPicPr/>
                        </pic:nvPicPr>
                        <pic:blipFill>
                          <a:blip r:embed="rId59"/>
                          <a:stretch>
                            <a:fillRect/>
                          </a:stretch>
                        </pic:blipFill>
                        <pic:spPr>
                          <a:xfrm>
                            <a:off x="0" y="0"/>
                            <a:ext cx="1134110" cy="103314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FB1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4300*500*2400H</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AD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39E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由包柱木饰面、法袍柜、文件柜等组成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97F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基材：刨花板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封边：PVC(聚氯乙烯树脂)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7A84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1、板材：浸渍胶膜纸饰面刨花板，甲醛释放量符合E0级或以上标准。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2、封边：采用采用优质PVC封边技术，阻燃性达到V-0级。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3、采用优质胶粘剂；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4、锁具：</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五金门铰及锁具，具备缓冲功能。</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5、其他：包含LED灯带</w:t>
            </w:r>
          </w:p>
        </w:tc>
      </w:tr>
      <w:tr w14:paraId="7E4DB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FE7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53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64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组合高柜B</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E2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定制高柜</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385DD3BD">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182245</wp:posOffset>
                  </wp:positionH>
                  <wp:positionV relativeFrom="paragraph">
                    <wp:posOffset>50800</wp:posOffset>
                  </wp:positionV>
                  <wp:extent cx="848995" cy="1184275"/>
                  <wp:effectExtent l="0" t="0" r="8255" b="15875"/>
                  <wp:wrapNone/>
                  <wp:docPr id="29" name="图片_80"/>
                  <wp:cNvGraphicFramePr/>
                  <a:graphic xmlns:a="http://schemas.openxmlformats.org/drawingml/2006/main">
                    <a:graphicData uri="http://schemas.openxmlformats.org/drawingml/2006/picture">
                      <pic:pic xmlns:pic="http://schemas.openxmlformats.org/drawingml/2006/picture">
                        <pic:nvPicPr>
                          <pic:cNvPr id="29" name="图片_80"/>
                          <pic:cNvPicPr/>
                        </pic:nvPicPr>
                        <pic:blipFill>
                          <a:blip r:embed="rId60"/>
                          <a:stretch>
                            <a:fillRect/>
                          </a:stretch>
                        </pic:blipFill>
                        <pic:spPr>
                          <a:xfrm>
                            <a:off x="0" y="0"/>
                            <a:ext cx="848995" cy="118427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53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2400*500*2400H</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0E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D26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由法袍柜、文件柜等组成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B50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基材：刨花板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封边：PVC(聚氯乙烯树脂)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F03A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1、板材：浸渍胶膜纸饰面刨花板，甲醛释放量符合E0级或以上标准。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2、封边：采用采用优质PVC封边技术，阻燃性达到V-0级。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3、采用优质胶粘剂；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4、锁具：</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五金门铰及锁具，具备缓冲功能。</w:t>
            </w:r>
          </w:p>
        </w:tc>
      </w:tr>
      <w:tr w14:paraId="06682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BB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54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AF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组合高柜C</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00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定制高柜</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0BDB5A7F">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wp:posOffset>
                  </wp:positionH>
                  <wp:positionV relativeFrom="paragraph">
                    <wp:posOffset>140335</wp:posOffset>
                  </wp:positionV>
                  <wp:extent cx="1134110" cy="994410"/>
                  <wp:effectExtent l="0" t="0" r="8890" b="15240"/>
                  <wp:wrapNone/>
                  <wp:docPr id="30" name="图片_110"/>
                  <wp:cNvGraphicFramePr/>
                  <a:graphic xmlns:a="http://schemas.openxmlformats.org/drawingml/2006/main">
                    <a:graphicData uri="http://schemas.openxmlformats.org/drawingml/2006/picture">
                      <pic:pic xmlns:pic="http://schemas.openxmlformats.org/drawingml/2006/picture">
                        <pic:nvPicPr>
                          <pic:cNvPr id="30" name="图片_110"/>
                          <pic:cNvPicPr/>
                        </pic:nvPicPr>
                        <pic:blipFill>
                          <a:blip r:embed="rId61"/>
                          <a:stretch>
                            <a:fillRect/>
                          </a:stretch>
                        </pic:blipFill>
                        <pic:spPr>
                          <a:xfrm>
                            <a:off x="0" y="0"/>
                            <a:ext cx="1134110" cy="99441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71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3500*500*2400H</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50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16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90A6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由包柱木饰面、法袍柜、文件柜等组成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38B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基材：刨花板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封边：PVC(聚氯乙烯树脂)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6EA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1、板材：浸渍胶膜纸饰面刨花板，甲醛释放量符合E0级或以上标准。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2、封边：采用采用优质PVC封边技术，阻燃性达到V-0级。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3、采用优质胶粘剂；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4、锁具：</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五金门铰及锁具，具备缓冲功能。</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5、其他：包含LED灯带</w:t>
            </w:r>
          </w:p>
        </w:tc>
      </w:tr>
      <w:tr w14:paraId="66AB8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F6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55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60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组合高柜D</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927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定制高柜</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5FAB5E8F">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162560</wp:posOffset>
                  </wp:positionH>
                  <wp:positionV relativeFrom="paragraph">
                    <wp:posOffset>81280</wp:posOffset>
                  </wp:positionV>
                  <wp:extent cx="815340" cy="1143635"/>
                  <wp:effectExtent l="0" t="0" r="3810" b="18415"/>
                  <wp:wrapNone/>
                  <wp:docPr id="31" name="图片_95"/>
                  <wp:cNvGraphicFramePr/>
                  <a:graphic xmlns:a="http://schemas.openxmlformats.org/drawingml/2006/main">
                    <a:graphicData uri="http://schemas.openxmlformats.org/drawingml/2006/picture">
                      <pic:pic xmlns:pic="http://schemas.openxmlformats.org/drawingml/2006/picture">
                        <pic:nvPicPr>
                          <pic:cNvPr id="31" name="图片_95"/>
                          <pic:cNvPicPr/>
                        </pic:nvPicPr>
                        <pic:blipFill>
                          <a:blip r:embed="rId62"/>
                          <a:stretch>
                            <a:fillRect/>
                          </a:stretch>
                        </pic:blipFill>
                        <pic:spPr>
                          <a:xfrm>
                            <a:off x="0" y="0"/>
                            <a:ext cx="815340" cy="114363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1F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3200*500*2400H</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3BC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20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0D0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由法袍柜、文件柜等组成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A036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基材：刨花板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封边：PVC(聚氯乙烯树脂)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1B43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1、板材：浸渍胶膜纸饰面刨花板，甲醛释放量符合E0级或以上标准。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2、封边：采用采用优质PVC封边技术，阻燃性达到V-0级。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3、采用优质胶粘剂；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4、锁具：</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五金门铰及锁具，具备缓冲功能。</w:t>
            </w:r>
          </w:p>
        </w:tc>
      </w:tr>
      <w:tr w14:paraId="2C4BE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F5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56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0FE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组合高柜E</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7F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定制高柜</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0087054C">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198120</wp:posOffset>
                  </wp:positionV>
                  <wp:extent cx="1130935" cy="919480"/>
                  <wp:effectExtent l="0" t="0" r="12065" b="13970"/>
                  <wp:wrapNone/>
                  <wp:docPr id="32" name="图片_103"/>
                  <wp:cNvGraphicFramePr/>
                  <a:graphic xmlns:a="http://schemas.openxmlformats.org/drawingml/2006/main">
                    <a:graphicData uri="http://schemas.openxmlformats.org/drawingml/2006/picture">
                      <pic:pic xmlns:pic="http://schemas.openxmlformats.org/drawingml/2006/picture">
                        <pic:nvPicPr>
                          <pic:cNvPr id="32" name="图片_103"/>
                          <pic:cNvPicPr/>
                        </pic:nvPicPr>
                        <pic:blipFill>
                          <a:blip r:embed="rId63"/>
                          <a:stretch>
                            <a:fillRect/>
                          </a:stretch>
                        </pic:blipFill>
                        <pic:spPr>
                          <a:xfrm>
                            <a:off x="0" y="0"/>
                            <a:ext cx="1130935" cy="91948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655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3200*500*3000H</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EA3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B3C4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由更衣柜、文件柜、置物柜等组成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E846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板基材：中密度纤维板。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4D1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1、面材：采用≥0.6mm厚木皮贴面，纹理清晰，无结疤。</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2、基材：采用中密度纤维板。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3、封边：选用优质实木封边。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4、油漆：采用优质环保型水性油漆，五底三面工艺，全封闭。成品木纹洁晰.色泽,悦目，漆膜丰满，光滑耐磨，抗冲击性和耐磨性不低于3级。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5、锁具：</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五金门铰及锁具，具备缓冲功能。</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6、其他：包含LED灯带。</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7、其他：包含优质大理石台面。</w:t>
            </w:r>
          </w:p>
        </w:tc>
      </w:tr>
      <w:tr w14:paraId="1A66A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16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57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6F4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组合高柜F</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A35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定制高柜</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1045C8A3">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34925</wp:posOffset>
                  </wp:positionV>
                  <wp:extent cx="956310" cy="1154430"/>
                  <wp:effectExtent l="0" t="0" r="15240" b="7620"/>
                  <wp:wrapNone/>
                  <wp:docPr id="33" name="图片_113"/>
                  <wp:cNvGraphicFramePr/>
                  <a:graphic xmlns:a="http://schemas.openxmlformats.org/drawingml/2006/main">
                    <a:graphicData uri="http://schemas.openxmlformats.org/drawingml/2006/picture">
                      <pic:pic xmlns:pic="http://schemas.openxmlformats.org/drawingml/2006/picture">
                        <pic:nvPicPr>
                          <pic:cNvPr id="33" name="图片_113"/>
                          <pic:cNvPicPr/>
                        </pic:nvPicPr>
                        <pic:blipFill>
                          <a:blip r:embed="rId64"/>
                          <a:stretch>
                            <a:fillRect/>
                          </a:stretch>
                        </pic:blipFill>
                        <pic:spPr>
                          <a:xfrm>
                            <a:off x="0" y="0"/>
                            <a:ext cx="956310" cy="115443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B95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4800*800*3000H</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6A4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4318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由更衣柜、文件柜、置物柜等组成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E358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板基材：中密度纤维板。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1A3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1、面材：采用≥0.6mm厚木皮贴面，纹理清晰，无结疤。</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2、基材：采用中密度纤维板。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3、封边：选用优质实木封边。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4、油漆：采用优质环保型水性油漆，五底三面工艺，全封闭。成品木纹洁晰.色泽,悦目，漆膜丰满，光滑耐磨，抗冲击性和耐磨性不低于3级。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5、锁具：</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五金门铰及锁具，具备缓冲功能。</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6、其他：包含LED灯带。</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7、其他：包含优质大理石台面。</w:t>
            </w:r>
          </w:p>
        </w:tc>
      </w:tr>
      <w:tr w14:paraId="7C9BD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EA5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58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27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衣柜A</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C2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钢制</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129CABCD">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151130</wp:posOffset>
                  </wp:positionH>
                  <wp:positionV relativeFrom="paragraph">
                    <wp:posOffset>59055</wp:posOffset>
                  </wp:positionV>
                  <wp:extent cx="972185" cy="1166495"/>
                  <wp:effectExtent l="0" t="0" r="18415" b="14605"/>
                  <wp:wrapNone/>
                  <wp:docPr id="34" name="图片_98"/>
                  <wp:cNvGraphicFramePr/>
                  <a:graphic xmlns:a="http://schemas.openxmlformats.org/drawingml/2006/main">
                    <a:graphicData uri="http://schemas.openxmlformats.org/drawingml/2006/picture">
                      <pic:pic xmlns:pic="http://schemas.openxmlformats.org/drawingml/2006/picture">
                        <pic:nvPicPr>
                          <pic:cNvPr id="34" name="图片_98"/>
                          <pic:cNvPicPr/>
                        </pic:nvPicPr>
                        <pic:blipFill>
                          <a:blip r:embed="rId65"/>
                          <a:stretch>
                            <a:fillRect/>
                          </a:stretch>
                        </pic:blipFill>
                        <pic:spPr>
                          <a:xfrm>
                            <a:off x="0" y="0"/>
                            <a:ext cx="972185" cy="116649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B58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900*500*1850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49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8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C1451">
            <w:pPr>
              <w:keepNext w:val="0"/>
              <w:keepLines w:val="0"/>
              <w:widowControl/>
              <w:suppressLineNumbers w:val="0"/>
              <w:spacing w:after="180" w:afterAutospacing="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由柜体、门板、锁具等构成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49F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每门内含一根衣杆，二块层板，门上带一镜子</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E75FD">
            <w:pPr>
              <w:keepNext w:val="0"/>
              <w:keepLines w:val="0"/>
              <w:widowControl/>
              <w:suppressLineNumbers w:val="0"/>
              <w:spacing w:after="180" w:afterAutospacing="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1、材料：优质一级冷轧钢板，裸板厚度0.8mm。经磷化处理，喷塑，具有良好的耐腐蚀和耐冲击性。表面涂膜无剥落、无粘漆和无皱纹。涂膜厚60~80um，附着力达到0级标准。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2、其他：</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锁。</w:t>
            </w:r>
          </w:p>
        </w:tc>
      </w:tr>
      <w:tr w14:paraId="44297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F2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59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7B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衣柜B</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63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木质</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223FE305">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208915</wp:posOffset>
                  </wp:positionH>
                  <wp:positionV relativeFrom="paragraph">
                    <wp:posOffset>96520</wp:posOffset>
                  </wp:positionV>
                  <wp:extent cx="814070" cy="1108075"/>
                  <wp:effectExtent l="0" t="0" r="5080" b="15875"/>
                  <wp:wrapNone/>
                  <wp:docPr id="35" name="图片_134"/>
                  <wp:cNvGraphicFramePr/>
                  <a:graphic xmlns:a="http://schemas.openxmlformats.org/drawingml/2006/main">
                    <a:graphicData uri="http://schemas.openxmlformats.org/drawingml/2006/picture">
                      <pic:pic xmlns:pic="http://schemas.openxmlformats.org/drawingml/2006/picture">
                        <pic:nvPicPr>
                          <pic:cNvPr id="35" name="图片_134"/>
                          <pic:cNvPicPr/>
                        </pic:nvPicPr>
                        <pic:blipFill>
                          <a:blip r:embed="rId66"/>
                          <a:stretch>
                            <a:fillRect/>
                          </a:stretch>
                        </pic:blipFill>
                        <pic:spPr>
                          <a:xfrm>
                            <a:off x="0" y="0"/>
                            <a:ext cx="814070" cy="110807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53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2700*600*2200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A8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EADB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由实木框架和抽屉、门板组成。</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阻尼三节轨和铰链。</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D629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涂饰：水性漆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五金件：导轨、铰链、连接件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FC8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1、基材：采用E0级优质中密度板，甲醛释放量≤0.05mg/m³,优质实木木皮封边：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2、饰面：采用0.6mm厚实木木皮正反贴面，正面木皮拼接花纹清晰，纹理自然；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3，油漆：采用优质环保型水性油漆，五底三面工艺，全封闭。成品木纹洁晰.色泽,悦目，漆膜丰满，光滑耐磨，抗冲击性和耐磨性不低于3级：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5、五金配件：采用优质五金件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6、其他：含抽屉</w:t>
            </w:r>
          </w:p>
        </w:tc>
      </w:tr>
      <w:tr w14:paraId="32437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2A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60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69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置物高柜</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DE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木质</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565DD5D6">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232410</wp:posOffset>
                  </wp:positionH>
                  <wp:positionV relativeFrom="paragraph">
                    <wp:posOffset>64770</wp:posOffset>
                  </wp:positionV>
                  <wp:extent cx="759460" cy="1155700"/>
                  <wp:effectExtent l="0" t="0" r="2540" b="6350"/>
                  <wp:wrapNone/>
                  <wp:docPr id="36" name="图片_130"/>
                  <wp:cNvGraphicFramePr/>
                  <a:graphic xmlns:a="http://schemas.openxmlformats.org/drawingml/2006/main">
                    <a:graphicData uri="http://schemas.openxmlformats.org/drawingml/2006/picture">
                      <pic:pic xmlns:pic="http://schemas.openxmlformats.org/drawingml/2006/picture">
                        <pic:nvPicPr>
                          <pic:cNvPr id="36" name="图片_130"/>
                          <pic:cNvPicPr/>
                        </pic:nvPicPr>
                        <pic:blipFill>
                          <a:blip r:embed="rId67"/>
                          <a:stretch>
                            <a:fillRect/>
                          </a:stretch>
                        </pic:blipFill>
                        <pic:spPr>
                          <a:xfrm>
                            <a:off x="0" y="0"/>
                            <a:ext cx="759460" cy="115570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00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800*500*2600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2F5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5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4097B">
            <w:pPr>
              <w:keepNext w:val="0"/>
              <w:keepLines w:val="0"/>
              <w:widowControl/>
              <w:suppressLineNumbers w:val="0"/>
              <w:spacing w:after="180" w:afterAutospacing="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由柜体、门板、锁具等构成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C38D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基材：刨花板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封边：PVC(聚氯乙烯树脂)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五金件：铰链、连接件、优质锁具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F22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1、板材：浸渍胶膜纸饰面刨花板，甲醛释放量符合E0级或以上标准。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2、封边：采用采用优质PVC封边技术，阻燃性达到V-0级。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3、采用优质胶粘剂；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4、锁具：</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五金门铰及锁具，具备缓冲功能。</w:t>
            </w:r>
          </w:p>
        </w:tc>
      </w:tr>
      <w:tr w14:paraId="30FBB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3D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61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42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餐边柜</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8F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木质</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6DEF8AFB">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74930</wp:posOffset>
                  </wp:positionH>
                  <wp:positionV relativeFrom="paragraph">
                    <wp:posOffset>144145</wp:posOffset>
                  </wp:positionV>
                  <wp:extent cx="1082040" cy="1043305"/>
                  <wp:effectExtent l="0" t="0" r="3810" b="4445"/>
                  <wp:wrapNone/>
                  <wp:docPr id="37" name="图片_78"/>
                  <wp:cNvGraphicFramePr/>
                  <a:graphic xmlns:a="http://schemas.openxmlformats.org/drawingml/2006/main">
                    <a:graphicData uri="http://schemas.openxmlformats.org/drawingml/2006/picture">
                      <pic:pic xmlns:pic="http://schemas.openxmlformats.org/drawingml/2006/picture">
                        <pic:nvPicPr>
                          <pic:cNvPr id="37" name="图片_78"/>
                          <pic:cNvPicPr/>
                        </pic:nvPicPr>
                        <pic:blipFill>
                          <a:blip r:embed="rId68"/>
                          <a:stretch>
                            <a:fillRect/>
                          </a:stretch>
                        </pic:blipFill>
                        <pic:spPr>
                          <a:xfrm>
                            <a:off x="0" y="0"/>
                            <a:ext cx="1082040" cy="104330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DE8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1200*400*850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07E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63CA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由实木框架和抽屉、门板组成。</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阻尼三节轨和铰链。</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57C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涂饰：水性漆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五金件：导轨、铰链、连接件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6E6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1、基材：采用E0级优质中密度板，甲醛释放量≤0.05mg/m³,优质实木木皮封边：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2、饰面：采用0.6mm厚实木木皮正反贴面，正面木皮拼接花纹清晰，纹理自然；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3，油漆：采用优质环保型水性油漆，五底三面工艺，全封闭。成品木纹洁晰.色泽,悦目，漆膜丰满，光滑耐磨，抗冲击性和耐磨性不低于3级：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5、五金配件：采用优质五金件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6、其他：含抽屉</w:t>
            </w:r>
          </w:p>
        </w:tc>
      </w:tr>
      <w:tr w14:paraId="23ABA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259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62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B2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储物柜</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72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木质</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6CAA9504">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69215</wp:posOffset>
                  </wp:positionH>
                  <wp:positionV relativeFrom="paragraph">
                    <wp:posOffset>46355</wp:posOffset>
                  </wp:positionV>
                  <wp:extent cx="1080770" cy="1175385"/>
                  <wp:effectExtent l="0" t="0" r="5080" b="5715"/>
                  <wp:wrapNone/>
                  <wp:docPr id="38" name="图片_135"/>
                  <wp:cNvGraphicFramePr/>
                  <a:graphic xmlns:a="http://schemas.openxmlformats.org/drawingml/2006/main">
                    <a:graphicData uri="http://schemas.openxmlformats.org/drawingml/2006/picture">
                      <pic:pic xmlns:pic="http://schemas.openxmlformats.org/drawingml/2006/picture">
                        <pic:nvPicPr>
                          <pic:cNvPr id="38" name="图片_135"/>
                          <pic:cNvPicPr/>
                        </pic:nvPicPr>
                        <pic:blipFill>
                          <a:blip r:embed="rId69"/>
                          <a:stretch>
                            <a:fillRect/>
                          </a:stretch>
                        </pic:blipFill>
                        <pic:spPr>
                          <a:xfrm>
                            <a:off x="0" y="0"/>
                            <a:ext cx="1080770" cy="117538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E1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2000*600*2200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DC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EB8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由柜体、门板组成。</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阻尼铰链。</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96A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涂饰：水性漆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五金件：铰链、连接件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5B2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1、基材：采用E0级优质中密度板，甲醛释放量≤0.05mg/m³,优质实木木皮封边：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2、饰面：采用0.6mm厚实木木皮正反贴面，正面木皮拼接花纹清晰，纹理自然；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3，油漆：采用优质环保型水性油漆，五底三面工艺，全封闭。成品木纹洁晰.色泽,悦目，漆膜丰满，光滑耐磨，抗冲击性和耐磨性不低于3级：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5、五金配件：采用优质五金件</w:t>
            </w:r>
          </w:p>
        </w:tc>
      </w:tr>
      <w:tr w14:paraId="69DA9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AB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63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7C5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自助书写台</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BA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定制书写台</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7C7BE613">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74295</wp:posOffset>
                  </wp:positionH>
                  <wp:positionV relativeFrom="paragraph">
                    <wp:posOffset>129540</wp:posOffset>
                  </wp:positionV>
                  <wp:extent cx="1102360" cy="1024890"/>
                  <wp:effectExtent l="0" t="0" r="2540" b="3810"/>
                  <wp:wrapNone/>
                  <wp:docPr id="39" name="图片_144"/>
                  <wp:cNvGraphicFramePr/>
                  <a:graphic xmlns:a="http://schemas.openxmlformats.org/drawingml/2006/main">
                    <a:graphicData uri="http://schemas.openxmlformats.org/drawingml/2006/picture">
                      <pic:pic xmlns:pic="http://schemas.openxmlformats.org/drawingml/2006/picture">
                        <pic:nvPicPr>
                          <pic:cNvPr id="39" name="图片_144"/>
                          <pic:cNvPicPr/>
                        </pic:nvPicPr>
                        <pic:blipFill>
                          <a:blip r:embed="rId70"/>
                          <a:stretch>
                            <a:fillRect/>
                          </a:stretch>
                        </pic:blipFill>
                        <pic:spPr>
                          <a:xfrm>
                            <a:off x="0" y="0"/>
                            <a:ext cx="1102360" cy="102489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8F8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3300*600*2600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A85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7A2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由书架和写字台组成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CCF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涂饰：水性漆</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AE6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1、基材：采用E0级优质中密度板，甲醛释放量≤0.05mg/m³,优质实木木皮封边；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2、饰面：采用0.6㎜厚实木木皮正反贴面，正面木皮拼接花纹清晰，纹理自然；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3、油漆：采用优质环保型水性油漆，五底三面工艺，全封闭。成品木纹清晰，色泽悦目，漆膜丰满，光滑耐磨，抗冲击性和耐磨性不低于3级；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5、五金配件：采用优质五金件。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6、其他：含射灯</w:t>
            </w:r>
          </w:p>
        </w:tc>
      </w:tr>
      <w:tr w14:paraId="2690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041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64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1B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床头柜</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A3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木质</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4A45E690">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194945</wp:posOffset>
                  </wp:positionH>
                  <wp:positionV relativeFrom="paragraph">
                    <wp:posOffset>65405</wp:posOffset>
                  </wp:positionV>
                  <wp:extent cx="817245" cy="1131570"/>
                  <wp:effectExtent l="0" t="0" r="1905" b="11430"/>
                  <wp:wrapNone/>
                  <wp:docPr id="8" name="图片_60"/>
                  <wp:cNvGraphicFramePr/>
                  <a:graphic xmlns:a="http://schemas.openxmlformats.org/drawingml/2006/main">
                    <a:graphicData uri="http://schemas.openxmlformats.org/drawingml/2006/picture">
                      <pic:pic xmlns:pic="http://schemas.openxmlformats.org/drawingml/2006/picture">
                        <pic:nvPicPr>
                          <pic:cNvPr id="8" name="图片_60"/>
                          <pic:cNvPicPr/>
                        </pic:nvPicPr>
                        <pic:blipFill>
                          <a:blip r:embed="rId71"/>
                          <a:stretch>
                            <a:fillRect/>
                          </a:stretch>
                        </pic:blipFill>
                        <pic:spPr>
                          <a:xfrm>
                            <a:off x="0" y="0"/>
                            <a:ext cx="817245" cy="113157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DFD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550*450*520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85E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436F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由实木框架和抽屉组成。</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阻尼三节轨。</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D02D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优质胡桃木材质。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阻尼三节轨。</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C92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1、基材：采用优质胡桃木，经干燥处理，含水率≤12%,木材无虫蛀、节疤、开裂、腐朽和缺棱；</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2、油漆：采用环保型油漆。五底三面工艺，全封闭。表面漆膜硬度达到3H。   成品木纹清晰，色泽悦目，漆膜丰满，光滑耐磨：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4、床脚：采用优质胡桃木；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5、五金配件：采用优质五金件。</w:t>
            </w:r>
          </w:p>
        </w:tc>
      </w:tr>
      <w:tr w14:paraId="7B191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5C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65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30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洽淡椅</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0F0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沙发椅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57A0EE5F">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150495</wp:posOffset>
                  </wp:positionH>
                  <wp:positionV relativeFrom="paragraph">
                    <wp:posOffset>38735</wp:posOffset>
                  </wp:positionV>
                  <wp:extent cx="939165" cy="1151890"/>
                  <wp:effectExtent l="0" t="0" r="13335" b="10160"/>
                  <wp:wrapNone/>
                  <wp:docPr id="9" name="图片_116"/>
                  <wp:cNvGraphicFramePr/>
                  <a:graphic xmlns:a="http://schemas.openxmlformats.org/drawingml/2006/main">
                    <a:graphicData uri="http://schemas.openxmlformats.org/drawingml/2006/picture">
                      <pic:pic xmlns:pic="http://schemas.openxmlformats.org/drawingml/2006/picture">
                        <pic:nvPicPr>
                          <pic:cNvPr id="9" name="图片_116"/>
                          <pic:cNvPicPr/>
                        </pic:nvPicPr>
                        <pic:blipFill>
                          <a:blip r:embed="rId72"/>
                          <a:stretch>
                            <a:fillRect/>
                          </a:stretch>
                        </pic:blipFill>
                        <pic:spPr>
                          <a:xfrm>
                            <a:off x="0" y="0"/>
                            <a:ext cx="939165" cy="115189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39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中背</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688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38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758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由实木椅脚和软包椅身组成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0BC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面料：优质真皮面料。</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海绵：采用高密度、高回弹的原生棉，常规密度40#。                                       内架夹板/五金内架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脚架：实木脚</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662C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1、面料：采用优质真皮，厚度≥1.5mm。皮面光泽度好，透气性强，柔软且富有弹性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2、海绵：采用高密度海棉，密度45KG/m³以上，回弹力50%以上；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3、椅脚：采用优质实木脚；</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4、胶水：采用优质环保水性胶水;</w:t>
            </w:r>
          </w:p>
        </w:tc>
      </w:tr>
      <w:tr w14:paraId="5F456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7D4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66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C72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休息沙发</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04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沙发椅</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4E8BC941">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125730</wp:posOffset>
                  </wp:positionV>
                  <wp:extent cx="1054735" cy="1057910"/>
                  <wp:effectExtent l="0" t="0" r="12065" b="8890"/>
                  <wp:wrapNone/>
                  <wp:docPr id="10" name="图片_7"/>
                  <wp:cNvGraphicFramePr/>
                  <a:graphic xmlns:a="http://schemas.openxmlformats.org/drawingml/2006/main">
                    <a:graphicData uri="http://schemas.openxmlformats.org/drawingml/2006/picture">
                      <pic:pic xmlns:pic="http://schemas.openxmlformats.org/drawingml/2006/picture">
                        <pic:nvPicPr>
                          <pic:cNvPr id="10" name="图片_7"/>
                          <pic:cNvPicPr/>
                        </pic:nvPicPr>
                        <pic:blipFill>
                          <a:blip r:embed="rId73"/>
                          <a:stretch>
                            <a:fillRect/>
                          </a:stretch>
                        </pic:blipFill>
                        <pic:spPr>
                          <a:xfrm>
                            <a:off x="0" y="0"/>
                            <a:ext cx="1054735" cy="105791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B90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中背</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6F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A3E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由沙发主体和支撑架组成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04BF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靠背：中软高弹力切割海绵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坐垫：中软高弹力切割海绵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扶手：高弹力切割海绵填充固定型扶手</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沙发架：四面抛光、烘干、除虫处理实木木架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沙发脚：不锈钢五金沙发脚</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47E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1、面材：采用优质真皮，厚度≥1.5mm。皮面光泽度好，透气性强，柔软且富有弹性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2、海绵：采用高密度海棉，密度30KG/m³以上，回弹力50%以上；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3、内框架：东北松木，经干燥处理，终含水率≤12%。实木粗光，且无虫蛀，活节、树皮、腐朽和贯通开裂等缺陷。增加蛇形弹簧，内衬ENF级生态板。框架结构牢固，符合工艺标准；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4、沙发脚：采用金属脚；</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6、五金配件：采用优质五金件。</w:t>
            </w:r>
          </w:p>
        </w:tc>
      </w:tr>
      <w:tr w14:paraId="0A411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AA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67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DA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沙发A</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6D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钢脚沙发</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6C74F5EA">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291465</wp:posOffset>
                  </wp:positionV>
                  <wp:extent cx="1147445" cy="930910"/>
                  <wp:effectExtent l="0" t="0" r="14605" b="2540"/>
                  <wp:wrapNone/>
                  <wp:docPr id="11" name="图片_27"/>
                  <wp:cNvGraphicFramePr/>
                  <a:graphic xmlns:a="http://schemas.openxmlformats.org/drawingml/2006/main">
                    <a:graphicData uri="http://schemas.openxmlformats.org/drawingml/2006/picture">
                      <pic:pic xmlns:pic="http://schemas.openxmlformats.org/drawingml/2006/picture">
                        <pic:nvPicPr>
                          <pic:cNvPr id="11" name="图片_27"/>
                          <pic:cNvPicPr/>
                        </pic:nvPicPr>
                        <pic:blipFill>
                          <a:blip r:embed="rId74"/>
                          <a:stretch>
                            <a:fillRect/>
                          </a:stretch>
                        </pic:blipFill>
                        <pic:spPr>
                          <a:xfrm>
                            <a:off x="0" y="0"/>
                            <a:ext cx="1147445" cy="93091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06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双人位</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04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5D79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由沙发主体和支撑架组成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1F8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靠背：中软高弹力切割海绵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坐垫：中软高弹力切割海绵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扶手：高弹力切割海绵填充固定型扶手</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沙发架：四面抛光、烘干、除虫处理实木木架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沙发脚：哑光黑五金沙发脚</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C2D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1、面材：采用优质真皮，厚度≥1.5mm。皮面光泽度好，透气性强，柔软且富有弹性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2、海绵：采用高密度海棉，密度30KG/m³以上，回弹力50%以上；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3、内框架：东北松木，经干燥处理，终含水率≤12%。实木粗光，且无虫蛀，活节、树皮、腐朽和贯通开裂等缺陷。增加蛇形弹簧，内衬ENF级生态板。框架结构牢固，符合工艺标准；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4、沙发脚：采用金属脚；</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6、五金配件：采用优质五金件。</w:t>
            </w:r>
          </w:p>
        </w:tc>
      </w:tr>
      <w:tr w14:paraId="69621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BEA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68 </w:t>
            </w:r>
          </w:p>
        </w:tc>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5ABE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沙发B</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02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木脚沙发</w:t>
            </w:r>
          </w:p>
        </w:tc>
        <w:tc>
          <w:tcPr>
            <w:tcW w:w="2049"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6C7DFF3">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wp:posOffset>
                  </wp:positionH>
                  <wp:positionV relativeFrom="paragraph">
                    <wp:posOffset>337820</wp:posOffset>
                  </wp:positionV>
                  <wp:extent cx="1124585" cy="732790"/>
                  <wp:effectExtent l="0" t="0" r="18415" b="10160"/>
                  <wp:wrapNone/>
                  <wp:docPr id="12" name="图片_105"/>
                  <wp:cNvGraphicFramePr/>
                  <a:graphic xmlns:a="http://schemas.openxmlformats.org/drawingml/2006/main">
                    <a:graphicData uri="http://schemas.openxmlformats.org/drawingml/2006/picture">
                      <pic:pic xmlns:pic="http://schemas.openxmlformats.org/drawingml/2006/picture">
                        <pic:nvPicPr>
                          <pic:cNvPr id="12" name="图片_105"/>
                          <pic:cNvPicPr/>
                        </pic:nvPicPr>
                        <pic:blipFill>
                          <a:blip r:embed="rId75"/>
                          <a:stretch>
                            <a:fillRect/>
                          </a:stretch>
                        </pic:blipFill>
                        <pic:spPr>
                          <a:xfrm>
                            <a:off x="0" y="0"/>
                            <a:ext cx="1124585" cy="73279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0C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三人位</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27B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8DFA0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软包扶手。</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内置S形弹簧。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高弹力尼龙编织带穿插编织打底与海绵间隔垫麻布。</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弹簧或绷带材料与泡棉之间有高强度织物隔垫。</w:t>
            </w:r>
          </w:p>
        </w:tc>
        <w:tc>
          <w:tcPr>
            <w:tcW w:w="30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20036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框架：实木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覆面：真皮</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填充：泡棉</w:t>
            </w:r>
          </w:p>
        </w:tc>
        <w:tc>
          <w:tcPr>
            <w:tcW w:w="78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93639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1、面料：使用真皮贴面，天然纹理，无疤痕。</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2、海绵：阻燃海绵，高回弹。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3、框架：内框架采用实木框架，外嵌实木框架，经去皮、烘干、防虫防腐处理。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4、打底：高弹力弹簧+尼龙绷带。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5、沙发脚：采用实木脚。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6、加工工艺：自动精确裁床裁剪，机车自动化缝纫工艺，车缝针脚均匀，接口平整;</w:t>
            </w:r>
          </w:p>
        </w:tc>
      </w:tr>
      <w:tr w14:paraId="27492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E7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69 </w:t>
            </w: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E006D">
            <w:pPr>
              <w:jc w:val="center"/>
              <w:rPr>
                <w:rFonts w:hint="eastAsia" w:ascii="宋体" w:hAnsi="宋体" w:eastAsia="宋体" w:cs="宋体"/>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75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木脚沙发</w:t>
            </w:r>
          </w:p>
        </w:tc>
        <w:tc>
          <w:tcPr>
            <w:tcW w:w="204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DEC4009">
            <w:pPr>
              <w:jc w:val="center"/>
              <w:rPr>
                <w:rFonts w:hint="default" w:ascii="Arial" w:hAnsi="Arial" w:cs="Arial"/>
                <w:i w:val="0"/>
                <w:iCs w:val="0"/>
                <w:color w:val="000000"/>
                <w:sz w:val="22"/>
                <w:szCs w:val="22"/>
                <w:u w:val="none"/>
              </w:rPr>
            </w:pP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AE8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单人位</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E8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BC23B">
            <w:pPr>
              <w:jc w:val="left"/>
              <w:rPr>
                <w:rFonts w:hint="eastAsia" w:ascii="宋体" w:hAnsi="宋体" w:eastAsia="宋体" w:cs="宋体"/>
                <w:i w:val="0"/>
                <w:iCs w:val="0"/>
                <w:color w:val="000000"/>
                <w:sz w:val="18"/>
                <w:szCs w:val="18"/>
                <w:u w:val="none"/>
              </w:rPr>
            </w:pPr>
          </w:p>
        </w:tc>
        <w:tc>
          <w:tcPr>
            <w:tcW w:w="30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47EB3">
            <w:pPr>
              <w:jc w:val="left"/>
              <w:rPr>
                <w:rFonts w:hint="eastAsia" w:ascii="宋体" w:hAnsi="宋体" w:eastAsia="宋体" w:cs="宋体"/>
                <w:i w:val="0"/>
                <w:iCs w:val="0"/>
                <w:color w:val="000000"/>
                <w:sz w:val="18"/>
                <w:szCs w:val="18"/>
                <w:u w:val="none"/>
              </w:rPr>
            </w:pPr>
          </w:p>
        </w:tc>
        <w:tc>
          <w:tcPr>
            <w:tcW w:w="78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96647">
            <w:pPr>
              <w:jc w:val="left"/>
              <w:rPr>
                <w:rFonts w:hint="eastAsia" w:ascii="宋体" w:hAnsi="宋体" w:eastAsia="宋体" w:cs="宋体"/>
                <w:i w:val="0"/>
                <w:iCs w:val="0"/>
                <w:color w:val="000000"/>
                <w:sz w:val="18"/>
                <w:szCs w:val="18"/>
                <w:u w:val="none"/>
              </w:rPr>
            </w:pPr>
          </w:p>
        </w:tc>
      </w:tr>
      <w:tr w14:paraId="1903E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40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70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24F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沙发C</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81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钢脚沙发</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1A2774FA">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wp:posOffset>
                  </wp:positionH>
                  <wp:positionV relativeFrom="paragraph">
                    <wp:posOffset>218440</wp:posOffset>
                  </wp:positionV>
                  <wp:extent cx="1144270" cy="995680"/>
                  <wp:effectExtent l="0" t="0" r="17780" b="13970"/>
                  <wp:wrapNone/>
                  <wp:docPr id="13" name="图片_120"/>
                  <wp:cNvGraphicFramePr/>
                  <a:graphic xmlns:a="http://schemas.openxmlformats.org/drawingml/2006/main">
                    <a:graphicData uri="http://schemas.openxmlformats.org/drawingml/2006/picture">
                      <pic:pic xmlns:pic="http://schemas.openxmlformats.org/drawingml/2006/picture">
                        <pic:nvPicPr>
                          <pic:cNvPr id="13" name="图片_120"/>
                          <pic:cNvPicPr/>
                        </pic:nvPicPr>
                        <pic:blipFill>
                          <a:blip r:embed="rId76"/>
                          <a:stretch>
                            <a:fillRect/>
                          </a:stretch>
                        </pic:blipFill>
                        <pic:spPr>
                          <a:xfrm>
                            <a:off x="0" y="0"/>
                            <a:ext cx="1144270" cy="99568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8F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双人位</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187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C05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软包扶手。</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内置S形弹簧。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高弹力尼龙编织带穿插编织打底与海绵间隔垫麻布。</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弹簧或绷带材料与泡棉之间有高强度织物隔垫。</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金属支撑脚</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FBC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靠背：中软高弹力切割海绵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坐垫：中软高弹力切割海绵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扶手：高弹力切割海绵填充固定型扶手</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沙发架：四面抛光、烘干、除虫处理实木木架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沙发脚：哑光黑五金沙发脚</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EF9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1、面料：使用真皮贴面，天然纹理，无疤痕。</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2、海绵：阻燃海绵，高回弹。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3、框架：内框架采用实木框架，外嵌实木框架，经去皮、烘干、防虫防腐处理。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4、打底：高弹力弹簧+尼龙绷带。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5、沙发脚：采用金属脚。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6、加工工艺：自动精确裁床裁剪，机车自动化缝纫工艺，车缝针脚均匀，接口平整;</w:t>
            </w:r>
          </w:p>
        </w:tc>
      </w:tr>
      <w:tr w14:paraId="43266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5"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06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71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09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沙发D</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45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木脚沙发</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09A255A7">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62230</wp:posOffset>
                  </wp:positionH>
                  <wp:positionV relativeFrom="paragraph">
                    <wp:posOffset>151130</wp:posOffset>
                  </wp:positionV>
                  <wp:extent cx="1119505" cy="956945"/>
                  <wp:effectExtent l="0" t="0" r="4445" b="14605"/>
                  <wp:wrapNone/>
                  <wp:docPr id="14" name="图片_53"/>
                  <wp:cNvGraphicFramePr/>
                  <a:graphic xmlns:a="http://schemas.openxmlformats.org/drawingml/2006/main">
                    <a:graphicData uri="http://schemas.openxmlformats.org/drawingml/2006/picture">
                      <pic:pic xmlns:pic="http://schemas.openxmlformats.org/drawingml/2006/picture">
                        <pic:nvPicPr>
                          <pic:cNvPr id="14" name="图片_53"/>
                          <pic:cNvPicPr/>
                        </pic:nvPicPr>
                        <pic:blipFill>
                          <a:blip r:embed="rId77"/>
                          <a:stretch>
                            <a:fillRect/>
                          </a:stretch>
                        </pic:blipFill>
                        <pic:spPr>
                          <a:xfrm>
                            <a:off x="0" y="0"/>
                            <a:ext cx="1119505" cy="95694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CC7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三人位</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B7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8A2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软包坐垫和靠背。</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实木框架。</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1C5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框架：实木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覆面：真皮</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填充：泡棉</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1BE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1、面料：使用真皮贴面，天然纹理，无疤痕。</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2、海绵：阻燃海绵，高回弹。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3、框架：内框架采用实木框架，外嵌实木框架，经去皮、烘干、防虫防腐处理。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4、打底：高弹力弹簧+尼龙绷带。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5、加工工艺：自动精确裁床裁剪，机车自动化缝纫工艺，车缝针脚均匀，接口平整;</w:t>
            </w:r>
          </w:p>
        </w:tc>
      </w:tr>
      <w:tr w14:paraId="2D9E8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5"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99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72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D4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会客沙发</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7D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实木椅架</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7C2866B7">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42545</wp:posOffset>
                  </wp:positionV>
                  <wp:extent cx="1148080" cy="1198880"/>
                  <wp:effectExtent l="0" t="0" r="13970" b="1270"/>
                  <wp:wrapNone/>
                  <wp:docPr id="15" name="图片_68"/>
                  <wp:cNvGraphicFramePr/>
                  <a:graphic xmlns:a="http://schemas.openxmlformats.org/drawingml/2006/main">
                    <a:graphicData uri="http://schemas.openxmlformats.org/drawingml/2006/picture">
                      <pic:pic xmlns:pic="http://schemas.openxmlformats.org/drawingml/2006/picture">
                        <pic:nvPicPr>
                          <pic:cNvPr id="15" name="图片_68"/>
                          <pic:cNvPicPr/>
                        </pic:nvPicPr>
                        <pic:blipFill>
                          <a:blip r:embed="rId78"/>
                          <a:stretch>
                            <a:fillRect/>
                          </a:stretch>
                        </pic:blipFill>
                        <pic:spPr>
                          <a:xfrm>
                            <a:off x="0" y="0"/>
                            <a:ext cx="1148080" cy="119888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851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单人位</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6F1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14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F512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由实木架和软包组成。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62C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靠背：中软高弹力切割海绵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坐垫：中软高弹力切割海绵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扶手：高弹力切割海绵填充固定型扶手</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沙发架：四面抛光、烘干、除虫处理实木木架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A3EE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1、面材：采用优质雪尼尔绒；</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2、海绵：采用高密度海棉，密度30KG/m³以上，回弹力50%以上；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3、框架：采用优质实木；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5、五金配件：采用优质五金件。</w:t>
            </w:r>
          </w:p>
        </w:tc>
      </w:tr>
      <w:tr w14:paraId="1F088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C1A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73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B9E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讨论沙发三人位</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38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钢脚沙发</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7F65C02A">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327660</wp:posOffset>
                  </wp:positionV>
                  <wp:extent cx="1173480" cy="840740"/>
                  <wp:effectExtent l="0" t="0" r="7620" b="16510"/>
                  <wp:wrapNone/>
                  <wp:docPr id="16" name="图片_63"/>
                  <wp:cNvGraphicFramePr/>
                  <a:graphic xmlns:a="http://schemas.openxmlformats.org/drawingml/2006/main">
                    <a:graphicData uri="http://schemas.openxmlformats.org/drawingml/2006/picture">
                      <pic:pic xmlns:pic="http://schemas.openxmlformats.org/drawingml/2006/picture">
                        <pic:nvPicPr>
                          <pic:cNvPr id="16" name="图片_63"/>
                          <pic:cNvPicPr/>
                        </pic:nvPicPr>
                        <pic:blipFill>
                          <a:blip r:embed="rId79"/>
                          <a:stretch>
                            <a:fillRect/>
                          </a:stretch>
                        </pic:blipFill>
                        <pic:spPr>
                          <a:xfrm>
                            <a:off x="0" y="0"/>
                            <a:ext cx="1173480" cy="84074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6F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三人位</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245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C24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由沙发主体和支撑架组成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CBE6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靠背：中软高弹力切割海绵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坐垫：中软高弹力切割海绵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扶手：高弹力切割海绵填充固定型扶手</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沙发架：四面抛光、烘干、除虫处理实木木架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沙发脚：哑光黑五金沙发脚</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CD6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1、面材：采用优质真皮，厚度≥1.5mm。皮面光泽度好，透气性强，柔软且富有弹性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2、海绵：采用高密度海棉，密度30KG/m³以上，回弹力50%以上；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3、内框架：东北松木，经干燥处理，终含水率≤12%。实木粗光，且无虫蛀，活节、树皮、腐朽和贯通开裂等缺陷。增加蛇形弹簧，内衬ENF级生态板。框架结构牢固，符合工艺标准；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4、沙发脚：采用金属脚；</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6、五金配件：采用优质五金件。</w:t>
            </w:r>
          </w:p>
        </w:tc>
      </w:tr>
      <w:tr w14:paraId="49019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374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74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A24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讨论沙发单人位</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AA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钢脚沙发</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48A6DED2">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92710</wp:posOffset>
                  </wp:positionH>
                  <wp:positionV relativeFrom="paragraph">
                    <wp:posOffset>60960</wp:posOffset>
                  </wp:positionV>
                  <wp:extent cx="1066165" cy="1272540"/>
                  <wp:effectExtent l="0" t="0" r="635" b="3810"/>
                  <wp:wrapNone/>
                  <wp:docPr id="17" name="图片_64"/>
                  <wp:cNvGraphicFramePr/>
                  <a:graphic xmlns:a="http://schemas.openxmlformats.org/drawingml/2006/main">
                    <a:graphicData uri="http://schemas.openxmlformats.org/drawingml/2006/picture">
                      <pic:pic xmlns:pic="http://schemas.openxmlformats.org/drawingml/2006/picture">
                        <pic:nvPicPr>
                          <pic:cNvPr id="17" name="图片_64"/>
                          <pic:cNvPicPr/>
                        </pic:nvPicPr>
                        <pic:blipFill>
                          <a:blip r:embed="rId80"/>
                          <a:stretch>
                            <a:fillRect/>
                          </a:stretch>
                        </pic:blipFill>
                        <pic:spPr>
                          <a:xfrm>
                            <a:off x="0" y="0"/>
                            <a:ext cx="1066165" cy="127254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20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单人位</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F0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1A9C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由沙发主体和支撑架组成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F13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靠背：中软高弹力切割海绵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坐垫：中软高弹力切割海绵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扶手：高弹力切割海绵填充固定型扶手</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沙发架：四面抛光、烘干、除虫处理实木木架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沙发脚：哑光黑五金沙发脚</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F7E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1、面材：采用优质真皮，厚度≥1.5mm。皮面光泽度好，透气性强，柔软且富有弹性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2、海绵：采用高密度海棉，密度30KG/m³以上，回弹力50%以上；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3、内框架：东北松木，经干燥处理，终含水率≤12%。实木粗光，且无虫蛀，活节、树皮、腐朽和贯通开裂等缺陷。增加蛇形弹簧，内衬ENF级生态板。框架结构牢固，符合工艺标准；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4、沙发脚：采用金属脚；</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6、五金配件：采用优质五金件。</w:t>
            </w:r>
          </w:p>
        </w:tc>
      </w:tr>
      <w:tr w14:paraId="2716E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5"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67F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75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6C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靠窗卡座</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F0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沙发卡座</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706A923E">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197485</wp:posOffset>
                  </wp:positionH>
                  <wp:positionV relativeFrom="paragraph">
                    <wp:posOffset>34290</wp:posOffset>
                  </wp:positionV>
                  <wp:extent cx="873760" cy="1207135"/>
                  <wp:effectExtent l="0" t="0" r="2540" b="12065"/>
                  <wp:wrapNone/>
                  <wp:docPr id="18" name="图片_118"/>
                  <wp:cNvGraphicFramePr/>
                  <a:graphic xmlns:a="http://schemas.openxmlformats.org/drawingml/2006/main">
                    <a:graphicData uri="http://schemas.openxmlformats.org/drawingml/2006/picture">
                      <pic:pic xmlns:pic="http://schemas.openxmlformats.org/drawingml/2006/picture">
                        <pic:nvPicPr>
                          <pic:cNvPr id="18" name="图片_118"/>
                          <pic:cNvPicPr/>
                        </pic:nvPicPr>
                        <pic:blipFill>
                          <a:blip r:embed="rId81"/>
                          <a:stretch>
                            <a:fillRect/>
                          </a:stretch>
                        </pic:blipFill>
                        <pic:spPr>
                          <a:xfrm>
                            <a:off x="0" y="0"/>
                            <a:ext cx="873760" cy="120713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D28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5800*600*1000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D48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A4A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木制基座。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软包桌垫和靠背。</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EB5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面料：优质真皮面料。</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海绵：采用高密度、高回弹的原生棉，常规密度40#。                                       内架：中密度纤维板，环保水性油漆。</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FA1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1、面料：采用优质真皮，厚度≥1.5mm。皮面光泽度好，透气性强，柔软且富有弹性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2、海绵：采用高密度海棉，密度45KG/m³以上，回弹力50%以上；</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3、内架：采用E0级优质中密度板，甲醛释放量≤0.05mg/m³,优质实木木皮封边：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4，油漆：采用优质环保型水性油漆，五底三面工艺，全封闭。成品木纹洁晰.色泽,悦目，漆膜丰满，光滑耐磨，抗冲击性和耐磨性不低于3级：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5、胶水：采用优质环保水性胶水;</w:t>
            </w:r>
          </w:p>
        </w:tc>
      </w:tr>
      <w:tr w14:paraId="0CCCD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74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76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3A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换衣凳</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43B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长条凳</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6FCAD435">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wp:posOffset>
                  </wp:positionH>
                  <wp:positionV relativeFrom="paragraph">
                    <wp:posOffset>81280</wp:posOffset>
                  </wp:positionV>
                  <wp:extent cx="1151255" cy="947420"/>
                  <wp:effectExtent l="0" t="0" r="10795" b="5080"/>
                  <wp:wrapNone/>
                  <wp:docPr id="19" name="图片_99"/>
                  <wp:cNvGraphicFramePr/>
                  <a:graphic xmlns:a="http://schemas.openxmlformats.org/drawingml/2006/main">
                    <a:graphicData uri="http://schemas.openxmlformats.org/drawingml/2006/picture">
                      <pic:pic xmlns:pic="http://schemas.openxmlformats.org/drawingml/2006/picture">
                        <pic:nvPicPr>
                          <pic:cNvPr id="19" name="图片_99"/>
                          <pic:cNvPicPr/>
                        </pic:nvPicPr>
                        <pic:blipFill>
                          <a:blip r:embed="rId82"/>
                          <a:stretch>
                            <a:fillRect/>
                          </a:stretch>
                        </pic:blipFill>
                        <pic:spPr>
                          <a:xfrm>
                            <a:off x="0" y="0"/>
                            <a:ext cx="1151255" cy="94742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B5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900*450*450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49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8E4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由钢架和软包凳组成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BB36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钢架：由碳素钢管或</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冷轧钢板焊接而成，表面粉末涂装。</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坐垫：采用优质真皮，厚度≥1.5mm。皮面光泽度好，透气性强，柔软且富有弹性。</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A983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1、坐垫：采用优质真皮，厚度≥1.5mm。皮面光泽度好，透气性强，柔软且富有弹性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2、钢架：由碳素钢管或</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冷轧钢板焊接而成，表面粉末涂装。</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3、五金配件：采用优质五金件。</w:t>
            </w:r>
          </w:p>
        </w:tc>
      </w:tr>
      <w:tr w14:paraId="6FA23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26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77 </w:t>
            </w:r>
          </w:p>
        </w:tc>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28EB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当事人等候</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椅</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50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木制+软包坐垫</w:t>
            </w:r>
          </w:p>
        </w:tc>
        <w:tc>
          <w:tcPr>
            <w:tcW w:w="2049"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5B0AF07">
            <w:pPr>
              <w:keepNext w:val="0"/>
              <w:keepLines w:val="0"/>
              <w:widowControl/>
              <w:suppressLineNumbers w:val="0"/>
              <w:jc w:val="center"/>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46355</wp:posOffset>
                  </wp:positionV>
                  <wp:extent cx="748030" cy="1039495"/>
                  <wp:effectExtent l="0" t="0" r="13970" b="8255"/>
                  <wp:wrapNone/>
                  <wp:docPr id="20" name="图片_18"/>
                  <wp:cNvGraphicFramePr/>
                  <a:graphic xmlns:a="http://schemas.openxmlformats.org/drawingml/2006/main">
                    <a:graphicData uri="http://schemas.openxmlformats.org/drawingml/2006/picture">
                      <pic:pic xmlns:pic="http://schemas.openxmlformats.org/drawingml/2006/picture">
                        <pic:nvPicPr>
                          <pic:cNvPr id="20" name="图片_18"/>
                          <pic:cNvPicPr/>
                        </pic:nvPicPr>
                        <pic:blipFill>
                          <a:blip r:embed="rId83"/>
                          <a:stretch>
                            <a:fillRect/>
                          </a:stretch>
                        </pic:blipFill>
                        <pic:spPr>
                          <a:xfrm>
                            <a:off x="0" y="0"/>
                            <a:ext cx="748030" cy="103949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4B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3040*550*600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4AD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 </w:t>
            </w:r>
          </w:p>
        </w:tc>
        <w:tc>
          <w:tcPr>
            <w:tcW w:w="20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EE792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木制基座。</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软包坐垫。</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含充电插座。</w:t>
            </w:r>
          </w:p>
        </w:tc>
        <w:tc>
          <w:tcPr>
            <w:tcW w:w="30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DAE27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基材：刨花板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面材：浸渍胶膜纸饰面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封边：PVC(聚氯乙烯树脂)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坐垫：优质真皮</w:t>
            </w:r>
          </w:p>
        </w:tc>
        <w:tc>
          <w:tcPr>
            <w:tcW w:w="78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C3CC5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1、板材：浸渍胶膜纸饰面刨花板，甲醛释放量符合E0级或以上标准。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2、封边：采用采用优质PVC封边技术，阻燃性达到V-0级。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3、采用优质胶粘剂；</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4、坐垫：采用优质真皮，厚度≥1.5mm。皮面光泽度好，透气性强，柔软且富有弹性</w:t>
            </w:r>
          </w:p>
        </w:tc>
      </w:tr>
      <w:tr w14:paraId="14E32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9F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78 </w:t>
            </w: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44560">
            <w:pPr>
              <w:jc w:val="center"/>
              <w:rPr>
                <w:rFonts w:hint="eastAsia" w:ascii="宋体" w:hAnsi="宋体" w:eastAsia="宋体" w:cs="宋体"/>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79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木制+软包坐垫</w:t>
            </w:r>
          </w:p>
        </w:tc>
        <w:tc>
          <w:tcPr>
            <w:tcW w:w="204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E8E43E6">
            <w:pPr>
              <w:jc w:val="center"/>
              <w:rPr>
                <w:rFonts w:hint="default" w:ascii="Arial" w:hAnsi="Arial" w:cs="Arial"/>
                <w:i w:val="0"/>
                <w:iCs w:val="0"/>
                <w:color w:val="000000"/>
                <w:sz w:val="22"/>
                <w:szCs w:val="22"/>
                <w:u w:val="none"/>
              </w:rPr>
            </w:pP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D1C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6200*550*600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04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 </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1D734">
            <w:pPr>
              <w:jc w:val="left"/>
              <w:rPr>
                <w:rFonts w:hint="eastAsia" w:ascii="宋体" w:hAnsi="宋体" w:eastAsia="宋体" w:cs="宋体"/>
                <w:i w:val="0"/>
                <w:iCs w:val="0"/>
                <w:color w:val="000000"/>
                <w:sz w:val="18"/>
                <w:szCs w:val="18"/>
                <w:u w:val="none"/>
              </w:rPr>
            </w:pPr>
          </w:p>
        </w:tc>
        <w:tc>
          <w:tcPr>
            <w:tcW w:w="30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863AE">
            <w:pPr>
              <w:jc w:val="left"/>
              <w:rPr>
                <w:rFonts w:hint="eastAsia" w:ascii="宋体" w:hAnsi="宋体" w:eastAsia="宋体" w:cs="宋体"/>
                <w:i w:val="0"/>
                <w:iCs w:val="0"/>
                <w:color w:val="000000"/>
                <w:sz w:val="18"/>
                <w:szCs w:val="18"/>
                <w:u w:val="none"/>
              </w:rPr>
            </w:pPr>
          </w:p>
        </w:tc>
        <w:tc>
          <w:tcPr>
            <w:tcW w:w="78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80705">
            <w:pPr>
              <w:jc w:val="left"/>
              <w:rPr>
                <w:rFonts w:hint="eastAsia" w:ascii="宋体" w:hAnsi="宋体" w:eastAsia="宋体" w:cs="宋体"/>
                <w:i w:val="0"/>
                <w:iCs w:val="0"/>
                <w:color w:val="000000"/>
                <w:sz w:val="18"/>
                <w:szCs w:val="18"/>
                <w:u w:val="none"/>
              </w:rPr>
            </w:pPr>
          </w:p>
        </w:tc>
      </w:tr>
      <w:tr w14:paraId="35819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2FF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79 </w:t>
            </w:r>
          </w:p>
        </w:tc>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425ED">
            <w:pPr>
              <w:jc w:val="center"/>
              <w:rPr>
                <w:rFonts w:hint="eastAsia" w:ascii="宋体" w:hAnsi="宋体" w:eastAsia="宋体" w:cs="宋体"/>
                <w:i w:val="0"/>
                <w:iCs w:val="0"/>
                <w:color w:val="000000"/>
                <w:sz w:val="18"/>
                <w:szCs w:val="18"/>
                <w:u w:val="none"/>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37B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木制+软包坐垫</w:t>
            </w:r>
          </w:p>
        </w:tc>
        <w:tc>
          <w:tcPr>
            <w:tcW w:w="204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8785A0B">
            <w:pPr>
              <w:jc w:val="center"/>
              <w:rPr>
                <w:rFonts w:hint="default" w:ascii="Arial" w:hAnsi="Arial" w:cs="Arial"/>
                <w:i w:val="0"/>
                <w:iCs w:val="0"/>
                <w:color w:val="000000"/>
                <w:sz w:val="22"/>
                <w:szCs w:val="22"/>
                <w:u w:val="none"/>
              </w:rPr>
            </w:pP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AE4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2300*550*600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27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 </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9A56A">
            <w:pPr>
              <w:jc w:val="left"/>
              <w:rPr>
                <w:rFonts w:hint="eastAsia" w:ascii="宋体" w:hAnsi="宋体" w:eastAsia="宋体" w:cs="宋体"/>
                <w:i w:val="0"/>
                <w:iCs w:val="0"/>
                <w:color w:val="000000"/>
                <w:sz w:val="18"/>
                <w:szCs w:val="18"/>
                <w:u w:val="none"/>
              </w:rPr>
            </w:pPr>
          </w:p>
        </w:tc>
        <w:tc>
          <w:tcPr>
            <w:tcW w:w="30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45146">
            <w:pPr>
              <w:jc w:val="left"/>
              <w:rPr>
                <w:rFonts w:hint="eastAsia" w:ascii="宋体" w:hAnsi="宋体" w:eastAsia="宋体" w:cs="宋体"/>
                <w:i w:val="0"/>
                <w:iCs w:val="0"/>
                <w:color w:val="000000"/>
                <w:sz w:val="18"/>
                <w:szCs w:val="18"/>
                <w:u w:val="none"/>
              </w:rPr>
            </w:pPr>
          </w:p>
        </w:tc>
        <w:tc>
          <w:tcPr>
            <w:tcW w:w="78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31AF5">
            <w:pPr>
              <w:jc w:val="left"/>
              <w:rPr>
                <w:rFonts w:hint="eastAsia" w:ascii="宋体" w:hAnsi="宋体" w:eastAsia="宋体" w:cs="宋体"/>
                <w:i w:val="0"/>
                <w:iCs w:val="0"/>
                <w:color w:val="000000"/>
                <w:sz w:val="18"/>
                <w:szCs w:val="18"/>
                <w:u w:val="none"/>
              </w:rPr>
            </w:pPr>
          </w:p>
        </w:tc>
      </w:tr>
      <w:tr w14:paraId="67DE9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A01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80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A7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茶几A</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88E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圆形</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37F80FE5">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106045</wp:posOffset>
                  </wp:positionH>
                  <wp:positionV relativeFrom="paragraph">
                    <wp:posOffset>121285</wp:posOffset>
                  </wp:positionV>
                  <wp:extent cx="1034415" cy="1038860"/>
                  <wp:effectExtent l="0" t="0" r="13335" b="8890"/>
                  <wp:wrapNone/>
                  <wp:docPr id="21" name="图片_8"/>
                  <wp:cNvGraphicFramePr/>
                  <a:graphic xmlns:a="http://schemas.openxmlformats.org/drawingml/2006/main">
                    <a:graphicData uri="http://schemas.openxmlformats.org/drawingml/2006/picture">
                      <pic:pic xmlns:pic="http://schemas.openxmlformats.org/drawingml/2006/picture">
                        <pic:nvPicPr>
                          <pic:cNvPr id="21" name="图片_8"/>
                          <pic:cNvPicPr/>
                        </pic:nvPicPr>
                        <pic:blipFill>
                          <a:blip r:embed="rId84"/>
                          <a:stretch>
                            <a:fillRect/>
                          </a:stretch>
                        </pic:blipFill>
                        <pic:spPr>
                          <a:xfrm>
                            <a:off x="0" y="0"/>
                            <a:ext cx="1034415" cy="103886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D2C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Φ500*530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DF6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3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B10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由岩板、底板、碳素钢组成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1B91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台面：优质岩板台面。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支撑架：由碳素钢管焊接而成，表面粉末涂装。</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F94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1、台面：优质岩板台面。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2、支撑架：由碳素钢管焊接而成，表面粉末涂装。</w:t>
            </w:r>
          </w:p>
        </w:tc>
      </w:tr>
      <w:tr w14:paraId="2D094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394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81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7D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茶几B</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6DE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狭长形</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5A3CDBDA">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52070</wp:posOffset>
                  </wp:positionV>
                  <wp:extent cx="1140460" cy="1193800"/>
                  <wp:effectExtent l="0" t="0" r="2540" b="6350"/>
                  <wp:wrapNone/>
                  <wp:docPr id="22" name="图片_131"/>
                  <wp:cNvGraphicFramePr/>
                  <a:graphic xmlns:a="http://schemas.openxmlformats.org/drawingml/2006/main">
                    <a:graphicData uri="http://schemas.openxmlformats.org/drawingml/2006/picture">
                      <pic:pic xmlns:pic="http://schemas.openxmlformats.org/drawingml/2006/picture">
                        <pic:nvPicPr>
                          <pic:cNvPr id="22" name="图片_131"/>
                          <pic:cNvPicPr/>
                        </pic:nvPicPr>
                        <pic:blipFill>
                          <a:blip r:embed="rId85"/>
                          <a:stretch>
                            <a:fillRect/>
                          </a:stretch>
                        </pic:blipFill>
                        <pic:spPr>
                          <a:xfrm>
                            <a:off x="0" y="0"/>
                            <a:ext cx="1140460" cy="119380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27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1200*600*420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66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E0E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由面板、脚架构成。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794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几架：实木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油漆：水性漆</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F743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1、面材：采用≥0.6mm厚木皮贴面，纹理清晰，无结疤。</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3、封边：选用优质实木封边。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4、油漆：采用优质水性底漆、水性面漆油漆。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5、五金配件：优质连接件</w:t>
            </w:r>
          </w:p>
        </w:tc>
      </w:tr>
      <w:tr w14:paraId="2BFB7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A8F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82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AD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茶几C</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5D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方形</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1910CA38">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116205</wp:posOffset>
                  </wp:positionV>
                  <wp:extent cx="1162050" cy="1087120"/>
                  <wp:effectExtent l="0" t="0" r="0" b="17780"/>
                  <wp:wrapNone/>
                  <wp:docPr id="23" name="图片_132"/>
                  <wp:cNvGraphicFramePr/>
                  <a:graphic xmlns:a="http://schemas.openxmlformats.org/drawingml/2006/main">
                    <a:graphicData uri="http://schemas.openxmlformats.org/drawingml/2006/picture">
                      <pic:pic xmlns:pic="http://schemas.openxmlformats.org/drawingml/2006/picture">
                        <pic:nvPicPr>
                          <pic:cNvPr id="23" name="图片_132"/>
                          <pic:cNvPicPr/>
                        </pic:nvPicPr>
                        <pic:blipFill>
                          <a:blip r:embed="rId86"/>
                          <a:stretch>
                            <a:fillRect/>
                          </a:stretch>
                        </pic:blipFill>
                        <pic:spPr>
                          <a:xfrm>
                            <a:off x="0" y="0"/>
                            <a:ext cx="1162050" cy="108712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29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600*600*420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A78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7DD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由面板、脚架构成。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DC8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几架：实木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油漆：水性漆</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3BFE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1、面材：采用≥0.6mm厚木皮贴面，纹理清晰，无结疤。</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3、封边：选用优质实木封边。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4、油漆：采用优质水性底漆、水性面漆油漆。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5、五金配件：优质连接件</w:t>
            </w:r>
          </w:p>
        </w:tc>
      </w:tr>
      <w:tr w14:paraId="09BDF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78F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83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0AF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茶几D</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1C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狭长形</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1A7EEFCE">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62230</wp:posOffset>
                  </wp:positionH>
                  <wp:positionV relativeFrom="paragraph">
                    <wp:posOffset>45720</wp:posOffset>
                  </wp:positionV>
                  <wp:extent cx="1100455" cy="1173480"/>
                  <wp:effectExtent l="0" t="0" r="4445" b="7620"/>
                  <wp:wrapNone/>
                  <wp:docPr id="48" name="图片_114"/>
                  <wp:cNvGraphicFramePr/>
                  <a:graphic xmlns:a="http://schemas.openxmlformats.org/drawingml/2006/main">
                    <a:graphicData uri="http://schemas.openxmlformats.org/drawingml/2006/picture">
                      <pic:pic xmlns:pic="http://schemas.openxmlformats.org/drawingml/2006/picture">
                        <pic:nvPicPr>
                          <pic:cNvPr id="48" name="图片_114"/>
                          <pic:cNvPicPr/>
                        </pic:nvPicPr>
                        <pic:blipFill>
                          <a:blip r:embed="rId87"/>
                          <a:stretch>
                            <a:fillRect/>
                          </a:stretch>
                        </pic:blipFill>
                        <pic:spPr>
                          <a:xfrm>
                            <a:off x="0" y="0"/>
                            <a:ext cx="1100455" cy="117348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74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1200*600*420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DBE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290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由金属支架和台面板组成。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24C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台面：基材采用中密度纤维板，实木木皮贴面，优质环保型水性油漆，五底三面工艺，全封闭。</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支撑架：由碳素钢管焊接而成，表面粉末涂装。</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3A59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1、面材：采用≥0.6mm厚木皮贴面，纹理清晰，无结疤。</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3、封边：选用优质实木封边。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4、油漆：采用优质水性底漆、水性面漆油漆。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5、五金配件：优质连接件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6、支撑架：由碳素钢管或</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冷轧钢板焊接而成，表面粉末涂装。</w:t>
            </w:r>
          </w:p>
        </w:tc>
      </w:tr>
      <w:tr w14:paraId="5D4B9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EC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84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A9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茶几E</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E8F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狭长形</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34B365D0">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62230</wp:posOffset>
                  </wp:positionV>
                  <wp:extent cx="1122045" cy="1176020"/>
                  <wp:effectExtent l="0" t="0" r="1905" b="5080"/>
                  <wp:wrapNone/>
                  <wp:docPr id="49" name="图片_69"/>
                  <wp:cNvGraphicFramePr/>
                  <a:graphic xmlns:a="http://schemas.openxmlformats.org/drawingml/2006/main">
                    <a:graphicData uri="http://schemas.openxmlformats.org/drawingml/2006/picture">
                      <pic:pic xmlns:pic="http://schemas.openxmlformats.org/drawingml/2006/picture">
                        <pic:nvPicPr>
                          <pic:cNvPr id="49" name="图片_69"/>
                          <pic:cNvPicPr/>
                        </pic:nvPicPr>
                        <pic:blipFill>
                          <a:blip r:embed="rId88"/>
                          <a:stretch>
                            <a:fillRect/>
                          </a:stretch>
                        </pic:blipFill>
                        <pic:spPr>
                          <a:xfrm>
                            <a:off x="0" y="0"/>
                            <a:ext cx="1122045" cy="117602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C6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550*480*420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C9B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8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7E98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由台面、实木架组成。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B15D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面材：木皮贴面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封边：实木封边</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几架：实木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油漆：水性漆</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9B5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1、面材：采用≥0.6mm厚木皮贴面，纹理清晰，无结疤。</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2、基材：中密度纤维板。</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3、几架：实木。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 xml:space="preserve">4、油漆：采用优质水性底漆、水性面漆油漆。 </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5、五金配件：优质连接件</w:t>
            </w:r>
          </w:p>
        </w:tc>
      </w:tr>
      <w:tr w14:paraId="55040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33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85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D8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茶几F</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3C8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狭长形</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17B6D5C6">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62865</wp:posOffset>
                  </wp:positionV>
                  <wp:extent cx="1108710" cy="1169035"/>
                  <wp:effectExtent l="0" t="0" r="15240" b="12065"/>
                  <wp:wrapNone/>
                  <wp:docPr id="50" name="图片_65"/>
                  <wp:cNvGraphicFramePr/>
                  <a:graphic xmlns:a="http://schemas.openxmlformats.org/drawingml/2006/main">
                    <a:graphicData uri="http://schemas.openxmlformats.org/drawingml/2006/picture">
                      <pic:pic xmlns:pic="http://schemas.openxmlformats.org/drawingml/2006/picture">
                        <pic:nvPicPr>
                          <pic:cNvPr id="50" name="图片_65"/>
                          <pic:cNvPicPr/>
                        </pic:nvPicPr>
                        <pic:blipFill>
                          <a:blip r:embed="rId89"/>
                          <a:stretch>
                            <a:fillRect/>
                          </a:stretch>
                        </pic:blipFill>
                        <pic:spPr>
                          <a:xfrm>
                            <a:off x="0" y="0"/>
                            <a:ext cx="1108710" cy="116903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F3A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1200*600*420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30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1BD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由岩板、底板、碳素钢组成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78C0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台面：优质岩板台面。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支撑架：由碳素钢管焊接而成，表面粉末涂装。</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CFA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1、台面：优质岩板台面。</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2、支撑架：由碳素钢管焊接而成，表面粉末涂装。</w:t>
            </w:r>
          </w:p>
        </w:tc>
      </w:tr>
      <w:tr w14:paraId="5A23E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66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86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F20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卷门床柜</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B3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钢制</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0FA7F122">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120650</wp:posOffset>
                  </wp:positionH>
                  <wp:positionV relativeFrom="paragraph">
                    <wp:posOffset>181610</wp:posOffset>
                  </wp:positionV>
                  <wp:extent cx="1002030" cy="1025525"/>
                  <wp:effectExtent l="0" t="0" r="7620" b="3175"/>
                  <wp:wrapNone/>
                  <wp:docPr id="51" name="图片_25"/>
                  <wp:cNvGraphicFramePr/>
                  <a:graphic xmlns:a="http://schemas.openxmlformats.org/drawingml/2006/main">
                    <a:graphicData uri="http://schemas.openxmlformats.org/drawingml/2006/picture">
                      <pic:pic xmlns:pic="http://schemas.openxmlformats.org/drawingml/2006/picture">
                        <pic:nvPicPr>
                          <pic:cNvPr id="51" name="图片_25"/>
                          <pic:cNvPicPr/>
                        </pic:nvPicPr>
                        <pic:blipFill>
                          <a:blip r:embed="rId90"/>
                          <a:stretch>
                            <a:fillRect/>
                          </a:stretch>
                        </pic:blipFill>
                        <pic:spPr>
                          <a:xfrm>
                            <a:off x="0" y="0"/>
                            <a:ext cx="1002030" cy="102552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E4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670*580*725</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7A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19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64A9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由柜体和卷门组成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9CB7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卷门门条，优质五金配件。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无顶板。</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0096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1、材料：优质一级冷轧钢板，裸板厚度1.0m。经磷化处理，喷塑，具有良好的耐腐蚀和耐冲击性。表面涂膜无剥落、无粘漆和无皱纹。涂膜厚60~80um,附着力达到0级标准。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2、其他：优质卷门条和五金配件</w:t>
            </w:r>
          </w:p>
        </w:tc>
      </w:tr>
      <w:tr w14:paraId="371C0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825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87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1A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四折床</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E5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床</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06F8E068">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170815</wp:posOffset>
                  </wp:positionH>
                  <wp:positionV relativeFrom="paragraph">
                    <wp:posOffset>83820</wp:posOffset>
                  </wp:positionV>
                  <wp:extent cx="882015" cy="1139190"/>
                  <wp:effectExtent l="0" t="0" r="13335" b="3810"/>
                  <wp:wrapNone/>
                  <wp:docPr id="52" name="图片_26"/>
                  <wp:cNvGraphicFramePr/>
                  <a:graphic xmlns:a="http://schemas.openxmlformats.org/drawingml/2006/main">
                    <a:graphicData uri="http://schemas.openxmlformats.org/drawingml/2006/picture">
                      <pic:pic xmlns:pic="http://schemas.openxmlformats.org/drawingml/2006/picture">
                        <pic:nvPicPr>
                          <pic:cNvPr id="52" name="图片_26"/>
                          <pic:cNvPicPr/>
                        </pic:nvPicPr>
                        <pic:blipFill>
                          <a:blip r:embed="rId91"/>
                          <a:stretch>
                            <a:fillRect/>
                          </a:stretch>
                        </pic:blipFill>
                        <pic:spPr>
                          <a:xfrm>
                            <a:off x="0" y="0"/>
                            <a:ext cx="882015" cy="113919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93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1850*590*270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F87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19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FA3B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由床架和床垫组成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7D68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精选毛麻面料，内衬高密度海绵。</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优质五金床架。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2CC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1、材料：由碳素钢管或</w:t>
            </w:r>
            <w:r>
              <w:rPr>
                <w:rFonts w:hint="eastAsia" w:ascii="宋体" w:hAnsi="宋体" w:eastAsia="宋体" w:cs="宋体"/>
                <w:i w:val="0"/>
                <w:iCs w:val="0"/>
                <w:snapToGrid w:val="0"/>
                <w:color w:val="000000"/>
                <w:kern w:val="0"/>
                <w:sz w:val="18"/>
                <w:szCs w:val="18"/>
                <w:u w:val="none"/>
                <w:lang w:val="en-US" w:eastAsia="zh-CN" w:bidi="ar"/>
              </w:rPr>
              <w:t>优质</w:t>
            </w:r>
            <w:r>
              <w:rPr>
                <w:rFonts w:ascii="宋体" w:hAnsi="宋体" w:eastAsia="宋体" w:cs="宋体"/>
                <w:i w:val="0"/>
                <w:iCs w:val="0"/>
                <w:snapToGrid w:val="0"/>
                <w:color w:val="000000"/>
                <w:kern w:val="0"/>
                <w:sz w:val="18"/>
                <w:szCs w:val="18"/>
                <w:u w:val="none"/>
                <w:lang w:val="en-US" w:eastAsia="zh-CN" w:bidi="ar"/>
              </w:rPr>
              <w:t>冷轧钢板焊接而成，表面粉末涂装。</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2、床垫：精选毛麻面料，内衬高密度海绵。</w:t>
            </w:r>
          </w:p>
        </w:tc>
      </w:tr>
      <w:tr w14:paraId="50B5E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2F5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88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5F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床</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B9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木质</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1A50F12F">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114300</wp:posOffset>
                  </wp:positionV>
                  <wp:extent cx="1162685" cy="986155"/>
                  <wp:effectExtent l="0" t="0" r="18415" b="4445"/>
                  <wp:wrapNone/>
                  <wp:docPr id="53" name="图片_59"/>
                  <wp:cNvGraphicFramePr/>
                  <a:graphic xmlns:a="http://schemas.openxmlformats.org/drawingml/2006/main">
                    <a:graphicData uri="http://schemas.openxmlformats.org/drawingml/2006/picture">
                      <pic:pic xmlns:pic="http://schemas.openxmlformats.org/drawingml/2006/picture">
                        <pic:nvPicPr>
                          <pic:cNvPr id="53" name="图片_59"/>
                          <pic:cNvPicPr/>
                        </pic:nvPicPr>
                        <pic:blipFill>
                          <a:blip r:embed="rId92"/>
                          <a:stretch>
                            <a:fillRect/>
                          </a:stretch>
                        </pic:blipFill>
                        <pic:spPr>
                          <a:xfrm>
                            <a:off x="0" y="0"/>
                            <a:ext cx="1162685" cy="986155"/>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C0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1350*2000*900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5E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1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D2A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由实木床架、床头、席梦思床垫组成。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63A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优质胡桃木材质。</w:t>
            </w:r>
            <w:r>
              <w:rPr>
                <w:rFonts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优质、舒适</w:t>
            </w:r>
            <w:r>
              <w:rPr>
                <w:rFonts w:ascii="宋体" w:hAnsi="宋体" w:eastAsia="宋体" w:cs="宋体"/>
                <w:i w:val="0"/>
                <w:iCs w:val="0"/>
                <w:snapToGrid w:val="0"/>
                <w:color w:val="000000"/>
                <w:kern w:val="0"/>
                <w:sz w:val="18"/>
                <w:szCs w:val="18"/>
                <w:u w:val="none"/>
                <w:lang w:val="en-US" w:eastAsia="zh-CN" w:bidi="ar"/>
              </w:rPr>
              <w:t>床垫。</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2B3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1、基材：采用优质胡桃木，经干燥处理，含水率≤12%,木材无虫蛀、节疤、开裂、腐朽和缺棱；</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2、油漆：采用环保型油漆。五底三面工艺，全封闭。表面漆膜硬度达到3H。   成品木纹清晰，色泽悦目，漆膜丰满，光滑耐磨：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3、胶水：采用优质环保胶水；;</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4、床脚：采用优质胡桃木；</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5、五金配件：采用优质五金件。</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6、其他：配置</w:t>
            </w:r>
            <w:r>
              <w:rPr>
                <w:rFonts w:hint="eastAsia" w:ascii="宋体" w:hAnsi="宋体" w:eastAsia="宋体" w:cs="宋体"/>
                <w:i w:val="0"/>
                <w:iCs w:val="0"/>
                <w:snapToGrid w:val="0"/>
                <w:color w:val="000000"/>
                <w:kern w:val="0"/>
                <w:sz w:val="18"/>
                <w:szCs w:val="18"/>
                <w:u w:val="none"/>
                <w:lang w:val="en-US" w:eastAsia="zh-CN" w:bidi="ar"/>
              </w:rPr>
              <w:t>优质、舒适</w:t>
            </w:r>
            <w:r>
              <w:rPr>
                <w:rFonts w:ascii="宋体" w:hAnsi="宋体" w:eastAsia="宋体" w:cs="宋体"/>
                <w:i w:val="0"/>
                <w:iCs w:val="0"/>
                <w:snapToGrid w:val="0"/>
                <w:color w:val="000000"/>
                <w:kern w:val="0"/>
                <w:sz w:val="18"/>
                <w:szCs w:val="18"/>
                <w:u w:val="none"/>
                <w:lang w:val="en-US" w:eastAsia="zh-CN" w:bidi="ar"/>
              </w:rPr>
              <w:t>床垫。</w:t>
            </w:r>
          </w:p>
        </w:tc>
      </w:tr>
      <w:tr w14:paraId="2DE8F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48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89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378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磁吸白板</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A2C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白板</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0343220A">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311150</wp:posOffset>
                  </wp:positionV>
                  <wp:extent cx="1152525" cy="793750"/>
                  <wp:effectExtent l="0" t="0" r="9525" b="6350"/>
                  <wp:wrapNone/>
                  <wp:docPr id="54" name="图片_81"/>
                  <wp:cNvGraphicFramePr/>
                  <a:graphic xmlns:a="http://schemas.openxmlformats.org/drawingml/2006/main">
                    <a:graphicData uri="http://schemas.openxmlformats.org/drawingml/2006/picture">
                      <pic:pic xmlns:pic="http://schemas.openxmlformats.org/drawingml/2006/picture">
                        <pic:nvPicPr>
                          <pic:cNvPr id="54" name="图片_81"/>
                          <pic:cNvPicPr/>
                        </pic:nvPicPr>
                        <pic:blipFill>
                          <a:blip r:embed="rId93"/>
                          <a:stretch>
                            <a:fillRect/>
                          </a:stretch>
                        </pic:blipFill>
                        <pic:spPr>
                          <a:xfrm>
                            <a:off x="0" y="0"/>
                            <a:ext cx="1152525" cy="79375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76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2100*900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566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23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38D6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由磁吸白板和铝合金边框等构成。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B95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白板：带磁吸功能。</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框架：铝合金</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CF91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1、白板：PET光膜+纳米铁胶纤维+橡胶磁底。</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2、框架：铝合金边框。</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3、其他：书写流畅，磁力吸附能力强。</w:t>
            </w:r>
          </w:p>
        </w:tc>
      </w:tr>
      <w:tr w14:paraId="697E4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84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90 </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555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试衣镜</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AF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镜子</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top"/>
          </w:tcPr>
          <w:p w14:paraId="6E2218B6">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360680</wp:posOffset>
                  </wp:positionH>
                  <wp:positionV relativeFrom="paragraph">
                    <wp:posOffset>85090</wp:posOffset>
                  </wp:positionV>
                  <wp:extent cx="495935" cy="1134110"/>
                  <wp:effectExtent l="0" t="0" r="18415" b="8890"/>
                  <wp:wrapNone/>
                  <wp:docPr id="55" name="图片_97"/>
                  <wp:cNvGraphicFramePr/>
                  <a:graphic xmlns:a="http://schemas.openxmlformats.org/drawingml/2006/main">
                    <a:graphicData uri="http://schemas.openxmlformats.org/drawingml/2006/picture">
                      <pic:pic xmlns:pic="http://schemas.openxmlformats.org/drawingml/2006/picture">
                        <pic:nvPicPr>
                          <pic:cNvPr id="55" name="图片_97"/>
                          <pic:cNvPicPr/>
                        </pic:nvPicPr>
                        <pic:blipFill>
                          <a:blip r:embed="rId94"/>
                          <a:stretch>
                            <a:fillRect/>
                          </a:stretch>
                        </pic:blipFill>
                        <pic:spPr>
                          <a:xfrm>
                            <a:off x="0" y="0"/>
                            <a:ext cx="495935" cy="1134110"/>
                          </a:xfrm>
                          <a:prstGeom prst="rect">
                            <a:avLst/>
                          </a:prstGeom>
                          <a:noFill/>
                          <a:ln>
                            <a:noFill/>
                          </a:ln>
                        </pic:spPr>
                      </pic:pic>
                    </a:graphicData>
                  </a:graphic>
                </wp:anchor>
              </w:drawing>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39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600*10*1400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AB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 xml:space="preserve">4 </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742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由镜面和铝合金边框组成</w:t>
            </w:r>
          </w:p>
        </w:tc>
        <w:tc>
          <w:tcPr>
            <w:tcW w:w="3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32B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镜子：采用优质镜面防碎玻璃。</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边框：边部采用铝合金包边，防腐、防褪色</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D32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镜子：采用优质镜面防碎玻璃。</w:t>
            </w:r>
            <w:r>
              <w:rPr>
                <w:rFonts w:ascii="宋体" w:hAnsi="宋体" w:eastAsia="宋体" w:cs="宋体"/>
                <w:i w:val="0"/>
                <w:iCs w:val="0"/>
                <w:snapToGrid w:val="0"/>
                <w:color w:val="000000"/>
                <w:kern w:val="0"/>
                <w:sz w:val="18"/>
                <w:szCs w:val="18"/>
                <w:u w:val="none"/>
                <w:lang w:val="en-US" w:eastAsia="zh-CN" w:bidi="ar"/>
              </w:rPr>
              <w:br w:type="textWrapping"/>
            </w:r>
            <w:r>
              <w:rPr>
                <w:rFonts w:ascii="宋体" w:hAnsi="宋体" w:eastAsia="宋体" w:cs="宋体"/>
                <w:i w:val="0"/>
                <w:iCs w:val="0"/>
                <w:snapToGrid w:val="0"/>
                <w:color w:val="000000"/>
                <w:kern w:val="0"/>
                <w:sz w:val="18"/>
                <w:szCs w:val="18"/>
                <w:u w:val="none"/>
                <w:lang w:val="en-US" w:eastAsia="zh-CN" w:bidi="ar"/>
              </w:rPr>
              <w:t>边框：边部采用铝合金包边，防腐、防褪色</w:t>
            </w:r>
          </w:p>
        </w:tc>
      </w:tr>
    </w:tbl>
    <w:p w14:paraId="6986703E">
      <w:pPr>
        <w:rPr>
          <w:color w:val="auto"/>
          <w:lang w:eastAsia="zh-CN"/>
        </w:rPr>
      </w:pPr>
    </w:p>
    <w:p w14:paraId="02F3F7A9">
      <w:pPr>
        <w:pStyle w:val="2"/>
        <w:rPr>
          <w:color w:val="auto"/>
          <w:lang w:eastAsia="zh-CN"/>
        </w:rPr>
      </w:pPr>
      <w:r>
        <w:rPr>
          <w:color w:val="auto"/>
          <w:lang w:eastAsia="zh-CN"/>
        </w:rPr>
        <w:t>注：</w:t>
      </w:r>
    </w:p>
    <w:p w14:paraId="4E17983A">
      <w:pPr>
        <w:pStyle w:val="2"/>
        <w:rPr>
          <w:color w:val="auto"/>
          <w:lang w:eastAsia="zh-CN"/>
        </w:rPr>
      </w:pPr>
      <w:r>
        <w:rPr>
          <w:color w:val="auto"/>
          <w:lang w:eastAsia="zh-CN"/>
        </w:rPr>
        <w:t>1）投标方应对投标货物品牌、尺寸规格、颜色、材料、质量、性能等作出说明，提供所投产品的技术参数偏离表，按实际情况注明以上清单产品各项技术参数偏离情况（正偏离/满足/负偏离），技术要求偏离表不能违背真实的参数和指标。</w:t>
      </w:r>
    </w:p>
    <w:p w14:paraId="2DE3BD64">
      <w:pPr>
        <w:pStyle w:val="2"/>
        <w:rPr>
          <w:color w:val="auto"/>
          <w:lang w:eastAsia="zh-CN"/>
        </w:rPr>
      </w:pPr>
      <w:r>
        <w:rPr>
          <w:color w:val="auto"/>
          <w:lang w:eastAsia="zh-CN"/>
        </w:rPr>
        <w:t>2）项目需求中指出的工艺、材料和货物的标准以及参照的技术参数、图片或型号仅起说明作用，并没有任何限制性和排他性，响应方在投标中可以选用其他替代标准、技术参数或型号，但这些替代应以不影响产品质量或功能实现为前提。</w:t>
      </w:r>
    </w:p>
    <w:p w14:paraId="5B224AB4">
      <w:pPr>
        <w:pStyle w:val="2"/>
        <w:rPr>
          <w:color w:val="auto"/>
          <w:lang w:eastAsia="zh-CN"/>
        </w:rPr>
      </w:pPr>
      <w:r>
        <w:rPr>
          <w:color w:val="auto"/>
          <w:lang w:eastAsia="zh-CN"/>
        </w:rPr>
        <w:t>3）项目需求中指出的技术标准与规范如有更新，应以最新的标准规范实施。</w:t>
      </w:r>
    </w:p>
    <w:p w14:paraId="79376F25">
      <w:pPr>
        <w:pStyle w:val="2"/>
        <w:rPr>
          <w:color w:val="auto"/>
          <w:lang w:eastAsia="zh-CN"/>
        </w:rPr>
      </w:pPr>
      <w:r>
        <w:rPr>
          <w:color w:val="auto"/>
          <w:lang w:eastAsia="zh-CN"/>
        </w:rPr>
        <w:t>4）所有采购家具产品，均需经使用方确认最终的色样方可采购或制作。</w:t>
      </w:r>
    </w:p>
    <w:p w14:paraId="408C2DB2">
      <w:pPr>
        <w:pStyle w:val="2"/>
        <w:rPr>
          <w:color w:val="auto"/>
          <w:lang w:eastAsia="zh-CN"/>
        </w:rPr>
      </w:pPr>
      <w:r>
        <w:rPr>
          <w:rFonts w:hint="eastAsia"/>
          <w:color w:val="auto"/>
          <w:lang w:val="en-US" w:eastAsia="zh-CN"/>
        </w:rPr>
        <w:t>5</w:t>
      </w:r>
      <w:r>
        <w:rPr>
          <w:color w:val="auto"/>
          <w:lang w:eastAsia="zh-CN"/>
        </w:rPr>
        <w:t>）</w:t>
      </w:r>
      <w:r>
        <w:rPr>
          <w:rFonts w:hint="eastAsia"/>
          <w:color w:val="auto"/>
          <w:lang w:val="en-US" w:eastAsia="zh-CN"/>
        </w:rPr>
        <w:t>上表中序号34为核心产品</w:t>
      </w:r>
      <w:r>
        <w:rPr>
          <w:color w:val="auto"/>
          <w:lang w:eastAsia="zh-CN"/>
        </w:rPr>
        <w:t>。</w:t>
      </w:r>
    </w:p>
    <w:p w14:paraId="15AFA5F3">
      <w:pPr>
        <w:rPr>
          <w:lang w:eastAsia="zh-CN"/>
        </w:rPr>
      </w:pPr>
    </w:p>
    <w:p w14:paraId="5DF4721A">
      <w:pPr>
        <w:rPr>
          <w:rFonts w:hint="default"/>
          <w:lang w:val="en-US" w:eastAsia="zh-CN"/>
        </w:rPr>
      </w:pPr>
    </w:p>
    <w:p w14:paraId="6EC5E4BA">
      <w:pPr>
        <w:rPr>
          <w:rFonts w:hint="eastAsia"/>
        </w:rPr>
      </w:pPr>
      <w:r>
        <w:rPr>
          <w:rFonts w:hint="eastAsia"/>
        </w:rPr>
        <w:br w:type="page"/>
      </w:r>
    </w:p>
    <w:p w14:paraId="1209903F">
      <w:pPr>
        <w:spacing w:before="130" w:line="360" w:lineRule="auto"/>
        <w:outlineLvl w:val="0"/>
        <w:rPr>
          <w:rFonts w:hint="eastAsia" w:ascii="宋体" w:hAnsi="宋体" w:eastAsia="宋体" w:cs="宋体"/>
          <w:b/>
          <w:bCs/>
          <w:color w:val="auto"/>
          <w:lang w:eastAsia="zh-CN"/>
        </w:rPr>
      </w:pPr>
      <w:r>
        <w:rPr>
          <w:rFonts w:hint="eastAsia" w:ascii="宋体" w:hAnsi="宋体" w:eastAsia="宋体" w:cs="宋体"/>
          <w:b/>
          <w:bCs/>
          <w:color w:val="auto"/>
          <w:lang w:eastAsia="zh-CN"/>
        </w:rPr>
        <w:t>四、材料要求</w:t>
      </w:r>
    </w:p>
    <w:p w14:paraId="49241E9E">
      <w:pPr>
        <w:spacing w:line="360" w:lineRule="auto"/>
        <w:rPr>
          <w:rFonts w:hint="eastAsia" w:eastAsiaTheme="minorEastAsia"/>
          <w:lang w:eastAsia="zh-CN"/>
        </w:rPr>
      </w:pPr>
      <w:r>
        <w:rPr>
          <w:rFonts w:hint="eastAsia"/>
        </w:rPr>
        <w:t>本项目采用的材料需符合以下要求：</w:t>
      </w:r>
    </w:p>
    <w:p w14:paraId="41AB5E0B">
      <w:pPr>
        <w:spacing w:line="360" w:lineRule="auto"/>
        <w:rPr>
          <w:rFonts w:hint="eastAsia"/>
        </w:rPr>
      </w:pPr>
    </w:p>
    <w:p w14:paraId="76A7C727">
      <w:pPr>
        <w:spacing w:line="360" w:lineRule="auto"/>
        <w:rPr>
          <w:rFonts w:hint="eastAsia"/>
        </w:rPr>
      </w:pPr>
      <w:r>
        <w:rPr>
          <w:rFonts w:hint="eastAsia"/>
        </w:rPr>
        <w:t>1、▲浸渍胶膜纸饰面刨花板：符合GB/T 17657-2013、GB18580-2017、GB/T 1502-2017、GB/T 35601-2017、GB/T 39600-2021要求。其中静曲强度≥14MP，弹性模量≥2800Mpa，内结合强度≥0.3Mpa，表面胶合强度≥1.7Mpa，板面握螺钉力≥1400N、板边握螺钉力≥900N，表面耐冷热循环、表面耐划痕合格，表面耐香烟灼烧、表面耐干热达到5级，甲醛释放量≤0.025mg/m³，苯、甲苯、二甲苯均未检出，TVOC≤30μg/m³。</w:t>
      </w:r>
    </w:p>
    <w:p w14:paraId="74EF7B06">
      <w:pPr>
        <w:spacing w:line="360" w:lineRule="auto"/>
        <w:rPr>
          <w:rFonts w:hint="eastAsia" w:eastAsiaTheme="minorEastAsia"/>
          <w:lang w:eastAsia="zh-CN"/>
        </w:rPr>
      </w:pPr>
      <w:r>
        <w:rPr>
          <w:rFonts w:hint="eastAsia"/>
          <w:lang w:val="en-US" w:eastAsia="zh-CN"/>
        </w:rPr>
        <w:t>2、</w:t>
      </w:r>
      <w:r>
        <w:rPr>
          <w:rFonts w:hint="eastAsia"/>
        </w:rPr>
        <w:t>▲</w:t>
      </w:r>
      <w:r>
        <w:rPr>
          <w:rFonts w:hint="eastAsia"/>
          <w:lang w:val="en-US" w:eastAsia="zh-CN"/>
        </w:rPr>
        <w:t>中密度纤维板：</w:t>
      </w:r>
      <w:r>
        <w:rPr>
          <w:rFonts w:hint="eastAsia"/>
        </w:rPr>
        <w:t>GB/T 11718-2021</w:t>
      </w:r>
      <w:r>
        <w:rPr>
          <w:rFonts w:hint="eastAsia"/>
          <w:lang w:eastAsia="zh-CN"/>
        </w:rPr>
        <w:t>、</w:t>
      </w:r>
      <w:r>
        <w:rPr>
          <w:rFonts w:hint="eastAsia"/>
        </w:rPr>
        <w:t>GB/T 17657-2022</w:t>
      </w:r>
      <w:r>
        <w:rPr>
          <w:rFonts w:hint="eastAsia"/>
          <w:lang w:eastAsia="zh-CN"/>
        </w:rPr>
        <w:t>、</w:t>
      </w:r>
      <w:r>
        <w:rPr>
          <w:rFonts w:hint="eastAsia"/>
        </w:rPr>
        <w:t>GB/T 39600-2021</w:t>
      </w:r>
      <w:r>
        <w:rPr>
          <w:rFonts w:hint="eastAsia"/>
          <w:lang w:eastAsia="zh-CN"/>
        </w:rPr>
        <w:t>、</w:t>
      </w:r>
      <w:r>
        <w:rPr>
          <w:rFonts w:hint="eastAsia"/>
        </w:rPr>
        <w:t>GB 18580-2017</w:t>
      </w:r>
      <w:r>
        <w:rPr>
          <w:rFonts w:hint="eastAsia"/>
          <w:lang w:eastAsia="zh-CN"/>
        </w:rPr>
        <w:t>、</w:t>
      </w:r>
      <w:r>
        <w:rPr>
          <w:rFonts w:hint="eastAsia"/>
        </w:rPr>
        <w:t>GB/T 35601-2024</w:t>
      </w:r>
      <w:r>
        <w:rPr>
          <w:rFonts w:hint="eastAsia"/>
          <w:lang w:val="en-US" w:eastAsia="zh-CN"/>
        </w:rPr>
        <w:t>要求，其中内胶合强度</w:t>
      </w:r>
      <w:r>
        <w:rPr>
          <w:rFonts w:hint="eastAsia"/>
        </w:rPr>
        <w:t>≥0.</w:t>
      </w:r>
      <w:r>
        <w:rPr>
          <w:rFonts w:hint="eastAsia"/>
          <w:lang w:val="en-US" w:eastAsia="zh-CN"/>
        </w:rPr>
        <w:t>5</w:t>
      </w:r>
      <w:r>
        <w:rPr>
          <w:rFonts w:hint="eastAsia"/>
        </w:rPr>
        <w:t>Mpa</w:t>
      </w:r>
      <w:r>
        <w:rPr>
          <w:rFonts w:hint="eastAsia"/>
          <w:lang w:eastAsia="zh-CN"/>
        </w:rPr>
        <w:t>，</w:t>
      </w:r>
      <w:r>
        <w:rPr>
          <w:rFonts w:hint="eastAsia"/>
        </w:rPr>
        <w:t>甲醛释放量≤0.025mg/m³，苯、甲苯、二甲苯均未检出，TVOC≤30μg/m³。</w:t>
      </w:r>
    </w:p>
    <w:p w14:paraId="3E93C6BF">
      <w:pPr>
        <w:spacing w:line="360" w:lineRule="auto"/>
        <w:rPr>
          <w:rFonts w:hint="eastAsia"/>
        </w:rPr>
      </w:pPr>
      <w:r>
        <w:rPr>
          <w:rFonts w:hint="eastAsia"/>
          <w:lang w:val="en-US" w:eastAsia="zh-CN"/>
        </w:rPr>
        <w:t>3</w:t>
      </w:r>
      <w:r>
        <w:rPr>
          <w:rFonts w:hint="eastAsia"/>
        </w:rPr>
        <w:t>、▲皮革：符合GB/T 16799-2018、GB/T 22808-2008、QB/T 2709-2005、QB/T 2710-2018标准，其中摩擦色牢度≥4级， 耐折牢度（50000次)无裂纹， 撕裂力≥80N，伸长率≥60%，禁用偶氮染料未检出，游离甲醛未检出，挥发性有机化合物（VOC）≤30mg/kg，可萃取重金属未检出，五氯苯酚（PCP）C类未检出。</w:t>
      </w:r>
    </w:p>
    <w:p w14:paraId="127E7218">
      <w:pPr>
        <w:spacing w:line="360" w:lineRule="auto"/>
        <w:rPr>
          <w:rFonts w:hint="eastAsia"/>
        </w:rPr>
      </w:pPr>
      <w:r>
        <w:rPr>
          <w:rFonts w:hint="eastAsia"/>
          <w:lang w:val="en-US" w:eastAsia="zh-CN"/>
        </w:rPr>
        <w:t>4</w:t>
      </w:r>
      <w:r>
        <w:rPr>
          <w:rFonts w:hint="eastAsia"/>
        </w:rPr>
        <w:t>、▲阻尼铰链：符合QB/T 3832-1999、QB/T3827-1999、QB/T 2189-2013标准，其中垂直静载荷、水平静载荷均合格，金属表面耐腐蚀-中性盐雾试验300h达到10级、乙酸盐雾试验300h达到10级。</w:t>
      </w:r>
    </w:p>
    <w:p w14:paraId="35E20D87">
      <w:pPr>
        <w:spacing w:line="360" w:lineRule="auto"/>
        <w:rPr>
          <w:rFonts w:hint="eastAsia"/>
        </w:rPr>
      </w:pPr>
      <w:r>
        <w:rPr>
          <w:rFonts w:hint="eastAsia"/>
          <w:lang w:val="en-US" w:eastAsia="zh-CN"/>
        </w:rPr>
        <w:t>5</w:t>
      </w:r>
      <w:r>
        <w:rPr>
          <w:rFonts w:hint="eastAsia"/>
        </w:rPr>
        <w:t>、▲阻尼导轨：符合QB/T 2454-2013、QB/T 3832-1999、QB/T3826-1999、QB/T3827-1999标准，其中垂直静载荷、水平静载荷均合格，金属表面耐腐蚀-中性盐雾试验300h达到10级、乙酸盐雾试验100h达到10级。</w:t>
      </w:r>
    </w:p>
    <w:p w14:paraId="008047B4">
      <w:pPr>
        <w:spacing w:line="360" w:lineRule="auto"/>
        <w:rPr>
          <w:rFonts w:hint="eastAsia"/>
        </w:rPr>
      </w:pPr>
      <w:r>
        <w:rPr>
          <w:rFonts w:hint="eastAsia"/>
          <w:lang w:val="en-US" w:eastAsia="zh-CN"/>
        </w:rPr>
        <w:t>6</w:t>
      </w:r>
      <w:r>
        <w:rPr>
          <w:rFonts w:hint="eastAsia"/>
        </w:rPr>
        <w:t>、▲冷轧钢板：符合GB/T 3325-2017、QB/T 3832-1999、QB/T 3827-1999标准，其中硬度≥2H，附着力不低于2级（1级最好），冲击强度、耐腐蚀均合格，金属表面耐腐蚀-乙酸盐雾试验300h达到10级。</w:t>
      </w:r>
    </w:p>
    <w:p w14:paraId="4828DDF9">
      <w:pPr>
        <w:spacing w:line="360" w:lineRule="auto"/>
        <w:rPr>
          <w:rFonts w:hint="eastAsia"/>
        </w:rPr>
      </w:pPr>
    </w:p>
    <w:p w14:paraId="1230693E">
      <w:pPr>
        <w:spacing w:line="360" w:lineRule="auto"/>
        <w:rPr>
          <w:rFonts w:hint="eastAsia" w:ascii="宋体" w:hAnsi="宋体" w:eastAsia="宋体" w:cs="宋体"/>
          <w:color w:val="auto"/>
          <w:sz w:val="24"/>
          <w:szCs w:val="24"/>
          <w:lang w:eastAsia="zh-CN"/>
        </w:rPr>
      </w:pPr>
      <w:r>
        <w:rPr>
          <w:rFonts w:hint="eastAsia" w:ascii="宋体" w:hAnsi="宋体"/>
          <w:b/>
          <w:bCs/>
          <w:color w:val="auto"/>
          <w:sz w:val="24"/>
          <w:szCs w:val="24"/>
          <w:lang w:eastAsia="zh-CN"/>
        </w:rPr>
        <w:t>备注：</w:t>
      </w:r>
      <w:r>
        <w:rPr>
          <w:rFonts w:hint="eastAsia" w:ascii="宋体" w:hAnsi="宋体" w:eastAsia="宋体" w:cs="宋体"/>
          <w:color w:val="auto"/>
          <w:sz w:val="24"/>
          <w:szCs w:val="24"/>
          <w:lang w:eastAsia="zh-CN"/>
        </w:rPr>
        <w:t>1、上述原材料要求如与“三、采购清单及技术参数要求”不一致，以上述要求为准，检测报告原件备查；</w:t>
      </w:r>
    </w:p>
    <w:p w14:paraId="06E7B6B0">
      <w:pPr>
        <w:spacing w:line="360" w:lineRule="auto"/>
        <w:ind w:left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2、针对不同叫法的同一原材料，其检测报告均予认可（如名称不一致，需注明需求中对应的原材料名称）。</w:t>
      </w:r>
    </w:p>
    <w:p w14:paraId="75CFCFE8">
      <w:pPr>
        <w:spacing w:line="360" w:lineRule="auto"/>
        <w:ind w:leftChars="300"/>
        <w:rPr>
          <w:rFonts w:hint="eastAsia" w:ascii="宋体" w:hAnsi="宋体"/>
          <w:color w:val="auto"/>
          <w:sz w:val="24"/>
          <w:szCs w:val="24"/>
          <w:lang w:eastAsia="zh-CN"/>
        </w:rPr>
      </w:pPr>
      <w:r>
        <w:rPr>
          <w:rFonts w:hint="eastAsia" w:ascii="宋体" w:hAnsi="宋体" w:eastAsia="宋体" w:cs="宋体"/>
          <w:color w:val="auto"/>
          <w:sz w:val="24"/>
          <w:szCs w:val="24"/>
          <w:lang w:eastAsia="zh-CN"/>
        </w:rPr>
        <w:t>3、</w:t>
      </w:r>
      <w:r>
        <w:rPr>
          <w:rFonts w:hint="eastAsia"/>
          <w:color w:val="auto"/>
          <w:sz w:val="24"/>
          <w:szCs w:val="24"/>
          <w:lang w:eastAsia="zh-CN"/>
        </w:rPr>
        <w:t>针对以上质量要求，供应商应当提供技术支持材料以证明。证明材料是指主要原辅材料和成品的检测报告，由投标人或投标产品生产厂家或原材料生产厂家出具的合格检测报告均予以认可，检测报告必须有经“CMA”标识的检测机构出具的。报告签发时间不早于2024年</w:t>
      </w:r>
      <w:r>
        <w:rPr>
          <w:rFonts w:hint="eastAsia"/>
          <w:color w:val="auto"/>
          <w:sz w:val="24"/>
          <w:szCs w:val="24"/>
          <w:lang w:val="en-US" w:eastAsia="zh-CN"/>
        </w:rPr>
        <w:t>1</w:t>
      </w:r>
      <w:r>
        <w:rPr>
          <w:rFonts w:hint="eastAsia"/>
          <w:color w:val="auto"/>
          <w:sz w:val="24"/>
          <w:szCs w:val="24"/>
          <w:lang w:eastAsia="zh-CN"/>
        </w:rPr>
        <w:t>月1日。</w:t>
      </w:r>
    </w:p>
    <w:p w14:paraId="004313CA">
      <w:pPr>
        <w:spacing w:line="360" w:lineRule="auto"/>
        <w:ind w:leftChars="300"/>
        <w:rPr>
          <w:rFonts w:hint="eastAsia" w:ascii="宋体" w:hAnsi="宋体"/>
          <w:color w:val="auto"/>
          <w:sz w:val="24"/>
          <w:szCs w:val="24"/>
          <w:lang w:eastAsia="zh-CN"/>
        </w:rPr>
      </w:pPr>
    </w:p>
    <w:p w14:paraId="65ECF97B">
      <w:pPr>
        <w:ind w:leftChars="300"/>
        <w:rPr>
          <w:rFonts w:hint="eastAsia" w:ascii="宋体" w:hAnsi="宋体" w:eastAsia="宋体" w:cs="宋体"/>
          <w:b/>
          <w:bCs/>
          <w:spacing w:val="-2"/>
          <w:sz w:val="24"/>
          <w:szCs w:val="24"/>
          <w:lang w:eastAsia="zh-CN"/>
        </w:rPr>
      </w:pPr>
      <w:r>
        <w:rPr>
          <w:rFonts w:hint="eastAsia" w:ascii="宋体" w:hAnsi="宋体" w:eastAsia="宋体" w:cs="宋体"/>
          <w:color w:val="auto"/>
          <w:sz w:val="24"/>
          <w:szCs w:val="24"/>
          <w:lang w:eastAsia="zh-CN"/>
        </w:rPr>
        <w:t>4、</w:t>
      </w:r>
      <w:r>
        <w:rPr>
          <w:rFonts w:hint="eastAsia" w:ascii="宋体" w:hAnsi="宋体" w:eastAsia="宋体" w:cs="宋体"/>
          <w:b/>
          <w:bCs/>
          <w:spacing w:val="-2"/>
          <w:sz w:val="24"/>
          <w:szCs w:val="24"/>
          <w:lang w:eastAsia="zh-CN"/>
        </w:rPr>
        <w:t>投标人需提供承诺函，承诺货物生产过程中，拟投入的原材料不低于上述检测报告结果，未提供承诺函及相应检测报告者不得分。</w:t>
      </w:r>
    </w:p>
    <w:p w14:paraId="0F23F3BE">
      <w:pPr>
        <w:rPr>
          <w:rFonts w:hint="eastAsia"/>
          <w:lang w:eastAsia="zh-CN"/>
        </w:rPr>
      </w:pPr>
    </w:p>
    <w:p w14:paraId="0DEE3F04">
      <w:pPr>
        <w:spacing w:line="360" w:lineRule="auto"/>
        <w:rPr>
          <w:rFonts w:hint="eastAsia"/>
        </w:rPr>
      </w:pPr>
    </w:p>
    <w:p w14:paraId="30B6C531">
      <w:pPr>
        <w:spacing w:line="360" w:lineRule="auto"/>
        <w:rPr>
          <w:rFonts w:ascii="宋体" w:hAnsi="宋体" w:eastAsia="宋体" w:cs="宋体"/>
          <w:color w:val="auto"/>
          <w:lang w:eastAsia="zh-CN"/>
        </w:rPr>
      </w:pPr>
    </w:p>
    <w:p w14:paraId="2BED8F42">
      <w:pPr>
        <w:spacing w:line="360" w:lineRule="auto"/>
        <w:rPr>
          <w:rFonts w:ascii="宋体" w:hAnsi="宋体" w:eastAsia="宋体" w:cs="宋体"/>
          <w:color w:val="auto"/>
          <w:lang w:eastAsia="zh-CN"/>
        </w:rPr>
      </w:pPr>
    </w:p>
    <w:p w14:paraId="56EA9C6B">
      <w:pPr>
        <w:spacing w:line="360" w:lineRule="auto"/>
        <w:rPr>
          <w:rFonts w:ascii="宋体" w:hAnsi="宋体" w:eastAsia="宋体" w:cs="宋体"/>
          <w:color w:val="auto"/>
          <w:lang w:eastAsia="zh-CN"/>
        </w:rPr>
      </w:pPr>
    </w:p>
    <w:p w14:paraId="66FC6014">
      <w:pPr>
        <w:spacing w:line="360" w:lineRule="auto"/>
        <w:rPr>
          <w:rFonts w:ascii="宋体" w:hAnsi="宋体" w:eastAsia="宋体" w:cs="宋体"/>
          <w:color w:val="auto"/>
          <w:lang w:eastAsia="zh-CN"/>
        </w:rPr>
      </w:pPr>
    </w:p>
    <w:p w14:paraId="72EA2FB2">
      <w:pPr>
        <w:spacing w:line="360" w:lineRule="auto"/>
        <w:rPr>
          <w:rFonts w:ascii="宋体" w:hAnsi="宋体" w:eastAsia="宋体" w:cs="宋体"/>
          <w:color w:val="auto"/>
          <w:lang w:eastAsia="zh-CN"/>
        </w:rPr>
      </w:pPr>
    </w:p>
    <w:p w14:paraId="44240B92">
      <w:pPr>
        <w:spacing w:line="360" w:lineRule="auto"/>
        <w:rPr>
          <w:rFonts w:ascii="宋体" w:hAnsi="宋体" w:eastAsia="宋体" w:cs="宋体"/>
          <w:color w:val="auto"/>
          <w:lang w:eastAsia="zh-CN"/>
        </w:rPr>
      </w:pPr>
    </w:p>
    <w:p w14:paraId="5FE9B834">
      <w:pPr>
        <w:spacing w:line="360" w:lineRule="auto"/>
        <w:rPr>
          <w:rFonts w:ascii="宋体" w:hAnsi="宋体" w:eastAsia="宋体" w:cs="宋体"/>
          <w:color w:val="auto"/>
          <w:lang w:eastAsia="zh-CN"/>
        </w:rPr>
        <w:sectPr>
          <w:footerReference r:id="rId3" w:type="default"/>
          <w:pgSz w:w="23811" w:h="16838" w:orient="landscape"/>
          <w:pgMar w:top="1134" w:right="1134" w:bottom="1134" w:left="1134" w:header="0" w:footer="0" w:gutter="0"/>
          <w:cols w:space="0" w:num="1"/>
          <w:rtlGutter w:val="0"/>
          <w:docGrid w:linePitch="0" w:charSpace="0"/>
        </w:sectPr>
      </w:pPr>
    </w:p>
    <w:p w14:paraId="35261AD2">
      <w:pPr>
        <w:spacing w:before="130" w:line="360" w:lineRule="auto"/>
        <w:outlineLvl w:val="0"/>
        <w:rPr>
          <w:rFonts w:ascii="宋体" w:hAnsi="宋体" w:eastAsia="宋体" w:cs="宋体"/>
          <w:b/>
          <w:bCs/>
          <w:color w:val="auto"/>
          <w:lang w:eastAsia="zh-CN"/>
        </w:rPr>
      </w:pPr>
      <w:r>
        <w:rPr>
          <w:rFonts w:hint="eastAsia" w:ascii="宋体" w:hAnsi="宋体" w:eastAsia="宋体" w:cs="宋体"/>
          <w:b/>
          <w:bCs/>
          <w:color w:val="auto"/>
          <w:lang w:eastAsia="zh-CN"/>
        </w:rPr>
        <w:t>五、样品要求</w:t>
      </w:r>
    </w:p>
    <w:p w14:paraId="0FBAE5CA">
      <w:pPr>
        <w:pStyle w:val="6"/>
        <w:spacing w:line="360" w:lineRule="auto"/>
        <w:outlineLvl w:val="1"/>
        <w:rPr>
          <w:rFonts w:hAnsi="宋体"/>
          <w:color w:val="auto"/>
          <w:lang w:eastAsia="zh-CN"/>
        </w:rPr>
      </w:pPr>
      <w:r>
        <w:rPr>
          <w:rFonts w:hint="eastAsia" w:hAnsi="宋体"/>
          <w:color w:val="auto"/>
          <w:lang w:eastAsia="zh-CN"/>
        </w:rPr>
        <w:t>样品清单如下：</w:t>
      </w:r>
    </w:p>
    <w:p w14:paraId="3BCC911B">
      <w:pPr>
        <w:pStyle w:val="6"/>
        <w:spacing w:line="360" w:lineRule="auto"/>
        <w:outlineLvl w:val="1"/>
        <w:rPr>
          <w:rFonts w:hAnsi="宋体"/>
          <w:color w:val="auto"/>
          <w:lang w:eastAsia="zh-CN"/>
        </w:rPr>
      </w:pPr>
    </w:p>
    <w:tbl>
      <w:tblPr>
        <w:tblStyle w:val="10"/>
        <w:tblW w:w="18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4441"/>
        <w:gridCol w:w="8876"/>
        <w:gridCol w:w="4336"/>
      </w:tblGrid>
      <w:tr w14:paraId="346E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91" w:type="dxa"/>
          </w:tcPr>
          <w:p w14:paraId="0A5FB284">
            <w:pPr>
              <w:pStyle w:val="6"/>
              <w:spacing w:line="360" w:lineRule="auto"/>
              <w:jc w:val="center"/>
              <w:outlineLvl w:val="0"/>
              <w:rPr>
                <w:rFonts w:hAnsi="宋体"/>
                <w:color w:val="auto"/>
              </w:rPr>
            </w:pPr>
            <w:r>
              <w:rPr>
                <w:rFonts w:hint="eastAsia" w:hAnsi="宋体"/>
                <w:color w:val="auto"/>
              </w:rPr>
              <w:t>序号</w:t>
            </w:r>
          </w:p>
        </w:tc>
        <w:tc>
          <w:tcPr>
            <w:tcW w:w="4441" w:type="dxa"/>
          </w:tcPr>
          <w:p w14:paraId="753EAE40">
            <w:pPr>
              <w:pStyle w:val="6"/>
              <w:spacing w:line="360" w:lineRule="auto"/>
              <w:outlineLvl w:val="0"/>
              <w:rPr>
                <w:rFonts w:hAnsi="宋体"/>
                <w:color w:val="auto"/>
              </w:rPr>
            </w:pPr>
            <w:r>
              <w:rPr>
                <w:rFonts w:hint="eastAsia" w:hAnsi="宋体"/>
                <w:color w:val="auto"/>
              </w:rPr>
              <w:t>样品名称</w:t>
            </w:r>
          </w:p>
        </w:tc>
        <w:tc>
          <w:tcPr>
            <w:tcW w:w="8876" w:type="dxa"/>
          </w:tcPr>
          <w:p w14:paraId="32ED8D19">
            <w:pPr>
              <w:pStyle w:val="6"/>
              <w:spacing w:line="360" w:lineRule="auto"/>
              <w:outlineLvl w:val="0"/>
              <w:rPr>
                <w:rFonts w:hAnsi="宋体"/>
                <w:color w:val="auto"/>
              </w:rPr>
            </w:pPr>
            <w:r>
              <w:rPr>
                <w:rFonts w:hint="eastAsia" w:ascii="宋体" w:hAnsi="宋体" w:eastAsia="宋体" w:cs="宋体"/>
                <w:b/>
                <w:bCs/>
                <w:color w:val="auto"/>
                <w:sz w:val="24"/>
                <w:szCs w:val="24"/>
                <w:lang w:eastAsia="zh-CN" w:bidi="ar"/>
              </w:rPr>
              <w:t>样品要求</w:t>
            </w:r>
          </w:p>
        </w:tc>
        <w:tc>
          <w:tcPr>
            <w:tcW w:w="4336" w:type="dxa"/>
          </w:tcPr>
          <w:p w14:paraId="5C68AD9A">
            <w:pPr>
              <w:pStyle w:val="6"/>
              <w:spacing w:line="360" w:lineRule="auto"/>
              <w:outlineLvl w:val="0"/>
              <w:rPr>
                <w:rFonts w:hAnsi="宋体"/>
                <w:color w:val="auto"/>
              </w:rPr>
            </w:pPr>
            <w:r>
              <w:rPr>
                <w:rFonts w:hint="eastAsia" w:hAnsi="宋体"/>
                <w:color w:val="auto"/>
              </w:rPr>
              <w:t>样品数量</w:t>
            </w:r>
          </w:p>
        </w:tc>
      </w:tr>
      <w:tr w14:paraId="6079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Align w:val="center"/>
          </w:tcPr>
          <w:p w14:paraId="7949DBDB">
            <w:pPr>
              <w:pStyle w:val="6"/>
              <w:spacing w:line="360" w:lineRule="auto"/>
              <w:jc w:val="center"/>
              <w:outlineLvl w:val="0"/>
              <w:rPr>
                <w:rFonts w:hAnsi="宋体"/>
                <w:color w:val="auto"/>
              </w:rPr>
            </w:pPr>
            <w:r>
              <w:rPr>
                <w:rFonts w:hint="eastAsia" w:hAnsi="宋体"/>
                <w:color w:val="auto"/>
              </w:rPr>
              <w:t>1</w:t>
            </w:r>
          </w:p>
        </w:tc>
        <w:tc>
          <w:tcPr>
            <w:tcW w:w="4441" w:type="dxa"/>
            <w:vAlign w:val="center"/>
          </w:tcPr>
          <w:p w14:paraId="4DA3B48B">
            <w:pPr>
              <w:pStyle w:val="6"/>
              <w:spacing w:line="360" w:lineRule="auto"/>
              <w:jc w:val="both"/>
              <w:outlineLvl w:val="0"/>
              <w:rPr>
                <w:rFonts w:hint="default" w:hAnsi="宋体"/>
                <w:color w:val="auto"/>
                <w:lang w:val="en-US" w:eastAsia="zh-CN"/>
              </w:rPr>
            </w:pPr>
            <w:r>
              <w:rPr>
                <w:rFonts w:hint="eastAsia" w:hAnsi="宋体"/>
                <w:color w:val="auto"/>
                <w:lang w:val="en-US" w:eastAsia="zh-CN"/>
              </w:rPr>
              <w:t>办公椅D</w:t>
            </w:r>
          </w:p>
        </w:tc>
        <w:tc>
          <w:tcPr>
            <w:tcW w:w="8876" w:type="dxa"/>
            <w:vAlign w:val="center"/>
          </w:tcPr>
          <w:p w14:paraId="71A88A05">
            <w:pPr>
              <w:pStyle w:val="6"/>
              <w:spacing w:line="360" w:lineRule="auto"/>
              <w:jc w:val="both"/>
              <w:outlineLvl w:val="0"/>
              <w:rPr>
                <w:rFonts w:hint="default" w:hAnsi="宋体" w:eastAsia="宋体"/>
                <w:color w:val="auto"/>
                <w:lang w:val="en-US" w:eastAsia="zh-CN"/>
              </w:rPr>
            </w:pPr>
            <w:r>
              <w:rPr>
                <w:rFonts w:hint="eastAsia" w:ascii="宋体" w:hAnsi="宋体" w:eastAsia="宋体" w:cs="宋体"/>
                <w:color w:val="auto"/>
                <w:sz w:val="20"/>
                <w:szCs w:val="20"/>
                <w:lang w:eastAsia="zh-CN"/>
              </w:rPr>
              <w:t>详见“三、采购清单及技术要求序号</w:t>
            </w:r>
            <w:r>
              <w:rPr>
                <w:rFonts w:hint="eastAsia" w:hAnsi="宋体" w:eastAsia="宋体" w:cs="宋体"/>
                <w:color w:val="auto"/>
                <w:sz w:val="20"/>
                <w:szCs w:val="20"/>
                <w:lang w:val="en-US" w:eastAsia="zh-CN"/>
              </w:rPr>
              <w:t>28</w:t>
            </w:r>
            <w:r>
              <w:rPr>
                <w:rFonts w:hint="eastAsia" w:ascii="宋体" w:hAnsi="宋体" w:eastAsia="宋体" w:cs="宋体"/>
                <w:color w:val="auto"/>
                <w:sz w:val="20"/>
                <w:szCs w:val="20"/>
                <w:lang w:eastAsia="zh-CN"/>
              </w:rPr>
              <w:t>/办公椅</w:t>
            </w:r>
            <w:r>
              <w:rPr>
                <w:rFonts w:hint="eastAsia" w:hAnsi="宋体"/>
                <w:color w:val="auto"/>
                <w:lang w:val="en-US" w:eastAsia="zh-CN"/>
              </w:rPr>
              <w:t>D</w:t>
            </w:r>
            <w:r>
              <w:rPr>
                <w:rFonts w:hint="eastAsia" w:ascii="宋体" w:hAnsi="宋体" w:eastAsia="宋体" w:cs="宋体"/>
                <w:color w:val="auto"/>
                <w:sz w:val="20"/>
                <w:szCs w:val="20"/>
                <w:lang w:eastAsia="zh-CN"/>
              </w:rPr>
              <w:t>”</w:t>
            </w:r>
          </w:p>
        </w:tc>
        <w:tc>
          <w:tcPr>
            <w:tcW w:w="4336" w:type="dxa"/>
            <w:vAlign w:val="center"/>
          </w:tcPr>
          <w:p w14:paraId="1AEE5666">
            <w:pPr>
              <w:pStyle w:val="6"/>
              <w:spacing w:line="360" w:lineRule="auto"/>
              <w:jc w:val="both"/>
              <w:outlineLvl w:val="0"/>
              <w:rPr>
                <w:rFonts w:hint="eastAsia" w:hAnsi="宋体" w:eastAsiaTheme="minorEastAsia"/>
                <w:color w:val="auto"/>
                <w:lang w:val="en-US" w:eastAsia="zh-CN"/>
              </w:rPr>
            </w:pPr>
            <w:r>
              <w:rPr>
                <w:rFonts w:hint="eastAsia" w:hAnsi="宋体"/>
                <w:color w:val="auto"/>
              </w:rPr>
              <w:t>1</w:t>
            </w:r>
            <w:r>
              <w:rPr>
                <w:rFonts w:hint="eastAsia" w:hAnsi="宋体"/>
                <w:color w:val="auto"/>
                <w:lang w:val="en-US" w:eastAsia="zh-CN"/>
              </w:rPr>
              <w:t>把</w:t>
            </w:r>
          </w:p>
        </w:tc>
      </w:tr>
      <w:tr w14:paraId="4856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Align w:val="center"/>
          </w:tcPr>
          <w:p w14:paraId="1A99AA86">
            <w:pPr>
              <w:pStyle w:val="6"/>
              <w:spacing w:line="360" w:lineRule="auto"/>
              <w:jc w:val="center"/>
              <w:outlineLvl w:val="0"/>
              <w:rPr>
                <w:rFonts w:hAnsi="宋体"/>
                <w:color w:val="auto"/>
              </w:rPr>
            </w:pPr>
            <w:r>
              <w:rPr>
                <w:rFonts w:hint="eastAsia" w:hAnsi="宋体"/>
                <w:color w:val="auto"/>
              </w:rPr>
              <w:t>2</w:t>
            </w:r>
          </w:p>
        </w:tc>
        <w:tc>
          <w:tcPr>
            <w:tcW w:w="4441" w:type="dxa"/>
            <w:vAlign w:val="center"/>
          </w:tcPr>
          <w:p w14:paraId="30743CA7">
            <w:pPr>
              <w:pStyle w:val="6"/>
              <w:spacing w:line="360" w:lineRule="auto"/>
              <w:jc w:val="both"/>
              <w:outlineLvl w:val="0"/>
              <w:rPr>
                <w:rFonts w:hint="default" w:hAnsi="宋体"/>
                <w:color w:val="auto"/>
                <w:lang w:val="en-US" w:eastAsia="zh-CN"/>
              </w:rPr>
            </w:pPr>
            <w:r>
              <w:rPr>
                <w:rFonts w:hint="eastAsia" w:hAnsi="宋体"/>
                <w:color w:val="auto"/>
                <w:lang w:val="en-US" w:eastAsia="zh-CN"/>
              </w:rPr>
              <w:t>观摩桌</w:t>
            </w:r>
          </w:p>
        </w:tc>
        <w:tc>
          <w:tcPr>
            <w:tcW w:w="8876" w:type="dxa"/>
            <w:vAlign w:val="center"/>
          </w:tcPr>
          <w:p w14:paraId="1BC5A396">
            <w:pPr>
              <w:pStyle w:val="6"/>
              <w:spacing w:line="360" w:lineRule="auto"/>
              <w:jc w:val="both"/>
              <w:outlineLvl w:val="0"/>
              <w:rPr>
                <w:rFonts w:hint="eastAsia" w:hAnsi="宋体" w:eastAsiaTheme="minorEastAsia"/>
                <w:color w:val="auto"/>
                <w:lang w:val="en-US" w:eastAsia="zh-CN"/>
              </w:rPr>
            </w:pPr>
            <w:r>
              <w:rPr>
                <w:rFonts w:hint="eastAsia" w:ascii="宋体" w:hAnsi="宋体" w:eastAsia="宋体" w:cs="宋体"/>
                <w:color w:val="auto"/>
                <w:sz w:val="20"/>
                <w:szCs w:val="20"/>
                <w:lang w:eastAsia="zh-CN"/>
              </w:rPr>
              <w:t>详见“三、采购清单及技术要求序号</w:t>
            </w:r>
            <w:r>
              <w:rPr>
                <w:rFonts w:hint="eastAsia" w:hAnsi="宋体" w:eastAsia="宋体" w:cs="宋体"/>
                <w:color w:val="auto"/>
                <w:sz w:val="20"/>
                <w:szCs w:val="20"/>
                <w:lang w:val="en-US" w:eastAsia="zh-CN"/>
              </w:rPr>
              <w:t>11</w:t>
            </w:r>
            <w:r>
              <w:rPr>
                <w:rFonts w:hint="eastAsia" w:ascii="宋体" w:hAnsi="宋体" w:eastAsia="宋体" w:cs="宋体"/>
                <w:color w:val="auto"/>
                <w:sz w:val="20"/>
                <w:szCs w:val="20"/>
                <w:lang w:eastAsia="zh-CN"/>
              </w:rPr>
              <w:t>/</w:t>
            </w:r>
            <w:r>
              <w:rPr>
                <w:rFonts w:hint="eastAsia" w:hAnsi="宋体"/>
                <w:color w:val="auto"/>
                <w:lang w:val="en-US" w:eastAsia="zh-CN"/>
              </w:rPr>
              <w:t>观摩桌</w:t>
            </w:r>
            <w:r>
              <w:rPr>
                <w:rFonts w:hint="eastAsia" w:ascii="宋体" w:hAnsi="宋体" w:eastAsia="宋体" w:cs="宋体"/>
                <w:color w:val="auto"/>
                <w:sz w:val="20"/>
                <w:szCs w:val="20"/>
                <w:lang w:eastAsia="zh-CN"/>
              </w:rPr>
              <w:t>”</w:t>
            </w:r>
          </w:p>
        </w:tc>
        <w:tc>
          <w:tcPr>
            <w:tcW w:w="4336" w:type="dxa"/>
            <w:vAlign w:val="center"/>
          </w:tcPr>
          <w:p w14:paraId="6FC65F06">
            <w:pPr>
              <w:pStyle w:val="6"/>
              <w:spacing w:line="360" w:lineRule="auto"/>
              <w:jc w:val="both"/>
              <w:outlineLvl w:val="0"/>
              <w:rPr>
                <w:rFonts w:hint="eastAsia" w:hAnsi="宋体" w:eastAsiaTheme="minorEastAsia"/>
                <w:color w:val="auto"/>
                <w:lang w:val="en-US" w:eastAsia="zh-CN"/>
              </w:rPr>
            </w:pPr>
            <w:r>
              <w:rPr>
                <w:rFonts w:hint="eastAsia" w:hAnsi="宋体"/>
                <w:color w:val="auto"/>
              </w:rPr>
              <w:t>1</w:t>
            </w:r>
            <w:r>
              <w:rPr>
                <w:rFonts w:hint="eastAsia" w:hAnsi="宋体"/>
                <w:color w:val="auto"/>
                <w:lang w:val="en-US" w:eastAsia="zh-CN"/>
              </w:rPr>
              <w:t>张</w:t>
            </w:r>
          </w:p>
        </w:tc>
      </w:tr>
      <w:tr w14:paraId="69B5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vAlign w:val="center"/>
          </w:tcPr>
          <w:p w14:paraId="5B077CF8">
            <w:pPr>
              <w:pStyle w:val="6"/>
              <w:spacing w:line="360" w:lineRule="auto"/>
              <w:jc w:val="center"/>
              <w:outlineLvl w:val="0"/>
              <w:rPr>
                <w:rFonts w:hint="eastAsia" w:hAnsi="宋体" w:eastAsiaTheme="minorEastAsia"/>
                <w:color w:val="auto"/>
                <w:lang w:val="en-US" w:eastAsia="zh-CN"/>
              </w:rPr>
            </w:pPr>
            <w:r>
              <w:rPr>
                <w:rFonts w:hint="eastAsia" w:hAnsi="宋体"/>
                <w:color w:val="auto"/>
                <w:lang w:val="en-US" w:eastAsia="zh-CN"/>
              </w:rPr>
              <w:t>3</w:t>
            </w:r>
          </w:p>
        </w:tc>
        <w:tc>
          <w:tcPr>
            <w:tcW w:w="4441" w:type="dxa"/>
            <w:vAlign w:val="center"/>
          </w:tcPr>
          <w:p w14:paraId="3F1EA785">
            <w:pPr>
              <w:pStyle w:val="6"/>
              <w:spacing w:line="360" w:lineRule="auto"/>
              <w:jc w:val="both"/>
              <w:outlineLvl w:val="0"/>
              <w:rPr>
                <w:rFonts w:hint="default" w:hAnsi="宋体"/>
                <w:color w:val="auto"/>
                <w:lang w:val="en-US" w:eastAsia="zh-CN"/>
              </w:rPr>
            </w:pPr>
            <w:r>
              <w:rPr>
                <w:rFonts w:hint="eastAsia" w:hAnsi="宋体"/>
                <w:color w:val="auto"/>
                <w:lang w:val="en-US" w:eastAsia="zh-CN"/>
              </w:rPr>
              <w:t>观摩椅（核心产品）</w:t>
            </w:r>
          </w:p>
        </w:tc>
        <w:tc>
          <w:tcPr>
            <w:tcW w:w="8876" w:type="dxa"/>
            <w:vAlign w:val="center"/>
          </w:tcPr>
          <w:p w14:paraId="37584DD6">
            <w:pPr>
              <w:pStyle w:val="6"/>
              <w:spacing w:line="360" w:lineRule="auto"/>
              <w:jc w:val="both"/>
              <w:outlineLvl w:val="0"/>
              <w:rPr>
                <w:rFonts w:hint="default" w:hAnsi="宋体" w:eastAsiaTheme="minorEastAsia"/>
                <w:color w:val="auto"/>
                <w:lang w:val="en-US" w:eastAsia="zh-CN"/>
              </w:rPr>
            </w:pPr>
            <w:r>
              <w:rPr>
                <w:rFonts w:hint="eastAsia" w:ascii="宋体" w:hAnsi="宋体" w:eastAsia="宋体" w:cs="宋体"/>
                <w:color w:val="auto"/>
                <w:sz w:val="20"/>
                <w:szCs w:val="20"/>
                <w:lang w:eastAsia="zh-CN"/>
              </w:rPr>
              <w:t>详见“三、采购清单及技术要求序号</w:t>
            </w:r>
            <w:r>
              <w:rPr>
                <w:rFonts w:hint="eastAsia" w:hAnsi="宋体" w:eastAsia="宋体" w:cs="宋体"/>
                <w:color w:val="auto"/>
                <w:sz w:val="20"/>
                <w:szCs w:val="20"/>
                <w:lang w:val="en-US" w:eastAsia="zh-CN"/>
              </w:rPr>
              <w:t>34</w:t>
            </w:r>
            <w:r>
              <w:rPr>
                <w:rFonts w:hint="eastAsia" w:ascii="宋体" w:hAnsi="宋体" w:eastAsia="宋体" w:cs="宋体"/>
                <w:color w:val="auto"/>
                <w:sz w:val="20"/>
                <w:szCs w:val="20"/>
                <w:lang w:eastAsia="zh-CN"/>
              </w:rPr>
              <w:t>/</w:t>
            </w:r>
            <w:r>
              <w:rPr>
                <w:rFonts w:hint="eastAsia" w:hAnsi="宋体"/>
                <w:color w:val="auto"/>
                <w:lang w:val="en-US" w:eastAsia="zh-CN"/>
              </w:rPr>
              <w:t>观摩椅</w:t>
            </w:r>
            <w:r>
              <w:rPr>
                <w:rFonts w:hint="eastAsia" w:ascii="宋体" w:hAnsi="宋体" w:eastAsia="宋体" w:cs="宋体"/>
                <w:color w:val="auto"/>
                <w:sz w:val="20"/>
                <w:szCs w:val="20"/>
                <w:lang w:eastAsia="zh-CN"/>
              </w:rPr>
              <w:t>”</w:t>
            </w:r>
          </w:p>
        </w:tc>
        <w:tc>
          <w:tcPr>
            <w:tcW w:w="4336" w:type="dxa"/>
            <w:vAlign w:val="center"/>
          </w:tcPr>
          <w:p w14:paraId="6B2188A6">
            <w:pPr>
              <w:pStyle w:val="6"/>
              <w:spacing w:line="360" w:lineRule="auto"/>
              <w:jc w:val="both"/>
              <w:outlineLvl w:val="0"/>
              <w:rPr>
                <w:rFonts w:hint="default" w:hAnsi="宋体" w:eastAsiaTheme="minorEastAsia"/>
                <w:color w:val="auto"/>
                <w:lang w:val="en-US" w:eastAsia="zh-CN"/>
              </w:rPr>
            </w:pPr>
            <w:r>
              <w:rPr>
                <w:rFonts w:hint="eastAsia" w:hAnsi="宋体"/>
                <w:color w:val="auto"/>
                <w:lang w:val="en-US" w:eastAsia="zh-CN"/>
              </w:rPr>
              <w:t>1把</w:t>
            </w:r>
          </w:p>
        </w:tc>
      </w:tr>
    </w:tbl>
    <w:p w14:paraId="4E22A1A3">
      <w:pPr>
        <w:spacing w:line="360" w:lineRule="auto"/>
        <w:rPr>
          <w:rFonts w:hint="eastAsia" w:ascii="宋体" w:hAnsi="宋体" w:eastAsia="宋体" w:cs="宋体"/>
          <w:color w:val="auto"/>
          <w:lang w:eastAsia="zh-CN"/>
        </w:rPr>
      </w:pPr>
    </w:p>
    <w:p w14:paraId="6804EEBA">
      <w:pPr>
        <w:spacing w:line="360" w:lineRule="auto"/>
        <w:rPr>
          <w:rFonts w:hint="eastAsia" w:ascii="宋体" w:hAnsi="宋体" w:eastAsia="宋体" w:cs="宋体"/>
          <w:color w:val="auto"/>
          <w:lang w:eastAsia="zh-CN"/>
        </w:rPr>
      </w:pPr>
      <w:r>
        <w:rPr>
          <w:rFonts w:hint="eastAsia" w:ascii="宋体" w:hAnsi="宋体" w:eastAsia="宋体" w:cs="宋体"/>
          <w:color w:val="auto"/>
          <w:lang w:eastAsia="zh-CN"/>
        </w:rPr>
        <w:t>说明：1.投标人需要按以上要求提交样品，中标样品交由采购人作为履约验收参考，最终产品使用的原辅材料不得低于样品的标准。</w:t>
      </w:r>
    </w:p>
    <w:p w14:paraId="20474092">
      <w:pPr>
        <w:spacing w:before="311"/>
        <w:ind w:firstLine="420" w:firstLineChars="200"/>
        <w:rPr>
          <w:rFonts w:hint="eastAsia" w:ascii="宋体" w:hAnsi="宋体" w:eastAsia="宋体" w:cs="宋体"/>
          <w:color w:val="auto"/>
          <w:lang w:eastAsia="zh-CN"/>
        </w:rPr>
      </w:pPr>
      <w:r>
        <w:rPr>
          <w:rFonts w:hint="eastAsia" w:ascii="宋体" w:hAnsi="宋体" w:eastAsia="宋体" w:cs="宋体"/>
          <w:color w:val="auto"/>
          <w:lang w:eastAsia="zh-CN"/>
        </w:rPr>
        <w:t>2.允许样品的规格尺寸与上述要求有合理偏差，但投标人中标后必须按照采购需求中规定的规格尺寸生产供货，不得影响交付正常使用。</w:t>
      </w:r>
    </w:p>
    <w:p w14:paraId="6884E333">
      <w:pPr>
        <w:adjustRightInd/>
        <w:snapToGrid/>
        <w:spacing w:before="311"/>
        <w:ind w:firstLine="420" w:firstLineChars="200"/>
        <w:rPr>
          <w:rFonts w:hint="eastAsia" w:ascii="宋体" w:hAnsi="宋体" w:eastAsia="宋体" w:cs="宋体"/>
          <w:color w:val="auto"/>
          <w:lang w:eastAsia="zh-CN"/>
        </w:rPr>
      </w:pPr>
      <w:r>
        <w:rPr>
          <w:rFonts w:hint="eastAsia" w:ascii="宋体" w:hAnsi="宋体" w:eastAsia="宋体" w:cs="宋体"/>
          <w:color w:val="auto"/>
          <w:lang w:eastAsia="zh-CN"/>
        </w:rPr>
        <w:t>3.投标实样送达地点：</w:t>
      </w:r>
      <w:r>
        <w:rPr>
          <w:rFonts w:hint="eastAsia" w:ascii="宋体" w:hAnsi="宋体" w:eastAsia="宋体" w:cs="宋体"/>
          <w:color w:val="auto"/>
          <w:highlight w:val="none"/>
          <w:lang w:val="en-US" w:eastAsia="zh-CN"/>
        </w:rPr>
        <w:t>上海市浦东新区世纪大道1766号浦电路481号金控广场2期6F</w:t>
      </w:r>
      <w:r>
        <w:rPr>
          <w:rFonts w:hint="eastAsia" w:ascii="宋体" w:hAnsi="宋体" w:eastAsia="宋体" w:cs="宋体"/>
          <w:color w:val="auto"/>
          <w:highlight w:val="none"/>
          <w:lang w:eastAsia="zh-CN"/>
        </w:rPr>
        <w:t>，联系人：</w:t>
      </w:r>
      <w:r>
        <w:rPr>
          <w:rFonts w:hint="eastAsia" w:ascii="宋体" w:hAnsi="宋体" w:eastAsia="宋体" w:cs="宋体"/>
          <w:color w:val="auto"/>
          <w:highlight w:val="none"/>
          <w:lang w:val="en-US" w:eastAsia="zh-CN"/>
        </w:rPr>
        <w:t>李君</w:t>
      </w:r>
      <w:r>
        <w:rPr>
          <w:rFonts w:hint="eastAsia" w:ascii="宋体" w:hAnsi="宋体" w:eastAsia="宋体" w:cs="宋体"/>
          <w:color w:val="auto"/>
          <w:highlight w:val="none"/>
          <w:lang w:eastAsia="zh-CN"/>
        </w:rPr>
        <w:t>，联系电话：</w:t>
      </w:r>
      <w:r>
        <w:rPr>
          <w:rFonts w:hint="eastAsia" w:ascii="宋体" w:hAnsi="宋体" w:eastAsia="宋体" w:cs="宋体"/>
          <w:color w:val="auto"/>
          <w:highlight w:val="none"/>
          <w:lang w:val="en-US" w:eastAsia="zh-CN"/>
        </w:rPr>
        <w:t>18916605650</w:t>
      </w:r>
      <w:r>
        <w:rPr>
          <w:rFonts w:hint="eastAsia" w:ascii="宋体" w:hAnsi="宋体" w:eastAsia="宋体" w:cs="宋体"/>
          <w:color w:val="auto"/>
          <w:highlight w:val="none"/>
          <w:lang w:eastAsia="zh-CN"/>
        </w:rPr>
        <w:t>。</w:t>
      </w:r>
      <w:r>
        <w:rPr>
          <w:rFonts w:hint="eastAsia" w:ascii="宋体" w:hAnsi="宋体" w:eastAsia="宋体" w:cs="宋体"/>
          <w:color w:val="auto"/>
          <w:lang w:eastAsia="zh-CN"/>
        </w:rPr>
        <w:t>所有实样均应注明投标人名称，并在</w:t>
      </w:r>
      <w:r>
        <w:rPr>
          <w:rFonts w:hint="eastAsia" w:ascii="宋体" w:hAnsi="宋体" w:eastAsia="宋体" w:cs="宋体"/>
          <w:b/>
          <w:bCs/>
          <w:color w:val="auto"/>
          <w:sz w:val="24"/>
          <w:szCs w:val="24"/>
          <w:lang w:eastAsia="zh-CN"/>
        </w:rPr>
        <w:t>投标截止前送达并完成现场搭样</w:t>
      </w:r>
      <w:r>
        <w:rPr>
          <w:rFonts w:hint="eastAsia" w:ascii="宋体" w:hAnsi="宋体" w:eastAsia="宋体" w:cs="宋体"/>
          <w:color w:val="auto"/>
          <w:lang w:eastAsia="zh-CN"/>
        </w:rPr>
        <w:t>。</w:t>
      </w:r>
    </w:p>
    <w:p w14:paraId="48CB173B">
      <w:pPr>
        <w:pStyle w:val="6"/>
        <w:spacing w:line="360" w:lineRule="auto"/>
        <w:ind w:firstLine="420" w:firstLineChars="200"/>
        <w:outlineLvl w:val="0"/>
        <w:rPr>
          <w:rFonts w:hAnsi="宋体" w:cs="宋体"/>
          <w:color w:val="auto"/>
          <w:lang w:eastAsia="zh-CN"/>
        </w:rPr>
      </w:pPr>
    </w:p>
    <w:p w14:paraId="5101F048">
      <w:pPr>
        <w:pStyle w:val="6"/>
        <w:spacing w:line="360" w:lineRule="auto"/>
        <w:ind w:firstLine="420" w:firstLineChars="200"/>
        <w:rPr>
          <w:rFonts w:hAnsi="宋体" w:cs="宋体"/>
          <w:color w:val="auto"/>
          <w:highlight w:val="yellow"/>
          <w:lang w:eastAsia="zh-CN"/>
        </w:rPr>
      </w:pPr>
    </w:p>
    <w:p w14:paraId="0C334937">
      <w:pPr>
        <w:pStyle w:val="4"/>
        <w:spacing w:before="120" w:line="360" w:lineRule="auto"/>
        <w:outlineLvl w:val="0"/>
        <w:rPr>
          <w:color w:val="auto"/>
          <w:sz w:val="21"/>
          <w:szCs w:val="21"/>
          <w:lang w:eastAsia="zh-CN"/>
        </w:rPr>
      </w:pPr>
      <w:r>
        <w:rPr>
          <w:b/>
          <w:bCs/>
          <w:color w:val="auto"/>
          <w:spacing w:val="-4"/>
          <w:sz w:val="21"/>
          <w:szCs w:val="21"/>
          <w:lang w:eastAsia="zh-CN"/>
        </w:rPr>
        <w:t>六</w:t>
      </w:r>
      <w:r>
        <w:rPr>
          <w:rFonts w:hint="eastAsia"/>
          <w:b/>
          <w:bCs/>
          <w:color w:val="auto"/>
          <w:spacing w:val="-4"/>
          <w:sz w:val="21"/>
          <w:szCs w:val="21"/>
          <w:lang w:eastAsia="zh-CN"/>
        </w:rPr>
        <w:t>、供货及验收</w:t>
      </w:r>
    </w:p>
    <w:p w14:paraId="4DC6EE1A">
      <w:pPr>
        <w:spacing w:line="360" w:lineRule="auto"/>
        <w:rPr>
          <w:rFonts w:ascii="宋体" w:hAnsi="宋体" w:eastAsia="宋体" w:cs="宋体"/>
          <w:color w:val="auto"/>
          <w:lang w:eastAsia="zh-CN"/>
        </w:rPr>
      </w:pPr>
    </w:p>
    <w:tbl>
      <w:tblPr>
        <w:tblStyle w:val="13"/>
        <w:tblW w:w="1864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4703"/>
      </w:tblGrid>
      <w:tr w14:paraId="5A648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tcPr>
          <w:p w14:paraId="23AB0DE6">
            <w:pPr>
              <w:pStyle w:val="12"/>
              <w:spacing w:before="190" w:line="360" w:lineRule="auto"/>
              <w:jc w:val="center"/>
              <w:rPr>
                <w:b/>
                <w:bCs/>
                <w:color w:val="auto"/>
                <w:sz w:val="21"/>
                <w:szCs w:val="21"/>
              </w:rPr>
            </w:pPr>
            <w:r>
              <w:rPr>
                <w:rFonts w:hint="eastAsia"/>
                <w:b/>
                <w:bCs/>
                <w:color w:val="auto"/>
                <w:spacing w:val="-10"/>
                <w:sz w:val="21"/>
                <w:szCs w:val="21"/>
              </w:rPr>
              <w:t>分类</w:t>
            </w:r>
          </w:p>
        </w:tc>
        <w:tc>
          <w:tcPr>
            <w:tcW w:w="14703" w:type="dxa"/>
          </w:tcPr>
          <w:p w14:paraId="5337B16D">
            <w:pPr>
              <w:pStyle w:val="12"/>
              <w:spacing w:before="190" w:line="360" w:lineRule="auto"/>
              <w:ind w:left="5471"/>
              <w:rPr>
                <w:b/>
                <w:bCs/>
                <w:color w:val="auto"/>
                <w:sz w:val="21"/>
                <w:szCs w:val="21"/>
              </w:rPr>
            </w:pPr>
            <w:r>
              <w:rPr>
                <w:rFonts w:hint="eastAsia"/>
                <w:b/>
                <w:bCs/>
                <w:color w:val="auto"/>
                <w:spacing w:val="-30"/>
                <w:sz w:val="21"/>
                <w:szCs w:val="21"/>
              </w:rPr>
              <w:t>内</w:t>
            </w:r>
            <w:r>
              <w:rPr>
                <w:rFonts w:hint="eastAsia"/>
                <w:b/>
                <w:bCs/>
                <w:color w:val="auto"/>
                <w:spacing w:val="-30"/>
                <w:sz w:val="21"/>
                <w:szCs w:val="21"/>
                <w:lang w:eastAsia="zh-CN"/>
              </w:rPr>
              <w:t xml:space="preserve">  </w:t>
            </w:r>
            <w:r>
              <w:rPr>
                <w:rFonts w:hint="eastAsia"/>
                <w:b/>
                <w:bCs/>
                <w:color w:val="auto"/>
                <w:spacing w:val="-30"/>
                <w:sz w:val="21"/>
                <w:szCs w:val="21"/>
              </w:rPr>
              <w:t>容</w:t>
            </w:r>
          </w:p>
        </w:tc>
      </w:tr>
      <w:tr w14:paraId="33310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3943" w:type="dxa"/>
          </w:tcPr>
          <w:p w14:paraId="0CC28D45">
            <w:pPr>
              <w:pStyle w:val="12"/>
              <w:spacing w:before="120" w:line="360" w:lineRule="auto"/>
              <w:jc w:val="center"/>
              <w:rPr>
                <w:color w:val="auto"/>
                <w:spacing w:val="4"/>
                <w:sz w:val="21"/>
                <w:szCs w:val="21"/>
              </w:rPr>
            </w:pPr>
          </w:p>
          <w:p w14:paraId="13A8F717">
            <w:pPr>
              <w:pStyle w:val="12"/>
              <w:spacing w:before="120" w:line="360" w:lineRule="auto"/>
              <w:jc w:val="center"/>
              <w:rPr>
                <w:color w:val="auto"/>
                <w:sz w:val="21"/>
                <w:szCs w:val="21"/>
              </w:rPr>
            </w:pPr>
            <w:r>
              <w:rPr>
                <w:rFonts w:hint="eastAsia"/>
                <w:color w:val="auto"/>
                <w:spacing w:val="4"/>
                <w:sz w:val="21"/>
                <w:szCs w:val="21"/>
              </w:rPr>
              <w:t>供货要求</w:t>
            </w:r>
          </w:p>
        </w:tc>
        <w:tc>
          <w:tcPr>
            <w:tcW w:w="14703" w:type="dxa"/>
          </w:tcPr>
          <w:p w14:paraId="4216600D">
            <w:pPr>
              <w:pStyle w:val="12"/>
              <w:spacing w:before="191" w:line="360" w:lineRule="auto"/>
              <w:ind w:left="152" w:right="180" w:hanging="10"/>
              <w:rPr>
                <w:color w:val="auto"/>
                <w:sz w:val="21"/>
                <w:szCs w:val="21"/>
                <w:lang w:eastAsia="zh-CN"/>
              </w:rPr>
            </w:pPr>
            <w:r>
              <w:rPr>
                <w:rFonts w:hint="eastAsia"/>
                <w:color w:val="auto"/>
                <w:sz w:val="21"/>
                <w:szCs w:val="21"/>
                <w:lang w:eastAsia="zh-CN"/>
              </w:rPr>
              <w:t>供应商应当在接到甲方通知后_40_个自然日内供货及安装完毕。供应商</w:t>
            </w:r>
            <w:r>
              <w:rPr>
                <w:rFonts w:hint="eastAsia"/>
                <w:color w:val="auto"/>
                <w:spacing w:val="6"/>
                <w:sz w:val="21"/>
                <w:szCs w:val="21"/>
                <w:lang w:eastAsia="zh-CN"/>
              </w:rPr>
              <w:t>所提供的货物应符合国家相关质量标准；货物名称、型号规格、数</w:t>
            </w:r>
            <w:r>
              <w:rPr>
                <w:rFonts w:hint="eastAsia"/>
                <w:color w:val="auto"/>
                <w:spacing w:val="5"/>
                <w:sz w:val="21"/>
                <w:szCs w:val="21"/>
                <w:lang w:eastAsia="zh-CN"/>
              </w:rPr>
              <w:t>量、</w:t>
            </w:r>
            <w:r>
              <w:rPr>
                <w:rFonts w:hint="eastAsia"/>
                <w:color w:val="auto"/>
                <w:spacing w:val="-1"/>
                <w:sz w:val="21"/>
                <w:szCs w:val="21"/>
                <w:lang w:eastAsia="zh-CN"/>
              </w:rPr>
              <w:t>颜色、外观等符合采购人要求，不得有损毁或损坏。</w:t>
            </w:r>
          </w:p>
        </w:tc>
      </w:tr>
      <w:tr w14:paraId="30742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0" w:hRule="atLeast"/>
        </w:trPr>
        <w:tc>
          <w:tcPr>
            <w:tcW w:w="3943" w:type="dxa"/>
          </w:tcPr>
          <w:p w14:paraId="23B9DE52">
            <w:pPr>
              <w:pStyle w:val="12"/>
              <w:spacing w:before="201" w:line="360" w:lineRule="auto"/>
              <w:ind w:left="1225"/>
              <w:jc w:val="center"/>
              <w:rPr>
                <w:color w:val="auto"/>
                <w:spacing w:val="4"/>
                <w:sz w:val="21"/>
                <w:szCs w:val="21"/>
                <w:lang w:eastAsia="zh-CN"/>
              </w:rPr>
            </w:pPr>
          </w:p>
          <w:p w14:paraId="342A8A65">
            <w:pPr>
              <w:pStyle w:val="12"/>
              <w:spacing w:before="201" w:line="360" w:lineRule="auto"/>
              <w:jc w:val="center"/>
              <w:rPr>
                <w:color w:val="auto"/>
                <w:sz w:val="21"/>
                <w:szCs w:val="21"/>
              </w:rPr>
            </w:pPr>
            <w:r>
              <w:rPr>
                <w:rFonts w:hint="eastAsia"/>
                <w:color w:val="auto"/>
                <w:spacing w:val="4"/>
                <w:sz w:val="21"/>
                <w:szCs w:val="21"/>
              </w:rPr>
              <w:t>包装要求</w:t>
            </w:r>
          </w:p>
        </w:tc>
        <w:tc>
          <w:tcPr>
            <w:tcW w:w="14703" w:type="dxa"/>
          </w:tcPr>
          <w:p w14:paraId="1C610539">
            <w:pPr>
              <w:pStyle w:val="12"/>
              <w:spacing w:before="191" w:line="360" w:lineRule="auto"/>
              <w:ind w:left="152" w:right="180" w:hanging="10"/>
              <w:rPr>
                <w:color w:val="auto"/>
                <w:sz w:val="21"/>
                <w:szCs w:val="21"/>
                <w:lang w:eastAsia="zh-CN"/>
              </w:rPr>
            </w:pPr>
            <w:r>
              <w:rPr>
                <w:rFonts w:hint="eastAsia"/>
                <w:color w:val="auto"/>
                <w:sz w:val="21"/>
                <w:szCs w:val="21"/>
                <w:lang w:eastAsia="zh-CN"/>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14:paraId="7B089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43" w:type="dxa"/>
          </w:tcPr>
          <w:p w14:paraId="441915D0">
            <w:pPr>
              <w:pStyle w:val="12"/>
              <w:spacing w:before="185" w:line="360" w:lineRule="auto"/>
              <w:jc w:val="center"/>
              <w:rPr>
                <w:color w:val="auto"/>
                <w:sz w:val="21"/>
                <w:szCs w:val="21"/>
              </w:rPr>
            </w:pPr>
            <w:r>
              <w:rPr>
                <w:rFonts w:hint="eastAsia"/>
                <w:color w:val="auto"/>
                <w:spacing w:val="4"/>
                <w:sz w:val="21"/>
                <w:szCs w:val="21"/>
              </w:rPr>
              <w:t>验收要求</w:t>
            </w:r>
          </w:p>
        </w:tc>
        <w:tc>
          <w:tcPr>
            <w:tcW w:w="14703" w:type="dxa"/>
          </w:tcPr>
          <w:p w14:paraId="751618EE">
            <w:pPr>
              <w:pStyle w:val="12"/>
              <w:spacing w:before="182" w:line="360" w:lineRule="auto"/>
              <w:ind w:left="152"/>
              <w:rPr>
                <w:color w:val="auto"/>
                <w:sz w:val="21"/>
                <w:szCs w:val="21"/>
                <w:lang w:eastAsia="zh-CN"/>
              </w:rPr>
            </w:pPr>
            <w:r>
              <w:rPr>
                <w:rFonts w:hint="eastAsia"/>
                <w:color w:val="auto"/>
                <w:sz w:val="21"/>
                <w:szCs w:val="21"/>
                <w:lang w:eastAsia="zh-CN"/>
              </w:rPr>
              <w:t>安装、调试后，由供需双方按照合同约定对</w:t>
            </w:r>
            <w:r>
              <w:rPr>
                <w:rFonts w:hint="eastAsia"/>
                <w:color w:val="auto"/>
                <w:spacing w:val="-1"/>
                <w:sz w:val="21"/>
                <w:szCs w:val="21"/>
                <w:lang w:eastAsia="zh-CN"/>
              </w:rPr>
              <w:t>家具进行验收。</w:t>
            </w:r>
            <w:r>
              <w:rPr>
                <w:rFonts w:hint="eastAsia"/>
                <w:color w:val="auto"/>
                <w:sz w:val="21"/>
                <w:szCs w:val="21"/>
                <w:lang w:eastAsia="zh-CN"/>
              </w:rPr>
              <w:t>验收包括清点规格、型号、数量、检查外观等，供应商应当提供家具清单(各</w:t>
            </w:r>
            <w:r>
              <w:rPr>
                <w:rFonts w:hint="eastAsia"/>
                <w:color w:val="auto"/>
                <w:spacing w:val="1"/>
                <w:sz w:val="21"/>
                <w:szCs w:val="21"/>
                <w:lang w:eastAsia="zh-CN"/>
              </w:rPr>
              <w:t>类家具分项开立并标注详细数量)、原产地证明</w:t>
            </w:r>
            <w:r>
              <w:rPr>
                <w:rFonts w:hint="eastAsia"/>
                <w:color w:val="auto"/>
                <w:sz w:val="21"/>
                <w:szCs w:val="21"/>
                <w:lang w:eastAsia="zh-CN"/>
              </w:rPr>
              <w:t>、出厂日期证明</w:t>
            </w:r>
            <w:r>
              <w:rPr>
                <w:rFonts w:hint="eastAsia"/>
                <w:color w:val="auto"/>
                <w:spacing w:val="-1"/>
                <w:sz w:val="21"/>
                <w:szCs w:val="21"/>
                <w:lang w:eastAsia="zh-CN"/>
              </w:rPr>
              <w:t>、测试报告等文件。</w:t>
            </w:r>
          </w:p>
        </w:tc>
      </w:tr>
      <w:tr w14:paraId="62DA3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43" w:type="dxa"/>
          </w:tcPr>
          <w:p w14:paraId="1551076A">
            <w:pPr>
              <w:pStyle w:val="12"/>
              <w:spacing w:before="185" w:line="360" w:lineRule="auto"/>
              <w:jc w:val="center"/>
              <w:rPr>
                <w:color w:val="auto"/>
                <w:spacing w:val="4"/>
                <w:sz w:val="21"/>
                <w:szCs w:val="21"/>
              </w:rPr>
            </w:pPr>
            <w:r>
              <w:rPr>
                <w:rFonts w:hint="eastAsia"/>
                <w:color w:val="auto"/>
                <w:spacing w:val="4"/>
                <w:sz w:val="21"/>
                <w:szCs w:val="21"/>
              </w:rPr>
              <w:t>检测要求</w:t>
            </w:r>
          </w:p>
        </w:tc>
        <w:tc>
          <w:tcPr>
            <w:tcW w:w="14703" w:type="dxa"/>
          </w:tcPr>
          <w:p w14:paraId="44EBF00B">
            <w:pPr>
              <w:pStyle w:val="12"/>
              <w:spacing w:before="182" w:line="360" w:lineRule="auto"/>
              <w:ind w:left="152"/>
              <w:rPr>
                <w:color w:val="auto"/>
                <w:sz w:val="21"/>
                <w:szCs w:val="21"/>
                <w:lang w:eastAsia="zh-CN"/>
              </w:rPr>
            </w:pPr>
            <w:r>
              <w:rPr>
                <w:rFonts w:hint="eastAsia"/>
                <w:color w:val="auto"/>
                <w:sz w:val="21"/>
                <w:szCs w:val="21"/>
                <w:lang w:eastAsia="zh-CN"/>
              </w:rPr>
              <w:t>正式验收前，采购人将委托第三方机构对家具进行质量和环保相关检测，检验不合格不予验收，且该检验费用由供应商承担。</w:t>
            </w:r>
          </w:p>
        </w:tc>
      </w:tr>
      <w:tr w14:paraId="49CFF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43" w:type="dxa"/>
          </w:tcPr>
          <w:p w14:paraId="7D2C646C">
            <w:pPr>
              <w:pStyle w:val="12"/>
              <w:spacing w:before="185" w:line="360" w:lineRule="auto"/>
              <w:jc w:val="center"/>
              <w:rPr>
                <w:rFonts w:hint="eastAsia" w:eastAsia="宋体"/>
                <w:color w:val="auto"/>
                <w:spacing w:val="4"/>
                <w:sz w:val="21"/>
                <w:szCs w:val="21"/>
                <w:lang w:eastAsia="zh-CN"/>
              </w:rPr>
            </w:pPr>
            <w:r>
              <w:rPr>
                <w:rFonts w:hint="eastAsia"/>
                <w:color w:val="auto"/>
                <w:spacing w:val="4"/>
                <w:sz w:val="21"/>
                <w:szCs w:val="21"/>
                <w:lang w:eastAsia="zh-CN"/>
              </w:rPr>
              <w:t>环保要求</w:t>
            </w:r>
          </w:p>
        </w:tc>
        <w:tc>
          <w:tcPr>
            <w:tcW w:w="14703" w:type="dxa"/>
          </w:tcPr>
          <w:p w14:paraId="3F8E58F6">
            <w:pPr>
              <w:pStyle w:val="12"/>
              <w:spacing w:before="182" w:line="360" w:lineRule="auto"/>
              <w:ind w:left="152"/>
              <w:rPr>
                <w:rFonts w:hint="eastAsia"/>
                <w:color w:val="auto"/>
                <w:sz w:val="21"/>
                <w:szCs w:val="21"/>
                <w:lang w:eastAsia="zh-CN"/>
              </w:rPr>
            </w:pPr>
            <w:r>
              <w:rPr>
                <w:rFonts w:hint="eastAsia"/>
                <w:color w:val="auto"/>
                <w:sz w:val="21"/>
                <w:szCs w:val="21"/>
                <w:lang w:eastAsia="zh-CN"/>
              </w:rPr>
              <w:t>所投产品需具有环境标志产品认证，证书上的生产方名称必须与投标人或投标产品的生产厂家一致。</w:t>
            </w:r>
          </w:p>
        </w:tc>
      </w:tr>
    </w:tbl>
    <w:p w14:paraId="2679A517">
      <w:pPr>
        <w:spacing w:line="360" w:lineRule="auto"/>
        <w:rPr>
          <w:rFonts w:ascii="宋体" w:hAnsi="宋体" w:eastAsia="宋体" w:cs="宋体"/>
          <w:color w:val="auto"/>
          <w:lang w:eastAsia="zh-CN"/>
        </w:rPr>
        <w:sectPr>
          <w:pgSz w:w="23811" w:h="16838" w:orient="landscape"/>
          <w:pgMar w:top="1134" w:right="1134" w:bottom="1134" w:left="1134" w:header="0" w:footer="0" w:gutter="0"/>
          <w:cols w:space="0" w:num="1"/>
          <w:rtlGutter w:val="0"/>
          <w:docGrid w:linePitch="0" w:charSpace="0"/>
        </w:sectPr>
      </w:pPr>
    </w:p>
    <w:p w14:paraId="5EA885A9">
      <w:pPr>
        <w:spacing w:before="42" w:line="360" w:lineRule="auto"/>
        <w:rPr>
          <w:rFonts w:ascii="宋体" w:hAnsi="宋体" w:eastAsia="宋体" w:cs="宋体"/>
          <w:color w:val="auto"/>
          <w:lang w:eastAsia="zh-CN"/>
        </w:rPr>
      </w:pPr>
    </w:p>
    <w:p w14:paraId="5619B9F4">
      <w:pPr>
        <w:pStyle w:val="4"/>
        <w:spacing w:before="120" w:line="360" w:lineRule="auto"/>
        <w:rPr>
          <w:color w:val="auto"/>
          <w:sz w:val="21"/>
          <w:szCs w:val="21"/>
          <w:lang w:eastAsia="zh-CN"/>
        </w:rPr>
      </w:pPr>
      <w:r>
        <w:rPr>
          <w:b/>
          <w:bCs/>
          <w:color w:val="auto"/>
          <w:spacing w:val="-3"/>
          <w:sz w:val="21"/>
          <w:szCs w:val="21"/>
          <w:lang w:eastAsia="zh-CN"/>
        </w:rPr>
        <w:t>七</w:t>
      </w:r>
      <w:r>
        <w:rPr>
          <w:rFonts w:hint="eastAsia"/>
          <w:b/>
          <w:bCs/>
          <w:color w:val="auto"/>
          <w:spacing w:val="-3"/>
          <w:sz w:val="21"/>
          <w:szCs w:val="21"/>
          <w:lang w:eastAsia="zh-CN"/>
        </w:rPr>
        <w:t>、服务要求</w:t>
      </w:r>
    </w:p>
    <w:p w14:paraId="663F3093">
      <w:pPr>
        <w:spacing w:line="360" w:lineRule="auto"/>
        <w:rPr>
          <w:rFonts w:ascii="宋体" w:hAnsi="宋体" w:eastAsia="宋体" w:cs="宋体"/>
          <w:color w:val="auto"/>
          <w:lang w:eastAsia="zh-CN"/>
        </w:rPr>
      </w:pPr>
    </w:p>
    <w:tbl>
      <w:tblPr>
        <w:tblStyle w:val="13"/>
        <w:tblW w:w="1861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4668"/>
      </w:tblGrid>
      <w:tr w14:paraId="6DC65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43" w:type="dxa"/>
          </w:tcPr>
          <w:p w14:paraId="4EC352EE">
            <w:pPr>
              <w:pStyle w:val="12"/>
              <w:spacing w:before="180" w:line="360" w:lineRule="auto"/>
              <w:jc w:val="center"/>
              <w:rPr>
                <w:b/>
                <w:bCs/>
                <w:color w:val="auto"/>
                <w:sz w:val="21"/>
                <w:szCs w:val="21"/>
              </w:rPr>
            </w:pPr>
            <w:r>
              <w:rPr>
                <w:rFonts w:hint="eastAsia"/>
                <w:b/>
                <w:bCs/>
                <w:color w:val="auto"/>
                <w:spacing w:val="-10"/>
                <w:sz w:val="21"/>
                <w:szCs w:val="21"/>
              </w:rPr>
              <w:t>分类</w:t>
            </w:r>
          </w:p>
        </w:tc>
        <w:tc>
          <w:tcPr>
            <w:tcW w:w="14668" w:type="dxa"/>
          </w:tcPr>
          <w:p w14:paraId="652C8B46">
            <w:pPr>
              <w:pStyle w:val="12"/>
              <w:spacing w:before="180" w:line="360" w:lineRule="auto"/>
              <w:ind w:left="5431"/>
              <w:rPr>
                <w:b/>
                <w:bCs/>
                <w:color w:val="auto"/>
                <w:sz w:val="21"/>
                <w:szCs w:val="21"/>
              </w:rPr>
            </w:pPr>
            <w:r>
              <w:rPr>
                <w:rFonts w:hint="eastAsia"/>
                <w:b/>
                <w:bCs/>
                <w:color w:val="auto"/>
                <w:spacing w:val="-29"/>
                <w:sz w:val="21"/>
                <w:szCs w:val="21"/>
              </w:rPr>
              <w:t>内</w:t>
            </w:r>
            <w:r>
              <w:rPr>
                <w:rFonts w:hint="eastAsia"/>
                <w:b/>
                <w:bCs/>
                <w:color w:val="auto"/>
                <w:spacing w:val="-29"/>
                <w:sz w:val="21"/>
                <w:szCs w:val="21"/>
                <w:lang w:eastAsia="zh-CN"/>
              </w:rPr>
              <w:t xml:space="preserve">  </w:t>
            </w:r>
            <w:r>
              <w:rPr>
                <w:rFonts w:hint="eastAsia"/>
                <w:b/>
                <w:bCs/>
                <w:color w:val="auto"/>
                <w:spacing w:val="-29"/>
                <w:sz w:val="21"/>
                <w:szCs w:val="21"/>
              </w:rPr>
              <w:t>容</w:t>
            </w:r>
          </w:p>
        </w:tc>
      </w:tr>
      <w:tr w14:paraId="69210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43" w:type="dxa"/>
          </w:tcPr>
          <w:p w14:paraId="331EBC7C">
            <w:pPr>
              <w:pStyle w:val="12"/>
              <w:spacing w:before="180" w:line="360" w:lineRule="auto"/>
              <w:jc w:val="center"/>
              <w:rPr>
                <w:rFonts w:hint="eastAsia" w:eastAsia="宋体"/>
                <w:b/>
                <w:bCs/>
                <w:color w:val="auto"/>
                <w:spacing w:val="-10"/>
                <w:sz w:val="21"/>
                <w:szCs w:val="21"/>
                <w:lang w:eastAsia="zh-CN"/>
              </w:rPr>
            </w:pPr>
            <w:r>
              <w:rPr>
                <w:rFonts w:hint="eastAsia"/>
                <w:b/>
                <w:bCs/>
                <w:color w:val="auto"/>
                <w:spacing w:val="-10"/>
                <w:sz w:val="21"/>
                <w:szCs w:val="21"/>
                <w:lang w:eastAsia="zh-CN"/>
              </w:rPr>
              <w:t>设计要求</w:t>
            </w:r>
          </w:p>
        </w:tc>
        <w:tc>
          <w:tcPr>
            <w:tcW w:w="14668" w:type="dxa"/>
          </w:tcPr>
          <w:p w14:paraId="5501558F">
            <w:pPr>
              <w:pStyle w:val="12"/>
              <w:spacing w:before="180" w:line="360" w:lineRule="auto"/>
              <w:ind w:left="0"/>
              <w:rPr>
                <w:rFonts w:hint="eastAsia"/>
                <w:b/>
                <w:bCs/>
                <w:color w:val="auto"/>
                <w:spacing w:val="-29"/>
                <w:sz w:val="21"/>
                <w:szCs w:val="21"/>
              </w:rPr>
            </w:pPr>
            <w:r>
              <w:rPr>
                <w:rFonts w:hint="eastAsia" w:ascii="宋体" w:hAnsi="宋体" w:eastAsia="宋体" w:cs="宋体"/>
                <w:color w:val="auto"/>
                <w:sz w:val="21"/>
                <w:szCs w:val="21"/>
                <w:vertAlign w:val="baseline"/>
                <w:lang w:eastAsia="zh-CN"/>
              </w:rPr>
              <w:t>投标人针对本项目需进行合理的产品设计，选择的产品款式的美观、效果图还原，整体设计风格融洽。</w:t>
            </w:r>
          </w:p>
        </w:tc>
      </w:tr>
      <w:tr w14:paraId="21ADE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3943" w:type="dxa"/>
            <w:vAlign w:val="center"/>
          </w:tcPr>
          <w:p w14:paraId="1130A18B">
            <w:pPr>
              <w:pStyle w:val="12"/>
              <w:spacing w:before="182" w:line="360" w:lineRule="auto"/>
              <w:jc w:val="center"/>
              <w:rPr>
                <w:color w:val="auto"/>
                <w:sz w:val="21"/>
                <w:szCs w:val="21"/>
              </w:rPr>
            </w:pPr>
            <w:r>
              <w:rPr>
                <w:rFonts w:hint="eastAsia"/>
                <w:color w:val="auto"/>
                <w:sz w:val="21"/>
                <w:szCs w:val="21"/>
                <w:lang w:eastAsia="zh-CN"/>
              </w:rPr>
              <w:t>保修服务</w:t>
            </w:r>
          </w:p>
        </w:tc>
        <w:tc>
          <w:tcPr>
            <w:tcW w:w="14668" w:type="dxa"/>
          </w:tcPr>
          <w:p w14:paraId="5C3FA234">
            <w:pPr>
              <w:pStyle w:val="12"/>
              <w:spacing w:before="182" w:line="360" w:lineRule="auto"/>
              <w:ind w:left="152"/>
              <w:rPr>
                <w:color w:val="auto"/>
                <w:sz w:val="21"/>
                <w:szCs w:val="21"/>
                <w:lang w:eastAsia="zh-CN"/>
              </w:rPr>
            </w:pPr>
            <w:r>
              <w:rPr>
                <w:rFonts w:hint="eastAsia"/>
                <w:color w:val="auto"/>
                <w:sz w:val="21"/>
                <w:szCs w:val="21"/>
                <w:lang w:eastAsia="zh-CN"/>
              </w:rPr>
              <w:t>办公家具免费质保期应当不低于10年。免费质保期内，除因使用不当造成家具损坏外，损坏维修以及所涉及的零部件更换，应当由供应商免费提供，供应商应当承诺每年寒暑假对所供学生公寓家具各进行至少1次巡检。免费质保期满后，供应商保证以优惠价格提供学生公寓家具所需零配件和维修服务。</w:t>
            </w:r>
          </w:p>
        </w:tc>
      </w:tr>
      <w:tr w14:paraId="4BB32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53174626">
            <w:pPr>
              <w:pStyle w:val="12"/>
              <w:spacing w:before="203" w:line="360" w:lineRule="auto"/>
              <w:jc w:val="center"/>
              <w:rPr>
                <w:color w:val="auto"/>
                <w:sz w:val="21"/>
                <w:szCs w:val="21"/>
              </w:rPr>
            </w:pPr>
            <w:r>
              <w:rPr>
                <w:rFonts w:hint="eastAsia"/>
                <w:color w:val="auto"/>
                <w:spacing w:val="7"/>
                <w:sz w:val="21"/>
                <w:szCs w:val="21"/>
              </w:rPr>
              <w:t>应急能力</w:t>
            </w:r>
          </w:p>
        </w:tc>
        <w:tc>
          <w:tcPr>
            <w:tcW w:w="14668" w:type="dxa"/>
            <w:vAlign w:val="center"/>
          </w:tcPr>
          <w:p w14:paraId="6A64FBBF">
            <w:pPr>
              <w:pStyle w:val="12"/>
              <w:spacing w:before="182" w:line="360" w:lineRule="auto"/>
              <w:ind w:left="152"/>
              <w:rPr>
                <w:color w:val="auto"/>
                <w:sz w:val="21"/>
                <w:szCs w:val="21"/>
                <w:lang w:eastAsia="zh-CN"/>
              </w:rPr>
            </w:pPr>
            <w:r>
              <w:rPr>
                <w:rFonts w:hint="eastAsia"/>
                <w:color w:val="auto"/>
                <w:sz w:val="21"/>
                <w:szCs w:val="21"/>
                <w:lang w:eastAsia="zh-CN"/>
              </w:rPr>
              <w:t>供应商应当在采购人单位所在区域拥有维修服务能力，提供售后服务支持。如遇质量问题，供应商应当在接到通知2小时内予以响应，并于8小时内解决完毕或提供代用产品。</w:t>
            </w:r>
          </w:p>
        </w:tc>
      </w:tr>
      <w:tr w14:paraId="1B9E9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228AE198">
            <w:pPr>
              <w:pStyle w:val="12"/>
              <w:spacing w:before="203" w:line="360" w:lineRule="auto"/>
              <w:jc w:val="center"/>
              <w:rPr>
                <w:rFonts w:hint="eastAsia"/>
                <w:color w:val="auto"/>
                <w:spacing w:val="7"/>
                <w:sz w:val="21"/>
                <w:szCs w:val="21"/>
              </w:rPr>
            </w:pPr>
            <w:r>
              <w:rPr>
                <w:rFonts w:hint="eastAsia" w:ascii="宋体" w:hAnsi="宋体" w:eastAsia="宋体" w:cs="宋体"/>
                <w:color w:val="auto"/>
                <w:sz w:val="21"/>
                <w:szCs w:val="21"/>
                <w:lang w:eastAsia="zh-CN"/>
              </w:rPr>
              <w:t>项目团队</w:t>
            </w:r>
          </w:p>
        </w:tc>
        <w:tc>
          <w:tcPr>
            <w:tcW w:w="14668" w:type="dxa"/>
            <w:vAlign w:val="center"/>
          </w:tcPr>
          <w:p w14:paraId="539E7850">
            <w:pPr>
              <w:spacing w:line="360" w:lineRule="auto"/>
              <w:rPr>
                <w:rFonts w:hint="eastAsia" w:ascii="宋体" w:hAnsi="宋体" w:eastAsia="宋体" w:cs="宋体"/>
                <w:color w:val="auto"/>
                <w:lang w:eastAsia="zh-CN"/>
              </w:rPr>
            </w:pPr>
          </w:p>
          <w:p w14:paraId="6D004F11">
            <w:pPr>
              <w:spacing w:line="360" w:lineRule="auto"/>
              <w:rPr>
                <w:rFonts w:ascii="宋体" w:hAnsi="宋体" w:eastAsia="宋体" w:cs="宋体"/>
                <w:color w:val="auto"/>
                <w:lang w:eastAsia="zh-CN"/>
              </w:rPr>
            </w:pPr>
            <w:r>
              <w:rPr>
                <w:rFonts w:hint="eastAsia" w:ascii="宋体" w:hAnsi="宋体" w:eastAsia="宋体" w:cs="宋体"/>
                <w:color w:val="auto"/>
                <w:lang w:eastAsia="zh-CN"/>
              </w:rPr>
              <w:t>供应商提供项目技术团队及其能力说明，提供人员清单、履历、专业技术能力等资料。</w:t>
            </w:r>
          </w:p>
          <w:p w14:paraId="277AC831">
            <w:pPr>
              <w:pStyle w:val="12"/>
              <w:spacing w:before="182" w:line="360" w:lineRule="auto"/>
              <w:ind w:left="152"/>
              <w:rPr>
                <w:rFonts w:hint="eastAsia"/>
                <w:color w:val="auto"/>
                <w:sz w:val="21"/>
                <w:szCs w:val="21"/>
                <w:lang w:eastAsia="zh-CN"/>
              </w:rPr>
            </w:pPr>
          </w:p>
        </w:tc>
      </w:tr>
      <w:tr w14:paraId="2C137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59631EFB">
            <w:pPr>
              <w:pStyle w:val="12"/>
              <w:spacing w:before="203" w:line="360" w:lineRule="auto"/>
              <w:jc w:val="center"/>
              <w:rPr>
                <w:rFonts w:hint="eastAsia" w:ascii="宋体" w:hAnsi="宋体" w:eastAsia="宋体" w:cs="宋体"/>
                <w:color w:val="auto"/>
                <w:sz w:val="21"/>
                <w:szCs w:val="21"/>
                <w:lang w:eastAsia="zh-CN"/>
              </w:rPr>
            </w:pPr>
            <w:r>
              <w:rPr>
                <w:rFonts w:hint="eastAsia"/>
                <w:color w:val="auto"/>
                <w:sz w:val="21"/>
                <w:szCs w:val="21"/>
                <w:lang w:eastAsia="zh-CN"/>
              </w:rPr>
              <w:t>生产能力</w:t>
            </w:r>
          </w:p>
        </w:tc>
        <w:tc>
          <w:tcPr>
            <w:tcW w:w="14668" w:type="dxa"/>
            <w:vAlign w:val="center"/>
          </w:tcPr>
          <w:p w14:paraId="545FC1D5">
            <w:pPr>
              <w:pStyle w:val="12"/>
              <w:spacing w:before="182" w:line="360" w:lineRule="auto"/>
              <w:ind w:left="152"/>
              <w:rPr>
                <w:rFonts w:hint="eastAsia"/>
                <w:color w:val="auto"/>
                <w:sz w:val="21"/>
                <w:szCs w:val="21"/>
                <w:lang w:eastAsia="zh-CN"/>
              </w:rPr>
            </w:pPr>
            <w:r>
              <w:rPr>
                <w:rFonts w:hint="eastAsia"/>
                <w:color w:val="auto"/>
                <w:sz w:val="21"/>
                <w:szCs w:val="21"/>
                <w:lang w:eastAsia="zh-CN"/>
              </w:rPr>
              <w:t>1.生产厂商针对生产过程中可能产生的大气污染、水污染及其他环境污染应当具有有效的环保措施，制定科学的环保治理方案。</w:t>
            </w:r>
          </w:p>
          <w:p w14:paraId="044D55E4">
            <w:pPr>
              <w:pStyle w:val="12"/>
              <w:spacing w:before="182" w:line="360" w:lineRule="auto"/>
              <w:ind w:left="152"/>
              <w:rPr>
                <w:rFonts w:hint="eastAsia"/>
                <w:color w:val="auto"/>
                <w:sz w:val="21"/>
                <w:szCs w:val="21"/>
                <w:lang w:eastAsia="zh-CN"/>
              </w:rPr>
            </w:pPr>
            <w:r>
              <w:rPr>
                <w:rFonts w:hint="eastAsia"/>
                <w:color w:val="auto"/>
                <w:sz w:val="21"/>
                <w:szCs w:val="21"/>
                <w:lang w:eastAsia="zh-CN"/>
              </w:rPr>
              <w:t>2.生产厂商应当具备完善的管理体系；详细阐述生产工艺技术原理、流程、关键技术点及优势，证明其在精度、质量、效率等方面的竞争力；制定科学合理的生产进度计划，明确各阶段时间节点、交付成果，提供进度保障措施，确保生产进度可控且能按时完成；生产设备配置需完备且先进，提供设备清单信息，说明设备的先进性与适用性，可提供相关生产设备购置合同、发票等购置材料作为设备来源证明。</w:t>
            </w:r>
          </w:p>
          <w:p w14:paraId="1D526D16">
            <w:pPr>
              <w:pStyle w:val="12"/>
              <w:spacing w:before="182" w:line="360" w:lineRule="auto"/>
              <w:ind w:left="152"/>
              <w:rPr>
                <w:rFonts w:hint="default"/>
                <w:color w:val="auto"/>
                <w:sz w:val="21"/>
                <w:szCs w:val="21"/>
                <w:lang w:val="en-US" w:eastAsia="zh-CN"/>
              </w:rPr>
            </w:pPr>
            <w:r>
              <w:rPr>
                <w:rFonts w:hint="eastAsia"/>
                <w:color w:val="auto"/>
                <w:sz w:val="21"/>
                <w:szCs w:val="21"/>
                <w:lang w:val="en-US" w:eastAsia="zh-CN"/>
              </w:rPr>
              <w:t>3.生产厂商需通过质量管理体系认证（GB/T 19001认证）、职业健康安全管理体系认证（GB/T45001 认证），环境管理体系认证（GB/T24001 认证），以保证服务质量</w:t>
            </w:r>
          </w:p>
        </w:tc>
      </w:tr>
    </w:tbl>
    <w:p w14:paraId="612F394A">
      <w:pPr>
        <w:spacing w:line="360" w:lineRule="auto"/>
        <w:rPr>
          <w:rFonts w:ascii="宋体" w:hAnsi="宋体" w:eastAsia="宋体" w:cs="宋体"/>
          <w:color w:val="auto"/>
          <w:lang w:eastAsia="zh-CN"/>
        </w:rPr>
      </w:pPr>
    </w:p>
    <w:p w14:paraId="7B4B88A2">
      <w:pPr>
        <w:rPr>
          <w:rFonts w:ascii="宋体" w:hAnsi="宋体" w:eastAsia="宋体" w:cs="宋体"/>
          <w:color w:val="auto"/>
          <w:lang w:eastAsia="zh-CN"/>
        </w:rPr>
      </w:pPr>
    </w:p>
    <w:p w14:paraId="2BF47428">
      <w:pPr>
        <w:rPr>
          <w:color w:val="auto"/>
          <w:lang w:eastAsia="zh-CN"/>
        </w:rPr>
      </w:pPr>
    </w:p>
    <w:p w14:paraId="443F692A">
      <w:pPr>
        <w:pStyle w:val="4"/>
        <w:numPr>
          <w:ilvl w:val="-1"/>
          <w:numId w:val="0"/>
        </w:numPr>
        <w:spacing w:before="44" w:line="360" w:lineRule="auto"/>
        <w:ind w:left="0" w:firstLine="0"/>
        <w:jc w:val="both"/>
        <w:rPr>
          <w:b/>
          <w:bCs/>
          <w:color w:val="auto"/>
          <w:spacing w:val="-3"/>
          <w:sz w:val="21"/>
          <w:szCs w:val="21"/>
          <w:lang w:eastAsia="zh-CN"/>
        </w:rPr>
      </w:pPr>
      <w:r>
        <w:rPr>
          <w:rFonts w:hint="eastAsia"/>
          <w:b/>
          <w:bCs/>
          <w:color w:val="auto"/>
          <w:spacing w:val="-3"/>
          <w:sz w:val="21"/>
          <w:szCs w:val="21"/>
          <w:lang w:eastAsia="zh-CN"/>
        </w:rPr>
        <w:t>八、其他要求</w:t>
      </w:r>
    </w:p>
    <w:p w14:paraId="4A8C309C">
      <w:pPr>
        <w:pStyle w:val="4"/>
        <w:spacing w:before="44" w:line="360" w:lineRule="auto"/>
        <w:jc w:val="both"/>
        <w:rPr>
          <w:color w:val="auto"/>
          <w:spacing w:val="-3"/>
          <w:sz w:val="21"/>
          <w:szCs w:val="21"/>
          <w:lang w:eastAsia="zh-CN"/>
        </w:rPr>
      </w:pPr>
      <w:r>
        <w:rPr>
          <w:rFonts w:hint="eastAsia"/>
          <w:color w:val="auto"/>
          <w:spacing w:val="-3"/>
          <w:sz w:val="21"/>
          <w:szCs w:val="21"/>
          <w:lang w:eastAsia="zh-CN"/>
        </w:rPr>
        <w:t>1</w:t>
      </w:r>
      <w:r>
        <w:rPr>
          <w:color w:val="auto"/>
          <w:spacing w:val="-3"/>
          <w:sz w:val="21"/>
          <w:szCs w:val="21"/>
          <w:lang w:eastAsia="zh-CN"/>
        </w:rPr>
        <w:t>.</w:t>
      </w:r>
      <w:r>
        <w:rPr>
          <w:rFonts w:hint="eastAsia"/>
          <w:color w:val="auto"/>
          <w:spacing w:val="-3"/>
          <w:sz w:val="21"/>
          <w:szCs w:val="21"/>
          <w:lang w:eastAsia="zh-CN"/>
        </w:rPr>
        <w:t>补充服务要求</w:t>
      </w:r>
    </w:p>
    <w:p w14:paraId="0FCCC5F9">
      <w:pPr>
        <w:pStyle w:val="3"/>
        <w:spacing w:line="360" w:lineRule="auto"/>
        <w:ind w:firstLine="420"/>
        <w:rPr>
          <w:rFonts w:ascii="宋体" w:hAnsi="宋体"/>
          <w:color w:val="auto"/>
          <w:lang w:eastAsia="zh-CN"/>
        </w:rPr>
      </w:pPr>
      <w:r>
        <w:rPr>
          <w:rFonts w:ascii="宋体" w:hAnsi="宋体"/>
          <w:color w:val="auto"/>
          <w:lang w:eastAsia="zh-CN"/>
        </w:rPr>
        <w:t>(1)</w:t>
      </w:r>
      <w:r>
        <w:rPr>
          <w:rFonts w:hint="eastAsia" w:ascii="宋体" w:hAnsi="宋体"/>
          <w:color w:val="auto"/>
          <w:lang w:eastAsia="zh-CN"/>
        </w:rPr>
        <w:t>报价的组成：报价总价为货物送达采购方指定地点、经采购方验收合格并交付使用的所有可能发生的费用，包括：货物（含设备、配件、辅助材料）生产供应、打样、保管、运输、保险费、产品检验检测、拆卸、搬运、安装、调试、人员培训、税收、售后服务。</w:t>
      </w:r>
    </w:p>
    <w:p w14:paraId="30D6D127">
      <w:pPr>
        <w:pStyle w:val="3"/>
        <w:spacing w:line="360" w:lineRule="auto"/>
        <w:ind w:firstLine="420"/>
        <w:rPr>
          <w:rFonts w:ascii="宋体" w:hAnsi="宋体"/>
          <w:color w:val="auto"/>
          <w:lang w:eastAsia="zh-CN"/>
        </w:rPr>
      </w:pPr>
      <w:r>
        <w:rPr>
          <w:rFonts w:ascii="宋体" w:hAnsi="宋体"/>
          <w:color w:val="auto"/>
          <w:lang w:eastAsia="zh-CN"/>
        </w:rPr>
        <w:t>(2)</w:t>
      </w:r>
      <w:r>
        <w:rPr>
          <w:rFonts w:hint="eastAsia" w:ascii="宋体" w:hAnsi="宋体"/>
          <w:color w:val="auto"/>
          <w:lang w:eastAsia="zh-CN"/>
        </w:rPr>
        <w:t>原材料采购、生产检验：供应商有责任向采购方提供全部原材料证明材料（家具生产原材料发票、原材料送检报告、生产环节领货单、优质零配件报关单（如有）等）和工厂试验、检验数据，以证实符合技术规范书要求，一些重要的检查与试验项目，采购方有权派代表参加，供应商应在试验前规定时间通知采购方代表参加。</w:t>
      </w:r>
    </w:p>
    <w:p w14:paraId="5421A765">
      <w:pPr>
        <w:pStyle w:val="3"/>
        <w:spacing w:line="360" w:lineRule="auto"/>
        <w:ind w:firstLine="420"/>
        <w:rPr>
          <w:color w:val="auto"/>
          <w:lang w:eastAsia="zh-CN"/>
        </w:rPr>
      </w:pPr>
      <w:r>
        <w:rPr>
          <w:color w:val="auto"/>
          <w:lang w:eastAsia="zh-CN"/>
        </w:rPr>
        <w:t>(3)</w:t>
      </w:r>
      <w:r>
        <w:rPr>
          <w:rFonts w:hint="eastAsia"/>
          <w:color w:val="auto"/>
          <w:lang w:eastAsia="zh-CN"/>
        </w:rPr>
        <w:t>全部生产过程需要第三方机构进行质量控制监督，包括但不限于：原材料进厂抽检，线上生产抽检，出货抽检等，第三方质量控制费用包括在所有费用内，由乙方支付，乙方不得额外收费，乙方可在具有CMA资质认可的第三方检测机构机构中选择，具体抽检项目和流程由甲方和第三方检测公司确认。</w:t>
      </w:r>
    </w:p>
    <w:p w14:paraId="6C08E860">
      <w:pPr>
        <w:pStyle w:val="3"/>
        <w:spacing w:line="360" w:lineRule="auto"/>
        <w:ind w:firstLine="420"/>
        <w:rPr>
          <w:color w:val="auto"/>
          <w:lang w:eastAsia="zh-CN"/>
        </w:rPr>
      </w:pPr>
    </w:p>
    <w:p w14:paraId="165277C7">
      <w:pPr>
        <w:pStyle w:val="3"/>
        <w:spacing w:line="360" w:lineRule="auto"/>
        <w:ind w:firstLine="420"/>
        <w:rPr>
          <w:color w:val="auto"/>
          <w:lang w:eastAsia="zh-CN"/>
        </w:rPr>
      </w:pPr>
    </w:p>
    <w:p w14:paraId="28F188AC">
      <w:pPr>
        <w:pStyle w:val="18"/>
        <w:spacing w:line="360" w:lineRule="auto"/>
        <w:ind w:firstLine="0" w:firstLineChars="0"/>
        <w:outlineLvl w:val="0"/>
        <w:rPr>
          <w:rFonts w:cs="宋体"/>
          <w:color w:val="auto"/>
          <w:lang w:eastAsia="zh-CN"/>
        </w:rPr>
      </w:pPr>
      <w:r>
        <w:rPr>
          <w:rFonts w:hint="eastAsia" w:cs="宋体"/>
          <w:color w:val="auto"/>
          <w:lang w:eastAsia="zh-CN"/>
        </w:rPr>
        <w:t>2</w:t>
      </w:r>
      <w:r>
        <w:rPr>
          <w:rFonts w:cs="宋体"/>
          <w:color w:val="auto"/>
          <w:lang w:eastAsia="zh-CN"/>
        </w:rPr>
        <w:t>.</w:t>
      </w:r>
      <w:r>
        <w:rPr>
          <w:rFonts w:hint="eastAsia" w:cs="宋体"/>
          <w:color w:val="auto"/>
          <w:lang w:eastAsia="zh-CN"/>
        </w:rPr>
        <w:t>补充质量标准和验收要求：</w:t>
      </w:r>
    </w:p>
    <w:p w14:paraId="3C2F9C28">
      <w:pPr>
        <w:pStyle w:val="18"/>
        <w:spacing w:line="360" w:lineRule="auto"/>
        <w:ind w:firstLineChars="0"/>
        <w:rPr>
          <w:rFonts w:cs="宋体"/>
          <w:color w:val="auto"/>
          <w:lang w:eastAsia="zh-CN"/>
        </w:rPr>
      </w:pPr>
      <w:r>
        <w:rPr>
          <w:rFonts w:cs="宋体"/>
          <w:color w:val="auto"/>
          <w:lang w:eastAsia="zh-CN"/>
        </w:rPr>
        <w:t>(1)</w:t>
      </w:r>
      <w:r>
        <w:rPr>
          <w:rFonts w:hint="eastAsia" w:cs="宋体"/>
          <w:color w:val="auto"/>
          <w:lang w:eastAsia="zh-CN"/>
        </w:rPr>
        <w:t>投标人提供的产品和相关服务应符合国家和上海市与本项目有关的各项质量和安全标准、规范和验收要求以及相关政府管理部门和行业有关规定和规程，标准、规范等不一致的，以要求严的为准。</w:t>
      </w:r>
    </w:p>
    <w:p w14:paraId="7E5180D3">
      <w:pPr>
        <w:pStyle w:val="18"/>
        <w:spacing w:line="360" w:lineRule="auto"/>
        <w:ind w:firstLineChars="0"/>
        <w:rPr>
          <w:rFonts w:ascii="宋体" w:hAnsi="宋体"/>
          <w:color w:val="auto"/>
          <w:lang w:eastAsia="zh-CN"/>
        </w:rPr>
      </w:pPr>
      <w:r>
        <w:rPr>
          <w:rFonts w:cs="宋体"/>
          <w:color w:val="auto"/>
          <w:lang w:eastAsia="zh-CN"/>
        </w:rPr>
        <w:t>(2)</w:t>
      </w:r>
      <w:r>
        <w:rPr>
          <w:rFonts w:hint="eastAsia" w:ascii="宋体" w:hAnsi="宋体"/>
          <w:color w:val="auto"/>
          <w:lang w:eastAsia="zh-CN"/>
        </w:rPr>
        <w:t>验收要求：家具安装、调试后，由供需双方按照合同约定对家具进行验收。验收包括清点规格、型号、数量、检查外观等，供应商应当提供家具清单(各类家具分项开立并标注详细数量)、原产地证明、出厂日期证明、等文件。</w:t>
      </w:r>
    </w:p>
    <w:p w14:paraId="69DBDFF3">
      <w:pPr>
        <w:pStyle w:val="18"/>
        <w:spacing w:line="360" w:lineRule="auto"/>
        <w:rPr>
          <w:rFonts w:cs="宋体"/>
          <w:color w:val="auto"/>
          <w:lang w:eastAsia="zh-CN"/>
        </w:rPr>
      </w:pPr>
      <w:r>
        <w:rPr>
          <w:rFonts w:cs="宋体"/>
          <w:color w:val="auto"/>
          <w:lang w:eastAsia="zh-CN"/>
        </w:rPr>
        <w:t>(</w:t>
      </w:r>
      <w:r>
        <w:rPr>
          <w:rFonts w:hint="eastAsia" w:cs="宋体"/>
          <w:color w:val="auto"/>
          <w:lang w:eastAsia="zh-CN"/>
        </w:rPr>
        <w:t>3</w:t>
      </w:r>
      <w:r>
        <w:rPr>
          <w:rFonts w:cs="宋体"/>
          <w:color w:val="auto"/>
          <w:lang w:eastAsia="zh-CN"/>
        </w:rPr>
        <w:t>)</w:t>
      </w:r>
      <w:r>
        <w:rPr>
          <w:rFonts w:hint="eastAsia" w:ascii="宋体" w:hAnsi="宋体"/>
          <w:color w:val="auto"/>
          <w:lang w:eastAsia="zh-CN"/>
        </w:rPr>
        <w:t>检测要求：项目完成，货物交付、送至现场安装完毕后，由采购方任意抽取办公桌、椅子，各1件，送到</w:t>
      </w:r>
      <w:r>
        <w:rPr>
          <w:rFonts w:hint="eastAsia"/>
          <w:color w:val="auto"/>
          <w:lang w:eastAsia="zh-CN"/>
        </w:rPr>
        <w:t>具有CMA资质的</w:t>
      </w:r>
      <w:r>
        <w:rPr>
          <w:rFonts w:hint="eastAsia" w:ascii="宋体" w:hAnsi="宋体"/>
          <w:color w:val="auto"/>
          <w:lang w:eastAsia="zh-CN"/>
        </w:rPr>
        <w:t>检测中心进行破环性检测。若检测合格，供货商需补齐送检产品给使用方，涉及的费用按实结算。若检测结果不合格，使用方有权退回不合格品类的货物，且不予支付相应检测费用。送检不合格的处理：如果中标人最终交付的产品不能满足经双方确认的验收方法中规定的各项技术性能指标，则中标人应负责免费更换或修复,并提供采购人指定检测机构的合格检测报告，同时承担合同文本中约定的违约责任。</w:t>
      </w:r>
    </w:p>
    <w:p w14:paraId="355F62E7">
      <w:pPr>
        <w:pStyle w:val="18"/>
        <w:spacing w:line="360" w:lineRule="auto"/>
        <w:ind w:firstLineChars="0"/>
        <w:rPr>
          <w:rFonts w:cs="宋体"/>
          <w:color w:val="auto"/>
          <w:lang w:eastAsia="zh-CN"/>
        </w:rPr>
      </w:pPr>
      <w:r>
        <w:rPr>
          <w:rFonts w:cs="宋体"/>
          <w:color w:val="auto"/>
          <w:lang w:eastAsia="zh-CN"/>
        </w:rPr>
        <w:t>(4)</w:t>
      </w:r>
      <w:r>
        <w:rPr>
          <w:rFonts w:hint="eastAsia" w:cs="宋体"/>
          <w:color w:val="auto"/>
          <w:lang w:eastAsia="zh-CN"/>
        </w:rPr>
        <w:t>若验收未通过，采购人有权要求更换或退货，并按照合同约定的违约处理。</w:t>
      </w:r>
    </w:p>
    <w:p w14:paraId="76C19C73">
      <w:pPr>
        <w:pStyle w:val="18"/>
        <w:spacing w:line="360" w:lineRule="auto"/>
        <w:ind w:firstLine="0" w:firstLineChars="0"/>
        <w:outlineLvl w:val="0"/>
        <w:rPr>
          <w:rFonts w:cs="宋体"/>
          <w:color w:val="auto"/>
          <w:lang w:eastAsia="zh-CN"/>
        </w:rPr>
      </w:pPr>
      <w:r>
        <w:rPr>
          <w:rFonts w:hint="eastAsia" w:cs="宋体"/>
          <w:color w:val="auto"/>
          <w:lang w:eastAsia="zh-CN"/>
        </w:rPr>
        <w:t>3</w:t>
      </w:r>
      <w:r>
        <w:rPr>
          <w:rFonts w:cs="宋体"/>
          <w:color w:val="auto"/>
          <w:lang w:eastAsia="zh-CN"/>
        </w:rPr>
        <w:t>.</w:t>
      </w:r>
      <w:r>
        <w:rPr>
          <w:rFonts w:hint="eastAsia" w:cs="宋体"/>
          <w:color w:val="auto"/>
          <w:lang w:eastAsia="zh-CN"/>
        </w:rPr>
        <w:t>补充质保期限及售后服务：</w:t>
      </w:r>
    </w:p>
    <w:p w14:paraId="6D4C327F">
      <w:pPr>
        <w:pStyle w:val="22"/>
        <w:spacing w:beforeLines="0" w:afterLines="0" w:line="360" w:lineRule="auto"/>
        <w:rPr>
          <w:color w:val="auto"/>
          <w:sz w:val="21"/>
          <w:szCs w:val="21"/>
        </w:rPr>
      </w:pPr>
      <w:r>
        <w:rPr>
          <w:color w:val="auto"/>
        </w:rPr>
        <w:t>(1)</w:t>
      </w:r>
      <w:r>
        <w:rPr>
          <w:rFonts w:hint="eastAsia"/>
          <w:color w:val="auto"/>
          <w:sz w:val="21"/>
          <w:szCs w:val="21"/>
        </w:rPr>
        <w:t>中标人应严格履行相关承诺，确保服务全面、彻底、快捷、有效。</w:t>
      </w:r>
    </w:p>
    <w:p w14:paraId="39824C9E">
      <w:pPr>
        <w:pStyle w:val="22"/>
        <w:spacing w:beforeLines="0" w:afterLines="0" w:line="360" w:lineRule="auto"/>
        <w:rPr>
          <w:color w:val="auto"/>
          <w:sz w:val="21"/>
          <w:szCs w:val="21"/>
        </w:rPr>
      </w:pPr>
      <w:r>
        <w:rPr>
          <w:color w:val="auto"/>
        </w:rPr>
        <w:t>(2)</w:t>
      </w:r>
      <w:r>
        <w:rPr>
          <w:rFonts w:hint="eastAsia"/>
          <w:color w:val="auto"/>
          <w:sz w:val="21"/>
          <w:szCs w:val="21"/>
        </w:rPr>
        <w:t>10年免费质保期自项目验收合格后开始计算。</w:t>
      </w:r>
    </w:p>
    <w:p w14:paraId="334E4304">
      <w:pPr>
        <w:pStyle w:val="22"/>
        <w:spacing w:beforeLines="0" w:afterLines="0" w:line="360" w:lineRule="auto"/>
        <w:rPr>
          <w:color w:val="auto"/>
          <w:sz w:val="21"/>
          <w:szCs w:val="21"/>
        </w:rPr>
      </w:pPr>
      <w:r>
        <w:rPr>
          <w:color w:val="auto"/>
        </w:rPr>
        <w:t>(3)</w:t>
      </w:r>
      <w:r>
        <w:rPr>
          <w:rFonts w:hint="eastAsia"/>
          <w:color w:val="auto"/>
          <w:sz w:val="21"/>
          <w:szCs w:val="21"/>
        </w:rPr>
        <w:t>中标人应将生产库存产品以应急需。如出现严重质量问题，影响正常使用，无条件更换全新产品。</w:t>
      </w:r>
    </w:p>
    <w:p w14:paraId="04109CF0">
      <w:pPr>
        <w:pStyle w:val="4"/>
        <w:spacing w:before="44" w:line="360" w:lineRule="auto"/>
        <w:jc w:val="both"/>
        <w:rPr>
          <w:b/>
          <w:bCs/>
          <w:color w:val="auto"/>
          <w:spacing w:val="-3"/>
          <w:sz w:val="21"/>
          <w:szCs w:val="21"/>
          <w:lang w:eastAsia="zh-CN"/>
        </w:rPr>
      </w:pPr>
    </w:p>
    <w:sectPr>
      <w:headerReference r:id="rId4" w:type="default"/>
      <w:pgSz w:w="23811" w:h="16838" w:orient="landscape"/>
      <w:pgMar w:top="1134" w:right="1134" w:bottom="1134" w:left="1134" w:header="0" w:footer="0"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微软雅黑">
    <w:altName w:val="方正黑体_GBK"/>
    <w:panose1 w:val="020B0503020204020204"/>
    <w:charset w:val="86"/>
    <w:family w:val="auto"/>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微软雅黑">
    <w:altName w:val="方正黑体_GBK"/>
    <w:panose1 w:val="00000000000000000000"/>
    <w:charset w:val="00"/>
    <w:family w:val="auto"/>
    <w:pitch w:val="default"/>
    <w:sig w:usb0="00000000" w:usb1="00000000" w:usb2="00000000" w:usb3="00000000" w:csb0="00000000" w:csb1="00000000"/>
  </w:font>
  <w:font w:name="Tahoma">
    <w:altName w:val="noto sans thai"/>
    <w:panose1 w:val="00000000000000000000"/>
    <w:charset w:val="00"/>
    <w:family w:val="auto"/>
    <w:pitch w:val="default"/>
    <w:sig w:usb0="00000000" w:usb1="00000000" w:usb2="00000000" w:usb3="00000000" w:csb0="00000000" w:csb1="00000000"/>
  </w:font>
  <w:font w:name="Arial">
    <w:altName w:val="DejaVu Sans"/>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noto sans thai">
    <w:panose1 w:val="020B0502040504020204"/>
    <w:charset w:val="00"/>
    <w:family w:val="auto"/>
    <w:pitch w:val="default"/>
    <w:sig w:usb0="81000063" w:usb1="00002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C225C">
    <w:pPr>
      <w:pStyle w:val="8"/>
    </w:pPr>
    <w:r>
      <w:rPr>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B9B5C">
                          <w:pPr>
                            <w:pStyle w:val="8"/>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0AB9B5C">
                    <w:pPr>
                      <w:pStyle w:val="8"/>
                    </w:pPr>
                    <w:r>
                      <w:fldChar w:fldCharType="begin"/>
                    </w:r>
                    <w:r>
                      <w:instrText xml:space="preserve"> PAGE  \* MERGEFORMAT </w:instrText>
                    </w:r>
                    <w:r>
                      <w:fldChar w:fldCharType="separate"/>
                    </w:r>
                    <w:r>
                      <w:t>18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BC996">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016ED1"/>
    <w:multiLevelType w:val="singleLevel"/>
    <w:tmpl w:val="03016ED1"/>
    <w:lvl w:ilvl="0" w:tentative="0">
      <w:start w:val="3"/>
      <w:numFmt w:val="chineseCounting"/>
      <w:suff w:val="nothing"/>
      <w:lvlText w:val="%1、"/>
      <w:lvlJc w:val="left"/>
      <w:rPr>
        <w:rFonts w:hint="eastAsia"/>
      </w:rPr>
    </w:lvl>
  </w:abstractNum>
  <w:abstractNum w:abstractNumId="1">
    <w:nsid w:val="5DFD08E6"/>
    <w:multiLevelType w:val="multilevel"/>
    <w:tmpl w:val="5DFD08E6"/>
    <w:lvl w:ilvl="0" w:tentative="0">
      <w:start w:val="1"/>
      <w:numFmt w:val="japaneseCounting"/>
      <w:lvlText w:val="%1、"/>
      <w:lvlJc w:val="left"/>
      <w:pPr>
        <w:ind w:left="990" w:hanging="480"/>
      </w:pPr>
      <w:rPr>
        <w:rFonts w:hint="default"/>
      </w:rPr>
    </w:lvl>
    <w:lvl w:ilvl="1" w:tentative="0">
      <w:start w:val="1"/>
      <w:numFmt w:val="japaneseCounting"/>
      <w:lvlText w:val="（%2）"/>
      <w:lvlJc w:val="left"/>
      <w:pPr>
        <w:ind w:left="1650" w:hanging="720"/>
      </w:pPr>
      <w:rPr>
        <w:rFonts w:hint="default"/>
      </w:rPr>
    </w:lvl>
    <w:lvl w:ilvl="2" w:tentative="0">
      <w:start w:val="1"/>
      <w:numFmt w:val="lowerRoman"/>
      <w:lvlText w:val="%3."/>
      <w:lvlJc w:val="right"/>
      <w:pPr>
        <w:ind w:left="1770" w:hanging="420"/>
      </w:pPr>
    </w:lvl>
    <w:lvl w:ilvl="3" w:tentative="0">
      <w:start w:val="1"/>
      <w:numFmt w:val="decimal"/>
      <w:lvlText w:val="%4."/>
      <w:lvlJc w:val="left"/>
      <w:pPr>
        <w:ind w:left="2190" w:hanging="420"/>
      </w:pPr>
    </w:lvl>
    <w:lvl w:ilvl="4" w:tentative="0">
      <w:start w:val="1"/>
      <w:numFmt w:val="lowerLetter"/>
      <w:lvlText w:val="%5)"/>
      <w:lvlJc w:val="left"/>
      <w:pPr>
        <w:ind w:left="2610" w:hanging="420"/>
      </w:pPr>
    </w:lvl>
    <w:lvl w:ilvl="5" w:tentative="0">
      <w:start w:val="1"/>
      <w:numFmt w:val="lowerRoman"/>
      <w:lvlText w:val="%6."/>
      <w:lvlJc w:val="right"/>
      <w:pPr>
        <w:ind w:left="3030" w:hanging="420"/>
      </w:pPr>
    </w:lvl>
    <w:lvl w:ilvl="6" w:tentative="0">
      <w:start w:val="1"/>
      <w:numFmt w:val="decimal"/>
      <w:lvlText w:val="%7."/>
      <w:lvlJc w:val="left"/>
      <w:pPr>
        <w:ind w:left="3450" w:hanging="420"/>
      </w:pPr>
    </w:lvl>
    <w:lvl w:ilvl="7" w:tentative="0">
      <w:start w:val="1"/>
      <w:numFmt w:val="lowerLetter"/>
      <w:lvlText w:val="%8)"/>
      <w:lvlJc w:val="left"/>
      <w:pPr>
        <w:ind w:left="3870" w:hanging="420"/>
      </w:pPr>
    </w:lvl>
    <w:lvl w:ilvl="8" w:tentative="0">
      <w:start w:val="1"/>
      <w:numFmt w:val="lowerRoman"/>
      <w:lvlText w:val="%9."/>
      <w:lvlJc w:val="right"/>
      <w:pPr>
        <w:ind w:left="42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mMWI4ZjhmZjFiNjc2NmJkZTZiMDJkYjZjZGE3YWQifQ=="/>
  </w:docVars>
  <w:rsids>
    <w:rsidRoot w:val="F32BEA20"/>
    <w:rsid w:val="00005B17"/>
    <w:rsid w:val="0001530E"/>
    <w:rsid w:val="00016E93"/>
    <w:rsid w:val="000356EE"/>
    <w:rsid w:val="00091B9C"/>
    <w:rsid w:val="000930E9"/>
    <w:rsid w:val="00093849"/>
    <w:rsid w:val="000B7219"/>
    <w:rsid w:val="000C3A01"/>
    <w:rsid w:val="000D6990"/>
    <w:rsid w:val="000E4A58"/>
    <w:rsid w:val="00101397"/>
    <w:rsid w:val="0010451C"/>
    <w:rsid w:val="00115135"/>
    <w:rsid w:val="00196BCC"/>
    <w:rsid w:val="0019786E"/>
    <w:rsid w:val="001B505B"/>
    <w:rsid w:val="001B57BE"/>
    <w:rsid w:val="001C0AAB"/>
    <w:rsid w:val="001C5472"/>
    <w:rsid w:val="0021632F"/>
    <w:rsid w:val="002B17D6"/>
    <w:rsid w:val="002B7BBC"/>
    <w:rsid w:val="002E2680"/>
    <w:rsid w:val="00303362"/>
    <w:rsid w:val="00370CD3"/>
    <w:rsid w:val="003B196E"/>
    <w:rsid w:val="003B40B0"/>
    <w:rsid w:val="003B70E8"/>
    <w:rsid w:val="0040632B"/>
    <w:rsid w:val="004420E7"/>
    <w:rsid w:val="00483E51"/>
    <w:rsid w:val="004844B2"/>
    <w:rsid w:val="004A7C81"/>
    <w:rsid w:val="004B24BC"/>
    <w:rsid w:val="004B5C8A"/>
    <w:rsid w:val="004C1E89"/>
    <w:rsid w:val="004E2372"/>
    <w:rsid w:val="00541D04"/>
    <w:rsid w:val="00592F16"/>
    <w:rsid w:val="005D404C"/>
    <w:rsid w:val="005F2986"/>
    <w:rsid w:val="005F5EC3"/>
    <w:rsid w:val="00625AB8"/>
    <w:rsid w:val="00632888"/>
    <w:rsid w:val="0065300D"/>
    <w:rsid w:val="006A37BC"/>
    <w:rsid w:val="006A5F7B"/>
    <w:rsid w:val="006C3B31"/>
    <w:rsid w:val="006E6E3E"/>
    <w:rsid w:val="007368BA"/>
    <w:rsid w:val="00754AE9"/>
    <w:rsid w:val="007B69A9"/>
    <w:rsid w:val="007F05EF"/>
    <w:rsid w:val="008513BA"/>
    <w:rsid w:val="00882B27"/>
    <w:rsid w:val="008F56F4"/>
    <w:rsid w:val="00901D16"/>
    <w:rsid w:val="00931AA9"/>
    <w:rsid w:val="00946053"/>
    <w:rsid w:val="009749A6"/>
    <w:rsid w:val="00A129A0"/>
    <w:rsid w:val="00A226D2"/>
    <w:rsid w:val="00A22C06"/>
    <w:rsid w:val="00A50927"/>
    <w:rsid w:val="00A87052"/>
    <w:rsid w:val="00AB0786"/>
    <w:rsid w:val="00AD2752"/>
    <w:rsid w:val="00BC157E"/>
    <w:rsid w:val="00BE63EE"/>
    <w:rsid w:val="00BF21A4"/>
    <w:rsid w:val="00C16242"/>
    <w:rsid w:val="00C17568"/>
    <w:rsid w:val="00C17B63"/>
    <w:rsid w:val="00C451DB"/>
    <w:rsid w:val="00C65ADC"/>
    <w:rsid w:val="00C77A7C"/>
    <w:rsid w:val="00CE02A4"/>
    <w:rsid w:val="00D16579"/>
    <w:rsid w:val="00D7421C"/>
    <w:rsid w:val="00D83458"/>
    <w:rsid w:val="00D839C3"/>
    <w:rsid w:val="00E07632"/>
    <w:rsid w:val="00E2625A"/>
    <w:rsid w:val="00E6065C"/>
    <w:rsid w:val="00E772C9"/>
    <w:rsid w:val="00EB2EF7"/>
    <w:rsid w:val="00ED5E19"/>
    <w:rsid w:val="00EE0FE9"/>
    <w:rsid w:val="00F737DC"/>
    <w:rsid w:val="00F76153"/>
    <w:rsid w:val="00FA06B2"/>
    <w:rsid w:val="00FA46C8"/>
    <w:rsid w:val="01194F6B"/>
    <w:rsid w:val="0167268E"/>
    <w:rsid w:val="026829A3"/>
    <w:rsid w:val="02D2429A"/>
    <w:rsid w:val="0388408C"/>
    <w:rsid w:val="05932C17"/>
    <w:rsid w:val="05B13426"/>
    <w:rsid w:val="084560A8"/>
    <w:rsid w:val="08801C01"/>
    <w:rsid w:val="095561AC"/>
    <w:rsid w:val="09DA388D"/>
    <w:rsid w:val="09E35A35"/>
    <w:rsid w:val="09ED2E9B"/>
    <w:rsid w:val="0A327190"/>
    <w:rsid w:val="0B2E376B"/>
    <w:rsid w:val="0B91331C"/>
    <w:rsid w:val="0C0C00BF"/>
    <w:rsid w:val="0C870516"/>
    <w:rsid w:val="0CA27F6D"/>
    <w:rsid w:val="0D3B5CCB"/>
    <w:rsid w:val="0E295C73"/>
    <w:rsid w:val="0E320CCA"/>
    <w:rsid w:val="0E3231F5"/>
    <w:rsid w:val="0ED56EC0"/>
    <w:rsid w:val="0FE70143"/>
    <w:rsid w:val="11E7300E"/>
    <w:rsid w:val="1371741E"/>
    <w:rsid w:val="14927BFC"/>
    <w:rsid w:val="14AA6E06"/>
    <w:rsid w:val="14B95E54"/>
    <w:rsid w:val="159E51B1"/>
    <w:rsid w:val="15C84488"/>
    <w:rsid w:val="16EC7E9D"/>
    <w:rsid w:val="17CFDAB0"/>
    <w:rsid w:val="18C87CE8"/>
    <w:rsid w:val="1B8516E1"/>
    <w:rsid w:val="1D5C2231"/>
    <w:rsid w:val="1E24619F"/>
    <w:rsid w:val="1EBF5858"/>
    <w:rsid w:val="1EFF8184"/>
    <w:rsid w:val="1FE12CAC"/>
    <w:rsid w:val="1FE3F3F7"/>
    <w:rsid w:val="1FFB2F69"/>
    <w:rsid w:val="20401B1F"/>
    <w:rsid w:val="20560357"/>
    <w:rsid w:val="21A35A98"/>
    <w:rsid w:val="21B16FF4"/>
    <w:rsid w:val="21DF6191"/>
    <w:rsid w:val="22486148"/>
    <w:rsid w:val="22A86A68"/>
    <w:rsid w:val="238001F1"/>
    <w:rsid w:val="238C6E29"/>
    <w:rsid w:val="243E2A53"/>
    <w:rsid w:val="2591503A"/>
    <w:rsid w:val="263F62A3"/>
    <w:rsid w:val="269845BF"/>
    <w:rsid w:val="26C8281F"/>
    <w:rsid w:val="282E6701"/>
    <w:rsid w:val="296F3171"/>
    <w:rsid w:val="2A3234A0"/>
    <w:rsid w:val="2A7B6B72"/>
    <w:rsid w:val="2AEA7636"/>
    <w:rsid w:val="2B4214E8"/>
    <w:rsid w:val="2B536BB8"/>
    <w:rsid w:val="2C037229"/>
    <w:rsid w:val="2D672D4A"/>
    <w:rsid w:val="2E192604"/>
    <w:rsid w:val="2F7C7BCF"/>
    <w:rsid w:val="30FF6433"/>
    <w:rsid w:val="31FD4389"/>
    <w:rsid w:val="31FF774E"/>
    <w:rsid w:val="320C1861"/>
    <w:rsid w:val="329D5762"/>
    <w:rsid w:val="336EBB3C"/>
    <w:rsid w:val="340F388A"/>
    <w:rsid w:val="36F477C1"/>
    <w:rsid w:val="36F91B3A"/>
    <w:rsid w:val="37133D87"/>
    <w:rsid w:val="3A4818A4"/>
    <w:rsid w:val="3ABF15A6"/>
    <w:rsid w:val="3B1E118C"/>
    <w:rsid w:val="3B803A7B"/>
    <w:rsid w:val="3B9F11A4"/>
    <w:rsid w:val="3C596B05"/>
    <w:rsid w:val="3C874CED"/>
    <w:rsid w:val="3D5722B2"/>
    <w:rsid w:val="3D5CBD80"/>
    <w:rsid w:val="3E4D7781"/>
    <w:rsid w:val="3F5AB3C8"/>
    <w:rsid w:val="3FDE82F7"/>
    <w:rsid w:val="3FEBE777"/>
    <w:rsid w:val="41381F4B"/>
    <w:rsid w:val="436C43ED"/>
    <w:rsid w:val="44E207A6"/>
    <w:rsid w:val="4545333A"/>
    <w:rsid w:val="45456AAC"/>
    <w:rsid w:val="45DD4FE6"/>
    <w:rsid w:val="46472515"/>
    <w:rsid w:val="47CC1EB7"/>
    <w:rsid w:val="47FFDCAD"/>
    <w:rsid w:val="48082673"/>
    <w:rsid w:val="48505F94"/>
    <w:rsid w:val="48DE06B1"/>
    <w:rsid w:val="494C74C1"/>
    <w:rsid w:val="49A62143"/>
    <w:rsid w:val="4AFE280B"/>
    <w:rsid w:val="4B5D2CD5"/>
    <w:rsid w:val="4BA075A3"/>
    <w:rsid w:val="4CB37051"/>
    <w:rsid w:val="4E666834"/>
    <w:rsid w:val="4EC5306C"/>
    <w:rsid w:val="4EF61F46"/>
    <w:rsid w:val="4FFE831C"/>
    <w:rsid w:val="50243724"/>
    <w:rsid w:val="509A0CF5"/>
    <w:rsid w:val="51EC0DD8"/>
    <w:rsid w:val="521C00A7"/>
    <w:rsid w:val="5466614B"/>
    <w:rsid w:val="564231F4"/>
    <w:rsid w:val="56E45B18"/>
    <w:rsid w:val="56F66ABC"/>
    <w:rsid w:val="577B2D79"/>
    <w:rsid w:val="578E5C7B"/>
    <w:rsid w:val="57BF3926"/>
    <w:rsid w:val="58D73F78"/>
    <w:rsid w:val="59153A71"/>
    <w:rsid w:val="5992093B"/>
    <w:rsid w:val="59DA4C4C"/>
    <w:rsid w:val="59FF9E14"/>
    <w:rsid w:val="5A1B7918"/>
    <w:rsid w:val="5BFF5FD2"/>
    <w:rsid w:val="5CEBF368"/>
    <w:rsid w:val="5D3F048D"/>
    <w:rsid w:val="5D81150D"/>
    <w:rsid w:val="5D980239"/>
    <w:rsid w:val="5DBF5DC0"/>
    <w:rsid w:val="5DEF1908"/>
    <w:rsid w:val="5EDE2C37"/>
    <w:rsid w:val="5EE7CEA9"/>
    <w:rsid w:val="5EE92A52"/>
    <w:rsid w:val="5F7D427D"/>
    <w:rsid w:val="5F882C55"/>
    <w:rsid w:val="5FDE29F1"/>
    <w:rsid w:val="5FFF8E82"/>
    <w:rsid w:val="6098238E"/>
    <w:rsid w:val="60AE7EAE"/>
    <w:rsid w:val="6280749D"/>
    <w:rsid w:val="63827325"/>
    <w:rsid w:val="63D61E2D"/>
    <w:rsid w:val="64150F60"/>
    <w:rsid w:val="64AE2ACA"/>
    <w:rsid w:val="66152BD2"/>
    <w:rsid w:val="664755CC"/>
    <w:rsid w:val="66F556CB"/>
    <w:rsid w:val="67E67E83"/>
    <w:rsid w:val="698A33B2"/>
    <w:rsid w:val="6A7EB184"/>
    <w:rsid w:val="6C2C6D1C"/>
    <w:rsid w:val="6E4BC4BD"/>
    <w:rsid w:val="6EAB7730"/>
    <w:rsid w:val="6F9F2AA6"/>
    <w:rsid w:val="6FFF4332"/>
    <w:rsid w:val="700A7B60"/>
    <w:rsid w:val="70593D11"/>
    <w:rsid w:val="71141934"/>
    <w:rsid w:val="711B3D8B"/>
    <w:rsid w:val="71A33F83"/>
    <w:rsid w:val="71ED3BE6"/>
    <w:rsid w:val="721B48D6"/>
    <w:rsid w:val="721D26F3"/>
    <w:rsid w:val="721F6AF3"/>
    <w:rsid w:val="723D0FE7"/>
    <w:rsid w:val="733D03DA"/>
    <w:rsid w:val="734D33FF"/>
    <w:rsid w:val="73B178B3"/>
    <w:rsid w:val="75FBCD7E"/>
    <w:rsid w:val="76841A56"/>
    <w:rsid w:val="76DE4C00"/>
    <w:rsid w:val="771941B0"/>
    <w:rsid w:val="772C233D"/>
    <w:rsid w:val="777FCD40"/>
    <w:rsid w:val="779FF824"/>
    <w:rsid w:val="77B74889"/>
    <w:rsid w:val="77FDF647"/>
    <w:rsid w:val="77FF5878"/>
    <w:rsid w:val="78B90C9C"/>
    <w:rsid w:val="78E5190C"/>
    <w:rsid w:val="78FF728D"/>
    <w:rsid w:val="799B14C4"/>
    <w:rsid w:val="79FF7F1D"/>
    <w:rsid w:val="7A1EF845"/>
    <w:rsid w:val="7A925C48"/>
    <w:rsid w:val="7B5F4A5F"/>
    <w:rsid w:val="7BE3224F"/>
    <w:rsid w:val="7C037878"/>
    <w:rsid w:val="7C35AD77"/>
    <w:rsid w:val="7C996CD4"/>
    <w:rsid w:val="7D27ACD4"/>
    <w:rsid w:val="7D3903C0"/>
    <w:rsid w:val="7D6C3D8E"/>
    <w:rsid w:val="7DEB81F6"/>
    <w:rsid w:val="7DFBB254"/>
    <w:rsid w:val="7DFD6203"/>
    <w:rsid w:val="7E517AC6"/>
    <w:rsid w:val="7E7C4598"/>
    <w:rsid w:val="7E953F59"/>
    <w:rsid w:val="7EDAB6D1"/>
    <w:rsid w:val="7EF95DA4"/>
    <w:rsid w:val="7F6DEAA3"/>
    <w:rsid w:val="7F7CBD21"/>
    <w:rsid w:val="7F7FF724"/>
    <w:rsid w:val="7FEC2A12"/>
    <w:rsid w:val="BBFB8DC5"/>
    <w:rsid w:val="BFEEBC32"/>
    <w:rsid w:val="BFF6FB84"/>
    <w:rsid w:val="BFFC65BE"/>
    <w:rsid w:val="D6B80912"/>
    <w:rsid w:val="D75D7127"/>
    <w:rsid w:val="DBFC493F"/>
    <w:rsid w:val="DCFF6989"/>
    <w:rsid w:val="DFCDF6B7"/>
    <w:rsid w:val="DFFDAC87"/>
    <w:rsid w:val="E2FBC688"/>
    <w:rsid w:val="E5F57EB6"/>
    <w:rsid w:val="E5FB5E7F"/>
    <w:rsid w:val="E7EF1F2D"/>
    <w:rsid w:val="E9BF572B"/>
    <w:rsid w:val="EFF210A5"/>
    <w:rsid w:val="F32BEA20"/>
    <w:rsid w:val="F4DB9A57"/>
    <w:rsid w:val="F6FEB339"/>
    <w:rsid w:val="F70B0403"/>
    <w:rsid w:val="F777FCCB"/>
    <w:rsid w:val="F79F4D83"/>
    <w:rsid w:val="F7BF3339"/>
    <w:rsid w:val="F7FFACF7"/>
    <w:rsid w:val="F9E7476A"/>
    <w:rsid w:val="FB8F55DC"/>
    <w:rsid w:val="FBCF7ABF"/>
    <w:rsid w:val="FCF7F34B"/>
    <w:rsid w:val="FE3F271B"/>
    <w:rsid w:val="FEAED82E"/>
    <w:rsid w:val="FEBFC356"/>
    <w:rsid w:val="FF3BC9FB"/>
    <w:rsid w:val="FF77C234"/>
    <w:rsid w:val="FFDAB750"/>
    <w:rsid w:val="FFDFE0A2"/>
    <w:rsid w:val="FFEDC509"/>
    <w:rsid w:val="FFFFD71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6"/>
    <w:basedOn w:val="1"/>
    <w:next w:val="1"/>
    <w:qFormat/>
    <w:uiPriority w:val="0"/>
    <w:pPr>
      <w:keepNext/>
      <w:keepLines/>
      <w:spacing w:before="240" w:after="64" w:line="317" w:lineRule="auto"/>
      <w:outlineLvl w:val="5"/>
    </w:pPr>
    <w:rPr>
      <w:rFonts w:eastAsia="黑体"/>
      <w:b/>
      <w:sz w:val="2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style>
  <w:style w:type="paragraph" w:styleId="4">
    <w:name w:val="Body Text"/>
    <w:basedOn w:val="1"/>
    <w:semiHidden/>
    <w:qFormat/>
    <w:uiPriority w:val="0"/>
    <w:rPr>
      <w:rFonts w:ascii="宋体" w:hAnsi="宋体" w:eastAsia="宋体" w:cs="宋体"/>
      <w:sz w:val="24"/>
      <w:szCs w:val="24"/>
    </w:rPr>
  </w:style>
  <w:style w:type="paragraph" w:styleId="5">
    <w:name w:val="index 4"/>
    <w:basedOn w:val="1"/>
    <w:next w:val="1"/>
    <w:qFormat/>
    <w:uiPriority w:val="0"/>
    <w:pPr>
      <w:spacing w:line="360" w:lineRule="auto"/>
      <w:ind w:left="600" w:leftChars="600"/>
    </w:pPr>
    <w:rPr>
      <w:sz w:val="24"/>
      <w:szCs w:val="24"/>
    </w:rPr>
  </w:style>
  <w:style w:type="paragraph" w:styleId="6">
    <w:name w:val="Plain Text"/>
    <w:basedOn w:val="1"/>
    <w:qFormat/>
    <w:uiPriority w:val="0"/>
    <w:rPr>
      <w:rFonts w:ascii="宋体" w:hAnsi="Courier New"/>
    </w:rPr>
  </w:style>
  <w:style w:type="paragraph" w:styleId="7">
    <w:name w:val="Balloon Text"/>
    <w:basedOn w:val="1"/>
    <w:link w:val="17"/>
    <w:qFormat/>
    <w:uiPriority w:val="0"/>
    <w:rPr>
      <w:sz w:val="18"/>
      <w:szCs w:val="18"/>
    </w:rPr>
  </w:style>
  <w:style w:type="paragraph" w:styleId="8">
    <w:name w:val="footer"/>
    <w:basedOn w:val="1"/>
    <w:link w:val="16"/>
    <w:qFormat/>
    <w:uiPriority w:val="0"/>
    <w:pPr>
      <w:tabs>
        <w:tab w:val="center" w:pos="4153"/>
        <w:tab w:val="right" w:pos="8306"/>
      </w:tabs>
    </w:pPr>
    <w:rPr>
      <w:sz w:val="18"/>
      <w:szCs w:val="18"/>
    </w:rPr>
  </w:style>
  <w:style w:type="paragraph" w:styleId="9">
    <w:name w:val="header"/>
    <w:basedOn w:val="1"/>
    <w:link w:val="15"/>
    <w:qFormat/>
    <w:uiPriority w:val="0"/>
    <w:pPr>
      <w:pBdr>
        <w:bottom w:val="single" w:color="auto" w:sz="6" w:space="1"/>
      </w:pBdr>
      <w:tabs>
        <w:tab w:val="center" w:pos="4153"/>
        <w:tab w:val="right" w:pos="8306"/>
      </w:tabs>
      <w:jc w:val="center"/>
    </w:pPr>
    <w:rPr>
      <w:sz w:val="18"/>
      <w:szCs w:val="18"/>
    </w:rPr>
  </w:style>
  <w:style w:type="paragraph" w:customStyle="1" w:styleId="12">
    <w:name w:val="Table Text"/>
    <w:basedOn w:val="1"/>
    <w:semiHidden/>
    <w:qFormat/>
    <w:uiPriority w:val="0"/>
    <w:rPr>
      <w:rFonts w:ascii="宋体" w:hAnsi="宋体" w:eastAsia="宋体" w:cs="宋体"/>
      <w:sz w:val="28"/>
      <w:szCs w:val="28"/>
    </w:rPr>
  </w:style>
  <w:style w:type="table" w:customStyle="1" w:styleId="13">
    <w:name w:val="Table Normal"/>
    <w:unhideWhenUsed/>
    <w:qFormat/>
    <w:uiPriority w:val="0"/>
    <w:tblPr>
      <w:tblCellMar>
        <w:top w:w="0" w:type="dxa"/>
        <w:left w:w="0" w:type="dxa"/>
        <w:bottom w:w="0" w:type="dxa"/>
        <w:right w:w="0" w:type="dxa"/>
      </w:tblCellMar>
    </w:tblPr>
  </w:style>
  <w:style w:type="paragraph" w:customStyle="1" w:styleId="14">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15">
    <w:name w:val="页眉 Char"/>
    <w:basedOn w:val="11"/>
    <w:link w:val="9"/>
    <w:qFormat/>
    <w:uiPriority w:val="0"/>
    <w:rPr>
      <w:rFonts w:ascii="Arial" w:hAnsi="Arial" w:cs="Arial"/>
      <w:snapToGrid w:val="0"/>
      <w:color w:val="000000"/>
      <w:sz w:val="18"/>
      <w:szCs w:val="18"/>
      <w:lang w:eastAsia="en-US"/>
    </w:rPr>
  </w:style>
  <w:style w:type="character" w:customStyle="1" w:styleId="16">
    <w:name w:val="页脚 Char"/>
    <w:basedOn w:val="11"/>
    <w:link w:val="8"/>
    <w:qFormat/>
    <w:uiPriority w:val="0"/>
    <w:rPr>
      <w:rFonts w:ascii="Arial" w:hAnsi="Arial" w:cs="Arial"/>
      <w:snapToGrid w:val="0"/>
      <w:color w:val="000000"/>
      <w:sz w:val="18"/>
      <w:szCs w:val="18"/>
      <w:lang w:eastAsia="en-US"/>
    </w:rPr>
  </w:style>
  <w:style w:type="character" w:customStyle="1" w:styleId="17">
    <w:name w:val="批注框文本 Char"/>
    <w:basedOn w:val="11"/>
    <w:link w:val="7"/>
    <w:qFormat/>
    <w:uiPriority w:val="0"/>
    <w:rPr>
      <w:rFonts w:ascii="Arial" w:hAnsi="Arial" w:cs="Arial"/>
      <w:snapToGrid w:val="0"/>
      <w:color w:val="000000"/>
      <w:sz w:val="18"/>
      <w:szCs w:val="18"/>
      <w:lang w:eastAsia="en-US"/>
    </w:rPr>
  </w:style>
  <w:style w:type="paragraph" w:customStyle="1" w:styleId="18">
    <w:name w:val="列出段落1"/>
    <w:basedOn w:val="1"/>
    <w:qFormat/>
    <w:uiPriority w:val="34"/>
    <w:pPr>
      <w:ind w:firstLine="420" w:firstLineChars="200"/>
    </w:pPr>
  </w:style>
  <w:style w:type="character" w:customStyle="1" w:styleId="19">
    <w:name w:val="font91"/>
    <w:basedOn w:val="11"/>
    <w:qFormat/>
    <w:uiPriority w:val="0"/>
    <w:rPr>
      <w:rFonts w:hint="eastAsia" w:ascii="等线" w:hAnsi="等线" w:eastAsia="等线" w:cs="等线"/>
      <w:b/>
      <w:bCs/>
      <w:color w:val="000000"/>
      <w:sz w:val="24"/>
      <w:szCs w:val="24"/>
      <w:u w:val="none"/>
    </w:rPr>
  </w:style>
  <w:style w:type="character" w:customStyle="1" w:styleId="20">
    <w:name w:val="font61"/>
    <w:basedOn w:val="11"/>
    <w:qFormat/>
    <w:uiPriority w:val="0"/>
    <w:rPr>
      <w:rFonts w:hint="eastAsia" w:ascii="等线" w:hAnsi="等线" w:eastAsia="等线" w:cs="等线"/>
      <w:color w:val="000000"/>
      <w:sz w:val="24"/>
      <w:szCs w:val="24"/>
      <w:u w:val="none"/>
    </w:rPr>
  </w:style>
  <w:style w:type="character" w:customStyle="1" w:styleId="21">
    <w:name w:val="font101"/>
    <w:basedOn w:val="11"/>
    <w:qFormat/>
    <w:uiPriority w:val="0"/>
    <w:rPr>
      <w:rFonts w:hint="eastAsia" w:ascii="等线" w:hAnsi="等线" w:eastAsia="等线" w:cs="等线"/>
      <w:b/>
      <w:bCs/>
      <w:color w:val="FF0000"/>
      <w:sz w:val="24"/>
      <w:szCs w:val="24"/>
      <w:u w:val="none"/>
    </w:rPr>
  </w:style>
  <w:style w:type="paragraph" w:customStyle="1" w:styleId="22">
    <w:name w:val="方案正文"/>
    <w:qFormat/>
    <w:uiPriority w:val="0"/>
    <w:pPr>
      <w:tabs>
        <w:tab w:val="left" w:pos="420"/>
      </w:tabs>
      <w:adjustRightInd w:val="0"/>
      <w:snapToGrid w:val="0"/>
      <w:spacing w:beforeLines="150" w:afterLines="50" w:line="300" w:lineRule="auto"/>
      <w:ind w:firstLine="480" w:firstLineChars="200"/>
    </w:pPr>
    <w:rPr>
      <w:rFonts w:ascii="宋体" w:hAnsi="宋体" w:eastAsia="宋体" w:cs="宋体"/>
      <w:kern w:val="2"/>
      <w:sz w:val="24"/>
      <w:szCs w:val="28"/>
      <w:lang w:val="en-US" w:eastAsia="zh-CN" w:bidi="ar-SA"/>
    </w:rPr>
  </w:style>
  <w:style w:type="character" w:customStyle="1" w:styleId="23">
    <w:name w:val="font41"/>
    <w:basedOn w:val="11"/>
    <w:qFormat/>
    <w:uiPriority w:val="0"/>
    <w:rPr>
      <w:rFonts w:ascii="宋体" w:hAnsi="宋体" w:eastAsia="宋体" w:cs="宋体"/>
      <w:b/>
      <w:bCs/>
      <w:color w:val="000000"/>
      <w:sz w:val="20"/>
      <w:szCs w:val="20"/>
      <w:u w:val="none"/>
    </w:rPr>
  </w:style>
  <w:style w:type="character" w:customStyle="1" w:styleId="24">
    <w:name w:val="font51"/>
    <w:qFormat/>
    <w:uiPriority w:val="0"/>
    <w:rPr>
      <w:rFonts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4.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3.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image" Target="media/image2.png"/><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image" Target="media/image1.png"/><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wmf"/><Relationship Id="rId54" Type="http://schemas.openxmlformats.org/officeDocument/2006/relationships/oleObject" Target="embeddings/oleObject2.bin"/><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833</Words>
  <Characters>1109</Characters>
  <Lines>74</Lines>
  <Paragraphs>21</Paragraphs>
  <TotalTime>7</TotalTime>
  <ScaleCrop>false</ScaleCrop>
  <LinksUpToDate>false</LinksUpToDate>
  <CharactersWithSpaces>1146</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2024-12-28T11:38:00Z</dcterms:created>
  <dc:creator>Cindy</dc:creator>
  <cp:lastModifiedBy>郭田恬</cp:lastModifiedBy>
  <dcterms:modified xsi:type="dcterms:W3CDTF">2025-09-19T14:34:06Z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B019F5EAF9E6EAF6D7B4CC6814814D99_43</vt:lpwstr>
  </property>
  <property fmtid="{D5CDD505-2E9C-101B-9397-08002B2CF9AE}" pid="4" name="KSOTemplateDocerSaveRecord">
    <vt:lpwstr>eyJoZGlkIjoiZTQyMTRkMTA1ODJhYjAyZDUzNTM2YjAwODNhNTAyNzQiLCJ1c2VySWQiOiIxMDU5NDkwMjIzIn0=</vt:lpwstr>
  </property>
</Properties>
</file>