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DB4B" w14:textId="77777777" w:rsidR="00E56F57" w:rsidRPr="00656F67" w:rsidRDefault="00656F67">
      <w:pPr>
        <w:spacing w:line="360" w:lineRule="auto"/>
        <w:jc w:val="center"/>
        <w:rPr>
          <w:rFonts w:ascii="黑体" w:eastAsia="黑体" w:hAnsi="黑体"/>
          <w:sz w:val="32"/>
          <w:szCs w:val="24"/>
        </w:rPr>
      </w:pPr>
      <w:r w:rsidRPr="00656F67">
        <w:rPr>
          <w:rFonts w:ascii="黑体" w:eastAsia="黑体" w:hAnsi="黑体" w:hint="eastAsia"/>
          <w:sz w:val="32"/>
          <w:szCs w:val="24"/>
        </w:rPr>
        <w:t>保障性住房规划跟踪监测</w:t>
      </w:r>
    </w:p>
    <w:p w14:paraId="17749095" w14:textId="77777777" w:rsidR="00E56F57" w:rsidRPr="00656F67" w:rsidRDefault="00656F67">
      <w:pPr>
        <w:spacing w:line="360" w:lineRule="auto"/>
        <w:jc w:val="center"/>
        <w:rPr>
          <w:rFonts w:ascii="黑体" w:eastAsia="黑体" w:hAnsi="黑体"/>
          <w:sz w:val="32"/>
          <w:szCs w:val="24"/>
        </w:rPr>
      </w:pPr>
      <w:r w:rsidRPr="00656F67">
        <w:rPr>
          <w:rFonts w:ascii="黑体" w:eastAsia="黑体" w:hAnsi="黑体"/>
          <w:sz w:val="32"/>
          <w:szCs w:val="24"/>
        </w:rPr>
        <w:t>采购需求</w:t>
      </w:r>
    </w:p>
    <w:p w14:paraId="6DDB70C7" w14:textId="77777777" w:rsidR="00E56F57" w:rsidRDefault="00E56F57">
      <w:pPr>
        <w:spacing w:line="360" w:lineRule="auto"/>
        <w:ind w:firstLineChars="200" w:firstLine="420"/>
        <w:rPr>
          <w:rFonts w:ascii="宋体" w:hAnsi="宋体"/>
        </w:rPr>
      </w:pPr>
    </w:p>
    <w:p w14:paraId="16827B88" w14:textId="77777777" w:rsidR="00E56F57" w:rsidRPr="00656F67" w:rsidRDefault="00656F67" w:rsidP="00656F67">
      <w:pPr>
        <w:spacing w:line="360" w:lineRule="auto"/>
        <w:rPr>
          <w:rFonts w:ascii="宋体" w:hAnsi="宋体"/>
          <w:b/>
          <w:bCs/>
        </w:rPr>
      </w:pPr>
      <w:r w:rsidRPr="00656F67">
        <w:rPr>
          <w:rFonts w:ascii="黑体" w:eastAsia="黑体" w:hAnsi="黑体" w:hint="eastAsia"/>
          <w:b/>
          <w:bCs/>
          <w:sz w:val="28"/>
          <w:szCs w:val="32"/>
        </w:rPr>
        <w:t>一、工作背景</w:t>
      </w:r>
    </w:p>
    <w:p w14:paraId="26C9BFFD" w14:textId="77777777" w:rsidR="00E56F57" w:rsidRPr="00656F67" w:rsidRDefault="00656F67" w:rsidP="00656F67">
      <w:pPr>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为落实国家战略, 对标国际一流城市，解决现实瓶颈问题，发挥保障性住房和制造业产业用地的重要作用，开展本次规划研究工作。</w:t>
      </w:r>
    </w:p>
    <w:p w14:paraId="24D70D80" w14:textId="77777777" w:rsidR="00E56F57" w:rsidRPr="00656F67" w:rsidRDefault="00C7000C" w:rsidP="00656F67">
      <w:pPr>
        <w:ind w:firstLineChars="200" w:firstLine="560"/>
        <w:rPr>
          <w:rFonts w:ascii="仿宋_GB2312" w:eastAsia="仿宋_GB2312" w:hAnsiTheme="minorHAnsi" w:cstheme="minorBidi"/>
          <w:sz w:val="28"/>
          <w:szCs w:val="32"/>
        </w:rPr>
      </w:pPr>
      <w:r>
        <w:rPr>
          <w:rFonts w:ascii="仿宋_GB2312" w:eastAsia="仿宋_GB2312" w:hAnsiTheme="minorHAnsi" w:cstheme="minorBidi" w:hint="eastAsia"/>
          <w:sz w:val="28"/>
          <w:szCs w:val="32"/>
        </w:rPr>
        <w:t>《上海市城市总体规划（2017-2035年）》明确要推进产城融合、职住平衡的市域空间格局建设。为优化全市住房和产业空间布局，</w:t>
      </w:r>
      <w:r w:rsidR="00433482">
        <w:rPr>
          <w:rFonts w:ascii="仿宋_GB2312" w:eastAsia="仿宋_GB2312" w:hAnsiTheme="minorHAnsi" w:cstheme="minorBidi" w:hint="eastAsia"/>
          <w:sz w:val="28"/>
          <w:szCs w:val="32"/>
        </w:rPr>
        <w:t>推动生产、生活空间有机协调，</w:t>
      </w:r>
      <w:r>
        <w:rPr>
          <w:rFonts w:ascii="仿宋_GB2312" w:eastAsia="仿宋_GB2312" w:hAnsiTheme="minorHAnsi" w:cstheme="minorBidi" w:hint="eastAsia"/>
          <w:sz w:val="28"/>
          <w:szCs w:val="32"/>
        </w:rPr>
        <w:t>开展保障性住房和产业空间规划跟踪监测工作。</w:t>
      </w:r>
      <w:r w:rsidR="00656F67" w:rsidRPr="00656F67">
        <w:rPr>
          <w:rFonts w:ascii="仿宋_GB2312" w:eastAsia="仿宋_GB2312" w:hAnsiTheme="minorHAnsi" w:cstheme="minorBidi" w:hint="eastAsia"/>
          <w:sz w:val="28"/>
          <w:szCs w:val="32"/>
        </w:rPr>
        <w:t>住房方面，贯彻党中央关于推进保障性住房建设、促进房地产市场平稳健康发展和民生改善，推动建立房地产业转型发展新模式的重大决策部署，细化落实自然资源部关于做好保障性住房用地供应的配套政策要求。产业方面，深入贯彻落实习近平总书记考察上海重要讲话精神，按照市规划资源局工作推进总体安排，深刻领会发展先进制造业的重要意义和实践要求，需强化产业空间资源保障。</w:t>
      </w:r>
    </w:p>
    <w:p w14:paraId="692DB101" w14:textId="77777777" w:rsidR="00E56F57" w:rsidRPr="00656F67" w:rsidRDefault="00656F67" w:rsidP="00656F67">
      <w:pPr>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本次研究范围为上海市域范围内的保障性住房、现状产业用地和规划产业空间。</w:t>
      </w:r>
    </w:p>
    <w:p w14:paraId="18EC5479" w14:textId="77777777" w:rsidR="00E56F57" w:rsidRPr="00656F67" w:rsidRDefault="00656F67">
      <w:pPr>
        <w:spacing w:line="360" w:lineRule="auto"/>
        <w:rPr>
          <w:rFonts w:ascii="黑体" w:eastAsia="黑体" w:hAnsi="黑体"/>
          <w:b/>
          <w:bCs/>
          <w:sz w:val="28"/>
          <w:szCs w:val="32"/>
        </w:rPr>
      </w:pPr>
      <w:r>
        <w:rPr>
          <w:rFonts w:ascii="黑体" w:eastAsia="黑体" w:hAnsi="黑体" w:hint="eastAsia"/>
          <w:b/>
          <w:bCs/>
          <w:sz w:val="28"/>
          <w:szCs w:val="32"/>
        </w:rPr>
        <w:t>二、</w:t>
      </w:r>
      <w:r w:rsidRPr="00656F67">
        <w:rPr>
          <w:rFonts w:ascii="黑体" w:eastAsia="黑体" w:hAnsi="黑体" w:hint="eastAsia"/>
          <w:b/>
          <w:bCs/>
          <w:sz w:val="28"/>
          <w:szCs w:val="32"/>
        </w:rPr>
        <w:t>工作内容</w:t>
      </w:r>
    </w:p>
    <w:p w14:paraId="3D716905" w14:textId="77777777" w:rsidR="00E56F57" w:rsidRPr="00656F67" w:rsidRDefault="00656F67" w:rsidP="00656F67">
      <w:pPr>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本次工作包括2个子课题，即“保障性住房规划跟踪监测”和“全市制造业产业用地及空间专题研究”，各形成一份研究报告，具体包括：</w:t>
      </w:r>
    </w:p>
    <w:p w14:paraId="42D6AE19" w14:textId="77777777" w:rsidR="00E56F57" w:rsidRPr="00656F67" w:rsidRDefault="00656F67" w:rsidP="00656F67">
      <w:pPr>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保障性住房规划跟踪监测研究报告主要包括四个方面内容：</w:t>
      </w:r>
      <w:r w:rsidRPr="00656F67">
        <w:rPr>
          <w:rFonts w:ascii="仿宋_GB2312" w:eastAsia="仿宋_GB2312" w:hAnsiTheme="minorHAnsi" w:cstheme="minorBidi"/>
          <w:sz w:val="28"/>
          <w:szCs w:val="32"/>
        </w:rPr>
        <w:t>一是</w:t>
      </w:r>
      <w:r w:rsidRPr="00656F67">
        <w:rPr>
          <w:rFonts w:ascii="仿宋_GB2312" w:eastAsia="仿宋_GB2312" w:hAnsiTheme="minorHAnsi" w:cstheme="minorBidi" w:hint="eastAsia"/>
          <w:sz w:val="28"/>
          <w:szCs w:val="32"/>
        </w:rPr>
        <w:lastRenderedPageBreak/>
        <w:t>保障性</w:t>
      </w:r>
      <w:r w:rsidRPr="00656F67">
        <w:rPr>
          <w:rFonts w:ascii="仿宋_GB2312" w:eastAsia="仿宋_GB2312" w:hAnsiTheme="minorHAnsi" w:cstheme="minorBidi"/>
          <w:sz w:val="28"/>
          <w:szCs w:val="32"/>
        </w:rPr>
        <w:t>住房发展规模的合理性评价，针对近年新增的</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住房发展用地、建筑量和套数规模，研判</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住房发展规模与目标完成度。二是</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住房空间布局评价，重点研究</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住房供应与人口分布、城镇空间体系、公共服务设施、轨道交通条件和就业岗位等的匹配度。三是评价</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住房供应结构，包括</w:t>
      </w:r>
      <w:r w:rsidRPr="00656F67">
        <w:rPr>
          <w:rFonts w:ascii="仿宋_GB2312" w:eastAsia="仿宋_GB2312" w:hAnsiTheme="minorHAnsi" w:cstheme="minorBidi" w:hint="eastAsia"/>
          <w:sz w:val="28"/>
          <w:szCs w:val="32"/>
        </w:rPr>
        <w:t>人群需求与户型配比之间的关系</w:t>
      </w:r>
      <w:r w:rsidRPr="00656F67">
        <w:rPr>
          <w:rFonts w:ascii="仿宋_GB2312" w:eastAsia="仿宋_GB2312" w:hAnsiTheme="minorHAnsi" w:cstheme="minorBidi"/>
          <w:sz w:val="28"/>
          <w:szCs w:val="32"/>
        </w:rPr>
        <w:t>等。四是</w:t>
      </w:r>
      <w:r w:rsidRPr="00656F67">
        <w:rPr>
          <w:rFonts w:ascii="仿宋_GB2312" w:eastAsia="仿宋_GB2312" w:hAnsiTheme="minorHAnsi" w:cstheme="minorBidi" w:hint="eastAsia"/>
          <w:sz w:val="28"/>
          <w:szCs w:val="32"/>
        </w:rPr>
        <w:t>保障性</w:t>
      </w:r>
      <w:r w:rsidRPr="00656F67">
        <w:rPr>
          <w:rFonts w:ascii="仿宋_GB2312" w:eastAsia="仿宋_GB2312" w:hAnsiTheme="minorHAnsi" w:cstheme="minorBidi"/>
          <w:sz w:val="28"/>
          <w:szCs w:val="32"/>
        </w:rPr>
        <w:t>住房发展对策，</w:t>
      </w:r>
      <w:r w:rsidRPr="00656F67">
        <w:rPr>
          <w:rFonts w:ascii="仿宋_GB2312" w:eastAsia="仿宋_GB2312" w:hAnsiTheme="minorHAnsi" w:cstheme="minorBidi" w:hint="eastAsia"/>
          <w:sz w:val="28"/>
          <w:szCs w:val="32"/>
        </w:rPr>
        <w:t>细化落实自然资源部关于做好保障性住房用地供应的配套政策要求。</w:t>
      </w:r>
    </w:p>
    <w:p w14:paraId="40E1C149" w14:textId="77777777" w:rsidR="00E56F57" w:rsidRPr="00656F67" w:rsidRDefault="00656F67" w:rsidP="00656F67">
      <w:pPr>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全市制造业产业用地及空间专题研究报告主要包含四个方面内容：</w:t>
      </w:r>
      <w:r w:rsidRPr="00656F67">
        <w:rPr>
          <w:rFonts w:ascii="仿宋_GB2312" w:eastAsia="仿宋_GB2312" w:hAnsiTheme="minorHAnsi" w:cstheme="minorBidi"/>
          <w:sz w:val="28"/>
          <w:szCs w:val="32"/>
        </w:rPr>
        <w:t>一是</w:t>
      </w:r>
      <w:r w:rsidRPr="00656F67">
        <w:rPr>
          <w:rFonts w:ascii="仿宋_GB2312" w:eastAsia="仿宋_GB2312" w:hAnsiTheme="minorHAnsi" w:cstheme="minorBidi" w:hint="eastAsia"/>
          <w:sz w:val="28"/>
          <w:szCs w:val="32"/>
        </w:rPr>
        <w:t>总体思路，对标中央和市委、市政府的最新要求，从产业空间的多项维度进行调研分析，形成基本判断，并提出优化思路与方向。二是基本判断，从数量规模、空间布局、产业</w:t>
      </w:r>
      <w:bookmarkStart w:id="0" w:name="_GoBack"/>
      <w:bookmarkEnd w:id="0"/>
      <w:r w:rsidRPr="00656F67">
        <w:rPr>
          <w:rFonts w:ascii="仿宋_GB2312" w:eastAsia="仿宋_GB2312" w:hAnsiTheme="minorHAnsi" w:cstheme="minorBidi" w:hint="eastAsia"/>
          <w:sz w:val="28"/>
          <w:szCs w:val="32"/>
        </w:rPr>
        <w:t>绩效三个方面，研判全市的产业区块基本发展情况，摸清全市制造业产业用地的家底。三是潜力分析，从产业基础、发展条件、战略带动等方面，建立产业空间正负面评价清单，进行产业空间的潜力分析，研判未来发展导向。四是优化策略，从潜力空间引导与规划管理策略两方面提出全市制造业产业用地及空间的优化策略。</w:t>
      </w:r>
    </w:p>
    <w:p w14:paraId="2FC0DCF2" w14:textId="77777777" w:rsidR="00E56F57" w:rsidRPr="00656F67" w:rsidRDefault="00656F67" w:rsidP="00656F67">
      <w:pPr>
        <w:spacing w:line="360" w:lineRule="auto"/>
        <w:rPr>
          <w:rFonts w:ascii="黑体" w:eastAsia="黑体" w:hAnsi="黑体"/>
          <w:b/>
          <w:bCs/>
          <w:sz w:val="28"/>
          <w:szCs w:val="32"/>
        </w:rPr>
      </w:pPr>
      <w:r>
        <w:rPr>
          <w:rFonts w:ascii="黑体" w:eastAsia="黑体" w:hAnsi="黑体" w:hint="eastAsia"/>
          <w:b/>
          <w:bCs/>
          <w:sz w:val="28"/>
          <w:szCs w:val="32"/>
        </w:rPr>
        <w:t>三、</w:t>
      </w:r>
      <w:r w:rsidRPr="00656F67">
        <w:rPr>
          <w:rFonts w:ascii="黑体" w:eastAsia="黑体" w:hAnsi="黑体" w:hint="eastAsia"/>
          <w:b/>
          <w:bCs/>
          <w:sz w:val="28"/>
          <w:szCs w:val="32"/>
        </w:rPr>
        <w:t>成果要求</w:t>
      </w:r>
    </w:p>
    <w:p w14:paraId="14E8F813"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成果形式包括打印的纸质文本和电子文件，电子文件应包括PDF文件和可编辑的WORD格式文件等。</w:t>
      </w:r>
    </w:p>
    <w:p w14:paraId="4881A14E" w14:textId="77777777" w:rsidR="00E56F57" w:rsidRPr="00656F67" w:rsidRDefault="00656F67">
      <w:pPr>
        <w:spacing w:line="360" w:lineRule="auto"/>
        <w:rPr>
          <w:rFonts w:ascii="黑体" w:eastAsia="黑体" w:hAnsi="黑体"/>
          <w:b/>
          <w:bCs/>
          <w:sz w:val="28"/>
          <w:szCs w:val="32"/>
        </w:rPr>
      </w:pPr>
      <w:r>
        <w:rPr>
          <w:rFonts w:ascii="黑体" w:eastAsia="黑体" w:hAnsi="黑体" w:hint="eastAsia"/>
          <w:b/>
          <w:bCs/>
          <w:sz w:val="28"/>
          <w:szCs w:val="32"/>
        </w:rPr>
        <w:t>四、</w:t>
      </w:r>
      <w:r w:rsidRPr="00656F67">
        <w:rPr>
          <w:rFonts w:ascii="黑体" w:eastAsia="黑体" w:hAnsi="黑体" w:hint="eastAsia"/>
          <w:b/>
          <w:bCs/>
          <w:sz w:val="28"/>
          <w:szCs w:val="32"/>
        </w:rPr>
        <w:t>服务期限</w:t>
      </w:r>
    </w:p>
    <w:p w14:paraId="30161437" w14:textId="59A6918D"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自合同签订之日起</w:t>
      </w:r>
      <w:r w:rsidR="00D6056F">
        <w:rPr>
          <w:rFonts w:ascii="仿宋_GB2312" w:eastAsia="仿宋_GB2312" w:hAnsiTheme="minorHAnsi" w:cstheme="minorBidi"/>
          <w:sz w:val="28"/>
          <w:szCs w:val="32"/>
        </w:rPr>
        <w:t>1</w:t>
      </w:r>
      <w:r w:rsidR="00D6056F">
        <w:rPr>
          <w:rFonts w:ascii="仿宋_GB2312" w:eastAsia="仿宋_GB2312" w:hAnsiTheme="minorHAnsi" w:cstheme="minorBidi" w:hint="eastAsia"/>
          <w:sz w:val="28"/>
          <w:szCs w:val="32"/>
        </w:rPr>
        <w:t>个月内</w:t>
      </w:r>
      <w:r w:rsidRPr="00656F67">
        <w:rPr>
          <w:rFonts w:ascii="仿宋_GB2312" w:eastAsia="仿宋_GB2312" w:hAnsiTheme="minorHAnsi" w:cstheme="minorBidi" w:hint="eastAsia"/>
          <w:sz w:val="28"/>
          <w:szCs w:val="32"/>
        </w:rPr>
        <w:t>完成成果验收。</w:t>
      </w:r>
    </w:p>
    <w:p w14:paraId="5A124484" w14:textId="77777777" w:rsidR="00E56F57" w:rsidRPr="00656F67" w:rsidRDefault="00656F67">
      <w:pPr>
        <w:spacing w:line="360" w:lineRule="auto"/>
        <w:rPr>
          <w:rFonts w:ascii="黑体" w:eastAsia="黑体" w:hAnsi="黑体"/>
          <w:b/>
          <w:bCs/>
          <w:sz w:val="28"/>
          <w:szCs w:val="32"/>
        </w:rPr>
      </w:pPr>
      <w:r w:rsidRPr="00656F67">
        <w:rPr>
          <w:rFonts w:ascii="黑体" w:eastAsia="黑体" w:hAnsi="黑体" w:hint="eastAsia"/>
          <w:b/>
          <w:bCs/>
          <w:sz w:val="28"/>
          <w:szCs w:val="32"/>
        </w:rPr>
        <w:t>五、工作进度安排</w:t>
      </w:r>
    </w:p>
    <w:p w14:paraId="09DB612F" w14:textId="418DFAC4"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lastRenderedPageBreak/>
        <w:t>第一阶段：</w:t>
      </w:r>
      <w:r w:rsidR="00D6056F" w:rsidRPr="00656F67" w:rsidDel="00D6056F">
        <w:rPr>
          <w:rFonts w:ascii="仿宋_GB2312" w:eastAsia="仿宋_GB2312" w:hAnsiTheme="minorHAnsi" w:cstheme="minorBidi" w:hint="eastAsia"/>
          <w:sz w:val="28"/>
          <w:szCs w:val="32"/>
        </w:rPr>
        <w:t xml:space="preserve"> </w:t>
      </w:r>
    </w:p>
    <w:p w14:paraId="402C0AC3"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全市保障性住房现状调研及规划梳理，邀请管理部门、平台公司、典型企业进行座谈，发放问卷并回收统计分析，了解目前不同人群的住房需求；</w:t>
      </w:r>
    </w:p>
    <w:p w14:paraId="74A5A7A3"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全市制造业产业用地及空间调研，重点对接全市各区相关经信及规资部门，摸清产业空间底数。</w:t>
      </w:r>
    </w:p>
    <w:p w14:paraId="121D1F63" w14:textId="601DA3B3"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sz w:val="28"/>
          <w:szCs w:val="32"/>
        </w:rPr>
        <w:t>第</w:t>
      </w:r>
      <w:r w:rsidRPr="00656F67">
        <w:rPr>
          <w:rFonts w:ascii="仿宋_GB2312" w:eastAsia="仿宋_GB2312" w:hAnsiTheme="minorHAnsi" w:cstheme="minorBidi" w:hint="eastAsia"/>
          <w:sz w:val="28"/>
          <w:szCs w:val="32"/>
        </w:rPr>
        <w:t>二</w:t>
      </w:r>
      <w:r w:rsidRPr="00656F67">
        <w:rPr>
          <w:rFonts w:ascii="仿宋_GB2312" w:eastAsia="仿宋_GB2312" w:hAnsiTheme="minorHAnsi" w:cstheme="minorBidi"/>
          <w:sz w:val="28"/>
          <w:szCs w:val="32"/>
        </w:rPr>
        <w:t>阶段</w:t>
      </w:r>
      <w:r w:rsidRPr="00656F67">
        <w:rPr>
          <w:rFonts w:ascii="仿宋_GB2312" w:eastAsia="仿宋_GB2312" w:hAnsiTheme="minorHAnsi" w:cstheme="minorBidi" w:hint="eastAsia"/>
          <w:sz w:val="28"/>
          <w:szCs w:val="32"/>
        </w:rPr>
        <w:t>：</w:t>
      </w:r>
      <w:r w:rsidR="00D6056F" w:rsidRPr="00656F67" w:rsidDel="00D6056F">
        <w:rPr>
          <w:rFonts w:ascii="仿宋_GB2312" w:eastAsia="仿宋_GB2312" w:hAnsiTheme="minorHAnsi" w:cstheme="minorBidi" w:hint="eastAsia"/>
          <w:sz w:val="28"/>
          <w:szCs w:val="32"/>
        </w:rPr>
        <w:t xml:space="preserve"> </w:t>
      </w:r>
    </w:p>
    <w:p w14:paraId="0249E685"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结合文献综述与国内外城市案例研究，分析总结其住房发展规划、政策等方面的经验，完成保障性住房规划和现状评估，形成初步成果；</w:t>
      </w:r>
    </w:p>
    <w:p w14:paraId="52369F5F" w14:textId="35CF893C"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重点评估产业区块，研判未来的新增产业潜力空间，形成初步成果。深化专题研究，进一步听取专家、各区意见，深化完善整体规划成果。</w:t>
      </w:r>
    </w:p>
    <w:p w14:paraId="148CEAAA" w14:textId="77777777" w:rsidR="00E56F57" w:rsidRPr="00656F67" w:rsidRDefault="00656F67">
      <w:pPr>
        <w:spacing w:line="360" w:lineRule="auto"/>
        <w:rPr>
          <w:rFonts w:ascii="黑体" w:eastAsia="黑体" w:hAnsi="黑体"/>
          <w:b/>
          <w:bCs/>
          <w:sz w:val="28"/>
          <w:szCs w:val="32"/>
        </w:rPr>
      </w:pPr>
      <w:bookmarkStart w:id="1" w:name="_Hlk147562828"/>
      <w:r w:rsidRPr="00656F67">
        <w:rPr>
          <w:rFonts w:ascii="黑体" w:eastAsia="黑体" w:hAnsi="黑体" w:hint="eastAsia"/>
          <w:b/>
          <w:bCs/>
          <w:sz w:val="28"/>
          <w:szCs w:val="32"/>
        </w:rPr>
        <w:t>六、资质要求</w:t>
      </w:r>
    </w:p>
    <w:p w14:paraId="7D13257D"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投标人应具有国家行政主管部门颁发的《城乡规划编制资质证书》乙级及以上资质。</w:t>
      </w:r>
    </w:p>
    <w:p w14:paraId="62923347" w14:textId="77777777" w:rsidR="00E56F57" w:rsidRPr="00656F67" w:rsidRDefault="00656F67">
      <w:pPr>
        <w:spacing w:line="360" w:lineRule="auto"/>
        <w:rPr>
          <w:rFonts w:ascii="黑体" w:eastAsia="黑体" w:hAnsi="黑体"/>
          <w:b/>
          <w:bCs/>
          <w:sz w:val="28"/>
          <w:szCs w:val="32"/>
        </w:rPr>
      </w:pPr>
      <w:r w:rsidRPr="00656F67">
        <w:rPr>
          <w:rFonts w:ascii="黑体" w:eastAsia="黑体" w:hAnsi="黑体" w:hint="eastAsia"/>
          <w:b/>
          <w:bCs/>
          <w:sz w:val="28"/>
          <w:szCs w:val="32"/>
        </w:rPr>
        <w:t>七、项目组人员要求</w:t>
      </w:r>
    </w:p>
    <w:p w14:paraId="1DC62933"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1、项目组人员数量和专业组成结构等方面应满足本项目服务需求，在服务期限内，项目组人员应保持相对稳定，以保证服务工作的正常进行。</w:t>
      </w:r>
    </w:p>
    <w:p w14:paraId="56274D69"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2、项目负责人需从事相关技术工作八年以上</w:t>
      </w:r>
      <w:r w:rsidR="00D6056F">
        <w:rPr>
          <w:rFonts w:ascii="仿宋_GB2312" w:eastAsia="仿宋_GB2312" w:hAnsiTheme="minorHAnsi" w:cstheme="minorBidi" w:hint="eastAsia"/>
          <w:sz w:val="28"/>
          <w:szCs w:val="32"/>
        </w:rPr>
        <w:t>，具有相关行业高级职称证书</w:t>
      </w:r>
      <w:r w:rsidRPr="00656F67">
        <w:rPr>
          <w:rFonts w:ascii="仿宋_GB2312" w:eastAsia="仿宋_GB2312" w:hAnsiTheme="minorHAnsi" w:cstheme="minorBidi" w:hint="eastAsia"/>
          <w:sz w:val="28"/>
          <w:szCs w:val="32"/>
        </w:rPr>
        <w:t>。</w:t>
      </w:r>
    </w:p>
    <w:p w14:paraId="3CD1A4B7"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3、供应商提供负责本项目的服务团队人数（不包含项目负责人）</w:t>
      </w:r>
      <w:r w:rsidRPr="00656F67">
        <w:rPr>
          <w:rFonts w:ascii="仿宋_GB2312" w:eastAsia="仿宋_GB2312" w:hAnsiTheme="minorHAnsi" w:cstheme="minorBidi" w:hint="eastAsia"/>
          <w:sz w:val="28"/>
          <w:szCs w:val="32"/>
        </w:rPr>
        <w:lastRenderedPageBreak/>
        <w:t>不少于</w:t>
      </w:r>
      <w:r w:rsidRPr="00656F67">
        <w:rPr>
          <w:rFonts w:ascii="仿宋_GB2312" w:eastAsia="仿宋_GB2312" w:hAnsiTheme="minorHAnsi" w:cstheme="minorBidi"/>
          <w:sz w:val="28"/>
          <w:szCs w:val="32"/>
        </w:rPr>
        <w:t>6</w:t>
      </w:r>
      <w:r w:rsidRPr="00656F67">
        <w:rPr>
          <w:rFonts w:ascii="仿宋_GB2312" w:eastAsia="仿宋_GB2312" w:hAnsiTheme="minorHAnsi" w:cstheme="minorBidi" w:hint="eastAsia"/>
          <w:sz w:val="28"/>
          <w:szCs w:val="32"/>
        </w:rPr>
        <w:t>人，具有相关行业高级职称证书，具有硕士及以上学历人数不少于</w:t>
      </w:r>
      <w:r w:rsidRPr="00656F67">
        <w:rPr>
          <w:rFonts w:ascii="仿宋_GB2312" w:eastAsia="仿宋_GB2312" w:hAnsiTheme="minorHAnsi" w:cstheme="minorBidi"/>
          <w:sz w:val="28"/>
          <w:szCs w:val="32"/>
        </w:rPr>
        <w:t>4</w:t>
      </w:r>
      <w:r w:rsidRPr="00656F67">
        <w:rPr>
          <w:rFonts w:ascii="仿宋_GB2312" w:eastAsia="仿宋_GB2312" w:hAnsiTheme="minorHAnsi" w:cstheme="minorBidi" w:hint="eastAsia"/>
          <w:sz w:val="28"/>
          <w:szCs w:val="32"/>
        </w:rPr>
        <w:t>人的优先考虑。</w:t>
      </w:r>
    </w:p>
    <w:p w14:paraId="51A8C5B7" w14:textId="77777777" w:rsidR="00E56F57" w:rsidRPr="00656F67" w:rsidRDefault="00656F67">
      <w:pPr>
        <w:spacing w:line="360" w:lineRule="auto"/>
        <w:rPr>
          <w:rFonts w:ascii="黑体" w:eastAsia="黑体" w:hAnsi="黑体"/>
          <w:b/>
          <w:bCs/>
          <w:sz w:val="28"/>
          <w:szCs w:val="32"/>
        </w:rPr>
      </w:pPr>
      <w:r w:rsidRPr="00656F67">
        <w:rPr>
          <w:rFonts w:ascii="黑体" w:eastAsia="黑体" w:hAnsi="黑体" w:hint="eastAsia"/>
          <w:b/>
          <w:bCs/>
          <w:sz w:val="28"/>
          <w:szCs w:val="32"/>
        </w:rPr>
        <w:t>八、企业工作能力要求</w:t>
      </w:r>
    </w:p>
    <w:p w14:paraId="2420C154" w14:textId="76004103" w:rsidR="00E56F57" w:rsidRPr="00656F67" w:rsidRDefault="00E80B47" w:rsidP="00656F67">
      <w:pPr>
        <w:spacing w:line="360" w:lineRule="auto"/>
        <w:ind w:firstLineChars="200" w:firstLine="560"/>
        <w:rPr>
          <w:rFonts w:ascii="仿宋_GB2312" w:eastAsia="仿宋_GB2312" w:hAnsiTheme="minorHAnsi" w:cstheme="minorBidi"/>
          <w:sz w:val="28"/>
          <w:szCs w:val="32"/>
        </w:rPr>
      </w:pPr>
      <w:r>
        <w:rPr>
          <w:rFonts w:ascii="仿宋_GB2312" w:eastAsia="仿宋_GB2312" w:hAnsiTheme="minorHAnsi" w:cstheme="minorBidi" w:hint="eastAsia"/>
          <w:sz w:val="28"/>
          <w:szCs w:val="32"/>
        </w:rPr>
        <w:t>1</w:t>
      </w:r>
      <w:r w:rsidR="00656F67" w:rsidRPr="00656F67">
        <w:rPr>
          <w:rFonts w:ascii="仿宋_GB2312" w:eastAsia="仿宋_GB2312" w:hAnsiTheme="minorHAnsi" w:cstheme="minorBidi" w:hint="eastAsia"/>
          <w:sz w:val="28"/>
          <w:szCs w:val="32"/>
        </w:rPr>
        <w:t>、供应商</w:t>
      </w:r>
      <w:r w:rsidR="00D6056F" w:rsidRPr="00D6056F">
        <w:rPr>
          <w:rFonts w:ascii="仿宋_GB2312" w:eastAsia="仿宋_GB2312" w:hAnsiTheme="minorHAnsi" w:cstheme="minorBidi" w:hint="eastAsia"/>
          <w:sz w:val="28"/>
          <w:szCs w:val="32"/>
        </w:rPr>
        <w:t>五年内获得规划领域国家管理部门颁发的省部级及以上二等及以上奖励，或具有类似项目获奖证书的优先考虑。</w:t>
      </w:r>
      <w:r w:rsidR="00656F67" w:rsidRPr="00656F67">
        <w:rPr>
          <w:rFonts w:ascii="仿宋_GB2312" w:eastAsia="仿宋_GB2312" w:hAnsiTheme="minorHAnsi" w:cstheme="minorBidi" w:hint="eastAsia"/>
          <w:sz w:val="28"/>
          <w:szCs w:val="32"/>
        </w:rPr>
        <w:t>；</w:t>
      </w:r>
    </w:p>
    <w:bookmarkEnd w:id="1"/>
    <w:p w14:paraId="17A56772" w14:textId="3DD13776" w:rsidR="00E56F57" w:rsidRPr="00656F67" w:rsidRDefault="00E80B47" w:rsidP="00656F67">
      <w:pPr>
        <w:spacing w:line="360" w:lineRule="auto"/>
        <w:ind w:firstLineChars="200" w:firstLine="560"/>
        <w:rPr>
          <w:rFonts w:ascii="仿宋_GB2312" w:eastAsia="仿宋_GB2312" w:hAnsiTheme="minorHAnsi" w:cstheme="minorBidi"/>
          <w:sz w:val="28"/>
          <w:szCs w:val="32"/>
        </w:rPr>
      </w:pPr>
      <w:r>
        <w:rPr>
          <w:rFonts w:ascii="仿宋_GB2312" w:eastAsia="仿宋_GB2312" w:hAnsiTheme="minorHAnsi" w:cstheme="minorBidi" w:hint="eastAsia"/>
          <w:sz w:val="28"/>
          <w:szCs w:val="32"/>
        </w:rPr>
        <w:t>2</w:t>
      </w:r>
      <w:r w:rsidR="00656F67" w:rsidRPr="00656F67">
        <w:rPr>
          <w:rFonts w:ascii="仿宋_GB2312" w:eastAsia="仿宋_GB2312" w:hAnsiTheme="minorHAnsi" w:cstheme="minorBidi" w:hint="eastAsia"/>
          <w:sz w:val="28"/>
          <w:szCs w:val="32"/>
        </w:rPr>
        <w:t>、供应商具有近三年类似项目业绩的优先考虑。</w:t>
      </w:r>
    </w:p>
    <w:p w14:paraId="3F7E2F2B" w14:textId="77777777" w:rsidR="00E56F57" w:rsidRPr="00656F67" w:rsidRDefault="00656F67">
      <w:pPr>
        <w:spacing w:line="360" w:lineRule="auto"/>
        <w:rPr>
          <w:rFonts w:ascii="黑体" w:eastAsia="黑体" w:hAnsi="黑体"/>
          <w:b/>
          <w:bCs/>
          <w:sz w:val="28"/>
          <w:szCs w:val="32"/>
        </w:rPr>
      </w:pPr>
      <w:r w:rsidRPr="00656F67">
        <w:rPr>
          <w:rFonts w:ascii="黑体" w:eastAsia="黑体" w:hAnsi="黑体" w:hint="eastAsia"/>
          <w:b/>
          <w:bCs/>
          <w:sz w:val="28"/>
          <w:szCs w:val="32"/>
        </w:rPr>
        <w:t>九、其他要求</w:t>
      </w:r>
    </w:p>
    <w:p w14:paraId="66E46BA5" w14:textId="77777777" w:rsidR="00E56F57" w:rsidRPr="00656F67" w:rsidRDefault="00656F67" w:rsidP="00656F67">
      <w:pPr>
        <w:spacing w:line="360" w:lineRule="auto"/>
        <w:ind w:firstLineChars="200" w:firstLine="560"/>
        <w:rPr>
          <w:rFonts w:ascii="仿宋_GB2312" w:eastAsia="仿宋_GB2312" w:hAnsiTheme="minorHAnsi" w:cstheme="minorBidi"/>
          <w:sz w:val="28"/>
          <w:szCs w:val="32"/>
        </w:rPr>
      </w:pPr>
      <w:r w:rsidRPr="00656F67">
        <w:rPr>
          <w:rFonts w:ascii="仿宋_GB2312" w:eastAsia="仿宋_GB2312" w:hAnsiTheme="minorHAnsi" w:cstheme="minorBidi" w:hint="eastAsia"/>
          <w:sz w:val="28"/>
          <w:szCs w:val="32"/>
        </w:rPr>
        <w:t>投标人应按照委托方要求，负责项目进行过程中阶段性成果及最终成果的打印，承担打印费用，并承担专家评审等费用支出。</w:t>
      </w:r>
    </w:p>
    <w:sectPr w:rsidR="00E56F57" w:rsidRPr="00656F67" w:rsidSect="00E56F5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3D042" w16cex:dateUtc="2024-10-11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519E8" w16cid:durableId="2AB3D01B"/>
  <w16cid:commentId w16cid:paraId="3F1D3F82" w16cid:durableId="2AB3D042"/>
  <w16cid:commentId w16cid:paraId="0FC103B3" w16cid:durableId="2AB3D0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96AB" w14:textId="77777777" w:rsidR="00C70482" w:rsidRDefault="00C70482" w:rsidP="00656F67">
      <w:r>
        <w:separator/>
      </w:r>
    </w:p>
  </w:endnote>
  <w:endnote w:type="continuationSeparator" w:id="0">
    <w:p w14:paraId="0342F3DF" w14:textId="77777777" w:rsidR="00C70482" w:rsidRDefault="00C70482" w:rsidP="0065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503C0" w14:textId="77777777" w:rsidR="00C70482" w:rsidRDefault="00C70482" w:rsidP="00656F67">
      <w:r>
        <w:separator/>
      </w:r>
    </w:p>
  </w:footnote>
  <w:footnote w:type="continuationSeparator" w:id="0">
    <w:p w14:paraId="592A7DD9" w14:textId="77777777" w:rsidR="00C70482" w:rsidRDefault="00C70482" w:rsidP="00656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yMDQ1NDM2OWYyNjM3ZDNlOTNlNGNhMDk3ZDc1YTIifQ=="/>
  </w:docVars>
  <w:rsids>
    <w:rsidRoot w:val="00793D78"/>
    <w:rsid w:val="00001880"/>
    <w:rsid w:val="0001648B"/>
    <w:rsid w:val="00025630"/>
    <w:rsid w:val="00034DCA"/>
    <w:rsid w:val="00067B09"/>
    <w:rsid w:val="0007189B"/>
    <w:rsid w:val="000769EE"/>
    <w:rsid w:val="00095BBC"/>
    <w:rsid w:val="000A5605"/>
    <w:rsid w:val="000F47EE"/>
    <w:rsid w:val="001133D4"/>
    <w:rsid w:val="001215A7"/>
    <w:rsid w:val="00174D7D"/>
    <w:rsid w:val="001A6895"/>
    <w:rsid w:val="001B01D1"/>
    <w:rsid w:val="001C2157"/>
    <w:rsid w:val="001C7F06"/>
    <w:rsid w:val="001D37D5"/>
    <w:rsid w:val="001D6196"/>
    <w:rsid w:val="002054A7"/>
    <w:rsid w:val="0021500A"/>
    <w:rsid w:val="00220601"/>
    <w:rsid w:val="0022682D"/>
    <w:rsid w:val="00232584"/>
    <w:rsid w:val="00242C62"/>
    <w:rsid w:val="00292706"/>
    <w:rsid w:val="002B15BF"/>
    <w:rsid w:val="002B5D12"/>
    <w:rsid w:val="003833D2"/>
    <w:rsid w:val="00391F09"/>
    <w:rsid w:val="003A7CC8"/>
    <w:rsid w:val="003B59FE"/>
    <w:rsid w:val="003D078A"/>
    <w:rsid w:val="00433482"/>
    <w:rsid w:val="0044201D"/>
    <w:rsid w:val="0045750C"/>
    <w:rsid w:val="00462024"/>
    <w:rsid w:val="004A2E87"/>
    <w:rsid w:val="004A5A05"/>
    <w:rsid w:val="004C7C2D"/>
    <w:rsid w:val="004D1A8D"/>
    <w:rsid w:val="00555A94"/>
    <w:rsid w:val="00596E2B"/>
    <w:rsid w:val="0059728C"/>
    <w:rsid w:val="005A357C"/>
    <w:rsid w:val="005A455C"/>
    <w:rsid w:val="005F62B4"/>
    <w:rsid w:val="00610EC0"/>
    <w:rsid w:val="00656F67"/>
    <w:rsid w:val="00657853"/>
    <w:rsid w:val="00675C48"/>
    <w:rsid w:val="006B35D4"/>
    <w:rsid w:val="006C3089"/>
    <w:rsid w:val="006F6A14"/>
    <w:rsid w:val="0071260A"/>
    <w:rsid w:val="0073654C"/>
    <w:rsid w:val="00742F23"/>
    <w:rsid w:val="00793D78"/>
    <w:rsid w:val="00794CE3"/>
    <w:rsid w:val="007C15E5"/>
    <w:rsid w:val="008414BC"/>
    <w:rsid w:val="00892A26"/>
    <w:rsid w:val="008976D5"/>
    <w:rsid w:val="008B095F"/>
    <w:rsid w:val="008C7FFE"/>
    <w:rsid w:val="008D4B43"/>
    <w:rsid w:val="008E5BE4"/>
    <w:rsid w:val="009674CB"/>
    <w:rsid w:val="009841AB"/>
    <w:rsid w:val="009C0137"/>
    <w:rsid w:val="009D39D5"/>
    <w:rsid w:val="00A12E7B"/>
    <w:rsid w:val="00A15B6B"/>
    <w:rsid w:val="00A24EAD"/>
    <w:rsid w:val="00A73E97"/>
    <w:rsid w:val="00A94FA6"/>
    <w:rsid w:val="00AA62A6"/>
    <w:rsid w:val="00AC2643"/>
    <w:rsid w:val="00AC7CE3"/>
    <w:rsid w:val="00AE347B"/>
    <w:rsid w:val="00AF1400"/>
    <w:rsid w:val="00B00030"/>
    <w:rsid w:val="00B0197D"/>
    <w:rsid w:val="00B75C36"/>
    <w:rsid w:val="00BB2393"/>
    <w:rsid w:val="00BB595A"/>
    <w:rsid w:val="00BB796A"/>
    <w:rsid w:val="00BC7FA7"/>
    <w:rsid w:val="00C7000C"/>
    <w:rsid w:val="00C70482"/>
    <w:rsid w:val="00C84252"/>
    <w:rsid w:val="00CB0E88"/>
    <w:rsid w:val="00CB78C2"/>
    <w:rsid w:val="00CD1756"/>
    <w:rsid w:val="00CD412B"/>
    <w:rsid w:val="00CE56EE"/>
    <w:rsid w:val="00CF42A8"/>
    <w:rsid w:val="00D02751"/>
    <w:rsid w:val="00D37261"/>
    <w:rsid w:val="00D6056F"/>
    <w:rsid w:val="00D729BF"/>
    <w:rsid w:val="00DF525A"/>
    <w:rsid w:val="00E2719F"/>
    <w:rsid w:val="00E36D91"/>
    <w:rsid w:val="00E42564"/>
    <w:rsid w:val="00E56F57"/>
    <w:rsid w:val="00E80B47"/>
    <w:rsid w:val="00E81B43"/>
    <w:rsid w:val="00E84C1C"/>
    <w:rsid w:val="00F01085"/>
    <w:rsid w:val="00F03733"/>
    <w:rsid w:val="00F11AB9"/>
    <w:rsid w:val="00F35D4E"/>
    <w:rsid w:val="00F55359"/>
    <w:rsid w:val="00F83AF1"/>
    <w:rsid w:val="00F92336"/>
    <w:rsid w:val="00FD06E0"/>
    <w:rsid w:val="00FE55D2"/>
    <w:rsid w:val="0CBF5CFF"/>
    <w:rsid w:val="13491142"/>
    <w:rsid w:val="13873911"/>
    <w:rsid w:val="170C7FE6"/>
    <w:rsid w:val="188B5D59"/>
    <w:rsid w:val="31937418"/>
    <w:rsid w:val="3A190FBF"/>
    <w:rsid w:val="3FEB51AC"/>
    <w:rsid w:val="456D6663"/>
    <w:rsid w:val="45C83899"/>
    <w:rsid w:val="58AA3AE9"/>
    <w:rsid w:val="5C3D1A6C"/>
    <w:rsid w:val="5E443FAD"/>
    <w:rsid w:val="5E781EA8"/>
    <w:rsid w:val="62CC27C3"/>
    <w:rsid w:val="6FC0720B"/>
    <w:rsid w:val="7100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65DA6"/>
  <w15:docId w15:val="{E8A3E5C0-489C-4550-BA62-FAAD6E23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F57"/>
    <w:pPr>
      <w:widowControl w:val="0"/>
      <w:jc w:val="both"/>
    </w:pPr>
    <w:rPr>
      <w:kern w:val="2"/>
      <w:sz w:val="21"/>
      <w:szCs w:val="22"/>
    </w:rPr>
  </w:style>
  <w:style w:type="paragraph" w:styleId="2">
    <w:name w:val="heading 2"/>
    <w:basedOn w:val="a"/>
    <w:next w:val="a"/>
    <w:link w:val="20"/>
    <w:qFormat/>
    <w:rsid w:val="00E56F57"/>
    <w:pPr>
      <w:keepNext/>
      <w:keepLines/>
      <w:spacing w:before="120" w:line="360" w:lineRule="auto"/>
      <w:ind w:firstLine="693"/>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E56F57"/>
    <w:pPr>
      <w:jc w:val="left"/>
    </w:pPr>
  </w:style>
  <w:style w:type="paragraph" w:styleId="a5">
    <w:name w:val="Plain Text"/>
    <w:basedOn w:val="a"/>
    <w:link w:val="a6"/>
    <w:uiPriority w:val="99"/>
    <w:qFormat/>
    <w:rsid w:val="00E56F57"/>
    <w:rPr>
      <w:rFonts w:ascii="宋体" w:hAnsi="Courier New" w:cs="Times New Roman"/>
      <w:szCs w:val="21"/>
    </w:rPr>
  </w:style>
  <w:style w:type="paragraph" w:styleId="a7">
    <w:name w:val="Balloon Text"/>
    <w:basedOn w:val="a"/>
    <w:link w:val="a8"/>
    <w:uiPriority w:val="99"/>
    <w:semiHidden/>
    <w:unhideWhenUsed/>
    <w:qFormat/>
    <w:rsid w:val="00E56F57"/>
    <w:rPr>
      <w:sz w:val="18"/>
      <w:szCs w:val="18"/>
    </w:rPr>
  </w:style>
  <w:style w:type="paragraph" w:styleId="a9">
    <w:name w:val="footer"/>
    <w:basedOn w:val="a"/>
    <w:link w:val="aa"/>
    <w:uiPriority w:val="99"/>
    <w:qFormat/>
    <w:rsid w:val="00E56F57"/>
    <w:pPr>
      <w:tabs>
        <w:tab w:val="center" w:pos="4153"/>
        <w:tab w:val="right" w:pos="8306"/>
      </w:tabs>
      <w:snapToGrid w:val="0"/>
      <w:jc w:val="left"/>
    </w:pPr>
    <w:rPr>
      <w:sz w:val="18"/>
      <w:szCs w:val="18"/>
    </w:rPr>
  </w:style>
  <w:style w:type="paragraph" w:styleId="ab">
    <w:name w:val="header"/>
    <w:basedOn w:val="a"/>
    <w:link w:val="ac"/>
    <w:uiPriority w:val="99"/>
    <w:qFormat/>
    <w:rsid w:val="00E56F57"/>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E56F57"/>
    <w:rPr>
      <w:b/>
      <w:bCs/>
    </w:rPr>
  </w:style>
  <w:style w:type="character" w:styleId="af">
    <w:name w:val="annotation reference"/>
    <w:basedOn w:val="a0"/>
    <w:uiPriority w:val="99"/>
    <w:semiHidden/>
    <w:unhideWhenUsed/>
    <w:qFormat/>
    <w:rsid w:val="00E56F57"/>
    <w:rPr>
      <w:sz w:val="21"/>
      <w:szCs w:val="21"/>
    </w:rPr>
  </w:style>
  <w:style w:type="character" w:customStyle="1" w:styleId="ac">
    <w:name w:val="页眉 字符"/>
    <w:basedOn w:val="a0"/>
    <w:link w:val="ab"/>
    <w:uiPriority w:val="99"/>
    <w:qFormat/>
    <w:rsid w:val="00E56F57"/>
    <w:rPr>
      <w:sz w:val="18"/>
      <w:szCs w:val="18"/>
    </w:rPr>
  </w:style>
  <w:style w:type="character" w:customStyle="1" w:styleId="aa">
    <w:name w:val="页脚 字符"/>
    <w:basedOn w:val="a0"/>
    <w:link w:val="a9"/>
    <w:uiPriority w:val="99"/>
    <w:qFormat/>
    <w:rsid w:val="00E56F57"/>
    <w:rPr>
      <w:sz w:val="18"/>
      <w:szCs w:val="18"/>
    </w:rPr>
  </w:style>
  <w:style w:type="character" w:customStyle="1" w:styleId="a6">
    <w:name w:val="纯文本 字符"/>
    <w:basedOn w:val="a0"/>
    <w:link w:val="a5"/>
    <w:uiPriority w:val="99"/>
    <w:rsid w:val="00E56F57"/>
    <w:rPr>
      <w:rFonts w:ascii="宋体" w:eastAsia="宋体" w:hAnsi="Courier New" w:cs="Times New Roman"/>
      <w:szCs w:val="21"/>
    </w:rPr>
  </w:style>
  <w:style w:type="character" w:customStyle="1" w:styleId="20">
    <w:name w:val="标题 2 字符"/>
    <w:basedOn w:val="a0"/>
    <w:link w:val="2"/>
    <w:qFormat/>
    <w:rsid w:val="00E56F57"/>
    <w:rPr>
      <w:rFonts w:ascii="Calibri Light" w:eastAsia="宋体" w:hAnsi="Calibri Light" w:cs="宋体"/>
      <w:b/>
      <w:bCs/>
      <w:sz w:val="32"/>
      <w:szCs w:val="32"/>
    </w:rPr>
  </w:style>
  <w:style w:type="character" w:customStyle="1" w:styleId="a8">
    <w:name w:val="批注框文本 字符"/>
    <w:basedOn w:val="a0"/>
    <w:link w:val="a7"/>
    <w:uiPriority w:val="99"/>
    <w:semiHidden/>
    <w:qFormat/>
    <w:rsid w:val="00E56F57"/>
    <w:rPr>
      <w:sz w:val="18"/>
      <w:szCs w:val="18"/>
    </w:rPr>
  </w:style>
  <w:style w:type="character" w:customStyle="1" w:styleId="a4">
    <w:name w:val="批注文字 字符"/>
    <w:basedOn w:val="a0"/>
    <w:link w:val="a3"/>
    <w:uiPriority w:val="99"/>
    <w:semiHidden/>
    <w:qFormat/>
    <w:rsid w:val="00E56F57"/>
  </w:style>
  <w:style w:type="character" w:customStyle="1" w:styleId="ae">
    <w:name w:val="批注主题 字符"/>
    <w:basedOn w:val="a4"/>
    <w:link w:val="ad"/>
    <w:uiPriority w:val="99"/>
    <w:semiHidden/>
    <w:qFormat/>
    <w:rsid w:val="00E56F57"/>
    <w:rPr>
      <w:b/>
      <w:bCs/>
    </w:rPr>
  </w:style>
  <w:style w:type="paragraph" w:styleId="af0">
    <w:name w:val="List Paragraph"/>
    <w:basedOn w:val="a"/>
    <w:uiPriority w:val="34"/>
    <w:qFormat/>
    <w:rsid w:val="00E56F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FFFC-F40F-41DC-944C-7CECA3DF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3</cp:revision>
  <cp:lastPrinted>2024-09-10T07:10:00Z</cp:lastPrinted>
  <dcterms:created xsi:type="dcterms:W3CDTF">2024-10-14T02:22:00Z</dcterms:created>
  <dcterms:modified xsi:type="dcterms:W3CDTF">2024-10-14T02:22:00Z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c1ebef173bbb4e77a6f961054a517f17_23</vt:lpwstr>
  </property>
  <property fmtid="{D5CDD505-2E9C-101B-9397-08002B2CF9AE}" pid="3" name="KSOProductBuildVer">
    <vt:lpwstr>2052-12.1.0.18240</vt:lpwstr>
  </property>
</Properties>
</file>