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425"/>
        <w:jc w:val="center"/>
        <w:rPr>
          <w:rFonts w:hint="eastAsia"/>
        </w:rPr>
      </w:pPr>
      <w:bookmarkStart w:id="0" w:name="_Toc63785461"/>
      <w:r>
        <w:rPr>
          <w:rFonts w:hint="eastAsia"/>
        </w:rPr>
        <w:t>采购需求</w:t>
      </w:r>
      <w:bookmarkStart w:id="33" w:name="_GoBack"/>
      <w:bookmarkEnd w:id="33"/>
    </w:p>
    <w:p>
      <w:pPr>
        <w:ind w:firstLine="482"/>
        <w:jc w:val="center"/>
        <w:rPr>
          <w:rFonts w:hint="eastAsia"/>
          <w:b/>
          <w:bCs/>
        </w:rPr>
      </w:pPr>
    </w:p>
    <w:p>
      <w:pPr>
        <w:pStyle w:val="2"/>
        <w:rPr>
          <w:rFonts w:hint="eastAsia"/>
        </w:rPr>
      </w:pPr>
      <w:r>
        <w:rPr>
          <w:rFonts w:hint="eastAsia"/>
        </w:rPr>
        <w:t>项目概况</w:t>
      </w:r>
      <w:bookmarkEnd w:id="0"/>
    </w:p>
    <w:p>
      <w:pPr>
        <w:rPr>
          <w:rFonts w:hint="eastAsia"/>
        </w:rPr>
      </w:pPr>
      <w:r>
        <w:rPr>
          <w:rFonts w:hint="eastAsia"/>
          <w:bCs/>
        </w:rPr>
        <w:t>项目背景及现状：上海市老年医学中心正式建成开业以来，核心系统建设已逐步完善。为进一步提高系统性能及可靠性，提升患者就医体验，按照“医疗卫生机构网络安全管理办法”的要求，需对院内核心系统的基础架构进行扩容及容灾建设，项目预算金额为人民币160万，资金来源为自筹资金，项目建设内容主要包括新增灾备资源池、CDP备份、日志审计系统，设备续保；同时，充分利旧，扩容原虚拟化集群，扩展现有光纤交换机及服务器等。</w:t>
      </w:r>
    </w:p>
    <w:p>
      <w:pPr>
        <w:rPr>
          <w:rFonts w:hint="eastAsia"/>
          <w:color w:val="FF0000"/>
        </w:rPr>
      </w:pPr>
      <w:r>
        <w:rPr>
          <w:color w:val="FF0000"/>
        </w:rPr>
        <w:t>是否按信创要求建设：</w:t>
      </w:r>
      <w:r>
        <w:rPr>
          <w:rFonts w:hint="eastAsia"/>
          <w:color w:val="FF0000"/>
        </w:rPr>
        <w:t>否</w:t>
      </w:r>
    </w:p>
    <w:p>
      <w:pPr>
        <w:pStyle w:val="2"/>
        <w:rPr>
          <w:rFonts w:hint="eastAsia"/>
        </w:rPr>
      </w:pPr>
      <w:bookmarkStart w:id="1" w:name="_Toc47536272"/>
      <w:bookmarkEnd w:id="1"/>
      <w:bookmarkStart w:id="2" w:name="_Toc47539070"/>
      <w:bookmarkEnd w:id="2"/>
      <w:bookmarkStart w:id="3" w:name="_Toc47531634"/>
      <w:bookmarkEnd w:id="3"/>
      <w:bookmarkStart w:id="4" w:name="_Toc47532891"/>
      <w:bookmarkEnd w:id="4"/>
      <w:bookmarkStart w:id="5" w:name="_Toc47533256"/>
      <w:bookmarkEnd w:id="5"/>
      <w:bookmarkStart w:id="6" w:name="_Toc47536644"/>
      <w:bookmarkEnd w:id="6"/>
      <w:bookmarkStart w:id="7" w:name="_Toc47537134"/>
      <w:bookmarkEnd w:id="7"/>
      <w:bookmarkStart w:id="8" w:name="_Toc47532255"/>
      <w:bookmarkEnd w:id="8"/>
      <w:bookmarkStart w:id="9" w:name="_Toc63785463"/>
      <w:bookmarkStart w:id="10" w:name="_Toc48223882"/>
      <w:r>
        <w:rPr>
          <w:rFonts w:hint="eastAsia"/>
        </w:rPr>
        <w:t>建设目标</w:t>
      </w:r>
      <w:bookmarkEnd w:id="9"/>
      <w:bookmarkEnd w:id="10"/>
    </w:p>
    <w:p>
      <w:pPr>
        <w:rPr>
          <w:rFonts w:hint="eastAsia"/>
          <w:bCs/>
        </w:rPr>
      </w:pPr>
      <w:r>
        <w:rPr>
          <w:rFonts w:hint="eastAsia"/>
          <w:bCs/>
        </w:rPr>
        <w:t>从底层基础架构层面，通过灾备资源池的建设，实现核心业务系统计算存储资源池容灾；通过CDP备份的建设，实现关键业务数据的实时备份，提升数据安全性并满足互联互通评级要求；通过扩容原虚拟化集群，在充分利用当前硬件资源的基础上，实现现有核心业务系统计算存储资源池增能；通过日志审计系统的建设，满足新增设备日志长期异机保存的安全合规要求，并进一步提升日志的分析处理及安全隐患的发现能力。</w:t>
      </w:r>
    </w:p>
    <w:p>
      <w:pPr>
        <w:pStyle w:val="2"/>
        <w:rPr>
          <w:rFonts w:hint="eastAsia"/>
        </w:rPr>
      </w:pPr>
      <w:bookmarkStart w:id="11" w:name="_Toc47532923"/>
      <w:bookmarkEnd w:id="11"/>
      <w:bookmarkStart w:id="12" w:name="_Toc47533288"/>
      <w:bookmarkEnd w:id="12"/>
      <w:bookmarkStart w:id="13" w:name="_Toc47536304"/>
      <w:bookmarkEnd w:id="13"/>
      <w:bookmarkStart w:id="14" w:name="_Toc47539102"/>
      <w:bookmarkEnd w:id="14"/>
      <w:bookmarkStart w:id="15" w:name="_Toc47536676"/>
      <w:bookmarkEnd w:id="15"/>
      <w:bookmarkStart w:id="16" w:name="_Toc47537166"/>
      <w:bookmarkEnd w:id="16"/>
      <w:r>
        <w:rPr>
          <w:rFonts w:hint="eastAsia"/>
        </w:rPr>
        <w:t>项目建设内容</w:t>
      </w:r>
    </w:p>
    <w:p>
      <w:pPr>
        <w:widowControl/>
        <w:snapToGrid w:val="0"/>
        <w:spacing w:line="440" w:lineRule="exact"/>
        <w:ind w:firstLine="482"/>
        <w:jc w:val="left"/>
        <w:rPr>
          <w:rFonts w:hint="eastAsia"/>
          <w:b/>
        </w:rPr>
      </w:pPr>
      <w:r>
        <w:rPr>
          <w:rFonts w:hint="eastAsia"/>
          <w:b/>
        </w:rPr>
        <w:t>项目建设清单：</w:t>
      </w:r>
    </w:p>
    <w:tbl>
      <w:tblPr>
        <w:tblStyle w:val="12"/>
        <w:tblW w:w="8694" w:type="dxa"/>
        <w:tblInd w:w="-5" w:type="dxa"/>
        <w:tblLayout w:type="fixed"/>
        <w:tblCellMar>
          <w:top w:w="0" w:type="dxa"/>
          <w:left w:w="108" w:type="dxa"/>
          <w:bottom w:w="0" w:type="dxa"/>
          <w:right w:w="108" w:type="dxa"/>
        </w:tblCellMar>
      </w:tblPr>
      <w:tblGrid>
        <w:gridCol w:w="944"/>
        <w:gridCol w:w="1913"/>
        <w:gridCol w:w="5837"/>
      </w:tblGrid>
      <w:tr>
        <w:tblPrEx>
          <w:tblCellMar>
            <w:top w:w="0" w:type="dxa"/>
            <w:left w:w="108" w:type="dxa"/>
            <w:bottom w:w="0" w:type="dxa"/>
            <w:right w:w="108" w:type="dxa"/>
          </w:tblCellMar>
        </w:tblPrEx>
        <w:trPr>
          <w:trHeight w:val="285" w:hRule="atLeast"/>
          <w:tblHeader/>
        </w:trPr>
        <w:tc>
          <w:tcPr>
            <w:tcW w:w="944" w:type="dxa"/>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ind w:firstLine="0" w:firstLineChars="0"/>
              <w:jc w:val="center"/>
              <w:rPr>
                <w:rFonts w:hint="eastAsia" w:cs="宋体"/>
                <w:b/>
                <w:bCs/>
                <w:color w:val="000000"/>
                <w:kern w:val="0"/>
                <w:sz w:val="21"/>
                <w:szCs w:val="21"/>
              </w:rPr>
            </w:pPr>
            <w:r>
              <w:rPr>
                <w:rFonts w:hint="eastAsia" w:cs="宋体"/>
                <w:b/>
                <w:bCs/>
                <w:color w:val="000000"/>
                <w:kern w:val="0"/>
                <w:sz w:val="21"/>
                <w:szCs w:val="21"/>
              </w:rPr>
              <w:t>序号</w:t>
            </w:r>
          </w:p>
        </w:tc>
        <w:tc>
          <w:tcPr>
            <w:tcW w:w="1913" w:type="dxa"/>
            <w:tcBorders>
              <w:top w:val="single" w:color="auto" w:sz="4" w:space="0"/>
              <w:left w:val="nil"/>
              <w:bottom w:val="single" w:color="auto" w:sz="4" w:space="0"/>
              <w:right w:val="single" w:color="auto" w:sz="4" w:space="0"/>
            </w:tcBorders>
            <w:shd w:val="clear" w:color="000000" w:fill="D9E1F2"/>
            <w:vAlign w:val="center"/>
          </w:tcPr>
          <w:p>
            <w:pPr>
              <w:widowControl/>
              <w:ind w:firstLine="0" w:firstLineChars="0"/>
              <w:jc w:val="center"/>
              <w:rPr>
                <w:rFonts w:hint="eastAsia" w:cs="宋体"/>
                <w:b/>
                <w:bCs/>
                <w:color w:val="000000"/>
                <w:kern w:val="0"/>
                <w:sz w:val="21"/>
                <w:szCs w:val="21"/>
              </w:rPr>
            </w:pPr>
            <w:r>
              <w:rPr>
                <w:rFonts w:hint="eastAsia" w:cs="宋体"/>
                <w:b/>
                <w:bCs/>
                <w:color w:val="000000"/>
                <w:kern w:val="0"/>
                <w:sz w:val="21"/>
                <w:szCs w:val="21"/>
              </w:rPr>
              <w:t>子系统名称</w:t>
            </w:r>
          </w:p>
        </w:tc>
        <w:tc>
          <w:tcPr>
            <w:tcW w:w="5837" w:type="dxa"/>
            <w:tcBorders>
              <w:top w:val="single" w:color="auto" w:sz="4" w:space="0"/>
              <w:left w:val="nil"/>
              <w:bottom w:val="single" w:color="auto" w:sz="4" w:space="0"/>
              <w:right w:val="single" w:color="auto" w:sz="4" w:space="0"/>
            </w:tcBorders>
            <w:shd w:val="clear" w:color="000000" w:fill="D9E1F2"/>
            <w:vAlign w:val="center"/>
          </w:tcPr>
          <w:p>
            <w:pPr>
              <w:widowControl/>
              <w:ind w:firstLine="0" w:firstLineChars="0"/>
              <w:jc w:val="center"/>
              <w:rPr>
                <w:rFonts w:hint="eastAsia" w:cs="宋体"/>
                <w:b/>
                <w:bCs/>
                <w:color w:val="000000"/>
                <w:kern w:val="0"/>
                <w:sz w:val="21"/>
                <w:szCs w:val="21"/>
              </w:rPr>
            </w:pPr>
            <w:r>
              <w:rPr>
                <w:rFonts w:hint="eastAsia" w:cs="宋体"/>
                <w:b/>
                <w:bCs/>
                <w:color w:val="000000"/>
                <w:kern w:val="0"/>
                <w:sz w:val="21"/>
                <w:szCs w:val="21"/>
              </w:rPr>
              <w:t>系统描述</w:t>
            </w:r>
          </w:p>
        </w:tc>
      </w:tr>
      <w:tr>
        <w:tblPrEx>
          <w:tblCellMar>
            <w:top w:w="0" w:type="dxa"/>
            <w:left w:w="108" w:type="dxa"/>
            <w:bottom w:w="0" w:type="dxa"/>
            <w:right w:w="108" w:type="dxa"/>
          </w:tblCellMar>
        </w:tblPrEx>
        <w:trPr>
          <w:trHeight w:val="510" w:hRule="atLeast"/>
        </w:trPr>
        <w:tc>
          <w:tcPr>
            <w:tcW w:w="94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cs="宋体"/>
                <w:color w:val="000000"/>
                <w:kern w:val="0"/>
                <w:sz w:val="21"/>
                <w:szCs w:val="21"/>
              </w:rPr>
            </w:pPr>
            <w:r>
              <w:rPr>
                <w:rFonts w:hint="eastAsia" w:cs="宋体"/>
                <w:color w:val="000000"/>
                <w:kern w:val="0"/>
                <w:sz w:val="21"/>
                <w:szCs w:val="21"/>
              </w:rPr>
              <w:t>1</w:t>
            </w:r>
          </w:p>
        </w:tc>
        <w:tc>
          <w:tcPr>
            <w:tcW w:w="1913"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hint="eastAsia" w:cs="宋体"/>
                <w:color w:val="000000"/>
                <w:kern w:val="0"/>
                <w:sz w:val="21"/>
                <w:szCs w:val="21"/>
              </w:rPr>
            </w:pPr>
            <w:r>
              <w:rPr>
                <w:rFonts w:hint="eastAsia" w:cs="宋体"/>
                <w:color w:val="000000"/>
                <w:kern w:val="0"/>
                <w:sz w:val="21"/>
                <w:szCs w:val="21"/>
              </w:rPr>
              <w:t>灾备资源池</w:t>
            </w:r>
          </w:p>
        </w:tc>
        <w:tc>
          <w:tcPr>
            <w:tcW w:w="5837" w:type="dxa"/>
            <w:tcBorders>
              <w:top w:val="nil"/>
              <w:left w:val="nil"/>
              <w:bottom w:val="single" w:color="auto" w:sz="4" w:space="0"/>
              <w:right w:val="single" w:color="auto" w:sz="4" w:space="0"/>
            </w:tcBorders>
            <w:shd w:val="clear" w:color="auto" w:fill="auto"/>
            <w:vAlign w:val="center"/>
          </w:tcPr>
          <w:p>
            <w:pPr>
              <w:widowControl/>
              <w:numPr>
                <w:ilvl w:val="0"/>
                <w:numId w:val="2"/>
              </w:numPr>
              <w:spacing w:line="240" w:lineRule="auto"/>
              <w:ind w:firstLineChars="0"/>
              <w:jc w:val="left"/>
              <w:rPr>
                <w:rFonts w:hint="eastAsia" w:cs="宋体"/>
                <w:color w:val="000000"/>
                <w:kern w:val="0"/>
                <w:sz w:val="22"/>
                <w:szCs w:val="22"/>
              </w:rPr>
            </w:pPr>
            <w:r>
              <w:rPr>
                <w:rFonts w:hint="eastAsia" w:cs="宋体"/>
                <w:color w:val="000000"/>
                <w:kern w:val="0"/>
                <w:sz w:val="22"/>
                <w:szCs w:val="22"/>
              </w:rPr>
              <w:t>超融合</w:t>
            </w:r>
          </w:p>
          <w:p>
            <w:pPr>
              <w:widowControl/>
              <w:numPr>
                <w:ilvl w:val="0"/>
                <w:numId w:val="2"/>
              </w:numPr>
              <w:spacing w:line="240" w:lineRule="auto"/>
              <w:ind w:firstLineChars="0"/>
              <w:jc w:val="left"/>
              <w:rPr>
                <w:rFonts w:hint="eastAsia" w:cs="宋体"/>
                <w:color w:val="000000"/>
                <w:kern w:val="0"/>
                <w:sz w:val="22"/>
                <w:szCs w:val="22"/>
              </w:rPr>
            </w:pPr>
            <w:r>
              <w:rPr>
                <w:rFonts w:hint="eastAsia" w:cs="宋体"/>
                <w:color w:val="000000"/>
                <w:kern w:val="0"/>
                <w:sz w:val="22"/>
                <w:szCs w:val="22"/>
              </w:rPr>
              <w:t>业务交换机</w:t>
            </w:r>
          </w:p>
          <w:p>
            <w:pPr>
              <w:widowControl/>
              <w:numPr>
                <w:ilvl w:val="0"/>
                <w:numId w:val="2"/>
              </w:numPr>
              <w:spacing w:line="240" w:lineRule="auto"/>
              <w:ind w:firstLineChars="0"/>
              <w:jc w:val="left"/>
              <w:rPr>
                <w:rFonts w:hint="eastAsia" w:cs="宋体"/>
                <w:color w:val="000000"/>
                <w:kern w:val="0"/>
                <w:sz w:val="22"/>
                <w:szCs w:val="22"/>
              </w:rPr>
            </w:pPr>
            <w:r>
              <w:rPr>
                <w:rFonts w:hint="eastAsia" w:cs="宋体"/>
                <w:color w:val="000000"/>
                <w:kern w:val="0"/>
                <w:sz w:val="22"/>
                <w:szCs w:val="22"/>
              </w:rPr>
              <w:t>存储交换机</w:t>
            </w:r>
          </w:p>
          <w:p>
            <w:pPr>
              <w:widowControl/>
              <w:numPr>
                <w:ilvl w:val="0"/>
                <w:numId w:val="2"/>
              </w:numPr>
              <w:spacing w:line="240" w:lineRule="auto"/>
              <w:ind w:firstLineChars="0"/>
              <w:jc w:val="left"/>
              <w:rPr>
                <w:rFonts w:hint="eastAsia" w:cs="宋体"/>
                <w:color w:val="000000"/>
                <w:kern w:val="0"/>
                <w:sz w:val="21"/>
                <w:szCs w:val="21"/>
              </w:rPr>
            </w:pPr>
            <w:r>
              <w:rPr>
                <w:rFonts w:hint="eastAsia" w:cs="宋体"/>
                <w:color w:val="000000"/>
                <w:kern w:val="0"/>
                <w:sz w:val="22"/>
                <w:szCs w:val="22"/>
              </w:rPr>
              <w:t>安全边界设备</w:t>
            </w:r>
          </w:p>
        </w:tc>
      </w:tr>
      <w:tr>
        <w:tblPrEx>
          <w:tblCellMar>
            <w:top w:w="0" w:type="dxa"/>
            <w:left w:w="108" w:type="dxa"/>
            <w:bottom w:w="0" w:type="dxa"/>
            <w:right w:w="108" w:type="dxa"/>
          </w:tblCellMar>
        </w:tblPrEx>
        <w:trPr>
          <w:trHeight w:val="510" w:hRule="atLeast"/>
        </w:trPr>
        <w:tc>
          <w:tcPr>
            <w:tcW w:w="94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cs="宋体"/>
                <w:color w:val="000000"/>
                <w:kern w:val="0"/>
                <w:sz w:val="21"/>
                <w:szCs w:val="21"/>
              </w:rPr>
            </w:pPr>
            <w:r>
              <w:rPr>
                <w:rFonts w:hint="eastAsia" w:cs="宋体"/>
                <w:color w:val="000000"/>
                <w:kern w:val="0"/>
                <w:sz w:val="21"/>
                <w:szCs w:val="21"/>
              </w:rPr>
              <w:t>2</w:t>
            </w:r>
          </w:p>
        </w:tc>
        <w:tc>
          <w:tcPr>
            <w:tcW w:w="1913"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hint="eastAsia" w:cs="宋体"/>
                <w:color w:val="000000"/>
                <w:kern w:val="0"/>
                <w:sz w:val="21"/>
                <w:szCs w:val="21"/>
              </w:rPr>
            </w:pPr>
            <w:r>
              <w:rPr>
                <w:rFonts w:hint="eastAsia" w:cs="宋体"/>
                <w:color w:val="000000"/>
                <w:kern w:val="0"/>
                <w:sz w:val="21"/>
                <w:szCs w:val="21"/>
              </w:rPr>
              <w:t>CDP备份</w:t>
            </w:r>
          </w:p>
        </w:tc>
        <w:tc>
          <w:tcPr>
            <w:tcW w:w="5837" w:type="dxa"/>
            <w:tcBorders>
              <w:top w:val="nil"/>
              <w:left w:val="nil"/>
              <w:bottom w:val="single" w:color="auto" w:sz="4" w:space="0"/>
              <w:right w:val="single" w:color="auto" w:sz="4" w:space="0"/>
            </w:tcBorders>
            <w:shd w:val="clear" w:color="auto" w:fill="auto"/>
            <w:vAlign w:val="center"/>
          </w:tcPr>
          <w:p>
            <w:pPr>
              <w:widowControl/>
              <w:numPr>
                <w:ilvl w:val="0"/>
                <w:numId w:val="3"/>
              </w:numPr>
              <w:spacing w:line="240" w:lineRule="auto"/>
              <w:ind w:firstLineChars="0"/>
              <w:jc w:val="left"/>
              <w:rPr>
                <w:rFonts w:hint="eastAsia" w:cs="宋体"/>
                <w:color w:val="000000"/>
                <w:kern w:val="0"/>
                <w:sz w:val="22"/>
                <w:szCs w:val="22"/>
              </w:rPr>
            </w:pPr>
            <w:r>
              <w:rPr>
                <w:rFonts w:hint="eastAsia" w:cs="宋体"/>
                <w:color w:val="000000"/>
                <w:kern w:val="0"/>
                <w:sz w:val="22"/>
                <w:szCs w:val="22"/>
              </w:rPr>
              <w:t>业务快速重建：RTO&lt;=15 分钟；</w:t>
            </w:r>
          </w:p>
          <w:p>
            <w:pPr>
              <w:widowControl/>
              <w:numPr>
                <w:ilvl w:val="0"/>
                <w:numId w:val="3"/>
              </w:numPr>
              <w:spacing w:line="240" w:lineRule="auto"/>
              <w:ind w:firstLineChars="0"/>
              <w:jc w:val="left"/>
              <w:rPr>
                <w:rFonts w:hint="eastAsia" w:cs="宋体"/>
                <w:color w:val="000000"/>
                <w:kern w:val="0"/>
                <w:sz w:val="22"/>
                <w:szCs w:val="22"/>
              </w:rPr>
            </w:pPr>
            <w:r>
              <w:rPr>
                <w:rFonts w:hint="eastAsia" w:cs="宋体"/>
                <w:color w:val="000000"/>
                <w:kern w:val="0"/>
                <w:sz w:val="22"/>
                <w:szCs w:val="22"/>
              </w:rPr>
              <w:t>业务快速接管：提供 RTO≤2min 的应急业务接管能力；</w:t>
            </w:r>
          </w:p>
          <w:p>
            <w:pPr>
              <w:widowControl/>
              <w:numPr>
                <w:ilvl w:val="0"/>
                <w:numId w:val="3"/>
              </w:numPr>
              <w:spacing w:line="240" w:lineRule="auto"/>
              <w:ind w:firstLineChars="0"/>
              <w:jc w:val="left"/>
              <w:rPr>
                <w:rFonts w:hint="eastAsia" w:cs="宋体"/>
                <w:color w:val="000000"/>
                <w:kern w:val="0"/>
                <w:sz w:val="22"/>
                <w:szCs w:val="22"/>
              </w:rPr>
            </w:pPr>
            <w:r>
              <w:rPr>
                <w:rFonts w:hint="eastAsia" w:cs="宋体"/>
                <w:color w:val="000000"/>
                <w:kern w:val="0"/>
                <w:sz w:val="22"/>
                <w:szCs w:val="22"/>
              </w:rPr>
              <w:t>零数据丢失：RPO 趋于零；</w:t>
            </w:r>
          </w:p>
          <w:p>
            <w:pPr>
              <w:widowControl/>
              <w:numPr>
                <w:ilvl w:val="0"/>
                <w:numId w:val="3"/>
              </w:numPr>
              <w:spacing w:line="240" w:lineRule="auto"/>
              <w:ind w:firstLineChars="0"/>
              <w:jc w:val="left"/>
              <w:rPr>
                <w:rFonts w:hint="eastAsia" w:cs="宋体"/>
                <w:color w:val="000000"/>
                <w:kern w:val="0"/>
                <w:sz w:val="21"/>
                <w:szCs w:val="21"/>
              </w:rPr>
            </w:pPr>
            <w:r>
              <w:rPr>
                <w:rFonts w:hint="eastAsia" w:cs="宋体"/>
                <w:color w:val="000000"/>
                <w:kern w:val="0"/>
                <w:sz w:val="22"/>
                <w:szCs w:val="22"/>
              </w:rPr>
              <w:t>可演练：可按灾备应对预案演练；</w:t>
            </w:r>
          </w:p>
          <w:p>
            <w:pPr>
              <w:widowControl/>
              <w:numPr>
                <w:ilvl w:val="0"/>
                <w:numId w:val="3"/>
              </w:numPr>
              <w:spacing w:line="240" w:lineRule="auto"/>
              <w:ind w:firstLineChars="0"/>
              <w:jc w:val="left"/>
              <w:rPr>
                <w:rFonts w:hint="eastAsia" w:cs="宋体"/>
                <w:color w:val="000000"/>
                <w:kern w:val="0"/>
                <w:sz w:val="21"/>
                <w:szCs w:val="21"/>
              </w:rPr>
            </w:pPr>
            <w:r>
              <w:rPr>
                <w:rFonts w:hint="eastAsia" w:cs="宋体"/>
                <w:color w:val="000000"/>
                <w:kern w:val="0"/>
                <w:sz w:val="22"/>
                <w:szCs w:val="22"/>
              </w:rPr>
              <w:t>兼容性强：兼容X86、ARM架构，兼容主流操作系统、数据库，支持信创</w:t>
            </w:r>
          </w:p>
        </w:tc>
      </w:tr>
      <w:tr>
        <w:tblPrEx>
          <w:tblCellMar>
            <w:top w:w="0" w:type="dxa"/>
            <w:left w:w="108" w:type="dxa"/>
            <w:bottom w:w="0" w:type="dxa"/>
            <w:right w:w="108" w:type="dxa"/>
          </w:tblCellMar>
        </w:tblPrEx>
        <w:trPr>
          <w:trHeight w:val="765" w:hRule="atLeast"/>
        </w:trPr>
        <w:tc>
          <w:tcPr>
            <w:tcW w:w="94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cs="宋体"/>
                <w:color w:val="000000"/>
                <w:kern w:val="0"/>
                <w:sz w:val="21"/>
                <w:szCs w:val="21"/>
              </w:rPr>
            </w:pPr>
            <w:r>
              <w:rPr>
                <w:rFonts w:hint="eastAsia" w:cs="宋体"/>
                <w:color w:val="000000"/>
                <w:kern w:val="0"/>
                <w:sz w:val="21"/>
                <w:szCs w:val="21"/>
              </w:rPr>
              <w:t>3</w:t>
            </w:r>
          </w:p>
        </w:tc>
        <w:tc>
          <w:tcPr>
            <w:tcW w:w="1913"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hint="eastAsia" w:cs="宋体"/>
                <w:color w:val="000000"/>
                <w:kern w:val="0"/>
                <w:sz w:val="21"/>
                <w:szCs w:val="21"/>
              </w:rPr>
            </w:pPr>
            <w:r>
              <w:rPr>
                <w:rFonts w:hint="eastAsia" w:cs="宋体"/>
                <w:color w:val="000000"/>
                <w:kern w:val="0"/>
                <w:sz w:val="21"/>
                <w:szCs w:val="21"/>
              </w:rPr>
              <w:t>原虚拟化集群扩容</w:t>
            </w:r>
          </w:p>
        </w:tc>
        <w:tc>
          <w:tcPr>
            <w:tcW w:w="5837" w:type="dxa"/>
            <w:tcBorders>
              <w:top w:val="nil"/>
              <w:left w:val="nil"/>
              <w:bottom w:val="single" w:color="auto" w:sz="4" w:space="0"/>
              <w:right w:val="single" w:color="auto" w:sz="4" w:space="0"/>
            </w:tcBorders>
            <w:shd w:val="clear" w:color="auto" w:fill="auto"/>
            <w:vAlign w:val="center"/>
          </w:tcPr>
          <w:p>
            <w:pPr>
              <w:widowControl/>
              <w:numPr>
                <w:ilvl w:val="0"/>
                <w:numId w:val="4"/>
              </w:numPr>
              <w:spacing w:line="240" w:lineRule="auto"/>
              <w:ind w:firstLineChars="0"/>
              <w:jc w:val="left"/>
              <w:rPr>
                <w:rFonts w:hint="eastAsia" w:cs="宋体"/>
                <w:color w:val="000000"/>
                <w:kern w:val="0"/>
                <w:sz w:val="22"/>
                <w:szCs w:val="22"/>
              </w:rPr>
            </w:pPr>
            <w:r>
              <w:rPr>
                <w:rFonts w:hint="eastAsia" w:cs="宋体"/>
                <w:color w:val="000000"/>
                <w:kern w:val="0"/>
                <w:sz w:val="22"/>
                <w:szCs w:val="22"/>
              </w:rPr>
              <w:t>单口服务器HBA卡</w:t>
            </w:r>
          </w:p>
          <w:p>
            <w:pPr>
              <w:widowControl/>
              <w:numPr>
                <w:ilvl w:val="0"/>
                <w:numId w:val="4"/>
              </w:numPr>
              <w:spacing w:line="240" w:lineRule="auto"/>
              <w:ind w:firstLineChars="0"/>
              <w:jc w:val="left"/>
              <w:rPr>
                <w:rFonts w:hint="eastAsia" w:cs="宋体"/>
                <w:color w:val="000000"/>
                <w:kern w:val="0"/>
                <w:sz w:val="22"/>
                <w:szCs w:val="22"/>
              </w:rPr>
            </w:pPr>
            <w:r>
              <w:rPr>
                <w:rFonts w:hint="eastAsia" w:cs="宋体"/>
                <w:color w:val="000000"/>
                <w:kern w:val="0"/>
                <w:sz w:val="22"/>
                <w:szCs w:val="22"/>
              </w:rPr>
              <w:t>四口服务器万兆网卡</w:t>
            </w:r>
          </w:p>
          <w:p>
            <w:pPr>
              <w:widowControl/>
              <w:numPr>
                <w:ilvl w:val="0"/>
                <w:numId w:val="4"/>
              </w:numPr>
              <w:spacing w:line="240" w:lineRule="auto"/>
              <w:ind w:firstLineChars="0"/>
              <w:jc w:val="left"/>
              <w:rPr>
                <w:rFonts w:hint="eastAsia" w:cs="宋体"/>
                <w:color w:val="000000"/>
                <w:kern w:val="0"/>
                <w:sz w:val="22"/>
                <w:szCs w:val="22"/>
              </w:rPr>
            </w:pPr>
            <w:r>
              <w:rPr>
                <w:rFonts w:hint="eastAsia" w:cs="宋体"/>
                <w:color w:val="000000"/>
                <w:kern w:val="0"/>
                <w:sz w:val="22"/>
                <w:szCs w:val="22"/>
              </w:rPr>
              <w:t>16G光纤交换机端口激活授权+光模块</w:t>
            </w:r>
          </w:p>
          <w:p>
            <w:pPr>
              <w:widowControl/>
              <w:numPr>
                <w:ilvl w:val="0"/>
                <w:numId w:val="4"/>
              </w:numPr>
              <w:spacing w:line="240" w:lineRule="auto"/>
              <w:ind w:firstLineChars="0"/>
              <w:jc w:val="left"/>
              <w:rPr>
                <w:rFonts w:hint="eastAsia" w:cs="宋体"/>
                <w:color w:val="000000"/>
                <w:kern w:val="0"/>
                <w:sz w:val="22"/>
                <w:szCs w:val="22"/>
              </w:rPr>
            </w:pPr>
            <w:r>
              <w:rPr>
                <w:rFonts w:hint="eastAsia" w:cs="宋体"/>
                <w:color w:val="000000"/>
                <w:kern w:val="0"/>
                <w:sz w:val="22"/>
                <w:szCs w:val="22"/>
              </w:rPr>
              <w:t>H3C R6900、H3C R5330 32GB DDR4内存</w:t>
            </w:r>
          </w:p>
          <w:p>
            <w:pPr>
              <w:widowControl/>
              <w:numPr>
                <w:ilvl w:val="0"/>
                <w:numId w:val="4"/>
              </w:numPr>
              <w:spacing w:line="240" w:lineRule="auto"/>
              <w:ind w:firstLineChars="0"/>
              <w:jc w:val="left"/>
              <w:rPr>
                <w:rFonts w:hint="eastAsia" w:cs="宋体"/>
                <w:color w:val="000000"/>
                <w:kern w:val="0"/>
                <w:sz w:val="21"/>
                <w:szCs w:val="21"/>
              </w:rPr>
            </w:pPr>
            <w:r>
              <w:rPr>
                <w:rFonts w:hint="eastAsia" w:cs="宋体"/>
                <w:color w:val="000000"/>
                <w:kern w:val="0"/>
                <w:sz w:val="22"/>
                <w:szCs w:val="22"/>
              </w:rPr>
              <w:t>3.84TB SSD</w:t>
            </w:r>
          </w:p>
        </w:tc>
      </w:tr>
      <w:tr>
        <w:tblPrEx>
          <w:tblCellMar>
            <w:top w:w="0" w:type="dxa"/>
            <w:left w:w="108" w:type="dxa"/>
            <w:bottom w:w="0" w:type="dxa"/>
            <w:right w:w="108" w:type="dxa"/>
          </w:tblCellMar>
        </w:tblPrEx>
        <w:trPr>
          <w:trHeight w:val="285" w:hRule="atLeast"/>
        </w:trPr>
        <w:tc>
          <w:tcPr>
            <w:tcW w:w="944" w:type="dxa"/>
            <w:tcBorders>
              <w:top w:val="nil"/>
              <w:left w:val="single" w:color="auto" w:sz="4" w:space="0"/>
              <w:bottom w:val="nil"/>
              <w:right w:val="single" w:color="auto" w:sz="4" w:space="0"/>
            </w:tcBorders>
            <w:shd w:val="clear" w:color="auto" w:fill="auto"/>
            <w:noWrap/>
            <w:vAlign w:val="center"/>
          </w:tcPr>
          <w:p>
            <w:pPr>
              <w:widowControl/>
              <w:ind w:firstLine="0" w:firstLineChars="0"/>
              <w:jc w:val="center"/>
              <w:rPr>
                <w:rFonts w:hint="eastAsia" w:cs="宋体"/>
                <w:color w:val="000000"/>
                <w:kern w:val="0"/>
                <w:sz w:val="21"/>
                <w:szCs w:val="21"/>
              </w:rPr>
            </w:pPr>
            <w:r>
              <w:rPr>
                <w:rFonts w:hint="eastAsia" w:cs="宋体"/>
                <w:color w:val="000000"/>
                <w:kern w:val="0"/>
                <w:sz w:val="21"/>
                <w:szCs w:val="21"/>
              </w:rPr>
              <w:t>4</w:t>
            </w:r>
          </w:p>
        </w:tc>
        <w:tc>
          <w:tcPr>
            <w:tcW w:w="1913" w:type="dxa"/>
            <w:tcBorders>
              <w:top w:val="nil"/>
              <w:left w:val="nil"/>
              <w:bottom w:val="nil"/>
              <w:right w:val="single" w:color="auto" w:sz="4" w:space="0"/>
            </w:tcBorders>
            <w:shd w:val="clear" w:color="auto" w:fill="auto"/>
            <w:vAlign w:val="center"/>
          </w:tcPr>
          <w:p>
            <w:pPr>
              <w:widowControl/>
              <w:ind w:firstLine="0" w:firstLineChars="0"/>
              <w:jc w:val="center"/>
              <w:rPr>
                <w:rFonts w:hint="eastAsia" w:cs="宋体"/>
                <w:color w:val="000000"/>
                <w:kern w:val="0"/>
                <w:sz w:val="21"/>
                <w:szCs w:val="21"/>
              </w:rPr>
            </w:pPr>
            <w:r>
              <w:rPr>
                <w:rFonts w:hint="eastAsia" w:cs="宋体"/>
                <w:color w:val="000000"/>
                <w:kern w:val="0"/>
                <w:sz w:val="21"/>
                <w:szCs w:val="21"/>
              </w:rPr>
              <w:t>日志审计</w:t>
            </w:r>
          </w:p>
        </w:tc>
        <w:tc>
          <w:tcPr>
            <w:tcW w:w="5837" w:type="dxa"/>
            <w:tcBorders>
              <w:top w:val="nil"/>
              <w:left w:val="nil"/>
              <w:bottom w:val="nil"/>
              <w:right w:val="single" w:color="auto" w:sz="4" w:space="0"/>
            </w:tcBorders>
            <w:shd w:val="clear" w:color="auto" w:fill="auto"/>
            <w:noWrap/>
            <w:vAlign w:val="center"/>
          </w:tcPr>
          <w:p>
            <w:pPr>
              <w:widowControl/>
              <w:numPr>
                <w:ilvl w:val="0"/>
                <w:numId w:val="5"/>
              </w:numPr>
              <w:spacing w:line="240" w:lineRule="auto"/>
              <w:ind w:firstLineChars="0"/>
              <w:jc w:val="left"/>
              <w:rPr>
                <w:rFonts w:hint="eastAsia" w:cs="宋体"/>
                <w:color w:val="000000"/>
                <w:kern w:val="0"/>
                <w:sz w:val="22"/>
                <w:szCs w:val="22"/>
              </w:rPr>
            </w:pPr>
            <w:r>
              <w:rPr>
                <w:rFonts w:hint="eastAsia" w:cs="宋体"/>
                <w:color w:val="000000"/>
                <w:kern w:val="0"/>
                <w:sz w:val="22"/>
                <w:szCs w:val="22"/>
              </w:rPr>
              <w:t>500授权</w:t>
            </w:r>
          </w:p>
          <w:p>
            <w:pPr>
              <w:widowControl/>
              <w:numPr>
                <w:ilvl w:val="0"/>
                <w:numId w:val="5"/>
              </w:numPr>
              <w:spacing w:line="240" w:lineRule="auto"/>
              <w:ind w:firstLineChars="0"/>
              <w:jc w:val="left"/>
              <w:rPr>
                <w:rFonts w:hint="eastAsia" w:cs="宋体"/>
                <w:color w:val="000000"/>
                <w:kern w:val="0"/>
                <w:sz w:val="21"/>
                <w:szCs w:val="21"/>
              </w:rPr>
            </w:pPr>
            <w:r>
              <w:rPr>
                <w:rFonts w:hint="eastAsia" w:cs="宋体"/>
                <w:color w:val="000000"/>
                <w:kern w:val="0"/>
                <w:sz w:val="22"/>
                <w:szCs w:val="22"/>
              </w:rPr>
              <w:t>满足至少180天日志存储需求</w:t>
            </w:r>
          </w:p>
        </w:tc>
      </w:tr>
      <w:tr>
        <w:tblPrEx>
          <w:tblCellMar>
            <w:top w:w="0" w:type="dxa"/>
            <w:left w:w="108" w:type="dxa"/>
            <w:bottom w:w="0" w:type="dxa"/>
            <w:right w:w="108" w:type="dxa"/>
          </w:tblCellMar>
        </w:tblPrEx>
        <w:trPr>
          <w:trHeight w:val="285" w:hRule="atLeast"/>
        </w:trPr>
        <w:tc>
          <w:tcPr>
            <w:tcW w:w="94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eastAsia" w:cs="宋体"/>
                <w:color w:val="000000"/>
                <w:kern w:val="0"/>
                <w:sz w:val="21"/>
                <w:szCs w:val="21"/>
              </w:rPr>
            </w:pPr>
            <w:r>
              <w:rPr>
                <w:rFonts w:hint="eastAsia" w:cs="宋体"/>
                <w:color w:val="000000"/>
                <w:kern w:val="0"/>
                <w:sz w:val="21"/>
                <w:szCs w:val="21"/>
              </w:rPr>
              <w:t>5</w:t>
            </w:r>
          </w:p>
        </w:tc>
        <w:tc>
          <w:tcPr>
            <w:tcW w:w="1913"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hint="eastAsia" w:cs="宋体"/>
                <w:color w:val="000000"/>
                <w:kern w:val="0"/>
                <w:sz w:val="21"/>
                <w:szCs w:val="21"/>
              </w:rPr>
            </w:pPr>
            <w:r>
              <w:rPr>
                <w:rFonts w:hint="eastAsia" w:cs="宋体"/>
                <w:color w:val="000000"/>
                <w:kern w:val="0"/>
                <w:sz w:val="21"/>
                <w:szCs w:val="21"/>
              </w:rPr>
              <w:t>续保服务</w:t>
            </w:r>
          </w:p>
        </w:tc>
        <w:tc>
          <w:tcPr>
            <w:tcW w:w="5837" w:type="dxa"/>
            <w:tcBorders>
              <w:top w:val="nil"/>
              <w:left w:val="nil"/>
              <w:bottom w:val="single" w:color="auto" w:sz="4" w:space="0"/>
              <w:right w:val="single" w:color="auto" w:sz="4" w:space="0"/>
            </w:tcBorders>
            <w:shd w:val="clear" w:color="auto" w:fill="auto"/>
            <w:noWrap/>
            <w:vAlign w:val="center"/>
          </w:tcPr>
          <w:p>
            <w:pPr>
              <w:widowControl/>
              <w:numPr>
                <w:ilvl w:val="255"/>
                <w:numId w:val="0"/>
              </w:numPr>
              <w:spacing w:line="240" w:lineRule="auto"/>
              <w:jc w:val="left"/>
              <w:rPr>
                <w:rFonts w:hint="eastAsia" w:cs="宋体"/>
                <w:color w:val="000000"/>
                <w:kern w:val="0"/>
                <w:sz w:val="22"/>
                <w:szCs w:val="22"/>
              </w:rPr>
            </w:pPr>
            <w:r>
              <w:rPr>
                <w:rFonts w:hint="eastAsia" w:cs="宋体"/>
                <w:color w:val="000000"/>
                <w:kern w:val="0"/>
                <w:sz w:val="22"/>
                <w:szCs w:val="22"/>
              </w:rPr>
              <w:t>1、2台DMZ区防火墙USG6610E威胁防护续保，1年</w:t>
            </w:r>
          </w:p>
          <w:p>
            <w:pPr>
              <w:widowControl/>
              <w:numPr>
                <w:ilvl w:val="255"/>
                <w:numId w:val="0"/>
              </w:numPr>
              <w:spacing w:line="240" w:lineRule="auto"/>
              <w:jc w:val="left"/>
              <w:rPr>
                <w:rFonts w:hint="eastAsia" w:cs="宋体"/>
                <w:color w:val="000000"/>
                <w:kern w:val="0"/>
                <w:sz w:val="22"/>
                <w:szCs w:val="22"/>
              </w:rPr>
            </w:pPr>
            <w:r>
              <w:rPr>
                <w:rFonts w:hint="eastAsia" w:cs="宋体"/>
                <w:color w:val="000000"/>
                <w:kern w:val="0"/>
                <w:sz w:val="22"/>
                <w:szCs w:val="22"/>
              </w:rPr>
              <w:t>2、1台WAF5260功能续保1年</w:t>
            </w:r>
          </w:p>
          <w:p>
            <w:pPr>
              <w:widowControl/>
              <w:numPr>
                <w:ilvl w:val="255"/>
                <w:numId w:val="0"/>
              </w:numPr>
              <w:spacing w:line="240" w:lineRule="auto"/>
              <w:jc w:val="left"/>
              <w:rPr>
                <w:rFonts w:hint="eastAsia" w:cs="宋体"/>
                <w:color w:val="000000"/>
                <w:kern w:val="0"/>
                <w:sz w:val="22"/>
                <w:szCs w:val="22"/>
              </w:rPr>
            </w:pPr>
            <w:r>
              <w:rPr>
                <w:rFonts w:hint="eastAsia" w:cs="宋体"/>
                <w:color w:val="000000"/>
                <w:kern w:val="0"/>
                <w:sz w:val="22"/>
                <w:szCs w:val="22"/>
              </w:rPr>
              <w:t>3、1台态势感知hisec insight功能续保1年</w:t>
            </w:r>
          </w:p>
        </w:tc>
      </w:tr>
    </w:tbl>
    <w:p>
      <w:pPr>
        <w:widowControl/>
        <w:snapToGrid w:val="0"/>
        <w:spacing w:line="440" w:lineRule="exact"/>
        <w:ind w:firstLine="482"/>
        <w:jc w:val="left"/>
        <w:rPr>
          <w:rFonts w:hint="eastAsia"/>
          <w:b/>
        </w:rPr>
      </w:pPr>
    </w:p>
    <w:p>
      <w:pPr>
        <w:widowControl/>
        <w:snapToGrid w:val="0"/>
        <w:spacing w:line="440" w:lineRule="exact"/>
        <w:ind w:firstLine="482"/>
        <w:jc w:val="left"/>
        <w:rPr>
          <w:rFonts w:hint="eastAsia"/>
          <w:b/>
        </w:rPr>
      </w:pPr>
      <w:r>
        <w:rPr>
          <w:rFonts w:hint="eastAsia"/>
          <w:b/>
        </w:rPr>
        <w:t>项目建设内容：</w:t>
      </w:r>
    </w:p>
    <w:p>
      <w:pPr>
        <w:ind w:firstLine="482"/>
        <w:rPr>
          <w:rFonts w:hint="eastAsia"/>
          <w:b/>
        </w:rPr>
      </w:pPr>
      <w:r>
        <w:rPr>
          <w:rFonts w:hint="eastAsia"/>
          <w:b/>
        </w:rPr>
        <w:t>硬件购置清单：</w:t>
      </w:r>
    </w:p>
    <w:tbl>
      <w:tblPr>
        <w:tblStyle w:val="12"/>
        <w:tblpPr w:leftFromText="180" w:rightFromText="180" w:vertAnchor="text" w:horzAnchor="page" w:tblpX="1790" w:tblpY="503"/>
        <w:tblOverlap w:val="never"/>
        <w:tblW w:w="0" w:type="auto"/>
        <w:tblInd w:w="0" w:type="dxa"/>
        <w:tblLayout w:type="autofit"/>
        <w:tblCellMar>
          <w:top w:w="0" w:type="dxa"/>
          <w:left w:w="108" w:type="dxa"/>
          <w:bottom w:w="0" w:type="dxa"/>
          <w:right w:w="108" w:type="dxa"/>
        </w:tblCellMar>
      </w:tblPr>
      <w:tblGrid>
        <w:gridCol w:w="696"/>
        <w:gridCol w:w="717"/>
        <w:gridCol w:w="906"/>
        <w:gridCol w:w="3994"/>
        <w:gridCol w:w="1252"/>
        <w:gridCol w:w="963"/>
      </w:tblGrid>
      <w:tr>
        <w:tblPrEx>
          <w:tblCellMar>
            <w:top w:w="0" w:type="dxa"/>
            <w:left w:w="108" w:type="dxa"/>
            <w:bottom w:w="0" w:type="dxa"/>
            <w:right w:w="108" w:type="dxa"/>
          </w:tblCellMar>
        </w:tblPrEx>
        <w:trPr>
          <w:trHeight w:val="442" w:hRule="atLeast"/>
          <w:tblHeader/>
        </w:trPr>
        <w:tc>
          <w:tcPr>
            <w:tcW w:w="0" w:type="auto"/>
            <w:tcBorders>
              <w:top w:val="single" w:color="auto" w:sz="4" w:space="0"/>
              <w:left w:val="single" w:color="auto" w:sz="4" w:space="0"/>
              <w:bottom w:val="single" w:color="auto" w:sz="4" w:space="0"/>
              <w:right w:val="single" w:color="auto" w:sz="4" w:space="0"/>
            </w:tcBorders>
            <w:shd w:val="clear" w:color="000000" w:fill="F3F8FC"/>
            <w:noWrap/>
            <w:vAlign w:val="center"/>
          </w:tcPr>
          <w:p>
            <w:pPr>
              <w:widowControl/>
              <w:spacing w:line="240" w:lineRule="auto"/>
              <w:ind w:firstLine="0" w:firstLineChars="0"/>
              <w:jc w:val="left"/>
              <w:rPr>
                <w:rFonts w:hint="eastAsia"/>
              </w:rPr>
            </w:pPr>
            <w:r>
              <w:rPr>
                <w:rFonts w:hint="eastAsia"/>
              </w:rPr>
              <w:t>序号</w:t>
            </w:r>
          </w:p>
        </w:tc>
        <w:tc>
          <w:tcPr>
            <w:tcW w:w="717" w:type="dxa"/>
            <w:tcBorders>
              <w:top w:val="single" w:color="auto" w:sz="4" w:space="0"/>
              <w:left w:val="nil"/>
              <w:bottom w:val="single" w:color="auto" w:sz="4" w:space="0"/>
              <w:right w:val="single" w:color="auto" w:sz="4" w:space="0"/>
            </w:tcBorders>
            <w:shd w:val="clear" w:color="000000" w:fill="F3F8FC"/>
            <w:noWrap/>
            <w:vAlign w:val="center"/>
          </w:tcPr>
          <w:p>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名称</w:t>
            </w:r>
          </w:p>
        </w:tc>
        <w:tc>
          <w:tcPr>
            <w:tcW w:w="906" w:type="dxa"/>
            <w:tcBorders>
              <w:top w:val="single" w:color="auto" w:sz="4" w:space="0"/>
              <w:left w:val="nil"/>
              <w:bottom w:val="single" w:color="auto" w:sz="4" w:space="0"/>
              <w:right w:val="single" w:color="auto" w:sz="4" w:space="0"/>
            </w:tcBorders>
            <w:shd w:val="clear" w:color="000000" w:fill="F3F8FC"/>
            <w:noWrap/>
            <w:vAlign w:val="center"/>
          </w:tcPr>
          <w:p>
            <w:pPr>
              <w:widowControl/>
              <w:spacing w:line="240" w:lineRule="auto"/>
              <w:ind w:firstLine="0" w:firstLineChars="0"/>
              <w:jc w:val="center"/>
              <w:rPr>
                <w:rFonts w:hint="eastAsia" w:cs="宋体"/>
                <w:b/>
                <w:color w:val="000000"/>
                <w:kern w:val="0"/>
                <w:sz w:val="22"/>
                <w:szCs w:val="22"/>
              </w:rPr>
            </w:pPr>
            <w:r>
              <w:rPr>
                <w:rFonts w:cs="宋体"/>
                <w:b/>
                <w:color w:val="000000"/>
                <w:kern w:val="0"/>
                <w:sz w:val="22"/>
                <w:szCs w:val="22"/>
              </w:rPr>
              <w:t>类别</w:t>
            </w:r>
          </w:p>
        </w:tc>
        <w:tc>
          <w:tcPr>
            <w:tcW w:w="3994" w:type="dxa"/>
            <w:tcBorders>
              <w:top w:val="single" w:color="auto" w:sz="4" w:space="0"/>
              <w:left w:val="nil"/>
              <w:bottom w:val="single" w:color="auto" w:sz="4" w:space="0"/>
              <w:right w:val="single" w:color="auto" w:sz="4" w:space="0"/>
            </w:tcBorders>
            <w:shd w:val="clear" w:color="000000" w:fill="F3F8FC"/>
            <w:vAlign w:val="center"/>
          </w:tcPr>
          <w:p>
            <w:pPr>
              <w:widowControl/>
              <w:spacing w:line="240" w:lineRule="auto"/>
              <w:ind w:firstLine="0" w:firstLineChars="0"/>
              <w:jc w:val="center"/>
              <w:rPr>
                <w:rFonts w:hint="eastAsia" w:cs="宋体"/>
                <w:b/>
                <w:color w:val="000000"/>
                <w:kern w:val="0"/>
                <w:sz w:val="22"/>
                <w:szCs w:val="22"/>
              </w:rPr>
            </w:pPr>
            <w:r>
              <w:rPr>
                <w:rFonts w:cs="宋体"/>
                <w:b/>
                <w:color w:val="000000"/>
                <w:kern w:val="0"/>
                <w:sz w:val="22"/>
                <w:szCs w:val="22"/>
              </w:rPr>
              <w:t>配置要求</w:t>
            </w:r>
          </w:p>
        </w:tc>
        <w:tc>
          <w:tcPr>
            <w:tcW w:w="1252" w:type="dxa"/>
            <w:tcBorders>
              <w:top w:val="single" w:color="auto" w:sz="4" w:space="0"/>
              <w:left w:val="nil"/>
              <w:bottom w:val="single" w:color="auto" w:sz="4" w:space="0"/>
              <w:right w:val="single" w:color="auto" w:sz="4" w:space="0"/>
            </w:tcBorders>
            <w:shd w:val="clear" w:color="000000" w:fill="F3F8FC"/>
            <w:vAlign w:val="center"/>
          </w:tcPr>
          <w:p>
            <w:pPr>
              <w:widowControl/>
              <w:spacing w:line="240" w:lineRule="auto"/>
              <w:ind w:firstLine="0" w:firstLineChars="0"/>
              <w:jc w:val="center"/>
              <w:rPr>
                <w:rFonts w:hint="eastAsia" w:cs="宋体"/>
                <w:b/>
                <w:color w:val="000000"/>
                <w:kern w:val="0"/>
                <w:sz w:val="22"/>
                <w:szCs w:val="22"/>
              </w:rPr>
            </w:pPr>
            <w:r>
              <w:rPr>
                <w:rFonts w:cs="宋体"/>
                <w:b/>
                <w:color w:val="000000"/>
                <w:kern w:val="0"/>
                <w:sz w:val="22"/>
                <w:szCs w:val="22"/>
              </w:rPr>
              <w:t>数量</w:t>
            </w:r>
          </w:p>
        </w:tc>
        <w:tc>
          <w:tcPr>
            <w:tcW w:w="0" w:type="auto"/>
            <w:tcBorders>
              <w:top w:val="single" w:color="auto" w:sz="4" w:space="0"/>
              <w:left w:val="nil"/>
              <w:bottom w:val="single" w:color="auto" w:sz="4" w:space="0"/>
              <w:right w:val="single" w:color="auto" w:sz="4" w:space="0"/>
            </w:tcBorders>
            <w:shd w:val="clear" w:color="000000" w:fill="F3F8FC"/>
            <w:vAlign w:val="center"/>
          </w:tcPr>
          <w:p>
            <w:pPr>
              <w:widowControl/>
              <w:spacing w:line="240" w:lineRule="auto"/>
              <w:ind w:firstLine="0" w:firstLineChars="0"/>
              <w:jc w:val="center"/>
              <w:rPr>
                <w:rFonts w:hint="eastAsia" w:cs="宋体"/>
                <w:b/>
                <w:color w:val="000000"/>
                <w:kern w:val="0"/>
                <w:sz w:val="22"/>
                <w:szCs w:val="22"/>
              </w:rPr>
            </w:pPr>
            <w:r>
              <w:rPr>
                <w:rFonts w:cs="宋体"/>
                <w:b/>
                <w:color w:val="000000"/>
                <w:kern w:val="0"/>
                <w:sz w:val="22"/>
                <w:szCs w:val="22"/>
              </w:rPr>
              <w:t>单位</w:t>
            </w:r>
          </w:p>
        </w:tc>
      </w:tr>
      <w:tr>
        <w:tblPrEx>
          <w:tblCellMar>
            <w:top w:w="0" w:type="dxa"/>
            <w:left w:w="108" w:type="dxa"/>
            <w:bottom w:w="0" w:type="dxa"/>
            <w:right w:w="108" w:type="dxa"/>
          </w:tblCellMar>
        </w:tblPrEx>
        <w:trPr>
          <w:trHeight w:val="122" w:hRule="atLeast"/>
        </w:trPr>
        <w:tc>
          <w:tcPr>
            <w:tcW w:w="0" w:type="auto"/>
            <w:vMerge w:val="restart"/>
            <w:tcBorders>
              <w:top w:val="single" w:color="auto" w:sz="4" w:space="0"/>
              <w:left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eastAsia="宋体" w:cs="宋体"/>
                <w:color w:val="000000"/>
                <w:kern w:val="0"/>
                <w:sz w:val="22"/>
                <w:szCs w:val="22"/>
                <w:lang w:val="en-US" w:eastAsia="zh-CN"/>
              </w:rPr>
            </w:pPr>
            <w:r>
              <w:rPr>
                <w:rFonts w:hint="eastAsia" w:cs="宋体"/>
                <w:color w:val="000000"/>
                <w:kern w:val="0"/>
                <w:sz w:val="22"/>
                <w:szCs w:val="22"/>
                <w:lang w:val="en-US" w:eastAsia="zh-CN"/>
              </w:rPr>
              <w:t>1</w:t>
            </w:r>
          </w:p>
        </w:tc>
        <w:tc>
          <w:tcPr>
            <w:tcW w:w="717" w:type="dxa"/>
            <w:vMerge w:val="restart"/>
            <w:tcBorders>
              <w:top w:val="single" w:color="auto" w:sz="4" w:space="0"/>
              <w:left w:val="nil"/>
              <w:right w:val="single" w:color="auto" w:sz="4" w:space="0"/>
            </w:tcBorders>
            <w:shd w:val="clear" w:color="auto" w:fill="FFFFFF"/>
            <w:vAlign w:val="center"/>
          </w:tcPr>
          <w:p>
            <w:pPr>
              <w:widowControl/>
              <w:spacing w:line="240" w:lineRule="auto"/>
              <w:ind w:firstLine="0" w:firstLineChars="0"/>
              <w:jc w:val="center"/>
              <w:rPr>
                <w:rFonts w:hint="default" w:eastAsia="宋体" w:cs="宋体"/>
                <w:color w:val="000000"/>
                <w:kern w:val="0"/>
                <w:sz w:val="21"/>
                <w:szCs w:val="21"/>
                <w:lang w:val="en-US" w:eastAsia="zh-CN"/>
              </w:rPr>
            </w:pPr>
            <w:r>
              <w:rPr>
                <w:rFonts w:hint="eastAsia" w:cs="宋体"/>
                <w:color w:val="000000"/>
                <w:kern w:val="0"/>
                <w:sz w:val="21"/>
                <w:szCs w:val="21"/>
                <w:lang w:val="en-US" w:eastAsia="zh-CN"/>
              </w:rPr>
              <w:t>业务交换机</w:t>
            </w:r>
          </w:p>
        </w:tc>
        <w:tc>
          <w:tcPr>
            <w:tcW w:w="906" w:type="dxa"/>
            <w:vMerge w:val="restart"/>
            <w:tcBorders>
              <w:top w:val="single" w:color="auto" w:sz="4" w:space="0"/>
              <w:left w:val="nil"/>
              <w:right w:val="single" w:color="auto" w:sz="4" w:space="0"/>
            </w:tcBorders>
            <w:shd w:val="clear" w:color="auto" w:fill="FFFFFF"/>
            <w:vAlign w:val="center"/>
          </w:tcPr>
          <w:p>
            <w:pPr>
              <w:widowControl/>
              <w:spacing w:line="240" w:lineRule="auto"/>
              <w:ind w:firstLine="0" w:firstLineChars="0"/>
              <w:jc w:val="center"/>
              <w:rPr>
                <w:rFonts w:hint="eastAsia" w:eastAsia="宋体" w:cs="宋体"/>
                <w:color w:val="000000"/>
                <w:kern w:val="0"/>
                <w:sz w:val="22"/>
                <w:szCs w:val="22"/>
                <w:lang w:val="en-US" w:eastAsia="zh-CN"/>
              </w:rPr>
            </w:pPr>
            <w:r>
              <w:rPr>
                <w:rFonts w:hint="eastAsia" w:cs="宋体"/>
                <w:color w:val="000000"/>
                <w:kern w:val="0"/>
                <w:sz w:val="22"/>
                <w:szCs w:val="22"/>
                <w:lang w:val="en-US" w:eastAsia="zh-CN"/>
              </w:rPr>
              <w:t>交换机</w:t>
            </w: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default"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性能：交换容量≥</w:t>
            </w:r>
            <w:r>
              <w:rPr>
                <w:rFonts w:ascii="微软雅黑" w:hAnsi="微软雅黑" w:eastAsia="微软雅黑" w:cs="微软雅黑"/>
                <w:i w:val="0"/>
                <w:iCs w:val="0"/>
                <w:caps w:val="0"/>
                <w:color w:val="666666"/>
                <w:spacing w:val="0"/>
                <w:sz w:val="14"/>
                <w:szCs w:val="14"/>
                <w:shd w:val="clear" w:fill="FFFFFF"/>
              </w:rPr>
              <w:t>25.6Tbps</w:t>
            </w:r>
            <w:r>
              <w:rPr>
                <w:rFonts w:hint="eastAsia" w:ascii="微软雅黑" w:hAnsi="微软雅黑" w:eastAsia="微软雅黑" w:cs="微软雅黑"/>
                <w:i w:val="0"/>
                <w:iCs w:val="0"/>
                <w:caps w:val="0"/>
                <w:color w:val="666666"/>
                <w:spacing w:val="0"/>
                <w:sz w:val="14"/>
                <w:szCs w:val="14"/>
                <w:shd w:val="clear" w:fill="FFFFFF"/>
                <w:lang w:eastAsia="zh-CN"/>
              </w:rPr>
              <w:t>，</w:t>
            </w:r>
            <w:r>
              <w:rPr>
                <w:rFonts w:hint="eastAsia" w:ascii="微软雅黑" w:hAnsi="微软雅黑" w:eastAsia="微软雅黑" w:cs="微软雅黑"/>
                <w:i w:val="0"/>
                <w:iCs w:val="0"/>
                <w:caps w:val="0"/>
                <w:color w:val="666666"/>
                <w:spacing w:val="0"/>
                <w:sz w:val="14"/>
                <w:szCs w:val="14"/>
                <w:shd w:val="clear" w:fill="FFFFFF"/>
                <w:lang w:val="en-US" w:eastAsia="zh-CN"/>
              </w:rPr>
              <w:t>包转发≥</w:t>
            </w:r>
            <w:r>
              <w:rPr>
                <w:rFonts w:ascii="微软雅黑" w:hAnsi="微软雅黑" w:eastAsia="微软雅黑" w:cs="微软雅黑"/>
                <w:i w:val="0"/>
                <w:iCs w:val="0"/>
                <w:caps w:val="0"/>
                <w:color w:val="666666"/>
                <w:spacing w:val="0"/>
                <w:sz w:val="14"/>
                <w:szCs w:val="14"/>
                <w:shd w:val="clear" w:fill="FFFFFF"/>
              </w:rPr>
              <w:t>1620Mpps</w:t>
            </w:r>
          </w:p>
        </w:tc>
        <w:tc>
          <w:tcPr>
            <w:tcW w:w="1252" w:type="dxa"/>
            <w:vMerge w:val="restart"/>
            <w:tcBorders>
              <w:top w:val="single" w:color="auto" w:sz="4" w:space="0"/>
              <w:left w:val="nil"/>
              <w:right w:val="single" w:color="auto" w:sz="4" w:space="0"/>
            </w:tcBorders>
            <w:shd w:val="clear" w:color="auto" w:fill="FFFFFF"/>
            <w:vAlign w:val="center"/>
          </w:tcPr>
          <w:p>
            <w:pPr>
              <w:widowControl/>
              <w:spacing w:line="240" w:lineRule="auto"/>
              <w:ind w:firstLine="0" w:firstLineChars="0"/>
              <w:jc w:val="center"/>
              <w:rPr>
                <w:rFonts w:hint="eastAsia" w:eastAsia="宋体" w:cs="宋体"/>
                <w:color w:val="000000"/>
                <w:kern w:val="0"/>
                <w:sz w:val="22"/>
                <w:szCs w:val="22"/>
                <w:lang w:val="en-US" w:eastAsia="zh-CN"/>
              </w:rPr>
            </w:pPr>
            <w:r>
              <w:rPr>
                <w:rFonts w:hint="eastAsia" w:cs="宋体"/>
                <w:color w:val="000000"/>
                <w:kern w:val="0"/>
                <w:sz w:val="22"/>
                <w:szCs w:val="22"/>
                <w:lang w:val="en-US" w:eastAsia="zh-CN"/>
              </w:rPr>
              <w:t>2</w:t>
            </w:r>
          </w:p>
        </w:tc>
        <w:tc>
          <w:tcPr>
            <w:tcW w:w="0" w:type="auto"/>
            <w:vMerge w:val="restart"/>
            <w:tcBorders>
              <w:top w:val="single" w:color="auto" w:sz="4" w:space="0"/>
              <w:left w:val="nil"/>
              <w:right w:val="single" w:color="auto" w:sz="4" w:space="0"/>
            </w:tcBorders>
            <w:shd w:val="clear" w:color="auto" w:fill="FFFFFF"/>
            <w:vAlign w:val="center"/>
          </w:tcPr>
          <w:p>
            <w:pPr>
              <w:widowControl/>
              <w:spacing w:line="240" w:lineRule="auto"/>
              <w:ind w:firstLine="0" w:firstLineChars="0"/>
              <w:jc w:val="center"/>
              <w:rPr>
                <w:rFonts w:hint="eastAsia" w:eastAsia="宋体" w:cs="宋体"/>
                <w:color w:val="000000"/>
                <w:kern w:val="0"/>
                <w:sz w:val="22"/>
                <w:szCs w:val="22"/>
                <w:lang w:val="en-US" w:eastAsia="zh-CN"/>
              </w:rPr>
            </w:pPr>
            <w:r>
              <w:rPr>
                <w:rFonts w:hint="eastAsia" w:cs="宋体"/>
                <w:color w:val="000000"/>
                <w:kern w:val="0"/>
                <w:sz w:val="22"/>
                <w:szCs w:val="22"/>
                <w:lang w:val="en-US" w:eastAsia="zh-CN"/>
              </w:rPr>
              <w:t>台</w:t>
            </w:r>
          </w:p>
        </w:tc>
      </w:tr>
      <w:tr>
        <w:tblPrEx>
          <w:tblCellMar>
            <w:top w:w="0" w:type="dxa"/>
            <w:left w:w="108" w:type="dxa"/>
            <w:bottom w:w="0" w:type="dxa"/>
            <w:right w:w="108" w:type="dxa"/>
          </w:tblCellMar>
        </w:tblPrEx>
        <w:trPr>
          <w:trHeight w:val="122"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pP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端口：</w:t>
            </w:r>
            <w:r>
              <w:rPr>
                <w:rFonts w:ascii="微软雅黑" w:hAnsi="微软雅黑" w:eastAsia="微软雅黑" w:cs="微软雅黑"/>
                <w:i w:val="0"/>
                <w:iCs w:val="0"/>
                <w:caps w:val="0"/>
                <w:color w:val="666666"/>
                <w:spacing w:val="0"/>
                <w:sz w:val="14"/>
                <w:szCs w:val="14"/>
                <w:shd w:val="clear" w:fill="FFFFFF"/>
              </w:rPr>
              <w:t>24个万兆SFP+，6个40/100GE QSFP28</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r>
      <w:tr>
        <w:tblPrEx>
          <w:tblCellMar>
            <w:top w:w="0" w:type="dxa"/>
            <w:left w:w="108" w:type="dxa"/>
            <w:bottom w:w="0" w:type="dxa"/>
            <w:right w:w="108" w:type="dxa"/>
          </w:tblCellMar>
        </w:tblPrEx>
        <w:trPr>
          <w:trHeight w:val="122"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default" w:ascii="微软雅黑" w:hAnsi="微软雅黑" w:eastAsia="微软雅黑" w:cs="微软雅黑"/>
                <w:color w:val="000000"/>
                <w:kern w:val="0"/>
                <w:sz w:val="18"/>
                <w:szCs w:val="18"/>
                <w:lang w:val="en-US" w:eastAsia="zh-CN" w:bidi="ar"/>
              </w:rPr>
            </w:pPr>
            <w:r>
              <w:rPr>
                <w:rFonts w:hint="eastAsia"/>
                <w:lang w:val="en-US" w:eastAsia="zh-CN"/>
              </w:rPr>
              <w:t>▲</w:t>
            </w:r>
            <w:r>
              <w:rPr>
                <w:rFonts w:hint="eastAsia" w:ascii="微软雅黑" w:hAnsi="微软雅黑" w:eastAsia="微软雅黑" w:cs="微软雅黑"/>
                <w:color w:val="000000"/>
                <w:kern w:val="0"/>
                <w:sz w:val="18"/>
                <w:szCs w:val="18"/>
                <w:lang w:val="en-US" w:eastAsia="zh-CN" w:bidi="ar"/>
              </w:rPr>
              <w:t>芯片；采用国产自研芯片，并提供证明材料</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r>
      <w:tr>
        <w:tblPrEx>
          <w:tblCellMar>
            <w:top w:w="0" w:type="dxa"/>
            <w:left w:w="108" w:type="dxa"/>
            <w:bottom w:w="0" w:type="dxa"/>
            <w:right w:w="108" w:type="dxa"/>
          </w:tblCellMar>
        </w:tblPrEx>
        <w:trPr>
          <w:trHeight w:val="122"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default" w:ascii="微软雅黑" w:hAnsi="微软雅黑" w:eastAsia="微软雅黑" w:cs="微软雅黑"/>
                <w:color w:val="000000"/>
                <w:kern w:val="0"/>
                <w:sz w:val="18"/>
                <w:szCs w:val="18"/>
                <w:lang w:val="en-US" w:eastAsia="zh-CN" w:bidi="ar"/>
              </w:rPr>
            </w:pPr>
            <w:r>
              <w:rPr>
                <w:rFonts w:hint="eastAsia"/>
                <w:lang w:val="en-US" w:eastAsia="zh-CN"/>
              </w:rPr>
              <w:t>▲</w:t>
            </w:r>
            <w:r>
              <w:rPr>
                <w:rFonts w:hint="eastAsia" w:ascii="微软雅黑" w:hAnsi="微软雅黑" w:eastAsia="微软雅黑" w:cs="微软雅黑"/>
                <w:color w:val="000000"/>
                <w:kern w:val="0"/>
                <w:sz w:val="18"/>
                <w:szCs w:val="18"/>
                <w:lang w:val="en-US" w:eastAsia="zh-CN" w:bidi="ar"/>
              </w:rPr>
              <w:t>MAC：提供≥384K MAC 地址，并提供证明材料</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r>
      <w:tr>
        <w:tblPrEx>
          <w:tblCellMar>
            <w:top w:w="0" w:type="dxa"/>
            <w:left w:w="108" w:type="dxa"/>
            <w:bottom w:w="0" w:type="dxa"/>
            <w:right w:w="108" w:type="dxa"/>
          </w:tblCellMar>
        </w:tblPrEx>
        <w:trPr>
          <w:trHeight w:val="122"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39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firstLine="0" w:firstLineChars="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为了提高设备可靠性，支持可插拔的双电源</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r>
      <w:tr>
        <w:tblPrEx>
          <w:tblCellMar>
            <w:top w:w="0" w:type="dxa"/>
            <w:left w:w="108" w:type="dxa"/>
            <w:bottom w:w="0" w:type="dxa"/>
            <w:right w:w="108" w:type="dxa"/>
          </w:tblCellMar>
        </w:tblPrEx>
        <w:trPr>
          <w:trHeight w:val="122"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39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firstLine="0" w:firstLineChars="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支持IPv4路由表项≥256K，提供证明材料</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r>
      <w:tr>
        <w:tblPrEx>
          <w:tblCellMar>
            <w:top w:w="0" w:type="dxa"/>
            <w:left w:w="108" w:type="dxa"/>
            <w:bottom w:w="0" w:type="dxa"/>
            <w:right w:w="108" w:type="dxa"/>
          </w:tblCellMar>
        </w:tblPrEx>
        <w:trPr>
          <w:trHeight w:val="122"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39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firstLine="0" w:firstLineChars="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支持横向堆叠，主机堆叠数不小于9台</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r>
      <w:tr>
        <w:tblPrEx>
          <w:tblCellMar>
            <w:top w:w="0" w:type="dxa"/>
            <w:left w:w="108" w:type="dxa"/>
            <w:bottom w:w="0" w:type="dxa"/>
            <w:right w:w="108" w:type="dxa"/>
          </w:tblCellMar>
        </w:tblPrEx>
        <w:trPr>
          <w:trHeight w:val="122"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39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firstLine="0" w:firstLineChars="0"/>
              <w:jc w:val="left"/>
              <w:textAlignment w:val="center"/>
              <w:rPr>
                <w:rFonts w:hint="eastAsia" w:ascii="微软雅黑" w:hAnsi="微软雅黑" w:eastAsia="微软雅黑" w:cs="微软雅黑"/>
                <w:i w:val="0"/>
                <w:iCs w:val="0"/>
                <w:color w:val="00B0F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支持 Telemetry 技术，实时采集设备数据并上送至网络分析组件平台，通过智能故障识别算法对网络数据进行分析，精准展现网络实时状态，及时定界故障以及故障发生原因，精准保障用户体验</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r>
      <w:tr>
        <w:tblPrEx>
          <w:tblCellMar>
            <w:top w:w="0" w:type="dxa"/>
            <w:left w:w="108" w:type="dxa"/>
            <w:bottom w:w="0" w:type="dxa"/>
            <w:right w:w="108" w:type="dxa"/>
          </w:tblCellMar>
        </w:tblPrEx>
        <w:trPr>
          <w:trHeight w:val="122" w:hRule="atLeast"/>
        </w:trPr>
        <w:tc>
          <w:tcPr>
            <w:tcW w:w="0" w:type="auto"/>
            <w:vMerge w:val="restart"/>
            <w:tcBorders>
              <w:top w:val="single" w:color="auto" w:sz="4" w:space="0"/>
              <w:left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eastAsia="宋体" w:cs="宋体"/>
                <w:color w:val="000000"/>
                <w:kern w:val="0"/>
                <w:sz w:val="22"/>
                <w:szCs w:val="22"/>
                <w:lang w:val="en-US" w:eastAsia="zh-CN"/>
              </w:rPr>
            </w:pPr>
            <w:r>
              <w:rPr>
                <w:rFonts w:hint="eastAsia" w:cs="宋体"/>
                <w:color w:val="000000"/>
                <w:kern w:val="0"/>
                <w:sz w:val="22"/>
                <w:szCs w:val="22"/>
                <w:lang w:val="en-US" w:eastAsia="zh-CN"/>
              </w:rPr>
              <w:t>2</w:t>
            </w:r>
          </w:p>
        </w:tc>
        <w:tc>
          <w:tcPr>
            <w:tcW w:w="717" w:type="dxa"/>
            <w:vMerge w:val="restart"/>
            <w:tcBorders>
              <w:top w:val="single" w:color="auto" w:sz="4" w:space="0"/>
              <w:left w:val="nil"/>
              <w:right w:val="single" w:color="auto" w:sz="4" w:space="0"/>
            </w:tcBorders>
            <w:shd w:val="clear" w:color="auto" w:fill="FFFFFF"/>
            <w:vAlign w:val="center"/>
          </w:tcPr>
          <w:p>
            <w:pPr>
              <w:widowControl/>
              <w:spacing w:line="240" w:lineRule="auto"/>
              <w:ind w:firstLine="0" w:firstLineChars="0"/>
              <w:jc w:val="center"/>
              <w:rPr>
                <w:rFonts w:hint="default" w:eastAsia="宋体" w:cs="宋体"/>
                <w:color w:val="000000"/>
                <w:kern w:val="0"/>
                <w:sz w:val="21"/>
                <w:szCs w:val="21"/>
                <w:lang w:val="en-US" w:eastAsia="zh-CN"/>
              </w:rPr>
            </w:pPr>
            <w:r>
              <w:rPr>
                <w:rFonts w:hint="eastAsia" w:cs="宋体"/>
                <w:color w:val="000000"/>
                <w:kern w:val="0"/>
                <w:sz w:val="21"/>
                <w:szCs w:val="21"/>
                <w:lang w:val="en-US" w:eastAsia="zh-CN"/>
              </w:rPr>
              <w:t>存储交换机</w:t>
            </w:r>
          </w:p>
        </w:tc>
        <w:tc>
          <w:tcPr>
            <w:tcW w:w="906" w:type="dxa"/>
            <w:vMerge w:val="restart"/>
            <w:tcBorders>
              <w:top w:val="single" w:color="auto" w:sz="4" w:space="0"/>
              <w:left w:val="nil"/>
              <w:right w:val="single" w:color="auto" w:sz="4" w:space="0"/>
            </w:tcBorders>
            <w:shd w:val="clear" w:color="auto" w:fill="FFFFFF"/>
            <w:vAlign w:val="center"/>
          </w:tcPr>
          <w:p>
            <w:pPr>
              <w:widowControl/>
              <w:spacing w:line="240" w:lineRule="auto"/>
              <w:ind w:firstLine="0" w:firstLineChars="0"/>
              <w:jc w:val="center"/>
              <w:rPr>
                <w:rFonts w:hint="eastAsia" w:eastAsia="宋体" w:cs="宋体"/>
                <w:color w:val="000000"/>
                <w:kern w:val="0"/>
                <w:sz w:val="22"/>
                <w:szCs w:val="22"/>
                <w:lang w:val="en-US" w:eastAsia="zh-CN"/>
              </w:rPr>
            </w:pPr>
            <w:r>
              <w:rPr>
                <w:rFonts w:hint="eastAsia" w:cs="宋体"/>
                <w:color w:val="000000"/>
                <w:kern w:val="0"/>
                <w:sz w:val="22"/>
                <w:szCs w:val="22"/>
                <w:lang w:val="en-US" w:eastAsia="zh-CN"/>
              </w:rPr>
              <w:t>交换机</w:t>
            </w: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性能：交换容量≥</w:t>
            </w:r>
            <w:r>
              <w:rPr>
                <w:rFonts w:ascii="微软雅黑" w:hAnsi="微软雅黑" w:eastAsia="微软雅黑" w:cs="微软雅黑"/>
                <w:i w:val="0"/>
                <w:iCs w:val="0"/>
                <w:caps w:val="0"/>
                <w:color w:val="666666"/>
                <w:spacing w:val="0"/>
                <w:sz w:val="14"/>
                <w:szCs w:val="14"/>
                <w:shd w:val="clear" w:fill="FFFFFF"/>
              </w:rPr>
              <w:t>25.6Tbps</w:t>
            </w:r>
            <w:r>
              <w:rPr>
                <w:rFonts w:hint="eastAsia" w:ascii="微软雅黑" w:hAnsi="微软雅黑" w:eastAsia="微软雅黑" w:cs="微软雅黑"/>
                <w:i w:val="0"/>
                <w:iCs w:val="0"/>
                <w:caps w:val="0"/>
                <w:color w:val="666666"/>
                <w:spacing w:val="0"/>
                <w:sz w:val="14"/>
                <w:szCs w:val="14"/>
                <w:shd w:val="clear" w:fill="FFFFFF"/>
                <w:lang w:eastAsia="zh-CN"/>
              </w:rPr>
              <w:t>，</w:t>
            </w:r>
            <w:r>
              <w:rPr>
                <w:rFonts w:hint="eastAsia" w:ascii="微软雅黑" w:hAnsi="微软雅黑" w:eastAsia="微软雅黑" w:cs="微软雅黑"/>
                <w:i w:val="0"/>
                <w:iCs w:val="0"/>
                <w:caps w:val="0"/>
                <w:color w:val="666666"/>
                <w:spacing w:val="0"/>
                <w:sz w:val="14"/>
                <w:szCs w:val="14"/>
                <w:shd w:val="clear" w:fill="FFFFFF"/>
                <w:lang w:val="en-US" w:eastAsia="zh-CN"/>
              </w:rPr>
              <w:t>包转发≥</w:t>
            </w:r>
            <w:r>
              <w:rPr>
                <w:rFonts w:ascii="微软雅黑" w:hAnsi="微软雅黑" w:eastAsia="微软雅黑" w:cs="微软雅黑"/>
                <w:i w:val="0"/>
                <w:iCs w:val="0"/>
                <w:caps w:val="0"/>
                <w:color w:val="666666"/>
                <w:spacing w:val="0"/>
                <w:sz w:val="14"/>
                <w:szCs w:val="14"/>
                <w:shd w:val="clear" w:fill="FFFFFF"/>
              </w:rPr>
              <w:t>1620Mpps</w:t>
            </w:r>
          </w:p>
        </w:tc>
        <w:tc>
          <w:tcPr>
            <w:tcW w:w="1252" w:type="dxa"/>
            <w:vMerge w:val="restart"/>
            <w:tcBorders>
              <w:top w:val="single" w:color="auto" w:sz="4" w:space="0"/>
              <w:left w:val="nil"/>
              <w:right w:val="single" w:color="auto" w:sz="4" w:space="0"/>
            </w:tcBorders>
            <w:shd w:val="clear" w:color="auto" w:fill="FFFFFF"/>
            <w:vAlign w:val="center"/>
          </w:tcPr>
          <w:p>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cs="宋体"/>
                <w:color w:val="000000"/>
                <w:kern w:val="0"/>
                <w:sz w:val="22"/>
                <w:szCs w:val="22"/>
                <w:lang w:val="en-US" w:eastAsia="zh-CN"/>
              </w:rPr>
              <w:t>2</w:t>
            </w:r>
          </w:p>
        </w:tc>
        <w:tc>
          <w:tcPr>
            <w:tcW w:w="0" w:type="auto"/>
            <w:vMerge w:val="restart"/>
            <w:tcBorders>
              <w:top w:val="single" w:color="auto" w:sz="4" w:space="0"/>
              <w:left w:val="nil"/>
              <w:right w:val="single" w:color="auto" w:sz="4" w:space="0"/>
            </w:tcBorders>
            <w:shd w:val="clear" w:color="auto" w:fill="FFFFFF"/>
            <w:vAlign w:val="center"/>
          </w:tcPr>
          <w:p>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cs="宋体"/>
                <w:color w:val="000000"/>
                <w:kern w:val="0"/>
                <w:sz w:val="22"/>
                <w:szCs w:val="22"/>
                <w:lang w:val="en-US" w:eastAsia="zh-CN"/>
              </w:rPr>
              <w:t>台</w:t>
            </w:r>
          </w:p>
        </w:tc>
      </w:tr>
      <w:tr>
        <w:tblPrEx>
          <w:tblCellMar>
            <w:top w:w="0" w:type="dxa"/>
            <w:left w:w="108" w:type="dxa"/>
            <w:bottom w:w="0" w:type="dxa"/>
            <w:right w:w="108" w:type="dxa"/>
          </w:tblCellMar>
        </w:tblPrEx>
        <w:trPr>
          <w:trHeight w:val="122"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pP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端口：</w:t>
            </w:r>
            <w:r>
              <w:rPr>
                <w:rFonts w:ascii="微软雅黑" w:hAnsi="微软雅黑" w:eastAsia="微软雅黑" w:cs="微软雅黑"/>
                <w:i w:val="0"/>
                <w:iCs w:val="0"/>
                <w:caps w:val="0"/>
                <w:color w:val="666666"/>
                <w:spacing w:val="0"/>
                <w:sz w:val="14"/>
                <w:szCs w:val="14"/>
                <w:shd w:val="clear" w:fill="FFFFFF"/>
              </w:rPr>
              <w:t>24个万兆SFP+，6个40/100GE QSFP28</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r>
      <w:tr>
        <w:tblPrEx>
          <w:tblCellMar>
            <w:top w:w="0" w:type="dxa"/>
            <w:left w:w="108" w:type="dxa"/>
            <w:bottom w:w="0" w:type="dxa"/>
            <w:right w:w="108" w:type="dxa"/>
          </w:tblCellMar>
        </w:tblPrEx>
        <w:trPr>
          <w:trHeight w:val="122"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芯片；采用国产自研芯片，并提供证明材料</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r>
      <w:tr>
        <w:tblPrEx>
          <w:tblCellMar>
            <w:top w:w="0" w:type="dxa"/>
            <w:left w:w="108" w:type="dxa"/>
            <w:bottom w:w="0" w:type="dxa"/>
            <w:right w:w="108" w:type="dxa"/>
          </w:tblCellMar>
        </w:tblPrEx>
        <w:trPr>
          <w:trHeight w:val="122"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MAC：提供≥384K MAC 地址，并提供证明材料</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r>
      <w:tr>
        <w:tblPrEx>
          <w:tblCellMar>
            <w:top w:w="0" w:type="dxa"/>
            <w:left w:w="108" w:type="dxa"/>
            <w:bottom w:w="0" w:type="dxa"/>
            <w:right w:w="108" w:type="dxa"/>
          </w:tblCellMar>
        </w:tblPrEx>
        <w:trPr>
          <w:trHeight w:val="122"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39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firstLine="0" w:firstLineChars="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为了提高设备可靠性，支持可插拔的双电源</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r>
      <w:tr>
        <w:tblPrEx>
          <w:tblCellMar>
            <w:top w:w="0" w:type="dxa"/>
            <w:left w:w="108" w:type="dxa"/>
            <w:bottom w:w="0" w:type="dxa"/>
            <w:right w:w="108" w:type="dxa"/>
          </w:tblCellMar>
        </w:tblPrEx>
        <w:trPr>
          <w:trHeight w:val="122"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39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firstLine="0" w:firstLineChars="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支持IPv4路由表项≥256K，提供权威第三方测试报告</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r>
      <w:tr>
        <w:tblPrEx>
          <w:tblCellMar>
            <w:top w:w="0" w:type="dxa"/>
            <w:left w:w="108" w:type="dxa"/>
            <w:bottom w:w="0" w:type="dxa"/>
            <w:right w:w="108" w:type="dxa"/>
          </w:tblCellMar>
        </w:tblPrEx>
        <w:trPr>
          <w:trHeight w:val="122"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39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firstLine="0" w:firstLineChars="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支持横向堆叠，主机堆叠数不小于9台</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r>
      <w:tr>
        <w:tblPrEx>
          <w:tblCellMar>
            <w:top w:w="0" w:type="dxa"/>
            <w:left w:w="108" w:type="dxa"/>
            <w:bottom w:w="0" w:type="dxa"/>
            <w:right w:w="108" w:type="dxa"/>
          </w:tblCellMar>
        </w:tblPrEx>
        <w:trPr>
          <w:trHeight w:val="122"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39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firstLine="0" w:firstLineChars="0"/>
              <w:jc w:val="left"/>
              <w:textAlignment w:val="center"/>
              <w:rPr>
                <w:rFonts w:hint="eastAsia" w:ascii="微软雅黑" w:hAnsi="微软雅黑" w:eastAsia="微软雅黑" w:cs="微软雅黑"/>
                <w:i w:val="0"/>
                <w:iCs w:val="0"/>
                <w:color w:val="00B0F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支持 Telemetry 技术，实时采集设备数据并上送至网络分析组件平台，通过智能故障识别算法对网络数据进行分析，精准展现网络实时状态，及时定界故障以及故障发生原因，精准保障用户体验</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p>
        </w:tc>
      </w:tr>
      <w:tr>
        <w:tblPrEx>
          <w:tblCellMar>
            <w:top w:w="0" w:type="dxa"/>
            <w:left w:w="108" w:type="dxa"/>
            <w:bottom w:w="0" w:type="dxa"/>
            <w:right w:w="108" w:type="dxa"/>
          </w:tblCellMar>
        </w:tblPrEx>
        <w:trPr>
          <w:trHeight w:val="113" w:hRule="atLeast"/>
        </w:trPr>
        <w:tc>
          <w:tcPr>
            <w:tcW w:w="0" w:type="auto"/>
            <w:vMerge w:val="restart"/>
            <w:tcBorders>
              <w:top w:val="single" w:color="auto" w:sz="4" w:space="0"/>
              <w:left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eastAsia="宋体" w:cs="宋体"/>
                <w:color w:val="000000"/>
                <w:kern w:val="0"/>
                <w:sz w:val="22"/>
                <w:szCs w:val="22"/>
                <w:lang w:eastAsia="zh-CN"/>
              </w:rPr>
            </w:pPr>
            <w:r>
              <w:rPr>
                <w:rFonts w:hint="eastAsia" w:cs="宋体"/>
                <w:color w:val="000000"/>
                <w:kern w:val="0"/>
                <w:sz w:val="22"/>
                <w:szCs w:val="22"/>
                <w:lang w:val="en-US" w:eastAsia="zh-CN"/>
              </w:rPr>
              <w:t>3</w:t>
            </w:r>
          </w:p>
        </w:tc>
        <w:tc>
          <w:tcPr>
            <w:tcW w:w="717" w:type="dxa"/>
            <w:vMerge w:val="restart"/>
            <w:tcBorders>
              <w:top w:val="single" w:color="auto" w:sz="4" w:space="0"/>
              <w:left w:val="nil"/>
              <w:right w:val="single" w:color="auto" w:sz="4" w:space="0"/>
            </w:tcBorders>
            <w:shd w:val="clear" w:color="auto" w:fill="FFFFFF"/>
            <w:vAlign w:val="center"/>
          </w:tcPr>
          <w:p>
            <w:pPr>
              <w:widowControl/>
              <w:spacing w:line="240" w:lineRule="auto"/>
              <w:ind w:firstLine="0" w:firstLineChars="0"/>
              <w:jc w:val="center"/>
              <w:rPr>
                <w:rFonts w:hint="eastAsia" w:cs="宋体"/>
                <w:color w:val="000000"/>
                <w:kern w:val="0"/>
                <w:sz w:val="21"/>
                <w:szCs w:val="21"/>
              </w:rPr>
            </w:pPr>
            <w:r>
              <w:rPr>
                <w:rFonts w:hint="eastAsia" w:cs="宋体"/>
                <w:color w:val="000000"/>
                <w:kern w:val="0"/>
                <w:sz w:val="21"/>
                <w:szCs w:val="21"/>
              </w:rPr>
              <w:t>安全边界设备</w:t>
            </w:r>
          </w:p>
        </w:tc>
        <w:tc>
          <w:tcPr>
            <w:tcW w:w="906" w:type="dxa"/>
            <w:vMerge w:val="restart"/>
            <w:tcBorders>
              <w:top w:val="single" w:color="auto" w:sz="4" w:space="0"/>
              <w:left w:val="nil"/>
              <w:right w:val="single" w:color="auto" w:sz="4" w:space="0"/>
            </w:tcBorders>
            <w:shd w:val="clear" w:color="auto" w:fill="FFFFFF"/>
            <w:vAlign w:val="center"/>
          </w:tcPr>
          <w:p>
            <w:pPr>
              <w:widowControl/>
              <w:spacing w:line="240" w:lineRule="auto"/>
              <w:ind w:firstLine="0" w:firstLineChars="0"/>
              <w:jc w:val="center"/>
              <w:rPr>
                <w:rFonts w:hint="eastAsia" w:cs="宋体"/>
                <w:color w:val="000000"/>
                <w:kern w:val="0"/>
                <w:sz w:val="22"/>
                <w:szCs w:val="22"/>
              </w:rPr>
            </w:pPr>
            <w:r>
              <w:rPr>
                <w:rFonts w:hint="eastAsia" w:cs="宋体"/>
                <w:color w:val="000000"/>
                <w:kern w:val="0"/>
                <w:sz w:val="22"/>
                <w:szCs w:val="22"/>
              </w:rPr>
              <w:t>防火墙</w:t>
            </w: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性能：防火墙吞吐量≥25Gbps，最大并发连接数≥1000万，每秒新建连接数≥25万 ，IPS吞吐量≥10Gbps</w:t>
            </w:r>
          </w:p>
        </w:tc>
        <w:tc>
          <w:tcPr>
            <w:tcW w:w="1252" w:type="dxa"/>
            <w:vMerge w:val="restart"/>
            <w:tcBorders>
              <w:top w:val="single" w:color="auto" w:sz="4" w:space="0"/>
              <w:left w:val="nil"/>
              <w:right w:val="single" w:color="auto" w:sz="4" w:space="0"/>
            </w:tcBorders>
            <w:shd w:val="clear" w:color="auto" w:fill="FFFFFF"/>
            <w:vAlign w:val="center"/>
          </w:tcPr>
          <w:p>
            <w:pPr>
              <w:widowControl/>
              <w:spacing w:line="240" w:lineRule="auto"/>
              <w:ind w:firstLine="0" w:firstLineChars="0"/>
              <w:jc w:val="center"/>
              <w:rPr>
                <w:rFonts w:hint="eastAsia" w:cs="宋体"/>
                <w:color w:val="000000"/>
                <w:kern w:val="0"/>
                <w:sz w:val="22"/>
                <w:szCs w:val="22"/>
              </w:rPr>
            </w:pPr>
            <w:r>
              <w:rPr>
                <w:rFonts w:hint="eastAsia" w:cs="宋体"/>
                <w:color w:val="000000"/>
                <w:kern w:val="0"/>
                <w:sz w:val="22"/>
                <w:szCs w:val="22"/>
              </w:rPr>
              <w:t>2</w:t>
            </w:r>
          </w:p>
        </w:tc>
        <w:tc>
          <w:tcPr>
            <w:tcW w:w="0" w:type="auto"/>
            <w:vMerge w:val="restart"/>
            <w:tcBorders>
              <w:top w:val="single" w:color="auto" w:sz="4" w:space="0"/>
              <w:left w:val="nil"/>
              <w:right w:val="single" w:color="auto" w:sz="4" w:space="0"/>
            </w:tcBorders>
            <w:shd w:val="clear" w:color="auto" w:fill="FFFFFF"/>
            <w:vAlign w:val="center"/>
          </w:tcPr>
          <w:p>
            <w:pPr>
              <w:widowControl/>
              <w:spacing w:line="240" w:lineRule="auto"/>
              <w:ind w:firstLine="0" w:firstLineChars="0"/>
              <w:jc w:val="center"/>
              <w:rPr>
                <w:rFonts w:hint="eastAsia" w:cs="宋体"/>
                <w:color w:val="000000"/>
                <w:kern w:val="0"/>
                <w:sz w:val="22"/>
                <w:szCs w:val="22"/>
              </w:rPr>
            </w:pPr>
            <w:r>
              <w:rPr>
                <w:rFonts w:hint="eastAsia" w:cs="宋体"/>
                <w:color w:val="000000"/>
                <w:kern w:val="0"/>
                <w:sz w:val="22"/>
                <w:szCs w:val="22"/>
              </w:rPr>
              <w:t>台</w:t>
            </w:r>
          </w:p>
        </w:tc>
      </w:tr>
      <w:tr>
        <w:tblPrEx>
          <w:tblCellMar>
            <w:top w:w="0" w:type="dxa"/>
            <w:left w:w="108" w:type="dxa"/>
            <w:bottom w:w="0" w:type="dxa"/>
            <w:right w:w="108" w:type="dxa"/>
          </w:tblCellMar>
        </w:tblPrEx>
        <w:trPr>
          <w:trHeight w:val="90"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rPr>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rPr>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rPr>
            </w:pP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端口：实配：千兆Combo接口≥8，千兆电口≥4，千兆光口≥4，万兆光口≥6</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CellMar>
            <w:top w:w="0" w:type="dxa"/>
            <w:left w:w="108" w:type="dxa"/>
            <w:bottom w:w="0" w:type="dxa"/>
            <w:right w:w="108" w:type="dxa"/>
          </w:tblCellMar>
        </w:tblPrEx>
        <w:trPr>
          <w:trHeight w:val="113"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r>
              <w:rPr>
                <w:rFonts w:hint="eastAsia"/>
                <w:lang w:val="en-US" w:eastAsia="zh-CN"/>
              </w:rPr>
              <w:t>▲</w:t>
            </w:r>
            <w:r>
              <w:rPr>
                <w:rFonts w:hint="eastAsia" w:ascii="微软雅黑" w:hAnsi="微软雅黑" w:eastAsia="微软雅黑" w:cs="微软雅黑"/>
                <w:color w:val="000000"/>
                <w:kern w:val="0"/>
                <w:sz w:val="18"/>
                <w:szCs w:val="18"/>
                <w:lang w:bidi="ar"/>
              </w:rPr>
              <w:t>芯片：采用自主研发的关键芯片(CPU ) ，提供证明材料</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CellMar>
            <w:top w:w="0" w:type="dxa"/>
            <w:left w:w="108" w:type="dxa"/>
            <w:bottom w:w="0" w:type="dxa"/>
            <w:right w:w="108" w:type="dxa"/>
          </w:tblCellMar>
        </w:tblPrEx>
        <w:trPr>
          <w:trHeight w:val="113"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设备高度≤1U机架式设备，支持双电源</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CellMar>
            <w:top w:w="0" w:type="dxa"/>
            <w:left w:w="108" w:type="dxa"/>
            <w:bottom w:w="0" w:type="dxa"/>
            <w:right w:w="108" w:type="dxa"/>
          </w:tblCellMar>
        </w:tblPrEx>
        <w:trPr>
          <w:trHeight w:val="326" w:hRule="atLeast"/>
        </w:trPr>
        <w:tc>
          <w:tcPr>
            <w:tcW w:w="0" w:type="auto"/>
            <w:vMerge w:val="restart"/>
            <w:tcBorders>
              <w:top w:val="single" w:color="auto" w:sz="4" w:space="0"/>
              <w:left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eastAsia="宋体" w:cs="宋体"/>
                <w:color w:val="000000"/>
                <w:kern w:val="0"/>
                <w:sz w:val="22"/>
                <w:szCs w:val="22"/>
                <w:lang w:eastAsia="zh-CN"/>
              </w:rPr>
            </w:pPr>
            <w:r>
              <w:rPr>
                <w:rFonts w:hint="eastAsia" w:cs="宋体"/>
                <w:color w:val="000000"/>
                <w:kern w:val="0"/>
                <w:sz w:val="22"/>
                <w:szCs w:val="22"/>
                <w:lang w:val="en-US" w:eastAsia="zh-CN"/>
              </w:rPr>
              <w:t>4</w:t>
            </w:r>
          </w:p>
        </w:tc>
        <w:tc>
          <w:tcPr>
            <w:tcW w:w="717" w:type="dxa"/>
            <w:vMerge w:val="restart"/>
            <w:tcBorders>
              <w:top w:val="single" w:color="auto" w:sz="4" w:space="0"/>
              <w:left w:val="nil"/>
              <w:right w:val="single" w:color="auto" w:sz="4" w:space="0"/>
            </w:tcBorders>
            <w:shd w:val="clear" w:color="auto" w:fill="FFFFFF"/>
            <w:vAlign w:val="center"/>
          </w:tcPr>
          <w:p>
            <w:pPr>
              <w:widowControl/>
              <w:spacing w:line="240" w:lineRule="auto"/>
              <w:ind w:firstLine="0" w:firstLineChars="0"/>
              <w:jc w:val="center"/>
              <w:rPr>
                <w:rFonts w:hint="eastAsia" w:cs="宋体"/>
                <w:color w:val="000000"/>
                <w:kern w:val="0"/>
                <w:sz w:val="21"/>
                <w:szCs w:val="21"/>
              </w:rPr>
            </w:pPr>
            <w:r>
              <w:rPr>
                <w:rFonts w:hint="eastAsia" w:cs="宋体"/>
                <w:color w:val="000000"/>
                <w:kern w:val="0"/>
                <w:sz w:val="21"/>
                <w:szCs w:val="21"/>
              </w:rPr>
              <w:t>CDP备份</w:t>
            </w:r>
          </w:p>
        </w:tc>
        <w:tc>
          <w:tcPr>
            <w:tcW w:w="906" w:type="dxa"/>
            <w:vMerge w:val="restart"/>
            <w:tcBorders>
              <w:top w:val="single" w:color="auto" w:sz="4" w:space="0"/>
              <w:left w:val="nil"/>
              <w:right w:val="single" w:color="auto" w:sz="4" w:space="0"/>
            </w:tcBorders>
            <w:shd w:val="clear" w:color="auto" w:fill="FFFFFF"/>
            <w:vAlign w:val="center"/>
          </w:tcPr>
          <w:p>
            <w:pPr>
              <w:widowControl/>
              <w:spacing w:line="240" w:lineRule="auto"/>
              <w:ind w:firstLine="0" w:firstLineChars="0"/>
              <w:jc w:val="center"/>
              <w:rPr>
                <w:rFonts w:hint="eastAsia" w:cs="宋体"/>
                <w:color w:val="000000"/>
                <w:kern w:val="0"/>
                <w:sz w:val="22"/>
                <w:szCs w:val="22"/>
              </w:rPr>
            </w:pPr>
            <w:r>
              <w:rPr>
                <w:rFonts w:hint="eastAsia" w:cs="宋体"/>
                <w:color w:val="000000"/>
                <w:kern w:val="0"/>
                <w:sz w:val="22"/>
                <w:szCs w:val="22"/>
              </w:rPr>
              <w:t>备份一体机</w:t>
            </w: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硬件规格：</w:t>
            </w:r>
            <w:r>
              <w:rPr>
                <w:rFonts w:hint="eastAsia" w:cs="宋体"/>
                <w:color w:val="000000"/>
                <w:kern w:val="0"/>
                <w:sz w:val="22"/>
                <w:szCs w:val="22"/>
              </w:rPr>
              <w:t>2U机架式设备；不少于12个磁盘槽位3.5" SAS、SATA磁盘接口；1个冗余电源模块</w:t>
            </w:r>
          </w:p>
        </w:tc>
        <w:tc>
          <w:tcPr>
            <w:tcW w:w="1252" w:type="dxa"/>
            <w:vMerge w:val="restart"/>
            <w:tcBorders>
              <w:top w:val="single" w:color="auto" w:sz="4" w:space="0"/>
              <w:left w:val="nil"/>
              <w:right w:val="single" w:color="auto" w:sz="4" w:space="0"/>
            </w:tcBorders>
            <w:shd w:val="clear" w:color="auto" w:fill="FFFFFF"/>
            <w:vAlign w:val="center"/>
          </w:tcPr>
          <w:p>
            <w:pPr>
              <w:widowControl/>
              <w:spacing w:line="240" w:lineRule="auto"/>
              <w:ind w:firstLine="0" w:firstLineChars="0"/>
              <w:jc w:val="center"/>
              <w:rPr>
                <w:rFonts w:hint="eastAsia" w:cs="宋体"/>
                <w:color w:val="000000"/>
                <w:kern w:val="0"/>
                <w:sz w:val="22"/>
                <w:szCs w:val="22"/>
              </w:rPr>
            </w:pPr>
            <w:r>
              <w:rPr>
                <w:rFonts w:hint="eastAsia" w:cs="宋体"/>
                <w:color w:val="000000"/>
                <w:kern w:val="0"/>
                <w:sz w:val="22"/>
                <w:szCs w:val="22"/>
              </w:rPr>
              <w:t>1</w:t>
            </w:r>
          </w:p>
        </w:tc>
        <w:tc>
          <w:tcPr>
            <w:tcW w:w="0" w:type="auto"/>
            <w:vMerge w:val="restart"/>
            <w:tcBorders>
              <w:top w:val="single" w:color="auto" w:sz="4" w:space="0"/>
              <w:left w:val="nil"/>
              <w:right w:val="single" w:color="auto" w:sz="4" w:space="0"/>
            </w:tcBorders>
            <w:shd w:val="clear" w:color="auto" w:fill="FFFFFF"/>
            <w:vAlign w:val="center"/>
          </w:tcPr>
          <w:p>
            <w:pPr>
              <w:widowControl/>
              <w:spacing w:line="240" w:lineRule="auto"/>
              <w:ind w:firstLine="0" w:firstLineChars="0"/>
              <w:jc w:val="center"/>
              <w:rPr>
                <w:rFonts w:hint="eastAsia" w:cs="宋体"/>
                <w:color w:val="000000"/>
                <w:kern w:val="0"/>
                <w:sz w:val="22"/>
                <w:szCs w:val="22"/>
              </w:rPr>
            </w:pPr>
            <w:r>
              <w:rPr>
                <w:rFonts w:hint="eastAsia" w:cs="宋体"/>
                <w:color w:val="000000"/>
                <w:kern w:val="0"/>
                <w:sz w:val="22"/>
                <w:szCs w:val="22"/>
              </w:rPr>
              <w:t>台</w:t>
            </w:r>
          </w:p>
        </w:tc>
      </w:tr>
      <w:tr>
        <w:tblPrEx>
          <w:tblCellMar>
            <w:top w:w="0" w:type="dxa"/>
            <w:left w:w="108" w:type="dxa"/>
            <w:bottom w:w="0" w:type="dxa"/>
            <w:right w:w="108" w:type="dxa"/>
          </w:tblCellMar>
        </w:tblPrEx>
        <w:trPr>
          <w:trHeight w:val="326"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pP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eastAsia="宋体" w:cs="宋体"/>
                <w:color w:val="000000"/>
                <w:kern w:val="0"/>
                <w:sz w:val="22"/>
                <w:szCs w:val="22"/>
                <w:lang w:val="en-US" w:eastAsia="zh-CN"/>
              </w:rPr>
            </w:pPr>
            <w:r>
              <w:rPr>
                <w:rFonts w:hint="eastAsia" w:cs="宋体"/>
                <w:color w:val="000000"/>
                <w:kern w:val="0"/>
                <w:sz w:val="22"/>
                <w:szCs w:val="22"/>
                <w:lang w:val="en-US" w:eastAsia="zh-CN"/>
              </w:rPr>
              <w:t>容量：</w:t>
            </w:r>
            <w:r>
              <w:rPr>
                <w:rFonts w:hint="eastAsia" w:cs="宋体"/>
                <w:color w:val="000000"/>
                <w:kern w:val="0"/>
                <w:sz w:val="22"/>
                <w:szCs w:val="22"/>
              </w:rPr>
              <w:t>可用存储空间不少于40TB，</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CellMar>
            <w:top w:w="0" w:type="dxa"/>
            <w:left w:w="108" w:type="dxa"/>
            <w:bottom w:w="0" w:type="dxa"/>
            <w:right w:w="108" w:type="dxa"/>
          </w:tblCellMar>
        </w:tblPrEx>
        <w:trPr>
          <w:trHeight w:val="326" w:hRule="atLeast"/>
        </w:trPr>
        <w:tc>
          <w:tcPr>
            <w:tcW w:w="0" w:type="auto"/>
            <w:vMerge w:val="continue"/>
            <w:tcBorders>
              <w:left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717" w:type="dxa"/>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906" w:type="dxa"/>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default" w:eastAsia="宋体" w:cs="宋体"/>
                <w:color w:val="000000"/>
                <w:kern w:val="0"/>
                <w:sz w:val="22"/>
                <w:szCs w:val="22"/>
                <w:lang w:val="en-US" w:eastAsia="zh-CN"/>
              </w:rPr>
            </w:pPr>
            <w:r>
              <w:rPr>
                <w:rFonts w:hint="eastAsia" w:cs="宋体"/>
                <w:color w:val="000000"/>
                <w:kern w:val="0"/>
                <w:sz w:val="22"/>
                <w:szCs w:val="22"/>
                <w:lang w:val="en-US" w:eastAsia="zh-CN"/>
              </w:rPr>
              <w:t>Raid卡：</w:t>
            </w:r>
            <w:r>
              <w:rPr>
                <w:rFonts w:hint="eastAsia" w:cs="宋体"/>
                <w:color w:val="000000"/>
                <w:kern w:val="0"/>
                <w:sz w:val="22"/>
                <w:szCs w:val="22"/>
              </w:rPr>
              <w:t>RAID支持1,5,6,10,50,60,热备模式；</w:t>
            </w:r>
          </w:p>
        </w:tc>
        <w:tc>
          <w:tcPr>
            <w:tcW w:w="1252" w:type="dxa"/>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CellMar>
            <w:top w:w="0" w:type="dxa"/>
            <w:left w:w="108" w:type="dxa"/>
            <w:bottom w:w="0" w:type="dxa"/>
            <w:right w:w="108" w:type="dxa"/>
          </w:tblCellMar>
        </w:tblPrEx>
        <w:trPr>
          <w:trHeight w:val="326" w:hRule="atLeast"/>
        </w:trPr>
        <w:tc>
          <w:tcPr>
            <w:tcW w:w="0" w:type="auto"/>
            <w:vMerge w:val="continue"/>
            <w:tcBorders>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717" w:type="dxa"/>
            <w:vMerge w:val="continue"/>
            <w:tcBorders>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906" w:type="dxa"/>
            <w:vMerge w:val="continue"/>
            <w:tcBorders>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r>
              <w:rPr>
                <w:rFonts w:hint="eastAsia" w:cs="宋体"/>
                <w:color w:val="000000"/>
                <w:kern w:val="0"/>
                <w:sz w:val="22"/>
                <w:szCs w:val="22"/>
              </w:rPr>
              <w:t>存储配件：</w:t>
            </w:r>
            <w:r>
              <w:rPr>
                <w:rFonts w:hint="eastAsia" w:cs="宋体"/>
                <w:color w:val="000000"/>
                <w:kern w:val="0"/>
                <w:sz w:val="22"/>
                <w:szCs w:val="22"/>
                <w:lang w:val="en-US" w:eastAsia="zh-CN"/>
              </w:rPr>
              <w:t>6块</w:t>
            </w:r>
            <w:r>
              <w:rPr>
                <w:rFonts w:hint="eastAsia" w:cs="宋体"/>
                <w:color w:val="000000"/>
                <w:kern w:val="0"/>
                <w:sz w:val="22"/>
                <w:szCs w:val="22"/>
              </w:rPr>
              <w:t>10TB 6Gb/s SATA 7200转 3.5寸硬盘</w:t>
            </w:r>
          </w:p>
        </w:tc>
        <w:tc>
          <w:tcPr>
            <w:tcW w:w="1252" w:type="dxa"/>
            <w:vMerge w:val="continue"/>
            <w:tcBorders>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CellMar>
            <w:top w:w="0" w:type="dxa"/>
            <w:left w:w="108" w:type="dxa"/>
            <w:bottom w:w="0" w:type="dxa"/>
            <w:right w:w="108" w:type="dxa"/>
          </w:tblCellMar>
        </w:tblPrEx>
        <w:trPr>
          <w:trHeight w:val="326" w:hRule="atLeast"/>
        </w:trPr>
        <w:tc>
          <w:tcPr>
            <w:tcW w:w="0" w:type="auto"/>
            <w:vMerge w:val="continue"/>
            <w:tcBorders>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717" w:type="dxa"/>
            <w:vMerge w:val="continue"/>
            <w:tcBorders>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906" w:type="dxa"/>
            <w:vMerge w:val="continue"/>
            <w:tcBorders>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r>
              <w:rPr>
                <w:rFonts w:hint="eastAsia" w:cs="宋体"/>
                <w:color w:val="000000"/>
                <w:kern w:val="0"/>
                <w:sz w:val="22"/>
                <w:szCs w:val="22"/>
              </w:rPr>
              <w:t>网络配件：双端口BASE-T千兆以太网适配器、双端口SFP万兆以太网适配器（含SFP模块）</w:t>
            </w:r>
          </w:p>
        </w:tc>
        <w:tc>
          <w:tcPr>
            <w:tcW w:w="1252" w:type="dxa"/>
            <w:vMerge w:val="continue"/>
            <w:tcBorders>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CellMar>
            <w:top w:w="0" w:type="dxa"/>
            <w:left w:w="108" w:type="dxa"/>
            <w:bottom w:w="0" w:type="dxa"/>
            <w:right w:w="108" w:type="dxa"/>
          </w:tblCellMar>
        </w:tblPrEx>
        <w:trPr>
          <w:trHeight w:val="326" w:hRule="atLeast"/>
        </w:trPr>
        <w:tc>
          <w:tcPr>
            <w:tcW w:w="0" w:type="auto"/>
            <w:vMerge w:val="continue"/>
            <w:tcBorders>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717" w:type="dxa"/>
            <w:vMerge w:val="continue"/>
            <w:tcBorders>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906" w:type="dxa"/>
            <w:vMerge w:val="continue"/>
            <w:tcBorders>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r>
              <w:rPr>
                <w:rFonts w:hint="eastAsia" w:cs="宋体"/>
                <w:color w:val="000000"/>
                <w:kern w:val="0"/>
                <w:sz w:val="22"/>
                <w:szCs w:val="22"/>
              </w:rPr>
              <w:t>CPU配件：</w:t>
            </w:r>
            <w:r>
              <w:rPr>
                <w:rFonts w:hint="eastAsia" w:cs="宋体"/>
                <w:color w:val="000000"/>
                <w:kern w:val="0"/>
                <w:sz w:val="22"/>
                <w:szCs w:val="22"/>
                <w:lang w:val="en-US" w:eastAsia="zh-CN"/>
              </w:rPr>
              <w:t>CPU性能不低于1颗</w:t>
            </w:r>
            <w:r>
              <w:rPr>
                <w:rFonts w:hint="eastAsia" w:cs="宋体"/>
                <w:color w:val="000000"/>
                <w:kern w:val="0"/>
                <w:sz w:val="22"/>
                <w:szCs w:val="22"/>
              </w:rPr>
              <w:t>银牌4310</w:t>
            </w:r>
            <w:r>
              <w:rPr>
                <w:rFonts w:hint="eastAsia" w:cs="宋体"/>
                <w:color w:val="000000"/>
                <w:kern w:val="0"/>
                <w:sz w:val="22"/>
                <w:szCs w:val="22"/>
                <w:lang w:eastAsia="zh-CN"/>
              </w:rPr>
              <w:t>，</w:t>
            </w:r>
            <w:r>
              <w:rPr>
                <w:rFonts w:hint="eastAsia" w:cs="宋体"/>
                <w:color w:val="000000"/>
                <w:kern w:val="0"/>
                <w:sz w:val="22"/>
                <w:szCs w:val="22"/>
              </w:rPr>
              <w:t>12核24线程</w:t>
            </w:r>
          </w:p>
        </w:tc>
        <w:tc>
          <w:tcPr>
            <w:tcW w:w="1252" w:type="dxa"/>
            <w:vMerge w:val="continue"/>
            <w:tcBorders>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CellMar>
            <w:top w:w="0" w:type="dxa"/>
            <w:left w:w="108" w:type="dxa"/>
            <w:bottom w:w="0" w:type="dxa"/>
            <w:right w:w="108" w:type="dxa"/>
          </w:tblCellMar>
        </w:tblPrEx>
        <w:trPr>
          <w:trHeight w:val="326" w:hRule="atLeast"/>
        </w:trPr>
        <w:tc>
          <w:tcPr>
            <w:tcW w:w="0" w:type="auto"/>
            <w:vMerge w:val="continue"/>
            <w:tcBorders>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717" w:type="dxa"/>
            <w:vMerge w:val="continue"/>
            <w:tcBorders>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906" w:type="dxa"/>
            <w:vMerge w:val="continue"/>
            <w:tcBorders>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r>
              <w:rPr>
                <w:rFonts w:hint="eastAsia" w:cs="宋体"/>
                <w:color w:val="000000"/>
                <w:kern w:val="0"/>
                <w:sz w:val="22"/>
                <w:szCs w:val="22"/>
              </w:rPr>
              <w:t>内存配件：</w:t>
            </w:r>
            <w:r>
              <w:rPr>
                <w:rFonts w:hint="eastAsia" w:cs="宋体"/>
                <w:color w:val="000000"/>
                <w:kern w:val="0"/>
                <w:sz w:val="22"/>
                <w:szCs w:val="22"/>
                <w:lang w:val="en-US" w:eastAsia="zh-CN"/>
              </w:rPr>
              <w:t>8根</w:t>
            </w:r>
            <w:r>
              <w:rPr>
                <w:rFonts w:hint="eastAsia" w:cs="宋体"/>
                <w:color w:val="000000"/>
                <w:kern w:val="0"/>
                <w:sz w:val="22"/>
                <w:szCs w:val="22"/>
              </w:rPr>
              <w:t>64G适用于2U/4U设备内存</w:t>
            </w:r>
          </w:p>
        </w:tc>
        <w:tc>
          <w:tcPr>
            <w:tcW w:w="1252" w:type="dxa"/>
            <w:vMerge w:val="continue"/>
            <w:tcBorders>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vMerge w:val="continue"/>
            <w:tcBorders>
              <w:left w:val="nil"/>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CellMar>
            <w:top w:w="0" w:type="dxa"/>
            <w:left w:w="108" w:type="dxa"/>
            <w:bottom w:w="0" w:type="dxa"/>
            <w:right w:w="108" w:type="dxa"/>
          </w:tblCellMar>
        </w:tblPrEx>
        <w:trPr>
          <w:trHeight w:val="555"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宋体"/>
                <w:color w:val="000000"/>
                <w:kern w:val="0"/>
                <w:sz w:val="22"/>
                <w:szCs w:val="22"/>
              </w:rPr>
            </w:pPr>
            <w:r>
              <w:rPr>
                <w:rFonts w:hint="eastAsia" w:cs="宋体"/>
                <w:color w:val="000000"/>
                <w:kern w:val="0"/>
                <w:sz w:val="22"/>
                <w:szCs w:val="22"/>
                <w:lang w:val="en-US" w:eastAsia="zh-CN"/>
              </w:rPr>
              <w:t>5</w:t>
            </w:r>
          </w:p>
        </w:tc>
        <w:tc>
          <w:tcPr>
            <w:tcW w:w="717" w:type="dxa"/>
            <w:vMerge w:val="restar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宋体"/>
                <w:color w:val="000000"/>
                <w:kern w:val="0"/>
                <w:sz w:val="21"/>
                <w:szCs w:val="21"/>
              </w:rPr>
            </w:pPr>
            <w:r>
              <w:rPr>
                <w:rFonts w:hint="eastAsia" w:cs="宋体"/>
                <w:color w:val="000000"/>
                <w:kern w:val="0"/>
                <w:sz w:val="21"/>
                <w:szCs w:val="21"/>
              </w:rPr>
              <w:t>原虚拟化集群扩容</w:t>
            </w:r>
          </w:p>
        </w:tc>
        <w:tc>
          <w:tcPr>
            <w:tcW w:w="906" w:type="dxa"/>
            <w:tcBorders>
              <w:top w:val="single" w:color="auto" w:sz="4" w:space="0"/>
              <w:left w:val="nil"/>
              <w:right w:val="single" w:color="auto" w:sz="4" w:space="0"/>
            </w:tcBorders>
            <w:shd w:val="clear" w:color="auto" w:fill="FFFFFF"/>
            <w:vAlign w:val="center"/>
          </w:tcPr>
          <w:p>
            <w:pPr>
              <w:widowControl/>
              <w:spacing w:line="240" w:lineRule="auto"/>
              <w:ind w:firstLine="0" w:firstLineChars="0"/>
              <w:jc w:val="center"/>
              <w:rPr>
                <w:rFonts w:hint="eastAsia" w:eastAsia="宋体" w:cs="宋体"/>
                <w:color w:val="000000"/>
                <w:kern w:val="0"/>
                <w:sz w:val="21"/>
                <w:szCs w:val="21"/>
                <w:lang w:val="en-US" w:eastAsia="zh-CN"/>
              </w:rPr>
            </w:pPr>
            <w:r>
              <w:rPr>
                <w:rFonts w:hint="eastAsia" w:cs="宋体"/>
                <w:color w:val="000000"/>
                <w:kern w:val="0"/>
                <w:sz w:val="21"/>
                <w:szCs w:val="21"/>
                <w:lang w:val="en-US" w:eastAsia="zh-CN"/>
              </w:rPr>
              <w:t>网卡</w:t>
            </w:r>
          </w:p>
        </w:tc>
        <w:tc>
          <w:tcPr>
            <w:tcW w:w="3994" w:type="dxa"/>
            <w:tcBorders>
              <w:top w:val="single" w:color="auto" w:sz="4" w:space="0"/>
              <w:left w:val="nil"/>
              <w:right w:val="single" w:color="auto" w:sz="4" w:space="0"/>
            </w:tcBorders>
            <w:shd w:val="clear" w:color="auto" w:fill="FFFFFF"/>
            <w:vAlign w:val="center"/>
          </w:tcPr>
          <w:p>
            <w:r>
              <w:rPr>
                <w:rFonts w:hint="eastAsia" w:cs="宋体"/>
                <w:color w:val="000000"/>
                <w:kern w:val="0"/>
                <w:sz w:val="21"/>
                <w:szCs w:val="21"/>
                <w:lang w:val="en-US" w:eastAsia="zh-CN"/>
              </w:rPr>
              <w:t>4端口万兆光网卡（含万兆多模光模块）</w:t>
            </w:r>
          </w:p>
        </w:tc>
        <w:tc>
          <w:tcPr>
            <w:tcW w:w="1252" w:type="dxa"/>
            <w:tcBorders>
              <w:top w:val="single" w:color="auto" w:sz="4" w:space="0"/>
              <w:left w:val="nil"/>
              <w:right w:val="single" w:color="auto" w:sz="4" w:space="0"/>
            </w:tcBorders>
            <w:shd w:val="clear" w:color="auto" w:fill="FFFFFF"/>
            <w:vAlign w:val="center"/>
          </w:tcPr>
          <w:p>
            <w:pPr>
              <w:widowControl/>
              <w:spacing w:line="240" w:lineRule="auto"/>
              <w:jc w:val="left"/>
              <w:rPr>
                <w:rFonts w:hint="eastAsia" w:eastAsia="宋体" w:cs="宋体"/>
                <w:color w:val="000000"/>
                <w:kern w:val="0"/>
                <w:sz w:val="22"/>
                <w:szCs w:val="22"/>
                <w:lang w:val="en-US" w:eastAsia="zh-CN"/>
              </w:rPr>
            </w:pPr>
            <w:r>
              <w:rPr>
                <w:rFonts w:hint="eastAsia" w:cs="宋体"/>
                <w:color w:val="000000"/>
                <w:kern w:val="0"/>
                <w:sz w:val="22"/>
                <w:szCs w:val="22"/>
                <w:lang w:val="en-US" w:eastAsia="zh-CN"/>
              </w:rPr>
              <w:t>8</w:t>
            </w:r>
          </w:p>
        </w:tc>
        <w:tc>
          <w:tcPr>
            <w:tcW w:w="963" w:type="dxa"/>
            <w:tcBorders>
              <w:top w:val="single" w:color="auto" w:sz="4" w:space="0"/>
              <w:left w:val="nil"/>
              <w:right w:val="single" w:color="auto" w:sz="4" w:space="0"/>
            </w:tcBorders>
            <w:shd w:val="clear" w:color="auto" w:fill="FFFFFF"/>
            <w:vAlign w:val="center"/>
          </w:tcPr>
          <w:p>
            <w:pPr>
              <w:widowControl/>
              <w:spacing w:line="240" w:lineRule="auto"/>
              <w:jc w:val="left"/>
              <w:rPr>
                <w:rFonts w:hint="eastAsia" w:eastAsia="宋体" w:cs="宋体"/>
                <w:color w:val="000000"/>
                <w:kern w:val="0"/>
                <w:sz w:val="22"/>
                <w:szCs w:val="22"/>
                <w:lang w:val="en-US" w:eastAsia="zh-CN"/>
              </w:rPr>
            </w:pPr>
            <w:r>
              <w:rPr>
                <w:rFonts w:hint="eastAsia" w:cs="宋体"/>
                <w:color w:val="000000"/>
                <w:kern w:val="0"/>
                <w:sz w:val="22"/>
                <w:szCs w:val="22"/>
                <w:lang w:val="en-US" w:eastAsia="zh-CN"/>
              </w:rPr>
              <w:t>块</w:t>
            </w:r>
          </w:p>
        </w:tc>
      </w:tr>
      <w:tr>
        <w:tblPrEx>
          <w:tblCellMar>
            <w:top w:w="0" w:type="dxa"/>
            <w:left w:w="108" w:type="dxa"/>
            <w:bottom w:w="0" w:type="dxa"/>
            <w:right w:w="108" w:type="dxa"/>
          </w:tblCellMar>
        </w:tblPrEx>
        <w:trPr>
          <w:trHeight w:val="258"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717" w:type="dxa"/>
            <w:vMerge w:val="continue"/>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906"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宋体"/>
                <w:color w:val="000000"/>
                <w:kern w:val="0"/>
                <w:sz w:val="21"/>
                <w:szCs w:val="21"/>
              </w:rPr>
            </w:pPr>
            <w:r>
              <w:rPr>
                <w:rFonts w:hint="eastAsia" w:cs="宋体"/>
                <w:color w:val="000000"/>
                <w:kern w:val="0"/>
                <w:sz w:val="21"/>
                <w:szCs w:val="21"/>
              </w:rPr>
              <w:t>服务器HBA卡</w:t>
            </w: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宋体"/>
                <w:color w:val="000000"/>
                <w:kern w:val="0"/>
                <w:sz w:val="21"/>
                <w:szCs w:val="21"/>
              </w:rPr>
            </w:pPr>
            <w:r>
              <w:rPr>
                <w:rFonts w:hint="eastAsia" w:cs="宋体"/>
                <w:color w:val="000000"/>
                <w:kern w:val="0"/>
                <w:sz w:val="21"/>
                <w:szCs w:val="21"/>
              </w:rPr>
              <w:t>单端口16GB HBA网卡</w:t>
            </w:r>
          </w:p>
        </w:tc>
        <w:tc>
          <w:tcPr>
            <w:tcW w:w="1252"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r>
              <w:rPr>
                <w:rFonts w:hint="eastAsia" w:cs="宋体"/>
                <w:color w:val="000000"/>
                <w:kern w:val="0"/>
                <w:sz w:val="22"/>
                <w:szCs w:val="22"/>
              </w:rPr>
              <w:t>6</w:t>
            </w:r>
          </w:p>
        </w:tc>
        <w:tc>
          <w:tcPr>
            <w:tcW w:w="963" w:type="dxa"/>
            <w:tcBorders>
              <w:left w:val="nil"/>
              <w:right w:val="single" w:color="auto" w:sz="4" w:space="0"/>
            </w:tcBorders>
            <w:shd w:val="clear" w:color="auto" w:fill="FFFFFF"/>
            <w:vAlign w:val="center"/>
          </w:tcPr>
          <w:p>
            <w:pPr>
              <w:widowControl/>
              <w:spacing w:line="240" w:lineRule="auto"/>
              <w:ind w:firstLine="0" w:firstLineChars="0"/>
              <w:jc w:val="left"/>
              <w:rPr>
                <w:rFonts w:hint="eastAsia" w:eastAsia="宋体" w:cs="宋体"/>
                <w:color w:val="000000"/>
                <w:kern w:val="0"/>
                <w:sz w:val="22"/>
                <w:szCs w:val="22"/>
                <w:lang w:val="en-US" w:eastAsia="zh-CN"/>
              </w:rPr>
            </w:pPr>
            <w:r>
              <w:rPr>
                <w:rFonts w:hint="eastAsia" w:cs="宋体"/>
                <w:color w:val="000000"/>
                <w:kern w:val="0"/>
                <w:sz w:val="22"/>
                <w:szCs w:val="22"/>
                <w:lang w:val="en-US" w:eastAsia="zh-CN"/>
              </w:rPr>
              <w:t>块</w:t>
            </w:r>
          </w:p>
        </w:tc>
      </w:tr>
      <w:tr>
        <w:tblPrEx>
          <w:tblCellMar>
            <w:top w:w="0" w:type="dxa"/>
            <w:left w:w="108" w:type="dxa"/>
            <w:bottom w:w="0" w:type="dxa"/>
            <w:right w:w="108" w:type="dxa"/>
          </w:tblCellMar>
        </w:tblPrEx>
        <w:trPr>
          <w:trHeight w:val="258"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717" w:type="dxa"/>
            <w:vMerge w:val="continue"/>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906"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宋体"/>
                <w:color w:val="000000"/>
                <w:kern w:val="0"/>
                <w:sz w:val="21"/>
                <w:szCs w:val="21"/>
              </w:rPr>
            </w:pPr>
            <w:r>
              <w:rPr>
                <w:rFonts w:hint="eastAsia" w:cs="宋体"/>
                <w:color w:val="000000"/>
                <w:kern w:val="0"/>
                <w:sz w:val="21"/>
                <w:szCs w:val="21"/>
              </w:rPr>
              <w:t>内存1</w:t>
            </w: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宋体"/>
                <w:color w:val="000000"/>
                <w:kern w:val="0"/>
                <w:sz w:val="21"/>
                <w:szCs w:val="21"/>
              </w:rPr>
            </w:pPr>
            <w:r>
              <w:rPr>
                <w:rFonts w:hint="eastAsia" w:cs="宋体"/>
                <w:color w:val="000000"/>
                <w:kern w:val="0"/>
                <w:sz w:val="21"/>
                <w:szCs w:val="21"/>
              </w:rPr>
              <w:t>单根32GB，DDR4、2933MHz，</w:t>
            </w:r>
            <w:r>
              <w:rPr>
                <w:rFonts w:hint="eastAsia" w:cs="宋体"/>
                <w:color w:val="000000"/>
                <w:kern w:val="0"/>
                <w:sz w:val="21"/>
                <w:szCs w:val="21"/>
                <w:lang w:val="en-US" w:eastAsia="zh-CN"/>
              </w:rPr>
              <w:t>需完全兼容现有</w:t>
            </w:r>
            <w:r>
              <w:rPr>
                <w:rFonts w:hint="eastAsia" w:cs="宋体"/>
                <w:color w:val="000000"/>
                <w:kern w:val="0"/>
                <w:sz w:val="21"/>
                <w:szCs w:val="21"/>
              </w:rPr>
              <w:t>H3C R6900 G3服务器</w:t>
            </w:r>
          </w:p>
        </w:tc>
        <w:tc>
          <w:tcPr>
            <w:tcW w:w="1252"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r>
              <w:rPr>
                <w:rFonts w:hint="eastAsia" w:cs="宋体"/>
                <w:color w:val="000000"/>
                <w:kern w:val="0"/>
                <w:sz w:val="22"/>
                <w:szCs w:val="22"/>
              </w:rPr>
              <w:t>80</w:t>
            </w:r>
          </w:p>
        </w:tc>
        <w:tc>
          <w:tcPr>
            <w:tcW w:w="963" w:type="dxa"/>
            <w:tcBorders>
              <w:left w:val="nil"/>
              <w:right w:val="single" w:color="auto" w:sz="4" w:space="0"/>
            </w:tcBorders>
            <w:shd w:val="clear" w:color="auto" w:fill="FFFFFF"/>
            <w:vAlign w:val="center"/>
          </w:tcPr>
          <w:p>
            <w:pPr>
              <w:widowControl/>
              <w:spacing w:line="240" w:lineRule="auto"/>
              <w:ind w:firstLine="0" w:firstLineChars="0"/>
              <w:jc w:val="left"/>
              <w:rPr>
                <w:rFonts w:hint="eastAsia" w:eastAsia="宋体" w:cs="宋体"/>
                <w:color w:val="000000"/>
                <w:kern w:val="0"/>
                <w:sz w:val="22"/>
                <w:szCs w:val="22"/>
                <w:lang w:val="en-US" w:eastAsia="zh-CN"/>
              </w:rPr>
            </w:pPr>
            <w:r>
              <w:rPr>
                <w:rFonts w:hint="eastAsia" w:cs="宋体"/>
                <w:color w:val="000000"/>
                <w:kern w:val="0"/>
                <w:sz w:val="22"/>
                <w:szCs w:val="22"/>
                <w:lang w:val="en-US" w:eastAsia="zh-CN"/>
              </w:rPr>
              <w:t>根</w:t>
            </w:r>
          </w:p>
        </w:tc>
      </w:tr>
      <w:tr>
        <w:tblPrEx>
          <w:tblCellMar>
            <w:top w:w="0" w:type="dxa"/>
            <w:left w:w="108" w:type="dxa"/>
            <w:bottom w:w="0" w:type="dxa"/>
            <w:right w:w="108" w:type="dxa"/>
          </w:tblCellMar>
        </w:tblPrEx>
        <w:trPr>
          <w:trHeight w:val="258"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717" w:type="dxa"/>
            <w:vMerge w:val="continue"/>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906"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宋体"/>
                <w:color w:val="000000"/>
                <w:kern w:val="0"/>
                <w:sz w:val="21"/>
                <w:szCs w:val="21"/>
              </w:rPr>
            </w:pPr>
            <w:r>
              <w:rPr>
                <w:rFonts w:hint="eastAsia" w:cs="宋体"/>
                <w:color w:val="000000"/>
                <w:kern w:val="0"/>
                <w:sz w:val="21"/>
                <w:szCs w:val="21"/>
              </w:rPr>
              <w:t>内存2</w:t>
            </w: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宋体"/>
                <w:color w:val="000000"/>
                <w:kern w:val="0"/>
                <w:sz w:val="21"/>
                <w:szCs w:val="21"/>
              </w:rPr>
            </w:pPr>
            <w:r>
              <w:rPr>
                <w:rFonts w:hint="eastAsia" w:cs="宋体"/>
                <w:color w:val="000000"/>
                <w:kern w:val="0"/>
                <w:sz w:val="21"/>
                <w:szCs w:val="21"/>
              </w:rPr>
              <w:t>单根32GB，DDR4、3200MT/s，</w:t>
            </w:r>
            <w:r>
              <w:rPr>
                <w:rFonts w:hint="eastAsia" w:cs="宋体"/>
                <w:color w:val="000000"/>
                <w:kern w:val="0"/>
                <w:sz w:val="21"/>
                <w:szCs w:val="21"/>
                <w:lang w:val="en-US" w:eastAsia="zh-CN"/>
              </w:rPr>
              <w:t>需完全兼容现有</w:t>
            </w:r>
            <w:r>
              <w:rPr>
                <w:rFonts w:hint="eastAsia" w:cs="宋体"/>
                <w:color w:val="000000"/>
                <w:kern w:val="0"/>
                <w:sz w:val="21"/>
                <w:szCs w:val="21"/>
              </w:rPr>
              <w:t>R5330 G5服务器</w:t>
            </w:r>
          </w:p>
        </w:tc>
        <w:tc>
          <w:tcPr>
            <w:tcW w:w="1252"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r>
              <w:rPr>
                <w:rFonts w:hint="eastAsia" w:cs="宋体"/>
                <w:color w:val="000000"/>
                <w:kern w:val="0"/>
                <w:sz w:val="22"/>
                <w:szCs w:val="22"/>
              </w:rPr>
              <w:t>32</w:t>
            </w:r>
          </w:p>
        </w:tc>
        <w:tc>
          <w:tcPr>
            <w:tcW w:w="963" w:type="dxa"/>
            <w:tcBorders>
              <w:left w:val="nil"/>
              <w:right w:val="single" w:color="auto" w:sz="4" w:space="0"/>
            </w:tcBorders>
            <w:shd w:val="clear" w:color="auto" w:fill="FFFFFF"/>
            <w:vAlign w:val="center"/>
          </w:tcPr>
          <w:p>
            <w:pPr>
              <w:widowControl/>
              <w:spacing w:line="240" w:lineRule="auto"/>
              <w:ind w:firstLine="0" w:firstLineChars="0"/>
              <w:jc w:val="left"/>
              <w:rPr>
                <w:rFonts w:hint="eastAsia" w:eastAsia="宋体" w:cs="宋体"/>
                <w:color w:val="000000"/>
                <w:kern w:val="0"/>
                <w:sz w:val="22"/>
                <w:szCs w:val="22"/>
                <w:lang w:val="en-US" w:eastAsia="zh-CN"/>
              </w:rPr>
            </w:pPr>
            <w:r>
              <w:rPr>
                <w:rFonts w:hint="eastAsia" w:cs="宋体"/>
                <w:color w:val="000000"/>
                <w:kern w:val="0"/>
                <w:sz w:val="22"/>
                <w:szCs w:val="22"/>
                <w:lang w:val="en-US" w:eastAsia="zh-CN"/>
              </w:rPr>
              <w:t>根</w:t>
            </w:r>
          </w:p>
        </w:tc>
      </w:tr>
      <w:tr>
        <w:tblPrEx>
          <w:tblCellMar>
            <w:top w:w="0" w:type="dxa"/>
            <w:left w:w="108" w:type="dxa"/>
            <w:bottom w:w="0" w:type="dxa"/>
            <w:right w:w="108" w:type="dxa"/>
          </w:tblCellMar>
        </w:tblPrEx>
        <w:trPr>
          <w:trHeight w:val="258"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717" w:type="dxa"/>
            <w:vMerge w:val="continue"/>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906"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hint="eastAsia" w:cs="宋体"/>
                <w:color w:val="000000"/>
                <w:kern w:val="0"/>
                <w:sz w:val="21"/>
                <w:szCs w:val="21"/>
              </w:rPr>
            </w:pPr>
            <w:r>
              <w:rPr>
                <w:rFonts w:hint="eastAsia" w:cs="宋体"/>
                <w:color w:val="000000"/>
                <w:kern w:val="0"/>
                <w:sz w:val="21"/>
                <w:szCs w:val="21"/>
              </w:rPr>
              <w:t>硬盘</w:t>
            </w:r>
          </w:p>
        </w:tc>
        <w:tc>
          <w:tcPr>
            <w:tcW w:w="399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rPr>
                <w:rFonts w:hint="eastAsia" w:cs="宋体"/>
                <w:color w:val="000000"/>
                <w:kern w:val="0"/>
                <w:sz w:val="21"/>
                <w:szCs w:val="21"/>
              </w:rPr>
            </w:pPr>
            <w:r>
              <w:rPr>
                <w:rFonts w:hint="eastAsia" w:cs="宋体"/>
                <w:color w:val="000000"/>
                <w:kern w:val="0"/>
                <w:sz w:val="21"/>
                <w:szCs w:val="21"/>
              </w:rPr>
              <w:t>SSD高速缓存盘，2.5”，3.84T SSD</w:t>
            </w:r>
          </w:p>
        </w:tc>
        <w:tc>
          <w:tcPr>
            <w:tcW w:w="1252"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cs="宋体"/>
                <w:color w:val="000000"/>
                <w:kern w:val="0"/>
                <w:sz w:val="22"/>
                <w:szCs w:val="22"/>
              </w:rPr>
            </w:pPr>
            <w:r>
              <w:rPr>
                <w:rFonts w:hint="eastAsia" w:cs="宋体"/>
                <w:color w:val="000000"/>
                <w:kern w:val="0"/>
                <w:sz w:val="22"/>
                <w:szCs w:val="22"/>
              </w:rPr>
              <w:t>8</w:t>
            </w:r>
          </w:p>
        </w:tc>
        <w:tc>
          <w:tcPr>
            <w:tcW w:w="963" w:type="dxa"/>
            <w:tcBorders>
              <w:left w:val="nil"/>
              <w:bottom w:val="single" w:color="auto" w:sz="4" w:space="0"/>
              <w:right w:val="single" w:color="auto" w:sz="4" w:space="0"/>
            </w:tcBorders>
            <w:shd w:val="clear" w:color="auto" w:fill="FFFFFF"/>
            <w:vAlign w:val="center"/>
          </w:tcPr>
          <w:p>
            <w:pPr>
              <w:widowControl/>
              <w:spacing w:line="240" w:lineRule="auto"/>
              <w:ind w:firstLine="0" w:firstLineChars="0"/>
              <w:jc w:val="left"/>
              <w:rPr>
                <w:rFonts w:hint="eastAsia" w:eastAsia="宋体" w:cs="宋体"/>
                <w:color w:val="000000"/>
                <w:kern w:val="0"/>
                <w:sz w:val="22"/>
                <w:szCs w:val="22"/>
                <w:lang w:val="en-US" w:eastAsia="zh-CN"/>
              </w:rPr>
            </w:pPr>
            <w:r>
              <w:rPr>
                <w:rFonts w:hint="eastAsia" w:cs="宋体"/>
                <w:color w:val="000000"/>
                <w:kern w:val="0"/>
                <w:sz w:val="22"/>
                <w:szCs w:val="22"/>
                <w:lang w:val="en-US" w:eastAsia="zh-CN"/>
              </w:rPr>
              <w:t>块</w:t>
            </w:r>
          </w:p>
        </w:tc>
      </w:tr>
    </w:tbl>
    <w:p>
      <w:pPr>
        <w:ind w:firstLine="482"/>
        <w:rPr>
          <w:rFonts w:hint="eastAsia"/>
          <w:b/>
        </w:rPr>
      </w:pPr>
      <w:r>
        <w:rPr>
          <w:rFonts w:hint="eastAsia"/>
          <w:b/>
        </w:rPr>
        <w:t>3、产品软件购置清单：</w:t>
      </w:r>
    </w:p>
    <w:tbl>
      <w:tblPr>
        <w:tblStyle w:val="12"/>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48"/>
        <w:gridCol w:w="4844"/>
        <w:gridCol w:w="70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4" w:type="pct"/>
            <w:shd w:val="clear" w:color="auto" w:fill="auto"/>
            <w:vAlign w:val="center"/>
          </w:tcPr>
          <w:p>
            <w:pPr>
              <w:ind w:firstLine="0" w:firstLineChars="0"/>
              <w:jc w:val="center"/>
              <w:rPr>
                <w:rFonts w:hint="eastAsia" w:cs="宋体"/>
                <w:b/>
                <w:bCs/>
              </w:rPr>
            </w:pPr>
            <w:r>
              <w:rPr>
                <w:rFonts w:hint="eastAsia" w:cs="宋体"/>
                <w:b/>
                <w:bCs/>
              </w:rPr>
              <w:t>序号</w:t>
            </w:r>
          </w:p>
        </w:tc>
        <w:tc>
          <w:tcPr>
            <w:tcW w:w="812" w:type="pct"/>
            <w:shd w:val="clear" w:color="auto" w:fill="auto"/>
            <w:vAlign w:val="center"/>
          </w:tcPr>
          <w:p>
            <w:pPr>
              <w:ind w:firstLine="0" w:firstLineChars="0"/>
              <w:jc w:val="center"/>
              <w:rPr>
                <w:rFonts w:hint="eastAsia" w:cs="宋体"/>
                <w:b/>
                <w:bCs/>
              </w:rPr>
            </w:pPr>
            <w:r>
              <w:rPr>
                <w:rFonts w:hint="eastAsia" w:cs="宋体"/>
                <w:b/>
                <w:bCs/>
              </w:rPr>
              <w:t>软件名称</w:t>
            </w:r>
          </w:p>
        </w:tc>
        <w:tc>
          <w:tcPr>
            <w:tcW w:w="2918" w:type="pct"/>
            <w:shd w:val="clear" w:color="auto" w:fill="auto"/>
            <w:vAlign w:val="center"/>
          </w:tcPr>
          <w:p>
            <w:pPr>
              <w:ind w:firstLine="0" w:firstLineChars="0"/>
              <w:jc w:val="center"/>
              <w:rPr>
                <w:rFonts w:hint="eastAsia" w:cs="宋体"/>
                <w:b/>
                <w:bCs/>
              </w:rPr>
            </w:pPr>
            <w:r>
              <w:rPr>
                <w:rFonts w:hint="eastAsia" w:cs="宋体"/>
                <w:b/>
                <w:bCs/>
              </w:rPr>
              <w:t>功能说明</w:t>
            </w:r>
            <w:r>
              <w:rPr>
                <w:rFonts w:cs="宋体"/>
                <w:b/>
                <w:bCs/>
              </w:rPr>
              <w:t>/配置要求</w:t>
            </w:r>
          </w:p>
        </w:tc>
        <w:tc>
          <w:tcPr>
            <w:tcW w:w="422" w:type="pct"/>
            <w:shd w:val="clear" w:color="auto" w:fill="auto"/>
            <w:vAlign w:val="center"/>
          </w:tcPr>
          <w:p>
            <w:pPr>
              <w:ind w:firstLine="0" w:firstLineChars="0"/>
              <w:jc w:val="center"/>
              <w:rPr>
                <w:rFonts w:hint="eastAsia" w:cs="宋体"/>
                <w:b/>
                <w:bCs/>
              </w:rPr>
            </w:pPr>
            <w:r>
              <w:rPr>
                <w:rFonts w:hint="eastAsia" w:cs="宋体"/>
                <w:b/>
                <w:bCs/>
              </w:rPr>
              <w:t>数量</w:t>
            </w:r>
          </w:p>
        </w:tc>
        <w:tc>
          <w:tcPr>
            <w:tcW w:w="422" w:type="pct"/>
            <w:shd w:val="clear" w:color="auto" w:fill="auto"/>
            <w:vAlign w:val="center"/>
          </w:tcPr>
          <w:p>
            <w:pPr>
              <w:ind w:firstLine="0" w:firstLineChars="0"/>
              <w:jc w:val="center"/>
              <w:rPr>
                <w:rFonts w:hint="eastAsia" w:cs="宋体"/>
                <w:b/>
                <w:bCs/>
              </w:rPr>
            </w:pPr>
            <w:r>
              <w:rPr>
                <w:rFonts w:hint="eastAsia" w:cs="宋体"/>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24" w:type="pct"/>
            <w:vMerge w:val="restart"/>
            <w:shd w:val="clear" w:color="auto" w:fill="auto"/>
            <w:vAlign w:val="center"/>
          </w:tcPr>
          <w:p>
            <w:pPr>
              <w:ind w:firstLine="0" w:firstLineChars="0"/>
              <w:jc w:val="center"/>
              <w:rPr>
                <w:rFonts w:hint="eastAsia" w:cs="宋体"/>
              </w:rPr>
            </w:pPr>
            <w:r>
              <w:rPr>
                <w:rFonts w:cs="宋体"/>
              </w:rPr>
              <w:t>1</w:t>
            </w:r>
          </w:p>
        </w:tc>
        <w:tc>
          <w:tcPr>
            <w:tcW w:w="812" w:type="pct"/>
            <w:vMerge w:val="restart"/>
            <w:shd w:val="clear" w:color="auto" w:fill="auto"/>
            <w:vAlign w:val="center"/>
          </w:tcPr>
          <w:p>
            <w:pPr>
              <w:ind w:firstLine="0" w:firstLineChars="0"/>
              <w:jc w:val="center"/>
              <w:rPr>
                <w:rFonts w:hint="eastAsia" w:cs="宋体"/>
              </w:rPr>
            </w:pPr>
            <w:r>
              <w:rPr>
                <w:rFonts w:hint="eastAsia" w:cs="宋体"/>
              </w:rPr>
              <w:t>超融合</w:t>
            </w:r>
          </w:p>
        </w:tc>
        <w:tc>
          <w:tcPr>
            <w:tcW w:w="2918" w:type="pct"/>
            <w:shd w:val="clear" w:color="auto" w:fill="auto"/>
            <w:vAlign w:val="center"/>
          </w:tcPr>
          <w:p>
            <w:pPr>
              <w:ind w:firstLine="0" w:firstLineChars="0"/>
              <w:rPr>
                <w:rFonts w:hint="eastAsia" w:ascii="宋体" w:hAnsi="宋体" w:eastAsia="宋体" w:cs="宋体"/>
                <w:kern w:val="2"/>
                <w:sz w:val="24"/>
                <w:szCs w:val="24"/>
                <w:lang w:val="en-US" w:eastAsia="zh-CN" w:bidi="ar-SA"/>
              </w:rPr>
            </w:pPr>
            <w:r>
              <w:rPr>
                <w:rFonts w:hint="eastAsia" w:cs="宋体"/>
                <w:color w:val="000000"/>
                <w:kern w:val="0"/>
                <w:sz w:val="22"/>
                <w:szCs w:val="22"/>
              </w:rPr>
              <w:t>厂家自主研发，拥有完整知识产权，非OEM，国内品牌产品。</w:t>
            </w:r>
          </w:p>
        </w:tc>
        <w:tc>
          <w:tcPr>
            <w:tcW w:w="422" w:type="pct"/>
            <w:vMerge w:val="restart"/>
            <w:shd w:val="clear" w:color="auto" w:fill="auto"/>
            <w:vAlign w:val="center"/>
          </w:tcPr>
          <w:p>
            <w:pPr>
              <w:ind w:firstLine="0" w:firstLineChars="0"/>
              <w:jc w:val="center"/>
              <w:rPr>
                <w:rFonts w:hint="eastAsia" w:cs="宋体"/>
              </w:rPr>
            </w:pPr>
            <w:r>
              <w:rPr>
                <w:rFonts w:hint="eastAsia" w:cs="宋体"/>
              </w:rPr>
              <w:t>1</w:t>
            </w:r>
          </w:p>
        </w:tc>
        <w:tc>
          <w:tcPr>
            <w:tcW w:w="422" w:type="pct"/>
            <w:vMerge w:val="restart"/>
            <w:shd w:val="clear" w:color="auto" w:fill="auto"/>
            <w:vAlign w:val="center"/>
          </w:tcPr>
          <w:p>
            <w:pPr>
              <w:ind w:firstLine="0" w:firstLineChars="0"/>
              <w:jc w:val="center"/>
              <w:rPr>
                <w:rFonts w:hint="eastAsia" w:cs="宋体"/>
              </w:rPr>
            </w:pPr>
            <w:r>
              <w:rPr>
                <w:rFonts w:cs="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24" w:type="pct"/>
            <w:vMerge w:val="continue"/>
            <w:shd w:val="clear" w:color="auto" w:fill="auto"/>
            <w:vAlign w:val="center"/>
          </w:tcPr>
          <w:p>
            <w:pPr>
              <w:ind w:firstLine="0" w:firstLineChars="0"/>
              <w:rPr>
                <w:rFonts w:hint="eastAsia"/>
              </w:rPr>
            </w:pPr>
          </w:p>
        </w:tc>
        <w:tc>
          <w:tcPr>
            <w:tcW w:w="812" w:type="pct"/>
            <w:vMerge w:val="continue"/>
            <w:shd w:val="clear" w:color="auto" w:fill="auto"/>
            <w:vAlign w:val="center"/>
          </w:tcPr>
          <w:p>
            <w:pPr>
              <w:ind w:firstLine="0" w:firstLineChars="0"/>
              <w:rPr>
                <w:rFonts w:hint="eastAsia"/>
              </w:rPr>
            </w:pPr>
          </w:p>
        </w:tc>
        <w:tc>
          <w:tcPr>
            <w:tcW w:w="2918" w:type="pct"/>
            <w:shd w:val="clear" w:color="auto" w:fill="auto"/>
            <w:vAlign w:val="center"/>
          </w:tcPr>
          <w:p>
            <w:pPr>
              <w:ind w:firstLine="0" w:firstLineChars="0"/>
              <w:rPr>
                <w:rFonts w:hint="eastAsia" w:cs="宋体"/>
              </w:rPr>
            </w:pPr>
            <w:r>
              <w:rPr>
                <w:rFonts w:hint="eastAsia" w:cs="宋体"/>
                <w:lang w:val="en-US" w:eastAsia="zh-CN"/>
              </w:rPr>
              <w:t>支持</w:t>
            </w:r>
            <w:r>
              <w:rPr>
                <w:rFonts w:hint="eastAsia" w:cs="宋体"/>
              </w:rPr>
              <w:t>存力算力资源池化，按需弹性分配资源</w:t>
            </w:r>
          </w:p>
        </w:tc>
        <w:tc>
          <w:tcPr>
            <w:tcW w:w="422" w:type="pct"/>
            <w:vMerge w:val="continue"/>
            <w:shd w:val="clear" w:color="auto" w:fill="auto"/>
            <w:vAlign w:val="center"/>
          </w:tcPr>
          <w:p>
            <w:pPr>
              <w:ind w:firstLine="0" w:firstLineChars="0"/>
              <w:rPr>
                <w:rFonts w:hint="eastAsia" w:cs="宋体"/>
              </w:rPr>
            </w:pPr>
          </w:p>
        </w:tc>
        <w:tc>
          <w:tcPr>
            <w:tcW w:w="422" w:type="pct"/>
            <w:vMerge w:val="continue"/>
            <w:shd w:val="clear" w:color="auto" w:fill="auto"/>
            <w:vAlign w:val="center"/>
          </w:tcPr>
          <w:p>
            <w:pPr>
              <w:ind w:firstLine="0" w:firstLineChars="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 w:type="pct"/>
            <w:vMerge w:val="continue"/>
            <w:shd w:val="clear" w:color="auto" w:fill="auto"/>
            <w:vAlign w:val="center"/>
          </w:tcPr>
          <w:p>
            <w:pPr>
              <w:ind w:firstLine="0" w:firstLineChars="0"/>
              <w:rPr>
                <w:rFonts w:hint="eastAsia"/>
              </w:rPr>
            </w:pPr>
          </w:p>
        </w:tc>
        <w:tc>
          <w:tcPr>
            <w:tcW w:w="812" w:type="pct"/>
            <w:vMerge w:val="continue"/>
            <w:shd w:val="clear" w:color="auto" w:fill="auto"/>
            <w:vAlign w:val="center"/>
          </w:tcPr>
          <w:p>
            <w:pPr>
              <w:ind w:firstLine="0" w:firstLineChars="0"/>
              <w:rPr>
                <w:rFonts w:hint="eastAsia"/>
              </w:rPr>
            </w:pPr>
          </w:p>
        </w:tc>
        <w:tc>
          <w:tcPr>
            <w:tcW w:w="2918" w:type="pct"/>
            <w:shd w:val="clear" w:color="auto" w:fill="auto"/>
            <w:vAlign w:val="center"/>
          </w:tcPr>
          <w:p>
            <w:pPr>
              <w:ind w:firstLine="0" w:firstLineChars="0"/>
              <w:rPr>
                <w:rFonts w:hint="eastAsia" w:cs="宋体"/>
              </w:rPr>
            </w:pPr>
            <w:r>
              <w:rPr>
                <w:rFonts w:hint="eastAsia" w:cs="宋体"/>
              </w:rPr>
              <w:t>支持计算、存储独立扩容，免规划，按需线性扩展</w:t>
            </w:r>
          </w:p>
        </w:tc>
        <w:tc>
          <w:tcPr>
            <w:tcW w:w="422" w:type="pct"/>
            <w:vMerge w:val="continue"/>
            <w:shd w:val="clear" w:color="auto" w:fill="auto"/>
            <w:vAlign w:val="center"/>
          </w:tcPr>
          <w:p>
            <w:pPr>
              <w:ind w:firstLine="0" w:firstLineChars="0"/>
              <w:rPr>
                <w:rFonts w:hint="eastAsia" w:cs="宋体"/>
              </w:rPr>
            </w:pPr>
          </w:p>
        </w:tc>
        <w:tc>
          <w:tcPr>
            <w:tcW w:w="422" w:type="pct"/>
            <w:vMerge w:val="continue"/>
            <w:shd w:val="clear" w:color="auto" w:fill="auto"/>
            <w:vAlign w:val="center"/>
          </w:tcPr>
          <w:p>
            <w:pPr>
              <w:ind w:firstLine="0" w:firstLineChars="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24" w:type="pct"/>
            <w:vMerge w:val="continue"/>
            <w:shd w:val="clear" w:color="auto" w:fill="auto"/>
            <w:vAlign w:val="center"/>
          </w:tcPr>
          <w:p>
            <w:pPr>
              <w:ind w:firstLine="0" w:firstLineChars="0"/>
              <w:rPr>
                <w:rFonts w:hint="eastAsia"/>
              </w:rPr>
            </w:pPr>
          </w:p>
        </w:tc>
        <w:tc>
          <w:tcPr>
            <w:tcW w:w="812" w:type="pct"/>
            <w:vMerge w:val="continue"/>
            <w:shd w:val="clear" w:color="auto" w:fill="auto"/>
            <w:vAlign w:val="center"/>
          </w:tcPr>
          <w:p>
            <w:pPr>
              <w:ind w:firstLine="0" w:firstLineChars="0"/>
              <w:rPr>
                <w:rFonts w:hint="eastAsia"/>
              </w:rPr>
            </w:pPr>
          </w:p>
        </w:tc>
        <w:tc>
          <w:tcPr>
            <w:tcW w:w="2918" w:type="pct"/>
            <w:shd w:val="clear" w:color="auto" w:fill="auto"/>
            <w:vAlign w:val="center"/>
          </w:tcPr>
          <w:p>
            <w:pPr>
              <w:ind w:firstLine="0" w:firstLineChars="0"/>
              <w:rPr>
                <w:rFonts w:hint="eastAsia" w:cs="宋体"/>
                <w:lang w:val="en-US" w:eastAsia="zh-CN"/>
              </w:rPr>
            </w:pPr>
            <w:r>
              <w:rPr>
                <w:rFonts w:hint="eastAsia" w:cs="宋体"/>
                <w:lang w:val="en-US" w:eastAsia="zh-CN"/>
              </w:rPr>
              <w:t>兼容业界主流备份软件</w:t>
            </w:r>
          </w:p>
        </w:tc>
        <w:tc>
          <w:tcPr>
            <w:tcW w:w="422" w:type="pct"/>
            <w:vMerge w:val="continue"/>
            <w:shd w:val="clear" w:color="auto" w:fill="auto"/>
            <w:vAlign w:val="center"/>
          </w:tcPr>
          <w:p>
            <w:pPr>
              <w:ind w:firstLine="0" w:firstLineChars="0"/>
              <w:rPr>
                <w:rFonts w:hint="eastAsia" w:cs="宋体"/>
              </w:rPr>
            </w:pPr>
          </w:p>
        </w:tc>
        <w:tc>
          <w:tcPr>
            <w:tcW w:w="422" w:type="pct"/>
            <w:vMerge w:val="continue"/>
            <w:shd w:val="clear" w:color="auto" w:fill="auto"/>
            <w:vAlign w:val="center"/>
          </w:tcPr>
          <w:p>
            <w:pPr>
              <w:ind w:firstLine="0" w:firstLineChars="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24" w:type="pct"/>
            <w:vMerge w:val="continue"/>
            <w:shd w:val="clear" w:color="auto" w:fill="auto"/>
            <w:vAlign w:val="center"/>
          </w:tcPr>
          <w:p>
            <w:pPr>
              <w:ind w:firstLine="0" w:firstLineChars="0"/>
              <w:rPr>
                <w:rFonts w:hint="eastAsia"/>
              </w:rPr>
            </w:pPr>
          </w:p>
        </w:tc>
        <w:tc>
          <w:tcPr>
            <w:tcW w:w="812" w:type="pct"/>
            <w:vMerge w:val="continue"/>
            <w:shd w:val="clear" w:color="auto" w:fill="auto"/>
            <w:vAlign w:val="center"/>
          </w:tcPr>
          <w:p>
            <w:pPr>
              <w:ind w:firstLine="0" w:firstLineChars="0"/>
              <w:rPr>
                <w:rFonts w:hint="eastAsia"/>
              </w:rPr>
            </w:pPr>
          </w:p>
        </w:tc>
        <w:tc>
          <w:tcPr>
            <w:tcW w:w="2918" w:type="pct"/>
            <w:shd w:val="clear" w:color="auto" w:fill="auto"/>
            <w:vAlign w:val="center"/>
          </w:tcPr>
          <w:p>
            <w:pPr>
              <w:ind w:firstLine="0" w:firstLineChars="0"/>
              <w:rPr>
                <w:rFonts w:hint="eastAsia" w:cs="宋体"/>
              </w:rPr>
            </w:pPr>
            <w:r>
              <w:rPr>
                <w:rFonts w:hint="eastAsia" w:cs="宋体"/>
                <w:lang w:val="en-US" w:eastAsia="zh-CN"/>
              </w:rPr>
              <w:t>支持</w:t>
            </w:r>
            <w:r>
              <w:rPr>
                <w:rFonts w:hint="eastAsia" w:cs="宋体"/>
              </w:rPr>
              <w:t xml:space="preserve"> 硬件、软件、资源统一管理，一键式运维</w:t>
            </w:r>
          </w:p>
        </w:tc>
        <w:tc>
          <w:tcPr>
            <w:tcW w:w="422" w:type="pct"/>
            <w:vMerge w:val="continue"/>
            <w:shd w:val="clear" w:color="auto" w:fill="auto"/>
            <w:vAlign w:val="center"/>
          </w:tcPr>
          <w:p>
            <w:pPr>
              <w:ind w:firstLine="0" w:firstLineChars="0"/>
              <w:rPr>
                <w:rFonts w:hint="eastAsia" w:cs="宋体"/>
              </w:rPr>
            </w:pPr>
          </w:p>
        </w:tc>
        <w:tc>
          <w:tcPr>
            <w:tcW w:w="422" w:type="pct"/>
            <w:vMerge w:val="continue"/>
            <w:shd w:val="clear" w:color="auto" w:fill="auto"/>
            <w:vAlign w:val="center"/>
          </w:tcPr>
          <w:p>
            <w:pPr>
              <w:ind w:firstLine="0" w:firstLineChars="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24" w:type="pct"/>
            <w:vMerge w:val="continue"/>
            <w:shd w:val="clear" w:color="auto" w:fill="auto"/>
            <w:vAlign w:val="center"/>
          </w:tcPr>
          <w:p>
            <w:pPr>
              <w:ind w:firstLine="0" w:firstLineChars="0"/>
              <w:rPr>
                <w:rFonts w:hint="eastAsia"/>
              </w:rPr>
            </w:pPr>
          </w:p>
        </w:tc>
        <w:tc>
          <w:tcPr>
            <w:tcW w:w="812" w:type="pct"/>
            <w:vMerge w:val="continue"/>
            <w:shd w:val="clear" w:color="auto" w:fill="auto"/>
            <w:vAlign w:val="center"/>
          </w:tcPr>
          <w:p>
            <w:pPr>
              <w:ind w:firstLine="0" w:firstLineChars="0"/>
              <w:rPr>
                <w:rFonts w:hint="eastAsia"/>
              </w:rPr>
            </w:pPr>
          </w:p>
        </w:tc>
        <w:tc>
          <w:tcPr>
            <w:tcW w:w="2918" w:type="pct"/>
            <w:shd w:val="clear" w:color="auto" w:fill="auto"/>
            <w:vAlign w:val="center"/>
          </w:tcPr>
          <w:p>
            <w:pPr>
              <w:ind w:firstLine="0" w:firstLineChars="0"/>
              <w:rPr>
                <w:rFonts w:hint="eastAsia" w:cs="宋体"/>
              </w:rPr>
            </w:pPr>
            <w:r>
              <w:rPr>
                <w:rFonts w:hint="eastAsia" w:cs="宋体"/>
              </w:rPr>
              <w:t>超融合资源</w:t>
            </w:r>
            <w:r>
              <w:rPr>
                <w:rFonts w:hint="eastAsia" w:cs="宋体"/>
                <w:lang w:eastAsia="zh-CN"/>
              </w:rPr>
              <w:t>（</w:t>
            </w:r>
            <w:r>
              <w:rPr>
                <w:rFonts w:hint="eastAsia" w:cs="宋体"/>
                <w:lang w:val="en-US" w:eastAsia="zh-CN"/>
              </w:rPr>
              <w:t>≥4节点</w:t>
            </w:r>
            <w:r>
              <w:rPr>
                <w:rFonts w:hint="eastAsia" w:cs="宋体"/>
                <w:lang w:eastAsia="zh-CN"/>
              </w:rPr>
              <w:t>）</w:t>
            </w:r>
            <w:r>
              <w:rPr>
                <w:rFonts w:hint="eastAsia" w:cs="宋体"/>
              </w:rPr>
              <w:t>：</w:t>
            </w:r>
          </w:p>
        </w:tc>
        <w:tc>
          <w:tcPr>
            <w:tcW w:w="422" w:type="pct"/>
            <w:vMerge w:val="continue"/>
            <w:shd w:val="clear" w:color="auto" w:fill="auto"/>
            <w:vAlign w:val="center"/>
          </w:tcPr>
          <w:p>
            <w:pPr>
              <w:ind w:firstLine="0" w:firstLineChars="0"/>
              <w:rPr>
                <w:rFonts w:hint="eastAsia" w:cs="宋体"/>
              </w:rPr>
            </w:pPr>
          </w:p>
        </w:tc>
        <w:tc>
          <w:tcPr>
            <w:tcW w:w="422" w:type="pct"/>
            <w:vMerge w:val="continue"/>
            <w:shd w:val="clear" w:color="auto" w:fill="auto"/>
            <w:vAlign w:val="center"/>
          </w:tcPr>
          <w:p>
            <w:pPr>
              <w:ind w:firstLine="0" w:firstLineChars="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24" w:type="pct"/>
            <w:vMerge w:val="continue"/>
            <w:shd w:val="clear" w:color="auto" w:fill="auto"/>
            <w:vAlign w:val="center"/>
          </w:tcPr>
          <w:p>
            <w:pPr>
              <w:ind w:firstLine="0" w:firstLineChars="0"/>
              <w:rPr>
                <w:rFonts w:hint="eastAsia"/>
              </w:rPr>
            </w:pPr>
          </w:p>
        </w:tc>
        <w:tc>
          <w:tcPr>
            <w:tcW w:w="812" w:type="pct"/>
            <w:vMerge w:val="continue"/>
            <w:shd w:val="clear" w:color="auto" w:fill="auto"/>
            <w:vAlign w:val="center"/>
          </w:tcPr>
          <w:p>
            <w:pPr>
              <w:ind w:firstLine="0" w:firstLineChars="0"/>
              <w:rPr>
                <w:rFonts w:hint="eastAsia"/>
              </w:rPr>
            </w:pPr>
          </w:p>
        </w:tc>
        <w:tc>
          <w:tcPr>
            <w:tcW w:w="2918" w:type="pct"/>
            <w:shd w:val="clear" w:color="auto" w:fill="auto"/>
            <w:vAlign w:val="center"/>
          </w:tcPr>
          <w:p>
            <w:pPr>
              <w:ind w:firstLine="0" w:firstLineChars="0"/>
              <w:rPr>
                <w:rFonts w:hint="eastAsia" w:ascii="宋体" w:hAnsi="宋体" w:eastAsia="宋体" w:cs="宋体"/>
                <w:kern w:val="2"/>
                <w:sz w:val="24"/>
                <w:szCs w:val="24"/>
                <w:lang w:val="en-US" w:eastAsia="zh-CN" w:bidi="ar-SA"/>
              </w:rPr>
            </w:pPr>
            <w:r>
              <w:rPr>
                <w:rFonts w:hint="eastAsia" w:cs="宋体"/>
              </w:rPr>
              <w:t>CPU:≥128核，2.9GHz</w:t>
            </w:r>
          </w:p>
        </w:tc>
        <w:tc>
          <w:tcPr>
            <w:tcW w:w="422" w:type="pct"/>
            <w:vMerge w:val="continue"/>
            <w:shd w:val="clear" w:color="auto" w:fill="auto"/>
            <w:vAlign w:val="center"/>
          </w:tcPr>
          <w:p>
            <w:pPr>
              <w:ind w:firstLine="0" w:firstLineChars="0"/>
              <w:rPr>
                <w:rFonts w:hint="eastAsia" w:cs="宋体"/>
              </w:rPr>
            </w:pPr>
          </w:p>
        </w:tc>
        <w:tc>
          <w:tcPr>
            <w:tcW w:w="422" w:type="pct"/>
            <w:vMerge w:val="continue"/>
            <w:shd w:val="clear" w:color="auto" w:fill="auto"/>
            <w:vAlign w:val="center"/>
          </w:tcPr>
          <w:p>
            <w:pPr>
              <w:ind w:firstLine="0" w:firstLineChars="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24" w:type="pct"/>
            <w:vMerge w:val="continue"/>
            <w:shd w:val="clear" w:color="auto" w:fill="auto"/>
            <w:vAlign w:val="center"/>
          </w:tcPr>
          <w:p>
            <w:pPr>
              <w:ind w:firstLine="0" w:firstLineChars="0"/>
              <w:rPr>
                <w:rFonts w:hint="eastAsia" w:cs="宋体"/>
              </w:rPr>
            </w:pPr>
          </w:p>
        </w:tc>
        <w:tc>
          <w:tcPr>
            <w:tcW w:w="812" w:type="pct"/>
            <w:vMerge w:val="continue"/>
            <w:shd w:val="clear" w:color="auto" w:fill="auto"/>
            <w:vAlign w:val="center"/>
          </w:tcPr>
          <w:p>
            <w:pPr>
              <w:ind w:firstLine="0" w:firstLineChars="0"/>
              <w:rPr>
                <w:rFonts w:hint="eastAsia" w:cs="宋体"/>
              </w:rPr>
            </w:pPr>
          </w:p>
        </w:tc>
        <w:tc>
          <w:tcPr>
            <w:tcW w:w="2918" w:type="pct"/>
            <w:shd w:val="clear" w:color="auto" w:fill="auto"/>
            <w:vAlign w:val="center"/>
          </w:tcPr>
          <w:p>
            <w:pPr>
              <w:ind w:firstLine="0" w:firstLineChars="0"/>
              <w:rPr>
                <w:rFonts w:hint="eastAsia" w:ascii="宋体" w:hAnsi="宋体" w:eastAsia="宋体" w:cs="宋体"/>
                <w:kern w:val="2"/>
                <w:sz w:val="24"/>
                <w:szCs w:val="24"/>
                <w:lang w:val="en-US" w:eastAsia="zh-CN" w:bidi="ar-SA"/>
              </w:rPr>
            </w:pPr>
            <w:r>
              <w:rPr>
                <w:rFonts w:hint="eastAsia" w:cs="宋体"/>
              </w:rPr>
              <w:t>内存：总资源</w:t>
            </w:r>
            <w:r>
              <w:rPr>
                <w:rFonts w:hint="eastAsia" w:cs="宋体"/>
                <w:color w:val="000000"/>
                <w:kern w:val="0"/>
                <w:sz w:val="22"/>
                <w:szCs w:val="22"/>
              </w:rPr>
              <w:t>≥4096GB</w:t>
            </w:r>
          </w:p>
        </w:tc>
        <w:tc>
          <w:tcPr>
            <w:tcW w:w="422" w:type="pct"/>
            <w:vMerge w:val="continue"/>
            <w:shd w:val="clear" w:color="auto" w:fill="auto"/>
            <w:vAlign w:val="center"/>
          </w:tcPr>
          <w:p>
            <w:pPr>
              <w:ind w:firstLine="0" w:firstLineChars="0"/>
              <w:rPr>
                <w:rFonts w:hint="eastAsia" w:cs="宋体"/>
              </w:rPr>
            </w:pPr>
          </w:p>
        </w:tc>
        <w:tc>
          <w:tcPr>
            <w:tcW w:w="422" w:type="pct"/>
            <w:vMerge w:val="continue"/>
            <w:shd w:val="clear" w:color="auto" w:fill="auto"/>
            <w:vAlign w:val="center"/>
          </w:tcPr>
          <w:p>
            <w:pPr>
              <w:ind w:firstLine="0" w:firstLineChars="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24" w:type="pct"/>
            <w:vMerge w:val="continue"/>
            <w:shd w:val="clear" w:color="auto" w:fill="auto"/>
            <w:vAlign w:val="center"/>
          </w:tcPr>
          <w:p>
            <w:pPr>
              <w:ind w:firstLine="0" w:firstLineChars="0"/>
              <w:rPr>
                <w:rFonts w:hint="eastAsia" w:cs="宋体"/>
              </w:rPr>
            </w:pPr>
          </w:p>
        </w:tc>
        <w:tc>
          <w:tcPr>
            <w:tcW w:w="812" w:type="pct"/>
            <w:vMerge w:val="continue"/>
            <w:shd w:val="clear" w:color="auto" w:fill="auto"/>
            <w:vAlign w:val="center"/>
          </w:tcPr>
          <w:p>
            <w:pPr>
              <w:ind w:firstLine="0" w:firstLineChars="0"/>
              <w:rPr>
                <w:rFonts w:hint="eastAsia" w:cs="宋体"/>
              </w:rPr>
            </w:pPr>
          </w:p>
        </w:tc>
        <w:tc>
          <w:tcPr>
            <w:tcW w:w="2918" w:type="pct"/>
            <w:shd w:val="clear" w:color="auto" w:fill="auto"/>
            <w:vAlign w:val="center"/>
          </w:tcPr>
          <w:p>
            <w:pPr>
              <w:ind w:firstLine="0" w:firstLineChars="0"/>
              <w:rPr>
                <w:rFonts w:hint="eastAsia" w:ascii="宋体" w:hAnsi="宋体" w:eastAsia="宋体" w:cs="宋体"/>
                <w:kern w:val="2"/>
                <w:sz w:val="24"/>
                <w:szCs w:val="24"/>
                <w:lang w:val="en-US" w:eastAsia="zh-CN" w:bidi="ar-SA"/>
              </w:rPr>
            </w:pPr>
            <w:r>
              <w:rPr>
                <w:rFonts w:hint="eastAsia" w:cs="宋体"/>
              </w:rPr>
              <w:t>存储：</w:t>
            </w:r>
            <w:r>
              <w:rPr>
                <w:rFonts w:hint="eastAsia" w:cs="宋体"/>
                <w:color w:val="000000"/>
                <w:kern w:val="0"/>
                <w:sz w:val="22"/>
                <w:szCs w:val="22"/>
              </w:rPr>
              <w:t>≥</w:t>
            </w:r>
            <w:r>
              <w:rPr>
                <w:rFonts w:hint="eastAsia" w:cs="宋体"/>
              </w:rPr>
              <w:t>3840G</w:t>
            </w:r>
            <w:r>
              <w:rPr>
                <w:rFonts w:hint="eastAsia" w:cs="宋体"/>
                <w:lang w:val="en-US" w:eastAsia="zh-CN"/>
              </w:rPr>
              <w:t xml:space="preserve"> SSD</w:t>
            </w:r>
            <w:r>
              <w:rPr>
                <w:rFonts w:hint="eastAsia" w:cs="宋体"/>
              </w:rPr>
              <w:t>系统资源，</w:t>
            </w:r>
            <w:r>
              <w:rPr>
                <w:rFonts w:hint="eastAsia" w:cs="宋体"/>
                <w:color w:val="000000"/>
                <w:kern w:val="0"/>
                <w:sz w:val="22"/>
                <w:szCs w:val="22"/>
              </w:rPr>
              <w:t>≥</w:t>
            </w:r>
            <w:r>
              <w:rPr>
                <w:rFonts w:hint="eastAsia" w:cs="宋体"/>
              </w:rPr>
              <w:t>25.6T</w:t>
            </w:r>
            <w:r>
              <w:rPr>
                <w:rFonts w:hint="eastAsia" w:cs="宋体"/>
                <w:lang w:val="en-US" w:eastAsia="zh-CN"/>
              </w:rPr>
              <w:t xml:space="preserve"> NVME</w:t>
            </w:r>
            <w:r>
              <w:rPr>
                <w:rFonts w:hint="eastAsia" w:cs="宋体"/>
              </w:rPr>
              <w:t>缓存资源，</w:t>
            </w:r>
            <w:r>
              <w:rPr>
                <w:rFonts w:hint="eastAsia" w:cs="宋体"/>
                <w:color w:val="000000"/>
                <w:kern w:val="0"/>
                <w:sz w:val="22"/>
                <w:szCs w:val="22"/>
              </w:rPr>
              <w:t>≥</w:t>
            </w:r>
            <w:r>
              <w:rPr>
                <w:rFonts w:hint="eastAsia" w:cs="宋体"/>
              </w:rPr>
              <w:t>256T</w:t>
            </w:r>
            <w:r>
              <w:rPr>
                <w:rFonts w:hint="eastAsia" w:cs="宋体"/>
                <w:lang w:val="en-US" w:eastAsia="zh-CN"/>
              </w:rPr>
              <w:t xml:space="preserve"> HDD</w:t>
            </w:r>
            <w:r>
              <w:rPr>
                <w:rFonts w:hint="eastAsia" w:cs="宋体"/>
              </w:rPr>
              <w:t>存储资源</w:t>
            </w:r>
          </w:p>
        </w:tc>
        <w:tc>
          <w:tcPr>
            <w:tcW w:w="422" w:type="pct"/>
            <w:vMerge w:val="continue"/>
            <w:shd w:val="clear" w:color="auto" w:fill="auto"/>
            <w:vAlign w:val="center"/>
          </w:tcPr>
          <w:p>
            <w:pPr>
              <w:ind w:firstLine="0" w:firstLineChars="0"/>
              <w:rPr>
                <w:rFonts w:hint="eastAsia" w:cs="宋体"/>
              </w:rPr>
            </w:pPr>
          </w:p>
        </w:tc>
        <w:tc>
          <w:tcPr>
            <w:tcW w:w="422" w:type="pct"/>
            <w:vMerge w:val="continue"/>
            <w:shd w:val="clear" w:color="auto" w:fill="auto"/>
            <w:vAlign w:val="center"/>
          </w:tcPr>
          <w:p>
            <w:pPr>
              <w:ind w:firstLine="0" w:firstLineChars="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24" w:type="pct"/>
            <w:vMerge w:val="continue"/>
            <w:shd w:val="clear" w:color="auto" w:fill="auto"/>
            <w:vAlign w:val="center"/>
          </w:tcPr>
          <w:p>
            <w:pPr>
              <w:ind w:firstLine="0" w:firstLineChars="0"/>
              <w:rPr>
                <w:rFonts w:hint="eastAsia" w:cs="宋体"/>
              </w:rPr>
            </w:pPr>
          </w:p>
        </w:tc>
        <w:tc>
          <w:tcPr>
            <w:tcW w:w="812" w:type="pct"/>
            <w:vMerge w:val="continue"/>
            <w:shd w:val="clear" w:color="auto" w:fill="auto"/>
            <w:vAlign w:val="center"/>
          </w:tcPr>
          <w:p>
            <w:pPr>
              <w:ind w:firstLine="0" w:firstLineChars="0"/>
              <w:rPr>
                <w:rFonts w:hint="eastAsia" w:cs="宋体"/>
              </w:rPr>
            </w:pPr>
          </w:p>
        </w:tc>
        <w:tc>
          <w:tcPr>
            <w:tcW w:w="2918" w:type="pct"/>
            <w:shd w:val="clear" w:color="auto" w:fill="auto"/>
            <w:vAlign w:val="center"/>
          </w:tcPr>
          <w:p>
            <w:pPr>
              <w:ind w:firstLine="0" w:firstLineChars="0"/>
              <w:rPr>
                <w:rFonts w:hint="default" w:eastAsia="宋体" w:cs="宋体"/>
                <w:lang w:val="en-US" w:eastAsia="zh-CN"/>
              </w:rPr>
            </w:pPr>
            <w:r>
              <w:rPr>
                <w:rFonts w:hint="eastAsia" w:cs="宋体"/>
                <w:lang w:val="en-US" w:eastAsia="zh-CN"/>
              </w:rPr>
              <w:t>软件：实配对应超融合授权</w:t>
            </w:r>
          </w:p>
        </w:tc>
        <w:tc>
          <w:tcPr>
            <w:tcW w:w="422" w:type="pct"/>
            <w:vMerge w:val="continue"/>
            <w:shd w:val="clear" w:color="auto" w:fill="auto"/>
            <w:vAlign w:val="center"/>
          </w:tcPr>
          <w:p>
            <w:pPr>
              <w:ind w:firstLine="0" w:firstLineChars="0"/>
              <w:rPr>
                <w:rFonts w:hint="eastAsia" w:cs="宋体"/>
              </w:rPr>
            </w:pPr>
          </w:p>
        </w:tc>
        <w:tc>
          <w:tcPr>
            <w:tcW w:w="422" w:type="pct"/>
            <w:vMerge w:val="continue"/>
            <w:shd w:val="clear" w:color="auto" w:fill="auto"/>
            <w:vAlign w:val="center"/>
          </w:tcPr>
          <w:p>
            <w:pPr>
              <w:ind w:firstLine="0" w:firstLineChars="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24" w:type="pct"/>
            <w:vMerge w:val="continue"/>
            <w:shd w:val="clear" w:color="auto" w:fill="auto"/>
            <w:vAlign w:val="center"/>
          </w:tcPr>
          <w:p>
            <w:pPr>
              <w:ind w:firstLine="0" w:firstLineChars="0"/>
              <w:rPr>
                <w:rFonts w:hint="eastAsia" w:cs="宋体"/>
              </w:rPr>
            </w:pPr>
          </w:p>
        </w:tc>
        <w:tc>
          <w:tcPr>
            <w:tcW w:w="812" w:type="pct"/>
            <w:vMerge w:val="continue"/>
            <w:shd w:val="clear" w:color="auto" w:fill="auto"/>
            <w:vAlign w:val="center"/>
          </w:tcPr>
          <w:p>
            <w:pPr>
              <w:ind w:firstLine="0" w:firstLineChars="0"/>
              <w:rPr>
                <w:rFonts w:hint="eastAsia" w:cs="宋体"/>
              </w:rPr>
            </w:pPr>
          </w:p>
        </w:tc>
        <w:tc>
          <w:tcPr>
            <w:tcW w:w="2918" w:type="pct"/>
            <w:shd w:val="clear" w:color="auto" w:fill="auto"/>
            <w:vAlign w:val="center"/>
          </w:tcPr>
          <w:p>
            <w:pPr>
              <w:ind w:firstLine="0" w:firstLineChars="0"/>
              <w:rPr>
                <w:rFonts w:hint="default" w:eastAsia="宋体" w:cs="宋体"/>
                <w:lang w:val="en-US" w:eastAsia="zh-CN"/>
              </w:rPr>
            </w:pPr>
            <w:r>
              <w:rPr>
                <w:rFonts w:hint="eastAsia" w:cs="宋体"/>
                <w:lang w:val="en-US" w:eastAsia="zh-CN"/>
              </w:rPr>
              <w:t>服务：3年维保</w:t>
            </w:r>
          </w:p>
        </w:tc>
        <w:tc>
          <w:tcPr>
            <w:tcW w:w="422" w:type="pct"/>
            <w:vMerge w:val="continue"/>
            <w:shd w:val="clear" w:color="auto" w:fill="auto"/>
            <w:vAlign w:val="center"/>
          </w:tcPr>
          <w:p>
            <w:pPr>
              <w:ind w:firstLine="0" w:firstLineChars="0"/>
              <w:rPr>
                <w:rFonts w:hint="eastAsia" w:cs="宋体"/>
              </w:rPr>
            </w:pPr>
          </w:p>
        </w:tc>
        <w:tc>
          <w:tcPr>
            <w:tcW w:w="422" w:type="pct"/>
            <w:vMerge w:val="continue"/>
            <w:shd w:val="clear" w:color="auto" w:fill="auto"/>
            <w:vAlign w:val="center"/>
          </w:tcPr>
          <w:p>
            <w:pPr>
              <w:ind w:firstLine="0" w:firstLineChars="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24" w:type="pct"/>
            <w:vMerge w:val="continue"/>
            <w:shd w:val="clear" w:color="auto" w:fill="auto"/>
            <w:vAlign w:val="center"/>
          </w:tcPr>
          <w:p>
            <w:pPr>
              <w:ind w:firstLine="0" w:firstLineChars="0"/>
              <w:rPr>
                <w:rFonts w:hint="eastAsia" w:cs="宋体"/>
              </w:rPr>
            </w:pPr>
          </w:p>
        </w:tc>
        <w:tc>
          <w:tcPr>
            <w:tcW w:w="812" w:type="pct"/>
            <w:vMerge w:val="continue"/>
            <w:shd w:val="clear" w:color="auto" w:fill="auto"/>
            <w:vAlign w:val="center"/>
          </w:tcPr>
          <w:p>
            <w:pPr>
              <w:ind w:firstLine="0" w:firstLineChars="0"/>
              <w:rPr>
                <w:rFonts w:hint="eastAsia" w:cs="宋体"/>
              </w:rPr>
            </w:pPr>
          </w:p>
        </w:tc>
        <w:tc>
          <w:tcPr>
            <w:tcW w:w="2918" w:type="pct"/>
            <w:shd w:val="clear" w:color="auto" w:fill="auto"/>
            <w:vAlign w:val="center"/>
          </w:tcPr>
          <w:p>
            <w:pPr>
              <w:ind w:firstLine="0" w:firstLineChars="0"/>
              <w:rPr>
                <w:rFonts w:hint="eastAsia" w:cs="宋体"/>
              </w:rPr>
            </w:pPr>
            <w:r>
              <w:rPr>
                <w:rFonts w:hint="eastAsia" w:cs="宋体"/>
              </w:rPr>
              <w:t>前端网络资源：2*24口万兆光口，6个40GE/100GE QSFP28,双电源，3年服务</w:t>
            </w:r>
          </w:p>
        </w:tc>
        <w:tc>
          <w:tcPr>
            <w:tcW w:w="422" w:type="pct"/>
            <w:vMerge w:val="continue"/>
            <w:shd w:val="clear" w:color="auto" w:fill="auto"/>
            <w:vAlign w:val="center"/>
          </w:tcPr>
          <w:p>
            <w:pPr>
              <w:ind w:firstLine="0" w:firstLineChars="0"/>
              <w:rPr>
                <w:rFonts w:hint="eastAsia" w:cs="宋体"/>
              </w:rPr>
            </w:pPr>
          </w:p>
        </w:tc>
        <w:tc>
          <w:tcPr>
            <w:tcW w:w="422" w:type="pct"/>
            <w:vMerge w:val="continue"/>
            <w:shd w:val="clear" w:color="auto" w:fill="auto"/>
            <w:vAlign w:val="center"/>
          </w:tcPr>
          <w:p>
            <w:pPr>
              <w:ind w:firstLine="0" w:firstLineChars="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24" w:type="pct"/>
            <w:vMerge w:val="continue"/>
            <w:shd w:val="clear" w:color="auto" w:fill="auto"/>
            <w:vAlign w:val="center"/>
          </w:tcPr>
          <w:p>
            <w:pPr>
              <w:ind w:firstLine="0" w:firstLineChars="0"/>
              <w:rPr>
                <w:rFonts w:hint="eastAsia" w:cs="宋体"/>
              </w:rPr>
            </w:pPr>
          </w:p>
        </w:tc>
        <w:tc>
          <w:tcPr>
            <w:tcW w:w="812" w:type="pct"/>
            <w:vMerge w:val="continue"/>
            <w:shd w:val="clear" w:color="auto" w:fill="auto"/>
            <w:vAlign w:val="center"/>
          </w:tcPr>
          <w:p>
            <w:pPr>
              <w:ind w:firstLine="0" w:firstLineChars="0"/>
              <w:rPr>
                <w:rFonts w:hint="eastAsia" w:cs="宋体"/>
              </w:rPr>
            </w:pPr>
          </w:p>
        </w:tc>
        <w:tc>
          <w:tcPr>
            <w:tcW w:w="2918" w:type="pct"/>
            <w:shd w:val="clear" w:color="auto" w:fill="auto"/>
            <w:vAlign w:val="center"/>
          </w:tcPr>
          <w:p>
            <w:pPr>
              <w:ind w:firstLine="0" w:firstLineChars="0"/>
              <w:rPr>
                <w:rFonts w:hint="eastAsia" w:cs="宋体"/>
              </w:rPr>
            </w:pPr>
            <w:r>
              <w:rPr>
                <w:rFonts w:hint="eastAsia" w:cs="宋体"/>
              </w:rPr>
              <w:t>后端网络资源：2*24口万兆光口，6个40GE/100GE QSFP28,双电源，3年服务</w:t>
            </w:r>
          </w:p>
        </w:tc>
        <w:tc>
          <w:tcPr>
            <w:tcW w:w="422" w:type="pct"/>
            <w:vMerge w:val="continue"/>
            <w:shd w:val="clear" w:color="auto" w:fill="auto"/>
            <w:vAlign w:val="center"/>
          </w:tcPr>
          <w:p>
            <w:pPr>
              <w:ind w:firstLine="0" w:firstLineChars="0"/>
              <w:rPr>
                <w:rFonts w:hint="eastAsia" w:cs="宋体"/>
              </w:rPr>
            </w:pPr>
          </w:p>
        </w:tc>
        <w:tc>
          <w:tcPr>
            <w:tcW w:w="422" w:type="pct"/>
            <w:vMerge w:val="continue"/>
            <w:shd w:val="clear" w:color="auto" w:fill="auto"/>
            <w:vAlign w:val="center"/>
          </w:tcPr>
          <w:p>
            <w:pPr>
              <w:ind w:firstLine="0" w:firstLineChars="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424" w:type="pct"/>
            <w:vMerge w:val="restart"/>
            <w:shd w:val="clear" w:color="auto" w:fill="auto"/>
            <w:vAlign w:val="center"/>
          </w:tcPr>
          <w:p>
            <w:pPr>
              <w:ind w:firstLine="0" w:firstLineChars="0"/>
              <w:rPr>
                <w:rFonts w:hint="eastAsia" w:eastAsia="宋体" w:cs="宋体"/>
                <w:color w:val="000000"/>
                <w:kern w:val="0"/>
                <w:sz w:val="22"/>
                <w:szCs w:val="22"/>
                <w:lang w:eastAsia="zh-CN"/>
              </w:rPr>
            </w:pPr>
            <w:bookmarkStart w:id="17" w:name="_Toc63785502"/>
            <w:r>
              <w:rPr>
                <w:rFonts w:hint="eastAsia" w:cs="宋体"/>
                <w:color w:val="000000"/>
                <w:kern w:val="0"/>
                <w:sz w:val="22"/>
                <w:szCs w:val="22"/>
                <w:lang w:val="en-US" w:eastAsia="zh-CN"/>
              </w:rPr>
              <w:t>2</w:t>
            </w:r>
          </w:p>
        </w:tc>
        <w:tc>
          <w:tcPr>
            <w:tcW w:w="812" w:type="pct"/>
            <w:vMerge w:val="restart"/>
            <w:shd w:val="clear" w:color="auto" w:fill="auto"/>
            <w:vAlign w:val="center"/>
          </w:tcPr>
          <w:p>
            <w:pPr>
              <w:ind w:firstLine="0" w:firstLineChars="0"/>
              <w:rPr>
                <w:rFonts w:hint="eastAsia" w:cs="宋体"/>
                <w:color w:val="000000"/>
                <w:kern w:val="0"/>
                <w:sz w:val="22"/>
                <w:szCs w:val="22"/>
              </w:rPr>
            </w:pPr>
            <w:r>
              <w:rPr>
                <w:rFonts w:hint="eastAsia" w:cs="宋体"/>
                <w:color w:val="000000"/>
                <w:kern w:val="0"/>
                <w:sz w:val="22"/>
                <w:szCs w:val="22"/>
              </w:rPr>
              <w:t>防火墙软件</w:t>
            </w:r>
          </w:p>
        </w:tc>
        <w:tc>
          <w:tcPr>
            <w:tcW w:w="2918" w:type="pct"/>
            <w:shd w:val="clear" w:color="auto" w:fill="FFFFFF"/>
            <w:vAlign w:val="center"/>
          </w:tcPr>
          <w:p>
            <w:pPr>
              <w:widowControl/>
              <w:spacing w:line="240" w:lineRule="auto"/>
              <w:ind w:firstLine="0" w:firstLineChars="0"/>
              <w:jc w:val="left"/>
              <w:rPr>
                <w:rFonts w:hint="eastAsia" w:cs="宋体"/>
                <w:color w:val="000000"/>
                <w:kern w:val="0"/>
                <w:sz w:val="22"/>
                <w:szCs w:val="22"/>
              </w:rPr>
            </w:pPr>
            <w:r>
              <w:rPr>
                <w:rFonts w:hint="eastAsia" w:cs="宋体"/>
                <w:color w:val="000000"/>
                <w:kern w:val="0"/>
                <w:sz w:val="22"/>
                <w:szCs w:val="22"/>
              </w:rPr>
              <w:t>实配：提供三年防病毒，URL,入侵防御特征库，3年维保</w:t>
            </w:r>
          </w:p>
        </w:tc>
        <w:tc>
          <w:tcPr>
            <w:tcW w:w="422" w:type="pct"/>
            <w:vMerge w:val="restart"/>
            <w:shd w:val="clear" w:color="auto" w:fill="auto"/>
            <w:vAlign w:val="center"/>
          </w:tcPr>
          <w:p>
            <w:pPr>
              <w:ind w:firstLine="0" w:firstLineChars="0"/>
              <w:rPr>
                <w:rFonts w:hint="eastAsia" w:cs="宋体"/>
                <w:color w:val="000000"/>
                <w:kern w:val="0"/>
                <w:sz w:val="22"/>
                <w:szCs w:val="22"/>
              </w:rPr>
            </w:pPr>
            <w:r>
              <w:rPr>
                <w:rFonts w:hint="eastAsia" w:cs="宋体"/>
                <w:color w:val="000000"/>
                <w:kern w:val="0"/>
                <w:sz w:val="22"/>
                <w:szCs w:val="22"/>
              </w:rPr>
              <w:t>2</w:t>
            </w:r>
          </w:p>
        </w:tc>
        <w:tc>
          <w:tcPr>
            <w:tcW w:w="422" w:type="pct"/>
            <w:vMerge w:val="restart"/>
            <w:shd w:val="clear" w:color="auto" w:fill="auto"/>
            <w:vAlign w:val="center"/>
          </w:tcPr>
          <w:p>
            <w:pPr>
              <w:ind w:firstLine="0" w:firstLineChars="0"/>
              <w:rPr>
                <w:rFonts w:hint="eastAsia" w:cs="宋体"/>
                <w:color w:val="000000"/>
                <w:kern w:val="0"/>
                <w:sz w:val="22"/>
                <w:szCs w:val="22"/>
              </w:rPr>
            </w:pPr>
            <w:r>
              <w:rPr>
                <w:rFonts w:hint="eastAsia" w:cs="宋体"/>
                <w:color w:val="000000"/>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424" w:type="pct"/>
            <w:vMerge w:val="continue"/>
            <w:shd w:val="clear" w:color="auto" w:fill="auto"/>
            <w:vAlign w:val="center"/>
          </w:tcPr>
          <w:p>
            <w:pPr>
              <w:widowControl/>
              <w:spacing w:line="240" w:lineRule="auto"/>
              <w:ind w:firstLine="0" w:firstLineChars="0"/>
              <w:jc w:val="left"/>
              <w:rPr>
                <w:rFonts w:hint="eastAsia"/>
              </w:rPr>
            </w:pPr>
          </w:p>
        </w:tc>
        <w:tc>
          <w:tcPr>
            <w:tcW w:w="812" w:type="pct"/>
            <w:vMerge w:val="continue"/>
            <w:shd w:val="clear" w:color="auto" w:fill="auto"/>
            <w:vAlign w:val="center"/>
          </w:tcPr>
          <w:p>
            <w:pPr>
              <w:widowControl/>
              <w:spacing w:line="240" w:lineRule="auto"/>
              <w:ind w:firstLine="0" w:firstLineChars="0"/>
              <w:jc w:val="left"/>
              <w:rPr>
                <w:rFonts w:hint="eastAsia"/>
              </w:rPr>
            </w:pPr>
          </w:p>
        </w:tc>
        <w:tc>
          <w:tcPr>
            <w:tcW w:w="2918" w:type="pct"/>
            <w:shd w:val="clear" w:color="auto" w:fill="auto"/>
            <w:vAlign w:val="center"/>
          </w:tcPr>
          <w:p>
            <w:pPr>
              <w:widowControl/>
              <w:spacing w:line="240" w:lineRule="auto"/>
              <w:ind w:firstLine="0" w:firstLineChars="0"/>
              <w:jc w:val="left"/>
              <w:rPr>
                <w:rFonts w:hint="eastAsia" w:cs="宋体"/>
                <w:color w:val="000000"/>
                <w:kern w:val="0"/>
                <w:sz w:val="22"/>
                <w:szCs w:val="22"/>
              </w:rPr>
            </w:pPr>
            <w:r>
              <w:rPr>
                <w:rFonts w:hint="eastAsia" w:cs="宋体"/>
                <w:color w:val="000000"/>
                <w:kern w:val="0"/>
                <w:sz w:val="22"/>
                <w:szCs w:val="22"/>
                <w:lang w:bidi="ar"/>
              </w:rPr>
              <w:t>支持每IP， 每用户的最大连接数限制，防护服务器；（提供功能截图）</w:t>
            </w:r>
          </w:p>
        </w:tc>
        <w:tc>
          <w:tcPr>
            <w:tcW w:w="422"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c>
          <w:tcPr>
            <w:tcW w:w="422"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424"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c>
          <w:tcPr>
            <w:tcW w:w="812"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c>
          <w:tcPr>
            <w:tcW w:w="2918" w:type="pct"/>
            <w:shd w:val="clear" w:color="auto" w:fill="FFFFFF"/>
            <w:vAlign w:val="center"/>
          </w:tcPr>
          <w:p>
            <w:pPr>
              <w:widowControl/>
              <w:spacing w:line="240" w:lineRule="auto"/>
              <w:ind w:firstLine="0" w:firstLineChars="0"/>
              <w:jc w:val="left"/>
              <w:rPr>
                <w:rFonts w:hint="eastAsia" w:cs="宋体"/>
                <w:color w:val="000000"/>
                <w:kern w:val="0"/>
                <w:sz w:val="22"/>
                <w:szCs w:val="22"/>
              </w:rPr>
            </w:pPr>
            <w:r>
              <w:rPr>
                <w:rFonts w:hint="eastAsia" w:cs="宋体"/>
                <w:color w:val="000000"/>
                <w:kern w:val="0"/>
                <w:sz w:val="22"/>
                <w:szCs w:val="22"/>
              </w:rPr>
              <w:t>支持HTTP、HTTPS、DNS、SIP等应用层Flood攻击，支持流量自学习功能，可设置自学习时间，并自动生成DDoS防范策略；</w:t>
            </w:r>
          </w:p>
        </w:tc>
        <w:tc>
          <w:tcPr>
            <w:tcW w:w="422"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c>
          <w:tcPr>
            <w:tcW w:w="422"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424"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c>
          <w:tcPr>
            <w:tcW w:w="812"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c>
          <w:tcPr>
            <w:tcW w:w="2918" w:type="pct"/>
            <w:shd w:val="clear" w:color="auto" w:fill="FFFFFF"/>
            <w:vAlign w:val="center"/>
          </w:tcPr>
          <w:p>
            <w:pPr>
              <w:widowControl/>
              <w:spacing w:line="240" w:lineRule="auto"/>
              <w:ind w:firstLine="0" w:firstLineChars="0"/>
              <w:jc w:val="left"/>
              <w:rPr>
                <w:rFonts w:hint="eastAsia" w:cs="宋体"/>
                <w:color w:val="000000"/>
                <w:kern w:val="0"/>
                <w:sz w:val="22"/>
                <w:szCs w:val="22"/>
                <w:lang w:bidi="ar"/>
              </w:rPr>
            </w:pPr>
            <w:r>
              <w:rPr>
                <w:rFonts w:hint="eastAsia" w:cs="宋体"/>
                <w:color w:val="000000"/>
                <w:kern w:val="0"/>
                <w:sz w:val="22"/>
                <w:szCs w:val="22"/>
                <w:lang w:bidi="ar"/>
              </w:rPr>
              <w:t>支持URL识别能力和URL地址识别库，云端URL识别库≥1.4亿</w:t>
            </w:r>
          </w:p>
        </w:tc>
        <w:tc>
          <w:tcPr>
            <w:tcW w:w="422"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c>
          <w:tcPr>
            <w:tcW w:w="422"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424"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c>
          <w:tcPr>
            <w:tcW w:w="812"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c>
          <w:tcPr>
            <w:tcW w:w="2918" w:type="pct"/>
            <w:shd w:val="clear" w:color="auto" w:fill="FFFFFF"/>
            <w:vAlign w:val="center"/>
          </w:tcPr>
          <w:p>
            <w:pPr>
              <w:widowControl/>
              <w:spacing w:line="240" w:lineRule="auto"/>
              <w:ind w:firstLine="0" w:firstLineChars="0"/>
              <w:jc w:val="left"/>
              <w:rPr>
                <w:rFonts w:hint="eastAsia" w:cs="宋体"/>
                <w:color w:val="000000"/>
                <w:kern w:val="0"/>
                <w:sz w:val="22"/>
                <w:szCs w:val="22"/>
                <w:lang w:bidi="ar"/>
              </w:rPr>
            </w:pPr>
            <w:r>
              <w:rPr>
                <w:rFonts w:hint="eastAsia"/>
                <w:lang w:val="en-US" w:eastAsia="zh-CN"/>
              </w:rPr>
              <w:t>▲</w:t>
            </w:r>
            <w:r>
              <w:rPr>
                <w:rFonts w:hint="eastAsia" w:cs="宋体"/>
                <w:color w:val="000000"/>
                <w:kern w:val="0"/>
                <w:sz w:val="22"/>
                <w:szCs w:val="22"/>
                <w:lang w:bidi="ar"/>
              </w:rPr>
              <w:t>可识别应用层协议数量≥6000种（提供功能截图证明）</w:t>
            </w:r>
          </w:p>
        </w:tc>
        <w:tc>
          <w:tcPr>
            <w:tcW w:w="422"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c>
          <w:tcPr>
            <w:tcW w:w="422"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424"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c>
          <w:tcPr>
            <w:tcW w:w="812"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c>
          <w:tcPr>
            <w:tcW w:w="2918" w:type="pct"/>
            <w:shd w:val="clear" w:color="auto" w:fill="FFFFFF"/>
            <w:vAlign w:val="center"/>
          </w:tcPr>
          <w:p>
            <w:pPr>
              <w:widowControl/>
              <w:spacing w:line="240" w:lineRule="auto"/>
              <w:ind w:firstLine="0" w:firstLineChars="0"/>
              <w:jc w:val="left"/>
              <w:rPr>
                <w:rFonts w:hint="eastAsia" w:cs="宋体"/>
                <w:color w:val="000000"/>
                <w:kern w:val="0"/>
                <w:sz w:val="22"/>
                <w:szCs w:val="22"/>
              </w:rPr>
            </w:pPr>
            <w:r>
              <w:rPr>
                <w:rFonts w:hint="eastAsia" w:cs="宋体"/>
                <w:color w:val="000000"/>
                <w:kern w:val="0"/>
                <w:sz w:val="22"/>
                <w:szCs w:val="22"/>
              </w:rPr>
              <w:t>支持对常见应用服务（HTTP、FTP、SSH、SMTP、IMAP）和数据库软件（MySQL、Oracle、MSSQL）的口令暴力破解防护功能；</w:t>
            </w:r>
          </w:p>
        </w:tc>
        <w:tc>
          <w:tcPr>
            <w:tcW w:w="422"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c>
          <w:tcPr>
            <w:tcW w:w="422"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424"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c>
          <w:tcPr>
            <w:tcW w:w="812"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c>
          <w:tcPr>
            <w:tcW w:w="2918" w:type="pct"/>
            <w:shd w:val="clear" w:color="auto" w:fill="auto"/>
            <w:vAlign w:val="center"/>
          </w:tcPr>
          <w:p>
            <w:pPr>
              <w:widowControl/>
              <w:ind w:firstLine="0" w:firstLineChars="0"/>
              <w:jc w:val="left"/>
              <w:textAlignment w:val="center"/>
              <w:rPr>
                <w:rFonts w:hint="eastAsia" w:ascii="微软雅黑" w:hAnsi="微软雅黑" w:eastAsia="微软雅黑" w:cs="微软雅黑"/>
                <w:color w:val="000000"/>
                <w:sz w:val="22"/>
                <w:szCs w:val="22"/>
              </w:rPr>
            </w:pPr>
            <w:r>
              <w:rPr>
                <w:rFonts w:hint="eastAsia"/>
                <w:lang w:val="en-US" w:eastAsia="zh-CN"/>
              </w:rPr>
              <w:t>▲</w:t>
            </w:r>
            <w:r>
              <w:rPr>
                <w:rFonts w:hint="eastAsia" w:cs="宋体"/>
                <w:color w:val="000000"/>
                <w:kern w:val="0"/>
                <w:sz w:val="22"/>
                <w:szCs w:val="22"/>
                <w:lang w:bidi="ar"/>
              </w:rPr>
              <w:t>支持恶意域名过滤，实现对C&amp;C进行阻断；（提供功能截图）</w:t>
            </w:r>
          </w:p>
        </w:tc>
        <w:tc>
          <w:tcPr>
            <w:tcW w:w="422"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c>
          <w:tcPr>
            <w:tcW w:w="422" w:type="pct"/>
            <w:vMerge w:val="continue"/>
            <w:shd w:val="clear" w:color="auto" w:fill="auto"/>
            <w:vAlign w:val="center"/>
          </w:tcPr>
          <w:p>
            <w:pPr>
              <w:widowControl/>
              <w:spacing w:line="240" w:lineRule="auto"/>
              <w:ind w:firstLine="0" w:firstLineChars="0"/>
              <w:jc w:val="left"/>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4" w:type="pct"/>
            <w:shd w:val="clear" w:color="auto" w:fill="auto"/>
            <w:vAlign w:val="center"/>
          </w:tcPr>
          <w:p>
            <w:pPr>
              <w:ind w:firstLine="0" w:firstLineChars="0"/>
              <w:rPr>
                <w:rFonts w:hint="eastAsia" w:eastAsia="宋体" w:cs="宋体"/>
                <w:color w:val="000000"/>
                <w:kern w:val="0"/>
                <w:sz w:val="22"/>
                <w:szCs w:val="22"/>
                <w:lang w:eastAsia="zh-CN"/>
              </w:rPr>
            </w:pPr>
            <w:r>
              <w:rPr>
                <w:rFonts w:hint="eastAsia" w:cs="宋体"/>
                <w:color w:val="000000"/>
                <w:kern w:val="0"/>
                <w:sz w:val="22"/>
                <w:szCs w:val="22"/>
                <w:lang w:val="en-US" w:eastAsia="zh-CN"/>
              </w:rPr>
              <w:t>3</w:t>
            </w:r>
          </w:p>
        </w:tc>
        <w:tc>
          <w:tcPr>
            <w:tcW w:w="812" w:type="pct"/>
            <w:shd w:val="clear" w:color="auto" w:fill="auto"/>
            <w:vAlign w:val="center"/>
          </w:tcPr>
          <w:p>
            <w:pPr>
              <w:ind w:firstLine="0" w:firstLineChars="0"/>
              <w:rPr>
                <w:rFonts w:hint="eastAsia" w:cs="宋体"/>
                <w:color w:val="000000"/>
                <w:kern w:val="0"/>
                <w:sz w:val="22"/>
                <w:szCs w:val="22"/>
              </w:rPr>
            </w:pPr>
            <w:r>
              <w:rPr>
                <w:rFonts w:hint="eastAsia" w:cs="宋体"/>
                <w:color w:val="000000"/>
                <w:kern w:val="0"/>
                <w:sz w:val="22"/>
                <w:szCs w:val="22"/>
              </w:rPr>
              <w:t>防火墙续保</w:t>
            </w:r>
          </w:p>
        </w:tc>
        <w:tc>
          <w:tcPr>
            <w:tcW w:w="2918" w:type="pct"/>
            <w:shd w:val="clear" w:color="auto" w:fill="FFFFFF"/>
            <w:vAlign w:val="center"/>
          </w:tcPr>
          <w:p>
            <w:pPr>
              <w:widowControl/>
              <w:spacing w:line="240" w:lineRule="auto"/>
              <w:ind w:firstLine="0" w:firstLineChars="0"/>
              <w:jc w:val="left"/>
              <w:rPr>
                <w:rFonts w:hint="eastAsia" w:cs="宋体"/>
                <w:color w:val="000000"/>
                <w:kern w:val="0"/>
                <w:sz w:val="22"/>
                <w:szCs w:val="22"/>
              </w:rPr>
            </w:pPr>
            <w:r>
              <w:rPr>
                <w:rFonts w:hint="eastAsia" w:cs="宋体"/>
                <w:color w:val="000000"/>
                <w:kern w:val="0"/>
                <w:sz w:val="22"/>
                <w:szCs w:val="22"/>
              </w:rPr>
              <w:t>现有型号：USG6610E,威胁防护特征库软件续费1年</w:t>
            </w:r>
          </w:p>
        </w:tc>
        <w:tc>
          <w:tcPr>
            <w:tcW w:w="422" w:type="pct"/>
            <w:shd w:val="clear" w:color="auto" w:fill="auto"/>
            <w:vAlign w:val="center"/>
          </w:tcPr>
          <w:p>
            <w:pPr>
              <w:ind w:firstLine="0" w:firstLineChars="0"/>
              <w:rPr>
                <w:rFonts w:hint="eastAsia" w:cs="宋体"/>
                <w:color w:val="000000"/>
                <w:kern w:val="0"/>
                <w:sz w:val="22"/>
                <w:szCs w:val="22"/>
              </w:rPr>
            </w:pPr>
            <w:r>
              <w:rPr>
                <w:rFonts w:hint="eastAsia" w:cs="宋体"/>
                <w:color w:val="000000"/>
                <w:kern w:val="0"/>
                <w:sz w:val="22"/>
                <w:szCs w:val="22"/>
              </w:rPr>
              <w:t>2</w:t>
            </w:r>
          </w:p>
        </w:tc>
        <w:tc>
          <w:tcPr>
            <w:tcW w:w="422" w:type="pct"/>
            <w:shd w:val="clear" w:color="auto" w:fill="auto"/>
            <w:vAlign w:val="center"/>
          </w:tcPr>
          <w:p>
            <w:pPr>
              <w:ind w:firstLine="0" w:firstLineChars="0"/>
              <w:rPr>
                <w:rFonts w:hint="eastAsia" w:cs="宋体"/>
                <w:color w:val="000000"/>
                <w:kern w:val="0"/>
                <w:sz w:val="22"/>
                <w:szCs w:val="22"/>
              </w:rPr>
            </w:pPr>
            <w:r>
              <w:rPr>
                <w:rFonts w:hint="eastAsia" w:cs="宋体"/>
                <w:color w:val="000000"/>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4" w:type="pct"/>
            <w:shd w:val="clear" w:color="auto" w:fill="auto"/>
            <w:vAlign w:val="center"/>
          </w:tcPr>
          <w:p>
            <w:pPr>
              <w:ind w:firstLine="0" w:firstLineChars="0"/>
              <w:rPr>
                <w:rFonts w:hint="eastAsia" w:eastAsia="宋体" w:cs="宋体"/>
                <w:color w:val="000000"/>
                <w:kern w:val="0"/>
                <w:sz w:val="22"/>
                <w:szCs w:val="22"/>
                <w:lang w:eastAsia="zh-CN"/>
              </w:rPr>
            </w:pPr>
            <w:r>
              <w:rPr>
                <w:rFonts w:hint="eastAsia" w:cs="宋体"/>
                <w:color w:val="000000"/>
                <w:kern w:val="0"/>
                <w:sz w:val="22"/>
                <w:szCs w:val="22"/>
                <w:lang w:val="en-US" w:eastAsia="zh-CN"/>
              </w:rPr>
              <w:t>4</w:t>
            </w:r>
          </w:p>
        </w:tc>
        <w:tc>
          <w:tcPr>
            <w:tcW w:w="812" w:type="pct"/>
            <w:shd w:val="clear" w:color="auto" w:fill="auto"/>
            <w:vAlign w:val="center"/>
          </w:tcPr>
          <w:p>
            <w:pPr>
              <w:ind w:firstLine="0" w:firstLineChars="0"/>
              <w:rPr>
                <w:rFonts w:hint="eastAsia" w:cs="宋体"/>
                <w:color w:val="000000"/>
                <w:kern w:val="0"/>
                <w:sz w:val="22"/>
                <w:szCs w:val="22"/>
              </w:rPr>
            </w:pPr>
            <w:r>
              <w:rPr>
                <w:rFonts w:hint="eastAsia" w:cs="宋体"/>
                <w:color w:val="000000"/>
                <w:kern w:val="0"/>
                <w:sz w:val="22"/>
                <w:szCs w:val="22"/>
              </w:rPr>
              <w:t>WAF设备续保</w:t>
            </w:r>
          </w:p>
        </w:tc>
        <w:tc>
          <w:tcPr>
            <w:tcW w:w="2918" w:type="pct"/>
            <w:shd w:val="clear" w:color="auto" w:fill="FFFFFF"/>
            <w:vAlign w:val="center"/>
          </w:tcPr>
          <w:p>
            <w:pPr>
              <w:widowControl/>
              <w:spacing w:line="240" w:lineRule="auto"/>
              <w:ind w:firstLine="0" w:firstLineChars="0"/>
              <w:jc w:val="left"/>
              <w:rPr>
                <w:rFonts w:hint="eastAsia" w:cs="宋体"/>
                <w:color w:val="000000"/>
                <w:kern w:val="0"/>
                <w:sz w:val="22"/>
                <w:szCs w:val="22"/>
              </w:rPr>
            </w:pPr>
            <w:r>
              <w:rPr>
                <w:rFonts w:hint="eastAsia" w:cs="宋体"/>
                <w:color w:val="000000"/>
                <w:kern w:val="0"/>
                <w:sz w:val="22"/>
                <w:szCs w:val="22"/>
              </w:rPr>
              <w:t>现有型号：WAF5260,特征库续费1年</w:t>
            </w:r>
          </w:p>
        </w:tc>
        <w:tc>
          <w:tcPr>
            <w:tcW w:w="422" w:type="pct"/>
            <w:shd w:val="clear" w:color="auto" w:fill="auto"/>
            <w:vAlign w:val="center"/>
          </w:tcPr>
          <w:p>
            <w:pPr>
              <w:ind w:firstLine="0" w:firstLineChars="0"/>
              <w:rPr>
                <w:rFonts w:hint="eastAsia" w:cs="宋体"/>
                <w:color w:val="000000"/>
                <w:kern w:val="0"/>
                <w:sz w:val="22"/>
                <w:szCs w:val="22"/>
              </w:rPr>
            </w:pPr>
            <w:r>
              <w:rPr>
                <w:rFonts w:hint="eastAsia" w:cs="宋体"/>
                <w:color w:val="000000"/>
                <w:kern w:val="0"/>
                <w:sz w:val="22"/>
                <w:szCs w:val="22"/>
              </w:rPr>
              <w:t>1</w:t>
            </w:r>
          </w:p>
        </w:tc>
        <w:tc>
          <w:tcPr>
            <w:tcW w:w="422" w:type="pct"/>
            <w:shd w:val="clear" w:color="auto" w:fill="auto"/>
            <w:vAlign w:val="center"/>
          </w:tcPr>
          <w:p>
            <w:pPr>
              <w:ind w:firstLine="0" w:firstLineChars="0"/>
              <w:rPr>
                <w:rFonts w:hint="eastAsia" w:cs="宋体"/>
                <w:color w:val="000000"/>
                <w:kern w:val="0"/>
                <w:sz w:val="22"/>
                <w:szCs w:val="22"/>
              </w:rPr>
            </w:pPr>
            <w:r>
              <w:rPr>
                <w:rFonts w:hint="eastAsia" w:cs="宋体"/>
                <w:color w:val="000000"/>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4" w:type="pct"/>
            <w:shd w:val="clear" w:color="auto" w:fill="auto"/>
            <w:vAlign w:val="center"/>
          </w:tcPr>
          <w:p>
            <w:pPr>
              <w:ind w:firstLine="0" w:firstLineChars="0"/>
              <w:rPr>
                <w:rFonts w:hint="eastAsia" w:eastAsia="宋体" w:cs="宋体"/>
                <w:color w:val="000000"/>
                <w:kern w:val="0"/>
                <w:sz w:val="22"/>
                <w:szCs w:val="22"/>
                <w:lang w:eastAsia="zh-CN"/>
              </w:rPr>
            </w:pPr>
            <w:r>
              <w:rPr>
                <w:rFonts w:hint="eastAsia" w:cs="宋体"/>
                <w:color w:val="000000"/>
                <w:kern w:val="0"/>
                <w:sz w:val="22"/>
                <w:szCs w:val="22"/>
                <w:lang w:val="en-US" w:eastAsia="zh-CN"/>
              </w:rPr>
              <w:t>5</w:t>
            </w:r>
          </w:p>
        </w:tc>
        <w:tc>
          <w:tcPr>
            <w:tcW w:w="812" w:type="pct"/>
            <w:shd w:val="clear" w:color="auto" w:fill="auto"/>
            <w:vAlign w:val="center"/>
          </w:tcPr>
          <w:p>
            <w:pPr>
              <w:ind w:firstLine="0" w:firstLineChars="0"/>
              <w:rPr>
                <w:rFonts w:hint="eastAsia" w:cs="宋体"/>
                <w:color w:val="000000"/>
                <w:kern w:val="0"/>
                <w:sz w:val="22"/>
                <w:szCs w:val="22"/>
              </w:rPr>
            </w:pPr>
            <w:r>
              <w:rPr>
                <w:rFonts w:hint="eastAsia" w:cs="宋体"/>
                <w:color w:val="000000"/>
                <w:kern w:val="0"/>
                <w:sz w:val="22"/>
                <w:szCs w:val="22"/>
              </w:rPr>
              <w:t>态势感知续保</w:t>
            </w:r>
          </w:p>
        </w:tc>
        <w:tc>
          <w:tcPr>
            <w:tcW w:w="2918" w:type="pct"/>
            <w:shd w:val="clear" w:color="auto" w:fill="FFFFFF"/>
            <w:vAlign w:val="center"/>
          </w:tcPr>
          <w:p>
            <w:pPr>
              <w:widowControl/>
              <w:spacing w:line="240" w:lineRule="auto"/>
              <w:ind w:firstLine="0" w:firstLineChars="0"/>
              <w:jc w:val="left"/>
              <w:rPr>
                <w:rFonts w:hint="eastAsia" w:cs="宋体"/>
                <w:color w:val="000000"/>
                <w:kern w:val="0"/>
                <w:sz w:val="22"/>
                <w:szCs w:val="22"/>
              </w:rPr>
            </w:pPr>
            <w:r>
              <w:rPr>
                <w:rFonts w:hint="eastAsia" w:cs="宋体"/>
                <w:color w:val="000000"/>
                <w:kern w:val="0"/>
                <w:sz w:val="22"/>
                <w:szCs w:val="22"/>
              </w:rPr>
              <w:t>现有型号：hisec insight ，特征库续费1年</w:t>
            </w:r>
          </w:p>
        </w:tc>
        <w:tc>
          <w:tcPr>
            <w:tcW w:w="422" w:type="pct"/>
            <w:shd w:val="clear" w:color="auto" w:fill="auto"/>
            <w:vAlign w:val="center"/>
          </w:tcPr>
          <w:p>
            <w:pPr>
              <w:ind w:firstLine="0" w:firstLineChars="0"/>
              <w:rPr>
                <w:rFonts w:hint="eastAsia" w:cs="宋体"/>
                <w:color w:val="000000"/>
                <w:kern w:val="0"/>
                <w:sz w:val="22"/>
                <w:szCs w:val="22"/>
              </w:rPr>
            </w:pPr>
            <w:r>
              <w:rPr>
                <w:rFonts w:hint="eastAsia" w:cs="宋体"/>
                <w:color w:val="000000"/>
                <w:kern w:val="0"/>
                <w:sz w:val="22"/>
                <w:szCs w:val="22"/>
              </w:rPr>
              <w:t>1</w:t>
            </w:r>
          </w:p>
        </w:tc>
        <w:tc>
          <w:tcPr>
            <w:tcW w:w="422" w:type="pct"/>
            <w:shd w:val="clear" w:color="auto" w:fill="auto"/>
            <w:vAlign w:val="center"/>
          </w:tcPr>
          <w:p>
            <w:pPr>
              <w:ind w:firstLine="0" w:firstLineChars="0"/>
              <w:rPr>
                <w:rFonts w:hint="eastAsia" w:cs="宋体"/>
                <w:color w:val="000000"/>
                <w:kern w:val="0"/>
                <w:sz w:val="22"/>
                <w:szCs w:val="22"/>
              </w:rPr>
            </w:pPr>
            <w:r>
              <w:rPr>
                <w:rFonts w:hint="eastAsia" w:cs="宋体"/>
                <w:color w:val="000000"/>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24" w:type="pct"/>
            <w:vMerge w:val="restart"/>
            <w:shd w:val="clear" w:color="auto" w:fill="auto"/>
            <w:vAlign w:val="center"/>
          </w:tcPr>
          <w:p>
            <w:pPr>
              <w:ind w:firstLine="0" w:firstLineChars="0"/>
              <w:rPr>
                <w:rFonts w:hint="eastAsia" w:eastAsia="宋体" w:cs="宋体"/>
                <w:color w:val="000000"/>
                <w:kern w:val="0"/>
                <w:sz w:val="22"/>
                <w:szCs w:val="22"/>
                <w:lang w:val="en-US" w:eastAsia="zh-CN"/>
              </w:rPr>
            </w:pPr>
            <w:r>
              <w:rPr>
                <w:rFonts w:hint="eastAsia" w:cs="宋体"/>
                <w:color w:val="000000"/>
                <w:kern w:val="0"/>
                <w:sz w:val="22"/>
                <w:szCs w:val="22"/>
                <w:lang w:val="en-US" w:eastAsia="zh-CN"/>
              </w:rPr>
              <w:t>6</w:t>
            </w:r>
          </w:p>
        </w:tc>
        <w:tc>
          <w:tcPr>
            <w:tcW w:w="812" w:type="pct"/>
            <w:vMerge w:val="restart"/>
            <w:shd w:val="clear" w:color="auto" w:fill="FFFFFF"/>
            <w:vAlign w:val="center"/>
          </w:tcPr>
          <w:p>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cs="宋体"/>
                <w:color w:val="000000"/>
                <w:kern w:val="0"/>
                <w:sz w:val="22"/>
                <w:szCs w:val="22"/>
              </w:rPr>
              <w:t>日志审计</w:t>
            </w:r>
          </w:p>
        </w:tc>
        <w:tc>
          <w:tcPr>
            <w:tcW w:w="2918" w:type="pct"/>
            <w:shd w:val="clear" w:color="auto" w:fill="FFFFFF"/>
            <w:vAlign w:val="center"/>
          </w:tcPr>
          <w:p>
            <w:pPr>
              <w:widowControl/>
              <w:spacing w:line="240" w:lineRule="auto"/>
              <w:ind w:firstLine="0" w:firstLineChars="0"/>
              <w:jc w:val="left"/>
              <w:rPr>
                <w:rFonts w:hint="default" w:ascii="宋体" w:hAnsi="宋体" w:eastAsia="宋体" w:cs="宋体"/>
                <w:color w:val="000000"/>
                <w:kern w:val="0"/>
                <w:sz w:val="22"/>
                <w:szCs w:val="22"/>
                <w:lang w:val="en-US" w:eastAsia="zh-CN" w:bidi="ar-SA"/>
              </w:rPr>
            </w:pPr>
            <w:r>
              <w:rPr>
                <w:rFonts w:hint="eastAsia" w:cs="宋体"/>
                <w:color w:val="000000"/>
                <w:kern w:val="0"/>
                <w:sz w:val="22"/>
                <w:szCs w:val="22"/>
              </w:rPr>
              <w:t>性能：</w:t>
            </w:r>
            <w:r>
              <w:rPr>
                <w:rFonts w:hint="eastAsia"/>
                <w:bCs/>
                <w:color w:val="auto"/>
                <w:kern w:val="0"/>
                <w:sz w:val="20"/>
                <w:szCs w:val="20"/>
              </w:rPr>
              <w:t>支持且实配500个日志源</w:t>
            </w:r>
            <w:r>
              <w:rPr>
                <w:rFonts w:hint="eastAsia"/>
                <w:bCs/>
                <w:color w:val="auto"/>
                <w:kern w:val="0"/>
                <w:sz w:val="20"/>
                <w:szCs w:val="20"/>
                <w:lang w:eastAsia="zh-CN"/>
              </w:rPr>
              <w:t>，</w:t>
            </w:r>
            <w:r>
              <w:rPr>
                <w:rFonts w:hint="eastAsia"/>
                <w:bCs/>
                <w:color w:val="auto"/>
                <w:kern w:val="0"/>
                <w:sz w:val="20"/>
                <w:szCs w:val="20"/>
                <w:lang w:val="en-US" w:eastAsia="zh-CN"/>
              </w:rPr>
              <w:t>满足180天备份</w:t>
            </w:r>
          </w:p>
        </w:tc>
        <w:tc>
          <w:tcPr>
            <w:tcW w:w="422" w:type="pct"/>
            <w:vMerge w:val="restart"/>
            <w:shd w:val="clear" w:color="auto" w:fill="auto"/>
            <w:vAlign w:val="center"/>
          </w:tcPr>
          <w:p>
            <w:pPr>
              <w:ind w:firstLine="0" w:firstLineChars="0"/>
              <w:rPr>
                <w:rFonts w:hint="eastAsia" w:eastAsia="宋体" w:cs="宋体"/>
                <w:color w:val="000000"/>
                <w:kern w:val="0"/>
                <w:sz w:val="22"/>
                <w:szCs w:val="22"/>
                <w:lang w:val="en-US" w:eastAsia="zh-CN"/>
              </w:rPr>
            </w:pPr>
            <w:r>
              <w:rPr>
                <w:rFonts w:hint="eastAsia" w:cs="宋体"/>
                <w:color w:val="000000"/>
                <w:kern w:val="0"/>
                <w:sz w:val="22"/>
                <w:szCs w:val="22"/>
                <w:lang w:val="en-US" w:eastAsia="zh-CN"/>
              </w:rPr>
              <w:t>1</w:t>
            </w:r>
          </w:p>
        </w:tc>
        <w:tc>
          <w:tcPr>
            <w:tcW w:w="422" w:type="pct"/>
            <w:vMerge w:val="restart"/>
            <w:shd w:val="clear" w:color="auto" w:fill="auto"/>
            <w:vAlign w:val="center"/>
          </w:tcPr>
          <w:p>
            <w:pPr>
              <w:ind w:firstLine="0" w:firstLineChars="0"/>
              <w:rPr>
                <w:rFonts w:hint="eastAsia" w:eastAsia="宋体" w:cs="宋体"/>
                <w:color w:val="000000"/>
                <w:kern w:val="0"/>
                <w:sz w:val="22"/>
                <w:szCs w:val="22"/>
                <w:lang w:val="en-US" w:eastAsia="zh-CN"/>
              </w:rPr>
            </w:pPr>
            <w:r>
              <w:rPr>
                <w:rFonts w:hint="eastAsia" w:cs="宋体"/>
                <w:color w:val="000000"/>
                <w:kern w:val="0"/>
                <w:sz w:val="22"/>
                <w:szCs w:val="22"/>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24" w:type="pct"/>
            <w:vMerge w:val="continue"/>
          </w:tcPr>
          <w:p>
            <w:pPr>
              <w:ind w:firstLine="0" w:firstLineChars="0"/>
              <w:rPr>
                <w:rFonts w:hint="eastAsia" w:cs="宋体"/>
                <w:color w:val="000000"/>
                <w:kern w:val="0"/>
                <w:sz w:val="22"/>
                <w:szCs w:val="22"/>
              </w:rPr>
            </w:pPr>
          </w:p>
        </w:tc>
        <w:tc>
          <w:tcPr>
            <w:tcW w:w="812" w:type="pct"/>
            <w:vMerge w:val="continue"/>
          </w:tcPr>
          <w:p>
            <w:pPr>
              <w:ind w:firstLine="0" w:firstLineChars="0"/>
              <w:rPr>
                <w:rFonts w:hint="eastAsia" w:cs="宋体"/>
                <w:color w:val="000000"/>
                <w:kern w:val="0"/>
                <w:sz w:val="22"/>
                <w:szCs w:val="22"/>
              </w:rPr>
            </w:pPr>
          </w:p>
        </w:tc>
        <w:tc>
          <w:tcPr>
            <w:tcW w:w="0" w:type="auto"/>
            <w:shd w:val="clear" w:color="auto" w:fill="FFFFFF"/>
            <w:vAlign w:val="center"/>
          </w:tcPr>
          <w:p>
            <w:pPr>
              <w:widowControl/>
              <w:spacing w:line="240" w:lineRule="auto"/>
              <w:ind w:firstLine="0" w:firstLineChars="0"/>
              <w:jc w:val="left"/>
              <w:rPr>
                <w:rFonts w:hint="eastAsia" w:ascii="宋体" w:hAnsi="宋体" w:eastAsia="宋体" w:cs="宋体"/>
                <w:color w:val="000000"/>
                <w:kern w:val="0"/>
                <w:sz w:val="22"/>
                <w:szCs w:val="22"/>
                <w:lang w:val="en-US" w:eastAsia="zh-CN" w:bidi="ar-SA"/>
              </w:rPr>
            </w:pPr>
            <w:r>
              <w:rPr>
                <w:rFonts w:hint="eastAsia" w:ascii="宋体" w:hAnsi="宋体" w:eastAsia="宋体"/>
                <w:bCs/>
                <w:color w:val="000000"/>
                <w:kern w:val="0"/>
                <w:sz w:val="20"/>
                <w:szCs w:val="20"/>
              </w:rPr>
              <w:t>支持目前主流的网络安全设备、交换设备、路由设备、操作系统、应用系统等。</w:t>
            </w:r>
          </w:p>
        </w:tc>
        <w:tc>
          <w:tcPr>
            <w:tcW w:w="422" w:type="pct"/>
            <w:vMerge w:val="continue"/>
          </w:tcPr>
          <w:p>
            <w:pPr>
              <w:ind w:firstLine="0" w:firstLineChars="0"/>
              <w:rPr>
                <w:rFonts w:hint="eastAsia" w:cs="宋体"/>
                <w:color w:val="000000"/>
                <w:kern w:val="0"/>
                <w:sz w:val="22"/>
                <w:szCs w:val="22"/>
              </w:rPr>
            </w:pPr>
          </w:p>
        </w:tc>
        <w:tc>
          <w:tcPr>
            <w:tcW w:w="422" w:type="pct"/>
            <w:vMerge w:val="continue"/>
          </w:tcPr>
          <w:p>
            <w:pPr>
              <w:ind w:firstLine="0" w:firstLineChars="0"/>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4" w:type="pct"/>
            <w:vMerge w:val="continue"/>
          </w:tcPr>
          <w:p>
            <w:pPr>
              <w:ind w:firstLine="0" w:firstLineChars="0"/>
              <w:rPr>
                <w:rFonts w:hint="eastAsia" w:cs="宋体"/>
                <w:color w:val="000000"/>
                <w:kern w:val="0"/>
                <w:sz w:val="22"/>
                <w:szCs w:val="22"/>
              </w:rPr>
            </w:pPr>
          </w:p>
        </w:tc>
        <w:tc>
          <w:tcPr>
            <w:tcW w:w="812" w:type="pct"/>
            <w:vMerge w:val="continue"/>
          </w:tcPr>
          <w:p>
            <w:pPr>
              <w:ind w:firstLine="0" w:firstLineChars="0"/>
              <w:rPr>
                <w:rFonts w:hint="eastAsia" w:cs="宋体"/>
                <w:color w:val="000000"/>
                <w:kern w:val="0"/>
                <w:sz w:val="22"/>
                <w:szCs w:val="22"/>
              </w:rPr>
            </w:pPr>
          </w:p>
        </w:tc>
        <w:tc>
          <w:tcPr>
            <w:tcW w:w="0" w:type="auto"/>
            <w:shd w:val="clear" w:color="auto" w:fill="FFFFFF"/>
            <w:vAlign w:val="center"/>
          </w:tcPr>
          <w:p>
            <w:pPr>
              <w:widowControl/>
              <w:spacing w:line="240" w:lineRule="auto"/>
              <w:ind w:firstLine="0" w:firstLineChars="0"/>
              <w:jc w:val="left"/>
              <w:rPr>
                <w:rFonts w:hint="eastAsia" w:ascii="宋体" w:hAnsi="宋体" w:eastAsia="宋体" w:cs="宋体"/>
                <w:color w:val="000000"/>
                <w:kern w:val="0"/>
                <w:sz w:val="22"/>
                <w:szCs w:val="22"/>
                <w:lang w:val="en-US" w:eastAsia="zh-CN" w:bidi="ar-SA"/>
              </w:rPr>
            </w:pPr>
            <w:r>
              <w:rPr>
                <w:rFonts w:hint="eastAsia"/>
                <w:bCs/>
                <w:color w:val="000000"/>
                <w:kern w:val="0"/>
                <w:sz w:val="20"/>
                <w:szCs w:val="20"/>
                <w:lang w:val="en-US" w:eastAsia="zh-CN"/>
              </w:rPr>
              <w:t>支持</w:t>
            </w:r>
            <w:r>
              <w:rPr>
                <w:rFonts w:hint="eastAsia" w:ascii="宋体" w:hAnsi="宋体" w:eastAsia="宋体"/>
                <w:bCs/>
                <w:color w:val="000000"/>
                <w:kern w:val="0"/>
                <w:sz w:val="20"/>
                <w:szCs w:val="20"/>
              </w:rPr>
              <w:t>基于日志等级进行过滤</w:t>
            </w:r>
          </w:p>
        </w:tc>
        <w:tc>
          <w:tcPr>
            <w:tcW w:w="422" w:type="pct"/>
            <w:vMerge w:val="continue"/>
          </w:tcPr>
          <w:p>
            <w:pPr>
              <w:ind w:firstLine="0" w:firstLineChars="0"/>
              <w:rPr>
                <w:rFonts w:hint="eastAsia" w:cs="宋体"/>
                <w:color w:val="000000"/>
                <w:kern w:val="0"/>
                <w:sz w:val="22"/>
                <w:szCs w:val="22"/>
              </w:rPr>
            </w:pPr>
          </w:p>
        </w:tc>
        <w:tc>
          <w:tcPr>
            <w:tcW w:w="422" w:type="pct"/>
            <w:vMerge w:val="continue"/>
          </w:tcPr>
          <w:p>
            <w:pPr>
              <w:ind w:firstLine="0" w:firstLineChars="0"/>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4" w:type="pct"/>
            <w:vMerge w:val="continue"/>
          </w:tcPr>
          <w:p>
            <w:pPr>
              <w:ind w:firstLine="0" w:firstLineChars="0"/>
              <w:rPr>
                <w:rFonts w:hint="eastAsia" w:cs="宋体"/>
                <w:color w:val="000000"/>
                <w:kern w:val="0"/>
                <w:sz w:val="22"/>
                <w:szCs w:val="22"/>
              </w:rPr>
            </w:pPr>
          </w:p>
        </w:tc>
        <w:tc>
          <w:tcPr>
            <w:tcW w:w="812" w:type="pct"/>
            <w:vMerge w:val="continue"/>
          </w:tcPr>
          <w:p>
            <w:pPr>
              <w:ind w:firstLine="0" w:firstLineChars="0"/>
              <w:rPr>
                <w:rFonts w:hint="eastAsia" w:cs="宋体"/>
                <w:color w:val="000000"/>
                <w:kern w:val="0"/>
                <w:sz w:val="22"/>
                <w:szCs w:val="22"/>
              </w:rPr>
            </w:pPr>
          </w:p>
        </w:tc>
        <w:tc>
          <w:tcPr>
            <w:tcW w:w="0" w:type="auto"/>
            <w:shd w:val="clear" w:color="auto" w:fill="FFFFFF"/>
            <w:vAlign w:val="center"/>
          </w:tcPr>
          <w:p>
            <w:pPr>
              <w:widowControl/>
              <w:spacing w:line="240" w:lineRule="auto"/>
              <w:ind w:firstLine="0" w:firstLineChars="0"/>
              <w:jc w:val="left"/>
              <w:rPr>
                <w:rFonts w:hint="eastAsia" w:ascii="宋体" w:hAnsi="宋体" w:eastAsia="宋体" w:cs="宋体"/>
                <w:color w:val="000000"/>
                <w:kern w:val="0"/>
                <w:sz w:val="22"/>
                <w:szCs w:val="22"/>
                <w:lang w:val="en-US" w:eastAsia="zh-CN" w:bidi="ar-SA"/>
              </w:rPr>
            </w:pPr>
            <w:r>
              <w:rPr>
                <w:rFonts w:hint="eastAsia" w:ascii="宋体" w:hAnsi="宋体" w:eastAsia="宋体"/>
                <w:bCs/>
                <w:color w:val="000000"/>
                <w:kern w:val="0"/>
                <w:sz w:val="20"/>
                <w:szCs w:val="20"/>
              </w:rPr>
              <w:t>支持对收集到的重复日志进行自动聚合归并，减少日志量。</w:t>
            </w:r>
          </w:p>
        </w:tc>
        <w:tc>
          <w:tcPr>
            <w:tcW w:w="422" w:type="pct"/>
            <w:vMerge w:val="continue"/>
          </w:tcPr>
          <w:p>
            <w:pPr>
              <w:ind w:firstLine="0" w:firstLineChars="0"/>
              <w:rPr>
                <w:rFonts w:hint="eastAsia" w:cs="宋体"/>
                <w:color w:val="000000"/>
                <w:kern w:val="0"/>
                <w:sz w:val="22"/>
                <w:szCs w:val="22"/>
              </w:rPr>
            </w:pPr>
          </w:p>
        </w:tc>
        <w:tc>
          <w:tcPr>
            <w:tcW w:w="422" w:type="pct"/>
            <w:vMerge w:val="continue"/>
          </w:tcPr>
          <w:p>
            <w:pPr>
              <w:ind w:firstLine="0" w:firstLineChars="0"/>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4" w:type="pct"/>
            <w:vMerge w:val="continue"/>
          </w:tcPr>
          <w:p>
            <w:pPr>
              <w:ind w:firstLine="0" w:firstLineChars="0"/>
              <w:rPr>
                <w:rFonts w:hint="eastAsia" w:cs="宋体"/>
                <w:color w:val="000000"/>
                <w:kern w:val="0"/>
                <w:sz w:val="22"/>
                <w:szCs w:val="22"/>
              </w:rPr>
            </w:pPr>
          </w:p>
        </w:tc>
        <w:tc>
          <w:tcPr>
            <w:tcW w:w="812" w:type="pct"/>
            <w:vMerge w:val="continue"/>
          </w:tcPr>
          <w:p>
            <w:pPr>
              <w:ind w:firstLine="0" w:firstLineChars="0"/>
              <w:rPr>
                <w:rFonts w:hint="eastAsia" w:cs="宋体"/>
                <w:color w:val="000000"/>
                <w:kern w:val="0"/>
                <w:sz w:val="22"/>
                <w:szCs w:val="22"/>
              </w:rPr>
            </w:pPr>
          </w:p>
        </w:tc>
        <w:tc>
          <w:tcPr>
            <w:tcW w:w="0" w:type="auto"/>
            <w:shd w:val="clear" w:color="auto" w:fill="FFFFFF"/>
            <w:vAlign w:val="center"/>
          </w:tcPr>
          <w:p>
            <w:pPr>
              <w:widowControl/>
              <w:spacing w:line="240" w:lineRule="auto"/>
              <w:ind w:firstLine="0" w:firstLineChars="0"/>
              <w:jc w:val="left"/>
              <w:rPr>
                <w:rFonts w:hint="eastAsia" w:ascii="宋体" w:hAnsi="宋体" w:eastAsia="宋体" w:cs="宋体"/>
                <w:color w:val="000000"/>
                <w:kern w:val="0"/>
                <w:sz w:val="22"/>
                <w:szCs w:val="22"/>
                <w:lang w:val="en-US" w:eastAsia="zh-CN" w:bidi="ar-SA"/>
              </w:rPr>
            </w:pPr>
            <w:r>
              <w:rPr>
                <w:rFonts w:hint="eastAsia" w:ascii="宋体" w:hAnsi="宋体" w:eastAsia="宋体"/>
                <w:bCs/>
                <w:color w:val="000000"/>
                <w:kern w:val="0"/>
                <w:sz w:val="20"/>
                <w:szCs w:val="20"/>
              </w:rPr>
              <w:t>支持数据阀值设置，超过阀值将产生告警。</w:t>
            </w:r>
          </w:p>
        </w:tc>
        <w:tc>
          <w:tcPr>
            <w:tcW w:w="422" w:type="pct"/>
            <w:vMerge w:val="continue"/>
          </w:tcPr>
          <w:p>
            <w:pPr>
              <w:ind w:firstLine="0" w:firstLineChars="0"/>
              <w:rPr>
                <w:rFonts w:hint="eastAsia" w:cs="宋体"/>
                <w:color w:val="000000"/>
                <w:kern w:val="0"/>
                <w:sz w:val="22"/>
                <w:szCs w:val="22"/>
              </w:rPr>
            </w:pPr>
          </w:p>
        </w:tc>
        <w:tc>
          <w:tcPr>
            <w:tcW w:w="422" w:type="pct"/>
            <w:vMerge w:val="continue"/>
          </w:tcPr>
          <w:p>
            <w:pPr>
              <w:ind w:firstLine="0" w:firstLineChars="0"/>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4" w:type="pct"/>
            <w:vMerge w:val="continue"/>
          </w:tcPr>
          <w:p>
            <w:pPr>
              <w:ind w:firstLine="0" w:firstLineChars="0"/>
              <w:rPr>
                <w:rFonts w:hint="eastAsia" w:cs="宋体"/>
                <w:color w:val="000000"/>
                <w:kern w:val="0"/>
                <w:sz w:val="22"/>
                <w:szCs w:val="22"/>
              </w:rPr>
            </w:pPr>
          </w:p>
        </w:tc>
        <w:tc>
          <w:tcPr>
            <w:tcW w:w="812" w:type="pct"/>
            <w:vMerge w:val="continue"/>
          </w:tcPr>
          <w:p>
            <w:pPr>
              <w:ind w:firstLine="0" w:firstLineChars="0"/>
              <w:rPr>
                <w:rFonts w:hint="eastAsia" w:cs="宋体"/>
                <w:color w:val="000000"/>
                <w:kern w:val="0"/>
                <w:sz w:val="22"/>
                <w:szCs w:val="22"/>
              </w:rPr>
            </w:pPr>
          </w:p>
        </w:tc>
        <w:tc>
          <w:tcPr>
            <w:tcW w:w="0" w:type="auto"/>
            <w:shd w:val="clear" w:color="auto" w:fill="FFFFFF"/>
            <w:vAlign w:val="center"/>
          </w:tcPr>
          <w:p>
            <w:pPr>
              <w:widowControl/>
              <w:spacing w:line="240" w:lineRule="auto"/>
              <w:ind w:firstLine="0" w:firstLineChars="0"/>
              <w:jc w:val="left"/>
              <w:rPr>
                <w:rFonts w:hint="eastAsia" w:ascii="宋体" w:hAnsi="宋体" w:eastAsia="宋体" w:cs="宋体"/>
                <w:color w:val="000000"/>
                <w:kern w:val="0"/>
                <w:sz w:val="22"/>
                <w:szCs w:val="22"/>
                <w:lang w:val="en-US" w:eastAsia="zh-CN" w:bidi="ar-SA"/>
              </w:rPr>
            </w:pPr>
            <w:r>
              <w:rPr>
                <w:rFonts w:hint="eastAsia" w:ascii="宋体" w:hAnsi="宋体" w:eastAsia="宋体"/>
                <w:bCs/>
                <w:color w:val="000000"/>
                <w:kern w:val="0"/>
                <w:sz w:val="20"/>
                <w:szCs w:val="20"/>
              </w:rPr>
              <w:t>支持用户自定义报表。</w:t>
            </w:r>
          </w:p>
        </w:tc>
        <w:tc>
          <w:tcPr>
            <w:tcW w:w="422" w:type="pct"/>
            <w:vMerge w:val="continue"/>
          </w:tcPr>
          <w:p>
            <w:pPr>
              <w:ind w:firstLine="0" w:firstLineChars="0"/>
              <w:rPr>
                <w:rFonts w:hint="eastAsia" w:cs="宋体"/>
                <w:color w:val="000000"/>
                <w:kern w:val="0"/>
                <w:sz w:val="22"/>
                <w:szCs w:val="22"/>
              </w:rPr>
            </w:pPr>
          </w:p>
        </w:tc>
        <w:tc>
          <w:tcPr>
            <w:tcW w:w="422" w:type="pct"/>
            <w:vMerge w:val="continue"/>
          </w:tcPr>
          <w:p>
            <w:pPr>
              <w:ind w:firstLine="0" w:firstLineChars="0"/>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4" w:type="pct"/>
          </w:tcPr>
          <w:p>
            <w:pPr>
              <w:ind w:firstLine="0" w:firstLineChars="0"/>
              <w:rPr>
                <w:rFonts w:hint="eastAsia" w:eastAsia="宋体" w:cs="宋体"/>
                <w:color w:val="000000"/>
                <w:kern w:val="0"/>
                <w:sz w:val="22"/>
                <w:szCs w:val="22"/>
                <w:lang w:val="en-US" w:eastAsia="zh-CN"/>
              </w:rPr>
            </w:pPr>
            <w:r>
              <w:rPr>
                <w:rFonts w:hint="eastAsia" w:cs="宋体"/>
                <w:color w:val="000000"/>
                <w:kern w:val="0"/>
                <w:sz w:val="22"/>
                <w:szCs w:val="22"/>
                <w:lang w:val="en-US" w:eastAsia="zh-CN"/>
              </w:rPr>
              <w:t>7</w:t>
            </w:r>
          </w:p>
        </w:tc>
        <w:tc>
          <w:tcPr>
            <w:tcW w:w="812" w:type="pct"/>
            <w:shd w:val="clear" w:color="auto" w:fill="FFFFFF"/>
            <w:vAlign w:val="center"/>
          </w:tcPr>
          <w:p>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cs="宋体"/>
                <w:color w:val="000000"/>
                <w:kern w:val="0"/>
                <w:sz w:val="21"/>
                <w:szCs w:val="21"/>
                <w:lang w:val="en-US" w:eastAsia="zh-CN"/>
              </w:rPr>
              <w:t>光交</w:t>
            </w:r>
            <w:r>
              <w:rPr>
                <w:rFonts w:hint="eastAsia" w:cs="宋体"/>
                <w:color w:val="000000"/>
                <w:kern w:val="0"/>
                <w:sz w:val="21"/>
                <w:szCs w:val="21"/>
              </w:rPr>
              <w:t>授权</w:t>
            </w:r>
          </w:p>
        </w:tc>
        <w:tc>
          <w:tcPr>
            <w:tcW w:w="0" w:type="auto"/>
            <w:shd w:val="clear" w:color="auto" w:fill="FFFFFF"/>
            <w:vAlign w:val="center"/>
          </w:tcPr>
          <w:p>
            <w:pPr>
              <w:widowControl/>
              <w:spacing w:line="240" w:lineRule="auto"/>
              <w:ind w:firstLine="0" w:firstLineChars="0"/>
              <w:jc w:val="left"/>
              <w:rPr>
                <w:rFonts w:hint="eastAsia" w:ascii="宋体" w:hAnsi="宋体" w:eastAsia="宋体" w:cs="宋体"/>
                <w:color w:val="000000"/>
                <w:kern w:val="0"/>
                <w:sz w:val="22"/>
                <w:szCs w:val="22"/>
                <w:lang w:val="en-US" w:eastAsia="zh-CN" w:bidi="ar-SA"/>
              </w:rPr>
            </w:pPr>
            <w:r>
              <w:rPr>
                <w:rFonts w:hint="eastAsia" w:cs="宋体"/>
                <w:color w:val="000000"/>
                <w:kern w:val="0"/>
                <w:sz w:val="22"/>
                <w:szCs w:val="22"/>
              </w:rPr>
              <w:t xml:space="preserve">8个16G FC 端口，激活授权 </w:t>
            </w:r>
            <w:r>
              <w:rPr>
                <w:rFonts w:hint="eastAsia" w:cs="宋体"/>
                <w:color w:val="000000"/>
                <w:kern w:val="0"/>
                <w:sz w:val="22"/>
                <w:szCs w:val="22"/>
                <w:lang w:eastAsia="zh-CN"/>
              </w:rPr>
              <w:t>，</w:t>
            </w:r>
            <w:r>
              <w:rPr>
                <w:rFonts w:hint="eastAsia" w:cs="宋体"/>
                <w:color w:val="000000"/>
                <w:kern w:val="0"/>
                <w:sz w:val="22"/>
                <w:szCs w:val="22"/>
                <w:lang w:val="en-US" w:eastAsia="zh-CN"/>
              </w:rPr>
              <w:t>含对应光模块</w:t>
            </w:r>
          </w:p>
        </w:tc>
        <w:tc>
          <w:tcPr>
            <w:tcW w:w="422" w:type="pct"/>
            <w:shd w:val="clear" w:color="auto" w:fill="FFFFFF"/>
            <w:vAlign w:val="center"/>
          </w:tcPr>
          <w:p>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cs="宋体"/>
                <w:color w:val="000000"/>
                <w:kern w:val="0"/>
                <w:sz w:val="22"/>
                <w:szCs w:val="22"/>
              </w:rPr>
              <w:t>2</w:t>
            </w:r>
          </w:p>
        </w:tc>
        <w:tc>
          <w:tcPr>
            <w:tcW w:w="422" w:type="pct"/>
            <w:shd w:val="clear" w:color="auto" w:fill="FFFFFF"/>
            <w:vAlign w:val="center"/>
          </w:tcPr>
          <w:p>
            <w:pPr>
              <w:widowControl/>
              <w:spacing w:line="240" w:lineRule="auto"/>
              <w:ind w:firstLine="0" w:firstLineChars="0"/>
              <w:jc w:val="center"/>
              <w:rPr>
                <w:rFonts w:hint="eastAsia" w:ascii="宋体" w:hAnsi="宋体" w:eastAsia="宋体" w:cs="宋体"/>
                <w:color w:val="000000"/>
                <w:kern w:val="0"/>
                <w:sz w:val="22"/>
                <w:szCs w:val="22"/>
                <w:lang w:val="en-US" w:eastAsia="zh-CN" w:bidi="ar-SA"/>
              </w:rPr>
            </w:pPr>
            <w:r>
              <w:rPr>
                <w:rFonts w:hint="eastAsia" w:cs="宋体"/>
                <w:color w:val="000000"/>
                <w:kern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24" w:type="pct"/>
            <w:vMerge w:val="restart"/>
          </w:tcPr>
          <w:p>
            <w:pPr>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8</w:t>
            </w:r>
          </w:p>
        </w:tc>
        <w:tc>
          <w:tcPr>
            <w:tcW w:w="812" w:type="pct"/>
            <w:vMerge w:val="restart"/>
            <w:shd w:val="clear" w:color="auto" w:fill="FFFFFF"/>
            <w:vAlign w:val="center"/>
          </w:tcPr>
          <w:p>
            <w:pPr>
              <w:widowControl/>
              <w:spacing w:line="240" w:lineRule="auto"/>
              <w:ind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CDP备份</w:t>
            </w:r>
          </w:p>
        </w:tc>
        <w:tc>
          <w:tcPr>
            <w:tcW w:w="2918" w:type="pct"/>
            <w:shd w:val="clear" w:color="auto" w:fill="FFFFFF"/>
            <w:vAlign w:val="center"/>
          </w:tcPr>
          <w:p>
            <w:pPr>
              <w:widowControl/>
              <w:spacing w:line="240" w:lineRule="auto"/>
              <w:ind w:firstLine="0" w:firstLineChars="0"/>
              <w:jc w:val="left"/>
              <w:rPr>
                <w:rFonts w:hint="eastAsia" w:cs="宋体"/>
                <w:color w:val="000000"/>
                <w:kern w:val="0"/>
                <w:sz w:val="22"/>
                <w:szCs w:val="22"/>
              </w:rPr>
            </w:pPr>
            <w:r>
              <w:rPr>
                <w:rFonts w:hint="eastAsia" w:cs="宋体"/>
                <w:color w:val="000000"/>
                <w:kern w:val="0"/>
                <w:sz w:val="22"/>
                <w:szCs w:val="22"/>
                <w:lang w:val="en-US" w:eastAsia="zh-CN"/>
              </w:rPr>
              <w:t>产品资质：</w:t>
            </w:r>
            <w:r>
              <w:rPr>
                <w:rFonts w:hint="eastAsia" w:cs="宋体"/>
                <w:color w:val="000000"/>
                <w:kern w:val="0"/>
                <w:sz w:val="22"/>
                <w:szCs w:val="22"/>
              </w:rPr>
              <w:t>厂家自主研发，拥有完整知识产权，非OEM，国内品牌产品</w:t>
            </w:r>
          </w:p>
        </w:tc>
        <w:tc>
          <w:tcPr>
            <w:tcW w:w="422" w:type="pct"/>
            <w:vMerge w:val="restart"/>
            <w:shd w:val="clear" w:color="auto" w:fill="FFFFFF"/>
            <w:vAlign w:val="center"/>
          </w:tcPr>
          <w:p>
            <w:pPr>
              <w:widowControl/>
              <w:spacing w:line="240" w:lineRule="auto"/>
              <w:ind w:firstLine="0" w:firstLineChars="0"/>
              <w:jc w:val="center"/>
              <w:rPr>
                <w:rFonts w:hint="eastAsia" w:eastAsia="宋体" w:cs="宋体"/>
                <w:color w:val="000000"/>
                <w:kern w:val="0"/>
                <w:sz w:val="22"/>
                <w:szCs w:val="22"/>
                <w:lang w:val="en-US" w:eastAsia="zh-CN"/>
              </w:rPr>
            </w:pPr>
            <w:r>
              <w:rPr>
                <w:rFonts w:hint="eastAsia" w:cs="宋体"/>
                <w:color w:val="000000"/>
                <w:kern w:val="0"/>
                <w:sz w:val="22"/>
                <w:szCs w:val="22"/>
                <w:lang w:val="en-US" w:eastAsia="zh-CN"/>
              </w:rPr>
              <w:t>1</w:t>
            </w:r>
          </w:p>
        </w:tc>
        <w:tc>
          <w:tcPr>
            <w:tcW w:w="422" w:type="pct"/>
            <w:vMerge w:val="restart"/>
            <w:shd w:val="clear" w:color="auto" w:fill="FFFFFF"/>
            <w:vAlign w:val="center"/>
          </w:tcPr>
          <w:p>
            <w:pPr>
              <w:widowControl/>
              <w:spacing w:line="240" w:lineRule="auto"/>
              <w:ind w:firstLine="0" w:firstLineChars="0"/>
              <w:jc w:val="center"/>
              <w:rPr>
                <w:rFonts w:hint="eastAsia" w:eastAsia="宋体" w:cs="宋体"/>
                <w:color w:val="000000"/>
                <w:kern w:val="0"/>
                <w:sz w:val="22"/>
                <w:szCs w:val="22"/>
                <w:lang w:val="en-US" w:eastAsia="zh-CN"/>
              </w:rPr>
            </w:pPr>
            <w:r>
              <w:rPr>
                <w:rFonts w:hint="eastAsia" w:cs="宋体"/>
                <w:color w:val="000000"/>
                <w:kern w:val="0"/>
                <w:sz w:val="22"/>
                <w:szCs w:val="22"/>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24" w:type="pct"/>
            <w:vMerge w:val="continue"/>
          </w:tcPr>
          <w:p>
            <w:pPr>
              <w:ind w:firstLine="0" w:firstLineChars="0"/>
              <w:rPr>
                <w:rFonts w:hint="default" w:cs="宋体"/>
                <w:color w:val="000000"/>
                <w:kern w:val="0"/>
                <w:sz w:val="22"/>
                <w:szCs w:val="22"/>
                <w:lang w:val="en-US" w:eastAsia="zh-CN"/>
              </w:rPr>
            </w:pPr>
          </w:p>
        </w:tc>
        <w:tc>
          <w:tcPr>
            <w:tcW w:w="812" w:type="pct"/>
            <w:vMerge w:val="continue"/>
            <w:shd w:val="clear" w:color="auto" w:fill="FFFFFF"/>
            <w:vAlign w:val="center"/>
          </w:tcPr>
          <w:p>
            <w:pPr>
              <w:widowControl/>
              <w:spacing w:line="240" w:lineRule="auto"/>
              <w:ind w:firstLine="0" w:firstLineChars="0"/>
              <w:jc w:val="center"/>
              <w:rPr>
                <w:rFonts w:hint="default" w:cs="宋体"/>
                <w:color w:val="000000"/>
                <w:kern w:val="0"/>
                <w:sz w:val="21"/>
                <w:szCs w:val="21"/>
                <w:lang w:val="en-US" w:eastAsia="zh-CN"/>
              </w:rPr>
            </w:pPr>
          </w:p>
        </w:tc>
        <w:tc>
          <w:tcPr>
            <w:tcW w:w="2918" w:type="pct"/>
            <w:shd w:val="clear" w:color="auto" w:fill="FFFFFF"/>
            <w:vAlign w:val="center"/>
          </w:tcPr>
          <w:p>
            <w:pPr>
              <w:widowControl/>
              <w:spacing w:line="240" w:lineRule="auto"/>
              <w:ind w:firstLine="0" w:firstLineChars="0"/>
              <w:jc w:val="left"/>
              <w:rPr>
                <w:rFonts w:hint="eastAsia" w:ascii="宋体" w:hAnsi="宋体" w:eastAsia="宋体" w:cs="宋体"/>
                <w:color w:val="000000"/>
                <w:kern w:val="0"/>
                <w:sz w:val="22"/>
                <w:szCs w:val="22"/>
                <w:lang w:val="en-US" w:eastAsia="zh-CN" w:bidi="ar-SA"/>
              </w:rPr>
            </w:pPr>
            <w:r>
              <w:rPr>
                <w:rFonts w:hint="eastAsia" w:cs="宋体"/>
                <w:color w:val="000000"/>
                <w:kern w:val="0"/>
                <w:sz w:val="22"/>
                <w:szCs w:val="22"/>
              </w:rPr>
              <w:t>备份软件：实配备份授权40T</w:t>
            </w:r>
          </w:p>
        </w:tc>
        <w:tc>
          <w:tcPr>
            <w:tcW w:w="422" w:type="pct"/>
            <w:vMerge w:val="continue"/>
            <w:shd w:val="clear" w:color="auto" w:fill="FFFFFF"/>
            <w:vAlign w:val="center"/>
          </w:tcPr>
          <w:p>
            <w:pPr>
              <w:widowControl/>
              <w:spacing w:line="240" w:lineRule="auto"/>
              <w:ind w:firstLine="0" w:firstLineChars="0"/>
              <w:jc w:val="center"/>
              <w:rPr>
                <w:rFonts w:hint="eastAsia" w:eastAsia="宋体" w:cs="宋体"/>
                <w:color w:val="000000"/>
                <w:kern w:val="0"/>
                <w:sz w:val="22"/>
                <w:szCs w:val="22"/>
                <w:lang w:val="en-US" w:eastAsia="zh-CN"/>
              </w:rPr>
            </w:pPr>
          </w:p>
        </w:tc>
        <w:tc>
          <w:tcPr>
            <w:tcW w:w="422" w:type="pct"/>
            <w:vMerge w:val="continue"/>
            <w:shd w:val="clear" w:color="auto" w:fill="FFFFFF"/>
            <w:vAlign w:val="center"/>
          </w:tcPr>
          <w:p>
            <w:pPr>
              <w:widowControl/>
              <w:spacing w:line="240" w:lineRule="auto"/>
              <w:ind w:firstLine="0" w:firstLineChars="0"/>
              <w:jc w:val="center"/>
              <w:rPr>
                <w:rFonts w:hint="eastAsia" w:eastAsia="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24" w:type="pct"/>
            <w:vMerge w:val="continue"/>
          </w:tcPr>
          <w:p>
            <w:pPr>
              <w:widowControl/>
              <w:spacing w:line="240" w:lineRule="auto"/>
              <w:ind w:firstLine="0" w:firstLineChars="0"/>
              <w:jc w:val="left"/>
            </w:pPr>
          </w:p>
        </w:tc>
        <w:tc>
          <w:tcPr>
            <w:tcW w:w="812" w:type="pct"/>
            <w:vMerge w:val="continue"/>
            <w:shd w:val="clear" w:color="auto" w:fill="FFFFFF"/>
            <w:vAlign w:val="center"/>
          </w:tcPr>
          <w:p>
            <w:pPr>
              <w:widowControl/>
              <w:spacing w:line="240" w:lineRule="auto"/>
              <w:ind w:firstLine="0" w:firstLineChars="0"/>
              <w:jc w:val="left"/>
            </w:pPr>
          </w:p>
        </w:tc>
        <w:tc>
          <w:tcPr>
            <w:tcW w:w="0" w:type="auto"/>
            <w:shd w:val="clear" w:color="auto" w:fill="FFFFFF"/>
            <w:vAlign w:val="center"/>
          </w:tcPr>
          <w:p>
            <w:pPr>
              <w:widowControl/>
              <w:spacing w:line="240" w:lineRule="auto"/>
              <w:ind w:firstLine="0" w:firstLineChars="0"/>
              <w:jc w:val="left"/>
              <w:rPr>
                <w:rFonts w:hint="eastAsia" w:ascii="宋体" w:hAnsi="宋体" w:eastAsia="宋体" w:cs="宋体"/>
                <w:color w:val="000000"/>
                <w:kern w:val="0"/>
                <w:sz w:val="22"/>
                <w:szCs w:val="22"/>
                <w:lang w:val="en-US" w:eastAsia="zh-CN" w:bidi="ar-SA"/>
              </w:rPr>
            </w:pPr>
            <w:r>
              <w:rPr>
                <w:rFonts w:hint="eastAsia" w:cs="宋体"/>
                <w:color w:val="000000"/>
                <w:kern w:val="0"/>
                <w:sz w:val="22"/>
                <w:szCs w:val="22"/>
              </w:rPr>
              <w:t>备份功能：提供对任意品牌技术的X86服务器的灾备保护功能</w:t>
            </w: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24" w:type="pct"/>
            <w:vMerge w:val="continue"/>
          </w:tcPr>
          <w:p>
            <w:pPr>
              <w:widowControl/>
              <w:spacing w:line="240" w:lineRule="auto"/>
              <w:ind w:firstLine="0" w:firstLineChars="0"/>
              <w:jc w:val="left"/>
              <w:rPr>
                <w:rFonts w:hint="eastAsia" w:cs="宋体"/>
                <w:color w:val="000000"/>
                <w:kern w:val="0"/>
                <w:sz w:val="22"/>
                <w:szCs w:val="22"/>
              </w:rPr>
            </w:pPr>
          </w:p>
        </w:tc>
        <w:tc>
          <w:tcPr>
            <w:tcW w:w="81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shd w:val="clear" w:color="auto" w:fill="FFFFFF"/>
            <w:vAlign w:val="center"/>
          </w:tcPr>
          <w:p>
            <w:pPr>
              <w:widowControl/>
              <w:spacing w:line="240" w:lineRule="auto"/>
              <w:ind w:firstLine="0" w:firstLineChars="0"/>
              <w:jc w:val="left"/>
              <w:rPr>
                <w:rFonts w:hint="eastAsia" w:cs="宋体"/>
                <w:color w:val="000000"/>
                <w:kern w:val="0"/>
                <w:sz w:val="22"/>
                <w:szCs w:val="22"/>
              </w:rPr>
            </w:pPr>
            <w:r>
              <w:rPr>
                <w:rFonts w:hint="eastAsia"/>
                <w:lang w:val="en-US" w:eastAsia="zh-CN"/>
              </w:rPr>
              <w:t>▲</w:t>
            </w:r>
            <w:r>
              <w:rPr>
                <w:rFonts w:hint="eastAsia" w:ascii="宋体" w:hAnsi="宋体" w:eastAsia="宋体" w:cs="宋体"/>
                <w:color w:val="000000"/>
                <w:sz w:val="21"/>
                <w:szCs w:val="21"/>
                <w:lang w:val="en-US" w:eastAsia="zh-CN"/>
              </w:rPr>
              <w:t>支持备份时通过灾备系统进行网络带宽占用限速、磁盘读写占用限速，以确保备份时对生产的影响小并且在可控范围内；</w:t>
            </w:r>
            <w:r>
              <w:rPr>
                <w:rFonts w:hint="eastAsia" w:ascii="宋体" w:hAnsi="宋体" w:eastAsia="宋体" w:cs="宋体"/>
                <w:b/>
                <w:bCs/>
                <w:color w:val="000000"/>
                <w:sz w:val="21"/>
                <w:szCs w:val="21"/>
                <w:lang w:eastAsia="zh-Hans"/>
              </w:rPr>
              <w:t>（提供产品操作截图证明</w:t>
            </w:r>
            <w:r>
              <w:rPr>
                <w:rFonts w:hint="eastAsia" w:cs="宋体"/>
                <w:b/>
                <w:bCs/>
                <w:color w:val="000000"/>
                <w:sz w:val="21"/>
                <w:szCs w:val="21"/>
                <w:lang w:eastAsia="zh-CN"/>
              </w:rPr>
              <w:t>并</w:t>
            </w:r>
            <w:r>
              <w:rPr>
                <w:rFonts w:hint="eastAsia" w:ascii="宋体" w:hAnsi="宋体" w:eastAsia="宋体" w:cs="宋体"/>
                <w:b/>
                <w:bCs/>
                <w:color w:val="000000"/>
                <w:sz w:val="21"/>
                <w:szCs w:val="21"/>
                <w:lang w:eastAsia="zh-Hans"/>
              </w:rPr>
              <w:t>加盖投标人公章）；</w:t>
            </w: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24" w:type="pct"/>
            <w:vMerge w:val="continue"/>
          </w:tcPr>
          <w:p>
            <w:pPr>
              <w:widowControl/>
              <w:spacing w:line="240" w:lineRule="auto"/>
              <w:ind w:firstLine="0" w:firstLineChars="0"/>
              <w:jc w:val="left"/>
              <w:rPr>
                <w:rFonts w:hint="eastAsia" w:cs="宋体"/>
                <w:color w:val="000000"/>
                <w:kern w:val="0"/>
                <w:sz w:val="22"/>
                <w:szCs w:val="22"/>
              </w:rPr>
            </w:pPr>
          </w:p>
        </w:tc>
        <w:tc>
          <w:tcPr>
            <w:tcW w:w="81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shd w:val="clear" w:color="auto" w:fill="FFFFFF"/>
            <w:vAlign w:val="center"/>
          </w:tcPr>
          <w:p>
            <w:pPr>
              <w:widowControl/>
              <w:spacing w:line="240" w:lineRule="auto"/>
              <w:ind w:firstLine="0" w:firstLineChars="0"/>
              <w:jc w:val="left"/>
              <w:rPr>
                <w:rFonts w:hint="eastAsia"/>
                <w:lang w:val="en-US" w:eastAsia="zh-CN"/>
              </w:rPr>
            </w:pPr>
            <w:r>
              <w:rPr>
                <w:rFonts w:hint="eastAsia" w:ascii="宋体" w:hAnsi="宋体" w:eastAsia="宋体" w:cs="宋体"/>
                <w:sz w:val="21"/>
                <w:szCs w:val="21"/>
              </w:rPr>
              <w:t>提供重要系统双机之间自动化灾备切换演练功能，支持双机主备模式，主机、备机之间支持异构|同构，规避生产数据中心单一平台故障瘫痪，可以实现P2P、P2V、P2C、V2P、V2V、V2C、C2C、C2P和C2V的主备切换演练；</w:t>
            </w:r>
            <w:r>
              <w:rPr>
                <w:rFonts w:hint="eastAsia" w:ascii="宋体" w:hAnsi="宋体" w:eastAsia="宋体" w:cs="宋体"/>
                <w:b/>
                <w:bCs/>
                <w:sz w:val="21"/>
                <w:szCs w:val="21"/>
              </w:rPr>
              <w:t>（提供产品操作截图证明并加盖投标人公章）。</w:t>
            </w: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24" w:type="pct"/>
            <w:vMerge w:val="continue"/>
          </w:tcPr>
          <w:p>
            <w:pPr>
              <w:widowControl/>
              <w:spacing w:line="240" w:lineRule="auto"/>
              <w:ind w:firstLine="0" w:firstLineChars="0"/>
              <w:jc w:val="left"/>
              <w:rPr>
                <w:rFonts w:hint="eastAsia" w:cs="宋体"/>
                <w:color w:val="000000"/>
                <w:kern w:val="0"/>
                <w:sz w:val="22"/>
                <w:szCs w:val="22"/>
              </w:rPr>
            </w:pPr>
          </w:p>
        </w:tc>
        <w:tc>
          <w:tcPr>
            <w:tcW w:w="81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shd w:val="clear" w:color="auto" w:fill="FFFFFF"/>
            <w:vAlign w:val="center"/>
          </w:tcPr>
          <w:p>
            <w:pPr>
              <w:widowControl/>
              <w:spacing w:line="240" w:lineRule="auto"/>
              <w:ind w:firstLine="0" w:firstLineChars="0"/>
              <w:jc w:val="left"/>
              <w:rPr>
                <w:rFonts w:hint="eastAsia"/>
                <w:lang w:val="en-US" w:eastAsia="zh-CN"/>
              </w:rPr>
            </w:pPr>
            <w:r>
              <w:rPr>
                <w:rFonts w:hint="eastAsia" w:ascii="宋体" w:hAnsi="宋体" w:eastAsia="宋体" w:cs="宋体"/>
                <w:sz w:val="21"/>
                <w:szCs w:val="21"/>
              </w:rPr>
              <w:t>应急</w:t>
            </w:r>
            <w:r>
              <w:rPr>
                <w:rFonts w:hint="eastAsia" w:ascii="宋体" w:hAnsi="宋体" w:eastAsia="宋体" w:cs="宋体"/>
                <w:sz w:val="21"/>
                <w:szCs w:val="21"/>
                <w:lang w:val="en-US" w:eastAsia="zh-CN"/>
              </w:rPr>
              <w:t>接管</w:t>
            </w:r>
            <w:r>
              <w:rPr>
                <w:rFonts w:hint="eastAsia" w:ascii="宋体" w:hAnsi="宋体" w:eastAsia="宋体" w:cs="宋体"/>
                <w:sz w:val="21"/>
                <w:szCs w:val="21"/>
              </w:rPr>
              <w:t>容灾时，可同时配置将容灾主机整机回迁至原生产环境的相关参数，应急容灾期间整机包含新增数据的无缝回迁至生产环境主机，应急容灾结束后择机可秒级回切至生产环境</w:t>
            </w:r>
            <w:r>
              <w:rPr>
                <w:rFonts w:hint="eastAsia" w:ascii="宋体" w:hAnsi="宋体" w:eastAsia="宋体" w:cs="宋体"/>
                <w:b/>
                <w:bCs/>
                <w:sz w:val="21"/>
                <w:szCs w:val="21"/>
              </w:rPr>
              <w:t>（提供产品操作截图证明）。</w:t>
            </w: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24" w:type="pct"/>
            <w:vMerge w:val="continue"/>
          </w:tcPr>
          <w:p>
            <w:pPr>
              <w:widowControl/>
              <w:spacing w:line="240" w:lineRule="auto"/>
              <w:ind w:firstLine="0" w:firstLineChars="0"/>
              <w:jc w:val="left"/>
              <w:rPr>
                <w:rFonts w:hint="eastAsia" w:cs="宋体"/>
                <w:color w:val="000000"/>
                <w:kern w:val="0"/>
                <w:sz w:val="22"/>
                <w:szCs w:val="22"/>
              </w:rPr>
            </w:pPr>
          </w:p>
        </w:tc>
        <w:tc>
          <w:tcPr>
            <w:tcW w:w="81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shd w:val="clear" w:color="auto" w:fill="FFFFFF"/>
            <w:vAlign w:val="center"/>
          </w:tcPr>
          <w:p>
            <w:pPr>
              <w:widowControl/>
              <w:spacing w:line="240" w:lineRule="auto"/>
              <w:ind w:firstLine="0" w:firstLineChars="0"/>
              <w:jc w:val="left"/>
              <w:rPr>
                <w:rFonts w:hint="eastAsia" w:cs="宋体"/>
                <w:color w:val="000000"/>
                <w:kern w:val="0"/>
                <w:sz w:val="22"/>
                <w:szCs w:val="22"/>
              </w:rPr>
            </w:pPr>
            <w:r>
              <w:rPr>
                <w:rFonts w:hint="eastAsia"/>
                <w:lang w:val="en-US" w:eastAsia="zh-CN"/>
              </w:rPr>
              <w:t>▲</w:t>
            </w:r>
            <w:r>
              <w:rPr>
                <w:rFonts w:hint="eastAsia" w:ascii="宋体" w:hAnsi="宋体" w:eastAsia="宋体" w:cs="宋体"/>
                <w:color w:val="000000"/>
                <w:sz w:val="21"/>
                <w:szCs w:val="21"/>
              </w:rPr>
              <w:t>千兆网络环境中，无需预置灾备演练或灾难恢复环境，无论数据量大小，支持15分钟内将应用系统灾备点重建至目标主机上，实现业务服务恢复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w:t>
            </w:r>
            <w:r>
              <w:rPr>
                <w:rFonts w:hint="eastAsia" w:ascii="宋体" w:hAnsi="宋体" w:eastAsia="宋体" w:cs="宋体"/>
                <w:b/>
                <w:bCs/>
                <w:color w:val="000000" w:themeColor="text1"/>
                <w:kern w:val="2"/>
                <w:sz w:val="21"/>
                <w:szCs w:val="21"/>
                <w:lang w:val="en-US" w:eastAsia="zh-Hans" w:bidi="ar-SA"/>
                <w14:textFill>
                  <w14:solidFill>
                    <w14:schemeClr w14:val="tx1"/>
                  </w14:solidFill>
                </w14:textFill>
              </w:rPr>
              <w:t>提供产品操作截图证明并加盖投标人公章）；</w:t>
            </w: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24" w:type="pct"/>
            <w:vMerge w:val="continue"/>
          </w:tcPr>
          <w:p>
            <w:pPr>
              <w:widowControl/>
              <w:spacing w:line="240" w:lineRule="auto"/>
              <w:ind w:firstLine="0" w:firstLineChars="0"/>
              <w:jc w:val="left"/>
              <w:rPr>
                <w:rFonts w:hint="eastAsia" w:cs="宋体"/>
                <w:color w:val="000000"/>
                <w:kern w:val="0"/>
                <w:sz w:val="22"/>
                <w:szCs w:val="22"/>
              </w:rPr>
            </w:pPr>
          </w:p>
        </w:tc>
        <w:tc>
          <w:tcPr>
            <w:tcW w:w="81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shd w:val="clear" w:color="auto" w:fill="FFFFFF"/>
            <w:vAlign w:val="center"/>
          </w:tcPr>
          <w:p>
            <w:pPr>
              <w:pStyle w:val="10"/>
              <w:ind w:firstLine="0" w:firstLineChars="0"/>
              <w:rPr>
                <w:rFonts w:hint="eastAsia"/>
                <w:lang w:val="en-US" w:eastAsia="zh-CN"/>
              </w:rPr>
            </w:pPr>
            <w:r>
              <w:rPr>
                <w:rFonts w:hint="eastAsia" w:ascii="宋体" w:hAnsi="宋体" w:eastAsia="宋体" w:cs="宋体"/>
                <w:sz w:val="21"/>
                <w:szCs w:val="21"/>
              </w:rPr>
              <w:t>热备容灾架构</w:t>
            </w:r>
            <w:r>
              <w:rPr>
                <w:rFonts w:hint="eastAsia" w:ascii="宋体" w:hAnsi="宋体" w:eastAsia="宋体" w:cs="宋体"/>
                <w:color w:val="000000"/>
                <w:sz w:val="21"/>
                <w:szCs w:val="21"/>
              </w:rPr>
              <w:t>可选择任意CDP历史点进行灾备切换且目标机无需部署操作系统、应用系统以及数据库</w:t>
            </w:r>
            <w:r>
              <w:rPr>
                <w:rFonts w:hint="eastAsia" w:ascii="宋体" w:hAnsi="宋体" w:eastAsia="宋体" w:cs="宋体"/>
                <w:color w:val="000000"/>
                <w:sz w:val="21"/>
                <w:szCs w:val="21"/>
                <w:lang w:eastAsia="zh-CN"/>
              </w:rPr>
              <w:t>，</w:t>
            </w:r>
            <w:r>
              <w:rPr>
                <w:rFonts w:hint="eastAsia" w:ascii="宋体" w:hAnsi="宋体" w:eastAsia="宋体" w:cs="宋体"/>
                <w:sz w:val="21"/>
                <w:szCs w:val="21"/>
              </w:rPr>
              <w:t>确保在遭受勒索病毒、逻辑错误等情况下</w:t>
            </w:r>
            <w:r>
              <w:rPr>
                <w:rFonts w:hint="eastAsia" w:ascii="宋体" w:hAnsi="宋体" w:eastAsia="宋体" w:cs="宋体"/>
                <w:sz w:val="21"/>
                <w:szCs w:val="21"/>
                <w:lang w:val="en-US" w:eastAsia="zh-CN"/>
              </w:rPr>
              <w:t>可</w:t>
            </w:r>
            <w:r>
              <w:rPr>
                <w:rFonts w:hint="eastAsia" w:ascii="宋体" w:hAnsi="宋体" w:eastAsia="宋体" w:cs="宋体"/>
                <w:sz w:val="21"/>
                <w:szCs w:val="21"/>
              </w:rPr>
              <w:t>恢复正常有效系统状态</w:t>
            </w:r>
            <w:r>
              <w:rPr>
                <w:rFonts w:hint="eastAsia" w:ascii="宋体" w:hAnsi="宋体" w:eastAsia="宋体" w:cs="宋体"/>
                <w:b/>
                <w:bCs/>
                <w:sz w:val="21"/>
                <w:szCs w:val="21"/>
              </w:rPr>
              <w:t>（提供产品操作截图证明并加盖投标人公章）</w:t>
            </w: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24" w:type="pct"/>
            <w:vMerge w:val="continue"/>
          </w:tcPr>
          <w:p>
            <w:pPr>
              <w:widowControl/>
              <w:spacing w:line="240" w:lineRule="auto"/>
              <w:ind w:firstLine="0" w:firstLineChars="0"/>
              <w:jc w:val="left"/>
              <w:rPr>
                <w:rFonts w:hint="eastAsia" w:cs="宋体"/>
                <w:color w:val="000000"/>
                <w:kern w:val="0"/>
                <w:sz w:val="22"/>
                <w:szCs w:val="22"/>
              </w:rPr>
            </w:pPr>
          </w:p>
        </w:tc>
        <w:tc>
          <w:tcPr>
            <w:tcW w:w="81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shd w:val="clear" w:color="auto" w:fill="FFFFFF"/>
            <w:vAlign w:val="center"/>
          </w:tcPr>
          <w:p>
            <w:pPr>
              <w:pStyle w:val="10"/>
              <w:ind w:firstLine="0" w:firstLineChars="0"/>
              <w:rPr>
                <w:rFonts w:hint="eastAsia"/>
                <w:lang w:val="en-US" w:eastAsia="zh-CN"/>
              </w:rPr>
            </w:pPr>
            <w:r>
              <w:rPr>
                <w:rFonts w:hint="eastAsia"/>
                <w:lang w:val="en-US" w:eastAsia="zh-CN"/>
              </w:rPr>
              <w:t>▲</w:t>
            </w:r>
            <w:r>
              <w:rPr>
                <w:rFonts w:hint="eastAsia" w:ascii="宋体" w:hAnsi="宋体" w:eastAsia="宋体" w:cs="宋体"/>
                <w:sz w:val="21"/>
                <w:szCs w:val="21"/>
                <w:vertAlign w:val="baseline"/>
                <w:lang w:val="en-US" w:eastAsia="zh-CN"/>
              </w:rPr>
              <w:t>为了避免CDP保护对主机性能的影响，</w:t>
            </w:r>
            <w:r>
              <w:rPr>
                <w:rFonts w:hint="eastAsia" w:ascii="宋体" w:hAnsi="宋体" w:eastAsia="宋体" w:cs="宋体"/>
                <w:color w:val="000000"/>
                <w:sz w:val="21"/>
                <w:szCs w:val="21"/>
              </w:rPr>
              <w:t>CDP持续数据保护对被保护服务器性能影响小于1%；</w:t>
            </w:r>
            <w:r>
              <w:rPr>
                <w:rFonts w:hint="eastAsia" w:ascii="宋体" w:hAnsi="宋体" w:eastAsia="宋体" w:cs="宋体"/>
                <w:color w:val="000000"/>
                <w:sz w:val="21"/>
                <w:szCs w:val="21"/>
                <w:lang w:val="en-US" w:eastAsia="zh-CN"/>
              </w:rPr>
              <w:t>(</w:t>
            </w:r>
            <w:r>
              <w:rPr>
                <w:rFonts w:hint="eastAsia" w:ascii="宋体" w:hAnsi="宋体" w:eastAsia="宋体" w:cs="宋体"/>
                <w:b/>
                <w:bCs/>
                <w:color w:val="000000" w:themeColor="text1"/>
                <w:kern w:val="2"/>
                <w:sz w:val="21"/>
                <w:szCs w:val="21"/>
                <w:lang w:val="en-US" w:eastAsia="zh-Hans" w:bidi="ar-SA"/>
                <w14:textFill>
                  <w14:solidFill>
                    <w14:schemeClr w14:val="tx1"/>
                  </w14:solidFill>
                </w14:textFill>
              </w:rPr>
              <w:t>提供产品操作截图证明并加盖投标人公章）</w:t>
            </w: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24" w:type="pct"/>
            <w:vMerge w:val="continue"/>
          </w:tcPr>
          <w:p>
            <w:pPr>
              <w:widowControl/>
              <w:spacing w:line="240" w:lineRule="auto"/>
              <w:ind w:firstLine="0" w:firstLineChars="0"/>
              <w:jc w:val="left"/>
              <w:rPr>
                <w:rFonts w:hint="eastAsia" w:cs="宋体"/>
                <w:color w:val="000000"/>
                <w:kern w:val="0"/>
                <w:sz w:val="22"/>
                <w:szCs w:val="22"/>
              </w:rPr>
            </w:pPr>
          </w:p>
        </w:tc>
        <w:tc>
          <w:tcPr>
            <w:tcW w:w="81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shd w:val="clear" w:color="auto" w:fill="FFFFFF"/>
            <w:vAlign w:val="center"/>
          </w:tcPr>
          <w:p>
            <w:pPr>
              <w:pStyle w:val="10"/>
              <w:ind w:firstLine="0" w:firstLineChars="0"/>
              <w:rPr>
                <w:rFonts w:hint="eastAsia" w:eastAsia="宋体"/>
                <w:lang w:val="en-US" w:eastAsia="zh-CN"/>
              </w:rPr>
            </w:pPr>
            <w:r>
              <w:rPr>
                <w:rFonts w:hint="eastAsia"/>
                <w:lang w:val="en-US" w:eastAsia="zh-CN"/>
              </w:rPr>
              <w:t>▲</w:t>
            </w:r>
            <w:r>
              <w:rPr>
                <w:rFonts w:hint="eastAsia" w:ascii="宋体" w:hAnsi="宋体" w:eastAsia="宋体" w:cs="宋体"/>
                <w:color w:val="000000"/>
                <w:sz w:val="21"/>
                <w:szCs w:val="21"/>
              </w:rPr>
              <w:t>可对</w:t>
            </w:r>
            <w:r>
              <w:rPr>
                <w:rFonts w:hint="eastAsia" w:ascii="宋体" w:hAnsi="宋体" w:eastAsia="宋体" w:cs="宋体"/>
                <w:color w:val="000000"/>
                <w:sz w:val="21"/>
                <w:szCs w:val="21"/>
                <w:lang w:val="en-US" w:eastAsia="zh-CN"/>
              </w:rPr>
              <w:t>我单位核心</w:t>
            </w:r>
            <w:r>
              <w:rPr>
                <w:rFonts w:hint="default" w:ascii="宋体" w:hAnsi="宋体" w:eastAsia="宋体" w:cs="宋体"/>
                <w:color w:val="000000"/>
                <w:sz w:val="21"/>
                <w:szCs w:val="21"/>
                <w:lang w:val="en-US" w:eastAsia="zh-CN"/>
              </w:rPr>
              <w:t>HIS</w:t>
            </w:r>
            <w:r>
              <w:rPr>
                <w:rFonts w:hint="eastAsia" w:ascii="宋体" w:hAnsi="宋体" w:eastAsia="宋体" w:cs="宋体"/>
                <w:color w:val="000000"/>
                <w:sz w:val="21"/>
                <w:szCs w:val="21"/>
                <w:lang w:val="en-US" w:eastAsia="zh-CN"/>
              </w:rPr>
              <w:t>数据库集群</w:t>
            </w:r>
            <w:r>
              <w:rPr>
                <w:rFonts w:hint="eastAsia" w:ascii="宋体" w:hAnsi="宋体" w:eastAsia="宋体" w:cs="宋体"/>
                <w:color w:val="000000"/>
                <w:sz w:val="21"/>
                <w:szCs w:val="21"/>
              </w:rPr>
              <w:t>进行CDP持续数据保护，无需对接数据库接口，无需借助</w:t>
            </w:r>
            <w:r>
              <w:rPr>
                <w:rFonts w:hint="eastAsia" w:ascii="宋体" w:hAnsi="宋体" w:eastAsia="宋体" w:cs="宋体"/>
                <w:color w:val="000000"/>
                <w:sz w:val="21"/>
                <w:szCs w:val="21"/>
                <w:lang w:val="en-US" w:eastAsia="zh-CN"/>
              </w:rPr>
              <w:t>数据库自身备份接口</w:t>
            </w:r>
            <w:r>
              <w:rPr>
                <w:rFonts w:hint="eastAsia" w:ascii="宋体" w:hAnsi="宋体" w:eastAsia="宋体" w:cs="宋体"/>
                <w:color w:val="000000"/>
                <w:sz w:val="21"/>
                <w:szCs w:val="21"/>
              </w:rPr>
              <w:t>机制即可实现</w:t>
            </w:r>
            <w:r>
              <w:rPr>
                <w:rFonts w:hint="eastAsia" w:ascii="宋体" w:hAnsi="宋体" w:eastAsia="宋体" w:cs="宋体"/>
                <w:color w:val="000000"/>
                <w:sz w:val="21"/>
                <w:szCs w:val="21"/>
                <w:lang w:eastAsia="zh-CN"/>
              </w:rPr>
              <w:t>，</w:t>
            </w:r>
            <w:r>
              <w:rPr>
                <w:rFonts w:hint="eastAsia" w:ascii="宋体" w:hAnsi="宋体" w:eastAsia="宋体" w:cs="宋体"/>
                <w:kern w:val="0"/>
                <w:sz w:val="21"/>
                <w:szCs w:val="21"/>
              </w:rPr>
              <w:t>保障核心应用系统数据完整性</w:t>
            </w:r>
            <w:r>
              <w:rPr>
                <w:rFonts w:hint="eastAsia" w:ascii="宋体" w:hAnsi="宋体" w:eastAsia="宋体" w:cs="宋体"/>
                <w:color w:val="000000"/>
                <w:sz w:val="21"/>
                <w:szCs w:val="21"/>
                <w:lang w:eastAsia="zh-CN"/>
              </w:rPr>
              <w:t>；</w:t>
            </w:r>
            <w:r>
              <w:rPr>
                <w:rFonts w:hint="eastAsia" w:ascii="宋体" w:hAnsi="宋体" w:eastAsia="宋体" w:cs="宋体"/>
                <w:b/>
                <w:bCs/>
                <w:color w:val="000000" w:themeColor="text1"/>
                <w:kern w:val="2"/>
                <w:sz w:val="21"/>
                <w:szCs w:val="21"/>
                <w:lang w:val="en-US" w:eastAsia="zh-Hans" w:bidi="ar-SA"/>
                <w14:textFill>
                  <w14:solidFill>
                    <w14:schemeClr w14:val="tx1"/>
                  </w14:solidFill>
                </w14:textFill>
              </w:rPr>
              <w:t>（提供产品操作截图证明并加盖投标人公章）；</w:t>
            </w:r>
            <w:r>
              <w:rPr>
                <w:rFonts w:hint="eastAsia" w:cs="宋体"/>
                <w:b/>
                <w:bCs/>
                <w:color w:val="000000" w:themeColor="text1"/>
                <w:kern w:val="2"/>
                <w:sz w:val="21"/>
                <w:szCs w:val="21"/>
                <w:lang w:val="en-US" w:eastAsia="zh-CN" w:bidi="ar-SA"/>
                <w14:textFill>
                  <w14:solidFill>
                    <w14:schemeClr w14:val="tx1"/>
                  </w14:solidFill>
                </w14:textFill>
              </w:rPr>
              <w:t>（现网情况：老年医学中心现网</w:t>
            </w:r>
            <w:r>
              <w:rPr>
                <w:rFonts w:hint="eastAsia" w:ascii="宋体" w:hAnsi="宋体" w:eastAsia="宋体" w:cs="宋体"/>
                <w:b/>
                <w:bCs/>
                <w:color w:val="000000" w:themeColor="text1"/>
                <w:kern w:val="2"/>
                <w:sz w:val="21"/>
                <w:szCs w:val="21"/>
                <w:lang w:val="en-US" w:eastAsia="zh-Hans" w:bidi="ar-SA"/>
                <w14:textFill>
                  <w14:solidFill>
                    <w14:schemeClr w14:val="tx1"/>
                  </w14:solidFill>
                </w14:textFill>
              </w:rPr>
              <w:t>his数据库通过k8s集群部署，主从模式，数据库为Percona</w:t>
            </w:r>
            <w:r>
              <w:rPr>
                <w:rFonts w:hint="eastAsia" w:cs="宋体"/>
                <w:b/>
                <w:bCs/>
                <w:color w:val="000000" w:themeColor="text1"/>
                <w:kern w:val="2"/>
                <w:sz w:val="21"/>
                <w:szCs w:val="21"/>
                <w:lang w:val="en-US" w:eastAsia="zh-CN" w:bidi="ar-SA"/>
                <w14:textFill>
                  <w14:solidFill>
                    <w14:schemeClr w14:val="tx1"/>
                  </w14:solidFill>
                </w14:textFill>
              </w:rPr>
              <w:t>）</w:t>
            </w: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24" w:type="pct"/>
            <w:vMerge w:val="continue"/>
          </w:tcPr>
          <w:p>
            <w:pPr>
              <w:widowControl/>
              <w:spacing w:line="240" w:lineRule="auto"/>
              <w:ind w:firstLine="0" w:firstLineChars="0"/>
              <w:jc w:val="left"/>
              <w:rPr>
                <w:rFonts w:hint="eastAsia" w:cs="宋体"/>
                <w:color w:val="000000"/>
                <w:kern w:val="0"/>
                <w:sz w:val="22"/>
                <w:szCs w:val="22"/>
              </w:rPr>
            </w:pPr>
          </w:p>
        </w:tc>
        <w:tc>
          <w:tcPr>
            <w:tcW w:w="81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shd w:val="clear" w:color="auto" w:fill="FFFFFF"/>
            <w:vAlign w:val="center"/>
          </w:tcPr>
          <w:p>
            <w:pPr>
              <w:pStyle w:val="10"/>
              <w:ind w:firstLine="0" w:firstLineChars="0"/>
              <w:rPr>
                <w:rFonts w:hint="eastAsia" w:cs="宋体"/>
                <w:color w:val="000000"/>
                <w:kern w:val="0"/>
                <w:sz w:val="22"/>
                <w:szCs w:val="22"/>
              </w:rPr>
            </w:pPr>
            <w:r>
              <w:rPr>
                <w:rFonts w:hint="eastAsia"/>
                <w:lang w:val="en-US" w:eastAsia="zh-CN"/>
              </w:rPr>
              <w:t>▲</w:t>
            </w:r>
            <w:r>
              <w:rPr>
                <w:rFonts w:hint="eastAsia" w:ascii="宋体" w:hAnsi="宋体" w:eastAsia="宋体" w:cs="宋体"/>
                <w:color w:val="000000"/>
                <w:sz w:val="21"/>
                <w:szCs w:val="21"/>
              </w:rPr>
              <w:t>可在灾备系统的Web控制台上为目标机做各种必要的配置（差异硬件驱动配置、系统IP/路由配置和脚本配置），实现任意品牌/技术的X86服务器、虚拟机和云主机之间的异构自动化灾难重建。</w:t>
            </w:r>
            <w:r>
              <w:rPr>
                <w:rFonts w:hint="eastAsia" w:ascii="宋体" w:hAnsi="宋体" w:eastAsia="宋体" w:cs="宋体"/>
                <w:color w:val="000000"/>
                <w:sz w:val="21"/>
                <w:szCs w:val="21"/>
                <w:lang w:val="en-US" w:eastAsia="zh-CN"/>
              </w:rPr>
              <w:t>(</w:t>
            </w:r>
            <w:r>
              <w:rPr>
                <w:rFonts w:hint="eastAsia" w:ascii="宋体" w:hAnsi="宋体" w:eastAsia="宋体" w:cs="宋体"/>
                <w:b/>
                <w:bCs/>
                <w:color w:val="000000" w:themeColor="text1"/>
                <w:kern w:val="2"/>
                <w:sz w:val="21"/>
                <w:szCs w:val="21"/>
                <w:lang w:val="en-US" w:eastAsia="zh-Hans" w:bidi="ar-SA"/>
                <w14:textFill>
                  <w14:solidFill>
                    <w14:schemeClr w14:val="tx1"/>
                  </w14:solidFill>
                </w14:textFill>
              </w:rPr>
              <w:t>提供产品操作截图证明并加盖投标人公章）</w:t>
            </w: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24" w:type="pct"/>
            <w:vMerge w:val="continue"/>
          </w:tcPr>
          <w:p>
            <w:pPr>
              <w:widowControl/>
              <w:spacing w:line="240" w:lineRule="auto"/>
              <w:ind w:firstLine="0" w:firstLineChars="0"/>
              <w:jc w:val="left"/>
              <w:rPr>
                <w:rFonts w:hint="eastAsia" w:cs="宋体"/>
                <w:color w:val="000000"/>
                <w:kern w:val="0"/>
                <w:sz w:val="22"/>
                <w:szCs w:val="22"/>
              </w:rPr>
            </w:pPr>
          </w:p>
        </w:tc>
        <w:tc>
          <w:tcPr>
            <w:tcW w:w="81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shd w:val="clear" w:color="auto" w:fill="FFFFFF"/>
            <w:vAlign w:val="center"/>
          </w:tcPr>
          <w:p>
            <w:pPr>
              <w:widowControl/>
              <w:spacing w:line="240" w:lineRule="auto"/>
              <w:ind w:firstLine="0" w:firstLineChars="0"/>
              <w:jc w:val="left"/>
              <w:rPr>
                <w:rFonts w:hint="eastAsia" w:ascii="宋体" w:hAnsi="宋体" w:eastAsia="宋体" w:cs="宋体"/>
                <w:color w:val="000000"/>
                <w:kern w:val="0"/>
                <w:sz w:val="22"/>
                <w:szCs w:val="22"/>
                <w:lang w:val="en-US" w:eastAsia="zh-CN" w:bidi="ar-SA"/>
              </w:rPr>
            </w:pPr>
            <w:r>
              <w:rPr>
                <w:rFonts w:hint="eastAsia" w:cs="宋体"/>
                <w:color w:val="000000"/>
                <w:kern w:val="0"/>
                <w:sz w:val="22"/>
                <w:szCs w:val="22"/>
              </w:rPr>
              <w:t>操作系统灾备保护功能：提供对Windows/Linux操作系统的灾备保护功能，满足对32/64位系统平台及应用支持，具体如下：Windows Sever 2003以上版本；WindowsXP及以上版本；Redhat /Centos/Oracle Linux 5.x及以上版本；Suse 10 sp1~sp4及以上版本；Ubuntu12及以上版本；Debian8及以上版本；中标麒麟5.x及以上版本。</w:t>
            </w: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24" w:type="pct"/>
            <w:vMerge w:val="continue"/>
          </w:tcPr>
          <w:p>
            <w:pPr>
              <w:widowControl/>
              <w:spacing w:line="240" w:lineRule="auto"/>
              <w:ind w:firstLine="0" w:firstLineChars="0"/>
              <w:jc w:val="left"/>
              <w:rPr>
                <w:rFonts w:hint="eastAsia" w:cs="宋体"/>
                <w:color w:val="000000"/>
                <w:kern w:val="0"/>
                <w:sz w:val="22"/>
                <w:szCs w:val="22"/>
              </w:rPr>
            </w:pPr>
          </w:p>
        </w:tc>
        <w:tc>
          <w:tcPr>
            <w:tcW w:w="81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0" w:type="auto"/>
            <w:shd w:val="clear" w:color="auto" w:fill="FFFFFF"/>
            <w:vAlign w:val="center"/>
          </w:tcPr>
          <w:p>
            <w:pPr>
              <w:widowControl/>
              <w:spacing w:line="240" w:lineRule="auto"/>
              <w:ind w:firstLine="0" w:firstLineChars="0"/>
              <w:jc w:val="left"/>
              <w:rPr>
                <w:rFonts w:hint="eastAsia" w:ascii="宋体" w:hAnsi="宋体" w:eastAsia="宋体" w:cs="宋体"/>
                <w:color w:val="000000"/>
                <w:kern w:val="0"/>
                <w:sz w:val="22"/>
                <w:szCs w:val="22"/>
                <w:lang w:val="en-US" w:eastAsia="zh-CN" w:bidi="ar-SA"/>
              </w:rPr>
            </w:pPr>
            <w:r>
              <w:rPr>
                <w:rFonts w:hint="eastAsia" w:cs="宋体"/>
                <w:color w:val="000000"/>
                <w:kern w:val="0"/>
                <w:sz w:val="22"/>
                <w:szCs w:val="22"/>
              </w:rPr>
              <w:t>数据库灾备保护功能：提供对Oracle RAC、SAP HANA、Cache等数据库的灾备保护；提供对其他运行在Windows Sever 2003及以上或Linux2.6.18及以上操作系统上的任意数据库的备份保护；包括但不限于SQL Server、Oracle、Sybase、Exchange Server、Lotus Domino、DB2、MySQL、AD、MONGODB、达梦、GoldenDB等数据库支持</w:t>
            </w: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c>
          <w:tcPr>
            <w:tcW w:w="422" w:type="pct"/>
            <w:vMerge w:val="continue"/>
            <w:shd w:val="clear" w:color="auto" w:fill="FFFFFF"/>
            <w:vAlign w:val="center"/>
          </w:tcPr>
          <w:p>
            <w:pPr>
              <w:widowControl/>
              <w:spacing w:line="240" w:lineRule="auto"/>
              <w:ind w:firstLine="0" w:firstLineChars="0"/>
              <w:jc w:val="left"/>
              <w:rPr>
                <w:rFonts w:hint="eastAsia" w:cs="宋体"/>
                <w:color w:val="000000"/>
                <w:kern w:val="0"/>
                <w:sz w:val="22"/>
                <w:szCs w:val="22"/>
              </w:rPr>
            </w:pPr>
          </w:p>
        </w:tc>
      </w:tr>
    </w:tbl>
    <w:p>
      <w:pPr>
        <w:pStyle w:val="2"/>
        <w:rPr>
          <w:rFonts w:hint="eastAsia"/>
        </w:rPr>
      </w:pPr>
      <w:r>
        <w:rPr>
          <w:rFonts w:hint="eastAsia"/>
        </w:rPr>
        <w:t>电子政务云资源需求</w:t>
      </w:r>
      <w:bookmarkEnd w:id="17"/>
    </w:p>
    <w:p>
      <w:pPr>
        <w:rPr>
          <w:rFonts w:hint="eastAsia"/>
        </w:rPr>
      </w:pPr>
      <w:r>
        <w:rPr>
          <w:rFonts w:hint="eastAsia"/>
        </w:rPr>
        <w:t>本项目无电子政务云资源需求。</w:t>
      </w:r>
    </w:p>
    <w:p>
      <w:pPr>
        <w:rPr>
          <w:rFonts w:hint="eastAsia"/>
        </w:rPr>
      </w:pPr>
    </w:p>
    <w:p>
      <w:pPr>
        <w:pStyle w:val="2"/>
        <w:rPr>
          <w:rFonts w:hint="eastAsia"/>
        </w:rPr>
      </w:pPr>
      <w:bookmarkStart w:id="18" w:name="_Toc63785503"/>
      <w:r>
        <w:rPr>
          <w:rFonts w:hint="eastAsia"/>
        </w:rPr>
        <w:t>其他工作要求</w:t>
      </w:r>
      <w:bookmarkEnd w:id="18"/>
    </w:p>
    <w:p>
      <w:pPr>
        <w:keepNext/>
        <w:keepLines/>
        <w:numPr>
          <w:ilvl w:val="-1"/>
          <w:numId w:val="0"/>
        </w:numPr>
        <w:tabs>
          <w:tab w:val="left" w:pos="360"/>
        </w:tabs>
        <w:spacing w:before="120" w:line="240" w:lineRule="auto"/>
        <w:ind w:left="0" w:firstLine="0" w:firstLineChars="0"/>
        <w:outlineLvl w:val="1"/>
        <w:rPr>
          <w:rFonts w:hint="eastAsia" w:ascii="仿宋" w:hAnsi="仿宋" w:eastAsia="仿宋"/>
          <w:b/>
          <w:vanish/>
          <w:color w:val="000000"/>
          <w:sz w:val="28"/>
          <w:szCs w:val="20"/>
        </w:rPr>
      </w:pPr>
      <w:bookmarkStart w:id="19" w:name="_Toc62209488"/>
      <w:bookmarkEnd w:id="19"/>
      <w:bookmarkStart w:id="20" w:name="_Toc61968111"/>
      <w:bookmarkEnd w:id="20"/>
      <w:bookmarkStart w:id="21" w:name="_Toc63762370"/>
      <w:bookmarkEnd w:id="21"/>
      <w:bookmarkStart w:id="22" w:name="_Toc63151871"/>
      <w:bookmarkEnd w:id="22"/>
      <w:bookmarkStart w:id="23" w:name="_Toc63785504"/>
      <w:bookmarkEnd w:id="23"/>
      <w:bookmarkStart w:id="24" w:name="_Toc63785439"/>
      <w:bookmarkEnd w:id="24"/>
      <w:bookmarkStart w:id="25" w:name="_Toc62219358"/>
      <w:bookmarkEnd w:id="25"/>
      <w:bookmarkStart w:id="26" w:name="_Toc63585480"/>
      <w:bookmarkEnd w:id="26"/>
    </w:p>
    <w:p>
      <w:pPr>
        <w:pStyle w:val="3"/>
        <w:rPr>
          <w:rFonts w:hint="eastAsia"/>
        </w:rPr>
      </w:pPr>
      <w:bookmarkStart w:id="27" w:name="_Toc63785505"/>
      <w:r>
        <w:rPr>
          <w:rFonts w:hint="eastAsia"/>
        </w:rPr>
        <w:t>售后服务要求</w:t>
      </w:r>
      <w:bookmarkEnd w:id="27"/>
    </w:p>
    <w:p>
      <w:pPr>
        <w:pStyle w:val="16"/>
        <w:snapToGrid w:val="0"/>
        <w:spacing w:line="360" w:lineRule="auto"/>
        <w:ind w:firstLine="480"/>
        <w:rPr>
          <w:rFonts w:hint="eastAsia" w:ascii="宋体" w:hAnsi="宋体"/>
          <w:sz w:val="24"/>
          <w:szCs w:val="24"/>
        </w:rPr>
      </w:pPr>
      <w:r>
        <w:rPr>
          <w:rFonts w:hint="eastAsia" w:ascii="宋体" w:hAnsi="宋体"/>
          <w:sz w:val="24"/>
          <w:szCs w:val="24"/>
        </w:rPr>
        <w:t>本项目从系统验收通过之日起3年内提供原厂</w:t>
      </w:r>
      <w:r>
        <w:rPr>
          <w:rFonts w:ascii="宋体" w:hAnsi="宋体"/>
          <w:sz w:val="24"/>
          <w:szCs w:val="24"/>
        </w:rPr>
        <w:t>7*24</w:t>
      </w:r>
      <w:r>
        <w:rPr>
          <w:rFonts w:hint="eastAsia" w:ascii="宋体" w:hAnsi="宋体"/>
          <w:sz w:val="24"/>
          <w:szCs w:val="24"/>
        </w:rPr>
        <w:t>*4</w:t>
      </w:r>
      <w:r>
        <w:rPr>
          <w:rFonts w:ascii="宋体" w:hAnsi="宋体"/>
          <w:sz w:val="24"/>
          <w:szCs w:val="24"/>
        </w:rPr>
        <w:t>小时免费技术支持</w:t>
      </w:r>
      <w:r>
        <w:rPr>
          <w:rFonts w:hint="eastAsia" w:ascii="宋体" w:hAnsi="宋体"/>
          <w:sz w:val="24"/>
          <w:szCs w:val="24"/>
        </w:rPr>
        <w:t>和售后服务，3年后进入有偿维护期。</w:t>
      </w:r>
    </w:p>
    <w:p>
      <w:pPr>
        <w:pStyle w:val="16"/>
        <w:snapToGrid w:val="0"/>
        <w:spacing w:line="360" w:lineRule="auto"/>
        <w:ind w:firstLine="480"/>
        <w:rPr>
          <w:rFonts w:hint="eastAsia" w:ascii="宋体" w:hAnsi="宋体"/>
          <w:sz w:val="24"/>
          <w:szCs w:val="24"/>
        </w:rPr>
      </w:pPr>
      <w:r>
        <w:rPr>
          <w:rFonts w:hint="eastAsia" w:ascii="宋体" w:hAnsi="宋体"/>
          <w:sz w:val="24"/>
          <w:szCs w:val="24"/>
        </w:rPr>
        <w:t>在质量保证期内，供应商将按照售后服务的承诺提供保修和运行维护服务，如果厂商对信息系统中软、硬件设备等产品中的部分保修期超过上述期限的，则按照厂商的规定进行免费保修。</w:t>
      </w:r>
    </w:p>
    <w:p>
      <w:pPr>
        <w:pStyle w:val="16"/>
        <w:snapToGrid w:val="0"/>
        <w:spacing w:line="360" w:lineRule="auto"/>
        <w:ind w:firstLine="480"/>
        <w:rPr>
          <w:rFonts w:hint="eastAsia" w:ascii="宋体" w:hAnsi="宋体"/>
          <w:sz w:val="24"/>
          <w:szCs w:val="24"/>
        </w:rPr>
      </w:pPr>
      <w:r>
        <w:rPr>
          <w:rFonts w:hint="eastAsia" w:ascii="宋体" w:hAnsi="宋体"/>
          <w:sz w:val="24"/>
          <w:szCs w:val="24"/>
        </w:rPr>
        <w:t>在质量保证期内，供应商负责信息系统的运行维护工作，确保信息系统安全、稳定、可靠地运行。本项目涉及的运行维护工作范围为：超融合系统、</w:t>
      </w:r>
      <w:r>
        <w:rPr>
          <w:rFonts w:hint="eastAsia" w:ascii="宋体" w:hAnsi="宋体" w:cs="宋体"/>
          <w:color w:val="000000"/>
          <w:kern w:val="0"/>
          <w:sz w:val="22"/>
          <w:szCs w:val="22"/>
        </w:rPr>
        <w:t>业务交换机、存储交换机、安全边界设备、CDP系统、日志审计系统定期巡检、故障处理、配置变更、版本升级。</w:t>
      </w:r>
    </w:p>
    <w:p>
      <w:pPr>
        <w:pStyle w:val="3"/>
        <w:rPr>
          <w:rFonts w:hint="eastAsia"/>
        </w:rPr>
      </w:pPr>
      <w:bookmarkStart w:id="28" w:name="_Toc63785506"/>
      <w:r>
        <w:rPr>
          <w:rFonts w:hint="eastAsia"/>
        </w:rPr>
        <w:t>应急响应要求</w:t>
      </w:r>
      <w:bookmarkEnd w:id="28"/>
    </w:p>
    <w:p>
      <w:pPr>
        <w:pStyle w:val="16"/>
        <w:snapToGrid w:val="0"/>
        <w:spacing w:line="360" w:lineRule="auto"/>
        <w:ind w:firstLine="480"/>
        <w:rPr>
          <w:rFonts w:hint="eastAsia" w:ascii="宋体" w:hAnsi="宋体"/>
          <w:sz w:val="24"/>
          <w:szCs w:val="24"/>
        </w:rPr>
      </w:pPr>
      <w:r>
        <w:rPr>
          <w:rFonts w:hint="eastAsia" w:ascii="宋体" w:hAnsi="宋体"/>
          <w:sz w:val="24"/>
          <w:szCs w:val="24"/>
        </w:rPr>
        <w:t>供应商对系统故障应能够实时响应，若系统发生故障，接到通知后</w:t>
      </w:r>
      <w:r>
        <w:rPr>
          <w:rFonts w:ascii="宋体" w:hAnsi="宋体"/>
          <w:sz w:val="24"/>
          <w:szCs w:val="24"/>
        </w:rPr>
        <w:t>30分钟之内响应，专业工程师2小时内到达现场</w:t>
      </w:r>
      <w:r>
        <w:rPr>
          <w:rFonts w:hint="eastAsia" w:ascii="宋体" w:hAnsi="宋体"/>
          <w:sz w:val="24"/>
          <w:szCs w:val="24"/>
        </w:rPr>
        <w:t>。特殊故障与客户沟通协商后，按照协商的方式制定解决方案并进行处理。</w:t>
      </w:r>
    </w:p>
    <w:p>
      <w:pPr>
        <w:pStyle w:val="16"/>
        <w:snapToGrid w:val="0"/>
        <w:spacing w:line="360" w:lineRule="auto"/>
        <w:ind w:firstLine="480"/>
        <w:rPr>
          <w:rFonts w:hint="eastAsia" w:ascii="宋体" w:hAnsi="宋体"/>
          <w:sz w:val="24"/>
          <w:szCs w:val="24"/>
        </w:rPr>
      </w:pPr>
      <w:r>
        <w:rPr>
          <w:rFonts w:hint="eastAsia" w:ascii="宋体" w:hAnsi="宋体"/>
          <w:sz w:val="24"/>
          <w:szCs w:val="24"/>
        </w:rPr>
        <w:t>具体故障级别及对应的应急响应要求如下：</w:t>
      </w:r>
    </w:p>
    <w:p>
      <w:pPr>
        <w:pStyle w:val="16"/>
        <w:snapToGrid w:val="0"/>
        <w:spacing w:line="360" w:lineRule="auto"/>
        <w:ind w:firstLine="480"/>
        <w:rPr>
          <w:rFonts w:hint="eastAsia" w:ascii="宋体" w:hAnsi="宋体"/>
          <w:sz w:val="24"/>
          <w:szCs w:val="24"/>
        </w:rPr>
      </w:pPr>
      <w:r>
        <w:rPr>
          <w:rFonts w:hint="eastAsia" w:ascii="宋体" w:hAnsi="宋体"/>
          <w:sz w:val="24"/>
          <w:szCs w:val="24"/>
        </w:rPr>
        <w:t>一级故障：在</w:t>
      </w:r>
      <w:r>
        <w:rPr>
          <w:rFonts w:ascii="宋体" w:hAnsi="宋体"/>
          <w:sz w:val="24"/>
          <w:szCs w:val="24"/>
        </w:rPr>
        <w:t>1小时内确诊，总故障解决时间不超过4小时。</w:t>
      </w:r>
    </w:p>
    <w:p>
      <w:pPr>
        <w:pStyle w:val="16"/>
        <w:snapToGrid w:val="0"/>
        <w:spacing w:line="360" w:lineRule="auto"/>
        <w:ind w:firstLine="480"/>
        <w:rPr>
          <w:rFonts w:hint="eastAsia" w:ascii="宋体" w:hAnsi="宋体"/>
          <w:sz w:val="24"/>
          <w:szCs w:val="24"/>
        </w:rPr>
      </w:pPr>
      <w:r>
        <w:rPr>
          <w:rFonts w:hint="eastAsia" w:ascii="宋体" w:hAnsi="宋体"/>
          <w:sz w:val="24"/>
          <w:szCs w:val="24"/>
        </w:rPr>
        <w:t>二级故障：在</w:t>
      </w:r>
      <w:r>
        <w:rPr>
          <w:rFonts w:ascii="宋体" w:hAnsi="宋体"/>
          <w:sz w:val="24"/>
          <w:szCs w:val="24"/>
        </w:rPr>
        <w:t>2小时内确诊，并在4小时内由专家到达现场确诊并解决，总故障解决时间不超过8小时；</w:t>
      </w:r>
    </w:p>
    <w:p>
      <w:pPr>
        <w:pStyle w:val="16"/>
        <w:snapToGrid w:val="0"/>
        <w:spacing w:line="360" w:lineRule="auto"/>
        <w:ind w:firstLine="480"/>
        <w:rPr>
          <w:rFonts w:hint="eastAsia" w:ascii="宋体" w:hAnsi="宋体"/>
          <w:sz w:val="24"/>
          <w:szCs w:val="24"/>
        </w:rPr>
      </w:pPr>
      <w:r>
        <w:rPr>
          <w:rFonts w:hint="eastAsia" w:ascii="宋体" w:hAnsi="宋体"/>
          <w:sz w:val="24"/>
          <w:szCs w:val="24"/>
        </w:rPr>
        <w:t>三、四级故障：在</w:t>
      </w:r>
      <w:r>
        <w:rPr>
          <w:rFonts w:ascii="宋体" w:hAnsi="宋体"/>
          <w:sz w:val="24"/>
          <w:szCs w:val="24"/>
        </w:rPr>
        <w:t>4小时内确诊故障，总故障解决时间不超过16小时。</w:t>
      </w:r>
    </w:p>
    <w:p>
      <w:pPr>
        <w:pStyle w:val="3"/>
        <w:rPr>
          <w:rFonts w:hint="eastAsia"/>
        </w:rPr>
      </w:pPr>
      <w:bookmarkStart w:id="29" w:name="_Toc63785507"/>
      <w:r>
        <w:rPr>
          <w:rFonts w:hint="eastAsia"/>
        </w:rPr>
        <w:t>培训要求</w:t>
      </w:r>
      <w:bookmarkEnd w:id="29"/>
    </w:p>
    <w:p>
      <w:pPr>
        <w:rPr>
          <w:rFonts w:hint="eastAsia"/>
        </w:rPr>
      </w:pPr>
      <w:r>
        <w:rPr>
          <w:rFonts w:hint="eastAsia"/>
        </w:rPr>
        <w:t>对系统使用单位提供业务操作培训，应提供详细培训方案。</w:t>
      </w:r>
    </w:p>
    <w:p>
      <w:pPr>
        <w:rPr>
          <w:rFonts w:hint="eastAsia"/>
        </w:rPr>
      </w:pPr>
      <w:r>
        <w:rPr>
          <w:rFonts w:hint="eastAsia"/>
        </w:rPr>
        <w:t>(1)在质量保证期的前12个月内，提供2次与项目相关的必要培训。</w:t>
      </w:r>
    </w:p>
    <w:p>
      <w:pPr>
        <w:rPr>
          <w:rFonts w:hint="eastAsia"/>
        </w:rPr>
      </w:pPr>
      <w:r>
        <w:rPr>
          <w:rFonts w:hint="eastAsia"/>
        </w:rPr>
        <w:t>(2)供应商需要开展分层次的人员培训工作，每次培训后应对参加培训人员进行测试，评估培训成果。培训应具有培训教材、培训环境和高水平的培训讲师。</w:t>
      </w:r>
    </w:p>
    <w:p>
      <w:pPr>
        <w:rPr>
          <w:rFonts w:hint="eastAsia"/>
          <w:strike/>
          <w:szCs w:val="21"/>
        </w:rPr>
      </w:pPr>
      <w:r>
        <w:rPr>
          <w:rFonts w:hint="eastAsia"/>
        </w:rPr>
        <w:t>(3)供应商应提供一般用户的基础操作培训和部门信息管理员的日常应用维护的培训，确保用户对象能够掌握对应的操作技能。</w:t>
      </w:r>
    </w:p>
    <w:p>
      <w:pPr>
        <w:pStyle w:val="3"/>
        <w:rPr>
          <w:rFonts w:hint="eastAsia"/>
        </w:rPr>
      </w:pPr>
      <w:bookmarkStart w:id="30" w:name="_Toc63785509"/>
      <w:r>
        <w:rPr>
          <w:rFonts w:hint="eastAsia"/>
        </w:rPr>
        <w:t>进度要求</w:t>
      </w:r>
      <w:bookmarkEnd w:id="30"/>
    </w:p>
    <w:p>
      <w:pPr>
        <w:rPr>
          <w:rFonts w:hint="eastAsia"/>
        </w:rPr>
      </w:pPr>
      <w:r>
        <w:rPr>
          <w:rFonts w:hint="eastAsia"/>
        </w:rPr>
        <w:t>投标人应根据建设内容，分阶段制定合理的时间进度，并且应根据招标方要求进行调整和细化。</w:t>
      </w:r>
    </w:p>
    <w:p>
      <w:pPr>
        <w:rPr>
          <w:rFonts w:hint="eastAsia"/>
        </w:rPr>
      </w:pPr>
      <w:r>
        <w:rPr>
          <w:rFonts w:hint="eastAsia"/>
        </w:rPr>
        <w:t>总建设周期为</w:t>
      </w:r>
      <w:r>
        <w:rPr>
          <w:rFonts w:hint="eastAsia"/>
          <w:lang w:eastAsia="zh-CN"/>
        </w:rPr>
        <w:t>自合同签订生效之日起</w:t>
      </w:r>
      <w:r>
        <w:rPr>
          <w:rFonts w:hint="eastAsia"/>
        </w:rPr>
        <w:t>3个月，分为2个阶段。</w:t>
      </w:r>
    </w:p>
    <w:p>
      <w:pPr>
        <w:rPr>
          <w:rFonts w:hint="eastAsia"/>
        </w:rPr>
      </w:pPr>
      <w:r>
        <w:rPr>
          <w:rFonts w:hint="eastAsia"/>
        </w:rPr>
        <w:t>第一阶段为1个月，完成设备上架安装调试。</w:t>
      </w:r>
    </w:p>
    <w:p>
      <w:pPr>
        <w:rPr>
          <w:rFonts w:hint="eastAsia"/>
        </w:rPr>
      </w:pPr>
      <w:r>
        <w:rPr>
          <w:rFonts w:hint="eastAsia"/>
        </w:rPr>
        <w:t>第二阶段为2个月，完成系统部署配置及业务系统对接。</w:t>
      </w:r>
    </w:p>
    <w:p>
      <w:pPr>
        <w:pStyle w:val="3"/>
        <w:rPr>
          <w:rFonts w:hint="eastAsia"/>
        </w:rPr>
      </w:pPr>
      <w:bookmarkStart w:id="31" w:name="_Toc63785510"/>
      <w:r>
        <w:rPr>
          <w:rFonts w:hint="eastAsia"/>
        </w:rPr>
        <w:t>项目团队及驻场人员要求</w:t>
      </w:r>
      <w:bookmarkEnd w:id="31"/>
    </w:p>
    <w:p>
      <w:pPr>
        <w:numPr>
          <w:ilvl w:val="0"/>
          <w:numId w:val="6"/>
        </w:numPr>
        <w:rPr>
          <w:rFonts w:hint="eastAsia" w:eastAsia="宋体"/>
          <w:lang w:eastAsia="zh-CN"/>
        </w:rPr>
      </w:pPr>
      <w:r>
        <w:t>投标人须具有稳定的在职技术保障力量，能够提供及时的技术支援或服务，应针对本项目提供不少于</w:t>
      </w:r>
      <w:r>
        <w:rPr>
          <w:rFonts w:hint="eastAsia"/>
        </w:rPr>
        <w:t>4</w:t>
      </w:r>
      <w:r>
        <w:t>人的项目服务团队（包括项目经理、技术负责人等），投标单位的相关服务人员需具备相应的服务能力，需提供相关证明。</w:t>
      </w:r>
      <w:r>
        <w:rPr>
          <w:rFonts w:hint="eastAsia"/>
        </w:rPr>
        <w:t>承诺</w:t>
      </w:r>
      <w:r>
        <w:rPr>
          <w:rFonts w:hint="eastAsia"/>
          <w:lang w:eastAsia="zh-CN"/>
        </w:rPr>
        <w:t>投标文件</w:t>
      </w:r>
      <w:r>
        <w:rPr>
          <w:rFonts w:hint="eastAsia"/>
        </w:rPr>
        <w:t>项目人员在项目实施期间不得进行变更</w:t>
      </w:r>
      <w:r>
        <w:rPr>
          <w:rFonts w:hint="eastAsia"/>
          <w:lang w:eastAsia="zh-CN"/>
        </w:rPr>
        <w:t>优先考虑。</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246"/>
        <w:gridCol w:w="1180"/>
        <w:gridCol w:w="2506"/>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spacing w:line="240" w:lineRule="auto"/>
              <w:ind w:firstLine="0" w:firstLineChars="0"/>
              <w:jc w:val="center"/>
              <w:rPr>
                <w:rFonts w:hint="eastAsia"/>
                <w:b/>
              </w:rPr>
            </w:pPr>
            <w:r>
              <w:rPr>
                <w:rFonts w:hint="eastAsia"/>
                <w:b/>
              </w:rPr>
              <w:t>角色</w:t>
            </w:r>
          </w:p>
        </w:tc>
        <w:tc>
          <w:tcPr>
            <w:tcW w:w="0" w:type="auto"/>
            <w:shd w:val="clear" w:color="auto" w:fill="auto"/>
            <w:noWrap/>
            <w:vAlign w:val="center"/>
          </w:tcPr>
          <w:p>
            <w:pPr>
              <w:widowControl/>
              <w:spacing w:line="240" w:lineRule="auto"/>
              <w:ind w:firstLine="0" w:firstLineChars="0"/>
              <w:jc w:val="center"/>
              <w:rPr>
                <w:rFonts w:hint="eastAsia"/>
                <w:b/>
              </w:rPr>
            </w:pPr>
            <w:r>
              <w:rPr>
                <w:rFonts w:hint="eastAsia"/>
                <w:b/>
              </w:rPr>
              <w:t>主要职责</w:t>
            </w:r>
          </w:p>
        </w:tc>
        <w:tc>
          <w:tcPr>
            <w:tcW w:w="0" w:type="auto"/>
            <w:shd w:val="clear" w:color="auto" w:fill="auto"/>
            <w:noWrap/>
            <w:vAlign w:val="center"/>
          </w:tcPr>
          <w:p>
            <w:pPr>
              <w:widowControl/>
              <w:spacing w:line="240" w:lineRule="auto"/>
              <w:ind w:firstLine="0" w:firstLineChars="0"/>
              <w:jc w:val="center"/>
              <w:rPr>
                <w:rFonts w:hint="eastAsia"/>
                <w:b/>
              </w:rPr>
            </w:pPr>
            <w:r>
              <w:rPr>
                <w:rFonts w:hint="eastAsia"/>
                <w:b/>
              </w:rPr>
              <w:t>人员数量</w:t>
            </w:r>
          </w:p>
        </w:tc>
        <w:tc>
          <w:tcPr>
            <w:tcW w:w="0" w:type="auto"/>
            <w:vAlign w:val="center"/>
          </w:tcPr>
          <w:p>
            <w:pPr>
              <w:widowControl/>
              <w:spacing w:line="240" w:lineRule="auto"/>
              <w:ind w:firstLine="0" w:firstLineChars="0"/>
              <w:jc w:val="center"/>
              <w:rPr>
                <w:rFonts w:hint="eastAsia"/>
                <w:b/>
              </w:rPr>
            </w:pPr>
            <w:r>
              <w:rPr>
                <w:rFonts w:hint="eastAsia"/>
                <w:b/>
              </w:rPr>
              <w:t>人员要求</w:t>
            </w:r>
          </w:p>
        </w:tc>
        <w:tc>
          <w:tcPr>
            <w:tcW w:w="0" w:type="auto"/>
            <w:shd w:val="clear" w:color="auto" w:fill="auto"/>
            <w:noWrap/>
            <w:vAlign w:val="center"/>
          </w:tcPr>
          <w:p>
            <w:pPr>
              <w:widowControl/>
              <w:spacing w:line="240" w:lineRule="auto"/>
              <w:ind w:firstLine="0" w:firstLineChars="0"/>
              <w:jc w:val="center"/>
              <w:rPr>
                <w:rFonts w:hint="eastAsia"/>
                <w:b/>
              </w:rPr>
            </w:pPr>
            <w:r>
              <w:rPr>
                <w:rFonts w:hint="eastAsia"/>
                <w:b/>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spacing w:line="240" w:lineRule="auto"/>
              <w:ind w:firstLine="0" w:firstLineChars="0"/>
              <w:jc w:val="center"/>
              <w:rPr>
                <w:rFonts w:hint="eastAsia"/>
              </w:rPr>
            </w:pPr>
            <w:r>
              <w:rPr>
                <w:rFonts w:hint="eastAsia"/>
              </w:rPr>
              <w:t>项目经理</w:t>
            </w:r>
          </w:p>
        </w:tc>
        <w:tc>
          <w:tcPr>
            <w:tcW w:w="0" w:type="auto"/>
            <w:shd w:val="clear" w:color="auto" w:fill="auto"/>
            <w:vAlign w:val="center"/>
          </w:tcPr>
          <w:p>
            <w:pPr>
              <w:widowControl/>
              <w:spacing w:line="240" w:lineRule="auto"/>
              <w:ind w:firstLine="0" w:firstLineChars="0"/>
              <w:jc w:val="center"/>
              <w:rPr>
                <w:rFonts w:hint="eastAsia"/>
              </w:rPr>
            </w:pPr>
            <w:r>
              <w:rPr>
                <w:rFonts w:hint="eastAsia"/>
              </w:rPr>
              <w:t>负责项目质量和进度控制</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1人</w:t>
            </w:r>
          </w:p>
        </w:tc>
        <w:tc>
          <w:tcPr>
            <w:tcW w:w="0" w:type="auto"/>
            <w:vAlign w:val="center"/>
          </w:tcPr>
          <w:p>
            <w:pPr>
              <w:pStyle w:val="4"/>
              <w:rPr>
                <w:rFonts w:hint="eastAsia"/>
              </w:rPr>
            </w:pPr>
            <w:r>
              <w:rPr>
                <w:rFonts w:hint="eastAsia"/>
                <w:lang w:val="en-US" w:eastAsia="zh-CN"/>
              </w:rPr>
              <w:t>提供系统集成项目管理工程师证书，5年以上从业年限以及</w:t>
            </w:r>
            <w:r>
              <w:rPr>
                <w:rFonts w:hint="eastAsia"/>
                <w:lang w:eastAsia="zh-CN"/>
              </w:rPr>
              <w:t>最近三个月任意一月为其缴纳社保的证明</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spacing w:line="240" w:lineRule="auto"/>
              <w:ind w:firstLine="0" w:firstLineChars="0"/>
              <w:jc w:val="center"/>
              <w:rPr>
                <w:rFonts w:hint="eastAsia"/>
              </w:rPr>
            </w:pPr>
            <w:r>
              <w:rPr>
                <w:rFonts w:hint="eastAsia"/>
              </w:rPr>
              <w:t>技术负责人</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负责项目技术把控</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1人</w:t>
            </w:r>
          </w:p>
        </w:tc>
        <w:tc>
          <w:tcPr>
            <w:tcW w:w="0" w:type="auto"/>
            <w:vAlign w:val="center"/>
          </w:tcPr>
          <w:p>
            <w:pPr>
              <w:widowControl/>
              <w:spacing w:line="240" w:lineRule="auto"/>
              <w:ind w:firstLine="0" w:firstLineChars="0"/>
              <w:jc w:val="center"/>
              <w:rPr>
                <w:rFonts w:hint="eastAsia"/>
              </w:rPr>
            </w:pPr>
            <w:r>
              <w:rPr>
                <w:rFonts w:hint="eastAsia"/>
                <w:lang w:val="en-US" w:eastAsia="zh-CN"/>
              </w:rPr>
              <w:t>提供本科及以上学历证书，5年以上从业年限以及</w:t>
            </w:r>
            <w:r>
              <w:rPr>
                <w:rFonts w:hint="eastAsia"/>
                <w:lang w:eastAsia="zh-CN"/>
              </w:rPr>
              <w:t>最近三个月任意一月为其缴纳社保的证明</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spacing w:line="240" w:lineRule="auto"/>
              <w:ind w:firstLine="0" w:firstLineChars="0"/>
              <w:jc w:val="center"/>
              <w:rPr>
                <w:rFonts w:hint="eastAsia"/>
              </w:rPr>
            </w:pPr>
            <w:r>
              <w:rPr>
                <w:rFonts w:hint="eastAsia"/>
              </w:rPr>
              <w:t>实施工程师</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负责项目调试</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2人</w:t>
            </w:r>
          </w:p>
        </w:tc>
        <w:tc>
          <w:tcPr>
            <w:tcW w:w="0" w:type="auto"/>
            <w:vAlign w:val="center"/>
          </w:tcPr>
          <w:p>
            <w:pPr>
              <w:widowControl/>
              <w:spacing w:line="240" w:lineRule="auto"/>
              <w:ind w:firstLine="0" w:firstLineChars="0"/>
              <w:jc w:val="center"/>
              <w:rPr>
                <w:rFonts w:hint="eastAsia"/>
              </w:rPr>
            </w:pPr>
            <w:r>
              <w:rPr>
                <w:rFonts w:hint="eastAsia"/>
                <w:lang w:val="en-US" w:eastAsia="zh-CN"/>
              </w:rPr>
              <w:t>提供专科及以上学历证书，3年以上从业年限以及</w:t>
            </w:r>
            <w:r>
              <w:rPr>
                <w:rFonts w:hint="eastAsia"/>
                <w:lang w:eastAsia="zh-CN"/>
              </w:rPr>
              <w:t>最近三个月任意一月为其缴纳社保的证明</w:t>
            </w:r>
          </w:p>
        </w:tc>
        <w:tc>
          <w:tcPr>
            <w:tcW w:w="0" w:type="auto"/>
            <w:shd w:val="clear" w:color="auto" w:fill="auto"/>
            <w:noWrap/>
            <w:vAlign w:val="center"/>
          </w:tcPr>
          <w:p>
            <w:pPr>
              <w:widowControl/>
              <w:spacing w:line="240" w:lineRule="auto"/>
              <w:ind w:firstLine="0" w:firstLineChars="0"/>
              <w:jc w:val="center"/>
              <w:rPr>
                <w:rFonts w:hint="eastAsia"/>
              </w:rPr>
            </w:pPr>
            <w:r>
              <w:rPr>
                <w:rFonts w:hint="eastAsia"/>
              </w:rPr>
              <w:t>不驻场</w:t>
            </w:r>
          </w:p>
        </w:tc>
      </w:tr>
    </w:tbl>
    <w:p>
      <w:pPr>
        <w:pStyle w:val="3"/>
        <w:rPr>
          <w:rFonts w:hint="eastAsia"/>
        </w:rPr>
      </w:pPr>
      <w:bookmarkStart w:id="32" w:name="_Toc63785512"/>
      <w:r>
        <w:rPr>
          <w:rFonts w:hint="eastAsia"/>
        </w:rPr>
        <w:t>技术文件要求</w:t>
      </w:r>
    </w:p>
    <w:p>
      <w:pPr>
        <w:rPr>
          <w:rFonts w:hint="eastAsia"/>
        </w:rPr>
      </w:pPr>
      <w:r>
        <w:rPr>
          <w:rFonts w:hint="eastAsia"/>
        </w:rPr>
        <w:t>投标人提供的书面技术资料应能确保系统正常运行所需的管理、运营及维护有关的全套文件。技术文件应该全面、完整、详细。投标人提供的技术文件至少应包括：</w:t>
      </w:r>
    </w:p>
    <w:p>
      <w:pPr>
        <w:rPr>
          <w:rFonts w:hint="eastAsia"/>
        </w:rPr>
      </w:pPr>
      <w:r>
        <w:rPr>
          <w:rFonts w:hint="eastAsia"/>
        </w:rPr>
        <w:t>－</w:t>
      </w:r>
      <w:r>
        <w:t xml:space="preserve"> 系统说明文件； </w:t>
      </w:r>
    </w:p>
    <w:p>
      <w:pPr>
        <w:rPr>
          <w:rFonts w:hint="eastAsia"/>
        </w:rPr>
      </w:pPr>
      <w:r>
        <w:rPr>
          <w:rFonts w:hint="eastAsia"/>
        </w:rPr>
        <w:t>－</w:t>
      </w:r>
      <w:r>
        <w:t xml:space="preserve"> 技术手册(安装、测试、操作、维护、故障排除等)； </w:t>
      </w:r>
    </w:p>
    <w:p>
      <w:pPr>
        <w:rPr>
          <w:rFonts w:hint="eastAsia"/>
        </w:rPr>
      </w:pPr>
      <w:r>
        <w:rPr>
          <w:rFonts w:hint="eastAsia"/>
        </w:rPr>
        <w:t>－</w:t>
      </w:r>
      <w:r>
        <w:t xml:space="preserve"> 项目文档，应该包括：</w:t>
      </w:r>
    </w:p>
    <w:p>
      <w:pPr>
        <w:ind w:left="360"/>
        <w:rPr>
          <w:rFonts w:hint="eastAsia"/>
        </w:rPr>
      </w:pPr>
      <w:r>
        <w:t>(1)软件需求说明书</w:t>
      </w:r>
    </w:p>
    <w:p>
      <w:pPr>
        <w:ind w:left="360"/>
        <w:rPr>
          <w:rFonts w:hint="eastAsia"/>
        </w:rPr>
      </w:pPr>
      <w:r>
        <w:t>(2)</w:t>
      </w:r>
      <w:r>
        <w:tab/>
      </w:r>
      <w:r>
        <w:t>系统总体设计说明书</w:t>
      </w:r>
    </w:p>
    <w:p>
      <w:pPr>
        <w:ind w:left="360"/>
        <w:rPr>
          <w:rFonts w:hint="eastAsia"/>
        </w:rPr>
      </w:pPr>
      <w:r>
        <w:t>(3)</w:t>
      </w:r>
      <w:r>
        <w:tab/>
      </w:r>
      <w:r>
        <w:t>应用软件功能清单</w:t>
      </w:r>
    </w:p>
    <w:p>
      <w:pPr>
        <w:pStyle w:val="17"/>
        <w:ind w:firstLine="420"/>
        <w:rPr>
          <w:rFonts w:hint="eastAsia"/>
          <w:strike/>
        </w:rPr>
      </w:pPr>
      <w:r>
        <w:rPr>
          <w:rFonts w:hint="eastAsia"/>
        </w:rPr>
        <w:t>提供全套技术文件纸介质</w:t>
      </w:r>
      <w:r>
        <w:t>3套以及电子文件1套。</w:t>
      </w:r>
      <w:bookmarkEnd w:id="32"/>
    </w:p>
    <w:p>
      <w:pPr>
        <w:keepNext/>
        <w:keepLines/>
        <w:numPr>
          <w:ilvl w:val="1"/>
          <w:numId w:val="1"/>
        </w:numPr>
        <w:spacing w:before="120" w:after="120"/>
        <w:ind w:firstLine="0" w:firstLineChars="0"/>
        <w:outlineLvl w:val="1"/>
        <w:rPr>
          <w:rFonts w:hint="eastAsia"/>
          <w:b/>
          <w:bCs/>
          <w:sz w:val="30"/>
          <w:szCs w:val="32"/>
        </w:rPr>
      </w:pPr>
      <w:r>
        <w:rPr>
          <w:rFonts w:hint="eastAsia"/>
          <w:b/>
          <w:bCs/>
          <w:sz w:val="30"/>
          <w:szCs w:val="32"/>
        </w:rPr>
        <w:t>供应商能力要求</w:t>
      </w:r>
    </w:p>
    <w:p>
      <w:pPr>
        <w:pStyle w:val="17"/>
        <w:ind w:firstLine="420"/>
        <w:rPr>
          <w:rFonts w:hint="eastAsia" w:eastAsia="宋体"/>
          <w:lang w:eastAsia="zh-CN"/>
        </w:rPr>
      </w:pPr>
      <w:r>
        <w:rPr>
          <w:rFonts w:hint="eastAsia"/>
        </w:rPr>
        <w:t>投标人具备有效的ISO体系证书</w:t>
      </w:r>
      <w:r>
        <w:rPr>
          <w:rFonts w:hint="eastAsia"/>
          <w:lang w:eastAsia="zh-CN"/>
        </w:rPr>
        <w:t>优先考虑。</w:t>
      </w:r>
    </w:p>
    <w:p>
      <w:pPr>
        <w:pStyle w:val="17"/>
        <w:ind w:firstLine="420"/>
        <w:rPr>
          <w:rFonts w:hint="eastAsia"/>
        </w:rPr>
      </w:pPr>
      <w:r>
        <w:rPr>
          <w:rFonts w:hint="eastAsia"/>
        </w:rPr>
        <w:t>1.ISO9001质量管理体系认证</w:t>
      </w:r>
    </w:p>
    <w:p>
      <w:pPr>
        <w:pStyle w:val="17"/>
        <w:ind w:firstLine="420"/>
        <w:rPr>
          <w:rFonts w:hint="eastAsia"/>
        </w:rPr>
      </w:pPr>
      <w:r>
        <w:rPr>
          <w:rFonts w:hint="eastAsia"/>
        </w:rPr>
        <w:t>2.ISO20000信息技术服务管理体系认证证书</w:t>
      </w:r>
    </w:p>
    <w:p>
      <w:pPr>
        <w:pStyle w:val="17"/>
        <w:ind w:firstLine="420"/>
        <w:rPr>
          <w:rFonts w:hint="eastAsia"/>
        </w:rPr>
      </w:pPr>
      <w:r>
        <w:rPr>
          <w:rFonts w:hint="eastAsia"/>
        </w:rPr>
        <w:t>3.ISO27001信息安全管理体系认证证书</w:t>
      </w:r>
    </w:p>
    <w:p>
      <w:pPr>
        <w:ind w:firstLine="482"/>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797" w:bottom="1135" w:left="1797" w:header="340" w:footer="7"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utura Hv">
    <w:altName w:val="国标宋体-超大字符集"/>
    <w:panose1 w:val="00000000000000000000"/>
    <w:charset w:val="00"/>
    <w:family w:val="swiss"/>
    <w:pitch w:val="default"/>
    <w:sig w:usb0="00000000" w:usb1="00000000" w:usb2="00000000" w:usb3="00000000" w:csb0="0000009F" w:csb1="00000000"/>
  </w:font>
  <w:font w:name="国标宋体-超大字符集">
    <w:panose1 w:val="03000509000000000000"/>
    <w:charset w:val="86"/>
    <w:family w:val="auto"/>
    <w:pitch w:val="default"/>
    <w:sig w:usb0="00000001" w:usb1="08000000" w:usb2="00000000"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p>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p>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rPr>
        <w:rFonts w:hint="eastAsia"/>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p>
    <w:pPr>
      <w:rPr>
        <w:rFonts w:hint="eastAsia"/>
      </w:rPr>
    </w:pPr>
  </w:p>
  <w:p>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475C0"/>
    <w:multiLevelType w:val="singleLevel"/>
    <w:tmpl w:val="C28475C0"/>
    <w:lvl w:ilvl="0" w:tentative="0">
      <w:start w:val="1"/>
      <w:numFmt w:val="decimal"/>
      <w:lvlText w:val="%1."/>
      <w:lvlJc w:val="left"/>
      <w:pPr>
        <w:ind w:left="425" w:hanging="425"/>
      </w:pPr>
      <w:rPr>
        <w:rFonts w:hint="default"/>
      </w:rPr>
    </w:lvl>
  </w:abstractNum>
  <w:abstractNum w:abstractNumId="1">
    <w:nsid w:val="D697C396"/>
    <w:multiLevelType w:val="singleLevel"/>
    <w:tmpl w:val="D697C396"/>
    <w:lvl w:ilvl="0" w:tentative="0">
      <w:start w:val="1"/>
      <w:numFmt w:val="decimal"/>
      <w:lvlText w:val="%1."/>
      <w:lvlJc w:val="left"/>
      <w:pPr>
        <w:ind w:left="425" w:hanging="425"/>
      </w:pPr>
      <w:rPr>
        <w:rFonts w:hint="default"/>
      </w:rPr>
    </w:lvl>
  </w:abstractNum>
  <w:abstractNum w:abstractNumId="2">
    <w:nsid w:val="EAAEA908"/>
    <w:multiLevelType w:val="singleLevel"/>
    <w:tmpl w:val="EAAEA908"/>
    <w:lvl w:ilvl="0" w:tentative="0">
      <w:start w:val="1"/>
      <w:numFmt w:val="decimal"/>
      <w:lvlText w:val="%1."/>
      <w:lvlJc w:val="left"/>
      <w:pPr>
        <w:ind w:left="425" w:hanging="425"/>
      </w:pPr>
      <w:rPr>
        <w:rFonts w:hint="default"/>
      </w:rPr>
    </w:lvl>
  </w:abstractNum>
  <w:abstractNum w:abstractNumId="3">
    <w:nsid w:val="FB1C6613"/>
    <w:multiLevelType w:val="singleLevel"/>
    <w:tmpl w:val="FB1C6613"/>
    <w:lvl w:ilvl="0" w:tentative="0">
      <w:start w:val="1"/>
      <w:numFmt w:val="decimal"/>
      <w:suff w:val="nothing"/>
      <w:lvlText w:val="%1）"/>
      <w:lvlJc w:val="left"/>
    </w:lvl>
  </w:abstractNum>
  <w:abstractNum w:abstractNumId="4">
    <w:nsid w:val="2490C729"/>
    <w:multiLevelType w:val="singleLevel"/>
    <w:tmpl w:val="2490C729"/>
    <w:lvl w:ilvl="0" w:tentative="0">
      <w:start w:val="1"/>
      <w:numFmt w:val="decimal"/>
      <w:lvlText w:val="%1."/>
      <w:lvlJc w:val="left"/>
      <w:pPr>
        <w:ind w:left="425" w:hanging="425"/>
      </w:pPr>
      <w:rPr>
        <w:rFonts w:hint="default"/>
      </w:rPr>
    </w:lvl>
  </w:abstractNum>
  <w:abstractNum w:abstractNumId="5">
    <w:nsid w:val="6A2F4AB3"/>
    <w:multiLevelType w:val="multilevel"/>
    <w:tmpl w:val="6A2F4AB3"/>
    <w:lvl w:ilvl="0" w:tentative="0">
      <w:start w:val="1"/>
      <w:numFmt w:val="chineseCountingThousand"/>
      <w:pStyle w:val="2"/>
      <w:suff w:val="nothing"/>
      <w:lvlText w:val="%1、"/>
      <w:lvlJc w:val="left"/>
      <w:pPr>
        <w:ind w:left="425" w:hanging="425"/>
      </w:pPr>
      <w:rPr>
        <w:rFonts w:hint="eastAsia"/>
        <w:sz w:val="32"/>
        <w:szCs w:val="32"/>
      </w:rPr>
    </w:lvl>
    <w:lvl w:ilvl="1" w:tentative="0">
      <w:start w:val="1"/>
      <w:numFmt w:val="decimal"/>
      <w:pStyle w:val="3"/>
      <w:isLgl/>
      <w:suff w:val="nothing"/>
      <w:lvlText w:val="%1.%2、"/>
      <w:lvlJc w:val="left"/>
      <w:pPr>
        <w:ind w:left="1135" w:hanging="567"/>
      </w:pPr>
    </w:lvl>
    <w:lvl w:ilvl="2" w:tentative="0">
      <w:start w:val="1"/>
      <w:numFmt w:val="decimal"/>
      <w:isLgl/>
      <w:suff w:val="nothing"/>
      <w:lvlText w:val="%1.%2.%3、"/>
      <w:lvlJc w:val="left"/>
      <w:pPr>
        <w:ind w:left="1069" w:hanging="1069"/>
      </w:pPr>
      <w:rPr>
        <w:rFonts w:hint="default" w:ascii="宋体" w:hAnsi="宋体" w:eastAsia="宋体" w:cs="Arial"/>
      </w:rPr>
    </w:lvl>
    <w:lvl w:ilvl="3" w:tentative="0">
      <w:start w:val="1"/>
      <w:numFmt w:val="decimal"/>
      <w:isLgl/>
      <w:suff w:val="nothing"/>
      <w:lvlText w:val="%1.%2.%3.%4、"/>
      <w:lvlJc w:val="left"/>
      <w:pPr>
        <w:ind w:left="3403" w:hanging="851"/>
      </w:pPr>
    </w:lvl>
    <w:lvl w:ilvl="4" w:tentative="0">
      <w:start w:val="1"/>
      <w:numFmt w:val="decimal"/>
      <w:isLgl/>
      <w:suff w:val="nothing"/>
      <w:lvlText w:val="%1.%2.%3.%4.%5、"/>
      <w:lvlJc w:val="left"/>
      <w:pPr>
        <w:ind w:left="3544"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OTMyYmVkNDBiZGZjOTJjNzg0ZTljMGM2NGM1NWEifQ=="/>
  </w:docVars>
  <w:rsids>
    <w:rsidRoot w:val="00B03DA0"/>
    <w:rsid w:val="00312933"/>
    <w:rsid w:val="00343077"/>
    <w:rsid w:val="00454763"/>
    <w:rsid w:val="00683FB9"/>
    <w:rsid w:val="00713769"/>
    <w:rsid w:val="00751929"/>
    <w:rsid w:val="008B6DD5"/>
    <w:rsid w:val="00941D1E"/>
    <w:rsid w:val="00A31DD4"/>
    <w:rsid w:val="00AB3218"/>
    <w:rsid w:val="00B03DA0"/>
    <w:rsid w:val="00DF15F9"/>
    <w:rsid w:val="00E75040"/>
    <w:rsid w:val="00FB0312"/>
    <w:rsid w:val="01100935"/>
    <w:rsid w:val="024E5BE2"/>
    <w:rsid w:val="030A0A72"/>
    <w:rsid w:val="031131DD"/>
    <w:rsid w:val="03D41080"/>
    <w:rsid w:val="041A63C9"/>
    <w:rsid w:val="049F532D"/>
    <w:rsid w:val="04C42257"/>
    <w:rsid w:val="06380A36"/>
    <w:rsid w:val="06EE72C2"/>
    <w:rsid w:val="075852F4"/>
    <w:rsid w:val="078640AB"/>
    <w:rsid w:val="08744016"/>
    <w:rsid w:val="08B85681"/>
    <w:rsid w:val="094871C7"/>
    <w:rsid w:val="09E03869"/>
    <w:rsid w:val="0B36770C"/>
    <w:rsid w:val="0C7A4CB8"/>
    <w:rsid w:val="0CBE467B"/>
    <w:rsid w:val="0D607DC8"/>
    <w:rsid w:val="0D660F9A"/>
    <w:rsid w:val="0DD6489A"/>
    <w:rsid w:val="0E5E7EC3"/>
    <w:rsid w:val="0E6646E8"/>
    <w:rsid w:val="0EE31964"/>
    <w:rsid w:val="0FD50301"/>
    <w:rsid w:val="10303AE2"/>
    <w:rsid w:val="1260239C"/>
    <w:rsid w:val="12BB61E7"/>
    <w:rsid w:val="14C72E68"/>
    <w:rsid w:val="14E54E9B"/>
    <w:rsid w:val="14EC7F47"/>
    <w:rsid w:val="15A46B04"/>
    <w:rsid w:val="15BA3CE6"/>
    <w:rsid w:val="15E2762C"/>
    <w:rsid w:val="15FB2DB1"/>
    <w:rsid w:val="178A309D"/>
    <w:rsid w:val="1799121F"/>
    <w:rsid w:val="187E32D3"/>
    <w:rsid w:val="198911D7"/>
    <w:rsid w:val="199A4E64"/>
    <w:rsid w:val="19B2623A"/>
    <w:rsid w:val="1AE9320B"/>
    <w:rsid w:val="1BD057A8"/>
    <w:rsid w:val="1C344D2A"/>
    <w:rsid w:val="1C97248C"/>
    <w:rsid w:val="1CA23671"/>
    <w:rsid w:val="1CB97E31"/>
    <w:rsid w:val="1D9939C9"/>
    <w:rsid w:val="1DD8129D"/>
    <w:rsid w:val="1EAB216A"/>
    <w:rsid w:val="1EE97E3D"/>
    <w:rsid w:val="1EF775F5"/>
    <w:rsid w:val="1F910170"/>
    <w:rsid w:val="20B54F73"/>
    <w:rsid w:val="20FC6287"/>
    <w:rsid w:val="21581F02"/>
    <w:rsid w:val="21655F27"/>
    <w:rsid w:val="22822A63"/>
    <w:rsid w:val="22E20C6B"/>
    <w:rsid w:val="242D4168"/>
    <w:rsid w:val="245B17D5"/>
    <w:rsid w:val="262B2929"/>
    <w:rsid w:val="26917DC5"/>
    <w:rsid w:val="271B299E"/>
    <w:rsid w:val="274E56AF"/>
    <w:rsid w:val="275341B2"/>
    <w:rsid w:val="27C60387"/>
    <w:rsid w:val="2866479A"/>
    <w:rsid w:val="287A6129"/>
    <w:rsid w:val="2A787090"/>
    <w:rsid w:val="2B8A00F2"/>
    <w:rsid w:val="2C6530E0"/>
    <w:rsid w:val="2D654973"/>
    <w:rsid w:val="2D981414"/>
    <w:rsid w:val="2E5F5866"/>
    <w:rsid w:val="2EC27BA3"/>
    <w:rsid w:val="30687650"/>
    <w:rsid w:val="308D7B33"/>
    <w:rsid w:val="309C51F8"/>
    <w:rsid w:val="30BB1AA0"/>
    <w:rsid w:val="32E82915"/>
    <w:rsid w:val="333E11DD"/>
    <w:rsid w:val="335D0CAA"/>
    <w:rsid w:val="33F702EF"/>
    <w:rsid w:val="35C236B1"/>
    <w:rsid w:val="35CF5595"/>
    <w:rsid w:val="35ED5CA7"/>
    <w:rsid w:val="3757357E"/>
    <w:rsid w:val="397E6156"/>
    <w:rsid w:val="399C558A"/>
    <w:rsid w:val="39B16A37"/>
    <w:rsid w:val="3A4F49E1"/>
    <w:rsid w:val="3A7A6FDB"/>
    <w:rsid w:val="3BC72552"/>
    <w:rsid w:val="3CA91510"/>
    <w:rsid w:val="3F853AA2"/>
    <w:rsid w:val="3FE21E53"/>
    <w:rsid w:val="417C773D"/>
    <w:rsid w:val="419418E7"/>
    <w:rsid w:val="41A2189A"/>
    <w:rsid w:val="4261206C"/>
    <w:rsid w:val="436274D2"/>
    <w:rsid w:val="449000D0"/>
    <w:rsid w:val="451C67D1"/>
    <w:rsid w:val="460A3599"/>
    <w:rsid w:val="46116FEE"/>
    <w:rsid w:val="46AC1DE5"/>
    <w:rsid w:val="46EC6AAA"/>
    <w:rsid w:val="47013C9A"/>
    <w:rsid w:val="473131E2"/>
    <w:rsid w:val="47515EB8"/>
    <w:rsid w:val="47574ED5"/>
    <w:rsid w:val="47A8163E"/>
    <w:rsid w:val="47C02A7A"/>
    <w:rsid w:val="486D20BC"/>
    <w:rsid w:val="48C83487"/>
    <w:rsid w:val="48C91E02"/>
    <w:rsid w:val="494F28D2"/>
    <w:rsid w:val="495C7150"/>
    <w:rsid w:val="49F66C27"/>
    <w:rsid w:val="4A460BD1"/>
    <w:rsid w:val="4A5E47CC"/>
    <w:rsid w:val="4AA00F3A"/>
    <w:rsid w:val="4AE9774C"/>
    <w:rsid w:val="4B2772B4"/>
    <w:rsid w:val="4C175823"/>
    <w:rsid w:val="4C312198"/>
    <w:rsid w:val="4C4A5008"/>
    <w:rsid w:val="4CB9114C"/>
    <w:rsid w:val="4E0B7047"/>
    <w:rsid w:val="4FDA48F5"/>
    <w:rsid w:val="4FE048CB"/>
    <w:rsid w:val="5037099B"/>
    <w:rsid w:val="511413E7"/>
    <w:rsid w:val="523303D2"/>
    <w:rsid w:val="52477C5C"/>
    <w:rsid w:val="5294522F"/>
    <w:rsid w:val="53193986"/>
    <w:rsid w:val="53C6768D"/>
    <w:rsid w:val="54B72025"/>
    <w:rsid w:val="556E3471"/>
    <w:rsid w:val="55B728F9"/>
    <w:rsid w:val="55E93AE3"/>
    <w:rsid w:val="57711FE2"/>
    <w:rsid w:val="58BC728D"/>
    <w:rsid w:val="59195576"/>
    <w:rsid w:val="5C237623"/>
    <w:rsid w:val="5C572B52"/>
    <w:rsid w:val="5C606182"/>
    <w:rsid w:val="5C7D20F2"/>
    <w:rsid w:val="5CB95FA1"/>
    <w:rsid w:val="5E616953"/>
    <w:rsid w:val="5F090D52"/>
    <w:rsid w:val="5F8B79B9"/>
    <w:rsid w:val="5FE4692F"/>
    <w:rsid w:val="5FFD38D1"/>
    <w:rsid w:val="61AD3C17"/>
    <w:rsid w:val="63506F50"/>
    <w:rsid w:val="63834334"/>
    <w:rsid w:val="63BC6560"/>
    <w:rsid w:val="63F144BB"/>
    <w:rsid w:val="645D785C"/>
    <w:rsid w:val="647B2258"/>
    <w:rsid w:val="64EF6770"/>
    <w:rsid w:val="657F3B1C"/>
    <w:rsid w:val="65DC2D1D"/>
    <w:rsid w:val="65FC33BF"/>
    <w:rsid w:val="661C2F27"/>
    <w:rsid w:val="67AC4971"/>
    <w:rsid w:val="6852376A"/>
    <w:rsid w:val="692746CD"/>
    <w:rsid w:val="69EB1780"/>
    <w:rsid w:val="69EC374B"/>
    <w:rsid w:val="6A985C32"/>
    <w:rsid w:val="6AA909B4"/>
    <w:rsid w:val="6B182620"/>
    <w:rsid w:val="6B1C283F"/>
    <w:rsid w:val="6C29235D"/>
    <w:rsid w:val="6CB902ED"/>
    <w:rsid w:val="6D0112BB"/>
    <w:rsid w:val="6DBC2C1A"/>
    <w:rsid w:val="6DBD28AD"/>
    <w:rsid w:val="6F12155D"/>
    <w:rsid w:val="7096357A"/>
    <w:rsid w:val="7156200D"/>
    <w:rsid w:val="72182524"/>
    <w:rsid w:val="72184E57"/>
    <w:rsid w:val="7369725A"/>
    <w:rsid w:val="73A77042"/>
    <w:rsid w:val="7412469C"/>
    <w:rsid w:val="74BB4445"/>
    <w:rsid w:val="75D94865"/>
    <w:rsid w:val="760A5684"/>
    <w:rsid w:val="762D5A38"/>
    <w:rsid w:val="76443600"/>
    <w:rsid w:val="76BA1844"/>
    <w:rsid w:val="76F4145D"/>
    <w:rsid w:val="77BE2E99"/>
    <w:rsid w:val="79C21DD2"/>
    <w:rsid w:val="7A122D59"/>
    <w:rsid w:val="7AF535CC"/>
    <w:rsid w:val="7B331F88"/>
    <w:rsid w:val="7C09018C"/>
    <w:rsid w:val="7C7C095E"/>
    <w:rsid w:val="7D4F2283"/>
    <w:rsid w:val="7E374B3D"/>
    <w:rsid w:val="7EFF2E94"/>
    <w:rsid w:val="7F496E0A"/>
    <w:rsid w:val="7F621043"/>
    <w:rsid w:val="7FEE3921"/>
    <w:rsid w:val="B775BBBB"/>
    <w:rsid w:val="DDD974E7"/>
    <w:rsid w:val="F7C78CE2"/>
    <w:rsid w:val="FDF7B072"/>
    <w:rsid w:val="FF5F67F8"/>
    <w:rsid w:val="FF6F9A95"/>
    <w:rsid w:val="FFDD8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0" w:firstLineChars="0"/>
      <w:outlineLvl w:val="0"/>
    </w:pPr>
    <w:rPr>
      <w:rFonts w:eastAsia="黑体"/>
      <w:b/>
      <w:bCs/>
      <w:kern w:val="44"/>
      <w:sz w:val="32"/>
      <w:szCs w:val="28"/>
    </w:rPr>
  </w:style>
  <w:style w:type="paragraph" w:styleId="3">
    <w:name w:val="heading 2"/>
    <w:basedOn w:val="1"/>
    <w:next w:val="1"/>
    <w:qFormat/>
    <w:uiPriority w:val="9"/>
    <w:pPr>
      <w:keepNext/>
      <w:keepLines/>
      <w:numPr>
        <w:ilvl w:val="1"/>
        <w:numId w:val="1"/>
      </w:numPr>
      <w:spacing w:before="120" w:after="120"/>
      <w:ind w:firstLine="0" w:firstLineChars="0"/>
      <w:outlineLvl w:val="1"/>
    </w:pPr>
    <w:rPr>
      <w:b/>
      <w:bCs/>
      <w:sz w:val="30"/>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0"/>
    <w:pPr>
      <w:jc w:val="left"/>
    </w:pPr>
  </w:style>
  <w:style w:type="paragraph" w:styleId="5">
    <w:name w:val="Body Text"/>
    <w:basedOn w:val="1"/>
    <w:qFormat/>
    <w:uiPriority w:val="0"/>
    <w:pPr>
      <w:spacing w:after="120"/>
    </w:pPr>
  </w:style>
  <w:style w:type="paragraph" w:styleId="6">
    <w:name w:val="Body Text Indent"/>
    <w:basedOn w:val="1"/>
    <w:semiHidden/>
    <w:unhideWhenUsed/>
    <w:qFormat/>
    <w:uiPriority w:val="99"/>
    <w:pPr>
      <w:spacing w:after="120"/>
      <w:ind w:left="420" w:leftChars="200"/>
    </w:pPr>
  </w:style>
  <w:style w:type="paragraph" w:styleId="7">
    <w:name w:val="footer"/>
    <w:basedOn w:val="1"/>
    <w:link w:val="20"/>
    <w:qFormat/>
    <w:uiPriority w:val="0"/>
    <w:pPr>
      <w:tabs>
        <w:tab w:val="center" w:pos="4153"/>
        <w:tab w:val="right" w:pos="8306"/>
      </w:tabs>
      <w:snapToGrid w:val="0"/>
      <w:spacing w:line="240" w:lineRule="auto"/>
      <w:jc w:val="left"/>
    </w:pPr>
    <w:rPr>
      <w:sz w:val="18"/>
      <w:szCs w:val="18"/>
    </w:rPr>
  </w:style>
  <w:style w:type="paragraph" w:styleId="8">
    <w:name w:val="header"/>
    <w:basedOn w:val="1"/>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paragraph" w:styleId="9">
    <w:name w:val="annotation subject"/>
    <w:basedOn w:val="4"/>
    <w:next w:val="4"/>
    <w:link w:val="25"/>
    <w:qFormat/>
    <w:uiPriority w:val="0"/>
    <w:rPr>
      <w:b/>
      <w:bCs/>
    </w:rPr>
  </w:style>
  <w:style w:type="paragraph" w:styleId="10">
    <w:name w:val="Body Text First Indent"/>
    <w:basedOn w:val="5"/>
    <w:next w:val="11"/>
    <w:qFormat/>
    <w:uiPriority w:val="0"/>
    <w:pPr>
      <w:ind w:firstLine="420"/>
    </w:pPr>
  </w:style>
  <w:style w:type="paragraph" w:styleId="11">
    <w:name w:val="Body Text First Indent 2"/>
    <w:basedOn w:val="6"/>
    <w:qFormat/>
    <w:uiPriority w:val="0"/>
    <w:pPr>
      <w:ind w:firstLine="420" w:firstLineChars="200"/>
    </w:pPr>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paragraph" w:customStyle="1" w:styleId="16">
    <w:name w:val="正文缩进1"/>
    <w:basedOn w:val="1"/>
    <w:autoRedefine/>
    <w:qFormat/>
    <w:uiPriority w:val="0"/>
    <w:pPr>
      <w:spacing w:line="240" w:lineRule="auto"/>
      <w:ind w:firstLine="420"/>
    </w:pPr>
    <w:rPr>
      <w:rFonts w:ascii="Times New Roman" w:hAnsi="Times New Roman"/>
      <w:sz w:val="21"/>
      <w:szCs w:val="20"/>
    </w:rPr>
  </w:style>
  <w:style w:type="paragraph" w:customStyle="1" w:styleId="17">
    <w:name w:val="正文正文2"/>
    <w:basedOn w:val="1"/>
    <w:autoRedefine/>
    <w:qFormat/>
    <w:uiPriority w:val="0"/>
    <w:pPr>
      <w:ind w:firstLine="460"/>
    </w:pPr>
    <w:rPr>
      <w:sz w:val="21"/>
      <w:szCs w:val="21"/>
    </w:rPr>
  </w:style>
  <w:style w:type="paragraph" w:styleId="18">
    <w:name w:val="List Paragraph"/>
    <w:basedOn w:val="1"/>
    <w:qFormat/>
    <w:uiPriority w:val="34"/>
    <w:pPr>
      <w:ind w:firstLine="420"/>
    </w:pPr>
  </w:style>
  <w:style w:type="paragraph" w:customStyle="1" w:styleId="19">
    <w:name w:val="表格内容左对齐"/>
    <w:basedOn w:val="1"/>
    <w:qFormat/>
    <w:uiPriority w:val="0"/>
    <w:pPr>
      <w:keepNext/>
      <w:widowControl/>
      <w:adjustRightInd w:val="0"/>
      <w:spacing w:line="240" w:lineRule="exact"/>
    </w:pPr>
    <w:rPr>
      <w:rFonts w:ascii="Futura Hv" w:eastAsia="Futura Hv" w:cs="Futura Hv"/>
      <w:kern w:val="0"/>
      <w:sz w:val="18"/>
      <w:szCs w:val="21"/>
    </w:rPr>
  </w:style>
  <w:style w:type="character" w:customStyle="1" w:styleId="20">
    <w:name w:val="页脚 字符"/>
    <w:basedOn w:val="14"/>
    <w:link w:val="7"/>
    <w:qFormat/>
    <w:uiPriority w:val="0"/>
    <w:rPr>
      <w:rFonts w:ascii="宋体" w:hAnsi="宋体" w:eastAsia="宋体" w:cs="Times New Roman"/>
      <w:kern w:val="2"/>
      <w:sz w:val="18"/>
      <w:szCs w:val="18"/>
    </w:rPr>
  </w:style>
  <w:style w:type="character" w:customStyle="1" w:styleId="21">
    <w:name w:val="font21"/>
    <w:basedOn w:val="14"/>
    <w:qFormat/>
    <w:uiPriority w:val="0"/>
    <w:rPr>
      <w:rFonts w:hint="eastAsia" w:ascii="微软雅黑" w:hAnsi="微软雅黑" w:eastAsia="微软雅黑" w:cs="微软雅黑"/>
      <w:color w:val="00B0F0"/>
      <w:sz w:val="18"/>
      <w:szCs w:val="18"/>
      <w:u w:val="none"/>
    </w:rPr>
  </w:style>
  <w:style w:type="character" w:customStyle="1" w:styleId="22">
    <w:name w:val="font31"/>
    <w:basedOn w:val="14"/>
    <w:qFormat/>
    <w:uiPriority w:val="0"/>
    <w:rPr>
      <w:rFonts w:hint="eastAsia" w:ascii="微软雅黑" w:hAnsi="微软雅黑" w:eastAsia="微软雅黑" w:cs="微软雅黑"/>
      <w:color w:val="000000"/>
      <w:sz w:val="18"/>
      <w:szCs w:val="18"/>
      <w:u w:val="none"/>
    </w:rPr>
  </w:style>
  <w:style w:type="paragraph" w:customStyle="1" w:styleId="23">
    <w:name w:val="Revision"/>
    <w:hidden/>
    <w:unhideWhenUsed/>
    <w:qFormat/>
    <w:uiPriority w:val="99"/>
    <w:rPr>
      <w:rFonts w:ascii="宋体" w:hAnsi="宋体" w:eastAsia="宋体" w:cs="Times New Roman"/>
      <w:kern w:val="2"/>
      <w:sz w:val="24"/>
      <w:szCs w:val="24"/>
      <w:lang w:val="en-US" w:eastAsia="zh-CN" w:bidi="ar-SA"/>
    </w:rPr>
  </w:style>
  <w:style w:type="character" w:customStyle="1" w:styleId="24">
    <w:name w:val="批注文字 字符"/>
    <w:basedOn w:val="14"/>
    <w:link w:val="4"/>
    <w:qFormat/>
    <w:uiPriority w:val="0"/>
    <w:rPr>
      <w:rFonts w:ascii="宋体" w:hAnsi="宋体"/>
      <w:kern w:val="2"/>
      <w:sz w:val="24"/>
      <w:szCs w:val="24"/>
    </w:rPr>
  </w:style>
  <w:style w:type="character" w:customStyle="1" w:styleId="25">
    <w:name w:val="批注主题 字符"/>
    <w:basedOn w:val="24"/>
    <w:link w:val="9"/>
    <w:qFormat/>
    <w:uiPriority w:val="0"/>
    <w:rPr>
      <w:rFonts w:ascii="宋体" w:hAnsi="宋体"/>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1595</Words>
  <Characters>1936</Characters>
  <Lines>34</Lines>
  <Paragraphs>9</Paragraphs>
  <TotalTime>4</TotalTime>
  <ScaleCrop>false</ScaleCrop>
  <LinksUpToDate>false</LinksUpToDate>
  <CharactersWithSpaces>1969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2025-01-07T15:48:00Z</dcterms:created>
  <dc:creator>user</dc:creator>
  <cp:lastModifiedBy>user</cp:lastModifiedBy>
  <dcterms:modified xsi:type="dcterms:W3CDTF">2025-01-22T08:37:36Z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C0333D9C9EDC434881011F08177B8D11_12</vt:lpwstr>
  </property>
  <property fmtid="{D5CDD505-2E9C-101B-9397-08002B2CF9AE}" pid="4" name="KSOTemplateDocerSaveRecord">
    <vt:lpwstr>eyJoZGlkIjoiNjg1MTBhMTdlMjAxYzgyODcxY2Q4OWNmYjM0ZmFjMjYiLCJ1c2VySWQiOiIzMDIxMzQ2MDMifQ==</vt:lpwstr>
  </property>
</Properties>
</file>