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51495">
      <w:pPr>
        <w:ind w:firstLine="0" w:firstLineChars="0"/>
        <w:jc w:val="center"/>
        <w:rPr>
          <w:rFonts w:ascii="华文中宋" w:hAnsi="华文中宋" w:eastAsia="华文中宋"/>
          <w:sz w:val="40"/>
          <w:szCs w:val="40"/>
        </w:rPr>
      </w:pPr>
    </w:p>
    <w:p w14:paraId="7FD37CAE">
      <w:pPr>
        <w:ind w:firstLine="0" w:firstLineChars="0"/>
        <w:jc w:val="center"/>
        <w:rPr>
          <w:rFonts w:ascii="华文中宋" w:hAnsi="华文中宋" w:eastAsia="华文中宋" w:cs="华文中宋"/>
          <w:b/>
          <w:bCs/>
          <w:sz w:val="40"/>
          <w:szCs w:val="40"/>
        </w:rPr>
      </w:pPr>
      <w:r>
        <w:rPr>
          <w:rFonts w:hint="eastAsia" w:ascii="华文中宋" w:hAnsi="华文中宋" w:eastAsia="华文中宋" w:cs="华文中宋"/>
          <w:b/>
          <w:bCs/>
          <w:sz w:val="40"/>
          <w:szCs w:val="40"/>
        </w:rPr>
        <w:t>上海市医疗保障反欺诈大数据应用监管子系统建设项目-大数据反欺诈主题监管</w:t>
      </w:r>
    </w:p>
    <w:p w14:paraId="6F631645">
      <w:pPr>
        <w:ind w:firstLine="0" w:firstLineChars="0"/>
        <w:jc w:val="center"/>
        <w:rPr>
          <w:rFonts w:ascii="黑体" w:hAnsi="黑体" w:eastAsia="黑体"/>
          <w:sz w:val="40"/>
          <w:szCs w:val="40"/>
        </w:rPr>
      </w:pPr>
      <w:r>
        <w:rPr>
          <w:rFonts w:hint="eastAsia" w:ascii="华文中宋" w:hAnsi="华文中宋" w:eastAsia="华文中宋" w:cs="华文中宋"/>
          <w:b/>
          <w:bCs/>
          <w:sz w:val="40"/>
          <w:szCs w:val="40"/>
        </w:rPr>
        <w:t>采购需求</w:t>
      </w:r>
    </w:p>
    <w:p w14:paraId="475A4708">
      <w:pPr>
        <w:ind w:firstLine="0" w:firstLineChars="0"/>
        <w:jc w:val="center"/>
        <w:rPr>
          <w:rFonts w:ascii="黑体" w:hAnsi="黑体" w:eastAsia="黑体"/>
          <w:sz w:val="72"/>
          <w:szCs w:val="72"/>
        </w:rPr>
      </w:pPr>
      <w:bookmarkStart w:id="0" w:name="_Hlk154588744"/>
    </w:p>
    <w:p w14:paraId="6D63E262">
      <w:pPr>
        <w:ind w:firstLine="0" w:firstLineChars="0"/>
        <w:jc w:val="center"/>
        <w:rPr>
          <w:rFonts w:ascii="黑体" w:hAnsi="黑体" w:eastAsia="黑体"/>
          <w:sz w:val="48"/>
          <w:szCs w:val="48"/>
        </w:rPr>
      </w:pPr>
    </w:p>
    <w:p w14:paraId="2BF0B9B2">
      <w:pPr>
        <w:ind w:firstLine="0" w:firstLineChars="0"/>
        <w:jc w:val="center"/>
        <w:rPr>
          <w:rFonts w:ascii="黑体" w:hAnsi="黑体" w:eastAsia="黑体"/>
          <w:sz w:val="52"/>
          <w:szCs w:val="52"/>
        </w:rPr>
      </w:pPr>
    </w:p>
    <w:p w14:paraId="4D10B150">
      <w:pPr>
        <w:ind w:firstLine="1040"/>
        <w:rPr>
          <w:rFonts w:ascii="黑体" w:hAnsi="黑体" w:eastAsia="黑体"/>
          <w:sz w:val="52"/>
          <w:szCs w:val="52"/>
        </w:rPr>
      </w:pPr>
    </w:p>
    <w:p w14:paraId="146F2720">
      <w:pPr>
        <w:ind w:firstLine="640"/>
      </w:pPr>
    </w:p>
    <w:p w14:paraId="073CC108">
      <w:pPr>
        <w:ind w:firstLine="640"/>
      </w:pPr>
    </w:p>
    <w:p w14:paraId="40C6118B">
      <w:pPr>
        <w:ind w:firstLine="640"/>
      </w:pPr>
    </w:p>
    <w:p w14:paraId="099BDFD6">
      <w:pPr>
        <w:ind w:firstLine="0" w:firstLineChars="0"/>
      </w:pPr>
    </w:p>
    <w:bookmarkEnd w:id="0"/>
    <w:p w14:paraId="3BE6BC28">
      <w:pPr>
        <w:ind w:firstLine="0" w:firstLineChars="0"/>
        <w:jc w:val="center"/>
        <w:rPr>
          <w:rFonts w:ascii="华文中宋" w:hAnsi="华文中宋" w:eastAsia="华文中宋" w:cs="华文中宋"/>
          <w:szCs w:val="32"/>
        </w:rPr>
      </w:pPr>
      <w:bookmarkStart w:id="1" w:name="_Hlk154588734"/>
      <w:r>
        <w:rPr>
          <w:rFonts w:hint="eastAsia" w:ascii="华文中宋" w:hAnsi="华文中宋" w:eastAsia="华文中宋" w:cs="华文中宋"/>
          <w:szCs w:val="32"/>
        </w:rPr>
        <w:t>上海市医疗保险事业管理中心</w:t>
      </w:r>
    </w:p>
    <w:bookmarkEnd w:id="1"/>
    <w:p w14:paraId="1DCD12D7">
      <w:pPr>
        <w:ind w:firstLine="640"/>
        <w:jc w:val="center"/>
      </w:pPr>
    </w:p>
    <w:p w14:paraId="5F588072">
      <w:pPr>
        <w:ind w:firstLine="640"/>
        <w:jc w:val="cente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340" w:footer="6" w:gutter="0"/>
          <w:pgNumType w:start="1"/>
          <w:cols w:space="0" w:num="1"/>
          <w:titlePg/>
          <w:docGrid w:type="linesAndChars" w:linePitch="439" w:charSpace="0"/>
        </w:sectPr>
      </w:pPr>
    </w:p>
    <w:p w14:paraId="6144740C">
      <w:pPr>
        <w:pStyle w:val="39"/>
        <w:tabs>
          <w:tab w:val="right" w:leader="dot" w:pos="8845"/>
        </w:tabs>
        <w:ind w:firstLine="0" w:firstLineChars="0"/>
        <w:jc w:val="center"/>
        <w:rPr>
          <w:rFonts w:ascii="华文中宋" w:hAnsi="华文中宋" w:eastAsia="华文中宋"/>
          <w:b/>
          <w:bCs/>
          <w:sz w:val="40"/>
          <w:szCs w:val="40"/>
        </w:rPr>
      </w:pPr>
      <w:bookmarkStart w:id="2" w:name="_Toc63785461"/>
      <w:r>
        <w:rPr>
          <w:rFonts w:hint="eastAsia" w:ascii="华文中宋" w:hAnsi="华文中宋" w:eastAsia="华文中宋"/>
          <w:b/>
          <w:bCs/>
          <w:sz w:val="40"/>
          <w:szCs w:val="40"/>
        </w:rPr>
        <w:t>目  录</w:t>
      </w:r>
    </w:p>
    <w:p w14:paraId="1A24DA03">
      <w:pPr>
        <w:pStyle w:val="39"/>
        <w:tabs>
          <w:tab w:val="right" w:leader="dot" w:pos="8835"/>
        </w:tabs>
        <w:adjustRightInd w:val="0"/>
        <w:snapToGrid w:val="0"/>
        <w:spacing w:line="360" w:lineRule="auto"/>
        <w:ind w:firstLine="0" w:firstLineChars="0"/>
        <w:jc w:val="right"/>
        <w:rPr>
          <w:rFonts w:ascii="黑体" w:hAnsi="黑体" w:eastAsia="黑体" w:cstheme="minorBidi"/>
          <w:b/>
          <w:bCs/>
          <w:szCs w:val="20"/>
          <w14:ligatures w14:val="standardContextual"/>
        </w:rPr>
      </w:pPr>
      <w:r>
        <w:rPr>
          <w:rFonts w:hint="eastAsia" w:ascii="仿宋_GB2312" w:hAnsi="仿宋"/>
          <w:sz w:val="28"/>
          <w:szCs w:val="28"/>
        </w:rPr>
        <w:fldChar w:fldCharType="begin"/>
      </w:r>
      <w:r>
        <w:rPr>
          <w:rFonts w:hint="eastAsia" w:ascii="仿宋_GB2312" w:hAnsi="仿宋"/>
          <w:sz w:val="28"/>
          <w:szCs w:val="28"/>
        </w:rPr>
        <w:instrText xml:space="preserve">TOC \o "1-3" \h \u </w:instrText>
      </w:r>
      <w:r>
        <w:rPr>
          <w:rFonts w:hint="eastAsia" w:ascii="仿宋_GB2312" w:hAnsi="仿宋"/>
          <w:sz w:val="28"/>
          <w:szCs w:val="28"/>
        </w:rPr>
        <w:fldChar w:fldCharType="separate"/>
      </w:r>
      <w:r>
        <w:fldChar w:fldCharType="begin"/>
      </w:r>
      <w:r>
        <w:instrText xml:space="preserve"> HYPERLINK \l "_Toc193890456" </w:instrText>
      </w:r>
      <w:r>
        <w:fldChar w:fldCharType="separate"/>
      </w:r>
      <w:r>
        <w:rPr>
          <w:rStyle w:val="69"/>
          <w:rFonts w:hint="eastAsia" w:ascii="黑体" w:hAnsi="黑体" w:eastAsia="黑体"/>
          <w:b/>
          <w:bCs/>
          <w:szCs w:val="20"/>
        </w:rPr>
        <w:t>一、项目概况</w:t>
      </w:r>
      <w:r>
        <w:rPr>
          <w:rFonts w:hint="eastAsia" w:ascii="黑体" w:hAnsi="黑体" w:eastAsia="黑体"/>
          <w:b/>
          <w:bCs/>
          <w:szCs w:val="20"/>
        </w:rPr>
        <w:tab/>
      </w:r>
      <w:r>
        <w:rPr>
          <w:rFonts w:hint="eastAsia" w:ascii="黑体" w:hAnsi="黑体" w:eastAsia="黑体"/>
          <w:b/>
          <w:bCs/>
          <w:szCs w:val="20"/>
        </w:rPr>
        <w:fldChar w:fldCharType="begin"/>
      </w:r>
      <w:r>
        <w:rPr>
          <w:rFonts w:hint="eastAsia" w:ascii="黑体" w:hAnsi="黑体" w:eastAsia="黑体"/>
          <w:b/>
          <w:bCs/>
          <w:szCs w:val="20"/>
        </w:rPr>
        <w:instrText xml:space="preserve"> PAGEREF _Toc193890456 \h </w:instrText>
      </w:r>
      <w:r>
        <w:rPr>
          <w:rFonts w:hint="eastAsia" w:ascii="黑体" w:hAnsi="黑体" w:eastAsia="黑体"/>
          <w:b/>
          <w:bCs/>
          <w:szCs w:val="20"/>
        </w:rPr>
        <w:fldChar w:fldCharType="separate"/>
      </w:r>
      <w:r>
        <w:rPr>
          <w:rFonts w:hint="eastAsia" w:ascii="黑体" w:hAnsi="黑体" w:eastAsia="黑体"/>
          <w:b/>
          <w:bCs/>
          <w:szCs w:val="20"/>
        </w:rPr>
        <w:t>1</w:t>
      </w:r>
      <w:r>
        <w:rPr>
          <w:rFonts w:hint="eastAsia" w:ascii="黑体" w:hAnsi="黑体" w:eastAsia="黑体"/>
          <w:b/>
          <w:bCs/>
          <w:szCs w:val="20"/>
        </w:rPr>
        <w:fldChar w:fldCharType="end"/>
      </w:r>
      <w:r>
        <w:rPr>
          <w:rFonts w:hint="eastAsia" w:ascii="黑体" w:hAnsi="黑体" w:eastAsia="黑体"/>
          <w:b/>
          <w:bCs/>
          <w:szCs w:val="20"/>
        </w:rPr>
        <w:fldChar w:fldCharType="end"/>
      </w:r>
    </w:p>
    <w:p w14:paraId="12CC5CEA">
      <w:pPr>
        <w:pStyle w:val="49"/>
        <w:adjustRightInd w:val="0"/>
        <w:snapToGrid w:val="0"/>
        <w:spacing w:line="360" w:lineRule="auto"/>
        <w:ind w:left="0" w:leftChars="0" w:firstLine="0" w:firstLineChars="0"/>
        <w:jc w:val="right"/>
        <w:rPr>
          <w:rFonts w:ascii="楷体_GB2312" w:eastAsia="楷体_GB2312" w:hAnsiTheme="minorHAnsi" w:cstheme="minorBidi"/>
          <w:szCs w:val="20"/>
          <w14:ligatures w14:val="standardContextual"/>
        </w:rPr>
      </w:pPr>
      <w:r>
        <w:fldChar w:fldCharType="begin"/>
      </w:r>
      <w:r>
        <w:instrText xml:space="preserve"> HYPERLINK \l "_Toc193890457" </w:instrText>
      </w:r>
      <w:r>
        <w:fldChar w:fldCharType="separate"/>
      </w:r>
      <w:r>
        <w:rPr>
          <w:rStyle w:val="69"/>
          <w:rFonts w:hint="eastAsia" w:ascii="楷体_GB2312" w:eastAsia="楷体_GB2312"/>
          <w:szCs w:val="20"/>
        </w:rPr>
        <w:t>(一)项目背景</w:t>
      </w:r>
      <w:r>
        <w:rPr>
          <w:rFonts w:hint="eastAsia" w:ascii="楷体_GB2312" w:eastAsia="楷体_GB2312"/>
          <w:szCs w:val="20"/>
        </w:rPr>
        <w:tab/>
      </w:r>
      <w:r>
        <w:rPr>
          <w:rFonts w:hint="eastAsia" w:ascii="楷体_GB2312" w:eastAsia="楷体_GB2312"/>
          <w:szCs w:val="20"/>
        </w:rPr>
        <w:fldChar w:fldCharType="begin"/>
      </w:r>
      <w:r>
        <w:rPr>
          <w:rFonts w:hint="eastAsia" w:ascii="楷体_GB2312" w:eastAsia="楷体_GB2312"/>
          <w:szCs w:val="20"/>
        </w:rPr>
        <w:instrText xml:space="preserve"> PAGEREF _Toc193890457 \h </w:instrText>
      </w:r>
      <w:r>
        <w:rPr>
          <w:rFonts w:hint="eastAsia" w:ascii="楷体_GB2312" w:eastAsia="楷体_GB2312"/>
          <w:szCs w:val="20"/>
        </w:rPr>
        <w:fldChar w:fldCharType="separate"/>
      </w:r>
      <w:r>
        <w:rPr>
          <w:rFonts w:hint="eastAsia" w:ascii="楷体_GB2312" w:eastAsia="楷体_GB2312"/>
          <w:szCs w:val="20"/>
        </w:rPr>
        <w:t>1</w:t>
      </w:r>
      <w:r>
        <w:rPr>
          <w:rFonts w:hint="eastAsia" w:ascii="楷体_GB2312" w:eastAsia="楷体_GB2312"/>
          <w:szCs w:val="20"/>
        </w:rPr>
        <w:fldChar w:fldCharType="end"/>
      </w:r>
      <w:r>
        <w:rPr>
          <w:rFonts w:hint="eastAsia" w:ascii="楷体_GB2312" w:eastAsia="楷体_GB2312"/>
          <w:szCs w:val="20"/>
        </w:rPr>
        <w:fldChar w:fldCharType="end"/>
      </w:r>
    </w:p>
    <w:p w14:paraId="45153CD9">
      <w:pPr>
        <w:pStyle w:val="49"/>
        <w:adjustRightInd w:val="0"/>
        <w:snapToGrid w:val="0"/>
        <w:spacing w:line="360" w:lineRule="auto"/>
        <w:ind w:left="0" w:leftChars="0" w:firstLine="0" w:firstLineChars="0"/>
        <w:jc w:val="right"/>
        <w:rPr>
          <w:rFonts w:ascii="仿宋_GB2312" w:hAnsiTheme="minorHAnsi" w:cstheme="minorBidi"/>
          <w:szCs w:val="20"/>
          <w14:ligatures w14:val="standardContextual"/>
        </w:rPr>
      </w:pPr>
      <w:r>
        <w:fldChar w:fldCharType="begin"/>
      </w:r>
      <w:r>
        <w:instrText xml:space="preserve"> HYPERLINK \l "_Toc193890458" </w:instrText>
      </w:r>
      <w:r>
        <w:fldChar w:fldCharType="separate"/>
      </w:r>
      <w:r>
        <w:rPr>
          <w:rStyle w:val="69"/>
          <w:rFonts w:hint="eastAsia" w:ascii="楷体_GB2312" w:eastAsia="楷体_GB2312"/>
          <w:szCs w:val="20"/>
        </w:rPr>
        <w:t>(二)建设目标</w:t>
      </w:r>
      <w:r>
        <w:rPr>
          <w:rFonts w:hint="eastAsia" w:ascii="楷体_GB2312" w:eastAsia="楷体_GB2312"/>
          <w:szCs w:val="20"/>
        </w:rPr>
        <w:tab/>
      </w:r>
      <w:r>
        <w:rPr>
          <w:rFonts w:hint="eastAsia" w:ascii="楷体_GB2312" w:eastAsia="楷体_GB2312"/>
          <w:szCs w:val="20"/>
        </w:rPr>
        <w:fldChar w:fldCharType="begin"/>
      </w:r>
      <w:r>
        <w:rPr>
          <w:rFonts w:hint="eastAsia" w:ascii="楷体_GB2312" w:eastAsia="楷体_GB2312"/>
          <w:szCs w:val="20"/>
        </w:rPr>
        <w:instrText xml:space="preserve"> PAGEREF _Toc193890458 \h </w:instrText>
      </w:r>
      <w:r>
        <w:rPr>
          <w:rFonts w:hint="eastAsia" w:ascii="楷体_GB2312" w:eastAsia="楷体_GB2312"/>
          <w:szCs w:val="20"/>
        </w:rPr>
        <w:fldChar w:fldCharType="separate"/>
      </w:r>
      <w:r>
        <w:rPr>
          <w:rFonts w:hint="eastAsia" w:ascii="楷体_GB2312" w:eastAsia="楷体_GB2312"/>
          <w:szCs w:val="20"/>
        </w:rPr>
        <w:t>2</w:t>
      </w:r>
      <w:r>
        <w:rPr>
          <w:rFonts w:hint="eastAsia" w:ascii="楷体_GB2312" w:eastAsia="楷体_GB2312"/>
          <w:szCs w:val="20"/>
        </w:rPr>
        <w:fldChar w:fldCharType="end"/>
      </w:r>
      <w:r>
        <w:rPr>
          <w:rFonts w:hint="eastAsia" w:ascii="楷体_GB2312" w:eastAsia="楷体_GB2312"/>
          <w:szCs w:val="20"/>
        </w:rPr>
        <w:fldChar w:fldCharType="end"/>
      </w:r>
    </w:p>
    <w:p w14:paraId="5ACC2161">
      <w:pPr>
        <w:pStyle w:val="39"/>
        <w:tabs>
          <w:tab w:val="right" w:leader="dot" w:pos="8835"/>
        </w:tabs>
        <w:adjustRightInd w:val="0"/>
        <w:snapToGrid w:val="0"/>
        <w:spacing w:line="360" w:lineRule="auto"/>
        <w:ind w:firstLine="0" w:firstLineChars="0"/>
        <w:jc w:val="right"/>
        <w:rPr>
          <w:rStyle w:val="69"/>
          <w:rFonts w:ascii="黑体" w:hAnsi="黑体" w:eastAsia="黑体"/>
          <w:b/>
          <w:bCs/>
        </w:rPr>
      </w:pPr>
      <w:r>
        <w:fldChar w:fldCharType="begin"/>
      </w:r>
      <w:r>
        <w:instrText xml:space="preserve"> HYPERLINK \l "_Toc193890459" </w:instrText>
      </w:r>
      <w:r>
        <w:fldChar w:fldCharType="separate"/>
      </w:r>
      <w:r>
        <w:rPr>
          <w:rStyle w:val="69"/>
          <w:rFonts w:hint="eastAsia" w:ascii="黑体" w:hAnsi="黑体" w:eastAsia="黑体"/>
          <w:b/>
          <w:bCs/>
          <w:szCs w:val="20"/>
        </w:rPr>
        <w:t>二、项目建设要求</w:t>
      </w:r>
      <w:r>
        <w:rPr>
          <w:rStyle w:val="69"/>
          <w:rFonts w:hint="eastAsia" w:ascii="黑体" w:hAnsi="黑体" w:eastAsia="黑体"/>
          <w:b/>
          <w:bCs/>
        </w:rPr>
        <w:tab/>
      </w:r>
      <w:r>
        <w:rPr>
          <w:rStyle w:val="69"/>
          <w:rFonts w:hint="eastAsia" w:ascii="黑体" w:hAnsi="黑体" w:eastAsia="黑体"/>
          <w:b/>
          <w:bCs/>
        </w:rPr>
        <w:fldChar w:fldCharType="begin"/>
      </w:r>
      <w:r>
        <w:rPr>
          <w:rStyle w:val="69"/>
          <w:rFonts w:hint="eastAsia" w:ascii="黑体" w:hAnsi="黑体" w:eastAsia="黑体"/>
          <w:b/>
          <w:bCs/>
        </w:rPr>
        <w:instrText xml:space="preserve"> PAGEREF _Toc193890459 \h </w:instrText>
      </w:r>
      <w:r>
        <w:rPr>
          <w:rStyle w:val="69"/>
          <w:rFonts w:hint="eastAsia" w:ascii="黑体" w:hAnsi="黑体" w:eastAsia="黑体"/>
          <w:b/>
          <w:bCs/>
        </w:rPr>
        <w:fldChar w:fldCharType="separate"/>
      </w:r>
      <w:r>
        <w:rPr>
          <w:rStyle w:val="69"/>
          <w:rFonts w:hint="eastAsia" w:ascii="黑体" w:hAnsi="黑体" w:eastAsia="黑体"/>
          <w:b/>
          <w:bCs/>
        </w:rPr>
        <w:t>3</w:t>
      </w:r>
      <w:r>
        <w:rPr>
          <w:rStyle w:val="69"/>
          <w:rFonts w:hint="eastAsia" w:ascii="黑体" w:hAnsi="黑体" w:eastAsia="黑体"/>
          <w:b/>
          <w:bCs/>
        </w:rPr>
        <w:fldChar w:fldCharType="end"/>
      </w:r>
      <w:r>
        <w:rPr>
          <w:rStyle w:val="69"/>
          <w:rFonts w:hint="eastAsia" w:ascii="黑体" w:hAnsi="黑体" w:eastAsia="黑体"/>
          <w:b/>
          <w:bCs/>
        </w:rPr>
        <w:fldChar w:fldCharType="end"/>
      </w:r>
    </w:p>
    <w:p w14:paraId="64296A31">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"_Toc193890460" </w:instrText>
      </w:r>
      <w:r>
        <w:fldChar w:fldCharType="separate"/>
      </w:r>
      <w:r>
        <w:rPr>
          <w:rStyle w:val="69"/>
          <w:rFonts w:hint="eastAsia" w:ascii="楷体_GB2312" w:eastAsia="楷体_GB2312"/>
          <w:szCs w:val="20"/>
        </w:rPr>
        <w:t>(一)总体要求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_Toc193890460 \h </w:instrText>
      </w:r>
      <w:r>
        <w:rPr>
          <w:rStyle w:val="69"/>
          <w:rFonts w:hint="eastAsia" w:ascii="楷体_GB2312" w:eastAsia="楷体_GB2312"/>
        </w:rPr>
        <w:fldChar w:fldCharType="separate"/>
      </w:r>
      <w:r>
        <w:rPr>
          <w:rStyle w:val="69"/>
          <w:rFonts w:hint="eastAsia" w:ascii="楷体_GB2312" w:eastAsia="楷体_GB2312"/>
        </w:rPr>
        <w:t>3</w:t>
      </w:r>
      <w:r>
        <w:rPr>
          <w:rStyle w:val="69"/>
          <w:rFonts w:hint="eastAsia" w:ascii="楷体_GB2312" w:eastAsia="楷体_GB2312"/>
        </w:rPr>
        <w:fldChar w:fldCharType="end"/>
      </w:r>
      <w:r>
        <w:rPr>
          <w:rStyle w:val="69"/>
          <w:rFonts w:hint="eastAsia" w:ascii="楷体_GB2312" w:eastAsia="楷体_GB2312"/>
        </w:rPr>
        <w:fldChar w:fldCharType="end"/>
      </w:r>
    </w:p>
    <w:p w14:paraId="23DBBF7B">
      <w:pPr>
        <w:pStyle w:val="29"/>
        <w:adjustRightInd w:val="0"/>
        <w:snapToGrid w:val="0"/>
        <w:spacing w:line="360" w:lineRule="auto"/>
        <w:ind w:left="0" w:leftChars="0" w:firstLine="0" w:firstLineChars="0"/>
        <w:jc w:val="right"/>
        <w:rPr>
          <w:rFonts w:ascii="仿宋_GB2312" w:hAnsiTheme="minorHAnsi" w:cstheme="minorBidi"/>
          <w:szCs w:val="20"/>
          <w14:ligatures w14:val="standardContextual"/>
        </w:rPr>
      </w:pPr>
      <w:r>
        <w:rPr>
          <w:rStyle w:val="69"/>
          <w:rFonts w:hint="eastAsia" w:ascii="仿宋_GB2312"/>
          <w:szCs w:val="20"/>
          <w:u w:val="none"/>
        </w:rPr>
        <w:t xml:space="preserve">  </w:t>
      </w:r>
      <w:r>
        <w:fldChar w:fldCharType="begin"/>
      </w:r>
      <w:r>
        <w:instrText xml:space="preserve"> HYPERLINK \l "_Toc193890461" </w:instrText>
      </w:r>
      <w:r>
        <w:fldChar w:fldCharType="separate"/>
      </w:r>
      <w:r>
        <w:rPr>
          <w:rStyle w:val="69"/>
          <w:rFonts w:hint="eastAsia" w:ascii="仿宋_GB2312"/>
          <w:szCs w:val="20"/>
        </w:rPr>
        <w:t>1.技术要求</w:t>
      </w:r>
      <w:r>
        <w:rPr>
          <w:rFonts w:hint="eastAsia" w:ascii="仿宋_GB2312"/>
          <w:szCs w:val="20"/>
        </w:rPr>
        <w:tab/>
      </w:r>
      <w:r>
        <w:rPr>
          <w:rFonts w:hint="eastAsia" w:ascii="仿宋_GB2312"/>
          <w:szCs w:val="20"/>
        </w:rPr>
        <w:fldChar w:fldCharType="begin"/>
      </w:r>
      <w:r>
        <w:rPr>
          <w:rFonts w:hint="eastAsia" w:ascii="仿宋_GB2312"/>
          <w:szCs w:val="20"/>
        </w:rPr>
        <w:instrText xml:space="preserve"> PAGEREF _Toc193890461 \h </w:instrText>
      </w:r>
      <w:r>
        <w:rPr>
          <w:rFonts w:hint="eastAsia" w:ascii="仿宋_GB2312"/>
          <w:szCs w:val="20"/>
        </w:rPr>
        <w:fldChar w:fldCharType="separate"/>
      </w:r>
      <w:r>
        <w:rPr>
          <w:rFonts w:hint="eastAsia" w:ascii="仿宋_GB2312"/>
          <w:szCs w:val="20"/>
        </w:rPr>
        <w:t>3</w:t>
      </w:r>
      <w:r>
        <w:rPr>
          <w:rFonts w:hint="eastAsia" w:ascii="仿宋_GB2312"/>
          <w:szCs w:val="20"/>
        </w:rPr>
        <w:fldChar w:fldCharType="end"/>
      </w:r>
      <w:r>
        <w:rPr>
          <w:rFonts w:hint="eastAsia" w:ascii="仿宋_GB2312"/>
          <w:szCs w:val="20"/>
        </w:rPr>
        <w:fldChar w:fldCharType="end"/>
      </w:r>
    </w:p>
    <w:p w14:paraId="404D97D1">
      <w:pPr>
        <w:pStyle w:val="29"/>
        <w:adjustRightInd w:val="0"/>
        <w:snapToGrid w:val="0"/>
        <w:spacing w:line="360" w:lineRule="auto"/>
        <w:ind w:left="0" w:leftChars="0" w:firstLine="0" w:firstLineChars="0"/>
        <w:jc w:val="right"/>
        <w:rPr>
          <w:rFonts w:ascii="仿宋_GB2312" w:hAnsiTheme="minorHAnsi" w:cstheme="minorBidi"/>
          <w:szCs w:val="20"/>
          <w14:ligatures w14:val="standardContextual"/>
        </w:rPr>
      </w:pPr>
      <w:r>
        <w:rPr>
          <w:rStyle w:val="69"/>
          <w:rFonts w:hint="eastAsia" w:ascii="仿宋_GB2312"/>
          <w:szCs w:val="20"/>
          <w:u w:val="none"/>
        </w:rPr>
        <w:t xml:space="preserve">  </w:t>
      </w:r>
      <w:r>
        <w:fldChar w:fldCharType="begin"/>
      </w:r>
      <w:r>
        <w:instrText xml:space="preserve"> HYPERLINK \l "_Toc193890462" </w:instrText>
      </w:r>
      <w:r>
        <w:fldChar w:fldCharType="separate"/>
      </w:r>
      <w:r>
        <w:rPr>
          <w:rStyle w:val="69"/>
          <w:rFonts w:hint="eastAsia" w:ascii="仿宋_GB2312"/>
          <w:szCs w:val="20"/>
        </w:rPr>
        <w:t>2.性能要求</w:t>
      </w:r>
      <w:r>
        <w:rPr>
          <w:rFonts w:hint="eastAsia" w:ascii="仿宋_GB2312"/>
          <w:szCs w:val="20"/>
        </w:rPr>
        <w:tab/>
      </w:r>
      <w:r>
        <w:rPr>
          <w:rFonts w:hint="eastAsia" w:ascii="仿宋_GB2312"/>
          <w:szCs w:val="20"/>
        </w:rPr>
        <w:fldChar w:fldCharType="begin"/>
      </w:r>
      <w:r>
        <w:rPr>
          <w:rFonts w:hint="eastAsia" w:ascii="仿宋_GB2312"/>
          <w:szCs w:val="20"/>
        </w:rPr>
        <w:instrText xml:space="preserve"> PAGEREF _Toc193890462 \h </w:instrText>
      </w:r>
      <w:r>
        <w:rPr>
          <w:rFonts w:hint="eastAsia" w:ascii="仿宋_GB2312"/>
          <w:szCs w:val="20"/>
        </w:rPr>
        <w:fldChar w:fldCharType="separate"/>
      </w:r>
      <w:r>
        <w:rPr>
          <w:rFonts w:hint="eastAsia" w:ascii="仿宋_GB2312"/>
          <w:szCs w:val="20"/>
        </w:rPr>
        <w:t>4</w:t>
      </w:r>
      <w:r>
        <w:rPr>
          <w:rFonts w:hint="eastAsia" w:ascii="仿宋_GB2312"/>
          <w:szCs w:val="20"/>
        </w:rPr>
        <w:fldChar w:fldCharType="end"/>
      </w:r>
      <w:r>
        <w:rPr>
          <w:rFonts w:hint="eastAsia" w:ascii="仿宋_GB2312"/>
          <w:szCs w:val="20"/>
        </w:rPr>
        <w:fldChar w:fldCharType="end"/>
      </w:r>
    </w:p>
    <w:p w14:paraId="7BC6075C">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"_Toc193890463" </w:instrText>
      </w:r>
      <w:r>
        <w:fldChar w:fldCharType="separate"/>
      </w:r>
      <w:r>
        <w:rPr>
          <w:rStyle w:val="69"/>
          <w:rFonts w:hint="eastAsia" w:ascii="楷体_GB2312" w:eastAsia="楷体_GB2312"/>
          <w:szCs w:val="20"/>
        </w:rPr>
        <w:t>(二)项目建设内容要求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_Toc193890463 \h </w:instrText>
      </w:r>
      <w:r>
        <w:rPr>
          <w:rStyle w:val="69"/>
          <w:rFonts w:hint="eastAsia" w:ascii="楷体_GB2312" w:eastAsia="楷体_GB2312"/>
        </w:rPr>
        <w:fldChar w:fldCharType="separate"/>
      </w:r>
      <w:r>
        <w:rPr>
          <w:rStyle w:val="69"/>
          <w:rFonts w:hint="eastAsia" w:ascii="楷体_GB2312" w:eastAsia="楷体_GB2312"/>
        </w:rPr>
        <w:t>4</w:t>
      </w:r>
      <w:r>
        <w:rPr>
          <w:rStyle w:val="69"/>
          <w:rFonts w:hint="eastAsia" w:ascii="楷体_GB2312" w:eastAsia="楷体_GB2312"/>
        </w:rPr>
        <w:fldChar w:fldCharType="end"/>
      </w:r>
      <w:r>
        <w:rPr>
          <w:rStyle w:val="69"/>
          <w:rFonts w:hint="eastAsia" w:ascii="楷体_GB2312" w:eastAsia="楷体_GB2312"/>
        </w:rPr>
        <w:fldChar w:fldCharType="end"/>
      </w:r>
    </w:p>
    <w:p w14:paraId="77155DD6">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"_Toc193890467" </w:instrText>
      </w:r>
      <w:r>
        <w:fldChar w:fldCharType="separate"/>
      </w:r>
      <w:r>
        <w:rPr>
          <w:rStyle w:val="69"/>
          <w:rFonts w:hint="eastAsia" w:ascii="楷体_GB2312" w:eastAsia="楷体_GB2312"/>
          <w:szCs w:val="20"/>
        </w:rPr>
        <w:t>(三)商业密码应用需求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_Toc193890467 \h </w:instrText>
      </w:r>
      <w:r>
        <w:rPr>
          <w:rStyle w:val="69"/>
          <w:rFonts w:hint="eastAsia" w:ascii="楷体_GB2312" w:eastAsia="楷体_GB2312"/>
        </w:rPr>
        <w:fldChar w:fldCharType="separate"/>
      </w:r>
      <w:r>
        <w:rPr>
          <w:rStyle w:val="69"/>
          <w:rFonts w:hint="eastAsia" w:ascii="楷体_GB2312" w:eastAsia="楷体_GB2312"/>
        </w:rPr>
        <w:t>13</w:t>
      </w:r>
      <w:r>
        <w:rPr>
          <w:rStyle w:val="69"/>
          <w:rFonts w:hint="eastAsia" w:ascii="楷体_GB2312" w:eastAsia="楷体_GB2312"/>
        </w:rPr>
        <w:fldChar w:fldCharType="end"/>
      </w:r>
      <w:r>
        <w:rPr>
          <w:rStyle w:val="69"/>
          <w:rFonts w:hint="eastAsia" w:ascii="楷体_GB2312" w:eastAsia="楷体_GB2312"/>
        </w:rPr>
        <w:fldChar w:fldCharType="end"/>
      </w:r>
    </w:p>
    <w:p w14:paraId="09BDE00B">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"_Toc193890468" </w:instrText>
      </w:r>
      <w:r>
        <w:fldChar w:fldCharType="separate"/>
      </w:r>
      <w:r>
        <w:rPr>
          <w:rStyle w:val="69"/>
          <w:rFonts w:hint="eastAsia" w:ascii="楷体_GB2312" w:eastAsia="楷体_GB2312"/>
          <w:szCs w:val="20"/>
        </w:rPr>
        <w:t>(四)项目部署要求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_Toc193890468 \h </w:instrText>
      </w:r>
      <w:r>
        <w:rPr>
          <w:rStyle w:val="69"/>
          <w:rFonts w:hint="eastAsia" w:ascii="楷体_GB2312" w:eastAsia="楷体_GB2312"/>
        </w:rPr>
        <w:fldChar w:fldCharType="separate"/>
      </w:r>
      <w:r>
        <w:rPr>
          <w:rStyle w:val="69"/>
          <w:rFonts w:hint="eastAsia" w:ascii="楷体_GB2312" w:eastAsia="楷体_GB2312"/>
        </w:rPr>
        <w:t>13</w:t>
      </w:r>
      <w:r>
        <w:rPr>
          <w:rStyle w:val="69"/>
          <w:rFonts w:hint="eastAsia" w:ascii="楷体_GB2312" w:eastAsia="楷体_GB2312"/>
        </w:rPr>
        <w:fldChar w:fldCharType="end"/>
      </w:r>
      <w:r>
        <w:rPr>
          <w:rStyle w:val="69"/>
          <w:rFonts w:hint="eastAsia" w:ascii="楷体_GB2312" w:eastAsia="楷体_GB2312"/>
        </w:rPr>
        <w:fldChar w:fldCharType="end"/>
      </w:r>
    </w:p>
    <w:p w14:paraId="5448BEDE">
      <w:pPr>
        <w:pStyle w:val="39"/>
        <w:tabs>
          <w:tab w:val="right" w:leader="dot" w:pos="8835"/>
        </w:tabs>
        <w:adjustRightInd w:val="0"/>
        <w:snapToGrid w:val="0"/>
        <w:spacing w:line="360" w:lineRule="auto"/>
        <w:ind w:firstLine="0" w:firstLineChars="0"/>
        <w:jc w:val="right"/>
        <w:rPr>
          <w:rStyle w:val="69"/>
          <w:rFonts w:ascii="黑体" w:hAnsi="黑体" w:eastAsia="黑体"/>
          <w:b/>
          <w:bCs/>
        </w:rPr>
      </w:pPr>
      <w:r>
        <w:fldChar w:fldCharType="begin"/>
      </w:r>
      <w:r>
        <w:instrText xml:space="preserve"> HYPERLINK \l "_Toc193890469" </w:instrText>
      </w:r>
      <w:r>
        <w:fldChar w:fldCharType="separate"/>
      </w:r>
      <w:r>
        <w:rPr>
          <w:rStyle w:val="69"/>
          <w:rFonts w:hint="eastAsia" w:ascii="黑体" w:hAnsi="黑体" w:eastAsia="黑体"/>
          <w:b/>
          <w:bCs/>
          <w:szCs w:val="20"/>
        </w:rPr>
        <w:t>三、项目实施、培训、售后服务等要求</w:t>
      </w:r>
      <w:r>
        <w:rPr>
          <w:rStyle w:val="69"/>
          <w:rFonts w:hint="eastAsia" w:ascii="黑体" w:hAnsi="黑体" w:eastAsia="黑体"/>
          <w:b/>
          <w:bCs/>
        </w:rPr>
        <w:tab/>
      </w:r>
      <w:r>
        <w:rPr>
          <w:rStyle w:val="69"/>
          <w:rFonts w:hint="eastAsia" w:ascii="黑体" w:hAnsi="黑体" w:eastAsia="黑体"/>
          <w:b/>
          <w:bCs/>
        </w:rPr>
        <w:fldChar w:fldCharType="begin"/>
      </w:r>
      <w:r>
        <w:rPr>
          <w:rStyle w:val="69"/>
          <w:rFonts w:hint="eastAsia" w:ascii="黑体" w:hAnsi="黑体" w:eastAsia="黑体"/>
          <w:b/>
          <w:bCs/>
        </w:rPr>
        <w:instrText xml:space="preserve"> PAGEREF _Toc193890469 \h </w:instrText>
      </w:r>
      <w:r>
        <w:rPr>
          <w:rStyle w:val="69"/>
          <w:rFonts w:hint="eastAsia" w:ascii="黑体" w:hAnsi="黑体" w:eastAsia="黑体"/>
          <w:b/>
          <w:bCs/>
        </w:rPr>
        <w:fldChar w:fldCharType="separate"/>
      </w:r>
      <w:r>
        <w:rPr>
          <w:rStyle w:val="69"/>
          <w:rFonts w:hint="eastAsia" w:ascii="黑体" w:hAnsi="黑体" w:eastAsia="黑体"/>
          <w:b/>
          <w:bCs/>
        </w:rPr>
        <w:t>14</w:t>
      </w:r>
      <w:r>
        <w:rPr>
          <w:rStyle w:val="69"/>
          <w:rFonts w:hint="eastAsia" w:ascii="黑体" w:hAnsi="黑体" w:eastAsia="黑体"/>
          <w:b/>
          <w:bCs/>
        </w:rPr>
        <w:fldChar w:fldCharType="end"/>
      </w:r>
      <w:r>
        <w:rPr>
          <w:rStyle w:val="69"/>
          <w:rFonts w:hint="eastAsia" w:ascii="黑体" w:hAnsi="黑体" w:eastAsia="黑体"/>
          <w:b/>
          <w:bCs/>
        </w:rPr>
        <w:fldChar w:fldCharType="end"/>
      </w:r>
    </w:p>
    <w:p w14:paraId="05CF1F52">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"_Toc193890470" </w:instrText>
      </w:r>
      <w:r>
        <w:fldChar w:fldCharType="separate"/>
      </w:r>
      <w:r>
        <w:rPr>
          <w:rStyle w:val="69"/>
          <w:rFonts w:hint="eastAsia" w:ascii="楷体_GB2312" w:eastAsia="楷体_GB2312"/>
          <w:szCs w:val="20"/>
        </w:rPr>
        <w:t>(一)项目实施要求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_Toc193890470 \h </w:instrText>
      </w:r>
      <w:r>
        <w:rPr>
          <w:rStyle w:val="69"/>
          <w:rFonts w:hint="eastAsia" w:ascii="楷体_GB2312" w:eastAsia="楷体_GB2312"/>
        </w:rPr>
        <w:fldChar w:fldCharType="separate"/>
      </w:r>
      <w:r>
        <w:rPr>
          <w:rStyle w:val="69"/>
          <w:rFonts w:hint="eastAsia" w:ascii="楷体_GB2312" w:eastAsia="楷体_GB2312"/>
        </w:rPr>
        <w:t>14</w:t>
      </w:r>
      <w:r>
        <w:rPr>
          <w:rStyle w:val="69"/>
          <w:rFonts w:hint="eastAsia" w:ascii="楷体_GB2312" w:eastAsia="楷体_GB2312"/>
        </w:rPr>
        <w:fldChar w:fldCharType="end"/>
      </w:r>
      <w:r>
        <w:rPr>
          <w:rStyle w:val="69"/>
          <w:rFonts w:hint="eastAsia" w:ascii="楷体_GB2312" w:eastAsia="楷体_GB2312"/>
        </w:rPr>
        <w:fldChar w:fldCharType="end"/>
      </w:r>
    </w:p>
    <w:p w14:paraId="75F14A01">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"_Toc193890471" </w:instrText>
      </w:r>
      <w:r>
        <w:fldChar w:fldCharType="separate"/>
      </w:r>
      <w:r>
        <w:rPr>
          <w:rStyle w:val="69"/>
          <w:rFonts w:hint="eastAsia" w:ascii="楷体_GB2312" w:eastAsia="楷体_GB2312"/>
          <w:szCs w:val="20"/>
        </w:rPr>
        <w:t>(二)项目工期要求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_Toc193890471 \h </w:instrText>
      </w:r>
      <w:r>
        <w:rPr>
          <w:rStyle w:val="69"/>
          <w:rFonts w:hint="eastAsia" w:ascii="楷体_GB2312" w:eastAsia="楷体_GB2312"/>
        </w:rPr>
        <w:fldChar w:fldCharType="separate"/>
      </w:r>
      <w:r>
        <w:rPr>
          <w:rStyle w:val="69"/>
          <w:rFonts w:hint="eastAsia" w:ascii="楷体_GB2312" w:eastAsia="楷体_GB2312"/>
        </w:rPr>
        <w:t>14</w:t>
      </w:r>
      <w:r>
        <w:rPr>
          <w:rStyle w:val="69"/>
          <w:rFonts w:hint="eastAsia" w:ascii="楷体_GB2312" w:eastAsia="楷体_GB2312"/>
        </w:rPr>
        <w:fldChar w:fldCharType="end"/>
      </w:r>
      <w:r>
        <w:rPr>
          <w:rStyle w:val="69"/>
          <w:rFonts w:hint="eastAsia" w:ascii="楷体_GB2312" w:eastAsia="楷体_GB2312"/>
        </w:rPr>
        <w:fldChar w:fldCharType="end"/>
      </w:r>
    </w:p>
    <w:p w14:paraId="44B0F190">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"_Toc193890472" </w:instrText>
      </w:r>
      <w:r>
        <w:fldChar w:fldCharType="separate"/>
      </w:r>
      <w:r>
        <w:rPr>
          <w:rStyle w:val="69"/>
          <w:rFonts w:hint="eastAsia" w:ascii="楷体_GB2312" w:eastAsia="楷体_GB2312"/>
          <w:szCs w:val="20"/>
        </w:rPr>
        <w:t>(三)项目团队及驻场人员要求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_Toc193890472 \h </w:instrText>
      </w:r>
      <w:r>
        <w:rPr>
          <w:rStyle w:val="69"/>
          <w:rFonts w:hint="eastAsia" w:ascii="楷体_GB2312" w:eastAsia="楷体_GB2312"/>
        </w:rPr>
        <w:fldChar w:fldCharType="separate"/>
      </w:r>
      <w:r>
        <w:rPr>
          <w:rStyle w:val="69"/>
          <w:rFonts w:hint="eastAsia" w:ascii="楷体_GB2312" w:eastAsia="楷体_GB2312"/>
        </w:rPr>
        <w:t>15</w:t>
      </w:r>
      <w:r>
        <w:rPr>
          <w:rStyle w:val="69"/>
          <w:rFonts w:hint="eastAsia" w:ascii="楷体_GB2312" w:eastAsia="楷体_GB2312"/>
        </w:rPr>
        <w:fldChar w:fldCharType="end"/>
      </w:r>
      <w:r>
        <w:rPr>
          <w:rStyle w:val="69"/>
          <w:rFonts w:hint="eastAsia" w:ascii="楷体_GB2312" w:eastAsia="楷体_GB2312"/>
        </w:rPr>
        <w:fldChar w:fldCharType="end"/>
      </w:r>
    </w:p>
    <w:p w14:paraId="532FFC0D">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"_Toc193890473" </w:instrText>
      </w:r>
      <w:r>
        <w:fldChar w:fldCharType="separate"/>
      </w:r>
      <w:r>
        <w:rPr>
          <w:rStyle w:val="69"/>
          <w:rFonts w:hint="eastAsia" w:ascii="楷体_GB2312" w:eastAsia="楷体_GB2312"/>
          <w:szCs w:val="20"/>
        </w:rPr>
        <w:t>(四)项目培训要求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_Toc193890473 \h </w:instrText>
      </w:r>
      <w:r>
        <w:rPr>
          <w:rStyle w:val="69"/>
          <w:rFonts w:hint="eastAsia" w:ascii="楷体_GB2312" w:eastAsia="楷体_GB2312"/>
        </w:rPr>
        <w:fldChar w:fldCharType="separate"/>
      </w:r>
      <w:r>
        <w:rPr>
          <w:rStyle w:val="69"/>
          <w:rFonts w:hint="eastAsia" w:ascii="楷体_GB2312" w:eastAsia="楷体_GB2312"/>
        </w:rPr>
        <w:t>17</w:t>
      </w:r>
      <w:r>
        <w:rPr>
          <w:rStyle w:val="69"/>
          <w:rFonts w:hint="eastAsia" w:ascii="楷体_GB2312" w:eastAsia="楷体_GB2312"/>
        </w:rPr>
        <w:fldChar w:fldCharType="end"/>
      </w:r>
      <w:r>
        <w:rPr>
          <w:rStyle w:val="69"/>
          <w:rFonts w:hint="eastAsia" w:ascii="楷体_GB2312" w:eastAsia="楷体_GB2312"/>
        </w:rPr>
        <w:fldChar w:fldCharType="end"/>
      </w:r>
    </w:p>
    <w:p w14:paraId="72E55749">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"_Toc193890474" </w:instrText>
      </w:r>
      <w:r>
        <w:fldChar w:fldCharType="separate"/>
      </w:r>
      <w:r>
        <w:rPr>
          <w:rStyle w:val="69"/>
          <w:rFonts w:hint="eastAsia" w:ascii="楷体_GB2312" w:eastAsia="楷体_GB2312"/>
          <w:szCs w:val="20"/>
        </w:rPr>
        <w:t>(五)项目验收要求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_Toc193890474 \h </w:instrText>
      </w:r>
      <w:r>
        <w:rPr>
          <w:rStyle w:val="69"/>
          <w:rFonts w:hint="eastAsia" w:ascii="楷体_GB2312" w:eastAsia="楷体_GB2312"/>
        </w:rPr>
        <w:fldChar w:fldCharType="separate"/>
      </w:r>
      <w:r>
        <w:rPr>
          <w:rStyle w:val="69"/>
          <w:rFonts w:hint="eastAsia" w:ascii="楷体_GB2312" w:eastAsia="楷体_GB2312"/>
        </w:rPr>
        <w:t>18</w:t>
      </w:r>
      <w:r>
        <w:rPr>
          <w:rStyle w:val="69"/>
          <w:rFonts w:hint="eastAsia" w:ascii="楷体_GB2312" w:eastAsia="楷体_GB2312"/>
        </w:rPr>
        <w:fldChar w:fldCharType="end"/>
      </w:r>
      <w:r>
        <w:rPr>
          <w:rStyle w:val="69"/>
          <w:rFonts w:hint="eastAsia" w:ascii="楷体_GB2312" w:eastAsia="楷体_GB2312"/>
        </w:rPr>
        <w:fldChar w:fldCharType="end"/>
      </w:r>
    </w:p>
    <w:p w14:paraId="6352802E">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"_Toc193890475" </w:instrText>
      </w:r>
      <w:r>
        <w:fldChar w:fldCharType="separate"/>
      </w:r>
      <w:r>
        <w:rPr>
          <w:rStyle w:val="69"/>
          <w:rFonts w:hint="eastAsia" w:ascii="楷体_GB2312" w:eastAsia="楷体_GB2312"/>
          <w:szCs w:val="20"/>
        </w:rPr>
        <w:t>(六)售后服务要求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_Toc193890475 \h </w:instrText>
      </w:r>
      <w:r>
        <w:rPr>
          <w:rStyle w:val="69"/>
          <w:rFonts w:hint="eastAsia" w:ascii="楷体_GB2312" w:eastAsia="楷体_GB2312"/>
        </w:rPr>
        <w:fldChar w:fldCharType="separate"/>
      </w:r>
      <w:r>
        <w:rPr>
          <w:rStyle w:val="69"/>
          <w:rFonts w:hint="eastAsia" w:ascii="楷体_GB2312" w:eastAsia="楷体_GB2312"/>
        </w:rPr>
        <w:t>19</w:t>
      </w:r>
      <w:r>
        <w:rPr>
          <w:rStyle w:val="69"/>
          <w:rFonts w:hint="eastAsia" w:ascii="楷体_GB2312" w:eastAsia="楷体_GB2312"/>
        </w:rPr>
        <w:fldChar w:fldCharType="end"/>
      </w:r>
      <w:r>
        <w:rPr>
          <w:rStyle w:val="69"/>
          <w:rFonts w:hint="eastAsia" w:ascii="楷体_GB2312" w:eastAsia="楷体_GB2312"/>
        </w:rPr>
        <w:fldChar w:fldCharType="end"/>
      </w:r>
    </w:p>
    <w:p w14:paraId="6F0C5DDE">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"_Toc193890476" </w:instrText>
      </w:r>
      <w:r>
        <w:fldChar w:fldCharType="separate"/>
      </w:r>
      <w:r>
        <w:rPr>
          <w:rStyle w:val="69"/>
          <w:rFonts w:hint="eastAsia" w:ascii="楷体_GB2312" w:eastAsia="楷体_GB2312"/>
          <w:szCs w:val="20"/>
        </w:rPr>
        <w:t>(七)应急响应要求</w:t>
      </w:r>
      <w:r>
        <w:rPr>
          <w:rStyle w:val="69"/>
          <w:rFonts w:hint="eastAsia" w:ascii="楷体_GB2312" w:eastAsia="楷体_GB2312"/>
        </w:rPr>
        <w:tab/>
      </w:r>
      <w:bookmarkStart w:id="65" w:name="_GoBack"/>
      <w:bookmarkEnd w:id="65"/>
      <w:r>
        <w:rPr>
          <w:rStyle w:val="69"/>
          <w:rFonts w:hint="eastAsia" w:ascii="楷体_GB2312" w:eastAsia="楷体_GB2312"/>
        </w:rPr>
        <w:fldChar w:fldCharType="begin"/>
      </w:r>
      <w:r>
        <w:rPr>
          <w:rStyle w:val="69"/>
          <w:rFonts w:hint="eastAsia" w:ascii="楷体_GB2312" w:eastAsia="楷体_GB2312"/>
        </w:rPr>
        <w:instrText xml:space="preserve"> PAGEREF _Toc193890476 \h </w:instrText>
      </w:r>
      <w:r>
        <w:rPr>
          <w:rStyle w:val="69"/>
          <w:rFonts w:hint="eastAsia" w:ascii="楷体_GB2312" w:eastAsia="楷体_GB2312"/>
        </w:rPr>
        <w:fldChar w:fldCharType="separate"/>
      </w:r>
      <w:r>
        <w:rPr>
          <w:rStyle w:val="69"/>
          <w:rFonts w:hint="eastAsia" w:ascii="楷体_GB2312" w:eastAsia="楷体_GB2312"/>
        </w:rPr>
        <w:t>20</w:t>
      </w:r>
      <w:r>
        <w:rPr>
          <w:rStyle w:val="69"/>
          <w:rFonts w:hint="eastAsia" w:ascii="楷体_GB2312" w:eastAsia="楷体_GB2312"/>
        </w:rPr>
        <w:fldChar w:fldCharType="end"/>
      </w:r>
      <w:r>
        <w:rPr>
          <w:rStyle w:val="69"/>
          <w:rFonts w:hint="eastAsia" w:ascii="楷体_GB2312" w:eastAsia="楷体_GB2312"/>
        </w:rPr>
        <w:fldChar w:fldCharType="end"/>
      </w:r>
    </w:p>
    <w:p w14:paraId="487A02D6">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"_Toc193890477" </w:instrText>
      </w:r>
      <w:r>
        <w:fldChar w:fldCharType="separate"/>
      </w:r>
      <w:r>
        <w:rPr>
          <w:rStyle w:val="69"/>
          <w:rFonts w:hint="eastAsia" w:ascii="楷体_GB2312" w:eastAsia="楷体_GB2312"/>
          <w:szCs w:val="20"/>
        </w:rPr>
        <w:t>(八)供应商综合能力要求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_Toc193890477 \h </w:instrText>
      </w:r>
      <w:r>
        <w:rPr>
          <w:rStyle w:val="69"/>
          <w:rFonts w:hint="eastAsia" w:ascii="楷体_GB2312" w:eastAsia="楷体_GB2312"/>
        </w:rPr>
        <w:fldChar w:fldCharType="separate"/>
      </w:r>
      <w:r>
        <w:rPr>
          <w:rStyle w:val="69"/>
          <w:rFonts w:hint="eastAsia" w:ascii="楷体_GB2312" w:eastAsia="楷体_GB2312"/>
        </w:rPr>
        <w:t>20</w:t>
      </w:r>
      <w:r>
        <w:rPr>
          <w:rStyle w:val="69"/>
          <w:rFonts w:hint="eastAsia" w:ascii="楷体_GB2312" w:eastAsia="楷体_GB2312"/>
        </w:rPr>
        <w:fldChar w:fldCharType="end"/>
      </w:r>
      <w:r>
        <w:rPr>
          <w:rStyle w:val="69"/>
          <w:rFonts w:hint="eastAsia" w:ascii="楷体_GB2312" w:eastAsia="楷体_GB2312"/>
        </w:rPr>
        <w:fldChar w:fldCharType="end"/>
      </w:r>
    </w:p>
    <w:p w14:paraId="0BCBA8E2">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"_Toc193890478" </w:instrText>
      </w:r>
      <w:r>
        <w:fldChar w:fldCharType="separate"/>
      </w:r>
      <w:r>
        <w:rPr>
          <w:rStyle w:val="69"/>
          <w:rFonts w:hint="eastAsia" w:ascii="楷体_GB2312" w:eastAsia="楷体_GB2312"/>
          <w:szCs w:val="20"/>
        </w:rPr>
        <w:t>(九)等级保护要求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_Toc193890478 \h </w:instrText>
      </w:r>
      <w:r>
        <w:rPr>
          <w:rStyle w:val="69"/>
          <w:rFonts w:hint="eastAsia" w:ascii="楷体_GB2312" w:eastAsia="楷体_GB2312"/>
        </w:rPr>
        <w:fldChar w:fldCharType="separate"/>
      </w:r>
      <w:r>
        <w:rPr>
          <w:rStyle w:val="69"/>
          <w:rFonts w:hint="eastAsia" w:ascii="楷体_GB2312" w:eastAsia="楷体_GB2312"/>
        </w:rPr>
        <w:t>20</w:t>
      </w:r>
      <w:r>
        <w:rPr>
          <w:rStyle w:val="69"/>
          <w:rFonts w:hint="eastAsia" w:ascii="楷体_GB2312" w:eastAsia="楷体_GB2312"/>
        </w:rPr>
        <w:fldChar w:fldCharType="end"/>
      </w:r>
      <w:r>
        <w:rPr>
          <w:rStyle w:val="69"/>
          <w:rFonts w:hint="eastAsia" w:ascii="楷体_GB2312" w:eastAsia="楷体_GB2312"/>
        </w:rPr>
        <w:fldChar w:fldCharType="end"/>
      </w:r>
    </w:p>
    <w:p w14:paraId="1F1A911D">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"_Toc193890479" </w:instrText>
      </w:r>
      <w:r>
        <w:fldChar w:fldCharType="separate"/>
      </w:r>
      <w:r>
        <w:rPr>
          <w:rStyle w:val="69"/>
          <w:rFonts w:hint="eastAsia" w:ascii="楷体_GB2312" w:eastAsia="楷体_GB2312"/>
          <w:szCs w:val="20"/>
        </w:rPr>
        <w:t>(十)技术文件要求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_Toc193890479 \h </w:instrText>
      </w:r>
      <w:r>
        <w:rPr>
          <w:rStyle w:val="69"/>
          <w:rFonts w:hint="eastAsia" w:ascii="楷体_GB2312" w:eastAsia="楷体_GB2312"/>
        </w:rPr>
        <w:fldChar w:fldCharType="separate"/>
      </w:r>
      <w:r>
        <w:rPr>
          <w:rStyle w:val="69"/>
          <w:rFonts w:hint="eastAsia" w:ascii="楷体_GB2312" w:eastAsia="楷体_GB2312"/>
        </w:rPr>
        <w:t>20</w:t>
      </w:r>
      <w:r>
        <w:rPr>
          <w:rStyle w:val="69"/>
          <w:rFonts w:hint="eastAsia" w:ascii="楷体_GB2312" w:eastAsia="楷体_GB2312"/>
        </w:rPr>
        <w:fldChar w:fldCharType="end"/>
      </w:r>
      <w:r>
        <w:rPr>
          <w:rStyle w:val="69"/>
          <w:rFonts w:hint="eastAsia" w:ascii="楷体_GB2312" w:eastAsia="楷体_GB2312"/>
        </w:rPr>
        <w:fldChar w:fldCharType="end"/>
      </w:r>
    </w:p>
    <w:p w14:paraId="593DC30D">
      <w:pPr>
        <w:pStyle w:val="49"/>
        <w:adjustRightInd w:val="0"/>
        <w:snapToGrid w:val="0"/>
        <w:spacing w:line="360" w:lineRule="auto"/>
        <w:ind w:left="0" w:leftChars="0" w:firstLine="0" w:firstLineChars="0"/>
        <w:jc w:val="right"/>
        <w:rPr>
          <w:rStyle w:val="69"/>
          <w:rFonts w:ascii="楷体_GB2312" w:eastAsia="楷体_GB2312"/>
        </w:rPr>
      </w:pPr>
      <w:r>
        <w:fldChar w:fldCharType="begin"/>
      </w:r>
      <w:r>
        <w:instrText xml:space="preserve"> HYPERLINK \l "_Toc193890480" </w:instrText>
      </w:r>
      <w:r>
        <w:fldChar w:fldCharType="separate"/>
      </w:r>
      <w:r>
        <w:rPr>
          <w:rStyle w:val="69"/>
          <w:rFonts w:hint="eastAsia" w:ascii="楷体_GB2312" w:eastAsia="楷体_GB2312"/>
          <w:szCs w:val="20"/>
        </w:rPr>
        <w:t>(十一)知识产权及保密要求</w:t>
      </w:r>
      <w:r>
        <w:rPr>
          <w:rStyle w:val="69"/>
          <w:rFonts w:hint="eastAsia" w:ascii="楷体_GB2312" w:eastAsia="楷体_GB2312"/>
        </w:rPr>
        <w:tab/>
      </w:r>
      <w:r>
        <w:rPr>
          <w:rStyle w:val="69"/>
          <w:rFonts w:hint="eastAsia" w:ascii="楷体_GB2312" w:eastAsia="楷体_GB2312"/>
        </w:rPr>
        <w:fldChar w:fldCharType="begin"/>
      </w:r>
      <w:r>
        <w:rPr>
          <w:rStyle w:val="69"/>
          <w:rFonts w:hint="eastAsia" w:ascii="楷体_GB2312" w:eastAsia="楷体_GB2312"/>
        </w:rPr>
        <w:instrText xml:space="preserve"> PAGEREF _Toc193890480 \h </w:instrText>
      </w:r>
      <w:r>
        <w:rPr>
          <w:rStyle w:val="69"/>
          <w:rFonts w:hint="eastAsia" w:ascii="楷体_GB2312" w:eastAsia="楷体_GB2312"/>
        </w:rPr>
        <w:fldChar w:fldCharType="separate"/>
      </w:r>
      <w:r>
        <w:rPr>
          <w:rStyle w:val="69"/>
          <w:rFonts w:hint="eastAsia" w:ascii="楷体_GB2312" w:eastAsia="楷体_GB2312"/>
        </w:rPr>
        <w:t>21</w:t>
      </w:r>
      <w:r>
        <w:rPr>
          <w:rStyle w:val="69"/>
          <w:rFonts w:hint="eastAsia" w:ascii="楷体_GB2312" w:eastAsia="楷体_GB2312"/>
        </w:rPr>
        <w:fldChar w:fldCharType="end"/>
      </w:r>
      <w:r>
        <w:rPr>
          <w:rStyle w:val="69"/>
          <w:rFonts w:hint="eastAsia" w:ascii="楷体_GB2312" w:eastAsia="楷体_GB2312"/>
        </w:rPr>
        <w:fldChar w:fldCharType="end"/>
      </w:r>
    </w:p>
    <w:p w14:paraId="3170A86F">
      <w:pPr>
        <w:pStyle w:val="39"/>
        <w:tabs>
          <w:tab w:val="right" w:leader="dot" w:pos="8835"/>
        </w:tabs>
        <w:adjustRightInd w:val="0"/>
        <w:snapToGrid w:val="0"/>
        <w:spacing w:line="360" w:lineRule="auto"/>
        <w:ind w:firstLine="0" w:firstLineChars="0"/>
        <w:jc w:val="right"/>
        <w:rPr>
          <w:rStyle w:val="69"/>
          <w:rFonts w:ascii="黑体" w:hAnsi="黑体" w:eastAsia="黑体"/>
          <w:b/>
          <w:bCs/>
        </w:rPr>
      </w:pPr>
      <w:r>
        <w:fldChar w:fldCharType="begin"/>
      </w:r>
      <w:r>
        <w:instrText xml:space="preserve"> HYPERLINK \l "_Toc193890481" </w:instrText>
      </w:r>
      <w:r>
        <w:fldChar w:fldCharType="separate"/>
      </w:r>
      <w:r>
        <w:rPr>
          <w:rStyle w:val="69"/>
          <w:rFonts w:hint="eastAsia" w:ascii="黑体" w:hAnsi="黑体" w:eastAsia="黑体"/>
          <w:b/>
          <w:bCs/>
        </w:rPr>
        <w:fldChar w:fldCharType="end"/>
      </w:r>
    </w:p>
    <w:p w14:paraId="49FA7494">
      <w:pPr>
        <w:adjustRightInd w:val="0"/>
        <w:snapToGrid w:val="0"/>
        <w:ind w:firstLine="0" w:firstLineChars="0"/>
        <w:jc w:val="right"/>
      </w:pPr>
      <w:r>
        <w:rPr>
          <w:rFonts w:hint="eastAsia" w:ascii="仿宋_GB2312" w:hAnsi="仿宋"/>
          <w:sz w:val="28"/>
          <w:szCs w:val="28"/>
        </w:rPr>
        <w:fldChar w:fldCharType="end"/>
      </w:r>
    </w:p>
    <w:p w14:paraId="28572BD5">
      <w:pPr>
        <w:pStyle w:val="2"/>
        <w:spacing w:before="0" w:after="0" w:line="560" w:lineRule="exact"/>
        <w:ind w:left="5" w:hanging="5"/>
        <w:rPr>
          <w:szCs w:val="32"/>
        </w:rPr>
        <w:sectPr>
          <w:footerReference r:id="rId11" w:type="first"/>
          <w:pgSz w:w="11906" w:h="16838"/>
          <w:pgMar w:top="2098" w:right="1474" w:bottom="1984" w:left="1587" w:header="340" w:footer="6" w:gutter="0"/>
          <w:pgNumType w:start="1"/>
          <w:cols w:space="0" w:num="1"/>
          <w:titlePg/>
          <w:docGrid w:type="linesAndChars" w:linePitch="439" w:charSpace="0"/>
        </w:sectPr>
      </w:pPr>
    </w:p>
    <w:p w14:paraId="33394A98">
      <w:pPr>
        <w:pStyle w:val="2"/>
        <w:numPr>
          <w:ilvl w:val="0"/>
          <w:numId w:val="0"/>
        </w:numPr>
        <w:spacing w:before="0" w:after="0" w:line="560" w:lineRule="exact"/>
        <w:ind w:firstLine="640" w:firstLineChars="200"/>
        <w:rPr>
          <w:szCs w:val="32"/>
        </w:rPr>
      </w:pPr>
      <w:bookmarkStart w:id="3" w:name="_Toc193890456"/>
      <w:r>
        <w:rPr>
          <w:rFonts w:hint="eastAsia"/>
          <w:szCs w:val="32"/>
        </w:rPr>
        <w:t>一、项目概况</w:t>
      </w:r>
      <w:bookmarkEnd w:id="2"/>
      <w:bookmarkEnd w:id="3"/>
    </w:p>
    <w:p w14:paraId="37EF763F">
      <w:pPr>
        <w:pStyle w:val="3"/>
      </w:pPr>
      <w:bookmarkStart w:id="4" w:name="_Toc193890457"/>
      <w:r>
        <w:rPr>
          <w:rFonts w:hint="eastAsia"/>
        </w:rPr>
        <w:t>(一)项目背景</w:t>
      </w:r>
      <w:bookmarkEnd w:id="4"/>
    </w:p>
    <w:p w14:paraId="78981E3C">
      <w:pPr>
        <w:snapToGrid w:val="0"/>
        <w:spacing w:line="560" w:lineRule="exact"/>
        <w:ind w:firstLine="560"/>
        <w:rPr>
          <w:rFonts w:ascii="仿宋_GB2312"/>
          <w:sz w:val="28"/>
          <w:szCs w:val="28"/>
        </w:rPr>
      </w:pPr>
      <w:r>
        <w:rPr>
          <w:rFonts w:hint="eastAsia" w:ascii="仿宋_GB2312"/>
          <w:sz w:val="28"/>
          <w:szCs w:val="28"/>
        </w:rPr>
        <w:t>医保基金是人民群众的救命钱，医保基金安全是重大的民生问题，关系到社会的安定稳定和人民群众的切身利益。党中央、国务院高度重视医疗保障基金监管工作。习近平总书记多次强调和批示要坚决查处骗保行为，勿使医保基金成为新的“唐僧肉”，任由骗取，要加强医保监管。近年来，欺诈骗保屡禁不止，如华夏时报报道：“由于医药代表篡改肿瘤患者基因监测报告，天津一医院骗保超1亿元”，哈尔滨查处了四家药店涉及资金2个多亿。今年6月13日，上海市公安局也通报了打击欺诈骗保专项行动情况，查处涉案药品20余吨。国家医疗保障局持续开展打击欺诈骗保专项整治工作，高压态势日渐巩固，部门综合监管更加有力，长效机制逐渐健全。但医保治理具有长期性、复杂性，部分领域违法违规问题仍然较为突出，基金监管总体形势依然严峻复杂，部分骗保行为由台前转入幕后，手段更隐蔽，造假更专业，查处难度进一步加大，需持续重拳出击、猛药去疴。</w:t>
      </w:r>
    </w:p>
    <w:p w14:paraId="7ECCCB58">
      <w:pPr>
        <w:snapToGrid w:val="0"/>
        <w:spacing w:line="560" w:lineRule="exact"/>
        <w:ind w:firstLine="560"/>
        <w:rPr>
          <w:rFonts w:ascii="仿宋_GB2312"/>
          <w:sz w:val="28"/>
          <w:szCs w:val="28"/>
        </w:rPr>
      </w:pPr>
      <w:r>
        <w:rPr>
          <w:rFonts w:hint="eastAsia" w:ascii="仿宋_GB2312"/>
          <w:sz w:val="28"/>
          <w:szCs w:val="28"/>
        </w:rPr>
        <w:t>2023年5月国家医疗保障局发布《关于开展医保反欺诈大数据应用监管试点工作的通知》（医保函[2023]20号）文件，要求以数据监管为抓手，破解医保基金监管工作中欺诈骗保行为发现慢、发现难、锁定难的问题，有效提升基金监管效能和精准性，构建以数据监测分析为先导的快捷、精准、高效的基金监管新模式。分阶段分领域聚焦重点欺诈骗保行为，构建重点欺诈骗保行为数据监测模型及场景应用，逐步实现对重点领域、地区、机构、药品耗材、人员等的监管全覆盖。今年国家医保局、最高人民法院、公安部等六部委联合发文，重点针对虚假诊疗、倒卖医保药品、重点药品耗材监测、检查检验、康复理疗等领域，开展违法违规问题的专项整治，同时国家医保局、财政部等又发布了2024年医保飞行检查工作的通知，也将以上重点领域作为是飞行检查的主要内容。</w:t>
      </w:r>
    </w:p>
    <w:p w14:paraId="11A1F060">
      <w:pPr>
        <w:pStyle w:val="719"/>
        <w:adjustRightInd w:val="0"/>
        <w:snapToGrid w:val="0"/>
        <w:spacing w:before="0" w:beforeLines="0" w:after="0" w:afterLines="0" w:line="560" w:lineRule="exact"/>
        <w:ind w:firstLine="560"/>
      </w:pPr>
      <w:r>
        <w:rPr>
          <w:rFonts w:hint="eastAsia" w:ascii="仿宋_GB2312"/>
          <w:sz w:val="28"/>
          <w:szCs w:val="28"/>
        </w:rPr>
        <w:t>上海市作为医保反欺诈大数据应用监管试点城市之一，长期以来高度重视数字化对于医保监管的赋能作用，建成了医保智能监管系统等应用支撑日常监管业务。五年来，通过日常检查、飞行检查、专项检查、举报调查等方式，对违规定点机构和违规参保个人追回医保基金近7亿元，罚款超1亿元，有效维护了基金的安全高效运行。本次市医保局拟全面贯彻落实政策要求，围绕国家医保专项整治和飞行检查重点工作，积极开展医保反欺诈大数据应用监管试点工作，在强化已有医保智能监管应用的基础上，开展反欺诈数据监测建设，结合上海医保反欺诈大数据试点的要求，推进重点领域的筛查分析和场景构建，构建有上海地方优势和特色的反欺诈应用场景，赋能非现场监管和现场监管有机结合的监管模式，推进医保基金监管能力整体跃升。</w:t>
      </w:r>
    </w:p>
    <w:p w14:paraId="0C8F3AAA">
      <w:pPr>
        <w:pStyle w:val="3"/>
      </w:pPr>
      <w:bookmarkStart w:id="5" w:name="_Toc47539070"/>
      <w:bookmarkEnd w:id="5"/>
      <w:bookmarkStart w:id="6" w:name="_Toc47532255"/>
      <w:bookmarkEnd w:id="6"/>
      <w:bookmarkStart w:id="7" w:name="_Toc47537134"/>
      <w:bookmarkEnd w:id="7"/>
      <w:bookmarkStart w:id="8" w:name="_Toc47536272"/>
      <w:bookmarkEnd w:id="8"/>
      <w:bookmarkStart w:id="9" w:name="_Toc47533256"/>
      <w:bookmarkEnd w:id="9"/>
      <w:bookmarkStart w:id="10" w:name="_Toc47532891"/>
      <w:bookmarkEnd w:id="10"/>
      <w:bookmarkStart w:id="11" w:name="_Toc47536644"/>
      <w:bookmarkEnd w:id="11"/>
      <w:bookmarkStart w:id="12" w:name="_Toc47531634"/>
      <w:bookmarkEnd w:id="12"/>
      <w:bookmarkStart w:id="13" w:name="_Toc48223882"/>
      <w:bookmarkStart w:id="14" w:name="_Toc63785463"/>
      <w:bookmarkStart w:id="15" w:name="_Toc193890458"/>
      <w:r>
        <w:rPr>
          <w:rFonts w:hint="eastAsia"/>
        </w:rPr>
        <w:t>(二)建设目标</w:t>
      </w:r>
      <w:bookmarkEnd w:id="13"/>
      <w:bookmarkEnd w:id="14"/>
      <w:bookmarkEnd w:id="15"/>
    </w:p>
    <w:p w14:paraId="6DCA508A">
      <w:pPr>
        <w:snapToGrid w:val="0"/>
        <w:spacing w:line="560" w:lineRule="exact"/>
        <w:ind w:firstLine="560"/>
        <w:rPr>
          <w:rFonts w:ascii="仿宋_GB2312"/>
          <w:sz w:val="28"/>
          <w:szCs w:val="28"/>
        </w:rPr>
      </w:pPr>
      <w:r>
        <w:rPr>
          <w:rFonts w:hint="eastAsia" w:ascii="仿宋_GB2312"/>
          <w:sz w:val="28"/>
          <w:szCs w:val="28"/>
        </w:rPr>
        <w:t>总体建设目标：为深入贯彻党的二十大精神，创新基金监管方式，提升医保大数据应用水平，切实维护医保基金安全。按照国办发〔2023〕17号、医保函〔2023〕20号、医保办函〔2023〕58号）、医保发〔2024〕8号等文件要求，结合本市监管工作实际，依托本市医保信息平台，整合国家医保信息平台反欺诈数据和上海市医保智能监管数据等资源，开展上海市医保反欺诈数据监测建设，打磨一批符合上海实际需求的反欺诈监管场景，逐步实现全监管对象、全险种、全就医过程和多场景监管。加强和检察、公安、财政、卫生健康等部门以及纪检监察机关的工作协同力度，积极开展信息共享、案情通报、联合执法等综合监管工作，强化行刑衔接和行纪衔接，进一步提升和扩大监管实效。</w:t>
      </w:r>
    </w:p>
    <w:p w14:paraId="0580B499">
      <w:pPr>
        <w:snapToGrid w:val="0"/>
        <w:spacing w:line="560" w:lineRule="exact"/>
        <w:ind w:firstLine="560"/>
        <w:rPr>
          <w:rFonts w:ascii="仿宋_GB2312"/>
        </w:rPr>
      </w:pPr>
      <w:r>
        <w:rPr>
          <w:rFonts w:hint="eastAsia" w:ascii="仿宋_GB2312"/>
          <w:sz w:val="28"/>
          <w:szCs w:val="28"/>
        </w:rPr>
        <w:t>大数据反欺诈主题监管建设目标：建设反欺诈数据监测专区，汇聚医保反欺诈监管相关基础数据，构建监管业务宽表、统计分析表、主题库等，为各类反欺诈监管业务提供主题数据支撑。根据反欺诈主题监管需求，进行相关疑点数据筛查和监管分析、应用，形成反欺诈大数据应用赋能闭环。</w:t>
      </w:r>
    </w:p>
    <w:p w14:paraId="359D0BCD">
      <w:pPr>
        <w:pStyle w:val="2"/>
        <w:numPr>
          <w:ilvl w:val="0"/>
          <w:numId w:val="0"/>
        </w:numPr>
        <w:spacing w:before="0" w:after="0" w:line="560" w:lineRule="exact"/>
        <w:ind w:firstLine="640" w:firstLineChars="200"/>
      </w:pPr>
      <w:bookmarkStart w:id="16" w:name="_Toc47536676"/>
      <w:bookmarkEnd w:id="16"/>
      <w:bookmarkStart w:id="17" w:name="_Toc47533288"/>
      <w:bookmarkEnd w:id="17"/>
      <w:bookmarkStart w:id="18" w:name="_Toc47539102"/>
      <w:bookmarkEnd w:id="18"/>
      <w:bookmarkStart w:id="19" w:name="_Toc47536304"/>
      <w:bookmarkEnd w:id="19"/>
      <w:bookmarkStart w:id="20" w:name="_Toc47537166"/>
      <w:bookmarkEnd w:id="20"/>
      <w:bookmarkStart w:id="21" w:name="_Toc47532923"/>
      <w:bookmarkEnd w:id="21"/>
      <w:bookmarkStart w:id="22" w:name="_Toc193890459"/>
      <w:r>
        <w:rPr>
          <w:rFonts w:hint="eastAsia"/>
          <w:szCs w:val="32"/>
        </w:rPr>
        <w:t>二、项目建设要求</w:t>
      </w:r>
      <w:bookmarkEnd w:id="22"/>
    </w:p>
    <w:p w14:paraId="64DA967B">
      <w:pPr>
        <w:pStyle w:val="3"/>
      </w:pPr>
      <w:bookmarkStart w:id="23" w:name="_Toc193890460"/>
      <w:r>
        <w:rPr>
          <w:rFonts w:hint="eastAsia"/>
        </w:rPr>
        <w:t>(一)总体要求</w:t>
      </w:r>
      <w:bookmarkEnd w:id="23"/>
    </w:p>
    <w:p w14:paraId="30CBD2D0">
      <w:pPr>
        <w:pStyle w:val="4"/>
      </w:pPr>
      <w:bookmarkStart w:id="24" w:name="_Toc193890461"/>
      <w:bookmarkStart w:id="25" w:name="_Hlk152595640"/>
      <w:r>
        <w:rPr>
          <w:rFonts w:hint="eastAsia"/>
        </w:rPr>
        <w:t>1.技术要求</w:t>
      </w:r>
      <w:bookmarkEnd w:id="24"/>
    </w:p>
    <w:bookmarkEnd w:id="25"/>
    <w:p w14:paraId="16633F25">
      <w:pPr>
        <w:snapToGrid w:val="0"/>
        <w:spacing w:line="560" w:lineRule="exact"/>
        <w:ind w:firstLine="560"/>
        <w:rPr>
          <w:rFonts w:ascii="仿宋_GB2312"/>
          <w:sz w:val="28"/>
          <w:szCs w:val="28"/>
        </w:rPr>
      </w:pPr>
      <w:r>
        <w:rPr>
          <w:rFonts w:hint="eastAsia" w:ascii="仿宋_GB2312"/>
          <w:sz w:val="28"/>
          <w:szCs w:val="28"/>
        </w:rPr>
        <w:t>（1）</w:t>
      </w:r>
      <w:r>
        <w:rPr>
          <w:rFonts w:ascii="仿宋_GB2312"/>
          <w:sz w:val="28"/>
          <w:szCs w:val="28"/>
        </w:rPr>
        <w:t>投标人提供的软件必须是企业级的解决方案，支持可分布的、可伸缩的体系结构。支持部署在国产主流的操作系统和硬件平台上，支持B/S 结构，支持云数据库、云存储、云缓存等云架构。</w:t>
      </w:r>
    </w:p>
    <w:p w14:paraId="787A3027">
      <w:pPr>
        <w:snapToGrid w:val="0"/>
        <w:spacing w:line="560" w:lineRule="exact"/>
        <w:ind w:firstLine="560"/>
        <w:rPr>
          <w:rFonts w:ascii="仿宋_GB2312"/>
          <w:sz w:val="28"/>
          <w:szCs w:val="28"/>
        </w:rPr>
      </w:pPr>
      <w:r>
        <w:rPr>
          <w:rFonts w:hint="eastAsia" w:ascii="仿宋_GB2312"/>
          <w:sz w:val="28"/>
          <w:szCs w:val="28"/>
        </w:rPr>
        <w:t>（2）</w:t>
      </w:r>
      <w:r>
        <w:rPr>
          <w:rFonts w:ascii="仿宋_GB2312"/>
          <w:sz w:val="28"/>
          <w:szCs w:val="28"/>
        </w:rPr>
        <w:t>投标人提供的软件必须是模块化设计，并且保证任何软件模块的维护和更新都不影响其它软件模块，软件具有容错能力。</w:t>
      </w:r>
    </w:p>
    <w:p w14:paraId="02962D7A">
      <w:pPr>
        <w:snapToGrid w:val="0"/>
        <w:spacing w:line="560" w:lineRule="exact"/>
        <w:ind w:firstLine="560"/>
        <w:rPr>
          <w:rFonts w:ascii="仿宋_GB2312"/>
          <w:sz w:val="28"/>
          <w:szCs w:val="28"/>
        </w:rPr>
      </w:pPr>
      <w:r>
        <w:rPr>
          <w:rFonts w:hint="eastAsia" w:ascii="仿宋_GB2312"/>
          <w:sz w:val="28"/>
          <w:szCs w:val="28"/>
        </w:rPr>
        <w:t>（3）</w:t>
      </w:r>
      <w:r>
        <w:rPr>
          <w:rFonts w:ascii="仿宋_GB2312"/>
          <w:sz w:val="28"/>
          <w:szCs w:val="28"/>
        </w:rPr>
        <w:t xml:space="preserve">投标人提供的软件应具有自身故障监视和诊断能力，即软件能及时发现故障并发出告警。 </w:t>
      </w:r>
    </w:p>
    <w:p w14:paraId="565B449C">
      <w:pPr>
        <w:snapToGrid w:val="0"/>
        <w:spacing w:line="560" w:lineRule="exact"/>
        <w:ind w:firstLine="560"/>
        <w:rPr>
          <w:rFonts w:ascii="仿宋_GB2312"/>
          <w:sz w:val="28"/>
          <w:szCs w:val="28"/>
        </w:rPr>
      </w:pPr>
      <w:r>
        <w:rPr>
          <w:rFonts w:hint="eastAsia" w:ascii="仿宋_GB2312"/>
          <w:sz w:val="28"/>
          <w:szCs w:val="28"/>
        </w:rPr>
        <w:t>（4）</w:t>
      </w:r>
      <w:r>
        <w:rPr>
          <w:rFonts w:ascii="仿宋_GB2312"/>
          <w:sz w:val="28"/>
          <w:szCs w:val="28"/>
        </w:rPr>
        <w:t>投标人提供的软件在不同时期软件版本必须能向下兼容，软件版本易于升级，且在升级的过程中不影响业务的性能与运行。</w:t>
      </w:r>
    </w:p>
    <w:p w14:paraId="066403B9">
      <w:pPr>
        <w:pStyle w:val="4"/>
      </w:pPr>
      <w:bookmarkStart w:id="26" w:name="_Toc193890462"/>
      <w:r>
        <w:rPr>
          <w:rFonts w:hint="eastAsia"/>
        </w:rPr>
        <w:t>2.性能要求</w:t>
      </w:r>
      <w:bookmarkEnd w:id="26"/>
    </w:p>
    <w:p w14:paraId="45EF7BAA">
      <w:pPr>
        <w:snapToGrid w:val="0"/>
        <w:spacing w:line="560" w:lineRule="exact"/>
        <w:ind w:firstLine="640"/>
        <w:rPr>
          <w:rFonts w:ascii="仿宋_GB2312"/>
        </w:rPr>
      </w:pPr>
      <w:r>
        <w:rPr>
          <w:rFonts w:hint="eastAsia" w:ascii="仿宋_GB2312"/>
        </w:rPr>
        <w:t>（1）交互类业务</w:t>
      </w:r>
    </w:p>
    <w:p w14:paraId="0F681016">
      <w:pPr>
        <w:snapToGrid w:val="0"/>
        <w:spacing w:line="560" w:lineRule="exact"/>
        <w:ind w:firstLine="560"/>
        <w:rPr>
          <w:rFonts w:ascii="仿宋_GB2312"/>
          <w:sz w:val="28"/>
          <w:szCs w:val="28"/>
        </w:rPr>
      </w:pPr>
      <w:r>
        <w:rPr>
          <w:rFonts w:hint="eastAsia" w:ascii="仿宋_GB2312"/>
          <w:sz w:val="28"/>
          <w:szCs w:val="28"/>
        </w:rPr>
        <w:t>交互类业务是指平时工作中在系统中进行的业务处理，如录入、修改或删除一条记录、发布一条信息等操作。</w:t>
      </w:r>
    </w:p>
    <w:p w14:paraId="263DE1FA">
      <w:pPr>
        <w:snapToGrid w:val="0"/>
        <w:spacing w:line="560" w:lineRule="exact"/>
        <w:ind w:firstLine="560"/>
        <w:rPr>
          <w:rFonts w:ascii="仿宋_GB2312"/>
          <w:sz w:val="28"/>
          <w:szCs w:val="28"/>
        </w:rPr>
      </w:pPr>
      <w:r>
        <w:rPr>
          <w:rFonts w:hint="eastAsia" w:ascii="仿宋_GB2312"/>
          <w:sz w:val="28"/>
          <w:szCs w:val="28"/>
        </w:rPr>
        <w:t>1）平均响应时间：1秒；</w:t>
      </w:r>
    </w:p>
    <w:p w14:paraId="2F130053">
      <w:pPr>
        <w:snapToGrid w:val="0"/>
        <w:spacing w:line="560" w:lineRule="exact"/>
        <w:ind w:firstLine="560"/>
        <w:rPr>
          <w:rFonts w:ascii="仿宋_GB2312"/>
          <w:sz w:val="28"/>
          <w:szCs w:val="28"/>
        </w:rPr>
      </w:pPr>
      <w:r>
        <w:rPr>
          <w:rFonts w:hint="eastAsia" w:ascii="仿宋_GB2312"/>
          <w:sz w:val="28"/>
          <w:szCs w:val="28"/>
        </w:rPr>
        <w:t>2）峰值响应时间：3秒。</w:t>
      </w:r>
    </w:p>
    <w:p w14:paraId="07003517">
      <w:pPr>
        <w:snapToGrid w:val="0"/>
        <w:spacing w:line="560" w:lineRule="exact"/>
        <w:ind w:firstLine="560"/>
        <w:rPr>
          <w:rFonts w:ascii="仿宋_GB2312"/>
          <w:sz w:val="28"/>
          <w:szCs w:val="28"/>
        </w:rPr>
      </w:pPr>
      <w:r>
        <w:rPr>
          <w:rFonts w:hint="eastAsia" w:ascii="仿宋_GB2312"/>
          <w:sz w:val="28"/>
          <w:szCs w:val="28"/>
        </w:rPr>
        <w:t>3）批量前台经办业务数据导入（按一次2000条评估）：平均响应时间：5秒，峰值响应时间：10秒。</w:t>
      </w:r>
    </w:p>
    <w:p w14:paraId="2E016B07">
      <w:pPr>
        <w:snapToGrid w:val="0"/>
        <w:spacing w:line="560" w:lineRule="exact"/>
        <w:ind w:firstLine="640"/>
        <w:rPr>
          <w:rFonts w:ascii="仿宋_GB2312"/>
        </w:rPr>
      </w:pPr>
      <w:r>
        <w:rPr>
          <w:rFonts w:hint="eastAsia" w:ascii="仿宋_GB2312"/>
        </w:rPr>
        <w:t>（2）</w:t>
      </w:r>
      <w:r>
        <w:rPr>
          <w:rFonts w:hint="eastAsia" w:ascii="仿宋_GB2312"/>
        </w:rPr>
        <w:tab/>
      </w:r>
      <w:r>
        <w:rPr>
          <w:rFonts w:hint="eastAsia" w:ascii="仿宋_GB2312"/>
        </w:rPr>
        <w:t>查询类业务</w:t>
      </w:r>
    </w:p>
    <w:p w14:paraId="0773C3D0">
      <w:pPr>
        <w:snapToGrid w:val="0"/>
        <w:spacing w:line="560" w:lineRule="exact"/>
        <w:ind w:firstLine="560"/>
        <w:rPr>
          <w:rFonts w:ascii="仿宋_GB2312"/>
          <w:sz w:val="28"/>
          <w:szCs w:val="28"/>
        </w:rPr>
      </w:pPr>
      <w:r>
        <w:rPr>
          <w:rFonts w:hint="eastAsia" w:ascii="仿宋_GB2312"/>
          <w:sz w:val="28"/>
          <w:szCs w:val="28"/>
        </w:rPr>
        <w:t>查询业务由于受到查询的复杂程度、查询的数据量大小等因素的影响，需要根据具体情况而定。</w:t>
      </w:r>
    </w:p>
    <w:p w14:paraId="7F2BB4FC">
      <w:pPr>
        <w:snapToGrid w:val="0"/>
        <w:spacing w:line="560" w:lineRule="exact"/>
        <w:ind w:firstLine="560"/>
        <w:rPr>
          <w:rFonts w:ascii="仿宋_GB2312"/>
          <w:sz w:val="28"/>
          <w:szCs w:val="28"/>
        </w:rPr>
      </w:pPr>
      <w:r>
        <w:rPr>
          <w:rFonts w:hint="eastAsia" w:ascii="仿宋_GB2312"/>
          <w:sz w:val="28"/>
          <w:szCs w:val="28"/>
        </w:rPr>
        <w:t>1）简单查询平均响应时间：1秒；</w:t>
      </w:r>
    </w:p>
    <w:p w14:paraId="4ACB311D">
      <w:pPr>
        <w:snapToGrid w:val="0"/>
        <w:spacing w:line="560" w:lineRule="exact"/>
        <w:ind w:firstLine="560"/>
        <w:rPr>
          <w:rFonts w:ascii="仿宋_GB2312"/>
          <w:sz w:val="28"/>
          <w:szCs w:val="28"/>
        </w:rPr>
      </w:pPr>
      <w:r>
        <w:rPr>
          <w:rFonts w:hint="eastAsia" w:ascii="仿宋_GB2312"/>
          <w:sz w:val="28"/>
          <w:szCs w:val="28"/>
        </w:rPr>
        <w:t>2）复杂查询平均响应时间：3秒。</w:t>
      </w:r>
    </w:p>
    <w:p w14:paraId="70281241">
      <w:pPr>
        <w:snapToGrid w:val="0"/>
        <w:spacing w:line="560" w:lineRule="exact"/>
        <w:ind w:firstLine="640"/>
        <w:rPr>
          <w:rFonts w:ascii="仿宋_GB2312"/>
        </w:rPr>
      </w:pPr>
      <w:r>
        <w:rPr>
          <w:rFonts w:hint="eastAsia" w:ascii="仿宋_GB2312"/>
        </w:rPr>
        <w:t>（3）</w:t>
      </w:r>
      <w:r>
        <w:rPr>
          <w:rFonts w:hint="eastAsia" w:ascii="仿宋_GB2312"/>
        </w:rPr>
        <w:tab/>
      </w:r>
      <w:r>
        <w:rPr>
          <w:rFonts w:hint="eastAsia" w:ascii="仿宋_GB2312"/>
        </w:rPr>
        <w:t>接口服务(数据交换)</w:t>
      </w:r>
    </w:p>
    <w:p w14:paraId="4C5136F5">
      <w:pPr>
        <w:snapToGrid w:val="0"/>
        <w:spacing w:line="560" w:lineRule="exact"/>
        <w:ind w:firstLine="560"/>
        <w:rPr>
          <w:rFonts w:ascii="仿宋_GB2312"/>
          <w:sz w:val="28"/>
          <w:szCs w:val="28"/>
        </w:rPr>
      </w:pPr>
      <w:r>
        <w:rPr>
          <w:rFonts w:hint="eastAsia" w:ascii="仿宋_GB2312"/>
          <w:sz w:val="28"/>
          <w:szCs w:val="28"/>
        </w:rPr>
        <w:t>1）单条记录接口平均响应时间：1秒；</w:t>
      </w:r>
    </w:p>
    <w:p w14:paraId="62B62BD8">
      <w:pPr>
        <w:snapToGrid w:val="0"/>
        <w:spacing w:line="560" w:lineRule="exact"/>
        <w:ind w:firstLine="560"/>
        <w:rPr>
          <w:rFonts w:ascii="仿宋_GB2312"/>
          <w:sz w:val="28"/>
          <w:szCs w:val="28"/>
        </w:rPr>
      </w:pPr>
      <w:r>
        <w:rPr>
          <w:rFonts w:hint="eastAsia" w:ascii="仿宋_GB2312"/>
          <w:sz w:val="28"/>
          <w:szCs w:val="28"/>
        </w:rPr>
        <w:t>2）多条记录（100条）接口平均响应时间：3秒。</w:t>
      </w:r>
    </w:p>
    <w:p w14:paraId="01BCEB51">
      <w:pPr>
        <w:snapToGrid w:val="0"/>
        <w:spacing w:line="560" w:lineRule="exact"/>
        <w:ind w:firstLine="560"/>
        <w:rPr>
          <w:rFonts w:ascii="仿宋_GB2312"/>
        </w:rPr>
      </w:pPr>
      <w:r>
        <w:rPr>
          <w:rFonts w:hint="eastAsia" w:ascii="仿宋_GB2312"/>
          <w:sz w:val="28"/>
          <w:szCs w:val="28"/>
        </w:rPr>
        <w:t>同时本项目建设要满足本市数据局重点项目规划指标要求。</w:t>
      </w:r>
    </w:p>
    <w:p w14:paraId="479C40D7">
      <w:pPr>
        <w:pStyle w:val="3"/>
      </w:pPr>
      <w:bookmarkStart w:id="27" w:name="_Toc193890463"/>
      <w:r>
        <w:rPr>
          <w:rFonts w:hint="eastAsia"/>
        </w:rPr>
        <w:t>(二)项目建设内容要求</w:t>
      </w:r>
      <w:bookmarkEnd w:id="27"/>
    </w:p>
    <w:p w14:paraId="50705DB6">
      <w:pPr>
        <w:snapToGrid w:val="0"/>
        <w:spacing w:line="560" w:lineRule="exact"/>
        <w:ind w:firstLine="560"/>
        <w:rPr>
          <w:rFonts w:ascii="仿宋_GB2312"/>
          <w:sz w:val="28"/>
          <w:szCs w:val="28"/>
        </w:rPr>
      </w:pPr>
      <w:r>
        <w:rPr>
          <w:rFonts w:hint="eastAsia" w:ascii="仿宋_GB2312"/>
          <w:sz w:val="28"/>
          <w:szCs w:val="28"/>
        </w:rPr>
        <w:t>根据国家医保反欺诈大数据应用监管试点要求，结合本市监管需求</w:t>
      </w:r>
      <w:r>
        <w:rPr>
          <w:rFonts w:ascii="仿宋_GB2312"/>
          <w:sz w:val="28"/>
          <w:szCs w:val="28"/>
        </w:rPr>
        <w:t>，</w:t>
      </w:r>
      <w:r>
        <w:rPr>
          <w:rFonts w:hint="eastAsia" w:ascii="仿宋_GB2312"/>
          <w:sz w:val="28"/>
          <w:szCs w:val="28"/>
        </w:rPr>
        <w:t>运用大数据能力</w:t>
      </w:r>
      <w:r>
        <w:rPr>
          <w:rFonts w:ascii="仿宋_GB2312"/>
          <w:sz w:val="28"/>
          <w:szCs w:val="28"/>
        </w:rPr>
        <w:t>建立反欺诈数据监测，开展重点领域的筛查分析。</w:t>
      </w:r>
      <w:r>
        <w:rPr>
          <w:rFonts w:hint="eastAsia" w:ascii="仿宋_GB2312"/>
          <w:sz w:val="28"/>
          <w:szCs w:val="28"/>
        </w:rPr>
        <w:t>构建医疗机构主题反欺诈监管、药店主题反欺诈监管、异地就医主题反欺诈监管、重点药品/耗材主题反欺诈监管等方面监管主题，挖掘疑点线索和问题。与国家平台的数据和业务对接，实现反欺诈线索数据的互联互通，实现公安部人员亲密信息、出行信息等赋能应用；根据反欺诈数据监测管理要求以及反欺诈监管线索，对专项应用子系统中相关功能进行升级。对医保监管过程中的线索发现、调查取证、违规处理、结果应用等环节进行全景分析，形成反欺诈监管“一张网”，实现对医保基金欺诈骗保预警线索及行为特点的总体把控，为监管业务处理、监管政策制定等提供综合的、直观的数据支撑，确保基金的合理使用和监管的实效。</w:t>
      </w:r>
    </w:p>
    <w:p w14:paraId="01C7E54A">
      <w:pPr>
        <w:pStyle w:val="4"/>
      </w:pPr>
      <w:bookmarkStart w:id="28" w:name="_Toc193890225"/>
      <w:bookmarkStart w:id="29" w:name="_Toc193890464"/>
      <w:r>
        <w:rPr>
          <w:rFonts w:hint="eastAsia"/>
        </w:rPr>
        <w:t>1.应用功能</w:t>
      </w:r>
      <w:bookmarkEnd w:id="28"/>
      <w:bookmarkEnd w:id="29"/>
      <w:r>
        <w:rPr>
          <w:rFonts w:hint="eastAsia"/>
        </w:rPr>
        <w:t>建设要求</w:t>
      </w:r>
    </w:p>
    <w:tbl>
      <w:tblPr>
        <w:tblStyle w:val="59"/>
        <w:tblW w:w="9555" w:type="dxa"/>
        <w:jc w:val="center"/>
        <w:tblLayout w:type="autofit"/>
        <w:tblCellMar>
          <w:top w:w="0" w:type="dxa"/>
          <w:left w:w="108" w:type="dxa"/>
          <w:bottom w:w="0" w:type="dxa"/>
          <w:right w:w="108" w:type="dxa"/>
        </w:tblCellMar>
      </w:tblPr>
      <w:tblGrid>
        <w:gridCol w:w="704"/>
        <w:gridCol w:w="1985"/>
        <w:gridCol w:w="2268"/>
        <w:gridCol w:w="4598"/>
      </w:tblGrid>
      <w:tr w14:paraId="2F2D23BB">
        <w:tblPrEx>
          <w:tblCellMar>
            <w:top w:w="0" w:type="dxa"/>
            <w:left w:w="108" w:type="dxa"/>
            <w:bottom w:w="0" w:type="dxa"/>
            <w:right w:w="108" w:type="dxa"/>
          </w:tblCellMar>
        </w:tblPrEx>
        <w:trPr>
          <w:trHeight w:val="340"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6CB3F703">
            <w:pPr>
              <w:widowControl/>
              <w:adjustRightInd w:val="0"/>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序号</w:t>
            </w:r>
          </w:p>
        </w:tc>
        <w:tc>
          <w:tcPr>
            <w:tcW w:w="1985" w:type="dxa"/>
            <w:tcBorders>
              <w:top w:val="single" w:color="auto" w:sz="4" w:space="0"/>
              <w:left w:val="nil"/>
              <w:bottom w:val="single" w:color="auto" w:sz="4" w:space="0"/>
              <w:right w:val="single" w:color="auto" w:sz="4" w:space="0"/>
            </w:tcBorders>
            <w:shd w:val="clear" w:color="auto" w:fill="auto"/>
            <w:vAlign w:val="center"/>
          </w:tcPr>
          <w:p w14:paraId="4F181199">
            <w:pPr>
              <w:widowControl/>
              <w:adjustRightInd w:val="0"/>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应用系统名称</w:t>
            </w:r>
          </w:p>
        </w:tc>
        <w:tc>
          <w:tcPr>
            <w:tcW w:w="2268" w:type="dxa"/>
            <w:tcBorders>
              <w:top w:val="single" w:color="auto" w:sz="4" w:space="0"/>
              <w:left w:val="nil"/>
              <w:bottom w:val="single" w:color="auto" w:sz="4" w:space="0"/>
              <w:right w:val="single" w:color="auto" w:sz="4" w:space="0"/>
            </w:tcBorders>
            <w:shd w:val="clear" w:color="auto" w:fill="auto"/>
            <w:vAlign w:val="center"/>
          </w:tcPr>
          <w:p w14:paraId="6967ED87">
            <w:pPr>
              <w:widowControl/>
              <w:adjustRightInd w:val="0"/>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功能名称</w:t>
            </w:r>
          </w:p>
        </w:tc>
        <w:tc>
          <w:tcPr>
            <w:tcW w:w="4598" w:type="dxa"/>
            <w:tcBorders>
              <w:top w:val="single" w:color="auto" w:sz="4" w:space="0"/>
              <w:left w:val="nil"/>
              <w:bottom w:val="single" w:color="auto" w:sz="4" w:space="0"/>
              <w:right w:val="single" w:color="auto" w:sz="4" w:space="0"/>
            </w:tcBorders>
            <w:shd w:val="clear" w:color="auto" w:fill="auto"/>
            <w:vAlign w:val="center"/>
          </w:tcPr>
          <w:p w14:paraId="531030CE">
            <w:pPr>
              <w:widowControl/>
              <w:adjustRightInd w:val="0"/>
              <w:snapToGrid w:val="0"/>
              <w:spacing w:line="560" w:lineRule="exact"/>
              <w:ind w:firstLine="0" w:firstLineChars="0"/>
              <w:jc w:val="center"/>
              <w:rPr>
                <w:rFonts w:ascii="仿宋_GB2312" w:cs="宋体"/>
                <w:b/>
                <w:bCs/>
                <w:kern w:val="0"/>
                <w:sz w:val="24"/>
              </w:rPr>
            </w:pPr>
            <w:r>
              <w:rPr>
                <w:rFonts w:hint="eastAsia" w:ascii="仿宋_GB2312" w:cs="宋体"/>
                <w:b/>
                <w:bCs/>
                <w:kern w:val="0"/>
                <w:sz w:val="24"/>
              </w:rPr>
              <w:t>功能描述</w:t>
            </w:r>
          </w:p>
        </w:tc>
      </w:tr>
      <w:tr w14:paraId="0A88EA3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1C08F0D">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restart"/>
            <w:tcBorders>
              <w:top w:val="nil"/>
              <w:left w:val="single" w:color="auto" w:sz="4" w:space="0"/>
              <w:bottom w:val="single" w:color="auto" w:sz="4" w:space="0"/>
              <w:right w:val="single" w:color="auto" w:sz="4" w:space="0"/>
            </w:tcBorders>
            <w:shd w:val="clear" w:color="000000" w:fill="FFFFFF"/>
            <w:vAlign w:val="center"/>
          </w:tcPr>
          <w:p w14:paraId="033CE8ED">
            <w:pPr>
              <w:widowControl/>
              <w:adjustRightInd w:val="0"/>
              <w:snapToGrid w:val="0"/>
              <w:spacing w:line="560" w:lineRule="exact"/>
              <w:ind w:firstLine="0" w:firstLineChars="0"/>
              <w:jc w:val="center"/>
              <w:rPr>
                <w:rFonts w:ascii="仿宋_GB2312"/>
                <w:sz w:val="24"/>
              </w:rPr>
            </w:pPr>
            <w:r>
              <w:rPr>
                <w:rFonts w:hint="eastAsia" w:ascii="仿宋_GB2312"/>
                <w:sz w:val="24"/>
              </w:rPr>
              <w:t>反欺诈多主题监管</w:t>
            </w:r>
          </w:p>
        </w:tc>
        <w:tc>
          <w:tcPr>
            <w:tcW w:w="2268" w:type="dxa"/>
            <w:tcBorders>
              <w:top w:val="nil"/>
              <w:left w:val="nil"/>
              <w:bottom w:val="single" w:color="auto" w:sz="4" w:space="0"/>
              <w:right w:val="single" w:color="auto" w:sz="4" w:space="0"/>
            </w:tcBorders>
            <w:shd w:val="clear" w:color="000000" w:fill="FFFFFF"/>
            <w:vAlign w:val="center"/>
          </w:tcPr>
          <w:p w14:paraId="52C081AC">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体检住院反欺诈监管-监管总览</w:t>
            </w:r>
          </w:p>
        </w:tc>
        <w:tc>
          <w:tcPr>
            <w:tcW w:w="4598" w:type="dxa"/>
            <w:tcBorders>
              <w:top w:val="nil"/>
              <w:left w:val="nil"/>
              <w:bottom w:val="single" w:color="auto" w:sz="4" w:space="0"/>
              <w:right w:val="single" w:color="auto" w:sz="4" w:space="0"/>
            </w:tcBorders>
            <w:shd w:val="clear" w:color="000000" w:fill="FFFFFF"/>
            <w:vAlign w:val="center"/>
          </w:tcPr>
          <w:p w14:paraId="3E3B7875">
            <w:pPr>
              <w:widowControl/>
              <w:adjustRightInd w:val="0"/>
              <w:snapToGrid w:val="0"/>
              <w:spacing w:line="560" w:lineRule="exact"/>
              <w:ind w:firstLine="0" w:firstLineChars="0"/>
              <w:jc w:val="left"/>
              <w:rPr>
                <w:rFonts w:ascii="仿宋_GB2312"/>
                <w:sz w:val="24"/>
              </w:rPr>
            </w:pPr>
            <w:r>
              <w:rPr>
                <w:rFonts w:hint="eastAsia" w:ascii="仿宋_GB2312"/>
                <w:sz w:val="24"/>
              </w:rPr>
              <w:t>需要包括总体指标、疑似线索分析、已核实线索分析、区域综合分析、组内综合分析、线索处置分析等。</w:t>
            </w:r>
          </w:p>
        </w:tc>
      </w:tr>
      <w:tr w14:paraId="67F22796">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418ECF7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EB9257A">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FDF83B9">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体检住院反欺诈监管-疑点筛查</w:t>
            </w:r>
          </w:p>
        </w:tc>
        <w:tc>
          <w:tcPr>
            <w:tcW w:w="4598" w:type="dxa"/>
            <w:tcBorders>
              <w:top w:val="nil"/>
              <w:left w:val="nil"/>
              <w:bottom w:val="single" w:color="auto" w:sz="4" w:space="0"/>
              <w:right w:val="single" w:color="auto" w:sz="4" w:space="0"/>
            </w:tcBorders>
            <w:shd w:val="clear" w:color="000000" w:fill="FFFFFF"/>
            <w:vAlign w:val="center"/>
          </w:tcPr>
          <w:p w14:paraId="7CCD3834">
            <w:pPr>
              <w:widowControl/>
              <w:adjustRightInd w:val="0"/>
              <w:snapToGrid w:val="0"/>
              <w:spacing w:line="560" w:lineRule="exact"/>
              <w:ind w:firstLine="0" w:firstLineChars="0"/>
              <w:jc w:val="left"/>
              <w:rPr>
                <w:rFonts w:ascii="仿宋_GB2312"/>
                <w:sz w:val="24"/>
              </w:rPr>
            </w:pPr>
            <w:r>
              <w:rPr>
                <w:rFonts w:hint="eastAsia" w:ascii="仿宋_GB2312"/>
                <w:sz w:val="24"/>
              </w:rPr>
              <w:t>对住院数据进行计算分析，筛查出可疑的体检住院数据。</w:t>
            </w:r>
          </w:p>
        </w:tc>
      </w:tr>
      <w:tr w14:paraId="5B3497FA">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4FE599B5">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646840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A43E120">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体检住院反欺诈监管-预警监控（分析）</w:t>
            </w:r>
          </w:p>
        </w:tc>
        <w:tc>
          <w:tcPr>
            <w:tcW w:w="4598" w:type="dxa"/>
            <w:tcBorders>
              <w:top w:val="nil"/>
              <w:left w:val="nil"/>
              <w:bottom w:val="single" w:color="auto" w:sz="4" w:space="0"/>
              <w:right w:val="single" w:color="auto" w:sz="4" w:space="0"/>
            </w:tcBorders>
            <w:shd w:val="clear" w:color="000000" w:fill="FFFFFF"/>
            <w:vAlign w:val="center"/>
          </w:tcPr>
          <w:p w14:paraId="292067A3">
            <w:pPr>
              <w:widowControl/>
              <w:adjustRightInd w:val="0"/>
              <w:snapToGrid w:val="0"/>
              <w:spacing w:line="560" w:lineRule="exact"/>
              <w:ind w:firstLine="0" w:firstLineChars="0"/>
              <w:jc w:val="left"/>
              <w:rPr>
                <w:rFonts w:ascii="仿宋_GB2312"/>
                <w:sz w:val="24"/>
              </w:rPr>
            </w:pPr>
            <w:r>
              <w:rPr>
                <w:rFonts w:hint="eastAsia" w:ascii="仿宋_GB2312"/>
                <w:sz w:val="24"/>
              </w:rPr>
              <w:t>包括区域异常分析、组内单次就诊异常分析、组内单次就诊项目异常分析等。</w:t>
            </w:r>
          </w:p>
        </w:tc>
      </w:tr>
      <w:tr w14:paraId="2868208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0BB741C4">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062BDEB">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71C9F50">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体检住院反欺诈监管-预警复核</w:t>
            </w:r>
          </w:p>
        </w:tc>
        <w:tc>
          <w:tcPr>
            <w:tcW w:w="4598" w:type="dxa"/>
            <w:tcBorders>
              <w:top w:val="nil"/>
              <w:left w:val="nil"/>
              <w:bottom w:val="single" w:color="auto" w:sz="4" w:space="0"/>
              <w:right w:val="single" w:color="auto" w:sz="4" w:space="0"/>
            </w:tcBorders>
            <w:shd w:val="clear" w:color="000000" w:fill="FFFFFF"/>
            <w:vAlign w:val="center"/>
          </w:tcPr>
          <w:p w14:paraId="601889B7">
            <w:pPr>
              <w:widowControl/>
              <w:adjustRightInd w:val="0"/>
              <w:snapToGrid w:val="0"/>
              <w:spacing w:line="560" w:lineRule="exact"/>
              <w:ind w:firstLine="0" w:firstLineChars="0"/>
              <w:jc w:val="left"/>
              <w:rPr>
                <w:rFonts w:ascii="仿宋_GB2312"/>
                <w:sz w:val="24"/>
              </w:rPr>
            </w:pPr>
            <w:r>
              <w:rPr>
                <w:rFonts w:hint="eastAsia" w:ascii="仿宋_GB2312"/>
                <w:sz w:val="24"/>
              </w:rPr>
              <w:t>对基于体检住院反欺诈监管筛查出来的预警结果数据进行复核。</w:t>
            </w:r>
          </w:p>
        </w:tc>
      </w:tr>
      <w:tr w14:paraId="3AC69E71">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DB495DD">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3E6095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B002D96">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体检住院反欺诈监管-结果应用</w:t>
            </w:r>
          </w:p>
        </w:tc>
        <w:tc>
          <w:tcPr>
            <w:tcW w:w="4598" w:type="dxa"/>
            <w:tcBorders>
              <w:top w:val="nil"/>
              <w:left w:val="nil"/>
              <w:bottom w:val="single" w:color="auto" w:sz="4" w:space="0"/>
              <w:right w:val="single" w:color="auto" w:sz="4" w:space="0"/>
            </w:tcBorders>
            <w:shd w:val="clear" w:color="000000" w:fill="FFFFFF"/>
            <w:vAlign w:val="center"/>
          </w:tcPr>
          <w:p w14:paraId="10E1A012">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4CC8943F">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0B92EF6">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B4B926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D3B1BDA">
            <w:pPr>
              <w:widowControl/>
              <w:adjustRightInd w:val="0"/>
              <w:snapToGrid w:val="0"/>
              <w:spacing w:line="560" w:lineRule="exact"/>
              <w:ind w:firstLine="0" w:firstLineChars="0"/>
              <w:jc w:val="left"/>
              <w:rPr>
                <w:rFonts w:ascii="仿宋_GB2312"/>
                <w:sz w:val="24"/>
              </w:rPr>
            </w:pPr>
            <w:r>
              <w:rPr>
                <w:rFonts w:hint="eastAsia" w:ascii="仿宋_GB2312"/>
                <w:sz w:val="24"/>
              </w:rPr>
              <w:t>体检住院反欺诈监管-配置管理</w:t>
            </w:r>
          </w:p>
        </w:tc>
        <w:tc>
          <w:tcPr>
            <w:tcW w:w="4598" w:type="dxa"/>
            <w:tcBorders>
              <w:top w:val="nil"/>
              <w:left w:val="nil"/>
              <w:bottom w:val="single" w:color="auto" w:sz="4" w:space="0"/>
              <w:right w:val="single" w:color="auto" w:sz="4" w:space="0"/>
            </w:tcBorders>
            <w:shd w:val="clear" w:color="000000" w:fill="FFFFFF"/>
            <w:vAlign w:val="center"/>
          </w:tcPr>
          <w:p w14:paraId="0FA87621">
            <w:pPr>
              <w:widowControl/>
              <w:adjustRightInd w:val="0"/>
              <w:snapToGrid w:val="0"/>
              <w:spacing w:line="560" w:lineRule="exact"/>
              <w:ind w:firstLine="0" w:firstLineChars="0"/>
              <w:jc w:val="left"/>
              <w:rPr>
                <w:rFonts w:ascii="仿宋_GB2312"/>
                <w:sz w:val="24"/>
              </w:rPr>
            </w:pPr>
            <w:r>
              <w:rPr>
                <w:rFonts w:hint="eastAsia" w:ascii="仿宋_GB2312"/>
                <w:sz w:val="24"/>
              </w:rPr>
              <w:t>包括体检住院反欺诈监管参数配置、审核范围配置、风险指标权重配置等。</w:t>
            </w:r>
          </w:p>
        </w:tc>
      </w:tr>
      <w:tr w14:paraId="1EE59938">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45EC20EF">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EB847D2">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EA7F258">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虚假住院监管-监管总览</w:t>
            </w:r>
          </w:p>
        </w:tc>
        <w:tc>
          <w:tcPr>
            <w:tcW w:w="4598" w:type="dxa"/>
            <w:tcBorders>
              <w:top w:val="nil"/>
              <w:left w:val="nil"/>
              <w:bottom w:val="single" w:color="auto" w:sz="4" w:space="0"/>
              <w:right w:val="single" w:color="auto" w:sz="4" w:space="0"/>
            </w:tcBorders>
            <w:shd w:val="clear" w:color="000000" w:fill="FFFFFF"/>
            <w:vAlign w:val="center"/>
          </w:tcPr>
          <w:p w14:paraId="1C08F682">
            <w:pPr>
              <w:widowControl/>
              <w:adjustRightInd w:val="0"/>
              <w:snapToGrid w:val="0"/>
              <w:spacing w:line="560" w:lineRule="exact"/>
              <w:ind w:firstLine="0" w:firstLineChars="0"/>
              <w:jc w:val="left"/>
              <w:rPr>
                <w:rFonts w:ascii="仿宋_GB2312"/>
                <w:sz w:val="24"/>
              </w:rPr>
            </w:pPr>
            <w:r>
              <w:rPr>
                <w:rFonts w:hint="eastAsia" w:ascii="仿宋_GB2312"/>
                <w:sz w:val="24"/>
              </w:rPr>
              <w:t>包括虚假住院总览、预警结果分析、处理结果分析等功能。</w:t>
            </w:r>
          </w:p>
        </w:tc>
      </w:tr>
      <w:tr w14:paraId="1C43ECE5">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933B176">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7F2BFDF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55B9ECFA">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虚假住院监管-疑点筛查</w:t>
            </w:r>
          </w:p>
        </w:tc>
        <w:tc>
          <w:tcPr>
            <w:tcW w:w="4598" w:type="dxa"/>
            <w:tcBorders>
              <w:top w:val="nil"/>
              <w:left w:val="nil"/>
              <w:bottom w:val="single" w:color="auto" w:sz="4" w:space="0"/>
              <w:right w:val="single" w:color="auto" w:sz="4" w:space="0"/>
            </w:tcBorders>
            <w:shd w:val="clear" w:color="000000" w:fill="FFFFFF"/>
            <w:vAlign w:val="center"/>
          </w:tcPr>
          <w:p w14:paraId="58C51859">
            <w:pPr>
              <w:widowControl/>
              <w:adjustRightInd w:val="0"/>
              <w:snapToGrid w:val="0"/>
              <w:spacing w:line="560" w:lineRule="exact"/>
              <w:ind w:firstLine="0" w:firstLineChars="0"/>
              <w:jc w:val="left"/>
              <w:rPr>
                <w:rFonts w:ascii="仿宋_GB2312"/>
                <w:sz w:val="24"/>
              </w:rPr>
            </w:pPr>
            <w:r>
              <w:rPr>
                <w:rFonts w:hint="eastAsia" w:ascii="仿宋_GB2312"/>
                <w:sz w:val="24"/>
              </w:rPr>
              <w:t>对住院数据进行计算分析，筛查出可疑的虚假住院数据。</w:t>
            </w:r>
          </w:p>
        </w:tc>
      </w:tr>
      <w:tr w14:paraId="31CCACD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4E3C981">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1B66288">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CEEE13C">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虚假住院监管-预警分析</w:t>
            </w:r>
          </w:p>
        </w:tc>
        <w:tc>
          <w:tcPr>
            <w:tcW w:w="4598" w:type="dxa"/>
            <w:tcBorders>
              <w:top w:val="nil"/>
              <w:left w:val="nil"/>
              <w:bottom w:val="single" w:color="auto" w:sz="4" w:space="0"/>
              <w:right w:val="single" w:color="auto" w:sz="4" w:space="0"/>
            </w:tcBorders>
            <w:shd w:val="clear" w:color="000000" w:fill="FFFFFF"/>
            <w:vAlign w:val="center"/>
          </w:tcPr>
          <w:p w14:paraId="63438EDD">
            <w:pPr>
              <w:widowControl/>
              <w:adjustRightInd w:val="0"/>
              <w:snapToGrid w:val="0"/>
              <w:spacing w:line="560" w:lineRule="exact"/>
              <w:ind w:firstLine="0" w:firstLineChars="0"/>
              <w:jc w:val="left"/>
              <w:rPr>
                <w:rFonts w:ascii="仿宋_GB2312"/>
                <w:sz w:val="24"/>
              </w:rPr>
            </w:pPr>
            <w:r>
              <w:rPr>
                <w:rFonts w:hint="eastAsia" w:ascii="仿宋_GB2312"/>
                <w:sz w:val="24"/>
              </w:rPr>
              <w:t>包括预警监控、风险评定等功能。</w:t>
            </w:r>
          </w:p>
        </w:tc>
      </w:tr>
      <w:tr w14:paraId="5DA23045">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40FBE47">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B035B2C">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ACD755D">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虚假住院监管-预警复核</w:t>
            </w:r>
          </w:p>
        </w:tc>
        <w:tc>
          <w:tcPr>
            <w:tcW w:w="4598" w:type="dxa"/>
            <w:tcBorders>
              <w:top w:val="nil"/>
              <w:left w:val="nil"/>
              <w:bottom w:val="single" w:color="auto" w:sz="4" w:space="0"/>
              <w:right w:val="single" w:color="auto" w:sz="4" w:space="0"/>
            </w:tcBorders>
            <w:shd w:val="clear" w:color="000000" w:fill="FFFFFF"/>
            <w:vAlign w:val="center"/>
          </w:tcPr>
          <w:p w14:paraId="071C241D">
            <w:pPr>
              <w:widowControl/>
              <w:adjustRightInd w:val="0"/>
              <w:snapToGrid w:val="0"/>
              <w:spacing w:line="560" w:lineRule="exact"/>
              <w:ind w:firstLine="0" w:firstLineChars="0"/>
              <w:jc w:val="left"/>
              <w:rPr>
                <w:rFonts w:ascii="仿宋_GB2312"/>
                <w:sz w:val="24"/>
              </w:rPr>
            </w:pPr>
            <w:r>
              <w:rPr>
                <w:rFonts w:hint="eastAsia" w:ascii="仿宋_GB2312"/>
                <w:sz w:val="24"/>
              </w:rPr>
              <w:t>对基于虚假住院监管筛查出来的预警结果数据进行复核。</w:t>
            </w:r>
          </w:p>
        </w:tc>
      </w:tr>
      <w:tr w14:paraId="7FB1625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222A8B3">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76AEA88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5832FA9">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虚假住院监管-结果应用</w:t>
            </w:r>
          </w:p>
        </w:tc>
        <w:tc>
          <w:tcPr>
            <w:tcW w:w="4598" w:type="dxa"/>
            <w:tcBorders>
              <w:top w:val="nil"/>
              <w:left w:val="nil"/>
              <w:bottom w:val="single" w:color="auto" w:sz="4" w:space="0"/>
              <w:right w:val="single" w:color="auto" w:sz="4" w:space="0"/>
            </w:tcBorders>
            <w:shd w:val="clear" w:color="000000" w:fill="FFFFFF"/>
            <w:vAlign w:val="center"/>
          </w:tcPr>
          <w:p w14:paraId="34C8354C">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0834C7C3">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316E3F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0339F3F">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770EFAE">
            <w:pPr>
              <w:widowControl/>
              <w:adjustRightInd w:val="0"/>
              <w:snapToGrid w:val="0"/>
              <w:spacing w:line="560" w:lineRule="exact"/>
              <w:ind w:firstLine="0" w:firstLineChars="0"/>
              <w:jc w:val="left"/>
              <w:rPr>
                <w:rFonts w:ascii="仿宋_GB2312"/>
                <w:sz w:val="24"/>
              </w:rPr>
            </w:pPr>
            <w:r>
              <w:rPr>
                <w:rFonts w:hint="eastAsia" w:ascii="仿宋_GB2312"/>
                <w:sz w:val="24"/>
              </w:rPr>
              <w:t>虚假住院监管-配置管理</w:t>
            </w:r>
          </w:p>
        </w:tc>
        <w:tc>
          <w:tcPr>
            <w:tcW w:w="4598" w:type="dxa"/>
            <w:tcBorders>
              <w:top w:val="nil"/>
              <w:left w:val="nil"/>
              <w:bottom w:val="single" w:color="auto" w:sz="4" w:space="0"/>
              <w:right w:val="single" w:color="auto" w:sz="4" w:space="0"/>
            </w:tcBorders>
            <w:shd w:val="clear" w:color="000000" w:fill="FFFFFF"/>
            <w:vAlign w:val="center"/>
          </w:tcPr>
          <w:p w14:paraId="52A7BE1A">
            <w:pPr>
              <w:widowControl/>
              <w:adjustRightInd w:val="0"/>
              <w:snapToGrid w:val="0"/>
              <w:spacing w:line="560" w:lineRule="exact"/>
              <w:ind w:firstLine="0" w:firstLineChars="0"/>
              <w:jc w:val="left"/>
              <w:rPr>
                <w:rFonts w:ascii="仿宋_GB2312"/>
                <w:sz w:val="24"/>
              </w:rPr>
            </w:pPr>
            <w:r>
              <w:rPr>
                <w:rFonts w:hint="eastAsia" w:ascii="仿宋_GB2312"/>
                <w:sz w:val="24"/>
              </w:rPr>
              <w:t>包括虚假住院监管场景参数配置和审核范围配置。</w:t>
            </w:r>
          </w:p>
        </w:tc>
      </w:tr>
      <w:tr w14:paraId="0971A94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BE02EEC">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274FE96">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D5774DE">
            <w:pPr>
              <w:widowControl/>
              <w:adjustRightInd w:val="0"/>
              <w:snapToGrid w:val="0"/>
              <w:spacing w:line="560" w:lineRule="exact"/>
              <w:ind w:firstLine="0" w:firstLineChars="0"/>
              <w:jc w:val="left"/>
              <w:rPr>
                <w:rFonts w:ascii="仿宋_GB2312"/>
                <w:sz w:val="24"/>
              </w:rPr>
            </w:pPr>
            <w:r>
              <w:rPr>
                <w:rFonts w:hint="eastAsia" w:ascii="仿宋_GB2312"/>
                <w:sz w:val="24"/>
              </w:rPr>
              <w:t>基于随申码解析技术的门诊数据筛查应用-对接接口</w:t>
            </w:r>
          </w:p>
        </w:tc>
        <w:tc>
          <w:tcPr>
            <w:tcW w:w="4598" w:type="dxa"/>
            <w:tcBorders>
              <w:top w:val="nil"/>
              <w:left w:val="nil"/>
              <w:bottom w:val="single" w:color="auto" w:sz="4" w:space="0"/>
              <w:right w:val="single" w:color="auto" w:sz="4" w:space="0"/>
            </w:tcBorders>
            <w:shd w:val="clear" w:color="000000" w:fill="FFFFFF"/>
            <w:vAlign w:val="center"/>
          </w:tcPr>
          <w:p w14:paraId="0F2B4138">
            <w:pPr>
              <w:widowControl/>
              <w:adjustRightInd w:val="0"/>
              <w:snapToGrid w:val="0"/>
              <w:spacing w:line="560" w:lineRule="exact"/>
              <w:ind w:firstLine="0" w:firstLineChars="0"/>
              <w:jc w:val="left"/>
              <w:rPr>
                <w:rFonts w:ascii="仿宋_GB2312"/>
                <w:sz w:val="24"/>
              </w:rPr>
            </w:pPr>
            <w:r>
              <w:rPr>
                <w:rFonts w:hint="eastAsia" w:ascii="仿宋_GB2312"/>
                <w:sz w:val="24"/>
              </w:rPr>
              <w:t>包括代配药明细数据接口、案件预警信息接口、白名单信息接口、白名单代配明细接口、预警明细信息接口等。</w:t>
            </w:r>
          </w:p>
        </w:tc>
      </w:tr>
      <w:tr w14:paraId="47A253D4">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87801E0">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EECDC98">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FD7947A">
            <w:pPr>
              <w:widowControl/>
              <w:adjustRightInd w:val="0"/>
              <w:snapToGrid w:val="0"/>
              <w:spacing w:line="560" w:lineRule="exact"/>
              <w:ind w:firstLine="0" w:firstLineChars="0"/>
              <w:jc w:val="left"/>
              <w:rPr>
                <w:rFonts w:ascii="仿宋_GB2312"/>
                <w:sz w:val="24"/>
              </w:rPr>
            </w:pPr>
            <w:r>
              <w:rPr>
                <w:rFonts w:hint="eastAsia" w:ascii="仿宋_GB2312"/>
                <w:sz w:val="24"/>
              </w:rPr>
              <w:t>基于随申码解析技术的门诊数据筛查应用-场景监管</w:t>
            </w:r>
          </w:p>
        </w:tc>
        <w:tc>
          <w:tcPr>
            <w:tcW w:w="4598" w:type="dxa"/>
            <w:tcBorders>
              <w:top w:val="nil"/>
              <w:left w:val="nil"/>
              <w:bottom w:val="single" w:color="auto" w:sz="4" w:space="0"/>
              <w:right w:val="single" w:color="auto" w:sz="4" w:space="0"/>
            </w:tcBorders>
            <w:shd w:val="clear" w:color="000000" w:fill="FFFFFF"/>
            <w:vAlign w:val="center"/>
          </w:tcPr>
          <w:p w14:paraId="4C67DD51">
            <w:pPr>
              <w:widowControl/>
              <w:adjustRightInd w:val="0"/>
              <w:snapToGrid w:val="0"/>
              <w:spacing w:line="560" w:lineRule="exact"/>
              <w:ind w:firstLine="0" w:firstLineChars="0"/>
              <w:jc w:val="left"/>
              <w:rPr>
                <w:rFonts w:ascii="仿宋_GB2312"/>
                <w:sz w:val="24"/>
              </w:rPr>
            </w:pPr>
            <w:r>
              <w:rPr>
                <w:rFonts w:hint="eastAsia" w:ascii="仿宋_GB2312"/>
                <w:sz w:val="24"/>
              </w:rPr>
              <w:t>包括全区机构地图分布、近一个月代配预警明细展示、近一个月代配药品分布排名展示、代配药机构排名展示、代配人年龄分布展示、满三次代配情况分布展示。</w:t>
            </w:r>
          </w:p>
        </w:tc>
      </w:tr>
      <w:tr w14:paraId="10B6400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976B8F8">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AA2CA7A">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723E6FA0">
            <w:pPr>
              <w:widowControl/>
              <w:adjustRightInd w:val="0"/>
              <w:snapToGrid w:val="0"/>
              <w:spacing w:line="560" w:lineRule="exact"/>
              <w:ind w:firstLine="0" w:firstLineChars="0"/>
              <w:jc w:val="left"/>
              <w:rPr>
                <w:rFonts w:ascii="仿宋_GB2312"/>
                <w:sz w:val="24"/>
              </w:rPr>
            </w:pPr>
            <w:r>
              <w:rPr>
                <w:rFonts w:hint="eastAsia" w:ascii="仿宋_GB2312"/>
                <w:sz w:val="24"/>
              </w:rPr>
              <w:t>基于随申码解析技术的医疗机构场景监控</w:t>
            </w:r>
          </w:p>
        </w:tc>
        <w:tc>
          <w:tcPr>
            <w:tcW w:w="4598" w:type="dxa"/>
            <w:tcBorders>
              <w:top w:val="nil"/>
              <w:left w:val="nil"/>
              <w:bottom w:val="single" w:color="auto" w:sz="4" w:space="0"/>
              <w:right w:val="single" w:color="auto" w:sz="4" w:space="0"/>
            </w:tcBorders>
            <w:shd w:val="clear" w:color="000000" w:fill="FFFFFF"/>
            <w:vAlign w:val="center"/>
          </w:tcPr>
          <w:p w14:paraId="604D4E00">
            <w:pPr>
              <w:widowControl/>
              <w:adjustRightInd w:val="0"/>
              <w:snapToGrid w:val="0"/>
              <w:spacing w:line="560" w:lineRule="exact"/>
              <w:ind w:firstLine="0" w:firstLineChars="0"/>
              <w:jc w:val="left"/>
              <w:rPr>
                <w:rFonts w:ascii="仿宋_GB2312"/>
                <w:sz w:val="24"/>
              </w:rPr>
            </w:pPr>
            <w:r>
              <w:rPr>
                <w:rFonts w:hint="eastAsia" w:ascii="仿宋_GB2312"/>
                <w:sz w:val="24"/>
              </w:rPr>
              <w:t>实现该应用部署，与市医保智能监管平台、市医保中心结算数据库及其他部反欺诈模块进行对接。</w:t>
            </w:r>
          </w:p>
        </w:tc>
      </w:tr>
      <w:tr w14:paraId="529296D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AC300D8">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604301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9B4CE99">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同单位同金额异常购药监管-监管总览</w:t>
            </w:r>
          </w:p>
        </w:tc>
        <w:tc>
          <w:tcPr>
            <w:tcW w:w="4598" w:type="dxa"/>
            <w:tcBorders>
              <w:top w:val="nil"/>
              <w:left w:val="nil"/>
              <w:bottom w:val="single" w:color="auto" w:sz="4" w:space="0"/>
              <w:right w:val="single" w:color="auto" w:sz="4" w:space="0"/>
            </w:tcBorders>
            <w:shd w:val="clear" w:color="000000" w:fill="FFFFFF"/>
            <w:vAlign w:val="center"/>
          </w:tcPr>
          <w:p w14:paraId="386695EE">
            <w:pPr>
              <w:widowControl/>
              <w:adjustRightInd w:val="0"/>
              <w:snapToGrid w:val="0"/>
              <w:spacing w:line="560" w:lineRule="exact"/>
              <w:ind w:firstLine="0" w:firstLineChars="0"/>
              <w:jc w:val="left"/>
              <w:rPr>
                <w:rFonts w:ascii="仿宋_GB2312"/>
                <w:sz w:val="24"/>
              </w:rPr>
            </w:pPr>
            <w:r>
              <w:rPr>
                <w:rFonts w:hint="eastAsia" w:ascii="仿宋_GB2312"/>
                <w:sz w:val="24"/>
              </w:rPr>
              <w:t>包括总体指标、疑似线索分析、已核实线索分析、区域综合分析、组内综合分析、线索处置分析等。</w:t>
            </w:r>
          </w:p>
        </w:tc>
      </w:tr>
      <w:tr w14:paraId="52C1185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CB1859A">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215F5A6F">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21D26F8">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同单位同金额异常购药监管-疑点筛查</w:t>
            </w:r>
          </w:p>
        </w:tc>
        <w:tc>
          <w:tcPr>
            <w:tcW w:w="4598" w:type="dxa"/>
            <w:tcBorders>
              <w:top w:val="nil"/>
              <w:left w:val="nil"/>
              <w:bottom w:val="single" w:color="auto" w:sz="4" w:space="0"/>
              <w:right w:val="single" w:color="auto" w:sz="4" w:space="0"/>
            </w:tcBorders>
            <w:shd w:val="clear" w:color="000000" w:fill="FFFFFF"/>
            <w:vAlign w:val="center"/>
          </w:tcPr>
          <w:p w14:paraId="136CDF59">
            <w:pPr>
              <w:widowControl/>
              <w:adjustRightInd w:val="0"/>
              <w:snapToGrid w:val="0"/>
              <w:spacing w:line="560" w:lineRule="exact"/>
              <w:ind w:firstLine="0" w:firstLineChars="0"/>
              <w:jc w:val="left"/>
              <w:rPr>
                <w:rFonts w:ascii="仿宋_GB2312"/>
                <w:sz w:val="24"/>
              </w:rPr>
            </w:pPr>
            <w:r>
              <w:rPr>
                <w:rFonts w:hint="eastAsia" w:ascii="仿宋_GB2312"/>
                <w:sz w:val="24"/>
              </w:rPr>
              <w:t>对就诊、购药数据进行计算分析，筛查出可疑的同单位同金额异常购药数据。</w:t>
            </w:r>
          </w:p>
        </w:tc>
      </w:tr>
      <w:tr w14:paraId="10B3143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4CFDEF4">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5A92190">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47972E0">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同单位同金额异常购药监管-预警分析</w:t>
            </w:r>
          </w:p>
        </w:tc>
        <w:tc>
          <w:tcPr>
            <w:tcW w:w="4598" w:type="dxa"/>
            <w:tcBorders>
              <w:top w:val="nil"/>
              <w:left w:val="nil"/>
              <w:bottom w:val="single" w:color="auto" w:sz="4" w:space="0"/>
              <w:right w:val="single" w:color="auto" w:sz="4" w:space="0"/>
            </w:tcBorders>
            <w:shd w:val="clear" w:color="000000" w:fill="FFFFFF"/>
            <w:vAlign w:val="center"/>
          </w:tcPr>
          <w:p w14:paraId="42389B85">
            <w:pPr>
              <w:widowControl/>
              <w:adjustRightInd w:val="0"/>
              <w:snapToGrid w:val="0"/>
              <w:spacing w:line="560" w:lineRule="exact"/>
              <w:ind w:firstLine="0" w:firstLineChars="0"/>
              <w:jc w:val="left"/>
              <w:rPr>
                <w:rFonts w:ascii="仿宋_GB2312"/>
                <w:sz w:val="24"/>
              </w:rPr>
            </w:pPr>
            <w:r>
              <w:rPr>
                <w:rFonts w:hint="eastAsia" w:ascii="仿宋_GB2312"/>
                <w:sz w:val="24"/>
              </w:rPr>
              <w:t>包括区域异常分析、组内单次就诊异常分析等。</w:t>
            </w:r>
          </w:p>
        </w:tc>
      </w:tr>
      <w:tr w14:paraId="35C8738E">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411C103F">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CA8218B">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91BB77A">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同单位同金额异常购药监管-预警复核</w:t>
            </w:r>
          </w:p>
        </w:tc>
        <w:tc>
          <w:tcPr>
            <w:tcW w:w="4598" w:type="dxa"/>
            <w:tcBorders>
              <w:top w:val="nil"/>
              <w:left w:val="nil"/>
              <w:bottom w:val="single" w:color="auto" w:sz="4" w:space="0"/>
              <w:right w:val="single" w:color="auto" w:sz="4" w:space="0"/>
            </w:tcBorders>
            <w:shd w:val="clear" w:color="000000" w:fill="FFFFFF"/>
            <w:vAlign w:val="center"/>
          </w:tcPr>
          <w:p w14:paraId="075A7F0B">
            <w:pPr>
              <w:widowControl/>
              <w:adjustRightInd w:val="0"/>
              <w:snapToGrid w:val="0"/>
              <w:spacing w:line="560" w:lineRule="exact"/>
              <w:ind w:firstLine="0" w:firstLineChars="0"/>
              <w:jc w:val="left"/>
              <w:rPr>
                <w:rFonts w:ascii="仿宋_GB2312"/>
                <w:sz w:val="24"/>
              </w:rPr>
            </w:pPr>
            <w:r>
              <w:rPr>
                <w:rFonts w:hint="eastAsia" w:ascii="仿宋_GB2312"/>
                <w:sz w:val="24"/>
              </w:rPr>
              <w:t>对基于同单位同金额异常购药模型的预警结果进行复核。</w:t>
            </w:r>
          </w:p>
        </w:tc>
      </w:tr>
      <w:tr w14:paraId="0F14F32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605EF04">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CAF63E4">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F97E9D6">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同单位同金额异常购药监管-结果应用</w:t>
            </w:r>
          </w:p>
        </w:tc>
        <w:tc>
          <w:tcPr>
            <w:tcW w:w="4598" w:type="dxa"/>
            <w:tcBorders>
              <w:top w:val="nil"/>
              <w:left w:val="nil"/>
              <w:bottom w:val="single" w:color="auto" w:sz="4" w:space="0"/>
              <w:right w:val="single" w:color="auto" w:sz="4" w:space="0"/>
            </w:tcBorders>
            <w:shd w:val="clear" w:color="000000" w:fill="FFFFFF"/>
            <w:vAlign w:val="center"/>
          </w:tcPr>
          <w:p w14:paraId="41F27F93">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67FED3B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1C12DAF">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B02587B">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4095296">
            <w:pPr>
              <w:widowControl/>
              <w:adjustRightInd w:val="0"/>
              <w:snapToGrid w:val="0"/>
              <w:spacing w:line="560" w:lineRule="exact"/>
              <w:ind w:firstLine="0" w:firstLineChars="0"/>
              <w:jc w:val="left"/>
              <w:rPr>
                <w:rFonts w:ascii="仿宋_GB2312"/>
                <w:sz w:val="24"/>
              </w:rPr>
            </w:pPr>
            <w:r>
              <w:rPr>
                <w:rFonts w:hint="eastAsia" w:ascii="仿宋_GB2312"/>
                <w:sz w:val="24"/>
              </w:rPr>
              <w:t>同单位同金额异常购药监管-配置管理</w:t>
            </w:r>
          </w:p>
        </w:tc>
        <w:tc>
          <w:tcPr>
            <w:tcW w:w="4598" w:type="dxa"/>
            <w:tcBorders>
              <w:top w:val="nil"/>
              <w:left w:val="nil"/>
              <w:bottom w:val="single" w:color="auto" w:sz="4" w:space="0"/>
              <w:right w:val="single" w:color="auto" w:sz="4" w:space="0"/>
            </w:tcBorders>
            <w:shd w:val="clear" w:color="000000" w:fill="FFFFFF"/>
            <w:vAlign w:val="center"/>
          </w:tcPr>
          <w:p w14:paraId="74B1E72E">
            <w:pPr>
              <w:widowControl/>
              <w:adjustRightInd w:val="0"/>
              <w:snapToGrid w:val="0"/>
              <w:spacing w:line="560" w:lineRule="exact"/>
              <w:ind w:firstLine="0" w:firstLineChars="0"/>
              <w:jc w:val="left"/>
              <w:rPr>
                <w:rFonts w:ascii="仿宋_GB2312"/>
                <w:sz w:val="24"/>
              </w:rPr>
            </w:pPr>
            <w:r>
              <w:rPr>
                <w:rFonts w:hint="eastAsia" w:ascii="仿宋_GB2312"/>
                <w:sz w:val="24"/>
              </w:rPr>
              <w:t>包括同单位同金额异常就医购药监管参数配置、审核范围配置、风险指标权重配置等。</w:t>
            </w:r>
          </w:p>
        </w:tc>
      </w:tr>
      <w:tr w14:paraId="799F4B9A">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60DAF3C">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60865C4">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B34E94B">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异地就医主题反欺诈监管-监管总览</w:t>
            </w:r>
          </w:p>
        </w:tc>
        <w:tc>
          <w:tcPr>
            <w:tcW w:w="4598" w:type="dxa"/>
            <w:tcBorders>
              <w:top w:val="nil"/>
              <w:left w:val="nil"/>
              <w:bottom w:val="single" w:color="auto" w:sz="4" w:space="0"/>
              <w:right w:val="single" w:color="auto" w:sz="4" w:space="0"/>
            </w:tcBorders>
            <w:shd w:val="clear" w:color="000000" w:fill="FFFFFF"/>
            <w:vAlign w:val="center"/>
          </w:tcPr>
          <w:p w14:paraId="47E6BAF6">
            <w:pPr>
              <w:widowControl/>
              <w:adjustRightInd w:val="0"/>
              <w:snapToGrid w:val="0"/>
              <w:spacing w:line="560" w:lineRule="exact"/>
              <w:ind w:firstLine="0" w:firstLineChars="0"/>
              <w:jc w:val="left"/>
              <w:rPr>
                <w:rFonts w:ascii="仿宋_GB2312"/>
                <w:sz w:val="24"/>
              </w:rPr>
            </w:pPr>
            <w:r>
              <w:rPr>
                <w:rFonts w:hint="eastAsia" w:ascii="仿宋_GB2312"/>
                <w:sz w:val="24"/>
              </w:rPr>
              <w:t>包括异地就医异常总览、预警结果分析、处理结果分析等。</w:t>
            </w:r>
          </w:p>
        </w:tc>
      </w:tr>
      <w:tr w14:paraId="28430E60">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F2443C9">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D496523">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3B9D7F0">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异地就医主题反欺诈监管-疑点筛查-参保人结算地同进同出筛查</w:t>
            </w:r>
          </w:p>
        </w:tc>
        <w:tc>
          <w:tcPr>
            <w:tcW w:w="4598" w:type="dxa"/>
            <w:tcBorders>
              <w:top w:val="nil"/>
              <w:left w:val="nil"/>
              <w:bottom w:val="single" w:color="auto" w:sz="4" w:space="0"/>
              <w:right w:val="single" w:color="auto" w:sz="4" w:space="0"/>
            </w:tcBorders>
            <w:shd w:val="clear" w:color="000000" w:fill="FFFFFF"/>
            <w:vAlign w:val="center"/>
          </w:tcPr>
          <w:p w14:paraId="6B9E056D">
            <w:pPr>
              <w:widowControl/>
              <w:adjustRightInd w:val="0"/>
              <w:snapToGrid w:val="0"/>
              <w:spacing w:line="560" w:lineRule="exact"/>
              <w:ind w:firstLine="0" w:firstLineChars="0"/>
              <w:jc w:val="left"/>
              <w:rPr>
                <w:rFonts w:ascii="仿宋_GB2312"/>
                <w:sz w:val="24"/>
              </w:rPr>
            </w:pPr>
            <w:r>
              <w:rPr>
                <w:rFonts w:hint="eastAsia" w:ascii="仿宋_GB2312"/>
                <w:sz w:val="24"/>
              </w:rPr>
              <w:t>对住院数据进行计算分析，筛查出可疑的异地就医住院数据。</w:t>
            </w:r>
          </w:p>
        </w:tc>
      </w:tr>
      <w:tr w14:paraId="34C310A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F8B426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C7E6459">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7DC6D64">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异地就医主题反欺诈监管-疑点筛查-参保人住址聚集筛查</w:t>
            </w:r>
          </w:p>
        </w:tc>
        <w:tc>
          <w:tcPr>
            <w:tcW w:w="4598" w:type="dxa"/>
            <w:tcBorders>
              <w:top w:val="nil"/>
              <w:left w:val="nil"/>
              <w:bottom w:val="single" w:color="auto" w:sz="4" w:space="0"/>
              <w:right w:val="single" w:color="auto" w:sz="4" w:space="0"/>
            </w:tcBorders>
            <w:shd w:val="clear" w:color="000000" w:fill="FFFFFF"/>
            <w:vAlign w:val="center"/>
          </w:tcPr>
          <w:p w14:paraId="0E5D84FA">
            <w:pPr>
              <w:widowControl/>
              <w:adjustRightInd w:val="0"/>
              <w:snapToGrid w:val="0"/>
              <w:spacing w:line="560" w:lineRule="exact"/>
              <w:ind w:firstLine="0" w:firstLineChars="0"/>
              <w:jc w:val="left"/>
              <w:rPr>
                <w:rFonts w:ascii="仿宋_GB2312"/>
                <w:sz w:val="24"/>
              </w:rPr>
            </w:pPr>
            <w:r>
              <w:rPr>
                <w:rFonts w:hint="eastAsia" w:ascii="仿宋_GB2312"/>
                <w:sz w:val="24"/>
              </w:rPr>
              <w:t>对参保人结算清单和异地结算数据进行分析，筛查出具有参保人住址聚集性和诊疗行为相似性的异常数据。</w:t>
            </w:r>
          </w:p>
        </w:tc>
      </w:tr>
      <w:tr w14:paraId="6B334C01">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A62F2D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10A2A73">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7E0B2E2D">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异地就医主题反欺诈监管-预警分析</w:t>
            </w:r>
          </w:p>
        </w:tc>
        <w:tc>
          <w:tcPr>
            <w:tcW w:w="4598" w:type="dxa"/>
            <w:tcBorders>
              <w:top w:val="nil"/>
              <w:left w:val="nil"/>
              <w:bottom w:val="single" w:color="auto" w:sz="4" w:space="0"/>
              <w:right w:val="single" w:color="auto" w:sz="4" w:space="0"/>
            </w:tcBorders>
            <w:shd w:val="clear" w:color="000000" w:fill="FFFFFF"/>
            <w:vAlign w:val="center"/>
          </w:tcPr>
          <w:p w14:paraId="0DF78198">
            <w:pPr>
              <w:widowControl/>
              <w:adjustRightInd w:val="0"/>
              <w:snapToGrid w:val="0"/>
              <w:spacing w:line="560" w:lineRule="exact"/>
              <w:ind w:firstLine="0" w:firstLineChars="0"/>
              <w:jc w:val="left"/>
              <w:rPr>
                <w:rFonts w:ascii="仿宋_GB2312"/>
                <w:sz w:val="24"/>
              </w:rPr>
            </w:pPr>
            <w:r>
              <w:rPr>
                <w:rFonts w:hint="eastAsia" w:ascii="仿宋_GB2312"/>
                <w:sz w:val="24"/>
              </w:rPr>
              <w:t>包括预警监控、风险评定等功能。</w:t>
            </w:r>
          </w:p>
        </w:tc>
      </w:tr>
      <w:tr w14:paraId="058EB7C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9F7AD83">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DC84AD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7EBE230">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异地就医主题反欺诈监管-预警复核</w:t>
            </w:r>
          </w:p>
        </w:tc>
        <w:tc>
          <w:tcPr>
            <w:tcW w:w="4598" w:type="dxa"/>
            <w:tcBorders>
              <w:top w:val="nil"/>
              <w:left w:val="nil"/>
              <w:bottom w:val="single" w:color="auto" w:sz="4" w:space="0"/>
              <w:right w:val="single" w:color="auto" w:sz="4" w:space="0"/>
            </w:tcBorders>
            <w:shd w:val="clear" w:color="000000" w:fill="FFFFFF"/>
            <w:vAlign w:val="center"/>
          </w:tcPr>
          <w:p w14:paraId="1F511B3D">
            <w:pPr>
              <w:widowControl/>
              <w:adjustRightInd w:val="0"/>
              <w:snapToGrid w:val="0"/>
              <w:spacing w:line="560" w:lineRule="exact"/>
              <w:ind w:firstLine="0" w:firstLineChars="0"/>
              <w:jc w:val="left"/>
              <w:rPr>
                <w:rFonts w:ascii="仿宋_GB2312"/>
                <w:sz w:val="24"/>
              </w:rPr>
            </w:pPr>
            <w:r>
              <w:rPr>
                <w:rFonts w:hint="eastAsia" w:ascii="仿宋_GB2312"/>
                <w:sz w:val="24"/>
              </w:rPr>
              <w:t>对基于异地就医反欺诈主题监管筛查出来的预警结果数据进行复核。</w:t>
            </w:r>
          </w:p>
        </w:tc>
      </w:tr>
      <w:tr w14:paraId="2E0FC77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4F2DCF45">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2B7572D1">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53C29337">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异地就医主题反欺诈监管-结果应用</w:t>
            </w:r>
          </w:p>
        </w:tc>
        <w:tc>
          <w:tcPr>
            <w:tcW w:w="4598" w:type="dxa"/>
            <w:tcBorders>
              <w:top w:val="nil"/>
              <w:left w:val="nil"/>
              <w:bottom w:val="single" w:color="auto" w:sz="4" w:space="0"/>
              <w:right w:val="single" w:color="auto" w:sz="4" w:space="0"/>
            </w:tcBorders>
            <w:shd w:val="clear" w:color="000000" w:fill="FFFFFF"/>
            <w:vAlign w:val="center"/>
          </w:tcPr>
          <w:p w14:paraId="6A969645">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1308FB1A">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E64A189">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595D52A">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401FA8A4">
            <w:pPr>
              <w:widowControl/>
              <w:adjustRightInd w:val="0"/>
              <w:snapToGrid w:val="0"/>
              <w:spacing w:line="560" w:lineRule="exact"/>
              <w:ind w:firstLine="0" w:firstLineChars="0"/>
              <w:jc w:val="left"/>
              <w:rPr>
                <w:rFonts w:ascii="仿宋_GB2312"/>
                <w:sz w:val="24"/>
              </w:rPr>
            </w:pPr>
            <w:r>
              <w:rPr>
                <w:rFonts w:hint="eastAsia" w:ascii="仿宋_GB2312"/>
                <w:sz w:val="24"/>
              </w:rPr>
              <w:t>异地就医主题反欺诈监管-配置管理</w:t>
            </w:r>
          </w:p>
        </w:tc>
        <w:tc>
          <w:tcPr>
            <w:tcW w:w="4598" w:type="dxa"/>
            <w:tcBorders>
              <w:top w:val="nil"/>
              <w:left w:val="nil"/>
              <w:bottom w:val="single" w:color="auto" w:sz="4" w:space="0"/>
              <w:right w:val="single" w:color="auto" w:sz="4" w:space="0"/>
            </w:tcBorders>
            <w:shd w:val="clear" w:color="000000" w:fill="FFFFFF"/>
            <w:vAlign w:val="center"/>
          </w:tcPr>
          <w:p w14:paraId="19956323">
            <w:pPr>
              <w:widowControl/>
              <w:adjustRightInd w:val="0"/>
              <w:snapToGrid w:val="0"/>
              <w:spacing w:line="560" w:lineRule="exact"/>
              <w:ind w:firstLine="0" w:firstLineChars="0"/>
              <w:jc w:val="left"/>
              <w:rPr>
                <w:rFonts w:ascii="仿宋_GB2312"/>
                <w:sz w:val="24"/>
              </w:rPr>
            </w:pPr>
            <w:r>
              <w:rPr>
                <w:rFonts w:hint="eastAsia" w:ascii="仿宋_GB2312"/>
                <w:sz w:val="24"/>
              </w:rPr>
              <w:t>包括异地就医主题反欺诈监管参数配置、审核范围配置等。</w:t>
            </w:r>
          </w:p>
        </w:tc>
      </w:tr>
      <w:tr w14:paraId="0FA24A03">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A95CF90">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048AD3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F29F205">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使用医保码异地就医监管-监管总览</w:t>
            </w:r>
          </w:p>
        </w:tc>
        <w:tc>
          <w:tcPr>
            <w:tcW w:w="4598" w:type="dxa"/>
            <w:tcBorders>
              <w:top w:val="nil"/>
              <w:left w:val="nil"/>
              <w:bottom w:val="single" w:color="auto" w:sz="4" w:space="0"/>
              <w:right w:val="single" w:color="auto" w:sz="4" w:space="0"/>
            </w:tcBorders>
            <w:shd w:val="clear" w:color="000000" w:fill="FFFFFF"/>
            <w:vAlign w:val="center"/>
          </w:tcPr>
          <w:p w14:paraId="473677E4">
            <w:pPr>
              <w:widowControl/>
              <w:adjustRightInd w:val="0"/>
              <w:snapToGrid w:val="0"/>
              <w:spacing w:line="560" w:lineRule="exact"/>
              <w:ind w:firstLine="0" w:firstLineChars="0"/>
              <w:jc w:val="left"/>
              <w:rPr>
                <w:rFonts w:ascii="仿宋_GB2312"/>
                <w:sz w:val="24"/>
              </w:rPr>
            </w:pPr>
            <w:r>
              <w:rPr>
                <w:rFonts w:hint="eastAsia" w:ascii="仿宋_GB2312"/>
                <w:sz w:val="24"/>
              </w:rPr>
              <w:t>包括使用医保码异地就医异常总览、预警结果分析、处理结果分析等。</w:t>
            </w:r>
          </w:p>
        </w:tc>
      </w:tr>
      <w:tr w14:paraId="35AC8B6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FFE02F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2EC3DE0C">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B2A4DEC">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使用医保码异地就医监管-疑点筛查-医保码聚集筛查</w:t>
            </w:r>
          </w:p>
        </w:tc>
        <w:tc>
          <w:tcPr>
            <w:tcW w:w="4598" w:type="dxa"/>
            <w:tcBorders>
              <w:top w:val="nil"/>
              <w:left w:val="nil"/>
              <w:bottom w:val="single" w:color="auto" w:sz="4" w:space="0"/>
              <w:right w:val="single" w:color="auto" w:sz="4" w:space="0"/>
            </w:tcBorders>
            <w:shd w:val="clear" w:color="000000" w:fill="FFFFFF"/>
            <w:vAlign w:val="center"/>
          </w:tcPr>
          <w:p w14:paraId="10FC2F3A">
            <w:pPr>
              <w:widowControl/>
              <w:adjustRightInd w:val="0"/>
              <w:snapToGrid w:val="0"/>
              <w:spacing w:line="560" w:lineRule="exact"/>
              <w:ind w:firstLine="0" w:firstLineChars="0"/>
              <w:jc w:val="left"/>
              <w:rPr>
                <w:rFonts w:ascii="仿宋_GB2312"/>
                <w:sz w:val="24"/>
              </w:rPr>
            </w:pPr>
            <w:r>
              <w:rPr>
                <w:rFonts w:hint="eastAsia" w:ascii="仿宋_GB2312"/>
                <w:sz w:val="24"/>
              </w:rPr>
              <w:t>对异地住院结算数据进行计算分析，筛查出参保人异地集中住院行为。</w:t>
            </w:r>
          </w:p>
        </w:tc>
      </w:tr>
      <w:tr w14:paraId="74D4B3D1">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76CC543">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2D862D2">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253F712">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使用医保码异地就医监管-疑点筛查-医保码异常结算识别</w:t>
            </w:r>
          </w:p>
        </w:tc>
        <w:tc>
          <w:tcPr>
            <w:tcW w:w="4598" w:type="dxa"/>
            <w:tcBorders>
              <w:top w:val="nil"/>
              <w:left w:val="nil"/>
              <w:bottom w:val="single" w:color="auto" w:sz="4" w:space="0"/>
              <w:right w:val="single" w:color="auto" w:sz="4" w:space="0"/>
            </w:tcBorders>
            <w:shd w:val="clear" w:color="000000" w:fill="FFFFFF"/>
            <w:vAlign w:val="center"/>
          </w:tcPr>
          <w:p w14:paraId="0A3A2CC8">
            <w:pPr>
              <w:widowControl/>
              <w:adjustRightInd w:val="0"/>
              <w:snapToGrid w:val="0"/>
              <w:spacing w:line="560" w:lineRule="exact"/>
              <w:ind w:firstLine="0" w:firstLineChars="0"/>
              <w:jc w:val="left"/>
              <w:rPr>
                <w:rFonts w:ascii="仿宋_GB2312"/>
                <w:sz w:val="24"/>
              </w:rPr>
            </w:pPr>
            <w:r>
              <w:rPr>
                <w:rFonts w:hint="eastAsia" w:ascii="仿宋_GB2312"/>
                <w:sz w:val="24"/>
              </w:rPr>
              <w:t>对参保人的医保码异地结算数据进行分析，筛查出可疑的医保码异地就医结算数据。</w:t>
            </w:r>
          </w:p>
        </w:tc>
      </w:tr>
      <w:tr w14:paraId="3FB9FA5E">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F035DDA">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F3430A9">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703BB3A2">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使用医保码异地就医监管-预警分析</w:t>
            </w:r>
          </w:p>
        </w:tc>
        <w:tc>
          <w:tcPr>
            <w:tcW w:w="4598" w:type="dxa"/>
            <w:tcBorders>
              <w:top w:val="nil"/>
              <w:left w:val="nil"/>
              <w:bottom w:val="single" w:color="auto" w:sz="4" w:space="0"/>
              <w:right w:val="single" w:color="auto" w:sz="4" w:space="0"/>
            </w:tcBorders>
            <w:shd w:val="clear" w:color="000000" w:fill="FFFFFF"/>
            <w:vAlign w:val="center"/>
          </w:tcPr>
          <w:p w14:paraId="3D6751CD">
            <w:pPr>
              <w:widowControl/>
              <w:adjustRightInd w:val="0"/>
              <w:snapToGrid w:val="0"/>
              <w:spacing w:line="560" w:lineRule="exact"/>
              <w:ind w:firstLine="0" w:firstLineChars="0"/>
              <w:jc w:val="left"/>
              <w:rPr>
                <w:rFonts w:ascii="仿宋_GB2312"/>
                <w:sz w:val="24"/>
              </w:rPr>
            </w:pPr>
            <w:r>
              <w:rPr>
                <w:rFonts w:hint="eastAsia" w:ascii="仿宋_GB2312"/>
                <w:sz w:val="24"/>
              </w:rPr>
              <w:t>包括预警监控、风险评定等功能。</w:t>
            </w:r>
          </w:p>
        </w:tc>
      </w:tr>
      <w:tr w14:paraId="220ED23F">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CC6BA45">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EE4C5E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9890AC8">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使用医保码异地就医监管-预警复核</w:t>
            </w:r>
          </w:p>
        </w:tc>
        <w:tc>
          <w:tcPr>
            <w:tcW w:w="4598" w:type="dxa"/>
            <w:tcBorders>
              <w:top w:val="nil"/>
              <w:left w:val="nil"/>
              <w:bottom w:val="single" w:color="auto" w:sz="4" w:space="0"/>
              <w:right w:val="single" w:color="auto" w:sz="4" w:space="0"/>
            </w:tcBorders>
            <w:shd w:val="clear" w:color="000000" w:fill="FFFFFF"/>
            <w:vAlign w:val="center"/>
          </w:tcPr>
          <w:p w14:paraId="596F68A8">
            <w:pPr>
              <w:widowControl/>
              <w:adjustRightInd w:val="0"/>
              <w:snapToGrid w:val="0"/>
              <w:spacing w:line="560" w:lineRule="exact"/>
              <w:ind w:firstLine="0" w:firstLineChars="0"/>
              <w:jc w:val="left"/>
              <w:rPr>
                <w:rFonts w:ascii="仿宋_GB2312"/>
                <w:sz w:val="24"/>
              </w:rPr>
            </w:pPr>
            <w:r>
              <w:rPr>
                <w:rFonts w:hint="eastAsia" w:ascii="仿宋_GB2312"/>
                <w:sz w:val="24"/>
              </w:rPr>
              <w:t>对基于使用医保码异地就医监管筛查出来的预警结果数据进行复核。</w:t>
            </w:r>
          </w:p>
        </w:tc>
      </w:tr>
      <w:tr w14:paraId="3989003F">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DA46CDE">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7F13A0C">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1C4C9715">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使用医保码异地就医监管-结果应用</w:t>
            </w:r>
          </w:p>
        </w:tc>
        <w:tc>
          <w:tcPr>
            <w:tcW w:w="4598" w:type="dxa"/>
            <w:tcBorders>
              <w:top w:val="nil"/>
              <w:left w:val="nil"/>
              <w:bottom w:val="single" w:color="auto" w:sz="4" w:space="0"/>
              <w:right w:val="single" w:color="auto" w:sz="4" w:space="0"/>
            </w:tcBorders>
            <w:shd w:val="clear" w:color="000000" w:fill="FFFFFF"/>
            <w:vAlign w:val="center"/>
          </w:tcPr>
          <w:p w14:paraId="414CC75D">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04827695">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7DB32F9">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F3F5C3E">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CC26B93">
            <w:pPr>
              <w:widowControl/>
              <w:adjustRightInd w:val="0"/>
              <w:snapToGrid w:val="0"/>
              <w:spacing w:line="560" w:lineRule="exact"/>
              <w:ind w:firstLine="0" w:firstLineChars="0"/>
              <w:jc w:val="left"/>
              <w:rPr>
                <w:rFonts w:ascii="仿宋_GB2312"/>
                <w:sz w:val="24"/>
              </w:rPr>
            </w:pPr>
            <w:r>
              <w:rPr>
                <w:rFonts w:hint="eastAsia" w:ascii="仿宋_GB2312"/>
                <w:sz w:val="24"/>
              </w:rPr>
              <w:t>使用医保码异地就医监管-配置管理</w:t>
            </w:r>
          </w:p>
        </w:tc>
        <w:tc>
          <w:tcPr>
            <w:tcW w:w="4598" w:type="dxa"/>
            <w:tcBorders>
              <w:top w:val="nil"/>
              <w:left w:val="nil"/>
              <w:bottom w:val="single" w:color="auto" w:sz="4" w:space="0"/>
              <w:right w:val="single" w:color="auto" w:sz="4" w:space="0"/>
            </w:tcBorders>
            <w:shd w:val="clear" w:color="000000" w:fill="FFFFFF"/>
            <w:vAlign w:val="center"/>
          </w:tcPr>
          <w:p w14:paraId="19A5B0F5">
            <w:pPr>
              <w:widowControl/>
              <w:adjustRightInd w:val="0"/>
              <w:snapToGrid w:val="0"/>
              <w:spacing w:line="560" w:lineRule="exact"/>
              <w:ind w:firstLine="0" w:firstLineChars="0"/>
              <w:jc w:val="left"/>
              <w:rPr>
                <w:rFonts w:ascii="仿宋_GB2312"/>
                <w:sz w:val="24"/>
              </w:rPr>
            </w:pPr>
            <w:r>
              <w:rPr>
                <w:rFonts w:hint="eastAsia" w:ascii="仿宋_GB2312"/>
                <w:sz w:val="24"/>
              </w:rPr>
              <w:t>包括使用医保码异地就医监管参数配置、审核范围配置等。</w:t>
            </w:r>
          </w:p>
        </w:tc>
      </w:tr>
      <w:tr w14:paraId="0CE20EF2">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C0BE1DC">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EE48373">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F93940A">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医保药品倒卖监管-监管总览</w:t>
            </w:r>
          </w:p>
        </w:tc>
        <w:tc>
          <w:tcPr>
            <w:tcW w:w="4598" w:type="dxa"/>
            <w:tcBorders>
              <w:top w:val="nil"/>
              <w:left w:val="nil"/>
              <w:bottom w:val="single" w:color="auto" w:sz="4" w:space="0"/>
              <w:right w:val="single" w:color="auto" w:sz="4" w:space="0"/>
            </w:tcBorders>
            <w:shd w:val="clear" w:color="000000" w:fill="FFFFFF"/>
            <w:vAlign w:val="center"/>
          </w:tcPr>
          <w:p w14:paraId="0BA3257E">
            <w:pPr>
              <w:widowControl/>
              <w:adjustRightInd w:val="0"/>
              <w:snapToGrid w:val="0"/>
              <w:spacing w:line="560" w:lineRule="exact"/>
              <w:ind w:firstLine="0" w:firstLineChars="0"/>
              <w:jc w:val="left"/>
              <w:rPr>
                <w:rFonts w:ascii="仿宋_GB2312"/>
                <w:sz w:val="24"/>
              </w:rPr>
            </w:pPr>
            <w:r>
              <w:rPr>
                <w:rFonts w:hint="eastAsia" w:ascii="仿宋_GB2312"/>
                <w:sz w:val="24"/>
              </w:rPr>
              <w:t>包括倒卖药品总览、预警结果分析、处理结果分析等。</w:t>
            </w:r>
          </w:p>
        </w:tc>
      </w:tr>
      <w:tr w14:paraId="15090F68">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76407EB">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390B071">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50CDB25F">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医保药品倒卖监管-疑点筛查</w:t>
            </w:r>
          </w:p>
        </w:tc>
        <w:tc>
          <w:tcPr>
            <w:tcW w:w="4598" w:type="dxa"/>
            <w:tcBorders>
              <w:top w:val="nil"/>
              <w:left w:val="nil"/>
              <w:bottom w:val="single" w:color="auto" w:sz="4" w:space="0"/>
              <w:right w:val="single" w:color="auto" w:sz="4" w:space="0"/>
            </w:tcBorders>
            <w:shd w:val="clear" w:color="000000" w:fill="FFFFFF"/>
            <w:vAlign w:val="center"/>
          </w:tcPr>
          <w:p w14:paraId="7E40BFBF">
            <w:pPr>
              <w:widowControl/>
              <w:adjustRightInd w:val="0"/>
              <w:snapToGrid w:val="0"/>
              <w:spacing w:line="560" w:lineRule="exact"/>
              <w:ind w:firstLine="0" w:firstLineChars="0"/>
              <w:jc w:val="left"/>
              <w:rPr>
                <w:rFonts w:ascii="仿宋_GB2312"/>
                <w:sz w:val="24"/>
              </w:rPr>
            </w:pPr>
            <w:r>
              <w:rPr>
                <w:rFonts w:hint="eastAsia" w:ascii="仿宋_GB2312"/>
                <w:sz w:val="24"/>
              </w:rPr>
              <w:t>对在供应链各环节的追溯码数据进行计算分析，筛查出可疑的药品倒卖数据。</w:t>
            </w:r>
          </w:p>
        </w:tc>
      </w:tr>
      <w:tr w14:paraId="7FEAD93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7A0B691">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B888B7B">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105BA702">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医保药品倒卖监管-预警分析</w:t>
            </w:r>
          </w:p>
        </w:tc>
        <w:tc>
          <w:tcPr>
            <w:tcW w:w="4598" w:type="dxa"/>
            <w:tcBorders>
              <w:top w:val="nil"/>
              <w:left w:val="nil"/>
              <w:bottom w:val="single" w:color="auto" w:sz="4" w:space="0"/>
              <w:right w:val="single" w:color="auto" w:sz="4" w:space="0"/>
            </w:tcBorders>
            <w:shd w:val="clear" w:color="000000" w:fill="FFFFFF"/>
            <w:vAlign w:val="center"/>
          </w:tcPr>
          <w:p w14:paraId="2722A97B">
            <w:pPr>
              <w:widowControl/>
              <w:adjustRightInd w:val="0"/>
              <w:snapToGrid w:val="0"/>
              <w:spacing w:line="560" w:lineRule="exact"/>
              <w:ind w:firstLine="0" w:firstLineChars="0"/>
              <w:jc w:val="left"/>
              <w:rPr>
                <w:rFonts w:ascii="仿宋_GB2312"/>
                <w:sz w:val="24"/>
              </w:rPr>
            </w:pPr>
            <w:r>
              <w:rPr>
                <w:rFonts w:hint="eastAsia" w:ascii="仿宋_GB2312"/>
                <w:sz w:val="24"/>
              </w:rPr>
              <w:t>包括预警规则设定、监控预警等功能。</w:t>
            </w:r>
          </w:p>
          <w:p w14:paraId="77CC9E89">
            <w:pPr>
              <w:widowControl/>
              <w:adjustRightInd w:val="0"/>
              <w:snapToGrid w:val="0"/>
              <w:spacing w:line="560" w:lineRule="exact"/>
              <w:ind w:firstLine="0" w:firstLineChars="0"/>
              <w:jc w:val="left"/>
              <w:rPr>
                <w:rFonts w:ascii="仿宋_GB2312"/>
                <w:sz w:val="24"/>
              </w:rPr>
            </w:pPr>
          </w:p>
        </w:tc>
      </w:tr>
      <w:tr w14:paraId="7109246B">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F9BFF19">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E96667B">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7AE65505">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医保药品倒卖监管-预警复核</w:t>
            </w:r>
          </w:p>
        </w:tc>
        <w:tc>
          <w:tcPr>
            <w:tcW w:w="4598" w:type="dxa"/>
            <w:tcBorders>
              <w:top w:val="nil"/>
              <w:left w:val="nil"/>
              <w:bottom w:val="single" w:color="auto" w:sz="4" w:space="0"/>
              <w:right w:val="single" w:color="auto" w:sz="4" w:space="0"/>
            </w:tcBorders>
            <w:shd w:val="clear" w:color="000000" w:fill="FFFFFF"/>
            <w:vAlign w:val="center"/>
          </w:tcPr>
          <w:p w14:paraId="7158A6EF">
            <w:pPr>
              <w:widowControl/>
              <w:adjustRightInd w:val="0"/>
              <w:snapToGrid w:val="0"/>
              <w:spacing w:line="560" w:lineRule="exact"/>
              <w:ind w:firstLine="0" w:firstLineChars="0"/>
              <w:jc w:val="left"/>
              <w:rPr>
                <w:rFonts w:ascii="仿宋_GB2312"/>
                <w:sz w:val="24"/>
              </w:rPr>
            </w:pPr>
            <w:r>
              <w:rPr>
                <w:rFonts w:hint="eastAsia" w:ascii="仿宋_GB2312"/>
                <w:sz w:val="24"/>
              </w:rPr>
              <w:t>对基于医保药品倒卖监管筛查出来的预警结果数据进行复核。</w:t>
            </w:r>
          </w:p>
        </w:tc>
      </w:tr>
      <w:tr w14:paraId="7A08CB64">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06C717FB">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EEFBC72">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E1D2718">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医保药品倒卖监管-结果应用</w:t>
            </w:r>
          </w:p>
        </w:tc>
        <w:tc>
          <w:tcPr>
            <w:tcW w:w="4598" w:type="dxa"/>
            <w:tcBorders>
              <w:top w:val="nil"/>
              <w:left w:val="nil"/>
              <w:bottom w:val="single" w:color="auto" w:sz="4" w:space="0"/>
              <w:right w:val="single" w:color="auto" w:sz="4" w:space="0"/>
            </w:tcBorders>
            <w:shd w:val="clear" w:color="000000" w:fill="FFFFFF"/>
            <w:vAlign w:val="center"/>
          </w:tcPr>
          <w:p w14:paraId="6F71C112">
            <w:pPr>
              <w:widowControl/>
              <w:adjustRightInd w:val="0"/>
              <w:snapToGrid w:val="0"/>
              <w:spacing w:line="560" w:lineRule="exact"/>
              <w:ind w:firstLine="0" w:firstLineChars="0"/>
              <w:jc w:val="left"/>
              <w:rPr>
                <w:rFonts w:ascii="仿宋_GB2312"/>
                <w:sz w:val="24"/>
              </w:rPr>
            </w:pPr>
            <w:r>
              <w:rPr>
                <w:rFonts w:hint="eastAsia" w:ascii="仿宋_GB2312"/>
                <w:sz w:val="24"/>
              </w:rPr>
              <w:t>包括监控案件管理、监管履历等功能。</w:t>
            </w:r>
          </w:p>
        </w:tc>
      </w:tr>
      <w:tr w14:paraId="63F9CEF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E6FC546">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0EFD15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B3ED84F">
            <w:pPr>
              <w:widowControl/>
              <w:adjustRightInd w:val="0"/>
              <w:snapToGrid w:val="0"/>
              <w:spacing w:line="560" w:lineRule="exact"/>
              <w:ind w:firstLine="0" w:firstLineChars="0"/>
              <w:jc w:val="left"/>
              <w:rPr>
                <w:rFonts w:ascii="仿宋_GB2312"/>
                <w:sz w:val="24"/>
              </w:rPr>
            </w:pPr>
            <w:r>
              <w:rPr>
                <w:rFonts w:hint="eastAsia" w:ascii="仿宋_GB2312"/>
                <w:sz w:val="24"/>
              </w:rPr>
              <w:t>医保药品倒卖监管-配置管理</w:t>
            </w:r>
          </w:p>
        </w:tc>
        <w:tc>
          <w:tcPr>
            <w:tcW w:w="4598" w:type="dxa"/>
            <w:tcBorders>
              <w:top w:val="nil"/>
              <w:left w:val="nil"/>
              <w:bottom w:val="single" w:color="auto" w:sz="4" w:space="0"/>
              <w:right w:val="single" w:color="auto" w:sz="4" w:space="0"/>
            </w:tcBorders>
            <w:shd w:val="clear" w:color="000000" w:fill="FFFFFF"/>
            <w:vAlign w:val="center"/>
          </w:tcPr>
          <w:p w14:paraId="64FD4981">
            <w:pPr>
              <w:widowControl/>
              <w:adjustRightInd w:val="0"/>
              <w:snapToGrid w:val="0"/>
              <w:spacing w:line="560" w:lineRule="exact"/>
              <w:ind w:firstLine="0" w:firstLineChars="0"/>
              <w:jc w:val="left"/>
              <w:rPr>
                <w:rFonts w:ascii="仿宋_GB2312"/>
                <w:sz w:val="24"/>
              </w:rPr>
            </w:pPr>
            <w:r>
              <w:rPr>
                <w:rFonts w:hint="eastAsia" w:ascii="仿宋_GB2312"/>
                <w:sz w:val="24"/>
              </w:rPr>
              <w:t>包括医保药品倒卖监管参数配置、审核范围配置等。</w:t>
            </w:r>
          </w:p>
        </w:tc>
      </w:tr>
      <w:tr w14:paraId="16F7E0BE">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018622FE">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restart"/>
            <w:tcBorders>
              <w:top w:val="nil"/>
              <w:left w:val="single" w:color="auto" w:sz="4" w:space="0"/>
              <w:bottom w:val="single" w:color="auto" w:sz="4" w:space="0"/>
              <w:right w:val="single" w:color="auto" w:sz="4" w:space="0"/>
            </w:tcBorders>
            <w:shd w:val="clear" w:color="000000" w:fill="FFFFFF"/>
            <w:vAlign w:val="center"/>
          </w:tcPr>
          <w:p w14:paraId="11F91968">
            <w:pPr>
              <w:widowControl/>
              <w:adjustRightInd w:val="0"/>
              <w:snapToGrid w:val="0"/>
              <w:spacing w:line="560" w:lineRule="exact"/>
              <w:ind w:firstLine="0" w:firstLineChars="0"/>
              <w:jc w:val="center"/>
              <w:rPr>
                <w:rFonts w:ascii="仿宋_GB2312"/>
                <w:sz w:val="24"/>
              </w:rPr>
            </w:pPr>
            <w:r>
              <w:rPr>
                <w:rFonts w:hint="eastAsia" w:ascii="仿宋_GB2312"/>
                <w:sz w:val="24"/>
              </w:rPr>
              <w:t>反欺诈数据赋能</w:t>
            </w:r>
          </w:p>
        </w:tc>
        <w:tc>
          <w:tcPr>
            <w:tcW w:w="2268" w:type="dxa"/>
            <w:tcBorders>
              <w:top w:val="nil"/>
              <w:left w:val="nil"/>
              <w:bottom w:val="single" w:color="auto" w:sz="4" w:space="0"/>
              <w:right w:val="single" w:color="auto" w:sz="4" w:space="0"/>
            </w:tcBorders>
            <w:shd w:val="clear" w:color="000000" w:fill="FFFFFF"/>
            <w:vAlign w:val="center"/>
          </w:tcPr>
          <w:p w14:paraId="1C5067ED">
            <w:pPr>
              <w:widowControl/>
              <w:adjustRightInd w:val="0"/>
              <w:snapToGrid w:val="0"/>
              <w:spacing w:line="560" w:lineRule="exact"/>
              <w:ind w:firstLine="0" w:firstLineChars="0"/>
              <w:jc w:val="left"/>
              <w:rPr>
                <w:rFonts w:ascii="仿宋_GB2312"/>
                <w:sz w:val="24"/>
              </w:rPr>
            </w:pPr>
            <w:r>
              <w:rPr>
                <w:rFonts w:hint="eastAsia" w:ascii="仿宋_GB2312"/>
                <w:sz w:val="24"/>
              </w:rPr>
              <w:t>与国家平台反欺诈监测平台对接和应用-接口开发</w:t>
            </w:r>
          </w:p>
        </w:tc>
        <w:tc>
          <w:tcPr>
            <w:tcW w:w="4598" w:type="dxa"/>
            <w:tcBorders>
              <w:top w:val="nil"/>
              <w:left w:val="nil"/>
              <w:bottom w:val="single" w:color="auto" w:sz="4" w:space="0"/>
              <w:right w:val="single" w:color="auto" w:sz="4" w:space="0"/>
            </w:tcBorders>
            <w:shd w:val="clear" w:color="000000" w:fill="FFFFFF"/>
            <w:vAlign w:val="center"/>
          </w:tcPr>
          <w:p w14:paraId="53AFB677">
            <w:pPr>
              <w:widowControl/>
              <w:adjustRightInd w:val="0"/>
              <w:snapToGrid w:val="0"/>
              <w:spacing w:line="560" w:lineRule="exact"/>
              <w:ind w:firstLine="0" w:firstLineChars="0"/>
              <w:jc w:val="left"/>
              <w:rPr>
                <w:rFonts w:ascii="仿宋_GB2312"/>
                <w:sz w:val="24"/>
              </w:rPr>
            </w:pPr>
            <w:r>
              <w:rPr>
                <w:rFonts w:hint="eastAsia" w:ascii="仿宋_GB2312"/>
                <w:sz w:val="24"/>
              </w:rPr>
              <w:t>实现国家平台反欺诈监测专区对接开发</w:t>
            </w:r>
          </w:p>
        </w:tc>
      </w:tr>
      <w:tr w14:paraId="492535E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E758B3A">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E6AFE5F">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9AD553C">
            <w:pPr>
              <w:widowControl/>
              <w:adjustRightInd w:val="0"/>
              <w:snapToGrid w:val="0"/>
              <w:spacing w:line="560" w:lineRule="exact"/>
              <w:ind w:firstLine="0" w:firstLineChars="0"/>
              <w:jc w:val="left"/>
              <w:rPr>
                <w:rFonts w:ascii="仿宋_GB2312"/>
                <w:sz w:val="24"/>
              </w:rPr>
            </w:pPr>
            <w:r>
              <w:rPr>
                <w:rFonts w:hint="eastAsia" w:ascii="仿宋_GB2312"/>
                <w:sz w:val="24"/>
              </w:rPr>
              <w:t>与国家平台反欺诈监测平台对接和应用-公安数据赋能-人员亲密关系</w:t>
            </w:r>
          </w:p>
        </w:tc>
        <w:tc>
          <w:tcPr>
            <w:tcW w:w="4598" w:type="dxa"/>
            <w:tcBorders>
              <w:top w:val="nil"/>
              <w:left w:val="nil"/>
              <w:bottom w:val="single" w:color="auto" w:sz="4" w:space="0"/>
              <w:right w:val="single" w:color="auto" w:sz="4" w:space="0"/>
            </w:tcBorders>
            <w:shd w:val="clear" w:color="000000" w:fill="FFFFFF"/>
            <w:vAlign w:val="center"/>
          </w:tcPr>
          <w:p w14:paraId="79ABA6A6">
            <w:pPr>
              <w:widowControl/>
              <w:adjustRightInd w:val="0"/>
              <w:snapToGrid w:val="0"/>
              <w:spacing w:line="560" w:lineRule="exact"/>
              <w:ind w:firstLine="0" w:firstLineChars="0"/>
              <w:jc w:val="left"/>
              <w:rPr>
                <w:rFonts w:ascii="仿宋_GB2312"/>
                <w:sz w:val="24"/>
              </w:rPr>
            </w:pPr>
            <w:r>
              <w:rPr>
                <w:rFonts w:hint="eastAsia" w:ascii="仿宋_GB2312"/>
                <w:sz w:val="24"/>
              </w:rPr>
              <w:t>与国家平台进行数据交换，实现本地对于公安部人员亲密关系信息（包括参保人的族谱和朋友关联信息）的查询和应用。</w:t>
            </w:r>
          </w:p>
        </w:tc>
      </w:tr>
      <w:tr w14:paraId="0E1909D6">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392963F">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99ABDDD">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0728BFE">
            <w:pPr>
              <w:widowControl/>
              <w:adjustRightInd w:val="0"/>
              <w:snapToGrid w:val="0"/>
              <w:spacing w:line="560" w:lineRule="exact"/>
              <w:ind w:firstLine="0" w:firstLineChars="0"/>
              <w:jc w:val="left"/>
              <w:rPr>
                <w:rFonts w:ascii="仿宋_GB2312"/>
                <w:sz w:val="24"/>
              </w:rPr>
            </w:pPr>
            <w:r>
              <w:rPr>
                <w:rFonts w:hint="eastAsia" w:ascii="仿宋_GB2312"/>
                <w:sz w:val="24"/>
              </w:rPr>
              <w:t>与国家平台反欺诈监测平台对接和应用-公安数据赋能-参保人员出行信息</w:t>
            </w:r>
          </w:p>
        </w:tc>
        <w:tc>
          <w:tcPr>
            <w:tcW w:w="4598" w:type="dxa"/>
            <w:tcBorders>
              <w:top w:val="nil"/>
              <w:left w:val="nil"/>
              <w:bottom w:val="single" w:color="auto" w:sz="4" w:space="0"/>
              <w:right w:val="single" w:color="auto" w:sz="4" w:space="0"/>
            </w:tcBorders>
            <w:shd w:val="clear" w:color="000000" w:fill="FFFFFF"/>
            <w:vAlign w:val="center"/>
          </w:tcPr>
          <w:p w14:paraId="25717EC5">
            <w:pPr>
              <w:widowControl/>
              <w:adjustRightInd w:val="0"/>
              <w:snapToGrid w:val="0"/>
              <w:spacing w:line="560" w:lineRule="exact"/>
              <w:ind w:firstLine="0" w:firstLineChars="0"/>
              <w:jc w:val="left"/>
              <w:rPr>
                <w:rFonts w:ascii="仿宋_GB2312"/>
                <w:sz w:val="24"/>
              </w:rPr>
            </w:pPr>
            <w:r>
              <w:rPr>
                <w:rFonts w:hint="eastAsia" w:ascii="仿宋_GB2312"/>
                <w:sz w:val="24"/>
              </w:rPr>
              <w:t>通过与国家平台进行数据交换，实现本地对于公安部参保人出行信息的查询和应用。</w:t>
            </w:r>
          </w:p>
        </w:tc>
      </w:tr>
      <w:tr w14:paraId="1212329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19B080B">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63907BC4">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8E8EC17">
            <w:pPr>
              <w:widowControl/>
              <w:adjustRightInd w:val="0"/>
              <w:snapToGrid w:val="0"/>
              <w:spacing w:line="560" w:lineRule="exact"/>
              <w:ind w:firstLine="0" w:firstLineChars="0"/>
              <w:jc w:val="left"/>
              <w:rPr>
                <w:rFonts w:ascii="仿宋_GB2312"/>
                <w:sz w:val="24"/>
              </w:rPr>
            </w:pPr>
            <w:r>
              <w:rPr>
                <w:rFonts w:hint="eastAsia" w:ascii="仿宋_GB2312"/>
                <w:sz w:val="24"/>
              </w:rPr>
              <w:t>专项应用子系统升级</w:t>
            </w:r>
          </w:p>
        </w:tc>
        <w:tc>
          <w:tcPr>
            <w:tcW w:w="4598" w:type="dxa"/>
            <w:tcBorders>
              <w:top w:val="nil"/>
              <w:left w:val="nil"/>
              <w:bottom w:val="single" w:color="auto" w:sz="4" w:space="0"/>
              <w:right w:val="single" w:color="auto" w:sz="4" w:space="0"/>
            </w:tcBorders>
            <w:shd w:val="clear" w:color="000000" w:fill="FFFFFF"/>
            <w:vAlign w:val="center"/>
          </w:tcPr>
          <w:p w14:paraId="5AB5F8AF">
            <w:pPr>
              <w:widowControl/>
              <w:adjustRightInd w:val="0"/>
              <w:snapToGrid w:val="0"/>
              <w:spacing w:line="560" w:lineRule="exact"/>
              <w:ind w:firstLine="0" w:firstLineChars="0"/>
              <w:jc w:val="left"/>
              <w:rPr>
                <w:rFonts w:ascii="仿宋_GB2312"/>
                <w:sz w:val="24"/>
              </w:rPr>
            </w:pPr>
            <w:r>
              <w:rPr>
                <w:rFonts w:hint="eastAsia" w:ascii="仿宋_GB2312"/>
                <w:sz w:val="24"/>
              </w:rPr>
              <w:t>根据反欺诈数据监测管理要求以及反欺诈监管线索，对专项应用子系统中相关功能进行升级。</w:t>
            </w:r>
          </w:p>
        </w:tc>
      </w:tr>
      <w:tr w14:paraId="02751529">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5F2C46C3">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restart"/>
            <w:tcBorders>
              <w:top w:val="nil"/>
              <w:left w:val="single" w:color="auto" w:sz="4" w:space="0"/>
              <w:bottom w:val="single" w:color="auto" w:sz="4" w:space="0"/>
              <w:right w:val="single" w:color="auto" w:sz="4" w:space="0"/>
            </w:tcBorders>
            <w:shd w:val="clear" w:color="000000" w:fill="FFFFFF"/>
            <w:vAlign w:val="center"/>
          </w:tcPr>
          <w:p w14:paraId="40A39A9B">
            <w:pPr>
              <w:widowControl/>
              <w:adjustRightInd w:val="0"/>
              <w:snapToGrid w:val="0"/>
              <w:spacing w:line="560" w:lineRule="exact"/>
              <w:ind w:firstLine="0" w:firstLineChars="0"/>
              <w:jc w:val="center"/>
              <w:rPr>
                <w:rFonts w:ascii="仿宋_GB2312"/>
                <w:sz w:val="24"/>
              </w:rPr>
            </w:pPr>
            <w:r>
              <w:rPr>
                <w:rFonts w:hint="eastAsia" w:ascii="仿宋_GB2312"/>
                <w:sz w:val="24"/>
              </w:rPr>
              <w:t>反欺诈监管全景分析</w:t>
            </w:r>
          </w:p>
        </w:tc>
        <w:tc>
          <w:tcPr>
            <w:tcW w:w="2268" w:type="dxa"/>
            <w:tcBorders>
              <w:top w:val="nil"/>
              <w:left w:val="nil"/>
              <w:bottom w:val="single" w:color="auto" w:sz="4" w:space="0"/>
              <w:right w:val="single" w:color="auto" w:sz="4" w:space="0"/>
            </w:tcBorders>
            <w:shd w:val="clear" w:color="000000" w:fill="FFFFFF"/>
            <w:vAlign w:val="center"/>
          </w:tcPr>
          <w:p w14:paraId="5F6EF822">
            <w:pPr>
              <w:widowControl/>
              <w:adjustRightInd w:val="0"/>
              <w:snapToGrid w:val="0"/>
              <w:spacing w:line="560" w:lineRule="exact"/>
              <w:ind w:firstLine="0" w:firstLineChars="0"/>
              <w:jc w:val="left"/>
              <w:rPr>
                <w:rFonts w:ascii="仿宋_GB2312"/>
                <w:sz w:val="24"/>
              </w:rPr>
            </w:pPr>
            <w:r>
              <w:rPr>
                <w:rFonts w:hint="eastAsia" w:ascii="仿宋_GB2312"/>
                <w:sz w:val="24"/>
              </w:rPr>
              <w:t>业务全景分析模块</w:t>
            </w:r>
          </w:p>
        </w:tc>
        <w:tc>
          <w:tcPr>
            <w:tcW w:w="4598" w:type="dxa"/>
            <w:tcBorders>
              <w:top w:val="nil"/>
              <w:left w:val="nil"/>
              <w:bottom w:val="single" w:color="auto" w:sz="4" w:space="0"/>
              <w:right w:val="single" w:color="auto" w:sz="4" w:space="0"/>
            </w:tcBorders>
            <w:shd w:val="clear" w:color="000000" w:fill="FFFFFF"/>
            <w:vAlign w:val="center"/>
          </w:tcPr>
          <w:p w14:paraId="3F3229A9">
            <w:pPr>
              <w:widowControl/>
              <w:adjustRightInd w:val="0"/>
              <w:snapToGrid w:val="0"/>
              <w:spacing w:line="560" w:lineRule="exact"/>
              <w:ind w:firstLine="0" w:firstLineChars="0"/>
              <w:jc w:val="left"/>
              <w:rPr>
                <w:rFonts w:ascii="仿宋_GB2312"/>
                <w:sz w:val="24"/>
              </w:rPr>
            </w:pPr>
            <w:r>
              <w:rPr>
                <w:rFonts w:hint="eastAsia" w:ascii="仿宋_GB2312"/>
                <w:sz w:val="24"/>
              </w:rPr>
              <w:t>包括多维数据分析、智能预警结果分析、监管能力概要分析等。</w:t>
            </w:r>
          </w:p>
        </w:tc>
      </w:tr>
      <w:tr w14:paraId="03EF1457">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0B9746C">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5B44BB9">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30C9C5AF">
            <w:pPr>
              <w:widowControl/>
              <w:adjustRightInd w:val="0"/>
              <w:snapToGrid w:val="0"/>
              <w:spacing w:line="560" w:lineRule="exact"/>
              <w:ind w:firstLine="0" w:firstLineChars="0"/>
              <w:jc w:val="left"/>
              <w:rPr>
                <w:rFonts w:ascii="仿宋_GB2312"/>
                <w:sz w:val="24"/>
              </w:rPr>
            </w:pPr>
            <w:r>
              <w:rPr>
                <w:rFonts w:hint="eastAsia" w:ascii="仿宋_GB2312"/>
                <w:sz w:val="24"/>
              </w:rPr>
              <w:t>监管全流程分析模块-监管全流程分析</w:t>
            </w:r>
          </w:p>
        </w:tc>
        <w:tc>
          <w:tcPr>
            <w:tcW w:w="4598" w:type="dxa"/>
            <w:tcBorders>
              <w:top w:val="nil"/>
              <w:left w:val="nil"/>
              <w:bottom w:val="single" w:color="auto" w:sz="4" w:space="0"/>
              <w:right w:val="single" w:color="auto" w:sz="4" w:space="0"/>
            </w:tcBorders>
            <w:shd w:val="clear" w:color="000000" w:fill="FFFFFF"/>
            <w:vAlign w:val="center"/>
          </w:tcPr>
          <w:p w14:paraId="47B19D5F">
            <w:pPr>
              <w:widowControl/>
              <w:adjustRightInd w:val="0"/>
              <w:snapToGrid w:val="0"/>
              <w:spacing w:line="560" w:lineRule="exact"/>
              <w:ind w:firstLine="0" w:firstLineChars="0"/>
              <w:jc w:val="left"/>
              <w:rPr>
                <w:rFonts w:ascii="仿宋_GB2312"/>
                <w:sz w:val="24"/>
              </w:rPr>
            </w:pPr>
            <w:r>
              <w:rPr>
                <w:rFonts w:hint="eastAsia" w:ascii="仿宋_GB2312"/>
                <w:sz w:val="24"/>
              </w:rPr>
              <w:t>对医保监管过程中的线索发现、调查取证、违规处理、结果应用等环节进行全程控制和管理。</w:t>
            </w:r>
          </w:p>
        </w:tc>
      </w:tr>
      <w:tr w14:paraId="3335A814">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05EC046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4A70CE9C">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4B31A8D">
            <w:pPr>
              <w:widowControl/>
              <w:adjustRightInd w:val="0"/>
              <w:snapToGrid w:val="0"/>
              <w:spacing w:line="560" w:lineRule="exact"/>
              <w:ind w:firstLine="0" w:firstLineChars="0"/>
              <w:jc w:val="left"/>
              <w:rPr>
                <w:rFonts w:ascii="仿宋_GB2312"/>
                <w:sz w:val="24"/>
              </w:rPr>
            </w:pPr>
            <w:r>
              <w:rPr>
                <w:rFonts w:hint="eastAsia" w:ascii="仿宋_GB2312"/>
                <w:sz w:val="24"/>
              </w:rPr>
              <w:t>数字化监管能力分析模块-数智模型</w:t>
            </w:r>
          </w:p>
        </w:tc>
        <w:tc>
          <w:tcPr>
            <w:tcW w:w="4598" w:type="dxa"/>
            <w:tcBorders>
              <w:top w:val="nil"/>
              <w:left w:val="nil"/>
              <w:bottom w:val="single" w:color="auto" w:sz="4" w:space="0"/>
              <w:right w:val="single" w:color="auto" w:sz="4" w:space="0"/>
            </w:tcBorders>
            <w:shd w:val="clear" w:color="000000" w:fill="FFFFFF"/>
            <w:vAlign w:val="center"/>
          </w:tcPr>
          <w:p w14:paraId="460E71EF">
            <w:pPr>
              <w:widowControl/>
              <w:adjustRightInd w:val="0"/>
              <w:snapToGrid w:val="0"/>
              <w:spacing w:line="560" w:lineRule="exact"/>
              <w:ind w:firstLine="0" w:firstLineChars="0"/>
              <w:jc w:val="left"/>
              <w:rPr>
                <w:rFonts w:ascii="仿宋_GB2312"/>
                <w:sz w:val="24"/>
              </w:rPr>
            </w:pPr>
            <w:r>
              <w:rPr>
                <w:rFonts w:hint="eastAsia" w:ascii="仿宋_GB2312"/>
                <w:sz w:val="24"/>
              </w:rPr>
              <w:t>包括异常代表模型分析、多卡聚集模型分析、人卡分离模型分析、一脸多卡模型分析、异常检验模型分析、人床分离模型分析、三费预警模型分析、窗口人脸识别模型分析、药店人脸识别模型分析等。</w:t>
            </w:r>
          </w:p>
        </w:tc>
      </w:tr>
      <w:tr w14:paraId="656D78E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C7DE155">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743A3A1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78D377BE">
            <w:pPr>
              <w:widowControl/>
              <w:adjustRightInd w:val="0"/>
              <w:snapToGrid w:val="0"/>
              <w:spacing w:line="560" w:lineRule="exact"/>
              <w:ind w:firstLine="0" w:firstLineChars="0"/>
              <w:jc w:val="left"/>
              <w:rPr>
                <w:rFonts w:ascii="仿宋_GB2312"/>
                <w:sz w:val="24"/>
              </w:rPr>
            </w:pPr>
            <w:r>
              <w:rPr>
                <w:rFonts w:hint="eastAsia" w:ascii="仿宋_GB2312"/>
                <w:sz w:val="24"/>
              </w:rPr>
              <w:t>数字化监管能力分析模块-监测指标</w:t>
            </w:r>
          </w:p>
        </w:tc>
        <w:tc>
          <w:tcPr>
            <w:tcW w:w="4598" w:type="dxa"/>
            <w:tcBorders>
              <w:top w:val="nil"/>
              <w:left w:val="nil"/>
              <w:bottom w:val="single" w:color="auto" w:sz="4" w:space="0"/>
              <w:right w:val="single" w:color="auto" w:sz="4" w:space="0"/>
            </w:tcBorders>
            <w:shd w:val="clear" w:color="000000" w:fill="FFFFFF"/>
            <w:vAlign w:val="center"/>
          </w:tcPr>
          <w:p w14:paraId="63A5A9BC">
            <w:pPr>
              <w:widowControl/>
              <w:adjustRightInd w:val="0"/>
              <w:snapToGrid w:val="0"/>
              <w:spacing w:line="560" w:lineRule="exact"/>
              <w:ind w:firstLine="0" w:firstLineChars="0"/>
              <w:jc w:val="left"/>
              <w:rPr>
                <w:rFonts w:ascii="仿宋_GB2312"/>
                <w:sz w:val="24"/>
              </w:rPr>
            </w:pPr>
            <w:r>
              <w:rPr>
                <w:rFonts w:hint="eastAsia" w:ascii="仿宋_GB2312"/>
                <w:sz w:val="24"/>
              </w:rPr>
              <w:t>将监测指标分类、监测指标列表、监测指标详情进行可视化分析。</w:t>
            </w:r>
          </w:p>
        </w:tc>
      </w:tr>
      <w:tr w14:paraId="5C9FEF31">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3C4D797">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218F9E3D">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1DB65098">
            <w:pPr>
              <w:widowControl/>
              <w:adjustRightInd w:val="0"/>
              <w:snapToGrid w:val="0"/>
              <w:spacing w:line="560" w:lineRule="exact"/>
              <w:ind w:firstLine="0" w:firstLineChars="0"/>
              <w:jc w:val="left"/>
              <w:rPr>
                <w:rFonts w:ascii="仿宋_GB2312"/>
                <w:sz w:val="24"/>
              </w:rPr>
            </w:pPr>
            <w:r>
              <w:rPr>
                <w:rFonts w:hint="eastAsia" w:ascii="仿宋_GB2312"/>
                <w:sz w:val="24"/>
              </w:rPr>
              <w:t>数字化监管能力分析模块-监控规则</w:t>
            </w:r>
          </w:p>
        </w:tc>
        <w:tc>
          <w:tcPr>
            <w:tcW w:w="4598" w:type="dxa"/>
            <w:tcBorders>
              <w:top w:val="nil"/>
              <w:left w:val="nil"/>
              <w:bottom w:val="single" w:color="auto" w:sz="4" w:space="0"/>
              <w:right w:val="single" w:color="auto" w:sz="4" w:space="0"/>
            </w:tcBorders>
            <w:shd w:val="clear" w:color="000000" w:fill="FFFFFF"/>
            <w:vAlign w:val="center"/>
          </w:tcPr>
          <w:p w14:paraId="763EA72A">
            <w:pPr>
              <w:widowControl/>
              <w:adjustRightInd w:val="0"/>
              <w:snapToGrid w:val="0"/>
              <w:spacing w:line="560" w:lineRule="exact"/>
              <w:ind w:firstLine="0" w:firstLineChars="0"/>
              <w:jc w:val="left"/>
              <w:rPr>
                <w:rFonts w:ascii="仿宋_GB2312"/>
                <w:sz w:val="24"/>
              </w:rPr>
            </w:pPr>
            <w:r>
              <w:rPr>
                <w:rFonts w:hint="eastAsia" w:ascii="仿宋_GB2312"/>
                <w:sz w:val="24"/>
              </w:rPr>
              <w:t>包括监控规则节点流程、监控规则内容分析等。</w:t>
            </w:r>
          </w:p>
        </w:tc>
      </w:tr>
      <w:tr w14:paraId="0BB4F0D8">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EA80B3B">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FC3CDDF">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5BDAC2A">
            <w:pPr>
              <w:widowControl/>
              <w:adjustRightInd w:val="0"/>
              <w:snapToGrid w:val="0"/>
              <w:spacing w:line="560" w:lineRule="exact"/>
              <w:ind w:firstLine="0" w:firstLineChars="0"/>
              <w:jc w:val="left"/>
              <w:rPr>
                <w:rFonts w:ascii="仿宋_GB2312"/>
                <w:sz w:val="24"/>
              </w:rPr>
            </w:pPr>
            <w:r>
              <w:rPr>
                <w:rFonts w:hint="eastAsia" w:ascii="仿宋_GB2312"/>
                <w:sz w:val="24"/>
              </w:rPr>
              <w:t>数字化监管能力分析模块-业务知识</w:t>
            </w:r>
          </w:p>
        </w:tc>
        <w:tc>
          <w:tcPr>
            <w:tcW w:w="4598" w:type="dxa"/>
            <w:tcBorders>
              <w:top w:val="nil"/>
              <w:left w:val="nil"/>
              <w:bottom w:val="single" w:color="auto" w:sz="4" w:space="0"/>
              <w:right w:val="single" w:color="auto" w:sz="4" w:space="0"/>
            </w:tcBorders>
            <w:shd w:val="clear" w:color="000000" w:fill="FFFFFF"/>
            <w:vAlign w:val="center"/>
          </w:tcPr>
          <w:p w14:paraId="3882C464">
            <w:pPr>
              <w:widowControl/>
              <w:adjustRightInd w:val="0"/>
              <w:snapToGrid w:val="0"/>
              <w:spacing w:line="560" w:lineRule="exact"/>
              <w:ind w:firstLine="0" w:firstLineChars="0"/>
              <w:jc w:val="left"/>
              <w:rPr>
                <w:rFonts w:ascii="仿宋_GB2312"/>
                <w:sz w:val="24"/>
              </w:rPr>
            </w:pPr>
            <w:r>
              <w:rPr>
                <w:rFonts w:hint="eastAsia" w:ascii="仿宋_GB2312"/>
                <w:sz w:val="24"/>
              </w:rPr>
              <w:t>将业务知识浮窗、业务知识列表、业务知识详情进行可视化分析。</w:t>
            </w:r>
          </w:p>
        </w:tc>
      </w:tr>
      <w:tr w14:paraId="64A39C6F">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37885102">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3987898">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B5721E9">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数字化监管应用分析模块-智能监控</w:t>
            </w:r>
          </w:p>
        </w:tc>
        <w:tc>
          <w:tcPr>
            <w:tcW w:w="4598" w:type="dxa"/>
            <w:tcBorders>
              <w:top w:val="nil"/>
              <w:left w:val="nil"/>
              <w:bottom w:val="single" w:color="auto" w:sz="4" w:space="0"/>
              <w:right w:val="single" w:color="auto" w:sz="4" w:space="0"/>
            </w:tcBorders>
            <w:shd w:val="clear" w:color="000000" w:fill="FFFFFF"/>
            <w:vAlign w:val="center"/>
          </w:tcPr>
          <w:p w14:paraId="28BC8E16">
            <w:pPr>
              <w:widowControl/>
              <w:adjustRightInd w:val="0"/>
              <w:snapToGrid w:val="0"/>
              <w:spacing w:line="560" w:lineRule="exact"/>
              <w:ind w:firstLine="0" w:firstLineChars="0"/>
              <w:jc w:val="left"/>
              <w:rPr>
                <w:rFonts w:ascii="仿宋_GB2312"/>
                <w:sz w:val="24"/>
              </w:rPr>
            </w:pPr>
            <w:r>
              <w:rPr>
                <w:rFonts w:hint="eastAsia" w:ascii="仿宋_GB2312"/>
                <w:sz w:val="24"/>
              </w:rPr>
              <w:t>智能监控情况分析，提供分类跳转链接</w:t>
            </w:r>
          </w:p>
        </w:tc>
      </w:tr>
      <w:tr w14:paraId="63D4972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73B5423C">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BBAF7EE">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1EC609F4">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数字化监管应用分析模块-行政执法</w:t>
            </w:r>
          </w:p>
        </w:tc>
        <w:tc>
          <w:tcPr>
            <w:tcW w:w="4598" w:type="dxa"/>
            <w:tcBorders>
              <w:top w:val="nil"/>
              <w:left w:val="nil"/>
              <w:bottom w:val="single" w:color="auto" w:sz="4" w:space="0"/>
              <w:right w:val="single" w:color="auto" w:sz="4" w:space="0"/>
            </w:tcBorders>
            <w:shd w:val="clear" w:color="000000" w:fill="FFFFFF"/>
            <w:vAlign w:val="center"/>
          </w:tcPr>
          <w:p w14:paraId="2E789ABA">
            <w:pPr>
              <w:widowControl/>
              <w:adjustRightInd w:val="0"/>
              <w:snapToGrid w:val="0"/>
              <w:spacing w:line="560" w:lineRule="exact"/>
              <w:ind w:firstLine="0" w:firstLineChars="0"/>
              <w:jc w:val="left"/>
              <w:rPr>
                <w:rFonts w:ascii="仿宋_GB2312"/>
                <w:sz w:val="24"/>
              </w:rPr>
            </w:pPr>
            <w:r>
              <w:rPr>
                <w:rFonts w:hint="eastAsia" w:ascii="仿宋_GB2312"/>
                <w:sz w:val="24"/>
              </w:rPr>
              <w:t>行政执法情况分析，提供分类跳转链接</w:t>
            </w:r>
          </w:p>
        </w:tc>
      </w:tr>
      <w:tr w14:paraId="33E99A5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6DB88FBB">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5C6EF8D6">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284D05FB">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数字化监管应用分析模块-信用监管</w:t>
            </w:r>
          </w:p>
        </w:tc>
        <w:tc>
          <w:tcPr>
            <w:tcW w:w="4598" w:type="dxa"/>
            <w:tcBorders>
              <w:top w:val="nil"/>
              <w:left w:val="nil"/>
              <w:bottom w:val="single" w:color="auto" w:sz="4" w:space="0"/>
              <w:right w:val="single" w:color="auto" w:sz="4" w:space="0"/>
            </w:tcBorders>
            <w:shd w:val="clear" w:color="000000" w:fill="FFFFFF"/>
            <w:vAlign w:val="center"/>
          </w:tcPr>
          <w:p w14:paraId="2DEB38AA">
            <w:pPr>
              <w:widowControl/>
              <w:adjustRightInd w:val="0"/>
              <w:snapToGrid w:val="0"/>
              <w:spacing w:line="560" w:lineRule="exact"/>
              <w:ind w:firstLine="0" w:firstLineChars="0"/>
              <w:jc w:val="left"/>
              <w:rPr>
                <w:rFonts w:ascii="仿宋_GB2312"/>
                <w:sz w:val="24"/>
              </w:rPr>
            </w:pPr>
            <w:r>
              <w:rPr>
                <w:rFonts w:hint="eastAsia" w:ascii="仿宋_GB2312"/>
                <w:sz w:val="24"/>
              </w:rPr>
              <w:t>信用监管情况分析，提供分类跳转链接</w:t>
            </w:r>
          </w:p>
        </w:tc>
      </w:tr>
      <w:tr w14:paraId="75D2112A">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3D3BC00">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0CE01A27">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C580EF5">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数字化监管应用分析模块-监管总览</w:t>
            </w:r>
          </w:p>
        </w:tc>
        <w:tc>
          <w:tcPr>
            <w:tcW w:w="4598" w:type="dxa"/>
            <w:tcBorders>
              <w:top w:val="nil"/>
              <w:left w:val="nil"/>
              <w:bottom w:val="single" w:color="auto" w:sz="4" w:space="0"/>
              <w:right w:val="single" w:color="auto" w:sz="4" w:space="0"/>
            </w:tcBorders>
            <w:shd w:val="clear" w:color="000000" w:fill="FFFFFF"/>
            <w:vAlign w:val="center"/>
          </w:tcPr>
          <w:p w14:paraId="294276BE">
            <w:pPr>
              <w:widowControl/>
              <w:adjustRightInd w:val="0"/>
              <w:snapToGrid w:val="0"/>
              <w:spacing w:line="560" w:lineRule="exact"/>
              <w:ind w:firstLine="0" w:firstLineChars="0"/>
              <w:jc w:val="left"/>
              <w:rPr>
                <w:rFonts w:ascii="仿宋_GB2312"/>
                <w:sz w:val="24"/>
              </w:rPr>
            </w:pPr>
            <w:r>
              <w:rPr>
                <w:rFonts w:hint="eastAsia" w:ascii="仿宋_GB2312"/>
                <w:sz w:val="24"/>
              </w:rPr>
              <w:t>监管总览情况分析，提供分类跳转链接</w:t>
            </w:r>
          </w:p>
        </w:tc>
      </w:tr>
      <w:tr w14:paraId="025F4062">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6E976AA">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157A1BB8">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08863205">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数字化监管应用分析模块-综合评价</w:t>
            </w:r>
          </w:p>
        </w:tc>
        <w:tc>
          <w:tcPr>
            <w:tcW w:w="4598" w:type="dxa"/>
            <w:tcBorders>
              <w:top w:val="nil"/>
              <w:left w:val="nil"/>
              <w:bottom w:val="single" w:color="auto" w:sz="4" w:space="0"/>
              <w:right w:val="single" w:color="auto" w:sz="4" w:space="0"/>
            </w:tcBorders>
            <w:shd w:val="clear" w:color="000000" w:fill="FFFFFF"/>
            <w:vAlign w:val="center"/>
          </w:tcPr>
          <w:p w14:paraId="1F39AAEE">
            <w:pPr>
              <w:widowControl/>
              <w:adjustRightInd w:val="0"/>
              <w:snapToGrid w:val="0"/>
              <w:spacing w:line="560" w:lineRule="exact"/>
              <w:ind w:firstLine="0" w:firstLineChars="0"/>
              <w:jc w:val="left"/>
              <w:rPr>
                <w:rFonts w:ascii="仿宋_GB2312"/>
                <w:sz w:val="24"/>
              </w:rPr>
            </w:pPr>
            <w:r>
              <w:rPr>
                <w:rFonts w:hint="eastAsia" w:ascii="仿宋_GB2312"/>
                <w:sz w:val="24"/>
              </w:rPr>
              <w:t>综合评价情况分析，提供分类跳转链接</w:t>
            </w:r>
          </w:p>
        </w:tc>
      </w:tr>
      <w:tr w14:paraId="4368ED1D">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B35B3DD">
            <w:pPr>
              <w:pStyle w:val="92"/>
              <w:widowControl/>
              <w:numPr>
                <w:ilvl w:val="0"/>
                <w:numId w:val="52"/>
              </w:numPr>
              <w:adjustRightInd w:val="0"/>
              <w:snapToGrid w:val="0"/>
              <w:spacing w:line="560" w:lineRule="exact"/>
              <w:ind w:left="0" w:firstLine="0" w:firstLineChars="0"/>
              <w:jc w:val="center"/>
              <w:rPr>
                <w:rFonts w:ascii="仿宋_GB2312" w:cs="宋体" w:hAnsiTheme="minorEastAsia"/>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7641EAF8">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59E01A16">
            <w:pPr>
              <w:widowControl/>
              <w:adjustRightInd w:val="0"/>
              <w:snapToGrid w:val="0"/>
              <w:spacing w:line="560" w:lineRule="exact"/>
              <w:ind w:firstLine="0" w:firstLineChars="0"/>
              <w:jc w:val="left"/>
              <w:rPr>
                <w:rFonts w:ascii="仿宋_GB2312"/>
                <w:sz w:val="24"/>
              </w:rPr>
            </w:pPr>
            <w:r>
              <w:rPr>
                <w:rFonts w:hint="eastAsia" w:ascii="仿宋_GB2312"/>
                <w:sz w:val="24"/>
              </w:rPr>
              <w:t>数字化监管应用分析模块-专项应用</w:t>
            </w:r>
          </w:p>
        </w:tc>
        <w:tc>
          <w:tcPr>
            <w:tcW w:w="4598" w:type="dxa"/>
            <w:tcBorders>
              <w:top w:val="nil"/>
              <w:left w:val="nil"/>
              <w:bottom w:val="single" w:color="auto" w:sz="4" w:space="0"/>
              <w:right w:val="single" w:color="auto" w:sz="4" w:space="0"/>
            </w:tcBorders>
            <w:shd w:val="clear" w:color="000000" w:fill="FFFFFF"/>
            <w:vAlign w:val="center"/>
          </w:tcPr>
          <w:p w14:paraId="0555B0B6">
            <w:pPr>
              <w:widowControl/>
              <w:adjustRightInd w:val="0"/>
              <w:snapToGrid w:val="0"/>
              <w:spacing w:line="560" w:lineRule="exact"/>
              <w:ind w:firstLine="0" w:firstLineChars="0"/>
              <w:jc w:val="left"/>
              <w:rPr>
                <w:rFonts w:ascii="仿宋_GB2312"/>
                <w:sz w:val="24"/>
              </w:rPr>
            </w:pPr>
            <w:r>
              <w:rPr>
                <w:rFonts w:hint="eastAsia" w:ascii="仿宋_GB2312"/>
                <w:sz w:val="24"/>
              </w:rPr>
              <w:t>专项应用情况分析，提供分类跳转链接</w:t>
            </w:r>
          </w:p>
        </w:tc>
      </w:tr>
      <w:tr w14:paraId="791E1F53">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2B5D57D0">
            <w:pPr>
              <w:pStyle w:val="92"/>
              <w:widowControl/>
              <w:numPr>
                <w:ilvl w:val="0"/>
                <w:numId w:val="52"/>
              </w:numPr>
              <w:adjustRightInd w:val="0"/>
              <w:snapToGrid w:val="0"/>
              <w:spacing w:line="560" w:lineRule="exact"/>
              <w:ind w:left="0" w:firstLine="0" w:firstLineChars="0"/>
              <w:jc w:val="center"/>
              <w:rPr>
                <w:rFonts w:ascii="仿宋_GB2312" w:hAnsi="宋体" w:cs="宋体"/>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36FE9E14">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1034519">
            <w:pPr>
              <w:widowControl/>
              <w:adjustRightInd w:val="0"/>
              <w:snapToGrid w:val="0"/>
              <w:spacing w:line="560" w:lineRule="exact"/>
              <w:ind w:firstLine="0" w:firstLineChars="0"/>
              <w:jc w:val="left"/>
              <w:rPr>
                <w:rFonts w:ascii="仿宋_GB2312"/>
                <w:sz w:val="24"/>
              </w:rPr>
            </w:pPr>
            <w:r>
              <w:rPr>
                <w:rFonts w:hint="eastAsia" w:ascii="仿宋_GB2312"/>
                <w:sz w:val="24"/>
              </w:rPr>
              <w:t>反欺诈全景分析内容配置模块</w:t>
            </w:r>
          </w:p>
        </w:tc>
        <w:tc>
          <w:tcPr>
            <w:tcW w:w="4598" w:type="dxa"/>
            <w:tcBorders>
              <w:top w:val="nil"/>
              <w:left w:val="nil"/>
              <w:bottom w:val="single" w:color="auto" w:sz="4" w:space="0"/>
              <w:right w:val="single" w:color="auto" w:sz="4" w:space="0"/>
            </w:tcBorders>
            <w:shd w:val="clear" w:color="000000" w:fill="FFFFFF"/>
            <w:vAlign w:val="center"/>
          </w:tcPr>
          <w:p w14:paraId="557EB622">
            <w:pPr>
              <w:widowControl/>
              <w:adjustRightInd w:val="0"/>
              <w:snapToGrid w:val="0"/>
              <w:spacing w:line="560" w:lineRule="exact"/>
              <w:ind w:firstLine="0" w:firstLineChars="0"/>
              <w:jc w:val="left"/>
              <w:rPr>
                <w:rFonts w:ascii="仿宋_GB2312"/>
                <w:sz w:val="24"/>
              </w:rPr>
            </w:pPr>
            <w:r>
              <w:rPr>
                <w:rFonts w:hint="eastAsia" w:ascii="仿宋_GB2312"/>
                <w:sz w:val="24"/>
              </w:rPr>
              <w:t>反欺诈全景分析内容相关配置项的内容配置功能</w:t>
            </w:r>
          </w:p>
        </w:tc>
      </w:tr>
      <w:tr w14:paraId="2513B98C">
        <w:tblPrEx>
          <w:tblCellMar>
            <w:top w:w="0" w:type="dxa"/>
            <w:left w:w="108" w:type="dxa"/>
            <w:bottom w:w="0" w:type="dxa"/>
            <w:right w:w="108" w:type="dxa"/>
          </w:tblCellMar>
        </w:tblPrEx>
        <w:trPr>
          <w:trHeight w:val="340"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14:paraId="13A49F5A">
            <w:pPr>
              <w:pStyle w:val="92"/>
              <w:widowControl/>
              <w:numPr>
                <w:ilvl w:val="0"/>
                <w:numId w:val="52"/>
              </w:numPr>
              <w:adjustRightInd w:val="0"/>
              <w:snapToGrid w:val="0"/>
              <w:spacing w:line="560" w:lineRule="exact"/>
              <w:ind w:left="0" w:firstLine="0" w:firstLineChars="0"/>
              <w:jc w:val="center"/>
              <w:rPr>
                <w:rFonts w:ascii="仿宋_GB2312" w:hAnsi="宋体" w:cs="宋体"/>
                <w:kern w:val="0"/>
                <w:sz w:val="24"/>
              </w:rPr>
            </w:pPr>
          </w:p>
        </w:tc>
        <w:tc>
          <w:tcPr>
            <w:tcW w:w="1985" w:type="dxa"/>
            <w:vMerge w:val="continue"/>
            <w:tcBorders>
              <w:top w:val="nil"/>
              <w:left w:val="single" w:color="auto" w:sz="4" w:space="0"/>
              <w:bottom w:val="single" w:color="auto" w:sz="4" w:space="0"/>
              <w:right w:val="single" w:color="auto" w:sz="4" w:space="0"/>
            </w:tcBorders>
            <w:vAlign w:val="center"/>
          </w:tcPr>
          <w:p w14:paraId="2D81FE43">
            <w:pPr>
              <w:widowControl/>
              <w:adjustRightInd w:val="0"/>
              <w:snapToGrid w:val="0"/>
              <w:spacing w:line="560" w:lineRule="exact"/>
              <w:ind w:firstLine="0" w:firstLineChars="0"/>
              <w:jc w:val="left"/>
              <w:rPr>
                <w:rFonts w:ascii="仿宋_GB2312"/>
                <w:sz w:val="24"/>
              </w:rPr>
            </w:pPr>
          </w:p>
        </w:tc>
        <w:tc>
          <w:tcPr>
            <w:tcW w:w="2268" w:type="dxa"/>
            <w:tcBorders>
              <w:top w:val="nil"/>
              <w:left w:val="nil"/>
              <w:bottom w:val="single" w:color="auto" w:sz="4" w:space="0"/>
              <w:right w:val="single" w:color="auto" w:sz="4" w:space="0"/>
            </w:tcBorders>
            <w:shd w:val="clear" w:color="000000" w:fill="FFFFFF"/>
            <w:vAlign w:val="center"/>
          </w:tcPr>
          <w:p w14:paraId="6F041D83">
            <w:pPr>
              <w:widowControl/>
              <w:adjustRightInd w:val="0"/>
              <w:snapToGrid w:val="0"/>
              <w:spacing w:line="560" w:lineRule="exact"/>
              <w:ind w:firstLine="0" w:firstLineChars="0"/>
              <w:jc w:val="left"/>
              <w:rPr>
                <w:rFonts w:ascii="仿宋_GB2312"/>
                <w:sz w:val="24"/>
              </w:rPr>
            </w:pPr>
            <w:r>
              <w:rPr>
                <w:rFonts w:hint="eastAsia" w:ascii="仿宋_GB2312"/>
                <w:sz w:val="24"/>
              </w:rPr>
              <w:t>反欺诈全景分析动效模块</w:t>
            </w:r>
          </w:p>
        </w:tc>
        <w:tc>
          <w:tcPr>
            <w:tcW w:w="4598" w:type="dxa"/>
            <w:tcBorders>
              <w:top w:val="nil"/>
              <w:left w:val="nil"/>
              <w:bottom w:val="single" w:color="auto" w:sz="4" w:space="0"/>
              <w:right w:val="single" w:color="auto" w:sz="4" w:space="0"/>
            </w:tcBorders>
            <w:shd w:val="clear" w:color="000000" w:fill="FFFFFF"/>
            <w:vAlign w:val="center"/>
          </w:tcPr>
          <w:p w14:paraId="0BED2E3E">
            <w:pPr>
              <w:widowControl/>
              <w:adjustRightInd w:val="0"/>
              <w:snapToGrid w:val="0"/>
              <w:spacing w:line="560" w:lineRule="exact"/>
              <w:ind w:firstLine="0" w:firstLineChars="0"/>
              <w:jc w:val="left"/>
              <w:rPr>
                <w:rFonts w:ascii="仿宋_GB2312"/>
                <w:sz w:val="24"/>
              </w:rPr>
            </w:pPr>
            <w:r>
              <w:rPr>
                <w:rFonts w:hint="eastAsia" w:ascii="仿宋_GB2312"/>
                <w:sz w:val="24"/>
              </w:rPr>
              <w:t>反欺诈全景分析动效组成功能</w:t>
            </w:r>
          </w:p>
        </w:tc>
      </w:tr>
    </w:tbl>
    <w:p w14:paraId="00C1EC1B">
      <w:pPr>
        <w:pStyle w:val="4"/>
      </w:pPr>
      <w:bookmarkStart w:id="30" w:name="_Toc193890226"/>
      <w:bookmarkStart w:id="31" w:name="_Toc193890465"/>
      <w:r>
        <w:rPr>
          <w:rFonts w:hint="eastAsia"/>
        </w:rPr>
        <w:t>2.数据服务</w:t>
      </w:r>
      <w:bookmarkEnd w:id="30"/>
      <w:bookmarkEnd w:id="31"/>
      <w:r>
        <w:rPr>
          <w:rFonts w:hint="eastAsia"/>
        </w:rPr>
        <w:t>要求</w:t>
      </w:r>
    </w:p>
    <w:p w14:paraId="2A8B7CC9">
      <w:pPr>
        <w:snapToGrid w:val="0"/>
        <w:spacing w:line="560" w:lineRule="exact"/>
        <w:ind w:firstLine="560"/>
        <w:rPr>
          <w:rFonts w:ascii="仿宋_GB2312"/>
          <w:sz w:val="28"/>
          <w:szCs w:val="28"/>
        </w:rPr>
      </w:pPr>
      <w:r>
        <w:rPr>
          <w:rFonts w:hint="eastAsia" w:ascii="仿宋_GB2312"/>
          <w:sz w:val="28"/>
          <w:szCs w:val="28"/>
        </w:rPr>
        <w:t>按照《国家医疗保障局关于开展医保反欺诈大数据应用监管试点工作的通知》要求，依托上海市医保信息平台，向上对接国家医保信息平台反欺诈监测数据，横向打通与公安、卫健、民政等相关部门数据，根据反欺诈主题场景需要，开展多维度数据整合与治理，全面支撑本市医保监管应用。具体数据服务内容包括：一是数据归集清洗服务，包括数据采集接入181张结构化数据表、120亿条数据， 400万条图像或者视频非结构化数据；时空数据转换与处理1万点，数据抽取服务183张。二是数据主题域建设，包括贴源层183张表、宽表层85张宽表、汇总层150张表格、10个监管主题库。三是数据协同管理，包括数据质量检查235张、数据分类分级检查183张、数据加密脱敏192张、作业调度任务449个、数据订阅85个、数据标签170个、数据统计分析及报表185个、历史数据归档及销毁2000张表。</w:t>
      </w:r>
    </w:p>
    <w:p w14:paraId="443EEE9B">
      <w:pPr>
        <w:snapToGrid w:val="0"/>
        <w:spacing w:line="560" w:lineRule="exact"/>
        <w:ind w:firstLine="560"/>
        <w:rPr>
          <w:rFonts w:ascii="仿宋_GB2312"/>
          <w:sz w:val="28"/>
          <w:szCs w:val="28"/>
        </w:rPr>
      </w:pPr>
      <w:r>
        <w:rPr>
          <w:rFonts w:hint="eastAsia" w:ascii="仿宋_GB2312"/>
          <w:sz w:val="28"/>
          <w:szCs w:val="28"/>
        </w:rPr>
        <w:t>投标方需根据国家医保局要求，建设反欺诈数据监测专区。提供数据服务工具，汇聚医保反欺诈监管相关基础数据，构建监管业务宽表、统计分析表、主题库等，为各类反欺诈监管业务提供主题数据支撑。</w:t>
      </w:r>
    </w:p>
    <w:p w14:paraId="3D548F81">
      <w:pPr>
        <w:pStyle w:val="4"/>
        <w:rPr>
          <w:sz w:val="28"/>
        </w:rPr>
      </w:pPr>
      <w:bookmarkStart w:id="32" w:name="_Toc193890466"/>
      <w:bookmarkStart w:id="33" w:name="_Toc193890227"/>
      <w:r>
        <w:rPr>
          <w:rFonts w:hint="eastAsia"/>
        </w:rPr>
        <w:t>3.其他</w:t>
      </w:r>
      <w:bookmarkEnd w:id="32"/>
      <w:bookmarkEnd w:id="33"/>
      <w:r>
        <w:rPr>
          <w:rFonts w:hint="eastAsia"/>
        </w:rPr>
        <w:t>要求</w:t>
      </w:r>
    </w:p>
    <w:p w14:paraId="70122C44">
      <w:pPr>
        <w:snapToGrid w:val="0"/>
        <w:spacing w:line="560" w:lineRule="exact"/>
        <w:ind w:firstLine="560"/>
        <w:rPr>
          <w:rFonts w:ascii="仿宋_GB2312"/>
          <w:sz w:val="28"/>
          <w:szCs w:val="28"/>
        </w:rPr>
      </w:pPr>
      <w:r>
        <w:rPr>
          <w:rFonts w:hint="eastAsia" w:ascii="仿宋_GB2312"/>
          <w:sz w:val="28"/>
          <w:szCs w:val="28"/>
        </w:rPr>
        <w:t>投标方需保证上海市医疗保障反欺诈大数据应用监管子系统建设项目的完整稳定运行，以及与上海市医疗保障智能监管系统（国家医保智能监控示范点建设项目）、上海市医疗保障智能监管能力提升子系统建设项目等已有系统的数据交换、业务协同。</w:t>
      </w:r>
    </w:p>
    <w:p w14:paraId="043915D5">
      <w:pPr>
        <w:pStyle w:val="3"/>
      </w:pPr>
      <w:bookmarkStart w:id="34" w:name="_Toc193890467"/>
      <w:r>
        <w:rPr>
          <w:rFonts w:hint="eastAsia"/>
        </w:rPr>
        <w:t>(三)商业密码应用</w:t>
      </w:r>
      <w:bookmarkEnd w:id="34"/>
      <w:r>
        <w:rPr>
          <w:rFonts w:hint="eastAsia"/>
        </w:rPr>
        <w:t>要求</w:t>
      </w:r>
    </w:p>
    <w:p w14:paraId="1D0739DD">
      <w:pPr>
        <w:snapToGrid w:val="0"/>
        <w:spacing w:line="560" w:lineRule="exact"/>
        <w:ind w:firstLine="560"/>
      </w:pPr>
      <w:r>
        <w:rPr>
          <w:rFonts w:hint="eastAsia" w:ascii="仿宋_GB2312"/>
          <w:sz w:val="28"/>
          <w:szCs w:val="28"/>
        </w:rPr>
        <w:t>为满足国密使用要求，投标人需对本项目提出详细、可行的改造方案，相关改造内容包括：网络和通信、设备和计算、应用和数据等层面的密码应用改造，对用户身份认证机制、业务重要数据安全传输、服务器虚拟机设备日志/访问控制信息完整性、重要可执行程序签名验签、用户访问控制信息签名验签、应用系统重要数据加解密、应用系统重要数据签名验签等开发改造适配。</w:t>
      </w:r>
    </w:p>
    <w:p w14:paraId="39439094">
      <w:pPr>
        <w:pStyle w:val="3"/>
      </w:pPr>
      <w:bookmarkStart w:id="35" w:name="_Toc193890468"/>
      <w:r>
        <w:rPr>
          <w:rFonts w:hint="eastAsia"/>
        </w:rPr>
        <w:t>(四)项目部署要求</w:t>
      </w:r>
      <w:bookmarkEnd w:id="35"/>
    </w:p>
    <w:p w14:paraId="700E4791">
      <w:pPr>
        <w:snapToGrid w:val="0"/>
        <w:spacing w:line="560" w:lineRule="exact"/>
        <w:ind w:firstLine="560"/>
      </w:pPr>
      <w:r>
        <w:rPr>
          <w:rFonts w:hint="eastAsia" w:ascii="仿宋_GB2312"/>
          <w:sz w:val="28"/>
          <w:szCs w:val="28"/>
        </w:rPr>
        <w:t>本项目全面依托上海市电子政务云建设，包括云服务器、存储、网络等基础设施由市电子政务云统一提供。系统需依据信创要求实现，按照上海市电子政务云相关管理要求和甲方相关要求，以及项目安全及密码应用需要完成环境及应用部署。</w:t>
      </w:r>
    </w:p>
    <w:p w14:paraId="6EDC82A7">
      <w:pPr>
        <w:snapToGrid w:val="0"/>
        <w:spacing w:line="560" w:lineRule="exact"/>
        <w:ind w:firstLine="560"/>
        <w:rPr>
          <w:rFonts w:ascii="仿宋_GB2312"/>
          <w:sz w:val="28"/>
          <w:szCs w:val="28"/>
        </w:rPr>
      </w:pPr>
      <w:r>
        <w:rPr>
          <w:rFonts w:hint="eastAsia" w:ascii="仿宋_GB2312"/>
          <w:sz w:val="28"/>
          <w:szCs w:val="28"/>
        </w:rPr>
        <w:t>投标人需要根据项目要求结合当前业务量的估算对本项目所需要的云资源进行设计，提供系统的详细部署方案。上海市医疗保障反欺诈大数据应用监管子系统建设项目相关资源情况如下：</w:t>
      </w:r>
    </w:p>
    <w:tbl>
      <w:tblPr>
        <w:tblStyle w:val="5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618"/>
        <w:gridCol w:w="1328"/>
        <w:gridCol w:w="1245"/>
        <w:gridCol w:w="2041"/>
        <w:gridCol w:w="2039"/>
      </w:tblGrid>
      <w:tr w14:paraId="2C3A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36" w:type="pct"/>
            <w:vAlign w:val="center"/>
          </w:tcPr>
          <w:p w14:paraId="1C8D3FF9">
            <w:pPr>
              <w:spacing w:line="560" w:lineRule="exact"/>
              <w:ind w:firstLine="0" w:firstLineChars="0"/>
              <w:rPr>
                <w:rFonts w:ascii="仿宋_GB2312"/>
                <w:sz w:val="24"/>
              </w:rPr>
            </w:pPr>
            <w:r>
              <w:rPr>
                <w:rFonts w:hint="eastAsia" w:ascii="仿宋_GB2312"/>
                <w:sz w:val="24"/>
              </w:rPr>
              <w:t>序号</w:t>
            </w:r>
          </w:p>
        </w:tc>
        <w:tc>
          <w:tcPr>
            <w:tcW w:w="893" w:type="pct"/>
            <w:noWrap/>
            <w:vAlign w:val="center"/>
          </w:tcPr>
          <w:p w14:paraId="71DBFE4F">
            <w:pPr>
              <w:spacing w:line="560" w:lineRule="exact"/>
              <w:ind w:firstLine="0" w:firstLineChars="0"/>
              <w:rPr>
                <w:rFonts w:ascii="仿宋_GB2312"/>
                <w:sz w:val="24"/>
              </w:rPr>
            </w:pPr>
            <w:r>
              <w:rPr>
                <w:rFonts w:hint="eastAsia" w:ascii="仿宋_GB2312"/>
                <w:sz w:val="24"/>
              </w:rPr>
              <w:t>资源类型</w:t>
            </w:r>
          </w:p>
        </w:tc>
        <w:tc>
          <w:tcPr>
            <w:tcW w:w="733" w:type="pct"/>
            <w:vAlign w:val="center"/>
          </w:tcPr>
          <w:p w14:paraId="1FB80826">
            <w:pPr>
              <w:spacing w:line="560" w:lineRule="exact"/>
              <w:ind w:firstLine="0" w:firstLineChars="0"/>
              <w:rPr>
                <w:rFonts w:ascii="仿宋_GB2312"/>
                <w:sz w:val="24"/>
              </w:rPr>
            </w:pPr>
            <w:r>
              <w:rPr>
                <w:rFonts w:hint="eastAsia" w:ascii="仿宋_GB2312"/>
                <w:sz w:val="24"/>
              </w:rPr>
              <w:t>vCPU（核）</w:t>
            </w:r>
          </w:p>
        </w:tc>
        <w:tc>
          <w:tcPr>
            <w:tcW w:w="687" w:type="pct"/>
            <w:noWrap/>
            <w:vAlign w:val="center"/>
          </w:tcPr>
          <w:p w14:paraId="721D5F8F">
            <w:pPr>
              <w:spacing w:line="560" w:lineRule="exact"/>
              <w:ind w:firstLine="0" w:firstLineChars="0"/>
              <w:rPr>
                <w:rFonts w:ascii="仿宋_GB2312"/>
                <w:sz w:val="24"/>
              </w:rPr>
            </w:pPr>
            <w:r>
              <w:rPr>
                <w:rFonts w:hint="eastAsia" w:ascii="仿宋_GB2312"/>
                <w:sz w:val="24"/>
              </w:rPr>
              <w:t>内存(GB)</w:t>
            </w:r>
          </w:p>
        </w:tc>
        <w:tc>
          <w:tcPr>
            <w:tcW w:w="1126" w:type="pct"/>
            <w:vAlign w:val="center"/>
          </w:tcPr>
          <w:p w14:paraId="6BE7F545">
            <w:pPr>
              <w:spacing w:line="560" w:lineRule="exact"/>
              <w:ind w:firstLine="0" w:firstLineChars="0"/>
              <w:rPr>
                <w:rFonts w:ascii="仿宋_GB2312"/>
                <w:sz w:val="24"/>
              </w:rPr>
            </w:pPr>
            <w:r>
              <w:rPr>
                <w:rFonts w:hint="eastAsia" w:ascii="仿宋_GB2312"/>
                <w:sz w:val="24"/>
              </w:rPr>
              <w:t>存储数量(GB)</w:t>
            </w:r>
          </w:p>
        </w:tc>
        <w:tc>
          <w:tcPr>
            <w:tcW w:w="1125" w:type="pct"/>
          </w:tcPr>
          <w:p w14:paraId="3CB94FE1">
            <w:pPr>
              <w:spacing w:line="560" w:lineRule="exact"/>
              <w:ind w:firstLine="0" w:firstLineChars="0"/>
              <w:jc w:val="center"/>
              <w:rPr>
                <w:rFonts w:ascii="仿宋_GB2312"/>
                <w:sz w:val="24"/>
              </w:rPr>
            </w:pPr>
            <w:r>
              <w:rPr>
                <w:rFonts w:hint="eastAsia" w:ascii="仿宋_GB2312"/>
                <w:sz w:val="24"/>
              </w:rPr>
              <w:t>GPU数量</w:t>
            </w:r>
          </w:p>
        </w:tc>
      </w:tr>
      <w:tr w14:paraId="2E7DA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6" w:type="pct"/>
            <w:vAlign w:val="center"/>
          </w:tcPr>
          <w:p w14:paraId="4F35582A">
            <w:pPr>
              <w:spacing w:line="560" w:lineRule="exact"/>
              <w:ind w:firstLine="0" w:firstLineChars="0"/>
              <w:jc w:val="center"/>
              <w:rPr>
                <w:rFonts w:ascii="仿宋_GB2312"/>
                <w:sz w:val="24"/>
              </w:rPr>
            </w:pPr>
            <w:r>
              <w:rPr>
                <w:rFonts w:hint="eastAsia" w:ascii="仿宋_GB2312"/>
                <w:sz w:val="24"/>
              </w:rPr>
              <w:t>1</w:t>
            </w:r>
          </w:p>
        </w:tc>
        <w:tc>
          <w:tcPr>
            <w:tcW w:w="893" w:type="pct"/>
            <w:vAlign w:val="center"/>
          </w:tcPr>
          <w:p w14:paraId="4C843021">
            <w:pPr>
              <w:spacing w:line="560" w:lineRule="exact"/>
              <w:ind w:firstLine="0" w:firstLineChars="0"/>
              <w:rPr>
                <w:rFonts w:ascii="仿宋_GB2312"/>
                <w:sz w:val="24"/>
              </w:rPr>
            </w:pPr>
            <w:r>
              <w:rPr>
                <w:rFonts w:hint="eastAsia" w:ascii="仿宋_GB2312"/>
                <w:sz w:val="24"/>
              </w:rPr>
              <w:t>虚拟机</w:t>
            </w:r>
          </w:p>
        </w:tc>
        <w:tc>
          <w:tcPr>
            <w:tcW w:w="733" w:type="pct"/>
            <w:noWrap/>
            <w:vAlign w:val="center"/>
          </w:tcPr>
          <w:p w14:paraId="063738E9">
            <w:pPr>
              <w:spacing w:line="560" w:lineRule="exact"/>
              <w:ind w:firstLine="0" w:firstLineChars="0"/>
              <w:jc w:val="center"/>
              <w:rPr>
                <w:rFonts w:ascii="仿宋_GB2312"/>
                <w:sz w:val="24"/>
              </w:rPr>
            </w:pPr>
            <w:r>
              <w:rPr>
                <w:rFonts w:hint="eastAsia" w:ascii="仿宋_GB2312"/>
                <w:sz w:val="24"/>
              </w:rPr>
              <w:t>1812</w:t>
            </w:r>
          </w:p>
        </w:tc>
        <w:tc>
          <w:tcPr>
            <w:tcW w:w="687" w:type="pct"/>
            <w:noWrap/>
            <w:vAlign w:val="center"/>
          </w:tcPr>
          <w:p w14:paraId="0F8EEABC">
            <w:pPr>
              <w:spacing w:line="560" w:lineRule="exact"/>
              <w:ind w:firstLine="0" w:firstLineChars="0"/>
              <w:jc w:val="center"/>
              <w:rPr>
                <w:rFonts w:ascii="仿宋_GB2312"/>
                <w:sz w:val="24"/>
              </w:rPr>
            </w:pPr>
            <w:r>
              <w:rPr>
                <w:rFonts w:hint="eastAsia" w:ascii="仿宋_GB2312"/>
                <w:sz w:val="24"/>
              </w:rPr>
              <w:t>4496</w:t>
            </w:r>
          </w:p>
        </w:tc>
        <w:tc>
          <w:tcPr>
            <w:tcW w:w="1126" w:type="pct"/>
            <w:noWrap/>
            <w:vAlign w:val="center"/>
          </w:tcPr>
          <w:p w14:paraId="78CFE897">
            <w:pPr>
              <w:spacing w:line="560" w:lineRule="exact"/>
              <w:ind w:firstLine="0" w:firstLineChars="0"/>
              <w:jc w:val="center"/>
              <w:rPr>
                <w:rFonts w:ascii="仿宋_GB2312"/>
                <w:sz w:val="24"/>
              </w:rPr>
            </w:pPr>
            <w:r>
              <w:rPr>
                <w:rFonts w:hint="eastAsia" w:ascii="仿宋_GB2312"/>
                <w:sz w:val="24"/>
              </w:rPr>
              <w:t>224500</w:t>
            </w:r>
          </w:p>
        </w:tc>
        <w:tc>
          <w:tcPr>
            <w:tcW w:w="1125" w:type="pct"/>
          </w:tcPr>
          <w:p w14:paraId="5B1ACED5">
            <w:pPr>
              <w:spacing w:line="560" w:lineRule="exact"/>
              <w:ind w:firstLine="0" w:firstLineChars="0"/>
              <w:jc w:val="center"/>
              <w:rPr>
                <w:rFonts w:ascii="仿宋_GB2312"/>
                <w:sz w:val="24"/>
              </w:rPr>
            </w:pPr>
          </w:p>
        </w:tc>
      </w:tr>
      <w:tr w14:paraId="41E0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36" w:type="pct"/>
            <w:vAlign w:val="center"/>
          </w:tcPr>
          <w:p w14:paraId="24F4B6CB">
            <w:pPr>
              <w:spacing w:line="560" w:lineRule="exact"/>
              <w:ind w:firstLine="0" w:firstLineChars="0"/>
              <w:jc w:val="center"/>
              <w:rPr>
                <w:rFonts w:ascii="仿宋_GB2312"/>
                <w:sz w:val="24"/>
              </w:rPr>
            </w:pPr>
            <w:r>
              <w:rPr>
                <w:rFonts w:hint="eastAsia" w:ascii="仿宋_GB2312"/>
                <w:sz w:val="24"/>
              </w:rPr>
              <w:t>2</w:t>
            </w:r>
          </w:p>
        </w:tc>
        <w:tc>
          <w:tcPr>
            <w:tcW w:w="893" w:type="pct"/>
            <w:vAlign w:val="center"/>
          </w:tcPr>
          <w:p w14:paraId="5B1543D0">
            <w:pPr>
              <w:spacing w:line="560" w:lineRule="exact"/>
              <w:ind w:firstLine="0" w:firstLineChars="0"/>
              <w:rPr>
                <w:rFonts w:ascii="仿宋_GB2312"/>
                <w:sz w:val="24"/>
              </w:rPr>
            </w:pPr>
            <w:r>
              <w:rPr>
                <w:rFonts w:hint="eastAsia" w:ascii="仿宋_GB2312"/>
                <w:sz w:val="24"/>
              </w:rPr>
              <w:t>训练GPU</w:t>
            </w:r>
          </w:p>
        </w:tc>
        <w:tc>
          <w:tcPr>
            <w:tcW w:w="733" w:type="pct"/>
            <w:noWrap/>
            <w:vAlign w:val="center"/>
          </w:tcPr>
          <w:p w14:paraId="59D779FF">
            <w:pPr>
              <w:spacing w:line="560" w:lineRule="exact"/>
              <w:ind w:firstLine="0" w:firstLineChars="0"/>
              <w:rPr>
                <w:rFonts w:ascii="仿宋_GB2312"/>
                <w:sz w:val="24"/>
              </w:rPr>
            </w:pPr>
          </w:p>
        </w:tc>
        <w:tc>
          <w:tcPr>
            <w:tcW w:w="687" w:type="pct"/>
            <w:noWrap/>
            <w:vAlign w:val="center"/>
          </w:tcPr>
          <w:p w14:paraId="3A701A02">
            <w:pPr>
              <w:spacing w:line="560" w:lineRule="exact"/>
              <w:ind w:firstLine="0" w:firstLineChars="0"/>
              <w:rPr>
                <w:rFonts w:ascii="仿宋_GB2312"/>
                <w:sz w:val="24"/>
              </w:rPr>
            </w:pPr>
          </w:p>
        </w:tc>
        <w:tc>
          <w:tcPr>
            <w:tcW w:w="1126" w:type="pct"/>
            <w:noWrap/>
            <w:vAlign w:val="center"/>
          </w:tcPr>
          <w:p w14:paraId="79A2878E">
            <w:pPr>
              <w:spacing w:line="560" w:lineRule="exact"/>
              <w:ind w:firstLine="0" w:firstLineChars="0"/>
              <w:rPr>
                <w:rFonts w:ascii="仿宋_GB2312"/>
                <w:sz w:val="24"/>
              </w:rPr>
            </w:pPr>
          </w:p>
        </w:tc>
        <w:tc>
          <w:tcPr>
            <w:tcW w:w="1125" w:type="pct"/>
          </w:tcPr>
          <w:p w14:paraId="6B3741B4">
            <w:pPr>
              <w:spacing w:line="560" w:lineRule="exact"/>
              <w:ind w:firstLine="0" w:firstLineChars="0"/>
              <w:jc w:val="center"/>
              <w:rPr>
                <w:rFonts w:ascii="仿宋_GB2312"/>
                <w:sz w:val="24"/>
              </w:rPr>
            </w:pPr>
            <w:r>
              <w:rPr>
                <w:rFonts w:hint="eastAsia" w:ascii="仿宋_GB2312"/>
                <w:sz w:val="24"/>
              </w:rPr>
              <w:t>2</w:t>
            </w:r>
          </w:p>
        </w:tc>
      </w:tr>
    </w:tbl>
    <w:p w14:paraId="5C664059">
      <w:pPr>
        <w:snapToGrid w:val="0"/>
        <w:spacing w:line="560" w:lineRule="exact"/>
        <w:ind w:firstLine="560"/>
      </w:pPr>
      <w:bookmarkStart w:id="36" w:name="_Toc63785503"/>
      <w:bookmarkStart w:id="37" w:name="_Hlk152590954"/>
      <w:r>
        <w:rPr>
          <w:rFonts w:hint="eastAsia" w:ascii="仿宋_GB2312"/>
          <w:sz w:val="28"/>
          <w:szCs w:val="28"/>
        </w:rPr>
        <w:t>本项目根据建设实际情况进行合理分配。投标方需配合开展本项目上云部署工作。</w:t>
      </w:r>
    </w:p>
    <w:p w14:paraId="59BF8513">
      <w:pPr>
        <w:pStyle w:val="2"/>
        <w:numPr>
          <w:ilvl w:val="0"/>
          <w:numId w:val="0"/>
        </w:numPr>
        <w:spacing w:before="0" w:after="0" w:line="560" w:lineRule="exact"/>
        <w:ind w:firstLine="640" w:firstLineChars="200"/>
      </w:pPr>
      <w:bookmarkStart w:id="38" w:name="_Toc193890469"/>
      <w:r>
        <w:rPr>
          <w:rFonts w:hint="eastAsia"/>
          <w:szCs w:val="32"/>
        </w:rPr>
        <w:t>三、项目实施、培训、售后服务等要求</w:t>
      </w:r>
      <w:bookmarkEnd w:id="36"/>
      <w:bookmarkEnd w:id="38"/>
      <w:bookmarkStart w:id="39" w:name="_Toc62219358"/>
      <w:bookmarkEnd w:id="39"/>
      <w:bookmarkStart w:id="40" w:name="_Toc63151871"/>
      <w:bookmarkEnd w:id="40"/>
      <w:bookmarkStart w:id="41" w:name="_Toc62209488"/>
      <w:bookmarkEnd w:id="41"/>
      <w:bookmarkStart w:id="42" w:name="_Toc63785439"/>
      <w:bookmarkEnd w:id="42"/>
      <w:bookmarkStart w:id="43" w:name="_Toc63585480"/>
      <w:bookmarkEnd w:id="43"/>
      <w:bookmarkStart w:id="44" w:name="_Toc61968111"/>
      <w:bookmarkEnd w:id="44"/>
      <w:bookmarkStart w:id="45" w:name="_Toc63785504"/>
      <w:bookmarkEnd w:id="45"/>
      <w:bookmarkStart w:id="46" w:name="_Toc63762370"/>
      <w:bookmarkEnd w:id="46"/>
    </w:p>
    <w:p w14:paraId="23611594">
      <w:pPr>
        <w:pStyle w:val="3"/>
      </w:pPr>
      <w:bookmarkStart w:id="47" w:name="_Toc193890470"/>
      <w:r>
        <w:rPr>
          <w:rFonts w:hint="eastAsia"/>
        </w:rPr>
        <w:t>(一)项目实施要求</w:t>
      </w:r>
      <w:bookmarkEnd w:id="47"/>
    </w:p>
    <w:p w14:paraId="5E8582EA">
      <w:pPr>
        <w:snapToGrid w:val="0"/>
        <w:spacing w:line="560" w:lineRule="exact"/>
        <w:ind w:firstLine="560"/>
        <w:rPr>
          <w:rFonts w:ascii="仿宋_GB2312"/>
          <w:sz w:val="28"/>
          <w:szCs w:val="28"/>
        </w:rPr>
      </w:pPr>
      <w:r>
        <w:rPr>
          <w:rFonts w:hint="eastAsia" w:ascii="仿宋_GB2312"/>
          <w:sz w:val="28"/>
          <w:szCs w:val="28"/>
        </w:rPr>
        <w:t>投标人在上海有固定的售后服务团队。</w:t>
      </w:r>
    </w:p>
    <w:p w14:paraId="42FC3508">
      <w:pPr>
        <w:snapToGrid w:val="0"/>
        <w:spacing w:line="560" w:lineRule="exact"/>
        <w:ind w:firstLine="560"/>
        <w:rPr>
          <w:rFonts w:ascii="仿宋_GB2312"/>
          <w:sz w:val="28"/>
          <w:szCs w:val="28"/>
        </w:rPr>
      </w:pPr>
      <w:r>
        <w:rPr>
          <w:rFonts w:hint="eastAsia" w:ascii="仿宋_GB2312"/>
          <w:sz w:val="28"/>
          <w:szCs w:val="28"/>
        </w:rPr>
        <w:t>投标人应充分理解及考虑此次项目的建设要求及内容，提出完整且详细的项目实施、项目培训、项目管理、项目验收、售后服务方案等。</w:t>
      </w:r>
    </w:p>
    <w:p w14:paraId="608B4E91">
      <w:pPr>
        <w:snapToGrid w:val="0"/>
        <w:spacing w:line="560" w:lineRule="exact"/>
        <w:ind w:firstLine="560"/>
        <w:rPr>
          <w:rFonts w:ascii="仿宋_GB2312"/>
          <w:sz w:val="28"/>
          <w:szCs w:val="28"/>
        </w:rPr>
      </w:pPr>
      <w:r>
        <w:rPr>
          <w:rFonts w:hint="eastAsia" w:ascii="仿宋_GB2312"/>
          <w:sz w:val="28"/>
          <w:szCs w:val="28"/>
        </w:rPr>
        <w:t>根据对项目的理解做出项目的人员配置管理计划，包括组织结构、项目负责人、组成人员及分工职责。项目经理及项目成员一旦确定原则上不得更换。</w:t>
      </w:r>
    </w:p>
    <w:p w14:paraId="5B5208A2">
      <w:pPr>
        <w:snapToGrid w:val="0"/>
        <w:spacing w:line="560" w:lineRule="exact"/>
        <w:ind w:firstLine="560"/>
        <w:rPr>
          <w:rFonts w:ascii="仿宋_GB2312"/>
          <w:sz w:val="28"/>
          <w:szCs w:val="28"/>
        </w:rPr>
      </w:pPr>
      <w:r>
        <w:rPr>
          <w:rFonts w:hint="eastAsia" w:ascii="仿宋_GB2312"/>
          <w:sz w:val="28"/>
          <w:szCs w:val="28"/>
        </w:rPr>
        <w:t>招标人有权监督和管理此项目的开发、故障排错、测试及系统验收等各项工作，投标人应接受并服从招标人和监理方、测评方的监督和管理要求。</w:t>
      </w:r>
    </w:p>
    <w:p w14:paraId="752227A2">
      <w:pPr>
        <w:snapToGrid w:val="0"/>
        <w:spacing w:line="560" w:lineRule="exact"/>
        <w:ind w:firstLine="560"/>
        <w:rPr>
          <w:rFonts w:ascii="仿宋_GB2312"/>
          <w:sz w:val="28"/>
          <w:szCs w:val="28"/>
        </w:rPr>
      </w:pPr>
      <w:r>
        <w:rPr>
          <w:rFonts w:hint="eastAsia" w:ascii="仿宋_GB2312"/>
          <w:sz w:val="28"/>
          <w:szCs w:val="28"/>
        </w:rPr>
        <w:t>项目建设地点在上海，投标人一旦中标后，应承担开发设备环境、开发人员的开发场地和食宿等相关内容和费用。</w:t>
      </w:r>
    </w:p>
    <w:p w14:paraId="3A576A90">
      <w:pPr>
        <w:snapToGrid w:val="0"/>
        <w:spacing w:line="560" w:lineRule="exact"/>
        <w:ind w:firstLine="560"/>
        <w:rPr>
          <w:rFonts w:ascii="仿宋_GB2312"/>
          <w:sz w:val="28"/>
          <w:szCs w:val="28"/>
        </w:rPr>
      </w:pPr>
      <w:r>
        <w:rPr>
          <w:rFonts w:hint="eastAsia" w:ascii="仿宋_GB2312"/>
          <w:sz w:val="28"/>
          <w:szCs w:val="28"/>
        </w:rPr>
        <w:t>投标人需提供针对本项目的风险控制方案。</w:t>
      </w:r>
    </w:p>
    <w:p w14:paraId="469FE1C4">
      <w:pPr>
        <w:pStyle w:val="3"/>
      </w:pPr>
      <w:bookmarkStart w:id="48" w:name="_Toc193890471"/>
      <w:r>
        <w:rPr>
          <w:rFonts w:hint="eastAsia"/>
        </w:rPr>
        <w:t>(二)项目工期要求</w:t>
      </w:r>
      <w:bookmarkEnd w:id="48"/>
    </w:p>
    <w:p w14:paraId="7EA4F2AB">
      <w:pPr>
        <w:snapToGrid w:val="0"/>
        <w:spacing w:line="560" w:lineRule="exact"/>
        <w:ind w:firstLine="560"/>
        <w:rPr>
          <w:rFonts w:ascii="仿宋_GB2312"/>
          <w:sz w:val="28"/>
          <w:szCs w:val="28"/>
        </w:rPr>
      </w:pPr>
      <w:bookmarkStart w:id="49" w:name="_Toc63785510"/>
      <w:bookmarkStart w:id="50" w:name="_Toc63785505"/>
      <w:r>
        <w:rPr>
          <w:rFonts w:hint="eastAsia" w:ascii="仿宋_GB2312"/>
          <w:sz w:val="28"/>
          <w:szCs w:val="28"/>
        </w:rPr>
        <w:t>投标人应根据建设内容，分阶段制定合理的时间进度，并且应根据招标方要求进行调整和细化。</w:t>
      </w:r>
    </w:p>
    <w:p w14:paraId="18FE7B7E">
      <w:pPr>
        <w:snapToGrid w:val="0"/>
        <w:spacing w:line="560" w:lineRule="exact"/>
        <w:ind w:firstLine="560"/>
        <w:rPr>
          <w:rFonts w:ascii="仿宋_GB2312"/>
          <w:sz w:val="28"/>
          <w:szCs w:val="28"/>
        </w:rPr>
      </w:pPr>
      <w:r>
        <w:rPr>
          <w:rFonts w:hint="eastAsia" w:ascii="仿宋_GB2312"/>
          <w:sz w:val="28"/>
          <w:szCs w:val="28"/>
        </w:rPr>
        <w:t>项目总体建设周期为</w:t>
      </w:r>
      <w:r>
        <w:rPr>
          <w:rFonts w:hint="eastAsia" w:ascii="仿宋_GB2312"/>
          <w:sz w:val="28"/>
          <w:szCs w:val="28"/>
          <w:lang w:val="en-US" w:eastAsia="zh-CN"/>
        </w:rPr>
        <w:t>6</w:t>
      </w:r>
      <w:r>
        <w:rPr>
          <w:rFonts w:hint="eastAsia" w:ascii="仿宋_GB2312"/>
          <w:sz w:val="28"/>
          <w:szCs w:val="28"/>
        </w:rPr>
        <w:t>个月：</w:t>
      </w:r>
    </w:p>
    <w:p w14:paraId="75D43D81">
      <w:pPr>
        <w:snapToGrid w:val="0"/>
        <w:spacing w:line="560" w:lineRule="exact"/>
        <w:ind w:firstLine="560"/>
        <w:rPr>
          <w:rFonts w:ascii="仿宋_GB2312"/>
          <w:sz w:val="28"/>
          <w:szCs w:val="28"/>
        </w:rPr>
      </w:pPr>
      <w:r>
        <w:rPr>
          <w:rFonts w:hint="eastAsia" w:ascii="仿宋_GB2312"/>
          <w:sz w:val="28"/>
          <w:szCs w:val="28"/>
        </w:rPr>
        <w:t>合同签订之日起</w:t>
      </w:r>
      <w:r>
        <w:rPr>
          <w:rFonts w:hint="eastAsia" w:ascii="仿宋_GB2312"/>
          <w:sz w:val="28"/>
          <w:szCs w:val="28"/>
          <w:lang w:val="en-US" w:eastAsia="zh-CN"/>
        </w:rPr>
        <w:t>4</w:t>
      </w:r>
      <w:r>
        <w:rPr>
          <w:rFonts w:hint="eastAsia" w:ascii="仿宋_GB2312"/>
          <w:sz w:val="28"/>
          <w:szCs w:val="28"/>
        </w:rPr>
        <w:t>个月内，完成软件开发、产品软件部署、集成和测试，启动项目试运行；</w:t>
      </w:r>
    </w:p>
    <w:p w14:paraId="6A48688F">
      <w:pPr>
        <w:snapToGrid w:val="0"/>
        <w:spacing w:line="560" w:lineRule="exact"/>
        <w:ind w:firstLine="560"/>
        <w:rPr>
          <w:rFonts w:ascii="仿宋_GB2312"/>
          <w:sz w:val="28"/>
          <w:szCs w:val="28"/>
        </w:rPr>
      </w:pPr>
      <w:r>
        <w:rPr>
          <w:rFonts w:hint="eastAsia" w:ascii="仿宋_GB2312"/>
          <w:sz w:val="28"/>
          <w:szCs w:val="28"/>
        </w:rPr>
        <w:t>合同签订之日起</w:t>
      </w:r>
      <w:r>
        <w:rPr>
          <w:rFonts w:hint="eastAsia" w:ascii="仿宋_GB2312"/>
          <w:sz w:val="28"/>
          <w:szCs w:val="28"/>
          <w:lang w:val="en-US" w:eastAsia="zh-CN"/>
        </w:rPr>
        <w:t>6</w:t>
      </w:r>
      <w:r>
        <w:rPr>
          <w:rFonts w:hint="eastAsia" w:ascii="仿宋_GB2312"/>
          <w:sz w:val="28"/>
          <w:szCs w:val="28"/>
        </w:rPr>
        <w:t>个月内，完成项目试运行和竣工验收。</w:t>
      </w:r>
    </w:p>
    <w:p w14:paraId="76E028F6">
      <w:pPr>
        <w:pStyle w:val="3"/>
      </w:pPr>
      <w:bookmarkStart w:id="51" w:name="_Toc193890472"/>
      <w:r>
        <w:rPr>
          <w:rFonts w:hint="eastAsia"/>
        </w:rPr>
        <w:t>(三)项目团队及驻场人员要求</w:t>
      </w:r>
      <w:bookmarkEnd w:id="49"/>
      <w:bookmarkEnd w:id="51"/>
    </w:p>
    <w:p w14:paraId="10905E9B">
      <w:pPr>
        <w:snapToGrid w:val="0"/>
        <w:spacing w:line="560" w:lineRule="exact"/>
        <w:ind w:firstLine="560"/>
        <w:rPr>
          <w:rFonts w:ascii="仿宋_GB2312"/>
          <w:sz w:val="28"/>
          <w:szCs w:val="28"/>
        </w:rPr>
      </w:pPr>
      <w:r>
        <w:rPr>
          <w:rFonts w:hint="eastAsia" w:ascii="仿宋_GB2312"/>
          <w:sz w:val="28"/>
          <w:szCs w:val="28"/>
        </w:rPr>
        <w:t>1.</w:t>
      </w:r>
      <w:r>
        <w:rPr>
          <w:rFonts w:ascii="仿宋_GB2312"/>
          <w:sz w:val="28"/>
          <w:szCs w:val="28"/>
        </w:rPr>
        <w:t>投标人须具有稳定的在职技术保障力量，能够提供及时的技术支援或服务，</w:t>
      </w:r>
      <w:r>
        <w:rPr>
          <w:rFonts w:hint="eastAsia" w:ascii="仿宋_GB2312"/>
          <w:sz w:val="28"/>
          <w:szCs w:val="28"/>
        </w:rPr>
        <w:t>应针对本项目提供不少于40人的项目服务团队（包括项目经理、产品经理、架构师、技术负责人、研发等），驻场人员不少于16人，</w:t>
      </w:r>
      <w:r>
        <w:rPr>
          <w:rFonts w:ascii="仿宋_GB2312"/>
          <w:sz w:val="28"/>
          <w:szCs w:val="28"/>
        </w:rPr>
        <w:t>投标单位的相关服务人员需具备相应的服务能力，需提供相关证明。</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896"/>
        <w:gridCol w:w="1157"/>
        <w:gridCol w:w="2437"/>
        <w:gridCol w:w="1387"/>
      </w:tblGrid>
      <w:tr w14:paraId="13904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0D8A0FE4">
            <w:pPr>
              <w:widowControl/>
              <w:spacing w:line="560" w:lineRule="exact"/>
              <w:ind w:firstLine="0" w:firstLineChars="0"/>
              <w:jc w:val="center"/>
              <w:rPr>
                <w:rFonts w:ascii="仿宋_GB2312"/>
                <w:b/>
                <w:sz w:val="24"/>
              </w:rPr>
            </w:pPr>
            <w:r>
              <w:rPr>
                <w:rFonts w:hint="eastAsia" w:ascii="仿宋_GB2312"/>
                <w:b/>
                <w:sz w:val="24"/>
              </w:rPr>
              <w:t>角色</w:t>
            </w:r>
          </w:p>
        </w:tc>
        <w:tc>
          <w:tcPr>
            <w:tcW w:w="1896" w:type="dxa"/>
            <w:shd w:val="clear" w:color="auto" w:fill="auto"/>
            <w:noWrap/>
            <w:vAlign w:val="center"/>
          </w:tcPr>
          <w:p w14:paraId="04905E6C">
            <w:pPr>
              <w:widowControl/>
              <w:spacing w:line="560" w:lineRule="exact"/>
              <w:ind w:firstLine="0" w:firstLineChars="0"/>
              <w:jc w:val="center"/>
              <w:rPr>
                <w:rFonts w:ascii="仿宋_GB2312"/>
                <w:b/>
                <w:sz w:val="24"/>
              </w:rPr>
            </w:pPr>
            <w:r>
              <w:rPr>
                <w:rFonts w:hint="eastAsia" w:ascii="仿宋_GB2312"/>
                <w:b/>
                <w:sz w:val="24"/>
              </w:rPr>
              <w:t>主要职责</w:t>
            </w:r>
          </w:p>
        </w:tc>
        <w:tc>
          <w:tcPr>
            <w:tcW w:w="1157" w:type="dxa"/>
            <w:shd w:val="clear" w:color="auto" w:fill="auto"/>
            <w:noWrap/>
            <w:vAlign w:val="center"/>
          </w:tcPr>
          <w:p w14:paraId="3182F861">
            <w:pPr>
              <w:widowControl/>
              <w:spacing w:line="560" w:lineRule="exact"/>
              <w:ind w:firstLine="0" w:firstLineChars="0"/>
              <w:jc w:val="center"/>
              <w:rPr>
                <w:rFonts w:ascii="仿宋_GB2312"/>
                <w:b/>
                <w:sz w:val="24"/>
              </w:rPr>
            </w:pPr>
            <w:r>
              <w:rPr>
                <w:rFonts w:hint="eastAsia" w:ascii="仿宋_GB2312"/>
                <w:b/>
                <w:sz w:val="24"/>
              </w:rPr>
              <w:t>人员数量</w:t>
            </w:r>
          </w:p>
        </w:tc>
        <w:tc>
          <w:tcPr>
            <w:tcW w:w="2437" w:type="dxa"/>
            <w:vAlign w:val="center"/>
          </w:tcPr>
          <w:p w14:paraId="087F5BFC">
            <w:pPr>
              <w:widowControl/>
              <w:spacing w:line="560" w:lineRule="exact"/>
              <w:ind w:firstLine="0" w:firstLineChars="0"/>
              <w:jc w:val="center"/>
              <w:rPr>
                <w:rFonts w:ascii="仿宋_GB2312"/>
                <w:b/>
                <w:sz w:val="24"/>
              </w:rPr>
            </w:pPr>
            <w:r>
              <w:rPr>
                <w:rFonts w:hint="eastAsia" w:ascii="仿宋_GB2312"/>
                <w:b/>
                <w:sz w:val="24"/>
              </w:rPr>
              <w:t>人员要求</w:t>
            </w:r>
          </w:p>
        </w:tc>
        <w:tc>
          <w:tcPr>
            <w:tcW w:w="1387" w:type="dxa"/>
            <w:shd w:val="clear" w:color="auto" w:fill="auto"/>
            <w:noWrap/>
            <w:vAlign w:val="center"/>
          </w:tcPr>
          <w:p w14:paraId="18F8959C">
            <w:pPr>
              <w:widowControl/>
              <w:spacing w:line="560" w:lineRule="exact"/>
              <w:ind w:firstLine="0" w:firstLineChars="0"/>
              <w:jc w:val="center"/>
              <w:rPr>
                <w:rFonts w:ascii="仿宋_GB2312"/>
                <w:b/>
                <w:sz w:val="24"/>
              </w:rPr>
            </w:pPr>
            <w:r>
              <w:rPr>
                <w:rFonts w:hint="eastAsia" w:ascii="仿宋_GB2312"/>
                <w:b/>
                <w:sz w:val="24"/>
              </w:rPr>
              <w:t>驻场要求</w:t>
            </w:r>
          </w:p>
        </w:tc>
      </w:tr>
      <w:tr w14:paraId="0D6B8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21983ED8">
            <w:pPr>
              <w:widowControl/>
              <w:spacing w:line="560" w:lineRule="exact"/>
              <w:ind w:firstLine="0" w:firstLineChars="0"/>
              <w:jc w:val="center"/>
              <w:rPr>
                <w:rFonts w:ascii="仿宋_GB2312"/>
                <w:sz w:val="24"/>
              </w:rPr>
            </w:pPr>
            <w:r>
              <w:rPr>
                <w:rFonts w:hint="eastAsia" w:ascii="仿宋_GB2312"/>
                <w:sz w:val="24"/>
              </w:rPr>
              <w:t>项目经理</w:t>
            </w:r>
          </w:p>
        </w:tc>
        <w:tc>
          <w:tcPr>
            <w:tcW w:w="1896" w:type="dxa"/>
            <w:shd w:val="clear" w:color="auto" w:fill="auto"/>
            <w:vAlign w:val="center"/>
          </w:tcPr>
          <w:p w14:paraId="68AFB3E4">
            <w:pPr>
              <w:widowControl/>
              <w:spacing w:line="560" w:lineRule="exact"/>
              <w:ind w:firstLine="0" w:firstLineChars="0"/>
              <w:jc w:val="center"/>
              <w:rPr>
                <w:rFonts w:ascii="仿宋_GB2312"/>
                <w:sz w:val="24"/>
              </w:rPr>
            </w:pPr>
            <w:r>
              <w:rPr>
                <w:rFonts w:hint="eastAsia" w:ascii="仿宋_GB2312"/>
                <w:sz w:val="24"/>
              </w:rPr>
              <w:t>负责项目质量和进度控制</w:t>
            </w:r>
          </w:p>
        </w:tc>
        <w:tc>
          <w:tcPr>
            <w:tcW w:w="1157" w:type="dxa"/>
            <w:shd w:val="clear" w:color="auto" w:fill="auto"/>
            <w:noWrap/>
            <w:vAlign w:val="center"/>
          </w:tcPr>
          <w:p w14:paraId="37952059">
            <w:pPr>
              <w:widowControl/>
              <w:spacing w:line="560" w:lineRule="exact"/>
              <w:ind w:firstLine="0" w:firstLineChars="0"/>
              <w:jc w:val="center"/>
              <w:rPr>
                <w:rFonts w:ascii="仿宋_GB2312"/>
                <w:sz w:val="24"/>
              </w:rPr>
            </w:pPr>
            <w:r>
              <w:rPr>
                <w:rFonts w:hint="eastAsia" w:ascii="仿宋_GB2312"/>
                <w:sz w:val="24"/>
              </w:rPr>
              <w:t>1人</w:t>
            </w:r>
          </w:p>
        </w:tc>
        <w:tc>
          <w:tcPr>
            <w:tcW w:w="2437" w:type="dxa"/>
            <w:vAlign w:val="center"/>
          </w:tcPr>
          <w:p w14:paraId="6F06CD19">
            <w:pPr>
              <w:widowControl/>
              <w:spacing w:line="560" w:lineRule="exact"/>
              <w:ind w:firstLine="0" w:firstLineChars="0"/>
              <w:rPr>
                <w:rFonts w:ascii="仿宋_GB2312"/>
                <w:sz w:val="24"/>
              </w:rPr>
            </w:pPr>
            <w:r>
              <w:rPr>
                <w:rFonts w:hint="eastAsia" w:ascii="仿宋_GB2312"/>
                <w:sz w:val="24"/>
              </w:rPr>
              <w:t>计算机相关专业</w:t>
            </w:r>
            <w:r>
              <w:rPr>
                <w:rFonts w:hint="eastAsia" w:ascii="仿宋_GB2312" w:cs="宋体"/>
                <w:kern w:val="0"/>
                <w:sz w:val="24"/>
              </w:rPr>
              <w:t>本科或以上学历、信息系统项目管理师认证证书。</w:t>
            </w:r>
          </w:p>
        </w:tc>
        <w:tc>
          <w:tcPr>
            <w:tcW w:w="1387" w:type="dxa"/>
            <w:shd w:val="clear" w:color="auto" w:fill="auto"/>
            <w:noWrap/>
            <w:vAlign w:val="center"/>
          </w:tcPr>
          <w:p w14:paraId="72F71EF5">
            <w:pPr>
              <w:widowControl/>
              <w:spacing w:line="560" w:lineRule="exact"/>
              <w:ind w:firstLine="0" w:firstLineChars="0"/>
              <w:jc w:val="center"/>
              <w:rPr>
                <w:rFonts w:ascii="仿宋_GB2312"/>
                <w:sz w:val="24"/>
              </w:rPr>
            </w:pPr>
            <w:r>
              <w:rPr>
                <w:rFonts w:hint="eastAsia" w:ascii="仿宋_GB2312"/>
                <w:sz w:val="24"/>
              </w:rPr>
              <w:t>驻场</w:t>
            </w:r>
          </w:p>
        </w:tc>
      </w:tr>
      <w:tr w14:paraId="56E0C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14:paraId="70FFB417">
            <w:pPr>
              <w:widowControl/>
              <w:spacing w:line="560" w:lineRule="exact"/>
              <w:ind w:firstLine="0" w:firstLineChars="0"/>
              <w:jc w:val="center"/>
              <w:rPr>
                <w:rFonts w:ascii="仿宋_GB2312"/>
                <w:sz w:val="24"/>
              </w:rPr>
            </w:pPr>
            <w:r>
              <w:rPr>
                <w:rFonts w:hint="eastAsia" w:ascii="仿宋_GB2312"/>
                <w:sz w:val="24"/>
              </w:rPr>
              <w:t>技术负责人</w:t>
            </w:r>
          </w:p>
        </w:tc>
        <w:tc>
          <w:tcPr>
            <w:tcW w:w="1896" w:type="dxa"/>
            <w:shd w:val="clear" w:color="auto" w:fill="auto"/>
            <w:vAlign w:val="center"/>
          </w:tcPr>
          <w:p w14:paraId="1CACC241">
            <w:pPr>
              <w:widowControl/>
              <w:spacing w:line="560" w:lineRule="exact"/>
              <w:ind w:firstLine="0" w:firstLineChars="0"/>
              <w:jc w:val="center"/>
              <w:rPr>
                <w:rFonts w:ascii="仿宋_GB2312"/>
                <w:sz w:val="24"/>
              </w:rPr>
            </w:pPr>
            <w:r>
              <w:rPr>
                <w:rFonts w:hint="eastAsia" w:ascii="仿宋_GB2312"/>
                <w:sz w:val="24"/>
              </w:rPr>
              <w:t>负责项目需求评估与产品设计</w:t>
            </w:r>
          </w:p>
        </w:tc>
        <w:tc>
          <w:tcPr>
            <w:tcW w:w="1157" w:type="dxa"/>
            <w:shd w:val="clear" w:color="auto" w:fill="auto"/>
            <w:noWrap/>
            <w:vAlign w:val="center"/>
          </w:tcPr>
          <w:p w14:paraId="2AA500AC">
            <w:pPr>
              <w:widowControl/>
              <w:spacing w:line="560" w:lineRule="exact"/>
              <w:ind w:firstLine="0" w:firstLineChars="0"/>
              <w:jc w:val="center"/>
              <w:rPr>
                <w:rFonts w:ascii="仿宋_GB2312"/>
                <w:sz w:val="24"/>
              </w:rPr>
            </w:pPr>
            <w:r>
              <w:rPr>
                <w:rFonts w:hint="eastAsia" w:ascii="仿宋_GB2312"/>
                <w:sz w:val="24"/>
              </w:rPr>
              <w:t>1人</w:t>
            </w:r>
          </w:p>
        </w:tc>
        <w:tc>
          <w:tcPr>
            <w:tcW w:w="2437" w:type="dxa"/>
            <w:vAlign w:val="center"/>
          </w:tcPr>
          <w:p w14:paraId="17177DC9">
            <w:pPr>
              <w:widowControl/>
              <w:spacing w:line="560" w:lineRule="exact"/>
              <w:ind w:firstLine="0" w:firstLineChars="0"/>
              <w:jc w:val="center"/>
              <w:rPr>
                <w:rFonts w:ascii="仿宋_GB2312"/>
                <w:sz w:val="24"/>
              </w:rPr>
            </w:pPr>
            <w:r>
              <w:rPr>
                <w:rFonts w:hint="eastAsia" w:ascii="仿宋_GB2312"/>
                <w:sz w:val="24"/>
              </w:rPr>
              <w:t>计算机相关专业本科或以上学历、</w:t>
            </w:r>
          </w:p>
          <w:p w14:paraId="7B413D71">
            <w:pPr>
              <w:widowControl/>
              <w:spacing w:line="560" w:lineRule="exact"/>
              <w:ind w:firstLine="0" w:firstLineChars="0"/>
              <w:rPr>
                <w:rFonts w:ascii="仿宋_GB2312"/>
                <w:sz w:val="24"/>
              </w:rPr>
            </w:pPr>
            <w:r>
              <w:rPr>
                <w:rFonts w:hint="eastAsia" w:ascii="仿宋_GB2312" w:cs="宋体"/>
                <w:kern w:val="0"/>
                <w:sz w:val="24"/>
              </w:rPr>
              <w:t>高级系统架构设计师或同等能力水平。</w:t>
            </w:r>
          </w:p>
        </w:tc>
        <w:tc>
          <w:tcPr>
            <w:tcW w:w="1387" w:type="dxa"/>
            <w:shd w:val="clear" w:color="auto" w:fill="auto"/>
            <w:noWrap/>
            <w:vAlign w:val="center"/>
          </w:tcPr>
          <w:p w14:paraId="10DF0573">
            <w:pPr>
              <w:widowControl/>
              <w:spacing w:line="560" w:lineRule="exact"/>
              <w:ind w:firstLine="0" w:firstLineChars="0"/>
              <w:jc w:val="center"/>
              <w:rPr>
                <w:rFonts w:ascii="仿宋_GB2312"/>
                <w:sz w:val="24"/>
              </w:rPr>
            </w:pPr>
            <w:r>
              <w:rPr>
                <w:rFonts w:hint="eastAsia" w:ascii="仿宋_GB2312"/>
                <w:sz w:val="24"/>
              </w:rPr>
              <w:t>驻场</w:t>
            </w:r>
          </w:p>
        </w:tc>
      </w:tr>
      <w:tr w14:paraId="05DAA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6" w:type="dxa"/>
            <w:shd w:val="clear" w:color="auto" w:fill="auto"/>
            <w:noWrap/>
            <w:vAlign w:val="center"/>
          </w:tcPr>
          <w:p w14:paraId="085BC25B">
            <w:pPr>
              <w:widowControl/>
              <w:spacing w:line="560" w:lineRule="exact"/>
              <w:ind w:firstLine="0" w:firstLineChars="0"/>
              <w:jc w:val="center"/>
              <w:rPr>
                <w:rFonts w:ascii="仿宋_GB2312" w:hAnsi="仿宋" w:cs="宋体"/>
                <w:spacing w:val="-8"/>
                <w:sz w:val="24"/>
              </w:rPr>
            </w:pPr>
            <w:r>
              <w:rPr>
                <w:rFonts w:hint="eastAsia" w:ascii="仿宋_GB2312"/>
                <w:sz w:val="24"/>
              </w:rPr>
              <w:t>架构师</w:t>
            </w:r>
          </w:p>
        </w:tc>
        <w:tc>
          <w:tcPr>
            <w:tcW w:w="1896" w:type="dxa"/>
            <w:shd w:val="clear" w:color="auto" w:fill="auto"/>
            <w:noWrap/>
            <w:vAlign w:val="center"/>
          </w:tcPr>
          <w:p w14:paraId="433BD9FA">
            <w:pPr>
              <w:widowControl/>
              <w:spacing w:line="560" w:lineRule="exact"/>
              <w:ind w:firstLine="0" w:firstLineChars="0"/>
              <w:jc w:val="center"/>
              <w:rPr>
                <w:rFonts w:ascii="仿宋_GB2312"/>
                <w:sz w:val="24"/>
              </w:rPr>
            </w:pPr>
            <w:r>
              <w:rPr>
                <w:rFonts w:hint="eastAsia" w:ascii="仿宋_GB2312"/>
                <w:sz w:val="24"/>
              </w:rPr>
              <w:t>负责项目整体架构</w:t>
            </w:r>
          </w:p>
        </w:tc>
        <w:tc>
          <w:tcPr>
            <w:tcW w:w="1157" w:type="dxa"/>
            <w:shd w:val="clear" w:color="auto" w:fill="auto"/>
            <w:noWrap/>
            <w:vAlign w:val="center"/>
          </w:tcPr>
          <w:p w14:paraId="6A261925">
            <w:pPr>
              <w:widowControl/>
              <w:spacing w:line="560" w:lineRule="exact"/>
              <w:ind w:firstLine="0" w:firstLineChars="0"/>
              <w:jc w:val="center"/>
              <w:rPr>
                <w:rFonts w:ascii="仿宋_GB2312"/>
                <w:sz w:val="24"/>
              </w:rPr>
            </w:pPr>
            <w:r>
              <w:rPr>
                <w:rFonts w:hint="eastAsia" w:ascii="仿宋_GB2312"/>
                <w:sz w:val="24"/>
              </w:rPr>
              <w:t>2人</w:t>
            </w:r>
          </w:p>
        </w:tc>
        <w:tc>
          <w:tcPr>
            <w:tcW w:w="2437" w:type="dxa"/>
            <w:vAlign w:val="center"/>
          </w:tcPr>
          <w:p w14:paraId="529F8BAA">
            <w:pPr>
              <w:widowControl/>
              <w:spacing w:line="560" w:lineRule="exact"/>
              <w:ind w:firstLine="0" w:firstLineChars="0"/>
              <w:jc w:val="center"/>
              <w:rPr>
                <w:rFonts w:ascii="仿宋_GB2312"/>
                <w:sz w:val="24"/>
              </w:rPr>
            </w:pPr>
            <w:r>
              <w:rPr>
                <w:rFonts w:hint="eastAsia" w:ascii="仿宋_GB2312" w:cs="宋体"/>
                <w:kern w:val="0"/>
                <w:sz w:val="24"/>
              </w:rPr>
              <w:t>本科或以上学历/学位、</w:t>
            </w:r>
            <w:r>
              <w:rPr>
                <w:rFonts w:hint="eastAsia" w:ascii="仿宋_GB2312" w:cs="宋体"/>
                <w:kern w:val="0"/>
                <w:sz w:val="24"/>
              </w:rPr>
              <w:br w:type="textWrapping"/>
            </w:r>
            <w:r>
              <w:rPr>
                <w:rFonts w:hint="eastAsia" w:ascii="仿宋_GB2312" w:cs="宋体"/>
                <w:kern w:val="0"/>
                <w:sz w:val="24"/>
              </w:rPr>
              <w:t>高级系统架构设计师或同等能力水平</w:t>
            </w:r>
          </w:p>
        </w:tc>
        <w:tc>
          <w:tcPr>
            <w:tcW w:w="1387" w:type="dxa"/>
            <w:shd w:val="clear" w:color="auto" w:fill="auto"/>
            <w:noWrap/>
            <w:vAlign w:val="center"/>
          </w:tcPr>
          <w:p w14:paraId="4DBDCFD3">
            <w:pPr>
              <w:widowControl/>
              <w:spacing w:line="560" w:lineRule="exact"/>
              <w:ind w:firstLine="0" w:firstLineChars="0"/>
              <w:jc w:val="center"/>
              <w:rPr>
                <w:rFonts w:ascii="仿宋_GB2312"/>
                <w:sz w:val="24"/>
              </w:rPr>
            </w:pPr>
            <w:r>
              <w:rPr>
                <w:rFonts w:hint="eastAsia" w:ascii="仿宋_GB2312"/>
                <w:sz w:val="24"/>
              </w:rPr>
              <w:t>驻场</w:t>
            </w:r>
          </w:p>
        </w:tc>
      </w:tr>
      <w:tr w14:paraId="29C0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416" w:type="dxa"/>
            <w:shd w:val="clear" w:color="auto" w:fill="auto"/>
            <w:noWrap/>
            <w:vAlign w:val="center"/>
          </w:tcPr>
          <w:p w14:paraId="31538E0D">
            <w:pPr>
              <w:widowControl/>
              <w:spacing w:line="560" w:lineRule="exact"/>
              <w:ind w:firstLine="0" w:firstLineChars="0"/>
              <w:jc w:val="center"/>
              <w:rPr>
                <w:rFonts w:ascii="仿宋_GB2312" w:hAnsi="仿宋" w:cs="宋体"/>
                <w:spacing w:val="-8"/>
                <w:sz w:val="24"/>
              </w:rPr>
            </w:pPr>
            <w:r>
              <w:rPr>
                <w:rFonts w:hint="eastAsia" w:ascii="仿宋_GB2312"/>
                <w:sz w:val="24"/>
              </w:rPr>
              <w:t>数据分析师</w:t>
            </w:r>
          </w:p>
        </w:tc>
        <w:tc>
          <w:tcPr>
            <w:tcW w:w="1896" w:type="dxa"/>
            <w:shd w:val="clear" w:color="auto" w:fill="auto"/>
            <w:noWrap/>
            <w:vAlign w:val="center"/>
          </w:tcPr>
          <w:p w14:paraId="6D7D4915">
            <w:pPr>
              <w:widowControl/>
              <w:spacing w:line="560" w:lineRule="exact"/>
              <w:ind w:firstLine="0" w:firstLineChars="0"/>
              <w:jc w:val="center"/>
              <w:rPr>
                <w:rFonts w:ascii="仿宋_GB2312"/>
                <w:sz w:val="24"/>
              </w:rPr>
            </w:pPr>
            <w:r>
              <w:rPr>
                <w:rFonts w:hint="eastAsia" w:ascii="仿宋_GB2312"/>
                <w:sz w:val="24"/>
              </w:rPr>
              <w:t>负责项目数据运营</w:t>
            </w:r>
          </w:p>
        </w:tc>
        <w:tc>
          <w:tcPr>
            <w:tcW w:w="1157" w:type="dxa"/>
            <w:shd w:val="clear" w:color="auto" w:fill="auto"/>
            <w:noWrap/>
            <w:vAlign w:val="center"/>
          </w:tcPr>
          <w:p w14:paraId="7A69ABF4">
            <w:pPr>
              <w:widowControl/>
              <w:spacing w:line="560" w:lineRule="exact"/>
              <w:ind w:firstLine="0" w:firstLineChars="0"/>
              <w:jc w:val="center"/>
              <w:rPr>
                <w:rFonts w:ascii="仿宋_GB2312"/>
                <w:sz w:val="24"/>
              </w:rPr>
            </w:pPr>
            <w:r>
              <w:rPr>
                <w:rFonts w:hint="eastAsia" w:ascii="仿宋_GB2312"/>
                <w:sz w:val="24"/>
              </w:rPr>
              <w:t>4人</w:t>
            </w:r>
          </w:p>
        </w:tc>
        <w:tc>
          <w:tcPr>
            <w:tcW w:w="2437" w:type="dxa"/>
            <w:vAlign w:val="center"/>
          </w:tcPr>
          <w:p w14:paraId="42F69D43">
            <w:pPr>
              <w:widowControl/>
              <w:spacing w:line="560" w:lineRule="exact"/>
              <w:ind w:firstLine="0" w:firstLineChars="0"/>
              <w:jc w:val="center"/>
              <w:rPr>
                <w:rFonts w:ascii="仿宋_GB2312" w:cs="宋体"/>
                <w:kern w:val="0"/>
                <w:sz w:val="24"/>
              </w:rPr>
            </w:pPr>
            <w:r>
              <w:rPr>
                <w:rFonts w:hint="eastAsia" w:ascii="仿宋_GB2312" w:cs="宋体"/>
                <w:kern w:val="0"/>
                <w:sz w:val="24"/>
              </w:rPr>
              <w:t>本科或以上学历/学位、</w:t>
            </w:r>
          </w:p>
          <w:p w14:paraId="09FBE34B">
            <w:pPr>
              <w:widowControl/>
              <w:spacing w:line="560" w:lineRule="exact"/>
              <w:ind w:firstLine="0" w:firstLineChars="0"/>
              <w:jc w:val="center"/>
              <w:rPr>
                <w:rFonts w:ascii="仿宋_GB2312"/>
                <w:sz w:val="24"/>
              </w:rPr>
            </w:pPr>
            <w:r>
              <w:rPr>
                <w:rFonts w:hint="eastAsia" w:ascii="仿宋_GB2312" w:cs="宋体"/>
                <w:kern w:val="0"/>
                <w:sz w:val="24"/>
              </w:rPr>
              <w:t>高级工程师职称证书、高级计算机程序设计员证书、信息系统安全专业认证证书（CISSP）、大数据分析师、软件设计师（中级）</w:t>
            </w:r>
          </w:p>
        </w:tc>
        <w:tc>
          <w:tcPr>
            <w:tcW w:w="1387" w:type="dxa"/>
            <w:shd w:val="clear" w:color="auto" w:fill="auto"/>
            <w:noWrap/>
            <w:vAlign w:val="center"/>
          </w:tcPr>
          <w:p w14:paraId="1F4B6075">
            <w:pPr>
              <w:widowControl/>
              <w:spacing w:line="560" w:lineRule="exact"/>
              <w:ind w:firstLine="0" w:firstLineChars="0"/>
              <w:jc w:val="center"/>
              <w:rPr>
                <w:rFonts w:ascii="仿宋_GB2312"/>
                <w:sz w:val="24"/>
              </w:rPr>
            </w:pPr>
            <w:r>
              <w:rPr>
                <w:rFonts w:hint="eastAsia" w:ascii="仿宋_GB2312"/>
                <w:sz w:val="24"/>
              </w:rPr>
              <w:t>驻场</w:t>
            </w:r>
          </w:p>
        </w:tc>
      </w:tr>
      <w:tr w14:paraId="3CB1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416" w:type="dxa"/>
            <w:shd w:val="clear" w:color="auto" w:fill="auto"/>
            <w:noWrap/>
            <w:vAlign w:val="center"/>
          </w:tcPr>
          <w:p w14:paraId="4AF572BC">
            <w:pPr>
              <w:widowControl/>
              <w:spacing w:line="560" w:lineRule="exact"/>
              <w:ind w:firstLine="0" w:firstLineChars="0"/>
              <w:jc w:val="center"/>
              <w:rPr>
                <w:rFonts w:ascii="仿宋_GB2312"/>
                <w:sz w:val="24"/>
              </w:rPr>
            </w:pPr>
            <w:r>
              <w:rPr>
                <w:rFonts w:hint="eastAsia" w:ascii="仿宋_GB2312"/>
                <w:sz w:val="24"/>
              </w:rPr>
              <w:t>开发工程师</w:t>
            </w:r>
          </w:p>
        </w:tc>
        <w:tc>
          <w:tcPr>
            <w:tcW w:w="1896" w:type="dxa"/>
            <w:shd w:val="clear" w:color="auto" w:fill="auto"/>
            <w:noWrap/>
            <w:vAlign w:val="center"/>
          </w:tcPr>
          <w:p w14:paraId="453F668C">
            <w:pPr>
              <w:widowControl/>
              <w:spacing w:line="560" w:lineRule="exact"/>
              <w:ind w:firstLine="0" w:firstLineChars="0"/>
              <w:jc w:val="center"/>
              <w:rPr>
                <w:rFonts w:ascii="仿宋_GB2312"/>
                <w:sz w:val="24"/>
              </w:rPr>
            </w:pPr>
            <w:r>
              <w:rPr>
                <w:rFonts w:hint="eastAsia" w:ascii="仿宋_GB2312"/>
                <w:sz w:val="24"/>
              </w:rPr>
              <w:t>负责项目具体开发与实施</w:t>
            </w:r>
          </w:p>
        </w:tc>
        <w:tc>
          <w:tcPr>
            <w:tcW w:w="1157" w:type="dxa"/>
            <w:shd w:val="clear" w:color="auto" w:fill="auto"/>
            <w:noWrap/>
            <w:vAlign w:val="center"/>
          </w:tcPr>
          <w:p w14:paraId="2C4DD0F1">
            <w:pPr>
              <w:widowControl/>
              <w:spacing w:line="560" w:lineRule="exact"/>
              <w:ind w:firstLine="0" w:firstLineChars="0"/>
              <w:jc w:val="center"/>
              <w:rPr>
                <w:rFonts w:ascii="仿宋_GB2312"/>
                <w:sz w:val="24"/>
              </w:rPr>
            </w:pPr>
            <w:r>
              <w:rPr>
                <w:rFonts w:hint="eastAsia" w:ascii="仿宋_GB2312"/>
                <w:sz w:val="24"/>
              </w:rPr>
              <w:t>32人</w:t>
            </w:r>
          </w:p>
        </w:tc>
        <w:tc>
          <w:tcPr>
            <w:tcW w:w="2437" w:type="dxa"/>
            <w:vAlign w:val="center"/>
          </w:tcPr>
          <w:p w14:paraId="40557D5A">
            <w:pPr>
              <w:widowControl/>
              <w:spacing w:line="560" w:lineRule="exact"/>
              <w:ind w:firstLine="0" w:firstLineChars="0"/>
              <w:jc w:val="center"/>
              <w:rPr>
                <w:rFonts w:ascii="仿宋_GB2312"/>
                <w:sz w:val="24"/>
              </w:rPr>
            </w:pPr>
            <w:r>
              <w:rPr>
                <w:rFonts w:hint="eastAsia" w:ascii="仿宋_GB2312"/>
                <w:sz w:val="24"/>
              </w:rPr>
              <w:t>本科以上学历，</w:t>
            </w:r>
            <w:r>
              <w:rPr>
                <w:rFonts w:hint="eastAsia" w:ascii="仿宋_GB2312" w:cs="宋体"/>
                <w:kern w:val="0"/>
                <w:sz w:val="24"/>
              </w:rPr>
              <w:t>高级工程师职称证书、高级计算机程序设计员证书、信息系统安全专业认证证书（CISSP）、大数据分析师、软件设计师（中级）</w:t>
            </w:r>
          </w:p>
        </w:tc>
        <w:tc>
          <w:tcPr>
            <w:tcW w:w="1387" w:type="dxa"/>
            <w:shd w:val="clear" w:color="auto" w:fill="auto"/>
            <w:noWrap/>
            <w:vAlign w:val="center"/>
          </w:tcPr>
          <w:p w14:paraId="2AB6AA55">
            <w:pPr>
              <w:widowControl/>
              <w:spacing w:line="560" w:lineRule="exact"/>
              <w:ind w:firstLine="0" w:firstLineChars="0"/>
              <w:jc w:val="center"/>
              <w:rPr>
                <w:rFonts w:ascii="仿宋_GB2312"/>
                <w:sz w:val="24"/>
              </w:rPr>
            </w:pPr>
            <w:r>
              <w:rPr>
                <w:rFonts w:hint="eastAsia" w:ascii="仿宋_GB2312"/>
                <w:sz w:val="24"/>
              </w:rPr>
              <w:t>不少于8人驻场</w:t>
            </w:r>
          </w:p>
        </w:tc>
      </w:tr>
    </w:tbl>
    <w:p w14:paraId="77190561">
      <w:pPr>
        <w:snapToGrid w:val="0"/>
        <w:spacing w:line="560" w:lineRule="exact"/>
        <w:ind w:firstLine="560"/>
      </w:pPr>
      <w:r>
        <w:rPr>
          <w:rFonts w:hint="eastAsia" w:ascii="仿宋_GB2312"/>
          <w:sz w:val="28"/>
          <w:szCs w:val="28"/>
        </w:rPr>
        <w:t>2.</w:t>
      </w:r>
      <w:r>
        <w:rPr>
          <w:rFonts w:ascii="仿宋_GB2312"/>
          <w:sz w:val="28"/>
          <w:szCs w:val="28"/>
        </w:rPr>
        <w:t>投标人应针对本项目提供不少</w:t>
      </w:r>
      <w:r>
        <w:rPr>
          <w:rFonts w:hint="eastAsia" w:ascii="仿宋_GB2312"/>
          <w:sz w:val="28"/>
          <w:szCs w:val="28"/>
        </w:rPr>
        <w:t>于10人</w:t>
      </w:r>
      <w:r>
        <w:rPr>
          <w:rFonts w:ascii="仿宋_GB2312"/>
          <w:sz w:val="28"/>
          <w:szCs w:val="28"/>
        </w:rPr>
        <w:t>的质保期间</w:t>
      </w:r>
      <w:r>
        <w:rPr>
          <w:rFonts w:hint="eastAsia" w:ascii="仿宋_GB2312"/>
          <w:sz w:val="28"/>
          <w:szCs w:val="28"/>
        </w:rPr>
        <w:t>驻场支撑团队，</w:t>
      </w:r>
      <w:r>
        <w:rPr>
          <w:rFonts w:ascii="仿宋_GB2312"/>
          <w:sz w:val="28"/>
          <w:szCs w:val="28"/>
        </w:rPr>
        <w:t>投标人的相关服务人员需具备相应的服务能力，需提供相关证明（</w:t>
      </w:r>
      <w:r>
        <w:rPr>
          <w:rFonts w:hint="eastAsia" w:ascii="仿宋_GB2312"/>
          <w:sz w:val="28"/>
          <w:szCs w:val="28"/>
        </w:rPr>
        <w:t>提供2025年</w:t>
      </w:r>
      <w:r>
        <w:rPr>
          <w:rFonts w:ascii="仿宋_GB2312"/>
          <w:sz w:val="28"/>
          <w:szCs w:val="28"/>
        </w:rPr>
        <w:t>依法缴纳社保费的证明）。</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2280"/>
        <w:gridCol w:w="1180"/>
        <w:gridCol w:w="3005"/>
        <w:gridCol w:w="1180"/>
      </w:tblGrid>
      <w:tr w14:paraId="4224A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15F057E5">
            <w:pPr>
              <w:widowControl/>
              <w:spacing w:line="560" w:lineRule="exact"/>
              <w:ind w:firstLine="0" w:firstLineChars="0"/>
              <w:jc w:val="center"/>
              <w:rPr>
                <w:rFonts w:ascii="仿宋_GB2312"/>
                <w:b/>
                <w:sz w:val="24"/>
              </w:rPr>
            </w:pPr>
            <w:r>
              <w:rPr>
                <w:rFonts w:hint="eastAsia" w:ascii="仿宋_GB2312"/>
                <w:b/>
                <w:sz w:val="24"/>
              </w:rPr>
              <w:t>角色</w:t>
            </w:r>
          </w:p>
        </w:tc>
        <w:tc>
          <w:tcPr>
            <w:tcW w:w="0" w:type="auto"/>
            <w:shd w:val="clear" w:color="auto" w:fill="auto"/>
            <w:noWrap/>
            <w:vAlign w:val="center"/>
          </w:tcPr>
          <w:p w14:paraId="4068B732">
            <w:pPr>
              <w:widowControl/>
              <w:spacing w:line="560" w:lineRule="exact"/>
              <w:ind w:firstLine="0" w:firstLineChars="0"/>
              <w:jc w:val="center"/>
              <w:rPr>
                <w:rFonts w:ascii="仿宋_GB2312"/>
                <w:b/>
                <w:sz w:val="24"/>
              </w:rPr>
            </w:pPr>
            <w:r>
              <w:rPr>
                <w:rFonts w:hint="eastAsia" w:ascii="仿宋_GB2312"/>
                <w:b/>
                <w:sz w:val="24"/>
              </w:rPr>
              <w:t>主要职责</w:t>
            </w:r>
          </w:p>
        </w:tc>
        <w:tc>
          <w:tcPr>
            <w:tcW w:w="0" w:type="auto"/>
            <w:shd w:val="clear" w:color="auto" w:fill="auto"/>
            <w:noWrap/>
            <w:vAlign w:val="center"/>
          </w:tcPr>
          <w:p w14:paraId="0C48CC30">
            <w:pPr>
              <w:widowControl/>
              <w:spacing w:line="560" w:lineRule="exact"/>
              <w:ind w:firstLine="0" w:firstLineChars="0"/>
              <w:jc w:val="center"/>
              <w:rPr>
                <w:rFonts w:ascii="仿宋_GB2312"/>
                <w:b/>
                <w:sz w:val="24"/>
              </w:rPr>
            </w:pPr>
            <w:r>
              <w:rPr>
                <w:rFonts w:hint="eastAsia" w:ascii="仿宋_GB2312"/>
                <w:b/>
                <w:sz w:val="24"/>
              </w:rPr>
              <w:t>人员数量</w:t>
            </w:r>
          </w:p>
        </w:tc>
        <w:tc>
          <w:tcPr>
            <w:tcW w:w="0" w:type="auto"/>
            <w:shd w:val="clear" w:color="auto" w:fill="auto"/>
            <w:vAlign w:val="center"/>
          </w:tcPr>
          <w:p w14:paraId="5FCE0ACD">
            <w:pPr>
              <w:widowControl/>
              <w:spacing w:line="560" w:lineRule="exact"/>
              <w:ind w:firstLine="0" w:firstLineChars="0"/>
              <w:jc w:val="center"/>
              <w:rPr>
                <w:rFonts w:ascii="仿宋_GB2312"/>
                <w:b/>
                <w:sz w:val="24"/>
              </w:rPr>
            </w:pPr>
            <w:r>
              <w:rPr>
                <w:rFonts w:hint="eastAsia" w:ascii="仿宋_GB2312"/>
                <w:b/>
                <w:sz w:val="24"/>
              </w:rPr>
              <w:t>人员要求</w:t>
            </w:r>
          </w:p>
        </w:tc>
        <w:tc>
          <w:tcPr>
            <w:tcW w:w="0" w:type="auto"/>
            <w:shd w:val="clear" w:color="auto" w:fill="auto"/>
            <w:noWrap/>
            <w:vAlign w:val="center"/>
          </w:tcPr>
          <w:p w14:paraId="7E81519B">
            <w:pPr>
              <w:widowControl/>
              <w:spacing w:line="560" w:lineRule="exact"/>
              <w:ind w:firstLine="0" w:firstLineChars="0"/>
              <w:jc w:val="center"/>
              <w:rPr>
                <w:rFonts w:ascii="仿宋_GB2312"/>
                <w:b/>
                <w:sz w:val="24"/>
              </w:rPr>
            </w:pPr>
            <w:r>
              <w:rPr>
                <w:rFonts w:hint="eastAsia" w:ascii="仿宋_GB2312"/>
                <w:b/>
                <w:sz w:val="24"/>
              </w:rPr>
              <w:t>驻场要求</w:t>
            </w:r>
          </w:p>
        </w:tc>
      </w:tr>
      <w:tr w14:paraId="7F05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12216B03">
            <w:pPr>
              <w:widowControl/>
              <w:spacing w:line="560" w:lineRule="exact"/>
              <w:ind w:firstLine="0" w:firstLineChars="0"/>
              <w:jc w:val="center"/>
              <w:rPr>
                <w:rFonts w:ascii="仿宋_GB2312"/>
                <w:sz w:val="24"/>
              </w:rPr>
            </w:pPr>
            <w:r>
              <w:rPr>
                <w:rFonts w:hint="eastAsia" w:ascii="仿宋_GB2312"/>
                <w:sz w:val="24"/>
              </w:rPr>
              <w:t>项目经理</w:t>
            </w:r>
          </w:p>
        </w:tc>
        <w:tc>
          <w:tcPr>
            <w:tcW w:w="0" w:type="auto"/>
            <w:shd w:val="clear" w:color="auto" w:fill="auto"/>
            <w:vAlign w:val="center"/>
          </w:tcPr>
          <w:p w14:paraId="27132051">
            <w:pPr>
              <w:widowControl/>
              <w:spacing w:line="560" w:lineRule="exact"/>
              <w:ind w:firstLine="0" w:firstLineChars="0"/>
              <w:jc w:val="center"/>
              <w:rPr>
                <w:rFonts w:ascii="仿宋_GB2312"/>
                <w:sz w:val="24"/>
              </w:rPr>
            </w:pPr>
            <w:r>
              <w:rPr>
                <w:rFonts w:hint="eastAsia" w:ascii="仿宋_GB2312"/>
                <w:sz w:val="24"/>
              </w:rPr>
              <w:t>负责项目质量和进度控制</w:t>
            </w:r>
          </w:p>
        </w:tc>
        <w:tc>
          <w:tcPr>
            <w:tcW w:w="0" w:type="auto"/>
            <w:shd w:val="clear" w:color="auto" w:fill="auto"/>
            <w:noWrap/>
            <w:vAlign w:val="center"/>
          </w:tcPr>
          <w:p w14:paraId="23CB8F2E">
            <w:pPr>
              <w:widowControl/>
              <w:spacing w:line="560" w:lineRule="exact"/>
              <w:ind w:firstLine="0" w:firstLineChars="0"/>
              <w:jc w:val="center"/>
              <w:rPr>
                <w:rFonts w:ascii="仿宋_GB2312"/>
                <w:sz w:val="24"/>
              </w:rPr>
            </w:pPr>
            <w:r>
              <w:rPr>
                <w:rFonts w:hint="eastAsia" w:ascii="仿宋_GB2312"/>
                <w:sz w:val="24"/>
              </w:rPr>
              <w:t>1人</w:t>
            </w:r>
          </w:p>
        </w:tc>
        <w:tc>
          <w:tcPr>
            <w:tcW w:w="0" w:type="auto"/>
            <w:shd w:val="clear" w:color="auto" w:fill="auto"/>
            <w:vAlign w:val="center"/>
          </w:tcPr>
          <w:p w14:paraId="5340A3B0">
            <w:pPr>
              <w:widowControl/>
              <w:spacing w:line="560" w:lineRule="exact"/>
              <w:ind w:firstLine="0" w:firstLineChars="0"/>
              <w:rPr>
                <w:rFonts w:ascii="仿宋_GB2312"/>
                <w:sz w:val="24"/>
              </w:rPr>
            </w:pPr>
            <w:r>
              <w:rPr>
                <w:rFonts w:hint="eastAsia" w:ascii="仿宋_GB2312"/>
                <w:sz w:val="24"/>
              </w:rPr>
              <w:t>计算机相关专业</w:t>
            </w:r>
            <w:r>
              <w:rPr>
                <w:rFonts w:hint="eastAsia" w:ascii="仿宋_GB2312" w:cs="宋体"/>
                <w:kern w:val="0"/>
                <w:sz w:val="24"/>
              </w:rPr>
              <w:t>本科或以上学历</w:t>
            </w:r>
            <w:r>
              <w:rPr>
                <w:rFonts w:hint="eastAsia" w:ascii="仿宋_GB2312"/>
                <w:sz w:val="24"/>
              </w:rPr>
              <w:t>、</w:t>
            </w:r>
            <w:r>
              <w:rPr>
                <w:rFonts w:hint="eastAsia" w:ascii="仿宋_GB2312" w:cs="宋体"/>
                <w:kern w:val="0"/>
                <w:sz w:val="24"/>
              </w:rPr>
              <w:t>信息系统项目管理师认证证书</w:t>
            </w:r>
          </w:p>
        </w:tc>
        <w:tc>
          <w:tcPr>
            <w:tcW w:w="0" w:type="auto"/>
            <w:shd w:val="clear" w:color="auto" w:fill="auto"/>
            <w:noWrap/>
            <w:vAlign w:val="center"/>
          </w:tcPr>
          <w:p w14:paraId="71D477D1">
            <w:pPr>
              <w:widowControl/>
              <w:spacing w:line="560" w:lineRule="exact"/>
              <w:ind w:firstLine="0" w:firstLineChars="0"/>
              <w:jc w:val="center"/>
              <w:rPr>
                <w:rFonts w:ascii="仿宋_GB2312"/>
                <w:sz w:val="24"/>
              </w:rPr>
            </w:pPr>
            <w:r>
              <w:rPr>
                <w:rFonts w:hint="eastAsia" w:ascii="仿宋_GB2312"/>
                <w:sz w:val="24"/>
              </w:rPr>
              <w:t>驻场</w:t>
            </w:r>
          </w:p>
        </w:tc>
      </w:tr>
      <w:tr w14:paraId="4C7F3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1237E5D8">
            <w:pPr>
              <w:widowControl/>
              <w:spacing w:line="560" w:lineRule="exact"/>
              <w:ind w:firstLine="0" w:firstLineChars="0"/>
              <w:jc w:val="center"/>
              <w:rPr>
                <w:rFonts w:ascii="仿宋_GB2312"/>
                <w:sz w:val="24"/>
              </w:rPr>
            </w:pPr>
            <w:r>
              <w:rPr>
                <w:rFonts w:hint="eastAsia" w:ascii="仿宋_GB2312"/>
                <w:sz w:val="24"/>
              </w:rPr>
              <w:t>技术负责人</w:t>
            </w:r>
          </w:p>
        </w:tc>
        <w:tc>
          <w:tcPr>
            <w:tcW w:w="0" w:type="auto"/>
            <w:shd w:val="clear" w:color="auto" w:fill="auto"/>
            <w:vAlign w:val="center"/>
          </w:tcPr>
          <w:p w14:paraId="05795AA0">
            <w:pPr>
              <w:widowControl/>
              <w:spacing w:line="560" w:lineRule="exact"/>
              <w:ind w:firstLine="0" w:firstLineChars="0"/>
              <w:jc w:val="center"/>
              <w:rPr>
                <w:rFonts w:ascii="仿宋_GB2312"/>
                <w:sz w:val="24"/>
              </w:rPr>
            </w:pPr>
            <w:r>
              <w:rPr>
                <w:rFonts w:hint="eastAsia" w:ascii="仿宋_GB2312"/>
                <w:sz w:val="24"/>
              </w:rPr>
              <w:t>负责项目需求评估与产品设计</w:t>
            </w:r>
          </w:p>
        </w:tc>
        <w:tc>
          <w:tcPr>
            <w:tcW w:w="0" w:type="auto"/>
            <w:shd w:val="clear" w:color="auto" w:fill="auto"/>
            <w:noWrap/>
            <w:vAlign w:val="center"/>
          </w:tcPr>
          <w:p w14:paraId="1B9666B9">
            <w:pPr>
              <w:widowControl/>
              <w:spacing w:line="560" w:lineRule="exact"/>
              <w:ind w:firstLine="0" w:firstLineChars="0"/>
              <w:jc w:val="center"/>
              <w:rPr>
                <w:rFonts w:ascii="仿宋_GB2312"/>
                <w:sz w:val="24"/>
              </w:rPr>
            </w:pPr>
            <w:r>
              <w:rPr>
                <w:rFonts w:hint="eastAsia" w:ascii="仿宋_GB2312"/>
                <w:sz w:val="24"/>
              </w:rPr>
              <w:t>1人</w:t>
            </w:r>
          </w:p>
        </w:tc>
        <w:tc>
          <w:tcPr>
            <w:tcW w:w="0" w:type="auto"/>
            <w:shd w:val="clear" w:color="auto" w:fill="auto"/>
            <w:vAlign w:val="center"/>
          </w:tcPr>
          <w:p w14:paraId="73EF7C54">
            <w:pPr>
              <w:widowControl/>
              <w:spacing w:line="560" w:lineRule="exact"/>
              <w:ind w:firstLine="0" w:firstLineChars="0"/>
              <w:jc w:val="center"/>
              <w:rPr>
                <w:rFonts w:ascii="仿宋_GB2312"/>
                <w:sz w:val="24"/>
              </w:rPr>
            </w:pPr>
            <w:r>
              <w:rPr>
                <w:rFonts w:hint="eastAsia" w:ascii="仿宋_GB2312"/>
                <w:sz w:val="24"/>
              </w:rPr>
              <w:t>计算机相关专业</w:t>
            </w:r>
            <w:r>
              <w:rPr>
                <w:rFonts w:hint="eastAsia" w:ascii="仿宋_GB2312" w:cs="宋体"/>
                <w:kern w:val="0"/>
                <w:sz w:val="24"/>
              </w:rPr>
              <w:t>本科或</w:t>
            </w:r>
            <w:r>
              <w:rPr>
                <w:rFonts w:hint="eastAsia" w:ascii="仿宋_GB2312"/>
                <w:sz w:val="24"/>
              </w:rPr>
              <w:t>以上学历</w:t>
            </w:r>
          </w:p>
          <w:p w14:paraId="45819A67">
            <w:pPr>
              <w:widowControl/>
              <w:spacing w:line="560" w:lineRule="exact"/>
              <w:ind w:firstLine="0" w:firstLineChars="0"/>
              <w:jc w:val="center"/>
              <w:rPr>
                <w:rFonts w:ascii="仿宋_GB2312"/>
                <w:sz w:val="24"/>
              </w:rPr>
            </w:pPr>
            <w:r>
              <w:rPr>
                <w:rFonts w:hint="eastAsia" w:ascii="仿宋_GB2312" w:cs="宋体"/>
                <w:kern w:val="0"/>
                <w:sz w:val="24"/>
              </w:rPr>
              <w:t>高级系统架构设计师或同等能力水平</w:t>
            </w:r>
          </w:p>
        </w:tc>
        <w:tc>
          <w:tcPr>
            <w:tcW w:w="0" w:type="auto"/>
            <w:shd w:val="clear" w:color="auto" w:fill="auto"/>
            <w:noWrap/>
            <w:vAlign w:val="center"/>
          </w:tcPr>
          <w:p w14:paraId="180D2CE0">
            <w:pPr>
              <w:widowControl/>
              <w:spacing w:line="560" w:lineRule="exact"/>
              <w:ind w:firstLine="0" w:firstLineChars="0"/>
              <w:jc w:val="center"/>
              <w:rPr>
                <w:rFonts w:ascii="仿宋_GB2312"/>
                <w:sz w:val="24"/>
              </w:rPr>
            </w:pPr>
            <w:r>
              <w:rPr>
                <w:rFonts w:hint="eastAsia" w:ascii="仿宋_GB2312"/>
                <w:sz w:val="24"/>
              </w:rPr>
              <w:t>驻场</w:t>
            </w:r>
          </w:p>
        </w:tc>
      </w:tr>
      <w:tr w14:paraId="4F8D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486662B0">
            <w:pPr>
              <w:widowControl/>
              <w:spacing w:line="560" w:lineRule="exact"/>
              <w:ind w:firstLine="0" w:firstLineChars="0"/>
              <w:jc w:val="center"/>
              <w:rPr>
                <w:rFonts w:ascii="仿宋_GB2312"/>
                <w:sz w:val="24"/>
              </w:rPr>
            </w:pPr>
            <w:r>
              <w:rPr>
                <w:rFonts w:hint="eastAsia" w:ascii="仿宋_GB2312"/>
                <w:sz w:val="24"/>
              </w:rPr>
              <w:t>架构师</w:t>
            </w:r>
          </w:p>
        </w:tc>
        <w:tc>
          <w:tcPr>
            <w:tcW w:w="0" w:type="auto"/>
            <w:shd w:val="clear" w:color="auto" w:fill="auto"/>
            <w:noWrap/>
            <w:vAlign w:val="center"/>
          </w:tcPr>
          <w:p w14:paraId="1AE4CCF6">
            <w:pPr>
              <w:widowControl/>
              <w:spacing w:line="560" w:lineRule="exact"/>
              <w:ind w:firstLine="0" w:firstLineChars="0"/>
              <w:jc w:val="center"/>
              <w:rPr>
                <w:rFonts w:ascii="仿宋_GB2312"/>
                <w:sz w:val="24"/>
              </w:rPr>
            </w:pPr>
            <w:r>
              <w:rPr>
                <w:rFonts w:hint="eastAsia" w:ascii="仿宋_GB2312"/>
                <w:sz w:val="24"/>
              </w:rPr>
              <w:t>负责项目整体架构</w:t>
            </w:r>
          </w:p>
        </w:tc>
        <w:tc>
          <w:tcPr>
            <w:tcW w:w="0" w:type="auto"/>
            <w:shd w:val="clear" w:color="auto" w:fill="auto"/>
            <w:noWrap/>
            <w:vAlign w:val="center"/>
          </w:tcPr>
          <w:p w14:paraId="5697B6BB">
            <w:pPr>
              <w:widowControl/>
              <w:spacing w:line="560" w:lineRule="exact"/>
              <w:ind w:firstLine="0" w:firstLineChars="0"/>
              <w:jc w:val="center"/>
              <w:rPr>
                <w:rFonts w:ascii="仿宋_GB2312"/>
                <w:sz w:val="24"/>
              </w:rPr>
            </w:pPr>
            <w:r>
              <w:rPr>
                <w:rFonts w:hint="eastAsia" w:ascii="仿宋_GB2312"/>
                <w:sz w:val="24"/>
              </w:rPr>
              <w:t>1人</w:t>
            </w:r>
          </w:p>
        </w:tc>
        <w:tc>
          <w:tcPr>
            <w:tcW w:w="0" w:type="auto"/>
            <w:shd w:val="clear" w:color="auto" w:fill="auto"/>
            <w:vAlign w:val="center"/>
          </w:tcPr>
          <w:p w14:paraId="154A1B13">
            <w:pPr>
              <w:widowControl/>
              <w:spacing w:line="560" w:lineRule="exact"/>
              <w:ind w:firstLine="0" w:firstLineChars="0"/>
              <w:jc w:val="center"/>
              <w:rPr>
                <w:rFonts w:ascii="仿宋_GB2312"/>
                <w:sz w:val="24"/>
              </w:rPr>
            </w:pPr>
            <w:r>
              <w:rPr>
                <w:rFonts w:hint="eastAsia" w:ascii="仿宋_GB2312" w:cs="宋体"/>
                <w:kern w:val="0"/>
                <w:sz w:val="24"/>
              </w:rPr>
              <w:t>本科或以上学历/学位、</w:t>
            </w:r>
            <w:r>
              <w:rPr>
                <w:rFonts w:hint="eastAsia" w:ascii="仿宋_GB2312" w:cs="宋体"/>
                <w:kern w:val="0"/>
                <w:sz w:val="24"/>
              </w:rPr>
              <w:br w:type="textWrapping"/>
            </w:r>
            <w:r>
              <w:rPr>
                <w:rFonts w:hint="eastAsia" w:ascii="仿宋_GB2312" w:cs="宋体"/>
                <w:kern w:val="0"/>
                <w:sz w:val="24"/>
              </w:rPr>
              <w:t>高级系统架构设计师或同等能力水平</w:t>
            </w:r>
          </w:p>
        </w:tc>
        <w:tc>
          <w:tcPr>
            <w:tcW w:w="0" w:type="auto"/>
            <w:shd w:val="clear" w:color="auto" w:fill="auto"/>
            <w:noWrap/>
            <w:vAlign w:val="center"/>
          </w:tcPr>
          <w:p w14:paraId="56FD5409">
            <w:pPr>
              <w:widowControl/>
              <w:spacing w:line="560" w:lineRule="exact"/>
              <w:ind w:firstLine="0" w:firstLineChars="0"/>
              <w:jc w:val="center"/>
              <w:rPr>
                <w:rFonts w:ascii="仿宋_GB2312"/>
                <w:sz w:val="24"/>
              </w:rPr>
            </w:pPr>
            <w:r>
              <w:rPr>
                <w:rFonts w:hint="eastAsia" w:ascii="仿宋_GB2312"/>
                <w:sz w:val="24"/>
              </w:rPr>
              <w:t>驻场</w:t>
            </w:r>
          </w:p>
        </w:tc>
      </w:tr>
      <w:tr w14:paraId="18A6F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0AA25FC1">
            <w:pPr>
              <w:widowControl/>
              <w:spacing w:line="560" w:lineRule="exact"/>
              <w:ind w:firstLine="0" w:firstLineChars="0"/>
              <w:jc w:val="center"/>
              <w:rPr>
                <w:rFonts w:ascii="仿宋_GB2312" w:hAnsi="仿宋" w:cs="宋体"/>
                <w:spacing w:val="-8"/>
                <w:sz w:val="24"/>
              </w:rPr>
            </w:pPr>
            <w:r>
              <w:rPr>
                <w:rFonts w:hint="eastAsia" w:ascii="仿宋_GB2312"/>
                <w:sz w:val="24"/>
              </w:rPr>
              <w:t>数据分析师</w:t>
            </w:r>
          </w:p>
        </w:tc>
        <w:tc>
          <w:tcPr>
            <w:tcW w:w="0" w:type="auto"/>
            <w:shd w:val="clear" w:color="auto" w:fill="auto"/>
            <w:noWrap/>
            <w:vAlign w:val="center"/>
          </w:tcPr>
          <w:p w14:paraId="124018A0">
            <w:pPr>
              <w:widowControl/>
              <w:spacing w:line="560" w:lineRule="exact"/>
              <w:ind w:firstLine="0" w:firstLineChars="0"/>
              <w:jc w:val="center"/>
              <w:rPr>
                <w:rFonts w:ascii="仿宋_GB2312"/>
                <w:sz w:val="24"/>
              </w:rPr>
            </w:pPr>
            <w:r>
              <w:rPr>
                <w:rFonts w:hint="eastAsia" w:ascii="仿宋_GB2312"/>
                <w:sz w:val="24"/>
              </w:rPr>
              <w:t>负责项目数据运营</w:t>
            </w:r>
          </w:p>
        </w:tc>
        <w:tc>
          <w:tcPr>
            <w:tcW w:w="0" w:type="auto"/>
            <w:shd w:val="clear" w:color="auto" w:fill="auto"/>
            <w:noWrap/>
            <w:vAlign w:val="center"/>
          </w:tcPr>
          <w:p w14:paraId="3FFD7DBA">
            <w:pPr>
              <w:widowControl/>
              <w:spacing w:line="560" w:lineRule="exact"/>
              <w:ind w:firstLine="0" w:firstLineChars="0"/>
              <w:jc w:val="center"/>
              <w:rPr>
                <w:rFonts w:ascii="仿宋_GB2312"/>
                <w:sz w:val="24"/>
              </w:rPr>
            </w:pPr>
            <w:r>
              <w:rPr>
                <w:rFonts w:hint="eastAsia" w:ascii="仿宋_GB2312"/>
                <w:sz w:val="24"/>
              </w:rPr>
              <w:t>3人</w:t>
            </w:r>
          </w:p>
        </w:tc>
        <w:tc>
          <w:tcPr>
            <w:tcW w:w="0" w:type="auto"/>
            <w:shd w:val="clear" w:color="auto" w:fill="auto"/>
            <w:vAlign w:val="center"/>
          </w:tcPr>
          <w:p w14:paraId="7ACD2CF9">
            <w:pPr>
              <w:widowControl/>
              <w:spacing w:line="560" w:lineRule="exact"/>
              <w:ind w:firstLine="0" w:firstLineChars="0"/>
              <w:jc w:val="center"/>
              <w:rPr>
                <w:rFonts w:ascii="仿宋_GB2312" w:cs="宋体"/>
                <w:kern w:val="0"/>
                <w:sz w:val="24"/>
              </w:rPr>
            </w:pPr>
            <w:r>
              <w:rPr>
                <w:rFonts w:hint="eastAsia" w:ascii="仿宋_GB2312" w:cs="宋体"/>
                <w:kern w:val="0"/>
                <w:sz w:val="24"/>
              </w:rPr>
              <w:t>本科或以上学历/学位、</w:t>
            </w:r>
          </w:p>
          <w:p w14:paraId="2C433595">
            <w:pPr>
              <w:widowControl/>
              <w:spacing w:line="560" w:lineRule="exact"/>
              <w:ind w:firstLine="0" w:firstLineChars="0"/>
              <w:jc w:val="center"/>
              <w:rPr>
                <w:rFonts w:ascii="仿宋_GB2312"/>
                <w:sz w:val="24"/>
              </w:rPr>
            </w:pPr>
            <w:r>
              <w:rPr>
                <w:rFonts w:hint="eastAsia" w:ascii="仿宋_GB2312" w:cs="宋体"/>
                <w:kern w:val="0"/>
                <w:sz w:val="24"/>
              </w:rPr>
              <w:t>高级工程师职称证书、高级计算机程序设计员证书、信息系统安全专业认证证书（CISSP）、大数据分析师、软件设计师（中级）</w:t>
            </w:r>
          </w:p>
        </w:tc>
        <w:tc>
          <w:tcPr>
            <w:tcW w:w="0" w:type="auto"/>
            <w:shd w:val="clear" w:color="auto" w:fill="auto"/>
            <w:noWrap/>
            <w:vAlign w:val="center"/>
          </w:tcPr>
          <w:p w14:paraId="296B68FA">
            <w:pPr>
              <w:widowControl/>
              <w:spacing w:line="560" w:lineRule="exact"/>
              <w:ind w:firstLine="0" w:firstLineChars="0"/>
              <w:jc w:val="center"/>
              <w:rPr>
                <w:rFonts w:ascii="仿宋_GB2312"/>
                <w:sz w:val="24"/>
              </w:rPr>
            </w:pPr>
            <w:r>
              <w:rPr>
                <w:rFonts w:hint="eastAsia" w:ascii="仿宋_GB2312"/>
                <w:sz w:val="24"/>
              </w:rPr>
              <w:t>驻场</w:t>
            </w:r>
          </w:p>
        </w:tc>
      </w:tr>
      <w:tr w14:paraId="1F6C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14:paraId="5922AE57">
            <w:pPr>
              <w:widowControl/>
              <w:spacing w:line="560" w:lineRule="exact"/>
              <w:ind w:firstLine="0" w:firstLineChars="0"/>
              <w:jc w:val="center"/>
              <w:rPr>
                <w:rFonts w:ascii="仿宋_GB2312"/>
                <w:sz w:val="24"/>
              </w:rPr>
            </w:pPr>
            <w:r>
              <w:rPr>
                <w:rFonts w:hint="eastAsia" w:ascii="仿宋_GB2312"/>
                <w:sz w:val="24"/>
              </w:rPr>
              <w:t>运维工程师</w:t>
            </w:r>
          </w:p>
        </w:tc>
        <w:tc>
          <w:tcPr>
            <w:tcW w:w="0" w:type="auto"/>
            <w:shd w:val="clear" w:color="auto" w:fill="auto"/>
            <w:noWrap/>
            <w:vAlign w:val="center"/>
          </w:tcPr>
          <w:p w14:paraId="2287163A">
            <w:pPr>
              <w:widowControl/>
              <w:spacing w:line="560" w:lineRule="exact"/>
              <w:ind w:firstLine="0" w:firstLineChars="0"/>
              <w:jc w:val="center"/>
              <w:rPr>
                <w:rFonts w:ascii="仿宋_GB2312"/>
                <w:sz w:val="24"/>
              </w:rPr>
            </w:pPr>
            <w:r>
              <w:rPr>
                <w:rFonts w:hint="eastAsia" w:ascii="仿宋_GB2312"/>
                <w:sz w:val="24"/>
              </w:rPr>
              <w:t>负责项目运行维护</w:t>
            </w:r>
          </w:p>
        </w:tc>
        <w:tc>
          <w:tcPr>
            <w:tcW w:w="0" w:type="auto"/>
            <w:shd w:val="clear" w:color="auto" w:fill="auto"/>
            <w:noWrap/>
            <w:vAlign w:val="center"/>
          </w:tcPr>
          <w:p w14:paraId="336C61A6">
            <w:pPr>
              <w:widowControl/>
              <w:spacing w:line="560" w:lineRule="exact"/>
              <w:ind w:firstLine="0" w:firstLineChars="0"/>
              <w:jc w:val="center"/>
              <w:rPr>
                <w:rFonts w:ascii="仿宋_GB2312"/>
                <w:sz w:val="24"/>
              </w:rPr>
            </w:pPr>
            <w:r>
              <w:rPr>
                <w:rFonts w:hint="eastAsia" w:ascii="仿宋_GB2312"/>
                <w:sz w:val="24"/>
              </w:rPr>
              <w:t>4人</w:t>
            </w:r>
          </w:p>
        </w:tc>
        <w:tc>
          <w:tcPr>
            <w:tcW w:w="0" w:type="auto"/>
            <w:shd w:val="clear" w:color="auto" w:fill="auto"/>
            <w:vAlign w:val="center"/>
          </w:tcPr>
          <w:p w14:paraId="5FEAE815">
            <w:pPr>
              <w:widowControl/>
              <w:spacing w:line="560" w:lineRule="exact"/>
              <w:ind w:firstLine="0" w:firstLineChars="0"/>
              <w:jc w:val="center"/>
              <w:rPr>
                <w:rFonts w:ascii="仿宋_GB2312" w:cs="宋体"/>
                <w:kern w:val="0"/>
                <w:sz w:val="24"/>
              </w:rPr>
            </w:pPr>
            <w:r>
              <w:rPr>
                <w:rFonts w:hint="eastAsia" w:ascii="仿宋_GB2312" w:cs="宋体"/>
                <w:kern w:val="0"/>
                <w:sz w:val="24"/>
              </w:rPr>
              <w:t>本科或以上学历/学位、</w:t>
            </w:r>
          </w:p>
          <w:p w14:paraId="51D6521B">
            <w:pPr>
              <w:widowControl/>
              <w:spacing w:line="560" w:lineRule="exact"/>
              <w:ind w:firstLine="0" w:firstLineChars="0"/>
              <w:jc w:val="center"/>
              <w:rPr>
                <w:rFonts w:ascii="仿宋_GB2312"/>
                <w:sz w:val="24"/>
              </w:rPr>
            </w:pPr>
            <w:r>
              <w:rPr>
                <w:rFonts w:hint="eastAsia" w:ascii="仿宋_GB2312" w:cs="宋体"/>
                <w:kern w:val="0"/>
                <w:sz w:val="24"/>
              </w:rPr>
              <w:t>高级工程师职称证书、高级计算机程序设计员证书、信息系统安全专业认证证书（CISSP）、大数据分析师、软件设计师（中级）</w:t>
            </w:r>
          </w:p>
        </w:tc>
        <w:tc>
          <w:tcPr>
            <w:tcW w:w="0" w:type="auto"/>
            <w:shd w:val="clear" w:color="auto" w:fill="auto"/>
            <w:noWrap/>
            <w:vAlign w:val="center"/>
          </w:tcPr>
          <w:p w14:paraId="2618C5E7">
            <w:pPr>
              <w:widowControl/>
              <w:spacing w:line="560" w:lineRule="exact"/>
              <w:ind w:firstLine="0" w:firstLineChars="0"/>
              <w:jc w:val="center"/>
              <w:rPr>
                <w:rFonts w:ascii="仿宋_GB2312"/>
                <w:sz w:val="24"/>
              </w:rPr>
            </w:pPr>
            <w:r>
              <w:rPr>
                <w:rFonts w:hint="eastAsia" w:ascii="仿宋_GB2312"/>
                <w:sz w:val="24"/>
              </w:rPr>
              <w:t>驻场</w:t>
            </w:r>
          </w:p>
        </w:tc>
      </w:tr>
    </w:tbl>
    <w:p w14:paraId="336EDDBD">
      <w:pPr>
        <w:pStyle w:val="3"/>
      </w:pPr>
      <w:bookmarkStart w:id="52" w:name="_Toc63785507"/>
      <w:bookmarkStart w:id="53" w:name="_Toc193890473"/>
      <w:r>
        <w:rPr>
          <w:rFonts w:hint="eastAsia"/>
        </w:rPr>
        <w:t>(四)项目培训要求</w:t>
      </w:r>
      <w:bookmarkEnd w:id="52"/>
      <w:bookmarkEnd w:id="53"/>
    </w:p>
    <w:p w14:paraId="3F3D6610">
      <w:pPr>
        <w:snapToGrid w:val="0"/>
        <w:spacing w:line="560" w:lineRule="exact"/>
        <w:ind w:firstLine="560"/>
        <w:rPr>
          <w:rFonts w:ascii="仿宋_GB2312"/>
          <w:sz w:val="28"/>
          <w:szCs w:val="28"/>
        </w:rPr>
      </w:pPr>
      <w:r>
        <w:rPr>
          <w:rFonts w:hint="eastAsia" w:ascii="仿宋_GB2312"/>
          <w:sz w:val="28"/>
          <w:szCs w:val="28"/>
        </w:rPr>
        <w:t>供应商应提供业务操作培训，应提供详细培训方案。</w:t>
      </w:r>
    </w:p>
    <w:p w14:paraId="31815BD0">
      <w:pPr>
        <w:snapToGrid w:val="0"/>
        <w:spacing w:line="560" w:lineRule="exact"/>
        <w:ind w:firstLine="560"/>
        <w:rPr>
          <w:rFonts w:ascii="仿宋_GB2312"/>
          <w:sz w:val="28"/>
          <w:szCs w:val="28"/>
        </w:rPr>
      </w:pPr>
      <w:r>
        <w:rPr>
          <w:rFonts w:hint="eastAsia" w:ascii="仿宋_GB2312"/>
          <w:sz w:val="28"/>
          <w:szCs w:val="28"/>
        </w:rPr>
        <w:t>1.项目验收前提供至少1次系统操作培训。在12个月的质量保证期内，至少提供</w:t>
      </w:r>
      <w:r>
        <w:rPr>
          <w:rFonts w:ascii="仿宋_GB2312"/>
          <w:sz w:val="28"/>
          <w:szCs w:val="28"/>
        </w:rPr>
        <w:t>1</w:t>
      </w:r>
      <w:r>
        <w:rPr>
          <w:rFonts w:hint="eastAsia" w:ascii="仿宋_GB2312"/>
          <w:sz w:val="28"/>
          <w:szCs w:val="28"/>
        </w:rPr>
        <w:t>次与项目相关的必要培训。</w:t>
      </w:r>
    </w:p>
    <w:p w14:paraId="4AAC18E6">
      <w:pPr>
        <w:snapToGrid w:val="0"/>
        <w:spacing w:line="560" w:lineRule="exact"/>
        <w:ind w:firstLine="560"/>
        <w:rPr>
          <w:rFonts w:ascii="仿宋_GB2312"/>
          <w:sz w:val="28"/>
          <w:szCs w:val="28"/>
        </w:rPr>
      </w:pPr>
      <w:r>
        <w:rPr>
          <w:rFonts w:hint="eastAsia" w:ascii="仿宋_GB2312"/>
          <w:sz w:val="28"/>
          <w:szCs w:val="28"/>
        </w:rPr>
        <w:t>2.供应商需要开展分层次的人员培训工作，每次培训后应提供培训签到表、培训记录和培训报告。培训应具有培训教材、培训环境和高水平的培训讲师。</w:t>
      </w:r>
    </w:p>
    <w:p w14:paraId="4743FD55">
      <w:pPr>
        <w:snapToGrid w:val="0"/>
        <w:spacing w:line="560" w:lineRule="exact"/>
        <w:ind w:firstLine="560"/>
      </w:pPr>
      <w:r>
        <w:rPr>
          <w:rFonts w:hint="eastAsia" w:ascii="仿宋_GB2312"/>
          <w:sz w:val="28"/>
          <w:szCs w:val="28"/>
        </w:rPr>
        <w:t>3.供应商应提供一般用户的基础操作培训和系统管理员的日常应用维护培训，确保用户对象能够掌握对应的操作技能。</w:t>
      </w:r>
    </w:p>
    <w:p w14:paraId="165A6E30">
      <w:pPr>
        <w:pStyle w:val="3"/>
      </w:pPr>
      <w:bookmarkStart w:id="54" w:name="_Toc193890474"/>
      <w:bookmarkStart w:id="55" w:name="_Toc63785508"/>
      <w:r>
        <w:rPr>
          <w:rFonts w:hint="eastAsia"/>
        </w:rPr>
        <w:t>(五)项目验收要求</w:t>
      </w:r>
      <w:bookmarkEnd w:id="54"/>
      <w:bookmarkEnd w:id="55"/>
    </w:p>
    <w:p w14:paraId="2641E5C8">
      <w:pPr>
        <w:snapToGrid w:val="0"/>
        <w:spacing w:line="560" w:lineRule="exact"/>
        <w:ind w:firstLine="560"/>
        <w:rPr>
          <w:rFonts w:ascii="仿宋_GB2312"/>
          <w:sz w:val="28"/>
          <w:szCs w:val="28"/>
        </w:rPr>
      </w:pPr>
      <w:r>
        <w:rPr>
          <w:rFonts w:hint="eastAsia" w:ascii="仿宋_GB2312"/>
          <w:sz w:val="28"/>
          <w:szCs w:val="28"/>
        </w:rPr>
        <w:t>本项目按下述方式开展验收。</w:t>
      </w:r>
    </w:p>
    <w:p w14:paraId="4918E1ED">
      <w:pPr>
        <w:snapToGrid w:val="0"/>
        <w:spacing w:line="560" w:lineRule="exact"/>
        <w:ind w:firstLine="560"/>
        <w:rPr>
          <w:rFonts w:ascii="仿宋_GB2312"/>
          <w:sz w:val="28"/>
          <w:szCs w:val="28"/>
        </w:rPr>
      </w:pPr>
      <w:r>
        <w:rPr>
          <w:rFonts w:hint="eastAsia" w:ascii="仿宋_GB2312"/>
          <w:sz w:val="28"/>
          <w:szCs w:val="28"/>
        </w:rPr>
        <w:t>1.</w:t>
      </w:r>
      <w:r>
        <w:rPr>
          <w:rFonts w:ascii="仿宋_GB2312"/>
          <w:sz w:val="28"/>
          <w:szCs w:val="28"/>
        </w:rPr>
        <w:t>验收分初验和终验。</w:t>
      </w:r>
    </w:p>
    <w:p w14:paraId="5AA02ABF">
      <w:pPr>
        <w:snapToGrid w:val="0"/>
        <w:spacing w:line="560" w:lineRule="exact"/>
        <w:ind w:firstLine="560"/>
        <w:rPr>
          <w:rFonts w:ascii="仿宋_GB2312"/>
          <w:sz w:val="28"/>
          <w:szCs w:val="28"/>
        </w:rPr>
      </w:pPr>
      <w:r>
        <w:rPr>
          <w:rFonts w:hint="eastAsia" w:ascii="仿宋_GB2312"/>
          <w:sz w:val="28"/>
          <w:szCs w:val="28"/>
        </w:rPr>
        <w:t>2.</w:t>
      </w:r>
      <w:r>
        <w:rPr>
          <w:rFonts w:ascii="仿宋_GB2312"/>
          <w:sz w:val="28"/>
          <w:szCs w:val="28"/>
        </w:rPr>
        <w:t>初验前，供应商须完成软件开发、软硬件安装和信息系统的调试等，并对本项目进行功能和运行检测，确保所有信息系统功能模块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14:paraId="4D94BF92">
      <w:pPr>
        <w:snapToGrid w:val="0"/>
        <w:spacing w:line="560" w:lineRule="exact"/>
        <w:ind w:firstLine="560"/>
        <w:rPr>
          <w:rFonts w:ascii="仿宋_GB2312"/>
          <w:sz w:val="28"/>
          <w:szCs w:val="28"/>
        </w:rPr>
      </w:pPr>
      <w:r>
        <w:rPr>
          <w:rFonts w:hint="eastAsia" w:ascii="仿宋_GB2312"/>
          <w:sz w:val="28"/>
          <w:szCs w:val="28"/>
        </w:rPr>
        <w:t>3.</w:t>
      </w:r>
      <w:r>
        <w:rPr>
          <w:rFonts w:ascii="仿宋_GB2312"/>
          <w:sz w:val="28"/>
          <w:szCs w:val="28"/>
        </w:rPr>
        <w:t>初验时，</w:t>
      </w:r>
      <w:r>
        <w:rPr>
          <w:rFonts w:hint="eastAsia" w:ascii="仿宋_GB2312"/>
          <w:sz w:val="28"/>
          <w:szCs w:val="28"/>
        </w:rPr>
        <w:t>供应商须提供软件文档包括《需求规格说明书》、《概要设计说明书》、《详细设计说明书》、《三方功能需求确认单》、《测试报告》、《用户使用手册》、《系统部署手册》等）及可安装的程序运行文件。所交付的文档与文件应当是可供自然人阅读的书面和电子文档。项目通过招标方组织的初验评审，并且所有初验材料通过验收后，视为初验通过。如有缺陷，招标方应向供应商出具书面意见，陈述需要改进的缺陷。供应商应立即严格依照招标方的书面报告中的要求改进缺陷，并再次进行初验。</w:t>
      </w:r>
    </w:p>
    <w:p w14:paraId="5E862A3D">
      <w:pPr>
        <w:snapToGrid w:val="0"/>
        <w:spacing w:line="560" w:lineRule="exact"/>
        <w:ind w:firstLine="560"/>
        <w:rPr>
          <w:rFonts w:ascii="仿宋_GB2312"/>
          <w:sz w:val="28"/>
          <w:szCs w:val="28"/>
        </w:rPr>
      </w:pPr>
      <w:r>
        <w:rPr>
          <w:rFonts w:hint="eastAsia" w:ascii="仿宋_GB2312"/>
          <w:sz w:val="28"/>
          <w:szCs w:val="28"/>
        </w:rPr>
        <w:t>4.</w:t>
      </w:r>
      <w:r>
        <w:rPr>
          <w:rFonts w:ascii="仿宋_GB2312"/>
          <w:sz w:val="28"/>
          <w:szCs w:val="28"/>
        </w:rPr>
        <w:t>自初验通过之日起，招标方享有供应商免费提供的30天的信息系统试运行现场驻场服务期。该期间内，供应商应当按照招标方的要求提供现场技术支持服务，解决信息系统试运行期间可能出现的各类问题，或进一步提高与完善信息系统运行水平。</w:t>
      </w:r>
    </w:p>
    <w:p w14:paraId="5C0F5D12">
      <w:pPr>
        <w:snapToGrid w:val="0"/>
        <w:spacing w:line="560" w:lineRule="exact"/>
        <w:ind w:firstLine="560"/>
        <w:rPr>
          <w:rFonts w:ascii="仿宋_GB2312"/>
          <w:sz w:val="28"/>
          <w:szCs w:val="28"/>
        </w:rPr>
      </w:pPr>
      <w:r>
        <w:rPr>
          <w:rFonts w:hint="eastAsia" w:ascii="仿宋_GB2312"/>
          <w:sz w:val="28"/>
          <w:szCs w:val="28"/>
        </w:rPr>
        <w:t>5.</w:t>
      </w:r>
      <w:r>
        <w:rPr>
          <w:rFonts w:ascii="仿宋_GB2312"/>
          <w:sz w:val="28"/>
          <w:szCs w:val="28"/>
        </w:rPr>
        <w:t>初验通过且信息系统试运行期已经达到本项目约定的时间，经供应商确认信息系统具备正常运行条件，且信息系统通过运行测试，供应商应以书面形式通知招标方信息系统已准备就绪等待终验。</w:t>
      </w:r>
    </w:p>
    <w:p w14:paraId="54725F7E">
      <w:pPr>
        <w:snapToGrid w:val="0"/>
        <w:spacing w:line="560" w:lineRule="exact"/>
        <w:ind w:firstLine="560"/>
        <w:rPr>
          <w:rFonts w:ascii="仿宋_GB2312"/>
          <w:sz w:val="28"/>
          <w:szCs w:val="28"/>
        </w:rPr>
      </w:pPr>
      <w:r>
        <w:rPr>
          <w:rFonts w:hint="eastAsia" w:ascii="仿宋_GB2312"/>
          <w:sz w:val="28"/>
          <w:szCs w:val="28"/>
        </w:rPr>
        <w:t>6.</w:t>
      </w:r>
      <w:r>
        <w:rPr>
          <w:rFonts w:ascii="仿宋_GB2312"/>
          <w:sz w:val="28"/>
          <w:szCs w:val="28"/>
        </w:rPr>
        <w:t>如果属于供应商原因致使本项目未能通过终验，供应商应当排除缺陷，直至本项目完全符合验收标准，由上述情形而产生的相关费用应由供应商自行承担。</w:t>
      </w:r>
    </w:p>
    <w:p w14:paraId="42C64A74">
      <w:pPr>
        <w:snapToGrid w:val="0"/>
        <w:spacing w:line="560" w:lineRule="exact"/>
        <w:ind w:firstLine="560"/>
        <w:rPr>
          <w:rFonts w:ascii="仿宋_GB2312"/>
          <w:sz w:val="28"/>
          <w:szCs w:val="28"/>
        </w:rPr>
      </w:pPr>
      <w:r>
        <w:rPr>
          <w:rFonts w:hint="eastAsia" w:ascii="仿宋_GB2312"/>
          <w:sz w:val="28"/>
          <w:szCs w:val="28"/>
        </w:rPr>
        <w:t>7.</w:t>
      </w:r>
      <w:r>
        <w:rPr>
          <w:rFonts w:ascii="仿宋_GB2312"/>
          <w:sz w:val="28"/>
          <w:szCs w:val="28"/>
        </w:rPr>
        <w:t>如果由于招标方原因导致本项目在终验通过前出现故障或问题，供应商应及时配合排除该方面的故障或问题。</w:t>
      </w:r>
    </w:p>
    <w:p w14:paraId="4C230A46">
      <w:pPr>
        <w:snapToGrid w:val="0"/>
        <w:spacing w:line="560" w:lineRule="exact"/>
        <w:ind w:firstLine="560"/>
        <w:rPr>
          <w:rFonts w:ascii="仿宋_GB2312"/>
          <w:sz w:val="28"/>
          <w:szCs w:val="28"/>
        </w:rPr>
      </w:pPr>
      <w:r>
        <w:rPr>
          <w:rFonts w:hint="eastAsia" w:ascii="仿宋_GB2312"/>
          <w:sz w:val="28"/>
          <w:szCs w:val="28"/>
        </w:rPr>
        <w:t>8.</w:t>
      </w:r>
      <w:r>
        <w:rPr>
          <w:rFonts w:ascii="仿宋_GB2312"/>
          <w:sz w:val="28"/>
          <w:szCs w:val="28"/>
        </w:rPr>
        <w:t>如本项目连续3次验收未通过（含初验未通过或终验未通过），招标方有权解除项目，并有权依照本项目约定的违约条款追究供应商的违约责任。</w:t>
      </w:r>
    </w:p>
    <w:bookmarkEnd w:id="50"/>
    <w:p w14:paraId="774DF9DD">
      <w:pPr>
        <w:pStyle w:val="3"/>
      </w:pPr>
      <w:bookmarkStart w:id="56" w:name="_Toc193890475"/>
      <w:r>
        <w:rPr>
          <w:rFonts w:hint="eastAsia"/>
        </w:rPr>
        <w:t>(六)售后服务要求</w:t>
      </w:r>
      <w:bookmarkEnd w:id="56"/>
    </w:p>
    <w:p w14:paraId="05779CB5">
      <w:pPr>
        <w:snapToGrid w:val="0"/>
        <w:spacing w:line="560" w:lineRule="exact"/>
        <w:ind w:firstLine="560"/>
        <w:rPr>
          <w:rFonts w:ascii="仿宋_GB2312"/>
          <w:sz w:val="28"/>
          <w:szCs w:val="28"/>
        </w:rPr>
      </w:pPr>
      <w:r>
        <w:rPr>
          <w:rFonts w:hint="eastAsia" w:ascii="仿宋_GB2312"/>
          <w:sz w:val="28"/>
          <w:szCs w:val="28"/>
        </w:rPr>
        <w:t>本项目从系统验收通过之日起1年内提供</w:t>
      </w:r>
      <w:r>
        <w:rPr>
          <w:rFonts w:ascii="仿宋_GB2312"/>
          <w:sz w:val="28"/>
          <w:szCs w:val="28"/>
        </w:rPr>
        <w:t>7*24小时免费技术支持</w:t>
      </w:r>
      <w:r>
        <w:rPr>
          <w:rFonts w:hint="eastAsia" w:ascii="仿宋_GB2312"/>
          <w:sz w:val="28"/>
          <w:szCs w:val="28"/>
        </w:rPr>
        <w:t>和售后服务。</w:t>
      </w:r>
    </w:p>
    <w:p w14:paraId="58C38453">
      <w:pPr>
        <w:snapToGrid w:val="0"/>
        <w:spacing w:line="560" w:lineRule="exact"/>
        <w:ind w:firstLine="560"/>
        <w:rPr>
          <w:rFonts w:ascii="仿宋_GB2312"/>
          <w:sz w:val="28"/>
          <w:szCs w:val="28"/>
        </w:rPr>
      </w:pPr>
      <w:r>
        <w:rPr>
          <w:rFonts w:hint="eastAsia" w:ascii="仿宋_GB2312"/>
          <w:sz w:val="28"/>
          <w:szCs w:val="28"/>
        </w:rPr>
        <w:t>在质量保证期内，供应商将按照售后服务的承诺提供保修和运行维护服务，如果厂商对信息系统中软、硬件设备等产品中的部分保修期超过上述期限的，则按照厂商的规定进行免费保修。</w:t>
      </w:r>
    </w:p>
    <w:p w14:paraId="5FB8434F">
      <w:pPr>
        <w:snapToGrid w:val="0"/>
        <w:spacing w:line="560" w:lineRule="exact"/>
        <w:ind w:firstLine="560"/>
      </w:pPr>
      <w:r>
        <w:rPr>
          <w:rFonts w:hint="eastAsia" w:ascii="仿宋_GB2312"/>
          <w:sz w:val="28"/>
          <w:szCs w:val="28"/>
        </w:rPr>
        <w:t>在质量保证期内，供应商负责信息系统的运行维护工作，确保信息系统安全、稳定、可靠地运行。本项目涉及的运行维护工作范围为：本项目涉及的所有新建内容。</w:t>
      </w:r>
    </w:p>
    <w:p w14:paraId="3AFB21C4">
      <w:pPr>
        <w:pStyle w:val="3"/>
      </w:pPr>
      <w:bookmarkStart w:id="57" w:name="_Toc193890476"/>
      <w:bookmarkStart w:id="58" w:name="_Toc63785506"/>
      <w:r>
        <w:rPr>
          <w:rFonts w:hint="eastAsia"/>
        </w:rPr>
        <w:t>(七)应急响应要求</w:t>
      </w:r>
      <w:bookmarkEnd w:id="57"/>
    </w:p>
    <w:p w14:paraId="4F4B1D8A">
      <w:pPr>
        <w:snapToGrid w:val="0"/>
        <w:spacing w:line="560" w:lineRule="exact"/>
        <w:ind w:firstLine="560"/>
        <w:rPr>
          <w:rFonts w:ascii="仿宋_GB2312"/>
          <w:sz w:val="28"/>
          <w:szCs w:val="28"/>
        </w:rPr>
      </w:pPr>
      <w:r>
        <w:rPr>
          <w:rFonts w:hint="eastAsia" w:ascii="仿宋_GB2312"/>
          <w:sz w:val="28"/>
          <w:szCs w:val="28"/>
        </w:rPr>
        <w:t>供应商对系统故障应能够实时响应，若系统发生故障，接到通知后</w:t>
      </w:r>
      <w:r>
        <w:rPr>
          <w:rFonts w:ascii="仿宋_GB2312"/>
          <w:sz w:val="28"/>
          <w:szCs w:val="28"/>
        </w:rPr>
        <w:t>30分钟之内响应，专业工程师2小时内到达现场</w:t>
      </w:r>
      <w:r>
        <w:rPr>
          <w:rFonts w:hint="eastAsia" w:ascii="仿宋_GB2312"/>
          <w:sz w:val="28"/>
          <w:szCs w:val="28"/>
        </w:rPr>
        <w:t>。特殊故障与客户沟通协商后，按照协商的方式制定解决方案并进行处理。</w:t>
      </w:r>
    </w:p>
    <w:p w14:paraId="0FB91FF6">
      <w:pPr>
        <w:snapToGrid w:val="0"/>
        <w:spacing w:line="560" w:lineRule="exact"/>
        <w:ind w:firstLine="560"/>
        <w:rPr>
          <w:rFonts w:ascii="仿宋_GB2312"/>
          <w:sz w:val="28"/>
          <w:szCs w:val="28"/>
        </w:rPr>
      </w:pPr>
      <w:r>
        <w:rPr>
          <w:rFonts w:hint="eastAsia" w:ascii="仿宋_GB2312"/>
          <w:sz w:val="28"/>
          <w:szCs w:val="28"/>
        </w:rPr>
        <w:t>具体故障级别及对应的应急响应要求如下：</w:t>
      </w:r>
    </w:p>
    <w:p w14:paraId="4C0BD843">
      <w:pPr>
        <w:snapToGrid w:val="0"/>
        <w:spacing w:line="560" w:lineRule="exact"/>
        <w:ind w:firstLine="560"/>
        <w:rPr>
          <w:rFonts w:ascii="仿宋_GB2312"/>
          <w:sz w:val="28"/>
          <w:szCs w:val="28"/>
        </w:rPr>
      </w:pPr>
      <w:r>
        <w:rPr>
          <w:rFonts w:hint="eastAsia" w:ascii="仿宋_GB2312"/>
          <w:sz w:val="28"/>
          <w:szCs w:val="28"/>
        </w:rPr>
        <w:t>一级故障：在</w:t>
      </w:r>
      <w:r>
        <w:rPr>
          <w:rFonts w:ascii="仿宋_GB2312"/>
          <w:sz w:val="28"/>
          <w:szCs w:val="28"/>
        </w:rPr>
        <w:t>1小时内确诊，总故障解决时间不超过4小时。</w:t>
      </w:r>
    </w:p>
    <w:p w14:paraId="7D746F82">
      <w:pPr>
        <w:snapToGrid w:val="0"/>
        <w:spacing w:line="560" w:lineRule="exact"/>
        <w:ind w:firstLine="560"/>
        <w:rPr>
          <w:rFonts w:ascii="仿宋_GB2312"/>
          <w:sz w:val="28"/>
          <w:szCs w:val="28"/>
        </w:rPr>
      </w:pPr>
      <w:r>
        <w:rPr>
          <w:rFonts w:hint="eastAsia" w:ascii="仿宋_GB2312"/>
          <w:sz w:val="28"/>
          <w:szCs w:val="28"/>
        </w:rPr>
        <w:t>二级故障：在</w:t>
      </w:r>
      <w:r>
        <w:rPr>
          <w:rFonts w:ascii="仿宋_GB2312"/>
          <w:sz w:val="28"/>
          <w:szCs w:val="28"/>
        </w:rPr>
        <w:t>2小时内确诊，并在4小时内由专家到达现场确诊并解决，总故障解决时间不超过8小时；</w:t>
      </w:r>
    </w:p>
    <w:p w14:paraId="76E6C104">
      <w:pPr>
        <w:snapToGrid w:val="0"/>
        <w:spacing w:line="560" w:lineRule="exact"/>
        <w:ind w:firstLine="560"/>
        <w:rPr>
          <w:rFonts w:ascii="仿宋_GB2312"/>
          <w:sz w:val="28"/>
          <w:szCs w:val="28"/>
        </w:rPr>
      </w:pPr>
      <w:r>
        <w:rPr>
          <w:rFonts w:hint="eastAsia" w:ascii="仿宋_GB2312"/>
          <w:sz w:val="28"/>
          <w:szCs w:val="28"/>
        </w:rPr>
        <w:t>三、四级故障：在</w:t>
      </w:r>
      <w:r>
        <w:rPr>
          <w:rFonts w:ascii="仿宋_GB2312"/>
          <w:sz w:val="28"/>
          <w:szCs w:val="28"/>
        </w:rPr>
        <w:t>4小时内确诊故障，总故障解决时间不超过16小时。</w:t>
      </w:r>
    </w:p>
    <w:bookmarkEnd w:id="58"/>
    <w:p w14:paraId="0D879AC9">
      <w:pPr>
        <w:pStyle w:val="3"/>
      </w:pPr>
      <w:bookmarkStart w:id="59" w:name="_Toc193890477"/>
      <w:r>
        <w:rPr>
          <w:rFonts w:hint="eastAsia"/>
        </w:rPr>
        <w:t>(八)供应商综合能力要求</w:t>
      </w:r>
      <w:bookmarkEnd w:id="59"/>
    </w:p>
    <w:p w14:paraId="2649CCE4">
      <w:pPr>
        <w:snapToGrid w:val="0"/>
        <w:spacing w:line="560" w:lineRule="exact"/>
        <w:ind w:firstLine="560"/>
        <w:rPr>
          <w:rFonts w:ascii="仿宋_GB2312"/>
          <w:sz w:val="28"/>
          <w:szCs w:val="28"/>
        </w:rPr>
      </w:pPr>
      <w:bookmarkStart w:id="60" w:name="_Toc63785511"/>
      <w:r>
        <w:rPr>
          <w:rFonts w:hint="eastAsia" w:ascii="仿宋_GB2312"/>
          <w:color w:val="FF0000"/>
          <w:sz w:val="28"/>
          <w:szCs w:val="28"/>
        </w:rPr>
        <w:t>供应商具备ISO/IEC27001信息安全管理体系认证证书、ISO/IEC20000信息技术服务管理体系认证证书、ITSS信息技术服务运行维护标准符合性证书、CCRC信息安全服务资质（信息系统安全集成类）证书的，则优先考虑</w:t>
      </w:r>
      <w:r>
        <w:rPr>
          <w:rFonts w:hint="eastAsia" w:ascii="仿宋_GB2312"/>
          <w:sz w:val="28"/>
          <w:szCs w:val="28"/>
        </w:rPr>
        <w:t>。</w:t>
      </w:r>
    </w:p>
    <w:p w14:paraId="7845FF52">
      <w:pPr>
        <w:pStyle w:val="3"/>
      </w:pPr>
      <w:bookmarkStart w:id="61" w:name="_Toc193890478"/>
      <w:r>
        <w:rPr>
          <w:rFonts w:hint="eastAsia"/>
        </w:rPr>
        <w:t>(九)等级保护要求</w:t>
      </w:r>
      <w:bookmarkEnd w:id="60"/>
      <w:bookmarkEnd w:id="61"/>
    </w:p>
    <w:p w14:paraId="3060EB58">
      <w:pPr>
        <w:snapToGrid w:val="0"/>
        <w:spacing w:line="560" w:lineRule="exact"/>
        <w:ind w:firstLine="560"/>
        <w:rPr>
          <w:rFonts w:ascii="仿宋_GB2312"/>
          <w:sz w:val="28"/>
          <w:szCs w:val="28"/>
        </w:rPr>
      </w:pPr>
      <w:r>
        <w:rPr>
          <w:rFonts w:hint="eastAsia" w:ascii="仿宋_GB2312"/>
          <w:sz w:val="28"/>
          <w:szCs w:val="28"/>
        </w:rPr>
        <w:t>本项目按照信息系统网络安全等级保护三级建设。</w:t>
      </w:r>
    </w:p>
    <w:p w14:paraId="113160DE">
      <w:pPr>
        <w:pStyle w:val="3"/>
      </w:pPr>
      <w:bookmarkStart w:id="62" w:name="_Toc193890479"/>
      <w:r>
        <w:rPr>
          <w:rFonts w:hint="eastAsia"/>
        </w:rPr>
        <w:t>(十)技术文件要求</w:t>
      </w:r>
      <w:bookmarkEnd w:id="62"/>
    </w:p>
    <w:p w14:paraId="2E5DEC95">
      <w:pPr>
        <w:snapToGrid w:val="0"/>
        <w:spacing w:line="560" w:lineRule="exact"/>
        <w:ind w:firstLine="560"/>
        <w:rPr>
          <w:rFonts w:ascii="仿宋_GB2312"/>
          <w:sz w:val="28"/>
          <w:szCs w:val="28"/>
        </w:rPr>
      </w:pPr>
      <w:r>
        <w:rPr>
          <w:rFonts w:hint="eastAsia" w:ascii="仿宋_GB2312"/>
          <w:sz w:val="28"/>
          <w:szCs w:val="28"/>
        </w:rPr>
        <w:t>投标人提供的书面技术资料应能确保系统正常运行所需的管理、运营及维护有关的全套文件。技术文件应该全面、完整、详细。投标人提供的技术文件至少应包括：</w:t>
      </w:r>
    </w:p>
    <w:p w14:paraId="6449D1FD">
      <w:pPr>
        <w:snapToGrid w:val="0"/>
        <w:spacing w:line="560" w:lineRule="exact"/>
        <w:ind w:firstLine="560"/>
        <w:rPr>
          <w:rFonts w:ascii="仿宋_GB2312"/>
          <w:sz w:val="28"/>
          <w:szCs w:val="28"/>
        </w:rPr>
      </w:pPr>
      <w:r>
        <w:rPr>
          <w:rFonts w:hint="eastAsia" w:ascii="仿宋_GB2312"/>
          <w:sz w:val="28"/>
          <w:szCs w:val="28"/>
        </w:rPr>
        <w:t>1.</w:t>
      </w:r>
      <w:r>
        <w:rPr>
          <w:rFonts w:ascii="仿宋_GB2312"/>
          <w:sz w:val="28"/>
          <w:szCs w:val="28"/>
        </w:rPr>
        <w:t xml:space="preserve">系统说明文件； </w:t>
      </w:r>
    </w:p>
    <w:p w14:paraId="7F09CA25">
      <w:pPr>
        <w:snapToGrid w:val="0"/>
        <w:spacing w:line="560" w:lineRule="exact"/>
        <w:ind w:firstLine="560"/>
        <w:rPr>
          <w:rFonts w:ascii="仿宋_GB2312"/>
          <w:sz w:val="28"/>
          <w:szCs w:val="28"/>
        </w:rPr>
      </w:pPr>
      <w:r>
        <w:rPr>
          <w:rFonts w:hint="eastAsia" w:ascii="仿宋_GB2312"/>
          <w:sz w:val="28"/>
          <w:szCs w:val="28"/>
        </w:rPr>
        <w:t>2.</w:t>
      </w:r>
      <w:r>
        <w:rPr>
          <w:rFonts w:ascii="仿宋_GB2312"/>
          <w:sz w:val="28"/>
          <w:szCs w:val="28"/>
        </w:rPr>
        <w:t xml:space="preserve">技术手册(安装、测试、操作、维护、故障排除等)； </w:t>
      </w:r>
    </w:p>
    <w:p w14:paraId="359CFB95">
      <w:pPr>
        <w:snapToGrid w:val="0"/>
        <w:spacing w:line="560" w:lineRule="exact"/>
        <w:ind w:firstLine="560"/>
        <w:rPr>
          <w:rFonts w:ascii="仿宋_GB2312"/>
          <w:sz w:val="28"/>
          <w:szCs w:val="28"/>
        </w:rPr>
      </w:pPr>
      <w:r>
        <w:rPr>
          <w:rFonts w:hint="eastAsia" w:ascii="仿宋_GB2312"/>
          <w:sz w:val="28"/>
          <w:szCs w:val="28"/>
        </w:rPr>
        <w:t>3.</w:t>
      </w:r>
      <w:r>
        <w:rPr>
          <w:rFonts w:ascii="仿宋_GB2312"/>
          <w:sz w:val="28"/>
          <w:szCs w:val="28"/>
        </w:rPr>
        <w:t>项目文档，应该包括：</w:t>
      </w:r>
    </w:p>
    <w:p w14:paraId="626C4CA2">
      <w:pPr>
        <w:snapToGrid w:val="0"/>
        <w:spacing w:line="560" w:lineRule="exact"/>
        <w:ind w:firstLine="560"/>
        <w:rPr>
          <w:rFonts w:ascii="仿宋_GB2312"/>
          <w:sz w:val="28"/>
          <w:szCs w:val="28"/>
        </w:rPr>
      </w:pPr>
      <w:r>
        <w:rPr>
          <w:rFonts w:hint="eastAsia" w:ascii="仿宋_GB2312"/>
          <w:sz w:val="28"/>
          <w:szCs w:val="28"/>
        </w:rPr>
        <w:t>（1）软件需求说明书</w:t>
      </w:r>
    </w:p>
    <w:p w14:paraId="6FC4C3F5">
      <w:pPr>
        <w:snapToGrid w:val="0"/>
        <w:spacing w:line="560" w:lineRule="exact"/>
        <w:ind w:firstLine="560"/>
        <w:rPr>
          <w:rFonts w:ascii="仿宋_GB2312"/>
          <w:sz w:val="28"/>
          <w:szCs w:val="28"/>
        </w:rPr>
      </w:pPr>
      <w:r>
        <w:rPr>
          <w:rFonts w:hint="eastAsia" w:ascii="仿宋_GB2312"/>
          <w:sz w:val="28"/>
          <w:szCs w:val="28"/>
        </w:rPr>
        <w:t>（2）系统总体设计说明书</w:t>
      </w:r>
    </w:p>
    <w:p w14:paraId="6A9E776D">
      <w:pPr>
        <w:snapToGrid w:val="0"/>
        <w:spacing w:line="560" w:lineRule="exact"/>
        <w:ind w:firstLine="560"/>
        <w:rPr>
          <w:rFonts w:ascii="仿宋_GB2312"/>
          <w:sz w:val="28"/>
          <w:szCs w:val="28"/>
        </w:rPr>
      </w:pPr>
      <w:r>
        <w:rPr>
          <w:rFonts w:hint="eastAsia" w:ascii="仿宋_GB2312"/>
          <w:sz w:val="28"/>
          <w:szCs w:val="28"/>
        </w:rPr>
        <w:t>（3）应用软件功能清单</w:t>
      </w:r>
    </w:p>
    <w:p w14:paraId="5C588050">
      <w:pPr>
        <w:snapToGrid w:val="0"/>
        <w:spacing w:line="560" w:lineRule="exact"/>
        <w:ind w:firstLine="560"/>
        <w:rPr>
          <w:rFonts w:ascii="仿宋_GB2312"/>
          <w:sz w:val="28"/>
          <w:szCs w:val="28"/>
        </w:rPr>
      </w:pPr>
      <w:r>
        <w:rPr>
          <w:rFonts w:hint="eastAsia" w:ascii="仿宋_GB2312"/>
          <w:sz w:val="28"/>
          <w:szCs w:val="28"/>
        </w:rPr>
        <w:t>4.招标人提出的其他项目验收文档。</w:t>
      </w:r>
    </w:p>
    <w:p w14:paraId="4A3F7699">
      <w:pPr>
        <w:snapToGrid w:val="0"/>
        <w:spacing w:line="560" w:lineRule="exact"/>
        <w:ind w:firstLine="560"/>
        <w:rPr>
          <w:rFonts w:ascii="仿宋_GB2312"/>
          <w:sz w:val="28"/>
          <w:szCs w:val="28"/>
        </w:rPr>
      </w:pPr>
      <w:r>
        <w:rPr>
          <w:rFonts w:hint="eastAsia" w:ascii="仿宋_GB2312"/>
          <w:sz w:val="28"/>
          <w:szCs w:val="28"/>
        </w:rPr>
        <w:t>根据招标人项目验收要求，提供全套技术文件纸介质1套以及电子文件1套</w:t>
      </w:r>
      <w:r>
        <w:rPr>
          <w:rFonts w:ascii="仿宋_GB2312"/>
          <w:sz w:val="28"/>
          <w:szCs w:val="28"/>
        </w:rPr>
        <w:t>。</w:t>
      </w:r>
    </w:p>
    <w:bookmarkEnd w:id="37"/>
    <w:p w14:paraId="7FB596E2">
      <w:pPr>
        <w:pStyle w:val="3"/>
      </w:pPr>
      <w:bookmarkStart w:id="63" w:name="_Toc193890480"/>
      <w:r>
        <w:rPr>
          <w:rFonts w:hint="eastAsia"/>
        </w:rPr>
        <w:t>(十一)知识产权及保密要求</w:t>
      </w:r>
      <w:bookmarkEnd w:id="63"/>
    </w:p>
    <w:p w14:paraId="746A4AFE">
      <w:pPr>
        <w:snapToGrid w:val="0"/>
        <w:spacing w:line="560" w:lineRule="exact"/>
        <w:ind w:firstLine="560"/>
        <w:rPr>
          <w:rFonts w:ascii="仿宋_GB2312"/>
          <w:sz w:val="28"/>
          <w:szCs w:val="28"/>
        </w:rPr>
      </w:pPr>
      <w:r>
        <w:rPr>
          <w:rFonts w:ascii="仿宋_GB2312"/>
          <w:sz w:val="28"/>
          <w:szCs w:val="28"/>
        </w:rPr>
        <w:t>1</w:t>
      </w:r>
      <w:r>
        <w:rPr>
          <w:rFonts w:hint="eastAsia" w:ascii="仿宋_GB2312"/>
          <w:sz w:val="28"/>
          <w:szCs w:val="28"/>
        </w:rPr>
        <w:t>.知识产权要求如下：</w:t>
      </w:r>
    </w:p>
    <w:p w14:paraId="2CCBEBE2">
      <w:pPr>
        <w:snapToGrid w:val="0"/>
        <w:spacing w:line="560" w:lineRule="exact"/>
        <w:ind w:firstLine="560"/>
        <w:rPr>
          <w:rFonts w:ascii="仿宋_GB2312"/>
          <w:sz w:val="28"/>
          <w:szCs w:val="28"/>
        </w:rPr>
      </w:pPr>
      <w:r>
        <w:rPr>
          <w:rFonts w:hint="eastAsia" w:ascii="仿宋_GB2312"/>
          <w:sz w:val="28"/>
          <w:szCs w:val="28"/>
        </w:rPr>
        <w:t>招标人拥有上海市医疗保障反欺诈大数据应用监管子系统建设项目-大数据反欺诈主题监管除第三方产品外所有工作件、交付品文档、定制软件、应用系统软件、数据资源及其他附属产品的知识产权，未经招标人许可，中标人不得用于第三方。</w:t>
      </w:r>
    </w:p>
    <w:p w14:paraId="26250F73">
      <w:pPr>
        <w:snapToGrid w:val="0"/>
        <w:spacing w:line="560" w:lineRule="exact"/>
        <w:ind w:firstLine="560"/>
        <w:rPr>
          <w:rFonts w:ascii="仿宋_GB2312"/>
          <w:sz w:val="28"/>
          <w:szCs w:val="28"/>
        </w:rPr>
      </w:pPr>
      <w:r>
        <w:rPr>
          <w:rFonts w:hint="eastAsia" w:ascii="仿宋_GB2312"/>
          <w:sz w:val="28"/>
          <w:szCs w:val="28"/>
        </w:rPr>
        <w:t>2.保密要求</w:t>
      </w:r>
    </w:p>
    <w:p w14:paraId="76CE7A27">
      <w:pPr>
        <w:snapToGrid w:val="0"/>
        <w:spacing w:line="560" w:lineRule="exact"/>
        <w:ind w:firstLine="560"/>
        <w:rPr>
          <w:rFonts w:ascii="仿宋_GB2312"/>
          <w:sz w:val="28"/>
          <w:szCs w:val="28"/>
        </w:rPr>
      </w:pPr>
      <w:r>
        <w:rPr>
          <w:rFonts w:hint="eastAsia" w:ascii="仿宋_GB2312"/>
          <w:sz w:val="28"/>
          <w:szCs w:val="28"/>
        </w:rPr>
        <w:t>投标人同招标人签定保密协议，保证在此次项目建设中：由招标人向投标人提供的用户需求书、图纸、技术文档等所有资料，投标人获得后，应对其保密。除非招标人同意，投标人不得以任何形式向第三方透露或将其用于本次项目以外的任何用途。全部实施及验收工作完成后，所有资料应交回招标人。中标人驻场工作人员应签订保密承诺书，承诺内容需得到招标人认可，并与合同、保密协议一并提交给招标人。</w:t>
      </w:r>
      <w:bookmarkStart w:id="64" w:name="_Hlk152598452"/>
    </w:p>
    <w:bookmarkEnd w:id="64"/>
    <w:p w14:paraId="38A1E52D">
      <w:pPr>
        <w:ind w:firstLine="0" w:firstLineChars="0"/>
        <w:jc w:val="left"/>
        <w:rPr>
          <w:b/>
          <w:bCs/>
        </w:rPr>
      </w:pPr>
    </w:p>
    <w:sectPr>
      <w:footerReference r:id="rId13" w:type="first"/>
      <w:footerReference r:id="rId12" w:type="default"/>
      <w:pgSz w:w="11906" w:h="16838"/>
      <w:pgMar w:top="2098" w:right="1474" w:bottom="1984" w:left="1587" w:header="340" w:footer="6" w:gutter="0"/>
      <w:pgNumType w:start="1"/>
      <w:cols w:space="0" w:num="1"/>
      <w:titlePg/>
      <w:docGrid w:type="linesAndChar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time">
    <w:altName w:val="Malgun Gothic Semilight"/>
    <w:panose1 w:val="00000000000000000000"/>
    <w:charset w:val="00"/>
    <w:family w:val="roman"/>
    <w:pitch w:val="default"/>
    <w:sig w:usb0="00000000" w:usb1="00000000" w:usb2="00000000" w:usb3="00000000" w:csb0="00040001" w:csb1="00000000"/>
  </w:font>
  <w:font w:name="Malgun Gothic Semilight">
    <w:panose1 w:val="020B0502040204020203"/>
    <w:charset w:val="86"/>
    <w:family w:val="auto"/>
    <w:pitch w:val="default"/>
    <w:sig w:usb0="900002AF" w:usb1="01D77CFB" w:usb2="00000012" w:usb3="00000000" w:csb0="203E01BD" w:csb1="D7FF0000"/>
  </w:font>
  <w:font w:name="Microsoft YaHei UI">
    <w:panose1 w:val="020B0503020204020204"/>
    <w:charset w:val="86"/>
    <w:family w:val="swiss"/>
    <w:pitch w:val="default"/>
    <w:sig w:usb0="80000287" w:usb1="2ACF3C50" w:usb2="00000016" w:usb3="00000000" w:csb0="0004001F" w:csb1="00000000"/>
  </w:font>
  <w:font w:name="Microsoft Sans Serif">
    <w:panose1 w:val="020B0604020202020204"/>
    <w:charset w:val="00"/>
    <w:family w:val="swiss"/>
    <w:pitch w:val="default"/>
    <w:sig w:usb0="E5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方正仿宋_GBK">
    <w:altName w:val="微软雅黑"/>
    <w:panose1 w:val="00000000000000000000"/>
    <w:charset w:val="86"/>
    <w:family w:val="auto"/>
    <w:pitch w:val="default"/>
    <w:sig w:usb0="00000000" w:usb1="00000000" w:usb2="00082016" w:usb3="00000000" w:csb0="00040001" w:csb1="00000000"/>
  </w:font>
  <w:font w:name="华文仿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swiss"/>
    <w:pitch w:val="default"/>
    <w:sig w:usb0="00000287" w:usb1="00000000" w:usb2="00000000" w:usb3="00000000" w:csb0="2000009F" w:csb1="DFD70000"/>
  </w:font>
  <w:font w:name="Book Antiqua">
    <w:panose1 w:val="02040602050305030304"/>
    <w:charset w:val="00"/>
    <w:family w:val="roman"/>
    <w:pitch w:val="default"/>
    <w:sig w:usb0="00000287" w:usb1="00000000" w:usb2="00000000" w:usb3="00000000" w:csb0="2000009F" w:csb1="DFD70000"/>
  </w:font>
  <w:font w:name="DejaVu Sans Mono">
    <w:altName w:val="Segoe Print"/>
    <w:panose1 w:val="00000000000000000000"/>
    <w:charset w:val="00"/>
    <w:family w:val="modern"/>
    <w:pitch w:val="default"/>
    <w:sig w:usb0="00000000" w:usb1="00000000" w:usb2="02000028" w:usb3="00000000" w:csb0="600001DF" w:csb1="FFDF0000"/>
  </w:font>
  <w:font w:name="Segoe Print">
    <w:panose1 w:val="02000600000000000000"/>
    <w:charset w:val="00"/>
    <w:family w:val="auto"/>
    <w:pitch w:val="default"/>
    <w:sig w:usb0="0000028F" w:usb1="00000000" w:usb2="00000000" w:usb3="00000000" w:csb0="2000009F" w:csb1="47010000"/>
  </w:font>
  <w:font w:name="AvenirNext-Regular">
    <w:altName w:val="Yu Gothic UI Semibold"/>
    <w:panose1 w:val="00000000000000000000"/>
    <w:charset w:val="00"/>
    <w:family w:val="swiss"/>
    <w:pitch w:val="default"/>
    <w:sig w:usb0="00000000" w:usb1="00000000" w:usb2="00000000" w:usb3="00000000" w:csb0="0000009B" w:csb1="00000000"/>
  </w:font>
  <w:font w:name="Yu Gothic UI Semibold">
    <w:panose1 w:val="020B0700000000000000"/>
    <w:charset w:val="80"/>
    <w:family w:val="auto"/>
    <w:pitch w:val="default"/>
    <w:sig w:usb0="E00002FF" w:usb1="2AC7FDFF" w:usb2="00000016" w:usb3="00000000" w:csb0="2002009F" w:csb1="00000000"/>
  </w:font>
  <w:font w:name="长城仿宋">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13847">
    <w:pPr>
      <w:ind w:firstLine="0" w:firstLineChars="0"/>
      <w:jc w:val="center"/>
      <w:rPr>
        <w:sz w:val="24"/>
      </w:rPr>
    </w:pPr>
    <w:r>
      <w:rPr>
        <w:sz w:val="24"/>
      </w:rPr>
      <w:fldChar w:fldCharType="begin"/>
    </w:r>
    <w:r>
      <w:rPr>
        <w:sz w:val="24"/>
      </w:rPr>
      <w:instrText xml:space="preserve">PAGE   \* MERGEFORMAT</w:instrText>
    </w:r>
    <w:r>
      <w:rPr>
        <w:sz w:val="24"/>
      </w:rPr>
      <w:fldChar w:fldCharType="separate"/>
    </w:r>
    <w:r>
      <w:rPr>
        <w:sz w:val="24"/>
        <w:lang w:val="zh-CN"/>
      </w:rPr>
      <w:t>33</w:t>
    </w:r>
    <w:r>
      <w:rPr>
        <w:sz w:val="24"/>
        <w:lang w:val="zh-CN"/>
      </w:rPr>
      <w:fldChar w:fldCharType="end"/>
    </w:r>
  </w:p>
  <w:p w14:paraId="1BF8D808">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70D19">
    <w:pPr>
      <w:ind w:firstLine="640"/>
    </w:pPr>
  </w:p>
  <w:p w14:paraId="2AEE4D0D">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D1C4">
    <w:pPr>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58A03">
    <w:pPr>
      <w:ind w:firstLine="0" w:firstLineChars="0"/>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14:paraId="143C4F3D">
    <w:pPr>
      <w:ind w:firstLine="64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663FE">
    <w:pPr>
      <w:ind w:firstLine="0" w:firstLineChars="0"/>
      <w:jc w:val="center"/>
      <w:rPr>
        <w:sz w:val="24"/>
      </w:rPr>
    </w:pPr>
    <w:r>
      <w:rPr>
        <w:sz w:val="24"/>
      </w:rPr>
      <w:fldChar w:fldCharType="begin"/>
    </w:r>
    <w:r>
      <w:rPr>
        <w:sz w:val="24"/>
      </w:rPr>
      <w:instrText xml:space="preserve">PAGE   \* MERGEFORMAT</w:instrText>
    </w:r>
    <w:r>
      <w:rPr>
        <w:sz w:val="24"/>
      </w:rPr>
      <w:fldChar w:fldCharType="separate"/>
    </w:r>
    <w:r>
      <w:rPr>
        <w:sz w:val="24"/>
        <w:lang w:val="zh-CN"/>
      </w:rPr>
      <w:t>21</w:t>
    </w:r>
    <w:r>
      <w:rPr>
        <w:sz w:val="24"/>
        <w:lang w:val="zh-CN"/>
      </w:rPr>
      <w:fldChar w:fldCharType="end"/>
    </w:r>
  </w:p>
  <w:p w14:paraId="1516D07B">
    <w:pPr>
      <w:ind w:firstLine="64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0E1EB">
    <w:pPr>
      <w:ind w:firstLine="0" w:firstLineChars="0"/>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14:paraId="2A37BC27">
    <w:pPr>
      <w:ind w:firstLine="6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0F3EB">
    <w:pPr>
      <w:pStyle w:val="3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4C8A3">
    <w:pPr>
      <w:ind w:firstLine="640"/>
    </w:pPr>
  </w:p>
  <w:p w14:paraId="13320F0D">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81F92">
    <w:pPr>
      <w:pStyle w:val="3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1B7408"/>
    <w:multiLevelType w:val="multilevel"/>
    <w:tmpl w:val="E51B7408"/>
    <w:lvl w:ilvl="0" w:tentative="0">
      <w:start w:val="0"/>
      <w:numFmt w:val="decimal"/>
      <w:pStyle w:val="389"/>
      <w:lvlText w:val=""/>
      <w:lvlJc w:val="left"/>
      <w:pPr>
        <w:tabs>
          <w:tab w:val="left" w:pos="0"/>
        </w:tabs>
        <w:ind w:left="0" w:firstLine="0"/>
      </w:pPr>
    </w:lvl>
    <w:lvl w:ilvl="1" w:tentative="0">
      <w:start w:val="0"/>
      <w:numFmt w:val="decimal"/>
      <w:lvlText w:val=""/>
      <w:lvlJc w:val="left"/>
      <w:pPr>
        <w:tabs>
          <w:tab w:val="left" w:pos="0"/>
        </w:tabs>
        <w:ind w:left="0" w:firstLine="0"/>
      </w:pPr>
    </w:lvl>
    <w:lvl w:ilvl="2" w:tentative="0">
      <w:start w:val="0"/>
      <w:numFmt w:val="decimal"/>
      <w:lvlText w:val=""/>
      <w:lvlJc w:val="left"/>
      <w:pPr>
        <w:tabs>
          <w:tab w:val="left" w:pos="0"/>
        </w:tabs>
        <w:ind w:left="0" w:firstLine="0"/>
      </w:pPr>
    </w:lvl>
    <w:lvl w:ilvl="3" w:tentative="0">
      <w:start w:val="0"/>
      <w:numFmt w:val="decimal"/>
      <w:lvlText w:val=""/>
      <w:lvlJc w:val="left"/>
      <w:pPr>
        <w:tabs>
          <w:tab w:val="left" w:pos="0"/>
        </w:tabs>
        <w:ind w:left="0" w:firstLine="0"/>
      </w:pPr>
    </w:lvl>
    <w:lvl w:ilvl="4" w:tentative="0">
      <w:start w:val="0"/>
      <w:numFmt w:val="decimal"/>
      <w:lvlText w:val=""/>
      <w:lvlJc w:val="left"/>
      <w:pPr>
        <w:tabs>
          <w:tab w:val="left" w:pos="0"/>
        </w:tabs>
        <w:ind w:left="0" w:firstLine="0"/>
      </w:pPr>
    </w:lvl>
    <w:lvl w:ilvl="5" w:tentative="0">
      <w:start w:val="0"/>
      <w:numFmt w:val="decimal"/>
      <w:lvlText w:val=""/>
      <w:lvlJc w:val="left"/>
      <w:pPr>
        <w:tabs>
          <w:tab w:val="left" w:pos="0"/>
        </w:tabs>
        <w:ind w:left="0" w:firstLine="0"/>
      </w:pPr>
    </w:lvl>
    <w:lvl w:ilvl="6" w:tentative="0">
      <w:start w:val="0"/>
      <w:numFmt w:val="decimal"/>
      <w:lvlText w:val=""/>
      <w:lvlJc w:val="left"/>
      <w:pPr>
        <w:tabs>
          <w:tab w:val="left" w:pos="0"/>
        </w:tabs>
        <w:ind w:left="0" w:firstLine="0"/>
      </w:pPr>
    </w:lvl>
    <w:lvl w:ilvl="7" w:tentative="0">
      <w:start w:val="0"/>
      <w:numFmt w:val="decimal"/>
      <w:lvlText w:val=""/>
      <w:lvlJc w:val="left"/>
      <w:pPr>
        <w:tabs>
          <w:tab w:val="left" w:pos="0"/>
        </w:tabs>
        <w:ind w:left="0" w:firstLine="0"/>
      </w:pPr>
    </w:lvl>
    <w:lvl w:ilvl="8" w:tentative="0">
      <w:start w:val="0"/>
      <w:numFmt w:val="decimal"/>
      <w:lvlText w:val=""/>
      <w:lvlJc w:val="left"/>
      <w:pPr>
        <w:tabs>
          <w:tab w:val="left" w:pos="0"/>
        </w:tabs>
        <w:ind w:left="0" w:firstLine="0"/>
      </w:pPr>
    </w:lvl>
  </w:abstractNum>
  <w:abstractNum w:abstractNumId="1">
    <w:nsid w:val="FFFFFF81"/>
    <w:multiLevelType w:val="singleLevel"/>
    <w:tmpl w:val="FFFFFF81"/>
    <w:lvl w:ilvl="0" w:tentative="0">
      <w:start w:val="1"/>
      <w:numFmt w:val="bullet"/>
      <w:pStyle w:val="13"/>
      <w:lvlText w:val=""/>
      <w:lvlJc w:val="left"/>
      <w:pPr>
        <w:tabs>
          <w:tab w:val="left" w:pos="1620"/>
        </w:tabs>
        <w:ind w:left="1620" w:leftChars="600" w:hanging="360" w:hangingChars="200"/>
      </w:pPr>
      <w:rPr>
        <w:rFonts w:hint="default" w:ascii="Wingdings" w:hAnsi="Wingdings"/>
      </w:rPr>
    </w:lvl>
  </w:abstractNum>
  <w:abstractNum w:abstractNumId="2">
    <w:nsid w:val="FFFFFF89"/>
    <w:multiLevelType w:val="singleLevel"/>
    <w:tmpl w:val="FFFFFF89"/>
    <w:lvl w:ilvl="0" w:tentative="0">
      <w:start w:val="1"/>
      <w:numFmt w:val="bullet"/>
      <w:pStyle w:val="19"/>
      <w:lvlText w:val=""/>
      <w:lvlJc w:val="left"/>
      <w:pPr>
        <w:tabs>
          <w:tab w:val="left" w:pos="748"/>
        </w:tabs>
        <w:ind w:left="748" w:hanging="374"/>
      </w:pPr>
      <w:rPr>
        <w:rFonts w:hint="default" w:ascii="Wingdings" w:hAnsi="Wingdings"/>
        <w:sz w:val="21"/>
      </w:rPr>
    </w:lvl>
  </w:abstractNum>
  <w:abstractNum w:abstractNumId="3">
    <w:nsid w:val="00000011"/>
    <w:multiLevelType w:val="multilevel"/>
    <w:tmpl w:val="00000011"/>
    <w:lvl w:ilvl="0" w:tentative="0">
      <w:start w:val="1"/>
      <w:numFmt w:val="bullet"/>
      <w:pStyle w:val="547"/>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4">
    <w:nsid w:val="023B3218"/>
    <w:multiLevelType w:val="multilevel"/>
    <w:tmpl w:val="023B3218"/>
    <w:lvl w:ilvl="0" w:tentative="0">
      <w:start w:val="1"/>
      <w:numFmt w:val="bullet"/>
      <w:pStyle w:val="49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06AE7411"/>
    <w:multiLevelType w:val="multilevel"/>
    <w:tmpl w:val="06AE7411"/>
    <w:lvl w:ilvl="0" w:tentative="0">
      <w:start w:val="1"/>
      <w:numFmt w:val="bullet"/>
      <w:pStyle w:val="317"/>
      <w:lvlText w:val=""/>
      <w:lvlJc w:val="left"/>
      <w:pPr>
        <w:ind w:left="817"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0AE367E9"/>
    <w:multiLevelType w:val="multilevel"/>
    <w:tmpl w:val="0AE367E9"/>
    <w:lvl w:ilvl="0" w:tentative="0">
      <w:start w:val="1"/>
      <w:numFmt w:val="none"/>
      <w:pStyle w:val="638"/>
      <w:suff w:val="nothing"/>
      <w:lvlText w:val="%1示例："/>
      <w:lvlJc w:val="left"/>
      <w:pPr>
        <w:ind w:left="0" w:firstLine="363"/>
      </w:pPr>
      <w:rPr>
        <w:rFonts w:hint="eastAsia" w:ascii="黑体" w:eastAsia="黑体"/>
        <w:b w:val="0"/>
        <w:i w:val="0"/>
        <w:sz w:val="18"/>
        <w:szCs w:val="18"/>
      </w:rPr>
    </w:lvl>
    <w:lvl w:ilvl="1" w:tentative="0">
      <w:start w:val="1"/>
      <w:numFmt w:val="lowerLetter"/>
      <w:pStyle w:val="643"/>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1B000663"/>
    <w:multiLevelType w:val="multilevel"/>
    <w:tmpl w:val="1B000663"/>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226"/>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1BE25B4A"/>
    <w:multiLevelType w:val="multilevel"/>
    <w:tmpl w:val="1BE25B4A"/>
    <w:lvl w:ilvl="0" w:tentative="0">
      <w:start w:val="1"/>
      <w:numFmt w:val="decimal"/>
      <w:pStyle w:val="375"/>
      <w:suff w:val="space"/>
      <w:lvlText w:val="%1"/>
      <w:lvlJc w:val="left"/>
      <w:pPr>
        <w:ind w:left="0" w:firstLine="0"/>
      </w:pPr>
    </w:lvl>
    <w:lvl w:ilvl="1" w:tentative="0">
      <w:start w:val="1"/>
      <w:numFmt w:val="decimal"/>
      <w:suff w:val="space"/>
      <w:lvlText w:val="%1.%2"/>
      <w:lvlJc w:val="left"/>
      <w:pPr>
        <w:ind w:left="0" w:firstLine="0"/>
      </w:pPr>
    </w:lvl>
    <w:lvl w:ilvl="2" w:tentative="0">
      <w:start w:val="1"/>
      <w:numFmt w:val="decimal"/>
      <w:suff w:val="space"/>
      <w:lvlText w:val="%1.%2.%3"/>
      <w:lvlJc w:val="left"/>
      <w:pPr>
        <w:ind w:left="0" w:firstLine="0"/>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1C5818EB"/>
    <w:multiLevelType w:val="multilevel"/>
    <w:tmpl w:val="1C5818EB"/>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pStyle w:val="188"/>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0">
    <w:nsid w:val="1DA87305"/>
    <w:multiLevelType w:val="multilevel"/>
    <w:tmpl w:val="1DA87305"/>
    <w:lvl w:ilvl="0" w:tentative="0">
      <w:start w:val="1"/>
      <w:numFmt w:val="decimal"/>
      <w:lvlText w:val="%1"/>
      <w:lvlJc w:val="center"/>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1F5404EC"/>
    <w:multiLevelType w:val="multilevel"/>
    <w:tmpl w:val="1F5404EC"/>
    <w:lvl w:ilvl="0" w:tentative="0">
      <w:start w:val="1"/>
      <w:numFmt w:val="chineseCountingThousand"/>
      <w:pStyle w:val="694"/>
      <w:suff w:val="space"/>
      <w:lvlText w:val="第%1章"/>
      <w:lvlJc w:val="left"/>
      <w:pPr>
        <w:ind w:left="0" w:firstLine="0"/>
      </w:pPr>
      <w:rPr>
        <w:rFonts w:hint="default" w:ascii="Times New Roman" w:hAnsi="Times New Roman" w:eastAsia="仿宋"/>
        <w:b/>
        <w:i w:val="0"/>
        <w:color w:val="ED7D31"/>
        <w:sz w:val="40"/>
      </w:rPr>
    </w:lvl>
    <w:lvl w:ilvl="1" w:tentative="0">
      <w:start w:val="1"/>
      <w:numFmt w:val="decimal"/>
      <w:isLgl/>
      <w:suff w:val="space"/>
      <w:lvlText w:val="%1.%2"/>
      <w:lvlJc w:val="left"/>
      <w:pPr>
        <w:ind w:left="0" w:firstLine="0"/>
      </w:pPr>
      <w:rPr>
        <w:rFonts w:hint="default" w:ascii="Times New Roman" w:hAnsi="Times New Roman" w:eastAsia="仿宋"/>
        <w:b/>
        <w:i w:val="0"/>
        <w:color w:val="0066FF"/>
        <w:sz w:val="28"/>
      </w:rPr>
    </w:lvl>
    <w:lvl w:ilvl="2" w:tentative="0">
      <w:start w:val="1"/>
      <w:numFmt w:val="decimal"/>
      <w:isLgl/>
      <w:suff w:val="space"/>
      <w:lvlText w:val="%1.%2.%3"/>
      <w:lvlJc w:val="left"/>
      <w:pPr>
        <w:ind w:left="0" w:firstLine="0"/>
      </w:pPr>
      <w:rPr>
        <w:rFonts w:hint="eastAsia"/>
      </w:rPr>
    </w:lvl>
    <w:lvl w:ilvl="3" w:tentative="0">
      <w:start w:val="1"/>
      <w:numFmt w:val="decimal"/>
      <w:pStyle w:val="695"/>
      <w:isLgl/>
      <w:suff w:val="space"/>
      <w:lvlText w:val="%1.%2.%3.%4"/>
      <w:lvlJc w:val="left"/>
      <w:pPr>
        <w:ind w:left="0" w:firstLine="0"/>
      </w:pPr>
      <w:rPr>
        <w:rFonts w:hint="eastAsia"/>
      </w:rPr>
    </w:lvl>
    <w:lvl w:ilvl="4" w:tentative="0">
      <w:start w:val="1"/>
      <w:numFmt w:val="decimal"/>
      <w:pStyle w:val="697"/>
      <w:isLgl/>
      <w:suff w:val="space"/>
      <w:lvlText w:val="%1.%2.%3.%4.%5"/>
      <w:lvlJc w:val="left"/>
      <w:pPr>
        <w:ind w:left="0" w:firstLine="0"/>
      </w:pPr>
      <w:rPr>
        <w:rFonts w:hint="eastAsia"/>
      </w:rPr>
    </w:lvl>
    <w:lvl w:ilvl="5" w:tentative="0">
      <w:start w:val="1"/>
      <w:numFmt w:val="decimal"/>
      <w:pStyle w:val="698"/>
      <w:isLgl/>
      <w:suff w:val="space"/>
      <w:lvlText w:val="%1.%2.%3.%4.%5.%6"/>
      <w:lvlJc w:val="left"/>
      <w:pPr>
        <w:ind w:left="0" w:firstLine="0"/>
      </w:pPr>
      <w:rPr>
        <w:rFonts w:hint="eastAsia"/>
      </w:rPr>
    </w:lvl>
    <w:lvl w:ilvl="6" w:tentative="0">
      <w:start w:val="1"/>
      <w:numFmt w:val="decimal"/>
      <w:pStyle w:val="701"/>
      <w:suff w:val="space"/>
      <w:lvlText w:val="%7、"/>
      <w:lvlJc w:val="right"/>
      <w:pPr>
        <w:ind w:left="851" w:firstLine="0"/>
      </w:pPr>
      <w:rPr>
        <w:rFonts w:hint="eastAsia"/>
      </w:rPr>
    </w:lvl>
    <w:lvl w:ilvl="7" w:tentative="0">
      <w:start w:val="1"/>
      <w:numFmt w:val="decimal"/>
      <w:pStyle w:val="703"/>
      <w:suff w:val="space"/>
      <w:lvlText w:val="%8)"/>
      <w:lvlJc w:val="right"/>
      <w:pPr>
        <w:ind w:left="1077" w:firstLine="0"/>
      </w:pPr>
      <w:rPr>
        <w:rFonts w:hint="eastAsia"/>
      </w:rPr>
    </w:lvl>
    <w:lvl w:ilvl="8" w:tentative="0">
      <w:start w:val="1"/>
      <w:numFmt w:val="decimal"/>
      <w:lvlText w:val="1.%2.%3.%4.%5.%6.%7.%8.%9"/>
      <w:lvlJc w:val="left"/>
      <w:pPr>
        <w:ind w:left="0" w:firstLine="0"/>
      </w:pPr>
      <w:rPr>
        <w:rFonts w:hint="eastAsia"/>
      </w:rPr>
    </w:lvl>
  </w:abstractNum>
  <w:abstractNum w:abstractNumId="1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4"/>
      <w:numFmt w:val="decimal"/>
      <w:pStyle w:val="343"/>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44"/>
      <w:suff w:val="nothing"/>
      <w:lvlText w:val="%1.%2.%3　"/>
      <w:lvlJc w:val="left"/>
      <w:pPr>
        <w:ind w:left="0" w:firstLine="0"/>
      </w:pPr>
      <w:rPr>
        <w:rFonts w:hint="eastAsia" w:ascii="黑体" w:hAnsi="Times New Roman" w:eastAsia="黑体"/>
        <w:b w:val="0"/>
        <w:i w:val="0"/>
        <w:sz w:val="21"/>
      </w:rPr>
    </w:lvl>
    <w:lvl w:ilvl="3" w:tentative="0">
      <w:start w:val="1"/>
      <w:numFmt w:val="decimal"/>
      <w:pStyle w:val="345"/>
      <w:suff w:val="nothing"/>
      <w:lvlText w:val="%1.%2.%3.%4　"/>
      <w:lvlJc w:val="left"/>
      <w:pPr>
        <w:ind w:left="840" w:firstLine="0"/>
      </w:pPr>
      <w:rPr>
        <w:rFonts w:hint="eastAsia" w:ascii="黑体" w:hAnsi="Times New Roman" w:eastAsia="黑体"/>
        <w:b w:val="0"/>
        <w:i w:val="0"/>
        <w:sz w:val="21"/>
      </w:rPr>
    </w:lvl>
    <w:lvl w:ilvl="4" w:tentative="0">
      <w:start w:val="1"/>
      <w:numFmt w:val="decimal"/>
      <w:pStyle w:val="346"/>
      <w:suff w:val="nothing"/>
      <w:lvlText w:val="%1.%2.%3.%4.%5　"/>
      <w:lvlJc w:val="left"/>
      <w:pPr>
        <w:ind w:left="0" w:firstLine="0"/>
      </w:pPr>
      <w:rPr>
        <w:rFonts w:hint="eastAsia" w:ascii="黑体" w:hAnsi="Times New Roman" w:eastAsia="黑体"/>
        <w:b w:val="0"/>
        <w:i w:val="0"/>
        <w:sz w:val="21"/>
      </w:rPr>
    </w:lvl>
    <w:lvl w:ilvl="5" w:tentative="0">
      <w:start w:val="1"/>
      <w:numFmt w:val="decimal"/>
      <w:pStyle w:val="34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3">
    <w:nsid w:val="22CF0F0C"/>
    <w:multiLevelType w:val="multilevel"/>
    <w:tmpl w:val="22CF0F0C"/>
    <w:lvl w:ilvl="0" w:tentative="0">
      <w:start w:val="1"/>
      <w:numFmt w:val="bullet"/>
      <w:pStyle w:val="394"/>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24BD0EB6"/>
    <w:multiLevelType w:val="multilevel"/>
    <w:tmpl w:val="24BD0EB6"/>
    <w:lvl w:ilvl="0" w:tentative="0">
      <w:start w:val="1"/>
      <w:numFmt w:val="chineseCountingThousand"/>
      <w:pStyle w:val="458"/>
      <w:lvlText w:val="(%1)"/>
      <w:lvlJc w:val="left"/>
      <w:pPr>
        <w:tabs>
          <w:tab w:val="left" w:pos="1247"/>
        </w:tabs>
        <w:ind w:left="1247" w:hanging="567"/>
      </w:pPr>
      <w:rPr>
        <w:rFonts w:hint="eastAsia" w:ascii="Times New Roman" w:hAnsi="Times New Roman" w:eastAsia="宋体"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27A10307"/>
    <w:multiLevelType w:val="multilevel"/>
    <w:tmpl w:val="27A10307"/>
    <w:lvl w:ilvl="0" w:tentative="0">
      <w:start w:val="1"/>
      <w:numFmt w:val="bullet"/>
      <w:pStyle w:val="503"/>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6">
    <w:nsid w:val="2A8F7113"/>
    <w:multiLevelType w:val="multilevel"/>
    <w:tmpl w:val="2A8F7113"/>
    <w:lvl w:ilvl="0" w:tentative="0">
      <w:start w:val="1"/>
      <w:numFmt w:val="upperLetter"/>
      <w:pStyle w:val="611"/>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2BE34EC2"/>
    <w:multiLevelType w:val="multilevel"/>
    <w:tmpl w:val="2BE34EC2"/>
    <w:lvl w:ilvl="0" w:tentative="0">
      <w:start w:val="1"/>
      <w:numFmt w:val="decimal"/>
      <w:pStyle w:val="358"/>
      <w:lvlText w:val="%1"/>
      <w:lvlJc w:val="left"/>
      <w:pPr>
        <w:tabs>
          <w:tab w:val="left" w:pos="425"/>
        </w:tabs>
        <w:ind w:left="425" w:hanging="425"/>
      </w:pPr>
      <w:rPr>
        <w:rFonts w:hint="eastAsia" w:ascii="宋体" w:eastAsia="宋体"/>
      </w:rPr>
    </w:lvl>
    <w:lvl w:ilvl="1" w:tentative="0">
      <w:start w:val="1"/>
      <w:numFmt w:val="decimal"/>
      <w:pStyle w:val="359"/>
      <w:lvlText w:val="%1.%2"/>
      <w:lvlJc w:val="left"/>
      <w:pPr>
        <w:tabs>
          <w:tab w:val="left" w:pos="851"/>
        </w:tabs>
        <w:ind w:left="851" w:hanging="567"/>
      </w:pPr>
      <w:rPr>
        <w:rFonts w:hint="eastAsia" w:ascii="黑体" w:eastAsia="黑体"/>
        <w:sz w:val="30"/>
        <w:szCs w:val="30"/>
      </w:rPr>
    </w:lvl>
    <w:lvl w:ilvl="2" w:tentative="0">
      <w:start w:val="1"/>
      <w:numFmt w:val="decimal"/>
      <w:lvlText w:val="%1.%2.%3"/>
      <w:lvlJc w:val="left"/>
      <w:pPr>
        <w:tabs>
          <w:tab w:val="left" w:pos="567"/>
        </w:tabs>
        <w:ind w:left="567" w:hanging="567"/>
      </w:pPr>
      <w:rPr>
        <w:rFonts w:hint="eastAsia" w:eastAsia="黑体"/>
        <w:b w:val="0"/>
        <w:bCs w:val="0"/>
        <w:i w:val="0"/>
        <w:iCs w:val="0"/>
        <w:sz w:val="28"/>
        <w:szCs w:val="28"/>
      </w:rPr>
    </w:lvl>
    <w:lvl w:ilvl="3" w:tentative="0">
      <w:start w:val="1"/>
      <w:numFmt w:val="decimal"/>
      <w:lvlText w:val="%1.%2.%3.%4"/>
      <w:lvlJc w:val="left"/>
      <w:pPr>
        <w:tabs>
          <w:tab w:val="left" w:pos="948"/>
        </w:tabs>
        <w:ind w:left="948" w:hanging="708"/>
      </w:pPr>
      <w:rPr>
        <w:rFonts w:hint="eastAsia" w:ascii="宋体" w:eastAsia="宋体"/>
        <w:b/>
        <w:bCs w:val="0"/>
        <w:i w:val="0"/>
        <w:iCs w:val="0"/>
        <w:color w:val="auto"/>
        <w:sz w:val="24"/>
        <w:szCs w:val="24"/>
        <w:u w:val="none"/>
      </w:rPr>
    </w:lvl>
    <w:lvl w:ilvl="4" w:tentative="0">
      <w:start w:val="1"/>
      <w:numFmt w:val="decimal"/>
      <w:lvlText w:val="%1.%2.%3.%4.%5"/>
      <w:lvlJc w:val="left"/>
      <w:pPr>
        <w:tabs>
          <w:tab w:val="left" w:pos="2551"/>
        </w:tabs>
        <w:ind w:left="2551" w:hanging="850"/>
      </w:pPr>
      <w:rPr>
        <w:rFonts w:hint="eastAsia" w:eastAsia="宋体"/>
        <w:sz w:val="24"/>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2C56166E"/>
    <w:multiLevelType w:val="multilevel"/>
    <w:tmpl w:val="2C56166E"/>
    <w:lvl w:ilvl="0" w:tentative="0">
      <w:start w:val="1"/>
      <w:numFmt w:val="bullet"/>
      <w:pStyle w:val="613"/>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19">
    <w:nsid w:val="2F17497E"/>
    <w:multiLevelType w:val="multilevel"/>
    <w:tmpl w:val="2F17497E"/>
    <w:lvl w:ilvl="0" w:tentative="0">
      <w:start w:val="1"/>
      <w:numFmt w:val="decimal"/>
      <w:pStyle w:val="424"/>
      <w:lvlText w:val="%1"/>
      <w:lvlJc w:val="left"/>
      <w:pPr>
        <w:tabs>
          <w:tab w:val="left" w:pos="567"/>
        </w:tabs>
        <w:ind w:left="567" w:hanging="567"/>
      </w:pPr>
      <w:rPr>
        <w:rFonts w:hint="default" w:ascii="Times New Roman" w:hAnsi="Times New Roman" w:cs="Times New Roman"/>
        <w:b/>
        <w:i w:val="0"/>
        <w:iCs w:val="0"/>
        <w:caps w:val="0"/>
        <w:smallCaps w:val="0"/>
        <w:strike w:val="0"/>
        <w:dstrike w:val="0"/>
        <w:vanish w:val="0"/>
        <w:color w:val="000000"/>
        <w:spacing w:val="0"/>
        <w:position w:val="0"/>
        <w:sz w:val="32"/>
        <w:szCs w:val="32"/>
        <w:u w:val="none"/>
        <w:vertAlign w:val="baseline"/>
      </w:rPr>
    </w:lvl>
    <w:lvl w:ilvl="1" w:tentative="0">
      <w:start w:val="1"/>
      <w:numFmt w:val="decimal"/>
      <w:isLgl/>
      <w:lvlText w:val="%1.%2"/>
      <w:lvlJc w:val="left"/>
      <w:pPr>
        <w:tabs>
          <w:tab w:val="left" w:pos="567"/>
        </w:tabs>
        <w:ind w:left="567" w:hanging="567"/>
      </w:pPr>
      <w:rPr>
        <w:rFonts w:hint="default" w:ascii="Times New Roman" w:hAnsi="Times New Roman"/>
        <w:b/>
        <w:i w:val="0"/>
        <w:sz w:val="30"/>
        <w:szCs w:val="30"/>
      </w:rPr>
    </w:lvl>
    <w:lvl w:ilvl="2" w:tentative="0">
      <w:start w:val="1"/>
      <w:numFmt w:val="decimal"/>
      <w:isLgl/>
      <w:lvlText w:val="%1.%2.%3"/>
      <w:lvlJc w:val="left"/>
      <w:pPr>
        <w:tabs>
          <w:tab w:val="left" w:pos="567"/>
        </w:tabs>
        <w:ind w:left="567" w:hanging="567"/>
      </w:pPr>
      <w:rPr>
        <w:rFonts w:hint="eastAsia"/>
      </w:rPr>
    </w:lvl>
    <w:lvl w:ilvl="3" w:tentative="0">
      <w:start w:val="1"/>
      <w:numFmt w:val="decimal"/>
      <w:pStyle w:val="426"/>
      <w:isLgl/>
      <w:lvlText w:val="%1.%2.%3.%4"/>
      <w:lvlJc w:val="left"/>
      <w:pPr>
        <w:tabs>
          <w:tab w:val="left" w:pos="567"/>
        </w:tabs>
        <w:ind w:left="567" w:hanging="567"/>
      </w:pPr>
      <w:rPr>
        <w:rFonts w:hint="default" w:ascii="Times New Roman" w:hAnsi="Times New Roman" w:eastAsia="黑体"/>
        <w:b/>
        <w:i w:val="0"/>
        <w:sz w:val="28"/>
        <w:szCs w:val="28"/>
      </w:rPr>
    </w:lvl>
    <w:lvl w:ilvl="4" w:tentative="0">
      <w:start w:val="1"/>
      <w:numFmt w:val="decimal"/>
      <w:pStyle w:val="427"/>
      <w:lvlText w:val="%5）"/>
      <w:lvlJc w:val="left"/>
      <w:pPr>
        <w:tabs>
          <w:tab w:val="left" w:pos="767"/>
        </w:tabs>
        <w:ind w:left="767" w:hanging="567"/>
      </w:pPr>
      <w:rPr>
        <w:rFonts w:hint="default" w:ascii="Times New Roman" w:hAnsi="Times New Roman" w:eastAsia="仿宋_GB2312"/>
        <w:b/>
        <w:i w:val="0"/>
        <w:sz w:val="28"/>
        <w:szCs w:val="28"/>
      </w:rPr>
    </w:lvl>
    <w:lvl w:ilvl="5" w:tentative="0">
      <w:start w:val="1"/>
      <w:numFmt w:val="bullet"/>
      <w:pStyle w:val="428"/>
      <w:lvlText w:val=""/>
      <w:lvlJc w:val="left"/>
      <w:pPr>
        <w:tabs>
          <w:tab w:val="left" w:pos="284"/>
        </w:tabs>
        <w:ind w:left="0" w:firstLine="200"/>
      </w:pPr>
      <w:rPr>
        <w:rFonts w:hint="default" w:ascii="Wingdings" w:hAnsi="Wingdings" w:eastAsia="仿宋_GB2312"/>
        <w:b w:val="0"/>
        <w:i w:val="0"/>
        <w:sz w:val="24"/>
        <w:szCs w:val="24"/>
      </w:rPr>
    </w:lvl>
    <w:lvl w:ilvl="6" w:tentative="0">
      <w:start w:val="1"/>
      <w:numFmt w:val="lowerRoman"/>
      <w:pStyle w:val="429"/>
      <w:lvlText w:val="%7."/>
      <w:lvlJc w:val="left"/>
      <w:pPr>
        <w:tabs>
          <w:tab w:val="left" w:pos="907"/>
        </w:tabs>
        <w:ind w:left="907" w:hanging="507"/>
      </w:pPr>
      <w:rPr>
        <w:rFonts w:hint="eastAsia"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lvlText w:val="%1.%2.%3.%4.%5.%6.%7.%8."/>
      <w:lvlJc w:val="left"/>
      <w:pPr>
        <w:tabs>
          <w:tab w:val="left" w:pos="1618"/>
        </w:tabs>
        <w:ind w:left="1618" w:hanging="1418"/>
      </w:pPr>
      <w:rPr>
        <w:rFonts w:hint="eastAsia"/>
      </w:rPr>
    </w:lvl>
    <w:lvl w:ilvl="8" w:tentative="0">
      <w:start w:val="1"/>
      <w:numFmt w:val="decimal"/>
      <w:lvlText w:val="%1.%2.%3.%4.%5.%6.%7.%8.%9."/>
      <w:lvlJc w:val="left"/>
      <w:pPr>
        <w:tabs>
          <w:tab w:val="left" w:pos="1759"/>
        </w:tabs>
        <w:ind w:left="1759" w:hanging="1559"/>
      </w:pPr>
      <w:rPr>
        <w:rFonts w:hint="eastAsia"/>
      </w:rPr>
    </w:lvl>
  </w:abstractNum>
  <w:abstractNum w:abstractNumId="20">
    <w:nsid w:val="3D733618"/>
    <w:multiLevelType w:val="multilevel"/>
    <w:tmpl w:val="3D733618"/>
    <w:lvl w:ilvl="0" w:tentative="0">
      <w:start w:val="1"/>
      <w:numFmt w:val="decimal"/>
      <w:pStyle w:val="658"/>
      <w:lvlText w:val="%1)"/>
      <w:lvlJc w:val="left"/>
      <w:pPr>
        <w:tabs>
          <w:tab w:val="left" w:pos="0"/>
        </w:tabs>
        <w:ind w:left="720" w:hanging="357"/>
      </w:pPr>
      <w:rPr>
        <w:rFonts w:hint="eastAsia"/>
      </w:rPr>
    </w:lvl>
    <w:lvl w:ilvl="1" w:tentative="0">
      <w:start w:val="1"/>
      <w:numFmt w:val="lowerLetter"/>
      <w:pStyle w:val="657"/>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1">
    <w:nsid w:val="44C50F90"/>
    <w:multiLevelType w:val="multilevel"/>
    <w:tmpl w:val="44C50F90"/>
    <w:lvl w:ilvl="0" w:tentative="0">
      <w:start w:val="0"/>
      <w:numFmt w:val="decimal"/>
      <w:pStyle w:val="453"/>
      <w:lvlText w:val=""/>
      <w:lvlJc w:val="left"/>
    </w:lvl>
    <w:lvl w:ilvl="1" w:tentative="0">
      <w:start w:val="0"/>
      <w:numFmt w:val="decimal"/>
      <w:pStyle w:val="452"/>
      <w:lvlText w:val=""/>
      <w:lvlJc w:val="left"/>
    </w:lvl>
    <w:lvl w:ilvl="2" w:tentative="0">
      <w:start w:val="0"/>
      <w:numFmt w:val="decimal"/>
      <w:pStyle w:val="454"/>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85F2004"/>
    <w:multiLevelType w:val="multilevel"/>
    <w:tmpl w:val="485F2004"/>
    <w:lvl w:ilvl="0" w:tentative="0">
      <w:start w:val="1"/>
      <w:numFmt w:val="decimal"/>
      <w:suff w:val="space"/>
      <w:lvlText w:val="第%1章"/>
      <w:lvlJc w:val="left"/>
      <w:pPr>
        <w:ind w:left="0" w:firstLine="0"/>
      </w:pPr>
      <w:rPr>
        <w:rFonts w:hint="eastAsia" w:ascii="宋体" w:hAnsi="宋体" w:eastAsia="宋体"/>
      </w:rPr>
    </w:lvl>
    <w:lvl w:ilvl="1" w:tentative="0">
      <w:start w:val="1"/>
      <w:numFmt w:val="decimal"/>
      <w:suff w:val="space"/>
      <w:lvlText w:val="%1.%2"/>
      <w:lvlJc w:val="left"/>
      <w:pPr>
        <w:ind w:left="0" w:firstLine="0"/>
      </w:pPr>
      <w:rPr>
        <w:rFonts w:hint="eastAsia" w:ascii="宋体" w:hAnsi="宋体" w:eastAsia="宋体"/>
      </w:rPr>
    </w:lvl>
    <w:lvl w:ilvl="2" w:tentative="0">
      <w:start w:val="1"/>
      <w:numFmt w:val="decimal"/>
      <w:suff w:val="space"/>
      <w:lvlText w:val="%1.%2.%3"/>
      <w:lvlJc w:val="left"/>
      <w:pPr>
        <w:ind w:left="0" w:firstLine="0"/>
      </w:pPr>
      <w:rPr>
        <w:rFonts w:hint="eastAsia" w:ascii="宋体" w:hAnsi="宋体" w:eastAsia="宋体"/>
      </w:rPr>
    </w:lvl>
    <w:lvl w:ilvl="3" w:tentative="0">
      <w:start w:val="1"/>
      <w:numFmt w:val="decimal"/>
      <w:pStyle w:val="204"/>
      <w:suff w:val="space"/>
      <w:lvlText w:val="%1.%2.%3.%4"/>
      <w:lvlJc w:val="left"/>
      <w:pPr>
        <w:ind w:left="720" w:firstLine="0"/>
      </w:pPr>
      <w:rPr>
        <w:rFonts w:hint="eastAsia" w:ascii="宋体" w:hAnsi="宋体" w:eastAsia="宋体"/>
      </w:rPr>
    </w:lvl>
    <w:lvl w:ilvl="4" w:tentative="0">
      <w:start w:val="1"/>
      <w:numFmt w:val="decimal"/>
      <w:suff w:val="space"/>
      <w:lvlText w:val="%1.%2.%3.%4.%5"/>
      <w:lvlJc w:val="left"/>
      <w:pPr>
        <w:ind w:left="0" w:firstLine="0"/>
      </w:pPr>
      <w:rPr>
        <w:rFonts w:hint="eastAsia" w:ascii="宋体" w:hAnsi="宋体" w:eastAsia="宋体"/>
      </w:rPr>
    </w:lvl>
    <w:lvl w:ilvl="5" w:tentative="0">
      <w:start w:val="1"/>
      <w:numFmt w:val="none"/>
      <w:suff w:val="nothing"/>
      <w:lvlText w:val="%6."/>
      <w:lvlJc w:val="left"/>
      <w:pPr>
        <w:ind w:left="4320" w:hanging="360"/>
      </w:pPr>
      <w:rPr>
        <w:rFonts w:hint="eastAsia"/>
      </w:rPr>
    </w:lvl>
    <w:lvl w:ilvl="6" w:tentative="0">
      <w:start w:val="1"/>
      <w:numFmt w:val="none"/>
      <w:suff w:val="nothing"/>
      <w:lvlText w:val="%7."/>
      <w:lvlJc w:val="left"/>
      <w:pPr>
        <w:ind w:left="5040" w:hanging="360"/>
      </w:pPr>
      <w:rPr>
        <w:rFonts w:hint="eastAsia"/>
      </w:rPr>
    </w:lvl>
    <w:lvl w:ilvl="7" w:tentative="0">
      <w:start w:val="1"/>
      <w:numFmt w:val="none"/>
      <w:suff w:val="nothing"/>
      <w:lvlText w:val="%8."/>
      <w:lvlJc w:val="left"/>
      <w:pPr>
        <w:ind w:left="5760" w:hanging="360"/>
      </w:pPr>
      <w:rPr>
        <w:rFonts w:hint="eastAsia"/>
      </w:rPr>
    </w:lvl>
    <w:lvl w:ilvl="8" w:tentative="0">
      <w:start w:val="1"/>
      <w:numFmt w:val="none"/>
      <w:suff w:val="nothing"/>
      <w:lvlText w:val="%9."/>
      <w:lvlJc w:val="left"/>
      <w:pPr>
        <w:ind w:left="6480" w:hanging="360"/>
      </w:pPr>
      <w:rPr>
        <w:rFonts w:hint="eastAsia"/>
      </w:rPr>
    </w:lvl>
  </w:abstractNum>
  <w:abstractNum w:abstractNumId="23">
    <w:nsid w:val="4B733A5F"/>
    <w:multiLevelType w:val="multilevel"/>
    <w:tmpl w:val="4B733A5F"/>
    <w:lvl w:ilvl="0" w:tentative="0">
      <w:start w:val="1"/>
      <w:numFmt w:val="decimal"/>
      <w:pStyle w:val="64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pStyle w:val="627"/>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4">
    <w:nsid w:val="4CA763EE"/>
    <w:multiLevelType w:val="multilevel"/>
    <w:tmpl w:val="4CA763EE"/>
    <w:lvl w:ilvl="0" w:tentative="0">
      <w:start w:val="1"/>
      <w:numFmt w:val="bullet"/>
      <w:pStyle w:val="433"/>
      <w:lvlText w:val=""/>
      <w:lvlJc w:val="left"/>
      <w:pPr>
        <w:tabs>
          <w:tab w:val="left" w:pos="620"/>
        </w:tabs>
        <w:ind w:left="6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5">
    <w:nsid w:val="4E7107F0"/>
    <w:multiLevelType w:val="multilevel"/>
    <w:tmpl w:val="4E7107F0"/>
    <w:lvl w:ilvl="0" w:tentative="0">
      <w:start w:val="1"/>
      <w:numFmt w:val="bullet"/>
      <w:pStyle w:val="486"/>
      <w:lvlText w:val=""/>
      <w:lvlJc w:val="left"/>
      <w:pPr>
        <w:tabs>
          <w:tab w:val="left" w:pos="520"/>
        </w:tabs>
        <w:ind w:left="520" w:hanging="420"/>
      </w:pPr>
      <w:rPr>
        <w:rFonts w:hint="default" w:ascii="Wingdings" w:hAnsi="Wingdings"/>
      </w:rPr>
    </w:lvl>
    <w:lvl w:ilvl="1" w:tentative="0">
      <w:start w:val="1"/>
      <w:numFmt w:val="decimal"/>
      <w:suff w:val="nothing"/>
      <w:lvlText w:val="%2.%1 "/>
      <w:lvlJc w:val="left"/>
      <w:pPr>
        <w:ind w:left="420" w:firstLine="0"/>
      </w:pPr>
      <w:rPr>
        <w:rFonts w:hint="eastAsia"/>
      </w:rPr>
    </w:lvl>
    <w:lvl w:ilvl="2" w:tentative="0">
      <w:start w:val="1"/>
      <w:numFmt w:val="decimal"/>
      <w:suff w:val="nothing"/>
      <w:lvlText w:val="%1.%2.%3 "/>
      <w:lvlJc w:val="left"/>
      <w:pPr>
        <w:ind w:left="420" w:firstLine="0"/>
      </w:pPr>
      <w:rPr>
        <w:rFonts w:hint="eastAsia"/>
      </w:rPr>
    </w:lvl>
    <w:lvl w:ilvl="3" w:tentative="0">
      <w:start w:val="1"/>
      <w:numFmt w:val="decimal"/>
      <w:suff w:val="nothing"/>
      <w:lvlText w:val="%1.%2.%3.%4 "/>
      <w:lvlJc w:val="left"/>
      <w:pPr>
        <w:ind w:left="420" w:firstLine="0"/>
      </w:pPr>
      <w:rPr>
        <w:rFonts w:hint="eastAsia"/>
      </w:rPr>
    </w:lvl>
    <w:lvl w:ilvl="4" w:tentative="0">
      <w:start w:val="1"/>
      <w:numFmt w:val="decimal"/>
      <w:suff w:val="nothing"/>
      <w:lvlText w:val="%1.%2.%3.%4.%5 "/>
      <w:lvlJc w:val="left"/>
      <w:pPr>
        <w:ind w:left="420" w:firstLine="0"/>
      </w:pPr>
      <w:rPr>
        <w:rFonts w:hint="eastAsia"/>
      </w:rPr>
    </w:lvl>
    <w:lvl w:ilvl="5" w:tentative="0">
      <w:start w:val="1"/>
      <w:numFmt w:val="decimal"/>
      <w:suff w:val="nothing"/>
      <w:lvlText w:val="%1.%2.%3.%4.%5.%6 "/>
      <w:lvlJc w:val="left"/>
      <w:pPr>
        <w:ind w:left="420" w:firstLine="0"/>
      </w:pPr>
      <w:rPr>
        <w:rFonts w:hint="eastAsia"/>
      </w:rPr>
    </w:lvl>
    <w:lvl w:ilvl="6" w:tentative="0">
      <w:start w:val="1"/>
      <w:numFmt w:val="decimal"/>
      <w:suff w:val="nothing"/>
      <w:lvlText w:val="%7."/>
      <w:lvlJc w:val="left"/>
      <w:pPr>
        <w:ind w:left="420" w:firstLine="0"/>
      </w:pPr>
      <w:rPr>
        <w:rFonts w:hint="eastAsia"/>
      </w:rPr>
    </w:lvl>
    <w:lvl w:ilvl="7" w:tentative="0">
      <w:start w:val="1"/>
      <w:numFmt w:val="none"/>
      <w:suff w:val="nothing"/>
      <w:lvlText w:val=""/>
      <w:lvlJc w:val="left"/>
      <w:pPr>
        <w:ind w:left="420" w:firstLine="0"/>
      </w:pPr>
      <w:rPr>
        <w:rFonts w:hint="eastAsia"/>
      </w:rPr>
    </w:lvl>
    <w:lvl w:ilvl="8" w:tentative="0">
      <w:start w:val="1"/>
      <w:numFmt w:val="none"/>
      <w:suff w:val="nothing"/>
      <w:lvlText w:val=""/>
      <w:lvlJc w:val="left"/>
      <w:pPr>
        <w:ind w:left="420" w:firstLine="0"/>
      </w:pPr>
      <w:rPr>
        <w:rFonts w:hint="eastAsia"/>
      </w:rPr>
    </w:lvl>
  </w:abstractNum>
  <w:abstractNum w:abstractNumId="26">
    <w:nsid w:val="53F22205"/>
    <w:multiLevelType w:val="multilevel"/>
    <w:tmpl w:val="53F22205"/>
    <w:lvl w:ilvl="0" w:tentative="0">
      <w:start w:val="1"/>
      <w:numFmt w:val="decimal"/>
      <w:pStyle w:val="15"/>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7">
    <w:nsid w:val="55E166D7"/>
    <w:multiLevelType w:val="multilevel"/>
    <w:tmpl w:val="55E166D7"/>
    <w:lvl w:ilvl="0" w:tentative="0">
      <w:start w:val="1"/>
      <w:numFmt w:val="bullet"/>
      <w:pStyle w:val="501"/>
      <w:lvlText w:val=""/>
      <w:lvlJc w:val="left"/>
      <w:pPr>
        <w:ind w:left="986" w:hanging="420"/>
      </w:pPr>
      <w:rPr>
        <w:rFonts w:hint="default" w:ascii="Wingdings" w:hAnsi="Wingdings"/>
      </w:rPr>
    </w:lvl>
    <w:lvl w:ilvl="1" w:tentative="0">
      <w:start w:val="1"/>
      <w:numFmt w:val="bullet"/>
      <w:lvlText w:val=""/>
      <w:lvlJc w:val="left"/>
      <w:pPr>
        <w:ind w:left="1406" w:hanging="420"/>
      </w:pPr>
      <w:rPr>
        <w:rFonts w:hint="default" w:ascii="Wingdings" w:hAnsi="Wingdings"/>
      </w:rPr>
    </w:lvl>
    <w:lvl w:ilvl="2" w:tentative="0">
      <w:start w:val="1"/>
      <w:numFmt w:val="bullet"/>
      <w:lvlText w:val=""/>
      <w:lvlJc w:val="left"/>
      <w:pPr>
        <w:ind w:left="1826" w:hanging="420"/>
      </w:pPr>
      <w:rPr>
        <w:rFonts w:hint="default" w:ascii="Wingdings" w:hAnsi="Wingdings"/>
      </w:rPr>
    </w:lvl>
    <w:lvl w:ilvl="3" w:tentative="0">
      <w:start w:val="1"/>
      <w:numFmt w:val="bullet"/>
      <w:lvlText w:val=""/>
      <w:lvlJc w:val="left"/>
      <w:pPr>
        <w:ind w:left="2246" w:hanging="420"/>
      </w:pPr>
      <w:rPr>
        <w:rFonts w:hint="default" w:ascii="Wingdings" w:hAnsi="Wingdings"/>
      </w:rPr>
    </w:lvl>
    <w:lvl w:ilvl="4" w:tentative="0">
      <w:start w:val="1"/>
      <w:numFmt w:val="bullet"/>
      <w:lvlText w:val=""/>
      <w:lvlJc w:val="left"/>
      <w:pPr>
        <w:ind w:left="2666" w:hanging="420"/>
      </w:pPr>
      <w:rPr>
        <w:rFonts w:hint="default" w:ascii="Wingdings" w:hAnsi="Wingdings"/>
      </w:rPr>
    </w:lvl>
    <w:lvl w:ilvl="5" w:tentative="0">
      <w:start w:val="1"/>
      <w:numFmt w:val="bullet"/>
      <w:lvlText w:val=""/>
      <w:lvlJc w:val="left"/>
      <w:pPr>
        <w:ind w:left="3086" w:hanging="420"/>
      </w:pPr>
      <w:rPr>
        <w:rFonts w:hint="default" w:ascii="Wingdings" w:hAnsi="Wingdings"/>
      </w:rPr>
    </w:lvl>
    <w:lvl w:ilvl="6" w:tentative="0">
      <w:start w:val="1"/>
      <w:numFmt w:val="bullet"/>
      <w:lvlText w:val=""/>
      <w:lvlJc w:val="left"/>
      <w:pPr>
        <w:ind w:left="3506" w:hanging="420"/>
      </w:pPr>
      <w:rPr>
        <w:rFonts w:hint="default" w:ascii="Wingdings" w:hAnsi="Wingdings"/>
      </w:rPr>
    </w:lvl>
    <w:lvl w:ilvl="7" w:tentative="0">
      <w:start w:val="1"/>
      <w:numFmt w:val="bullet"/>
      <w:lvlText w:val=""/>
      <w:lvlJc w:val="left"/>
      <w:pPr>
        <w:ind w:left="3926" w:hanging="420"/>
      </w:pPr>
      <w:rPr>
        <w:rFonts w:hint="default" w:ascii="Wingdings" w:hAnsi="Wingdings"/>
      </w:rPr>
    </w:lvl>
    <w:lvl w:ilvl="8" w:tentative="0">
      <w:start w:val="1"/>
      <w:numFmt w:val="bullet"/>
      <w:lvlText w:val=""/>
      <w:lvlJc w:val="left"/>
      <w:pPr>
        <w:ind w:left="4346" w:hanging="420"/>
      </w:pPr>
      <w:rPr>
        <w:rFonts w:hint="default" w:ascii="Wingdings" w:hAnsi="Wingdings"/>
      </w:rPr>
    </w:lvl>
  </w:abstractNum>
  <w:abstractNum w:abstractNumId="28">
    <w:nsid w:val="57DC4EDD"/>
    <w:multiLevelType w:val="multilevel"/>
    <w:tmpl w:val="57DC4EDD"/>
    <w:lvl w:ilvl="0" w:tentative="0">
      <w:start w:val="1"/>
      <w:numFmt w:val="decimal"/>
      <w:pStyle w:val="369"/>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594D164A"/>
    <w:multiLevelType w:val="multilevel"/>
    <w:tmpl w:val="594D164A"/>
    <w:lvl w:ilvl="0" w:tentative="0">
      <w:start w:val="1"/>
      <w:numFmt w:val="bullet"/>
      <w:pStyle w:val="376"/>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322"/>
        </w:tabs>
        <w:ind w:left="1322" w:hanging="420"/>
      </w:pPr>
      <w:rPr>
        <w:rFonts w:hint="default" w:ascii="Wingdings" w:hAnsi="Wingdings"/>
      </w:rPr>
    </w:lvl>
    <w:lvl w:ilvl="2" w:tentative="0">
      <w:start w:val="1"/>
      <w:numFmt w:val="bullet"/>
      <w:lvlText w:val=""/>
      <w:lvlJc w:val="left"/>
      <w:pPr>
        <w:tabs>
          <w:tab w:val="left" w:pos="1742"/>
        </w:tabs>
        <w:ind w:left="1742" w:hanging="420"/>
      </w:pPr>
      <w:rPr>
        <w:rFonts w:hint="default" w:ascii="Wingdings" w:hAnsi="Wingdings"/>
      </w:rPr>
    </w:lvl>
    <w:lvl w:ilvl="3" w:tentative="0">
      <w:start w:val="1"/>
      <w:numFmt w:val="bullet"/>
      <w:lvlText w:val=""/>
      <w:lvlJc w:val="left"/>
      <w:pPr>
        <w:tabs>
          <w:tab w:val="left" w:pos="2162"/>
        </w:tabs>
        <w:ind w:left="2162" w:hanging="420"/>
      </w:pPr>
      <w:rPr>
        <w:rFonts w:hint="default" w:ascii="Wingdings" w:hAnsi="Wingdings"/>
      </w:rPr>
    </w:lvl>
    <w:lvl w:ilvl="4" w:tentative="0">
      <w:start w:val="1"/>
      <w:numFmt w:val="bullet"/>
      <w:lvlText w:val=""/>
      <w:lvlJc w:val="left"/>
      <w:pPr>
        <w:tabs>
          <w:tab w:val="left" w:pos="2582"/>
        </w:tabs>
        <w:ind w:left="2582" w:hanging="420"/>
      </w:pPr>
      <w:rPr>
        <w:rFonts w:hint="default" w:ascii="Wingdings" w:hAnsi="Wingdings"/>
      </w:rPr>
    </w:lvl>
    <w:lvl w:ilvl="5" w:tentative="0">
      <w:start w:val="1"/>
      <w:numFmt w:val="bullet"/>
      <w:lvlText w:val=""/>
      <w:lvlJc w:val="left"/>
      <w:pPr>
        <w:tabs>
          <w:tab w:val="left" w:pos="3002"/>
        </w:tabs>
        <w:ind w:left="3002" w:hanging="420"/>
      </w:pPr>
      <w:rPr>
        <w:rFonts w:hint="default" w:ascii="Wingdings" w:hAnsi="Wingdings"/>
      </w:rPr>
    </w:lvl>
    <w:lvl w:ilvl="6" w:tentative="0">
      <w:start w:val="1"/>
      <w:numFmt w:val="bullet"/>
      <w:lvlText w:val=""/>
      <w:lvlJc w:val="left"/>
      <w:pPr>
        <w:tabs>
          <w:tab w:val="left" w:pos="3422"/>
        </w:tabs>
        <w:ind w:left="3422" w:hanging="420"/>
      </w:pPr>
      <w:rPr>
        <w:rFonts w:hint="default" w:ascii="Wingdings" w:hAnsi="Wingdings"/>
      </w:rPr>
    </w:lvl>
    <w:lvl w:ilvl="7" w:tentative="0">
      <w:start w:val="1"/>
      <w:numFmt w:val="bullet"/>
      <w:lvlText w:val=""/>
      <w:lvlJc w:val="left"/>
      <w:pPr>
        <w:tabs>
          <w:tab w:val="left" w:pos="3842"/>
        </w:tabs>
        <w:ind w:left="3842" w:hanging="420"/>
      </w:pPr>
      <w:rPr>
        <w:rFonts w:hint="default" w:ascii="Wingdings" w:hAnsi="Wingdings"/>
      </w:rPr>
    </w:lvl>
    <w:lvl w:ilvl="8" w:tentative="0">
      <w:start w:val="1"/>
      <w:numFmt w:val="bullet"/>
      <w:lvlText w:val=""/>
      <w:lvlJc w:val="left"/>
      <w:pPr>
        <w:tabs>
          <w:tab w:val="left" w:pos="4262"/>
        </w:tabs>
        <w:ind w:left="4262" w:hanging="420"/>
      </w:pPr>
      <w:rPr>
        <w:rFonts w:hint="default" w:ascii="Wingdings" w:hAnsi="Wingdings"/>
      </w:rPr>
    </w:lvl>
  </w:abstractNum>
  <w:abstractNum w:abstractNumId="30">
    <w:nsid w:val="5A7E523C"/>
    <w:multiLevelType w:val="multilevel"/>
    <w:tmpl w:val="5A7E523C"/>
    <w:lvl w:ilvl="0" w:tentative="0">
      <w:start w:val="1"/>
      <w:numFmt w:val="bullet"/>
      <w:pStyle w:val="480"/>
      <w:lvlText w:val=""/>
      <w:lvlJc w:val="left"/>
      <w:pPr>
        <w:ind w:left="1694" w:hanging="420"/>
      </w:pPr>
      <w:rPr>
        <w:rFonts w:hint="default" w:ascii="Wingdings" w:hAnsi="Wingdings"/>
      </w:rPr>
    </w:lvl>
    <w:lvl w:ilvl="1" w:tentative="0">
      <w:start w:val="1"/>
      <w:numFmt w:val="bullet"/>
      <w:lvlText w:val=""/>
      <w:lvlJc w:val="left"/>
      <w:pPr>
        <w:ind w:left="2114" w:hanging="420"/>
      </w:pPr>
      <w:rPr>
        <w:rFonts w:hint="default" w:ascii="Wingdings" w:hAnsi="Wingdings"/>
      </w:rPr>
    </w:lvl>
    <w:lvl w:ilvl="2" w:tentative="0">
      <w:start w:val="1"/>
      <w:numFmt w:val="bullet"/>
      <w:lvlText w:val=""/>
      <w:lvlJc w:val="left"/>
      <w:pPr>
        <w:ind w:left="2534" w:hanging="420"/>
      </w:pPr>
      <w:rPr>
        <w:rFonts w:hint="default" w:ascii="Wingdings" w:hAnsi="Wingdings"/>
      </w:rPr>
    </w:lvl>
    <w:lvl w:ilvl="3" w:tentative="0">
      <w:start w:val="1"/>
      <w:numFmt w:val="bullet"/>
      <w:lvlText w:val=""/>
      <w:lvlJc w:val="left"/>
      <w:pPr>
        <w:ind w:left="2954" w:hanging="420"/>
      </w:pPr>
      <w:rPr>
        <w:rFonts w:hint="default" w:ascii="Wingdings" w:hAnsi="Wingdings"/>
      </w:rPr>
    </w:lvl>
    <w:lvl w:ilvl="4" w:tentative="0">
      <w:start w:val="1"/>
      <w:numFmt w:val="bullet"/>
      <w:lvlText w:val=""/>
      <w:lvlJc w:val="left"/>
      <w:pPr>
        <w:ind w:left="3374" w:hanging="420"/>
      </w:pPr>
      <w:rPr>
        <w:rFonts w:hint="default" w:ascii="Wingdings" w:hAnsi="Wingdings"/>
      </w:rPr>
    </w:lvl>
    <w:lvl w:ilvl="5" w:tentative="0">
      <w:start w:val="1"/>
      <w:numFmt w:val="bullet"/>
      <w:lvlText w:val=""/>
      <w:lvlJc w:val="left"/>
      <w:pPr>
        <w:ind w:left="3794" w:hanging="420"/>
      </w:pPr>
      <w:rPr>
        <w:rFonts w:hint="default" w:ascii="Wingdings" w:hAnsi="Wingdings"/>
      </w:rPr>
    </w:lvl>
    <w:lvl w:ilvl="6" w:tentative="0">
      <w:start w:val="1"/>
      <w:numFmt w:val="bullet"/>
      <w:lvlText w:val=""/>
      <w:lvlJc w:val="left"/>
      <w:pPr>
        <w:ind w:left="4214" w:hanging="420"/>
      </w:pPr>
      <w:rPr>
        <w:rFonts w:hint="default" w:ascii="Wingdings" w:hAnsi="Wingdings"/>
      </w:rPr>
    </w:lvl>
    <w:lvl w:ilvl="7" w:tentative="0">
      <w:start w:val="1"/>
      <w:numFmt w:val="bullet"/>
      <w:lvlText w:val=""/>
      <w:lvlJc w:val="left"/>
      <w:pPr>
        <w:ind w:left="4634" w:hanging="420"/>
      </w:pPr>
      <w:rPr>
        <w:rFonts w:hint="default" w:ascii="Wingdings" w:hAnsi="Wingdings"/>
      </w:rPr>
    </w:lvl>
    <w:lvl w:ilvl="8" w:tentative="0">
      <w:start w:val="1"/>
      <w:numFmt w:val="bullet"/>
      <w:lvlText w:val=""/>
      <w:lvlJc w:val="left"/>
      <w:pPr>
        <w:ind w:left="5054" w:hanging="420"/>
      </w:pPr>
      <w:rPr>
        <w:rFonts w:hint="default" w:ascii="Wingdings" w:hAnsi="Wingdings"/>
      </w:rPr>
    </w:lvl>
  </w:abstractNum>
  <w:abstractNum w:abstractNumId="31">
    <w:nsid w:val="5BDEA4DE"/>
    <w:multiLevelType w:val="singleLevel"/>
    <w:tmpl w:val="5BDEA4DE"/>
    <w:lvl w:ilvl="0" w:tentative="0">
      <w:start w:val="1"/>
      <w:numFmt w:val="decimal"/>
      <w:pStyle w:val="516"/>
      <w:lvlText w:val="%1)"/>
      <w:lvlJc w:val="left"/>
      <w:pPr>
        <w:ind w:left="425" w:hanging="425"/>
      </w:pPr>
      <w:rPr>
        <w:rFonts w:hint="default"/>
      </w:rPr>
    </w:lvl>
  </w:abstractNum>
  <w:abstractNum w:abstractNumId="32">
    <w:nsid w:val="5C7E2522"/>
    <w:multiLevelType w:val="multilevel"/>
    <w:tmpl w:val="5C7E2522"/>
    <w:lvl w:ilvl="0" w:tentative="0">
      <w:start w:val="1"/>
      <w:numFmt w:val="bullet"/>
      <w:pStyle w:val="491"/>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3">
    <w:nsid w:val="60B55DC2"/>
    <w:multiLevelType w:val="multilevel"/>
    <w:tmpl w:val="60B55DC2"/>
    <w:lvl w:ilvl="0" w:tentative="0">
      <w:start w:val="1"/>
      <w:numFmt w:val="upperLetter"/>
      <w:pStyle w:val="44"/>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4">
    <w:nsid w:val="61164534"/>
    <w:multiLevelType w:val="multilevel"/>
    <w:tmpl w:val="61164534"/>
    <w:lvl w:ilvl="0" w:tentative="0">
      <w:start w:val="1"/>
      <w:numFmt w:val="bullet"/>
      <w:pStyle w:val="566"/>
      <w:lvlText w:val=""/>
      <w:lvlJc w:val="left"/>
      <w:pPr>
        <w:tabs>
          <w:tab w:val="left" w:pos="987"/>
        </w:tabs>
        <w:ind w:left="987" w:hanging="420"/>
      </w:pPr>
      <w:rPr>
        <w:rFonts w:hint="default" w:ascii="Wingdings" w:hAnsi="Wingdings"/>
      </w:rPr>
    </w:lvl>
    <w:lvl w:ilvl="1" w:tentative="0">
      <w:start w:val="1"/>
      <w:numFmt w:val="bullet"/>
      <w:lvlText w:val=""/>
      <w:lvlJc w:val="left"/>
      <w:pPr>
        <w:tabs>
          <w:tab w:val="left" w:pos="927"/>
        </w:tabs>
        <w:ind w:left="927" w:hanging="420"/>
      </w:pPr>
      <w:rPr>
        <w:rFonts w:hint="default" w:ascii="Wingdings" w:hAnsi="Wingdings"/>
      </w:rPr>
    </w:lvl>
    <w:lvl w:ilvl="2" w:tentative="0">
      <w:start w:val="1"/>
      <w:numFmt w:val="bullet"/>
      <w:lvlText w:val=""/>
      <w:lvlJc w:val="left"/>
      <w:pPr>
        <w:tabs>
          <w:tab w:val="left" w:pos="1347"/>
        </w:tabs>
        <w:ind w:left="1347" w:hanging="420"/>
      </w:pPr>
      <w:rPr>
        <w:rFonts w:hint="default" w:ascii="Wingdings" w:hAnsi="Wingdings"/>
      </w:rPr>
    </w:lvl>
    <w:lvl w:ilvl="3" w:tentative="0">
      <w:start w:val="1"/>
      <w:numFmt w:val="bullet"/>
      <w:lvlText w:val=""/>
      <w:lvlJc w:val="left"/>
      <w:pPr>
        <w:tabs>
          <w:tab w:val="left" w:pos="1767"/>
        </w:tabs>
        <w:ind w:left="1767" w:hanging="420"/>
      </w:pPr>
      <w:rPr>
        <w:rFonts w:hint="default" w:ascii="Wingdings" w:hAnsi="Wingdings"/>
      </w:rPr>
    </w:lvl>
    <w:lvl w:ilvl="4" w:tentative="0">
      <w:start w:val="1"/>
      <w:numFmt w:val="bullet"/>
      <w:lvlText w:val=""/>
      <w:lvlJc w:val="left"/>
      <w:pPr>
        <w:tabs>
          <w:tab w:val="left" w:pos="2187"/>
        </w:tabs>
        <w:ind w:left="2187" w:hanging="420"/>
      </w:pPr>
      <w:rPr>
        <w:rFonts w:hint="default" w:ascii="Wingdings" w:hAnsi="Wingdings"/>
      </w:rPr>
    </w:lvl>
    <w:lvl w:ilvl="5" w:tentative="0">
      <w:start w:val="1"/>
      <w:numFmt w:val="bullet"/>
      <w:lvlText w:val=""/>
      <w:lvlJc w:val="left"/>
      <w:pPr>
        <w:tabs>
          <w:tab w:val="left" w:pos="2607"/>
        </w:tabs>
        <w:ind w:left="2607" w:hanging="420"/>
      </w:pPr>
      <w:rPr>
        <w:rFonts w:hint="default" w:ascii="Wingdings" w:hAnsi="Wingdings"/>
      </w:rPr>
    </w:lvl>
    <w:lvl w:ilvl="6" w:tentative="0">
      <w:start w:val="1"/>
      <w:numFmt w:val="bullet"/>
      <w:lvlText w:val=""/>
      <w:lvlJc w:val="left"/>
      <w:pPr>
        <w:tabs>
          <w:tab w:val="left" w:pos="3027"/>
        </w:tabs>
        <w:ind w:left="3027" w:hanging="420"/>
      </w:pPr>
      <w:rPr>
        <w:rFonts w:hint="default" w:ascii="Wingdings" w:hAnsi="Wingdings"/>
      </w:rPr>
    </w:lvl>
    <w:lvl w:ilvl="7" w:tentative="0">
      <w:start w:val="1"/>
      <w:numFmt w:val="bullet"/>
      <w:lvlText w:val=""/>
      <w:lvlJc w:val="left"/>
      <w:pPr>
        <w:tabs>
          <w:tab w:val="left" w:pos="3447"/>
        </w:tabs>
        <w:ind w:left="3447" w:hanging="420"/>
      </w:pPr>
      <w:rPr>
        <w:rFonts w:hint="default" w:ascii="Wingdings" w:hAnsi="Wingdings"/>
      </w:rPr>
    </w:lvl>
    <w:lvl w:ilvl="8" w:tentative="0">
      <w:start w:val="1"/>
      <w:numFmt w:val="bullet"/>
      <w:lvlText w:val=""/>
      <w:lvlJc w:val="left"/>
      <w:pPr>
        <w:tabs>
          <w:tab w:val="left" w:pos="3867"/>
        </w:tabs>
        <w:ind w:left="3867" w:hanging="420"/>
      </w:pPr>
      <w:rPr>
        <w:rFonts w:hint="default" w:ascii="Wingdings" w:hAnsi="Wingdings"/>
      </w:rPr>
    </w:lvl>
  </w:abstractNum>
  <w:abstractNum w:abstractNumId="35">
    <w:nsid w:val="61947298"/>
    <w:multiLevelType w:val="multilevel"/>
    <w:tmpl w:val="61947298"/>
    <w:lvl w:ilvl="0" w:tentative="0">
      <w:start w:val="1"/>
      <w:numFmt w:val="decimal"/>
      <w:lvlText w:val="第%1章."/>
      <w:lvlJc w:val="left"/>
      <w:pPr>
        <w:ind w:left="425" w:hanging="425"/>
      </w:pPr>
      <w:rPr>
        <w:rFonts w:hint="default"/>
        <w:b/>
        <w:i w:val="0"/>
        <w:color w:val="auto"/>
        <w:sz w:val="32"/>
        <w:szCs w:val="32"/>
      </w:rPr>
    </w:lvl>
    <w:lvl w:ilvl="1" w:tentative="0">
      <w:start w:val="1"/>
      <w:numFmt w:val="decimal"/>
      <w:lvlText w:val="%1.%2."/>
      <w:lvlJc w:val="left"/>
      <w:pPr>
        <w:ind w:left="567" w:hanging="567"/>
      </w:pPr>
      <w:rPr>
        <w:rFonts w:hint="default"/>
        <w:color w:val="auto"/>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1" w:hanging="851"/>
      </w:pPr>
      <w:rPr>
        <w:rFonts w:hint="default"/>
      </w:rPr>
    </w:lvl>
    <w:lvl w:ilvl="4" w:tentative="0">
      <w:start w:val="1"/>
      <w:numFmt w:val="decimal"/>
      <w:lvlText w:val="%1.%2.%3.%4.%5."/>
      <w:lvlJc w:val="left"/>
      <w:pPr>
        <w:ind w:left="992" w:hanging="992"/>
      </w:pPr>
      <w:rPr>
        <w:rFonts w:hint="default"/>
      </w:rPr>
    </w:lvl>
    <w:lvl w:ilvl="5" w:tentative="0">
      <w:start w:val="1"/>
      <w:numFmt w:val="decimal"/>
      <w:lvlText w:val="%1.%2.%3.%4.%5.%6."/>
      <w:lvlJc w:val="left"/>
      <w:pPr>
        <w:ind w:left="1134" w:hanging="1134"/>
      </w:pPr>
      <w:rPr>
        <w:rFonts w:hint="default" w:ascii="宋体" w:hAnsi="宋体" w:eastAsia="宋体" w:cs="宋体"/>
      </w:rPr>
    </w:lvl>
    <w:lvl w:ilvl="6" w:tentative="0">
      <w:start w:val="1"/>
      <w:numFmt w:val="decimal"/>
      <w:lvlText w:val="%1.%2.%3.%4.%5.%6.%7."/>
      <w:lvlJc w:val="left"/>
      <w:pPr>
        <w:ind w:left="1276" w:hanging="1276"/>
      </w:pPr>
      <w:rPr>
        <w:rFonts w:hint="default" w:ascii="宋体" w:hAnsi="宋体" w:eastAsia="宋体" w:cs="宋体"/>
      </w:rPr>
    </w:lvl>
    <w:lvl w:ilvl="7" w:tentative="0">
      <w:start w:val="1"/>
      <w:numFmt w:val="decimal"/>
      <w:pStyle w:val="595"/>
      <w:lvlText w:val="%1.%2.%3.%4.%5.%6.%7.%8."/>
      <w:lvlJc w:val="left"/>
      <w:pPr>
        <w:ind w:left="1418" w:hanging="1418"/>
      </w:pPr>
      <w:rPr>
        <w:rFonts w:hint="default" w:ascii="宋体" w:hAnsi="宋体" w:eastAsia="宋体" w:cs="宋体"/>
      </w:rPr>
    </w:lvl>
    <w:lvl w:ilvl="8" w:tentative="0">
      <w:start w:val="1"/>
      <w:numFmt w:val="decimal"/>
      <w:lvlText w:val="%1.%2.%3.%4.%5.%6.%7.%8.%9."/>
      <w:lvlJc w:val="left"/>
      <w:pPr>
        <w:ind w:left="1559" w:hanging="1559"/>
      </w:pPr>
      <w:rPr>
        <w:rFonts w:hint="eastAsia"/>
      </w:rPr>
    </w:lvl>
  </w:abstractNum>
  <w:abstractNum w:abstractNumId="36">
    <w:nsid w:val="6314305D"/>
    <w:multiLevelType w:val="multilevel"/>
    <w:tmpl w:val="6314305D"/>
    <w:lvl w:ilvl="0" w:tentative="0">
      <w:start w:val="1"/>
      <w:numFmt w:val="bullet"/>
      <w:pStyle w:val="436"/>
      <w:lvlText w:val=""/>
      <w:lvlJc w:val="left"/>
      <w:pPr>
        <w:tabs>
          <w:tab w:val="left" w:pos="620"/>
        </w:tabs>
        <w:ind w:left="62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pStyle w:val="437"/>
      <w:lvlText w:val="%3."/>
      <w:lvlJc w:val="left"/>
      <w:pPr>
        <w:tabs>
          <w:tab w:val="left" w:pos="2160"/>
        </w:tabs>
        <w:ind w:left="2160" w:hanging="360"/>
      </w:p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7">
    <w:nsid w:val="6350366A"/>
    <w:multiLevelType w:val="multilevel"/>
    <w:tmpl w:val="6350366A"/>
    <w:lvl w:ilvl="0" w:tentative="0">
      <w:start w:val="1"/>
      <w:numFmt w:val="none"/>
      <w:pStyle w:val="142"/>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646260FA"/>
    <w:multiLevelType w:val="multilevel"/>
    <w:tmpl w:val="646260FA"/>
    <w:lvl w:ilvl="0" w:tentative="0">
      <w:start w:val="1"/>
      <w:numFmt w:val="decimal"/>
      <w:pStyle w:val="350"/>
      <w:suff w:val="nothing"/>
      <w:lvlText w:val="表%1　"/>
      <w:lvlJc w:val="left"/>
      <w:pPr>
        <w:ind w:left="3675" w:firstLine="0"/>
      </w:pPr>
      <w:rPr>
        <w:rFonts w:hint="eastAsia" w:ascii="黑体" w:hAnsi="Times New Roman" w:eastAsia="黑体"/>
        <w:b w:val="0"/>
        <w:i w:val="0"/>
        <w:color w:val="000000"/>
        <w:sz w:val="21"/>
      </w:rPr>
    </w:lvl>
    <w:lvl w:ilvl="1" w:tentative="0">
      <w:start w:val="1"/>
      <w:numFmt w:val="decimal"/>
      <w:lvlText w:val="%1.%2"/>
      <w:lvlJc w:val="left"/>
      <w:pPr>
        <w:tabs>
          <w:tab w:val="left" w:pos="887"/>
        </w:tabs>
        <w:ind w:left="887" w:hanging="567"/>
      </w:pPr>
    </w:lvl>
    <w:lvl w:ilvl="2" w:tentative="0">
      <w:start w:val="1"/>
      <w:numFmt w:val="decimal"/>
      <w:lvlText w:val="%1.%2.%3"/>
      <w:lvlJc w:val="left"/>
      <w:pPr>
        <w:tabs>
          <w:tab w:val="left" w:pos="1313"/>
        </w:tabs>
        <w:ind w:left="1313" w:hanging="567"/>
      </w:pPr>
    </w:lvl>
    <w:lvl w:ilvl="3" w:tentative="0">
      <w:start w:val="1"/>
      <w:numFmt w:val="decimal"/>
      <w:lvlText w:val="%1.%2.%3.%4"/>
      <w:lvlJc w:val="left"/>
      <w:pPr>
        <w:tabs>
          <w:tab w:val="left" w:pos="1879"/>
        </w:tabs>
        <w:ind w:left="1879" w:hanging="708"/>
      </w:pPr>
    </w:lvl>
    <w:lvl w:ilvl="4" w:tentative="0">
      <w:start w:val="1"/>
      <w:numFmt w:val="decimal"/>
      <w:lvlText w:val="%1.%2.%3.%4.%5"/>
      <w:lvlJc w:val="left"/>
      <w:pPr>
        <w:tabs>
          <w:tab w:val="left" w:pos="2446"/>
        </w:tabs>
        <w:ind w:left="2446" w:hanging="850"/>
      </w:pPr>
    </w:lvl>
    <w:lvl w:ilvl="5" w:tentative="0">
      <w:start w:val="1"/>
      <w:numFmt w:val="decimal"/>
      <w:lvlText w:val="%1.%2.%3.%4.%5.%6"/>
      <w:lvlJc w:val="left"/>
      <w:pPr>
        <w:tabs>
          <w:tab w:val="left" w:pos="3155"/>
        </w:tabs>
        <w:ind w:left="3155" w:hanging="1134"/>
      </w:pPr>
    </w:lvl>
    <w:lvl w:ilvl="6" w:tentative="0">
      <w:start w:val="1"/>
      <w:numFmt w:val="decimal"/>
      <w:lvlText w:val="%1.%2.%3.%4.%5.%6.%7"/>
      <w:lvlJc w:val="left"/>
      <w:pPr>
        <w:tabs>
          <w:tab w:val="left" w:pos="3722"/>
        </w:tabs>
        <w:ind w:left="3722" w:hanging="1276"/>
      </w:pPr>
    </w:lvl>
    <w:lvl w:ilvl="7" w:tentative="0">
      <w:start w:val="1"/>
      <w:numFmt w:val="decimal"/>
      <w:lvlText w:val="%1.%2.%3.%4.%5.%6.%7.%8"/>
      <w:lvlJc w:val="left"/>
      <w:pPr>
        <w:tabs>
          <w:tab w:val="left" w:pos="4289"/>
        </w:tabs>
        <w:ind w:left="4289" w:hanging="1418"/>
      </w:pPr>
    </w:lvl>
    <w:lvl w:ilvl="8" w:tentative="0">
      <w:start w:val="1"/>
      <w:numFmt w:val="decimal"/>
      <w:lvlText w:val="%1.%2.%3.%4.%5.%6.%7.%8.%9"/>
      <w:lvlJc w:val="left"/>
      <w:pPr>
        <w:tabs>
          <w:tab w:val="left" w:pos="4997"/>
        </w:tabs>
        <w:ind w:left="4997" w:hanging="1700"/>
      </w:pPr>
    </w:lvl>
  </w:abstractNum>
  <w:abstractNum w:abstractNumId="39">
    <w:nsid w:val="653B5CB5"/>
    <w:multiLevelType w:val="multilevel"/>
    <w:tmpl w:val="653B5CB5"/>
    <w:lvl w:ilvl="0" w:tentative="0">
      <w:start w:val="1"/>
      <w:numFmt w:val="decimal"/>
      <w:pStyle w:val="198"/>
      <w:suff w:val="space"/>
      <w:lvlText w:val="第%1章"/>
      <w:lvlJc w:val="left"/>
      <w:pPr>
        <w:ind w:left="0" w:firstLine="0"/>
      </w:pPr>
      <w:rPr>
        <w:rFonts w:hint="eastAsia"/>
      </w:rPr>
    </w:lvl>
    <w:lvl w:ilvl="1" w:tentative="0">
      <w:start w:val="1"/>
      <w:numFmt w:val="decimal"/>
      <w:pStyle w:val="200"/>
      <w:suff w:val="space"/>
      <w:lvlText w:val="%1.%2"/>
      <w:lvlJc w:val="left"/>
      <w:pPr>
        <w:ind w:left="0" w:firstLine="0"/>
      </w:pPr>
      <w:rPr>
        <w:rFonts w:hint="default" w:ascii="Cambria" w:hAnsi="Cambria"/>
      </w:rPr>
    </w:lvl>
    <w:lvl w:ilvl="2" w:tentative="0">
      <w:start w:val="1"/>
      <w:numFmt w:val="decimal"/>
      <w:pStyle w:val="202"/>
      <w:suff w:val="space"/>
      <w:lvlText w:val="%1.%2.%3"/>
      <w:lvlJc w:val="left"/>
      <w:pPr>
        <w:ind w:left="0" w:firstLine="0"/>
      </w:pPr>
      <w:rPr>
        <w:rFonts w:hint="default" w:ascii="Cambria" w:hAnsi="Cambria"/>
      </w:rPr>
    </w:lvl>
    <w:lvl w:ilvl="3" w:tentative="0">
      <w:start w:val="1"/>
      <w:numFmt w:val="decimal"/>
      <w:lvlText w:val="%4."/>
      <w:lvlJc w:val="left"/>
      <w:pPr>
        <w:ind w:left="480" w:hanging="480"/>
      </w:pPr>
      <w:rPr>
        <w:rFonts w:hint="default"/>
      </w:rPr>
    </w:lvl>
    <w:lvl w:ilvl="4" w:tentative="0">
      <w:start w:val="1"/>
      <w:numFmt w:val="decimal"/>
      <w:pStyle w:val="206"/>
      <w:lvlText w:val="%1.%2.%3.%4.%5"/>
      <w:lvlJc w:val="left"/>
      <w:pPr>
        <w:ind w:left="2551" w:hanging="850"/>
      </w:pPr>
      <w:rPr>
        <w:rFonts w:hint="eastAsia"/>
      </w:rPr>
    </w:lvl>
    <w:lvl w:ilvl="5" w:tentative="0">
      <w:start w:val="1"/>
      <w:numFmt w:val="decimal"/>
      <w:pStyle w:val="208"/>
      <w:lvlText w:val="%1.%2.%3.%4.%5.%6"/>
      <w:lvlJc w:val="left"/>
      <w:pPr>
        <w:ind w:left="3260" w:hanging="1134"/>
      </w:pPr>
      <w:rPr>
        <w:rFonts w:hint="default" w:ascii="Cambria" w:hAnsi="Cambria"/>
      </w:rPr>
    </w:lvl>
    <w:lvl w:ilvl="6" w:tentative="0">
      <w:start w:val="1"/>
      <w:numFmt w:val="decimal"/>
      <w:lvlText w:val="%1.%2.%3.%4.%5.%6.%7"/>
      <w:lvlJc w:val="left"/>
      <w:pPr>
        <w:ind w:left="3827" w:hanging="1276"/>
      </w:pPr>
      <w:rPr>
        <w:rFonts w:hint="default" w:ascii="Cambria" w:hAnsi="Cambr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0">
    <w:nsid w:val="657D3FBC"/>
    <w:multiLevelType w:val="multilevel"/>
    <w:tmpl w:val="657D3FBC"/>
    <w:lvl w:ilvl="0" w:tentative="0">
      <w:start w:val="1"/>
      <w:numFmt w:val="upperLetter"/>
      <w:pStyle w:val="318"/>
      <w:suff w:val="nothing"/>
      <w:lvlText w:val="附　录　%1"/>
      <w:lvlJc w:val="left"/>
      <w:pPr>
        <w:ind w:left="0" w:firstLine="0"/>
      </w:pPr>
      <w:rPr>
        <w:rFonts w:hint="eastAsia" w:ascii="黑体" w:eastAsia="黑体" w:cs="Times New Roman"/>
        <w:b/>
        <w:bCs/>
        <w:i w:val="0"/>
        <w:iCs w:val="0"/>
        <w:caps w:val="0"/>
        <w:smallCaps w:val="0"/>
        <w:strike w:val="0"/>
        <w:dstrike w:val="0"/>
        <w:vanish w:val="0"/>
        <w:color w:val="auto"/>
        <w:spacing w:val="0"/>
        <w:w w:val="100"/>
        <w:kern w:val="0"/>
        <w:position w:val="0"/>
        <w:sz w:val="28"/>
        <w:u w:val="none"/>
        <w:shd w:val="clear" w:color="auto" w:fill="auto"/>
        <w:vertAlign w:val="baseline"/>
        <w:lang w:val="en-US"/>
      </w:rPr>
    </w:lvl>
    <w:lvl w:ilvl="1" w:tentative="0">
      <w:start w:val="1"/>
      <w:numFmt w:val="decimal"/>
      <w:suff w:val="nothing"/>
      <w:lvlText w:val="%1.%2　"/>
      <w:lvlJc w:val="left"/>
      <w:pPr>
        <w:ind w:left="0" w:firstLine="0"/>
      </w:pPr>
      <w:rPr>
        <w:rFonts w:hint="eastAsia" w:ascii="黑体" w:hAnsi="Times New Roman" w:eastAsia="黑体"/>
        <w:b/>
        <w:i w:val="0"/>
        <w:snapToGrid/>
        <w:spacing w:val="0"/>
        <w:w w:val="100"/>
        <w:kern w:val="21"/>
        <w:sz w:val="28"/>
      </w:rPr>
    </w:lvl>
    <w:lvl w:ilvl="2" w:tentative="0">
      <w:start w:val="1"/>
      <w:numFmt w:val="decimal"/>
      <w:suff w:val="nothing"/>
      <w:lvlText w:val="%1.%2.%3　"/>
      <w:lvlJc w:val="left"/>
      <w:pPr>
        <w:ind w:left="0" w:firstLine="0"/>
      </w:pPr>
      <w:rPr>
        <w:rFonts w:hint="eastAsia" w:ascii="黑体" w:hAnsi="Times New Roman" w:eastAsia="黑体"/>
        <w:b/>
        <w:i w:val="0"/>
        <w:sz w:val="28"/>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1">
    <w:nsid w:val="65E13960"/>
    <w:multiLevelType w:val="multilevel"/>
    <w:tmpl w:val="65E13960"/>
    <w:lvl w:ilvl="0" w:tentative="0">
      <w:start w:val="1"/>
      <w:numFmt w:val="bullet"/>
      <w:pStyle w:val="383"/>
      <w:lvlText w:val=""/>
      <w:lvlJc w:val="left"/>
      <w:pPr>
        <w:tabs>
          <w:tab w:val="left" w:pos="1350"/>
        </w:tabs>
        <w:ind w:left="1350" w:hanging="510"/>
      </w:pPr>
      <w:rPr>
        <w:rFonts w:hint="default" w:ascii="Wingdings" w:hAnsi="Wingdings" w:cs="Wingdings"/>
        <w:color w:val="000000"/>
        <w:sz w:val="13"/>
        <w:szCs w:val="13"/>
        <w:u w:val="none"/>
      </w:rPr>
    </w:lvl>
    <w:lvl w:ilvl="1" w:tentative="0">
      <w:start w:val="1"/>
      <w:numFmt w:val="bullet"/>
      <w:lvlText w:val=""/>
      <w:lvlJc w:val="left"/>
      <w:pPr>
        <w:tabs>
          <w:tab w:val="left" w:pos="546"/>
        </w:tabs>
        <w:ind w:left="546" w:hanging="420"/>
      </w:pPr>
      <w:rPr>
        <w:rFonts w:hint="default" w:ascii="Wingdings" w:hAnsi="Wingdings"/>
      </w:rPr>
    </w:lvl>
    <w:lvl w:ilvl="2" w:tentative="0">
      <w:start w:val="1"/>
      <w:numFmt w:val="bullet"/>
      <w:lvlText w:val=""/>
      <w:lvlJc w:val="left"/>
      <w:pPr>
        <w:tabs>
          <w:tab w:val="left" w:pos="966"/>
        </w:tabs>
        <w:ind w:left="966" w:hanging="420"/>
      </w:pPr>
      <w:rPr>
        <w:rFonts w:hint="default" w:ascii="Wingdings" w:hAnsi="Wingdings"/>
      </w:rPr>
    </w:lvl>
    <w:lvl w:ilvl="3" w:tentative="0">
      <w:start w:val="1"/>
      <w:numFmt w:val="bullet"/>
      <w:lvlText w:val=""/>
      <w:lvlJc w:val="left"/>
      <w:pPr>
        <w:tabs>
          <w:tab w:val="left" w:pos="1386"/>
        </w:tabs>
        <w:ind w:left="1386" w:hanging="420"/>
      </w:pPr>
      <w:rPr>
        <w:rFonts w:hint="default" w:ascii="Wingdings" w:hAnsi="Wingdings"/>
      </w:rPr>
    </w:lvl>
    <w:lvl w:ilvl="4" w:tentative="0">
      <w:start w:val="1"/>
      <w:numFmt w:val="bullet"/>
      <w:lvlText w:val=""/>
      <w:lvlJc w:val="left"/>
      <w:pPr>
        <w:tabs>
          <w:tab w:val="left" w:pos="1806"/>
        </w:tabs>
        <w:ind w:left="1806" w:hanging="420"/>
      </w:pPr>
      <w:rPr>
        <w:rFonts w:hint="default" w:ascii="Wingdings" w:hAnsi="Wingdings"/>
      </w:rPr>
    </w:lvl>
    <w:lvl w:ilvl="5" w:tentative="0">
      <w:start w:val="1"/>
      <w:numFmt w:val="bullet"/>
      <w:lvlText w:val=""/>
      <w:lvlJc w:val="left"/>
      <w:pPr>
        <w:tabs>
          <w:tab w:val="left" w:pos="2226"/>
        </w:tabs>
        <w:ind w:left="2226" w:hanging="420"/>
      </w:pPr>
      <w:rPr>
        <w:rFonts w:hint="default" w:ascii="Wingdings" w:hAnsi="Wingdings"/>
      </w:rPr>
    </w:lvl>
    <w:lvl w:ilvl="6" w:tentative="0">
      <w:start w:val="1"/>
      <w:numFmt w:val="bullet"/>
      <w:lvlText w:val=""/>
      <w:lvlJc w:val="left"/>
      <w:pPr>
        <w:tabs>
          <w:tab w:val="left" w:pos="2646"/>
        </w:tabs>
        <w:ind w:left="2646" w:hanging="420"/>
      </w:pPr>
      <w:rPr>
        <w:rFonts w:hint="default" w:ascii="Wingdings" w:hAnsi="Wingdings"/>
      </w:rPr>
    </w:lvl>
    <w:lvl w:ilvl="7" w:tentative="0">
      <w:start w:val="1"/>
      <w:numFmt w:val="bullet"/>
      <w:lvlText w:val=""/>
      <w:lvlJc w:val="left"/>
      <w:pPr>
        <w:tabs>
          <w:tab w:val="left" w:pos="3066"/>
        </w:tabs>
        <w:ind w:left="3066" w:hanging="420"/>
      </w:pPr>
      <w:rPr>
        <w:rFonts w:hint="default" w:ascii="Wingdings" w:hAnsi="Wingdings"/>
      </w:rPr>
    </w:lvl>
    <w:lvl w:ilvl="8" w:tentative="0">
      <w:start w:val="1"/>
      <w:numFmt w:val="bullet"/>
      <w:lvlText w:val=""/>
      <w:lvlJc w:val="left"/>
      <w:pPr>
        <w:tabs>
          <w:tab w:val="left" w:pos="3486"/>
        </w:tabs>
        <w:ind w:left="3486" w:hanging="420"/>
      </w:pPr>
      <w:rPr>
        <w:rFonts w:hint="default" w:ascii="Wingdings" w:hAnsi="Wingdings"/>
      </w:rPr>
    </w:lvl>
  </w:abstractNum>
  <w:abstractNum w:abstractNumId="42">
    <w:nsid w:val="67917FB3"/>
    <w:multiLevelType w:val="multilevel"/>
    <w:tmpl w:val="67917FB3"/>
    <w:lvl w:ilvl="0" w:tentative="0">
      <w:start w:val="1"/>
      <w:numFmt w:val="bullet"/>
      <w:pStyle w:val="568"/>
      <w:lvlText w:val=""/>
      <w:lvlJc w:val="left"/>
      <w:pPr>
        <w:ind w:left="980" w:hanging="420"/>
      </w:pPr>
      <w:rPr>
        <w:rFonts w:hint="default" w:ascii="Wingdings" w:hAnsi="Wingdings"/>
      </w:r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abstractNum w:abstractNumId="43">
    <w:nsid w:val="6A2F4AB3"/>
    <w:multiLevelType w:val="multilevel"/>
    <w:tmpl w:val="6A2F4AB3"/>
    <w:lvl w:ilvl="0" w:tentative="0">
      <w:start w:val="1"/>
      <w:numFmt w:val="chineseCountingThousand"/>
      <w:pStyle w:val="2"/>
      <w:suff w:val="nothing"/>
      <w:lvlText w:val="%1、"/>
      <w:lvlJc w:val="left"/>
      <w:pPr>
        <w:ind w:left="425" w:hanging="425"/>
      </w:pPr>
      <w:rPr>
        <w:rFonts w:hint="eastAsia"/>
        <w:sz w:val="32"/>
        <w:szCs w:val="32"/>
      </w:rPr>
    </w:lvl>
    <w:lvl w:ilvl="1" w:tentative="0">
      <w:start w:val="1"/>
      <w:numFmt w:val="decimal"/>
      <w:isLgl/>
      <w:suff w:val="nothing"/>
      <w:lvlText w:val="%1.%2"/>
      <w:lvlJc w:val="left"/>
      <w:pPr>
        <w:ind w:left="1135" w:hanging="567"/>
      </w:pPr>
      <w:rPr>
        <w:rFonts w:hint="eastAsia" w:ascii="楷体_GB2312" w:eastAsia="楷体_GB2312"/>
      </w:rPr>
    </w:lvl>
    <w:lvl w:ilvl="2" w:tentative="0">
      <w:start w:val="1"/>
      <w:numFmt w:val="decimal"/>
      <w:isLgl/>
      <w:suff w:val="nothing"/>
      <w:lvlText w:val="%1.%2.%3"/>
      <w:lvlJc w:val="left"/>
      <w:pPr>
        <w:ind w:left="1069" w:hanging="1069"/>
      </w:pPr>
      <w:rPr>
        <w:rFonts w:hint="eastAsia" w:ascii="仿宋_GB2312" w:hAnsi="宋体" w:eastAsia="仿宋_GB2312" w:cs="Arial"/>
      </w:rPr>
    </w:lvl>
    <w:lvl w:ilvl="3" w:tentative="0">
      <w:start w:val="1"/>
      <w:numFmt w:val="decimal"/>
      <w:pStyle w:val="5"/>
      <w:isLgl/>
      <w:suff w:val="nothing"/>
      <w:lvlText w:val="%1.%2.%3.%4、"/>
      <w:lvlJc w:val="left"/>
      <w:pPr>
        <w:ind w:left="3403" w:hanging="851"/>
      </w:pPr>
      <w:rPr>
        <w:rFonts w:hint="eastAsia"/>
      </w:rPr>
    </w:lvl>
    <w:lvl w:ilvl="4" w:tentative="0">
      <w:start w:val="1"/>
      <w:numFmt w:val="decimal"/>
      <w:pStyle w:val="6"/>
      <w:isLgl/>
      <w:suff w:val="nothing"/>
      <w:lvlText w:val="%1.%2.%3.%4.%5、"/>
      <w:lvlJc w:val="left"/>
      <w:pPr>
        <w:ind w:left="3544" w:hanging="992"/>
      </w:pPr>
      <w:rPr>
        <w:rFonts w:hint="eastAsia"/>
      </w:rPr>
    </w:lvl>
    <w:lvl w:ilvl="5" w:tentative="0">
      <w:start w:val="1"/>
      <w:numFmt w:val="decimal"/>
      <w:pStyle w:val="7"/>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abstractNum w:abstractNumId="44">
    <w:nsid w:val="6BA85088"/>
    <w:multiLevelType w:val="multilevel"/>
    <w:tmpl w:val="6BA85088"/>
    <w:lvl w:ilvl="0" w:tentative="0">
      <w:start w:val="1"/>
      <w:numFmt w:val="bullet"/>
      <w:pStyle w:val="478"/>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5">
    <w:nsid w:val="6DBF04F4"/>
    <w:multiLevelType w:val="multilevel"/>
    <w:tmpl w:val="6DBF04F4"/>
    <w:lvl w:ilvl="0" w:tentative="0">
      <w:start w:val="1"/>
      <w:numFmt w:val="none"/>
      <w:pStyle w:val="67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6">
    <w:nsid w:val="6DD96184"/>
    <w:multiLevelType w:val="multilevel"/>
    <w:tmpl w:val="6DD96184"/>
    <w:lvl w:ilvl="0" w:tentative="0">
      <w:start w:val="1"/>
      <w:numFmt w:val="decimal"/>
      <w:pStyle w:val="415"/>
      <w:lvlText w:val="%1."/>
      <w:lvlJc w:val="left"/>
      <w:pPr>
        <w:ind w:left="425" w:hanging="425"/>
      </w:pPr>
      <w:rPr>
        <w:rFonts w:hint="eastAsia"/>
      </w:rPr>
    </w:lvl>
    <w:lvl w:ilvl="1" w:tentative="0">
      <w:start w:val="1"/>
      <w:numFmt w:val="decimal"/>
      <w:lvlText w:val="%1.%2"/>
      <w:lvlJc w:val="left"/>
      <w:pPr>
        <w:ind w:left="454" w:hanging="454"/>
      </w:pPr>
      <w:rPr>
        <w:rFonts w:hint="eastAsia"/>
      </w:rPr>
    </w:lvl>
    <w:lvl w:ilvl="2" w:tentative="0">
      <w:start w:val="1"/>
      <w:numFmt w:val="decimal"/>
      <w:lvlText w:val="%1.%2.%3"/>
      <w:lvlJc w:val="left"/>
      <w:pPr>
        <w:ind w:left="425" w:firstLine="29"/>
      </w:pPr>
      <w:rPr>
        <w:rFonts w:hint="eastAsia"/>
      </w:rPr>
    </w:lvl>
    <w:lvl w:ilvl="3" w:tentative="0">
      <w:start w:val="1"/>
      <w:numFmt w:val="decimal"/>
      <w:pStyle w:val="416"/>
      <w:lvlText w:val="%1.%2.%3.%4"/>
      <w:lvlJc w:val="left"/>
      <w:pPr>
        <w:tabs>
          <w:tab w:val="left" w:pos="709"/>
        </w:tabs>
        <w:ind w:left="851" w:hanging="142"/>
      </w:pPr>
      <w:rPr>
        <w:rFonts w:hint="eastAsia"/>
      </w:rPr>
    </w:lvl>
    <w:lvl w:ilvl="4" w:tentative="0">
      <w:start w:val="1"/>
      <w:numFmt w:val="decimal"/>
      <w:lvlText w:val="%1.%2.%3.%4.%5"/>
      <w:lvlJc w:val="left"/>
      <w:pPr>
        <w:ind w:left="90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47">
    <w:nsid w:val="77DC7C85"/>
    <w:multiLevelType w:val="multilevel"/>
    <w:tmpl w:val="77DC7C85"/>
    <w:lvl w:ilvl="0" w:tentative="0">
      <w:start w:val="1"/>
      <w:numFmt w:val="bullet"/>
      <w:pStyle w:val="387"/>
      <w:lvlText w:val=""/>
      <w:lvlJc w:val="left"/>
      <w:pPr>
        <w:ind w:left="0" w:firstLine="48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8">
    <w:nsid w:val="79F74223"/>
    <w:multiLevelType w:val="multilevel"/>
    <w:tmpl w:val="79F74223"/>
    <w:lvl w:ilvl="0" w:tentative="0">
      <w:start w:val="1"/>
      <w:numFmt w:val="decimal"/>
      <w:pStyle w:val="450"/>
      <w:lvlText w:val="[%1]."/>
      <w:lvlJc w:val="left"/>
      <w:pPr>
        <w:tabs>
          <w:tab w:val="left" w:pos="200"/>
        </w:tabs>
        <w:ind w:left="397" w:hanging="39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9">
    <w:nsid w:val="7A1A191B"/>
    <w:multiLevelType w:val="multilevel"/>
    <w:tmpl w:val="7A1A191B"/>
    <w:lvl w:ilvl="0" w:tentative="0">
      <w:start w:val="1"/>
      <w:numFmt w:val="chineseCountingThousand"/>
      <w:pStyle w:val="573"/>
      <w:lvlText w:val="第%1章"/>
      <w:lvlJc w:val="left"/>
      <w:pPr>
        <w:ind w:left="0" w:firstLine="0"/>
      </w:pPr>
      <w:rPr>
        <w:rFonts w:hint="eastAsia" w:ascii="宋体" w:hAnsi="宋体" w:eastAsia="宋体"/>
        <w:b/>
        <w:bCs/>
        <w:i w:val="0"/>
        <w:color w:val="auto"/>
        <w:spacing w:val="0"/>
        <w:sz w:val="32"/>
        <w:szCs w:val="32"/>
        <w:lang w:val="en-US"/>
      </w:rPr>
    </w:lvl>
    <w:lvl w:ilvl="1" w:tentative="0">
      <w:start w:val="1"/>
      <w:numFmt w:val="chineseCountingThousand"/>
      <w:pStyle w:val="574"/>
      <w:suff w:val="space"/>
      <w:lvlText w:val="第%2节"/>
      <w:lvlJc w:val="left"/>
      <w:pPr>
        <w:ind w:left="0" w:firstLine="0"/>
      </w:pPr>
      <w:rPr>
        <w:rFonts w:hint="default" w:ascii="Times New Roman" w:hAnsi="Times New Roman" w:eastAsia="宋体" w:cs="Times New Roman"/>
        <w:b/>
        <w:bCs/>
        <w:i w:val="0"/>
        <w:color w:val="auto"/>
        <w:sz w:val="28"/>
        <w:szCs w:val="22"/>
      </w:rPr>
    </w:lvl>
    <w:lvl w:ilvl="2" w:tentative="0">
      <w:start w:val="2"/>
      <w:numFmt w:val="decimal"/>
      <w:pStyle w:val="575"/>
      <w:suff w:val="space"/>
      <w:lvlText w:val="%3."/>
      <w:lvlJc w:val="left"/>
      <w:pPr>
        <w:ind w:left="0" w:firstLine="0"/>
      </w:pPr>
    </w:lvl>
    <w:lvl w:ilvl="3" w:tentative="0">
      <w:start w:val="1"/>
      <w:numFmt w:val="decimal"/>
      <w:pStyle w:val="576"/>
      <w:suff w:val="space"/>
      <w:lvlText w:val="%3.%4"/>
      <w:lvlJc w:val="left"/>
      <w:pPr>
        <w:ind w:left="0" w:firstLine="0"/>
      </w:pPr>
    </w:lvl>
    <w:lvl w:ilvl="4" w:tentative="0">
      <w:start w:val="1"/>
      <w:numFmt w:val="decimal"/>
      <w:pStyle w:val="581"/>
      <w:suff w:val="space"/>
      <w:lvlText w:val="%3.%4.%5"/>
      <w:lvlJc w:val="left"/>
      <w:pPr>
        <w:ind w:left="0" w:firstLine="0"/>
      </w:pPr>
      <w:rPr>
        <w:rFonts w:hint="eastAsia" w:ascii="宋体" w:hAnsi="宋体" w:eastAsia="宋体"/>
        <w:b w:val="0"/>
        <w:bCs w:val="0"/>
        <w:i w:val="0"/>
        <w:iCs w:val="0"/>
        <w:caps w:val="0"/>
        <w:smallCaps w:val="0"/>
        <w:strike w:val="0"/>
        <w:dstrike w:val="0"/>
        <w:color w:val="auto"/>
        <w:spacing w:val="0"/>
        <w:w w:val="100"/>
        <w:kern w:val="2"/>
        <w:position w:val="0"/>
        <w:sz w:val="24"/>
        <w:u w:val="none"/>
        <w:vertAlign w:val="baseline"/>
      </w:rPr>
    </w:lvl>
    <w:lvl w:ilvl="5" w:tentative="0">
      <w:start w:val="1"/>
      <w:numFmt w:val="chineseCountingThousand"/>
      <w:pStyle w:val="577"/>
      <w:suff w:val="space"/>
      <w:lvlText w:val="%6、"/>
      <w:lvlJc w:val="left"/>
      <w:pPr>
        <w:ind w:left="0" w:firstLine="0"/>
      </w:pPr>
      <w:rPr>
        <w:rFonts w:hint="eastAsia" w:ascii="宋体" w:hAnsi="宋体" w:eastAsia="宋体"/>
        <w:b w:val="0"/>
        <w:i w:val="0"/>
        <w:color w:val="auto"/>
        <w:sz w:val="22"/>
      </w:rPr>
    </w:lvl>
    <w:lvl w:ilvl="6" w:tentative="0">
      <w:start w:val="1"/>
      <w:numFmt w:val="decimal"/>
      <w:lvlRestart w:val="1"/>
      <w:pStyle w:val="580"/>
      <w:suff w:val="space"/>
      <w:lvlText w:val="%7."/>
      <w:lvlJc w:val="left"/>
      <w:rPr>
        <w:rFonts w:hint="default" w:ascii="Times New Roman" w:hAnsi="Times New Roman" w:eastAsia="仿宋" w:cs="Times New Roman"/>
        <w:b w:val="0"/>
        <w:bCs w:val="0"/>
        <w:i w:val="0"/>
        <w:iCs w:val="0"/>
        <w:caps w:val="0"/>
        <w:smallCaps w:val="0"/>
        <w:strike w:val="0"/>
        <w:dstrike w:val="0"/>
        <w:vanish w:val="0"/>
        <w:color w:val="000000"/>
        <w:spacing w:val="0"/>
        <w:w w:val="1"/>
        <w:kern w:val="0"/>
        <w:position w:val="0"/>
        <w:sz w:val="2"/>
        <w:szCs w:val="2"/>
        <w:u w:val="none" w:color="000000"/>
        <w:shd w:val="clear" w:color="auto" w:fill="000000"/>
        <w:vertAlign w:val="baseline"/>
        <w14:shadow w14:blurRad="0" w14:dist="0" w14:dir="0" w14:sx="0" w14:sy="0" w14:kx="0" w14:ky="0" w14:algn="none">
          <w14:srgbClr w14:val="000000"/>
        </w14:shadow>
      </w:rPr>
    </w:lvl>
    <w:lvl w:ilvl="7" w:tentative="0">
      <w:start w:val="1"/>
      <w:numFmt w:val="decimal"/>
      <w:lvlRestart w:val="1"/>
      <w:pStyle w:val="579"/>
      <w:suff w:val="space"/>
      <w:lvlText w:val="表-%8"/>
      <w:lvlJc w:val="left"/>
      <w:pPr>
        <w:ind w:left="0" w:firstLine="0"/>
      </w:pPr>
      <w:rPr>
        <w:rFonts w:hint="eastAsia" w:ascii="仿宋" w:hAnsi="Times New Roman" w:eastAsia="仿宋"/>
        <w:b w:val="0"/>
        <w:i w:val="0"/>
        <w:color w:val="auto"/>
        <w:sz w:val="20"/>
      </w:rPr>
    </w:lvl>
    <w:lvl w:ilvl="8" w:tentative="0">
      <w:start w:val="1"/>
      <w:numFmt w:val="decimal"/>
      <w:lvlRestart w:val="1"/>
      <w:pStyle w:val="578"/>
      <w:suff w:val="space"/>
      <w:lvlText w:val="图-%9"/>
      <w:lvlJc w:val="left"/>
      <w:pPr>
        <w:ind w:left="0" w:firstLine="0"/>
      </w:pPr>
      <w:rPr>
        <w:rFonts w:hint="eastAsia" w:ascii="仿宋" w:hAnsi="Times New Roman" w:eastAsia="仿宋"/>
        <w:b w:val="0"/>
        <w:i w:val="0"/>
        <w:color w:val="auto"/>
        <w:sz w:val="20"/>
      </w:rPr>
    </w:lvl>
  </w:abstractNum>
  <w:abstractNum w:abstractNumId="50">
    <w:nsid w:val="7C50593F"/>
    <w:multiLevelType w:val="multilevel"/>
    <w:tmpl w:val="7C50593F"/>
    <w:lvl w:ilvl="0" w:tentative="0">
      <w:start w:val="1"/>
      <w:numFmt w:val="decimal"/>
      <w:lvlText w:val="%1."/>
      <w:lvlJc w:val="left"/>
      <w:pPr>
        <w:tabs>
          <w:tab w:val="left" w:pos="210"/>
        </w:tabs>
        <w:ind w:left="210" w:hanging="425"/>
      </w:pPr>
      <w:rPr>
        <w:rFonts w:hint="eastAsia"/>
      </w:rPr>
    </w:lvl>
    <w:lvl w:ilvl="1" w:tentative="0">
      <w:start w:val="1"/>
      <w:numFmt w:val="decimal"/>
      <w:pStyle w:val="321"/>
      <w:lvlText w:val="%1.%2"/>
      <w:lvlJc w:val="left"/>
      <w:pPr>
        <w:tabs>
          <w:tab w:val="left" w:pos="210"/>
        </w:tabs>
        <w:ind w:left="210" w:firstLine="0"/>
      </w:pPr>
      <w:rPr>
        <w:rFonts w:hint="eastAsia"/>
      </w:rPr>
    </w:lvl>
    <w:lvl w:ilvl="2" w:tentative="0">
      <w:start w:val="1"/>
      <w:numFmt w:val="decimal"/>
      <w:lvlText w:val="%1.%2.%3"/>
      <w:lvlJc w:val="left"/>
      <w:pPr>
        <w:tabs>
          <w:tab w:val="left" w:pos="636"/>
        </w:tabs>
        <w:ind w:left="636" w:firstLine="0"/>
      </w:pPr>
      <w:rPr>
        <w:rFonts w:hint="eastAsia"/>
      </w:rPr>
    </w:lvl>
    <w:lvl w:ilvl="3" w:tentative="0">
      <w:start w:val="1"/>
      <w:numFmt w:val="decimal"/>
      <w:pStyle w:val="320"/>
      <w:lvlText w:val="%1.%2.%3.%4"/>
      <w:lvlJc w:val="left"/>
      <w:pPr>
        <w:tabs>
          <w:tab w:val="left" w:pos="2141"/>
        </w:tabs>
        <w:ind w:left="0" w:firstLine="1061"/>
      </w:pPr>
      <w:rPr>
        <w:rFonts w:hint="eastAsia"/>
      </w:rPr>
    </w:lvl>
    <w:lvl w:ilvl="4" w:tentative="0">
      <w:start w:val="1"/>
      <w:numFmt w:val="decimal"/>
      <w:lvlText w:val="%1.%2.%3.%4.%5"/>
      <w:lvlJc w:val="left"/>
      <w:pPr>
        <w:tabs>
          <w:tab w:val="left" w:pos="2566"/>
        </w:tabs>
        <w:ind w:left="2336" w:hanging="850"/>
      </w:pPr>
      <w:rPr>
        <w:rFonts w:hint="eastAsia"/>
      </w:rPr>
    </w:lvl>
    <w:lvl w:ilvl="5" w:tentative="0">
      <w:start w:val="1"/>
      <w:numFmt w:val="decimal"/>
      <w:lvlText w:val="%1.%2.%3.%4.%5.%6"/>
      <w:lvlJc w:val="left"/>
      <w:pPr>
        <w:tabs>
          <w:tab w:val="left" w:pos="3351"/>
        </w:tabs>
        <w:ind w:left="3045" w:hanging="1134"/>
      </w:pPr>
      <w:rPr>
        <w:rFonts w:hint="eastAsia"/>
      </w:rPr>
    </w:lvl>
    <w:lvl w:ilvl="6" w:tentative="0">
      <w:start w:val="1"/>
      <w:numFmt w:val="decimal"/>
      <w:lvlText w:val="%1.%2.%3.%4.%5.%6.%7"/>
      <w:lvlJc w:val="left"/>
      <w:pPr>
        <w:tabs>
          <w:tab w:val="left" w:pos="3776"/>
        </w:tabs>
        <w:ind w:left="3612" w:hanging="1276"/>
      </w:pPr>
      <w:rPr>
        <w:rFonts w:hint="eastAsia"/>
      </w:rPr>
    </w:lvl>
    <w:lvl w:ilvl="7" w:tentative="0">
      <w:start w:val="1"/>
      <w:numFmt w:val="decimal"/>
      <w:lvlText w:val="%1.%2.%3.%4.%5.%6.%7.%8"/>
      <w:lvlJc w:val="left"/>
      <w:pPr>
        <w:tabs>
          <w:tab w:val="left" w:pos="4561"/>
        </w:tabs>
        <w:ind w:left="4179" w:hanging="1418"/>
      </w:pPr>
      <w:rPr>
        <w:rFonts w:hint="eastAsia"/>
      </w:rPr>
    </w:lvl>
    <w:lvl w:ilvl="8" w:tentative="0">
      <w:start w:val="1"/>
      <w:numFmt w:val="decimal"/>
      <w:lvlText w:val="%1.%2.%3.%4.%5.%6.%7.%8.%9"/>
      <w:lvlJc w:val="left"/>
      <w:pPr>
        <w:tabs>
          <w:tab w:val="left" w:pos="5347"/>
        </w:tabs>
        <w:ind w:left="4887" w:hanging="1700"/>
      </w:pPr>
      <w:rPr>
        <w:rFonts w:hint="eastAsia"/>
      </w:rPr>
    </w:lvl>
  </w:abstractNum>
  <w:abstractNum w:abstractNumId="51">
    <w:nsid w:val="7CB7501E"/>
    <w:multiLevelType w:val="multilevel"/>
    <w:tmpl w:val="7CB7501E"/>
    <w:lvl w:ilvl="0" w:tentative="0">
      <w:start w:val="1"/>
      <w:numFmt w:val="decimal"/>
      <w:pStyle w:val="181"/>
      <w:lvlText w:val="第%1章"/>
      <w:lvlJc w:val="left"/>
      <w:pPr>
        <w:ind w:left="420" w:hanging="420"/>
      </w:pPr>
      <w:rPr>
        <w:rFonts w:hint="eastAsia"/>
      </w:rPr>
    </w:lvl>
    <w:lvl w:ilvl="1" w:tentative="0">
      <w:start w:val="1"/>
      <w:numFmt w:val="decimal"/>
      <w:suff w:val="space"/>
      <w:lvlText w:val="%1.%2"/>
      <w:lvlJc w:val="left"/>
      <w:pPr>
        <w:ind w:left="0" w:firstLine="0"/>
      </w:pPr>
    </w:lvl>
    <w:lvl w:ilvl="2" w:tentative="0">
      <w:start w:val="1"/>
      <w:numFmt w:val="decimal"/>
      <w:suff w:val="space"/>
      <w:lvlText w:val="%1.%2.%3"/>
      <w:lvlJc w:val="left"/>
      <w:pPr>
        <w:ind w:left="0" w:firstLine="0"/>
      </w:pPr>
    </w:lvl>
    <w:lvl w:ilvl="3" w:tentative="0">
      <w:start w:val="1"/>
      <w:numFmt w:val="decimal"/>
      <w:pStyle w:val="183"/>
      <w:suff w:val="space"/>
      <w:lvlText w:val="%1.%2.%3.%4"/>
      <w:lvlJc w:val="left"/>
      <w:pPr>
        <w:ind w:left="0" w:firstLine="0"/>
      </w:pPr>
    </w:lvl>
    <w:lvl w:ilvl="4" w:tentative="0">
      <w:start w:val="1"/>
      <w:numFmt w:val="decimal"/>
      <w:pStyle w:val="185"/>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43"/>
  </w:num>
  <w:num w:numId="2">
    <w:abstractNumId w:val="1"/>
  </w:num>
  <w:num w:numId="3">
    <w:abstractNumId w:val="26"/>
  </w:num>
  <w:num w:numId="4">
    <w:abstractNumId w:val="2"/>
  </w:num>
  <w:num w:numId="5">
    <w:abstractNumId w:val="33"/>
  </w:num>
  <w:num w:numId="6">
    <w:abstractNumId w:val="37"/>
  </w:num>
  <w:num w:numId="7">
    <w:abstractNumId w:val="51"/>
  </w:num>
  <w:num w:numId="8">
    <w:abstractNumId w:val="9"/>
  </w:num>
  <w:num w:numId="9">
    <w:abstractNumId w:val="39"/>
  </w:num>
  <w:num w:numId="10">
    <w:abstractNumId w:val="22"/>
  </w:num>
  <w:num w:numId="11">
    <w:abstractNumId w:val="7"/>
  </w:num>
  <w:num w:numId="12">
    <w:abstractNumId w:val="5"/>
  </w:num>
  <w:num w:numId="13">
    <w:abstractNumId w:val="40"/>
  </w:num>
  <w:num w:numId="14">
    <w:abstractNumId w:val="50"/>
  </w:num>
  <w:num w:numId="15">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8"/>
  </w:num>
  <w:num w:numId="19">
    <w:abstractNumId w:val="8"/>
  </w:num>
  <w:num w:numId="20">
    <w:abstractNumId w:val="29"/>
  </w:num>
  <w:num w:numId="21">
    <w:abstractNumId w:val="41"/>
  </w:num>
  <w:num w:numId="22">
    <w:abstractNumId w:val="47"/>
  </w:num>
  <w:num w:numId="23">
    <w:abstractNumId w:val="0"/>
  </w:num>
  <w:num w:numId="24">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abstractNumId w:val="46"/>
  </w:num>
  <w:num w:numId="26">
    <w:abstractNumId w:val="19"/>
  </w:num>
  <w:num w:numId="27">
    <w:abstractNumId w:val="2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8">
    <w:abstractNumId w:val="36"/>
    <w:lvlOverride w:ilvl="1">
      <w:startOverride w:val="1"/>
    </w:lvlOverride>
    <w:lvlOverride w:ilvl="2">
      <w:startOverride w:val="1"/>
    </w:lvlOverride>
  </w:num>
  <w:num w:numId="29">
    <w:abstractNumId w:val="48"/>
  </w:num>
  <w:num w:numId="30">
    <w:abstractNumId w:val="21"/>
  </w:num>
  <w:num w:numId="31">
    <w:abstractNumId w:val="14"/>
  </w:num>
  <w:num w:numId="32">
    <w:abstractNumId w:val="44"/>
  </w:num>
  <w:num w:numId="33">
    <w:abstractNumId w:val="30"/>
  </w:num>
  <w:num w:numId="34">
    <w:abstractNumId w:val="25"/>
  </w:num>
  <w:num w:numId="35">
    <w:abstractNumId w:val="32"/>
  </w:num>
  <w:num w:numId="36">
    <w:abstractNumId w:val="4"/>
  </w:num>
  <w:num w:numId="37">
    <w:abstractNumId w:val="27"/>
  </w:num>
  <w:num w:numId="38">
    <w:abstractNumId w:val="15"/>
  </w:num>
  <w:num w:numId="39">
    <w:abstractNumId w:val="31"/>
  </w:num>
  <w:num w:numId="40">
    <w:abstractNumId w:val="3"/>
  </w:num>
  <w:num w:numId="41">
    <w:abstractNumId w:val="34"/>
  </w:num>
  <w:num w:numId="42">
    <w:abstractNumId w:val="42"/>
  </w:num>
  <w:num w:numId="43">
    <w:abstractNumId w:val="4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6"/>
  </w:num>
  <w:num w:numId="46">
    <w:abstractNumId w:val="18"/>
  </w:num>
  <w:num w:numId="47">
    <w:abstractNumId w:val="23"/>
  </w:num>
  <w:num w:numId="48">
    <w:abstractNumId w:val="6"/>
  </w:num>
  <w:num w:numId="49">
    <w:abstractNumId w:val="20"/>
  </w:num>
  <w:num w:numId="50">
    <w:abstractNumId w:val="45"/>
  </w:num>
  <w:num w:numId="51">
    <w:abstractNumId w:val="11"/>
  </w:num>
  <w:num w:numId="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1"/>
  <w:drawingGridHorizontalSpacing w:val="120"/>
  <w:drawingGridVerticalSpacing w:val="220"/>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1MGFjOThjMDU5OTYwMTJhY2EwMmMyZDAyMTYxYzEifQ=="/>
    <w:docVar w:name="KSO_WPS_MARK_KEY" w:val="34fb8ed4-19bc-4a96-9f2a-85895a201de3"/>
  </w:docVars>
  <w:rsids>
    <w:rsidRoot w:val="006910C0"/>
    <w:rsid w:val="0000005A"/>
    <w:rsid w:val="00000AED"/>
    <w:rsid w:val="00003516"/>
    <w:rsid w:val="0000380E"/>
    <w:rsid w:val="00005AFD"/>
    <w:rsid w:val="00006563"/>
    <w:rsid w:val="000074F1"/>
    <w:rsid w:val="00007A41"/>
    <w:rsid w:val="00007DA7"/>
    <w:rsid w:val="00012EF0"/>
    <w:rsid w:val="0001339E"/>
    <w:rsid w:val="00014E48"/>
    <w:rsid w:val="000156DE"/>
    <w:rsid w:val="000165AD"/>
    <w:rsid w:val="000179E9"/>
    <w:rsid w:val="00020C18"/>
    <w:rsid w:val="00021EE6"/>
    <w:rsid w:val="0002280E"/>
    <w:rsid w:val="00022C74"/>
    <w:rsid w:val="00025122"/>
    <w:rsid w:val="000252D5"/>
    <w:rsid w:val="000265E3"/>
    <w:rsid w:val="00026997"/>
    <w:rsid w:val="00027670"/>
    <w:rsid w:val="00027A64"/>
    <w:rsid w:val="0003235D"/>
    <w:rsid w:val="00032D27"/>
    <w:rsid w:val="00035325"/>
    <w:rsid w:val="00035D5B"/>
    <w:rsid w:val="000378D0"/>
    <w:rsid w:val="00037F2C"/>
    <w:rsid w:val="00042C2A"/>
    <w:rsid w:val="000430EC"/>
    <w:rsid w:val="000447CB"/>
    <w:rsid w:val="00047915"/>
    <w:rsid w:val="00047D06"/>
    <w:rsid w:val="00047F99"/>
    <w:rsid w:val="00050FBD"/>
    <w:rsid w:val="0005107A"/>
    <w:rsid w:val="0005192C"/>
    <w:rsid w:val="00052929"/>
    <w:rsid w:val="0005299F"/>
    <w:rsid w:val="000541D7"/>
    <w:rsid w:val="000545C0"/>
    <w:rsid w:val="0005586D"/>
    <w:rsid w:val="00056C0E"/>
    <w:rsid w:val="000574A8"/>
    <w:rsid w:val="000574F8"/>
    <w:rsid w:val="00057A49"/>
    <w:rsid w:val="0006043B"/>
    <w:rsid w:val="0006231F"/>
    <w:rsid w:val="00062A05"/>
    <w:rsid w:val="00062EE6"/>
    <w:rsid w:val="0006344E"/>
    <w:rsid w:val="000649E6"/>
    <w:rsid w:val="0006794B"/>
    <w:rsid w:val="00067DCA"/>
    <w:rsid w:val="00070063"/>
    <w:rsid w:val="0007072E"/>
    <w:rsid w:val="0007087A"/>
    <w:rsid w:val="000710EC"/>
    <w:rsid w:val="000711B8"/>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7B4"/>
    <w:rsid w:val="000A5876"/>
    <w:rsid w:val="000A61D0"/>
    <w:rsid w:val="000A6C67"/>
    <w:rsid w:val="000A6DB8"/>
    <w:rsid w:val="000A7596"/>
    <w:rsid w:val="000A7F2A"/>
    <w:rsid w:val="000B11A8"/>
    <w:rsid w:val="000B1959"/>
    <w:rsid w:val="000B2E1C"/>
    <w:rsid w:val="000B4459"/>
    <w:rsid w:val="000B4B46"/>
    <w:rsid w:val="000B52F8"/>
    <w:rsid w:val="000B5363"/>
    <w:rsid w:val="000B53BA"/>
    <w:rsid w:val="000B642F"/>
    <w:rsid w:val="000B6C99"/>
    <w:rsid w:val="000C359C"/>
    <w:rsid w:val="000C3F3C"/>
    <w:rsid w:val="000C4772"/>
    <w:rsid w:val="000C5A75"/>
    <w:rsid w:val="000C75F7"/>
    <w:rsid w:val="000C7B32"/>
    <w:rsid w:val="000D0AB2"/>
    <w:rsid w:val="000D1BD5"/>
    <w:rsid w:val="000D225C"/>
    <w:rsid w:val="000D36F2"/>
    <w:rsid w:val="000D3B76"/>
    <w:rsid w:val="000D4B26"/>
    <w:rsid w:val="000D74DB"/>
    <w:rsid w:val="000D7E1F"/>
    <w:rsid w:val="000E24D6"/>
    <w:rsid w:val="000E6072"/>
    <w:rsid w:val="000E6D61"/>
    <w:rsid w:val="000E70FA"/>
    <w:rsid w:val="000E7A23"/>
    <w:rsid w:val="000F02D3"/>
    <w:rsid w:val="000F1C29"/>
    <w:rsid w:val="000F1E9E"/>
    <w:rsid w:val="000F2B10"/>
    <w:rsid w:val="000F3F72"/>
    <w:rsid w:val="00105553"/>
    <w:rsid w:val="001055B2"/>
    <w:rsid w:val="00106192"/>
    <w:rsid w:val="001068F0"/>
    <w:rsid w:val="00106AB8"/>
    <w:rsid w:val="00106C9E"/>
    <w:rsid w:val="00106E16"/>
    <w:rsid w:val="0010768B"/>
    <w:rsid w:val="00111701"/>
    <w:rsid w:val="00111D1E"/>
    <w:rsid w:val="00112A29"/>
    <w:rsid w:val="00112FE7"/>
    <w:rsid w:val="00113C17"/>
    <w:rsid w:val="00115917"/>
    <w:rsid w:val="001167F6"/>
    <w:rsid w:val="00116C86"/>
    <w:rsid w:val="00120A52"/>
    <w:rsid w:val="00121ACF"/>
    <w:rsid w:val="00121D8F"/>
    <w:rsid w:val="00122037"/>
    <w:rsid w:val="0012210C"/>
    <w:rsid w:val="00122A7F"/>
    <w:rsid w:val="00123788"/>
    <w:rsid w:val="00123F98"/>
    <w:rsid w:val="001242A5"/>
    <w:rsid w:val="00124531"/>
    <w:rsid w:val="00126EDF"/>
    <w:rsid w:val="00127BBE"/>
    <w:rsid w:val="00131D52"/>
    <w:rsid w:val="001329C1"/>
    <w:rsid w:val="00132C16"/>
    <w:rsid w:val="00136320"/>
    <w:rsid w:val="00136FFA"/>
    <w:rsid w:val="00137AC6"/>
    <w:rsid w:val="0014288C"/>
    <w:rsid w:val="00145512"/>
    <w:rsid w:val="0014653E"/>
    <w:rsid w:val="001465BD"/>
    <w:rsid w:val="00147B45"/>
    <w:rsid w:val="00150803"/>
    <w:rsid w:val="00151D83"/>
    <w:rsid w:val="001546C9"/>
    <w:rsid w:val="00154FAE"/>
    <w:rsid w:val="00155E77"/>
    <w:rsid w:val="00156A70"/>
    <w:rsid w:val="0016017F"/>
    <w:rsid w:val="00160A61"/>
    <w:rsid w:val="00160FC0"/>
    <w:rsid w:val="00162B79"/>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AD7"/>
    <w:rsid w:val="00182C84"/>
    <w:rsid w:val="0018674A"/>
    <w:rsid w:val="00187031"/>
    <w:rsid w:val="00190722"/>
    <w:rsid w:val="0019077C"/>
    <w:rsid w:val="00191EA4"/>
    <w:rsid w:val="00192B6C"/>
    <w:rsid w:val="00192C30"/>
    <w:rsid w:val="0019381E"/>
    <w:rsid w:val="00194CF5"/>
    <w:rsid w:val="0019503C"/>
    <w:rsid w:val="0019533B"/>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04A"/>
    <w:rsid w:val="001B5505"/>
    <w:rsid w:val="001C01A9"/>
    <w:rsid w:val="001C1502"/>
    <w:rsid w:val="001C2180"/>
    <w:rsid w:val="001C29CC"/>
    <w:rsid w:val="001C3217"/>
    <w:rsid w:val="001C3B98"/>
    <w:rsid w:val="001C6028"/>
    <w:rsid w:val="001C6365"/>
    <w:rsid w:val="001C7F57"/>
    <w:rsid w:val="001D0E79"/>
    <w:rsid w:val="001D6049"/>
    <w:rsid w:val="001D7339"/>
    <w:rsid w:val="001E05DA"/>
    <w:rsid w:val="001E2750"/>
    <w:rsid w:val="001E4343"/>
    <w:rsid w:val="001E52BB"/>
    <w:rsid w:val="001E565D"/>
    <w:rsid w:val="001E660A"/>
    <w:rsid w:val="001F05D6"/>
    <w:rsid w:val="001F5B0A"/>
    <w:rsid w:val="001F640F"/>
    <w:rsid w:val="001F6794"/>
    <w:rsid w:val="001F6F65"/>
    <w:rsid w:val="002002DF"/>
    <w:rsid w:val="00203A6F"/>
    <w:rsid w:val="002047AF"/>
    <w:rsid w:val="00205646"/>
    <w:rsid w:val="002063F7"/>
    <w:rsid w:val="002129E5"/>
    <w:rsid w:val="00212AA4"/>
    <w:rsid w:val="00212E13"/>
    <w:rsid w:val="002163C8"/>
    <w:rsid w:val="002179FE"/>
    <w:rsid w:val="00220CC0"/>
    <w:rsid w:val="00221A36"/>
    <w:rsid w:val="002220F4"/>
    <w:rsid w:val="00223296"/>
    <w:rsid w:val="0022329B"/>
    <w:rsid w:val="002239DB"/>
    <w:rsid w:val="002240F7"/>
    <w:rsid w:val="0022486F"/>
    <w:rsid w:val="00225314"/>
    <w:rsid w:val="00225DF4"/>
    <w:rsid w:val="00226381"/>
    <w:rsid w:val="00226C70"/>
    <w:rsid w:val="00230C8A"/>
    <w:rsid w:val="00231F98"/>
    <w:rsid w:val="002324F8"/>
    <w:rsid w:val="002348B0"/>
    <w:rsid w:val="00235CDC"/>
    <w:rsid w:val="00237E76"/>
    <w:rsid w:val="0024073C"/>
    <w:rsid w:val="00240BBE"/>
    <w:rsid w:val="00241525"/>
    <w:rsid w:val="00241D87"/>
    <w:rsid w:val="00243AEE"/>
    <w:rsid w:val="00243C55"/>
    <w:rsid w:val="00243D5E"/>
    <w:rsid w:val="00244D5E"/>
    <w:rsid w:val="002451EC"/>
    <w:rsid w:val="00245ED4"/>
    <w:rsid w:val="00246B41"/>
    <w:rsid w:val="0025002B"/>
    <w:rsid w:val="002500DE"/>
    <w:rsid w:val="00252457"/>
    <w:rsid w:val="00252581"/>
    <w:rsid w:val="002535B5"/>
    <w:rsid w:val="002538CB"/>
    <w:rsid w:val="002542BD"/>
    <w:rsid w:val="0025774E"/>
    <w:rsid w:val="00257752"/>
    <w:rsid w:val="00257D64"/>
    <w:rsid w:val="00260169"/>
    <w:rsid w:val="0026065C"/>
    <w:rsid w:val="0026340A"/>
    <w:rsid w:val="002654EA"/>
    <w:rsid w:val="002665D2"/>
    <w:rsid w:val="002704EA"/>
    <w:rsid w:val="0027061A"/>
    <w:rsid w:val="002719CC"/>
    <w:rsid w:val="002730C5"/>
    <w:rsid w:val="0027337C"/>
    <w:rsid w:val="00273BF7"/>
    <w:rsid w:val="0027602B"/>
    <w:rsid w:val="00277F5E"/>
    <w:rsid w:val="00280084"/>
    <w:rsid w:val="00280490"/>
    <w:rsid w:val="002860B8"/>
    <w:rsid w:val="00290BF1"/>
    <w:rsid w:val="0029206E"/>
    <w:rsid w:val="00293382"/>
    <w:rsid w:val="00294F51"/>
    <w:rsid w:val="002A2342"/>
    <w:rsid w:val="002A279E"/>
    <w:rsid w:val="002A379A"/>
    <w:rsid w:val="002A4FA3"/>
    <w:rsid w:val="002A6210"/>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AD1"/>
    <w:rsid w:val="002D1B73"/>
    <w:rsid w:val="002D3CB0"/>
    <w:rsid w:val="002D4800"/>
    <w:rsid w:val="002D5317"/>
    <w:rsid w:val="002D5B21"/>
    <w:rsid w:val="002D62A9"/>
    <w:rsid w:val="002D6F6D"/>
    <w:rsid w:val="002E021B"/>
    <w:rsid w:val="002E1FE6"/>
    <w:rsid w:val="002E2C22"/>
    <w:rsid w:val="002E2EA7"/>
    <w:rsid w:val="002E36D2"/>
    <w:rsid w:val="002E5B55"/>
    <w:rsid w:val="002E748B"/>
    <w:rsid w:val="002E77D9"/>
    <w:rsid w:val="002F2002"/>
    <w:rsid w:val="002F2D5F"/>
    <w:rsid w:val="002F335D"/>
    <w:rsid w:val="002F4E32"/>
    <w:rsid w:val="002F503F"/>
    <w:rsid w:val="002F51DD"/>
    <w:rsid w:val="002F5224"/>
    <w:rsid w:val="002F5D08"/>
    <w:rsid w:val="002F6895"/>
    <w:rsid w:val="002F6D13"/>
    <w:rsid w:val="00301731"/>
    <w:rsid w:val="003038D3"/>
    <w:rsid w:val="003043A1"/>
    <w:rsid w:val="003049C7"/>
    <w:rsid w:val="00305F0E"/>
    <w:rsid w:val="0030667A"/>
    <w:rsid w:val="003106DE"/>
    <w:rsid w:val="0031089A"/>
    <w:rsid w:val="00311530"/>
    <w:rsid w:val="00312D31"/>
    <w:rsid w:val="003134E5"/>
    <w:rsid w:val="0031389A"/>
    <w:rsid w:val="00313B23"/>
    <w:rsid w:val="00315216"/>
    <w:rsid w:val="003152C9"/>
    <w:rsid w:val="0031691C"/>
    <w:rsid w:val="00317AEF"/>
    <w:rsid w:val="00317F49"/>
    <w:rsid w:val="0032089B"/>
    <w:rsid w:val="00323450"/>
    <w:rsid w:val="00323D93"/>
    <w:rsid w:val="0032489B"/>
    <w:rsid w:val="0032525B"/>
    <w:rsid w:val="00326A7A"/>
    <w:rsid w:val="00326FEE"/>
    <w:rsid w:val="003315D7"/>
    <w:rsid w:val="00333974"/>
    <w:rsid w:val="00334DE6"/>
    <w:rsid w:val="0033536D"/>
    <w:rsid w:val="003353FF"/>
    <w:rsid w:val="00335E30"/>
    <w:rsid w:val="003366D2"/>
    <w:rsid w:val="00337C79"/>
    <w:rsid w:val="00337FEF"/>
    <w:rsid w:val="0034084C"/>
    <w:rsid w:val="00340D5E"/>
    <w:rsid w:val="00340E2E"/>
    <w:rsid w:val="00341077"/>
    <w:rsid w:val="003420B5"/>
    <w:rsid w:val="00342CF7"/>
    <w:rsid w:val="00343646"/>
    <w:rsid w:val="00344CCB"/>
    <w:rsid w:val="00345897"/>
    <w:rsid w:val="00351BFC"/>
    <w:rsid w:val="0035575E"/>
    <w:rsid w:val="003565B4"/>
    <w:rsid w:val="00361666"/>
    <w:rsid w:val="00362E75"/>
    <w:rsid w:val="003631AA"/>
    <w:rsid w:val="003632D5"/>
    <w:rsid w:val="00363575"/>
    <w:rsid w:val="00363E1B"/>
    <w:rsid w:val="00364E99"/>
    <w:rsid w:val="00364EF9"/>
    <w:rsid w:val="00367579"/>
    <w:rsid w:val="0036795B"/>
    <w:rsid w:val="00370A29"/>
    <w:rsid w:val="00371F5A"/>
    <w:rsid w:val="003722F9"/>
    <w:rsid w:val="00372349"/>
    <w:rsid w:val="00372CBC"/>
    <w:rsid w:val="00372DD9"/>
    <w:rsid w:val="00373A61"/>
    <w:rsid w:val="00374BDE"/>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317E"/>
    <w:rsid w:val="003A345B"/>
    <w:rsid w:val="003A49EE"/>
    <w:rsid w:val="003A674D"/>
    <w:rsid w:val="003A7123"/>
    <w:rsid w:val="003B0C24"/>
    <w:rsid w:val="003B102E"/>
    <w:rsid w:val="003B2167"/>
    <w:rsid w:val="003B5F5D"/>
    <w:rsid w:val="003B62C8"/>
    <w:rsid w:val="003C0C62"/>
    <w:rsid w:val="003C12DC"/>
    <w:rsid w:val="003C2CDA"/>
    <w:rsid w:val="003D000A"/>
    <w:rsid w:val="003D31E9"/>
    <w:rsid w:val="003D44D5"/>
    <w:rsid w:val="003D544E"/>
    <w:rsid w:val="003D5980"/>
    <w:rsid w:val="003E0842"/>
    <w:rsid w:val="003E13B0"/>
    <w:rsid w:val="003E22E1"/>
    <w:rsid w:val="003E2580"/>
    <w:rsid w:val="003E3DEE"/>
    <w:rsid w:val="003E3EBB"/>
    <w:rsid w:val="003E4A4C"/>
    <w:rsid w:val="003E4CBA"/>
    <w:rsid w:val="003E4D2F"/>
    <w:rsid w:val="003E4EDC"/>
    <w:rsid w:val="003E599D"/>
    <w:rsid w:val="003E5C81"/>
    <w:rsid w:val="003E6965"/>
    <w:rsid w:val="003F00E8"/>
    <w:rsid w:val="003F115F"/>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10EF2"/>
    <w:rsid w:val="004117AB"/>
    <w:rsid w:val="00412998"/>
    <w:rsid w:val="00412B2F"/>
    <w:rsid w:val="00415281"/>
    <w:rsid w:val="00415716"/>
    <w:rsid w:val="0041604D"/>
    <w:rsid w:val="00417842"/>
    <w:rsid w:val="00417A6E"/>
    <w:rsid w:val="0042285D"/>
    <w:rsid w:val="00423037"/>
    <w:rsid w:val="00423200"/>
    <w:rsid w:val="00427D2B"/>
    <w:rsid w:val="00430B13"/>
    <w:rsid w:val="00430CE5"/>
    <w:rsid w:val="0043153C"/>
    <w:rsid w:val="00431D0F"/>
    <w:rsid w:val="0043481C"/>
    <w:rsid w:val="00443AA3"/>
    <w:rsid w:val="00444307"/>
    <w:rsid w:val="0044436F"/>
    <w:rsid w:val="004443EB"/>
    <w:rsid w:val="00444432"/>
    <w:rsid w:val="00444673"/>
    <w:rsid w:val="0044621E"/>
    <w:rsid w:val="00447BF1"/>
    <w:rsid w:val="00450BA4"/>
    <w:rsid w:val="004511FC"/>
    <w:rsid w:val="00456784"/>
    <w:rsid w:val="00456DCA"/>
    <w:rsid w:val="00461140"/>
    <w:rsid w:val="004611DB"/>
    <w:rsid w:val="00462728"/>
    <w:rsid w:val="0046347F"/>
    <w:rsid w:val="00463540"/>
    <w:rsid w:val="004658B0"/>
    <w:rsid w:val="0046614B"/>
    <w:rsid w:val="00467FD7"/>
    <w:rsid w:val="00470073"/>
    <w:rsid w:val="004730F8"/>
    <w:rsid w:val="00474353"/>
    <w:rsid w:val="00474555"/>
    <w:rsid w:val="004750F4"/>
    <w:rsid w:val="00476CB1"/>
    <w:rsid w:val="004802EC"/>
    <w:rsid w:val="00480A48"/>
    <w:rsid w:val="00482501"/>
    <w:rsid w:val="00482E7D"/>
    <w:rsid w:val="00484395"/>
    <w:rsid w:val="004865FB"/>
    <w:rsid w:val="00486C03"/>
    <w:rsid w:val="004918D6"/>
    <w:rsid w:val="00491AB3"/>
    <w:rsid w:val="00494588"/>
    <w:rsid w:val="00494FB4"/>
    <w:rsid w:val="00497A33"/>
    <w:rsid w:val="004A1112"/>
    <w:rsid w:val="004A1DA0"/>
    <w:rsid w:val="004A1F20"/>
    <w:rsid w:val="004A2393"/>
    <w:rsid w:val="004A3569"/>
    <w:rsid w:val="004A452A"/>
    <w:rsid w:val="004A5F2C"/>
    <w:rsid w:val="004A6E4F"/>
    <w:rsid w:val="004A720D"/>
    <w:rsid w:val="004B00D0"/>
    <w:rsid w:val="004B1003"/>
    <w:rsid w:val="004B6084"/>
    <w:rsid w:val="004B7AE0"/>
    <w:rsid w:val="004C0405"/>
    <w:rsid w:val="004C0BC4"/>
    <w:rsid w:val="004C260D"/>
    <w:rsid w:val="004C2D47"/>
    <w:rsid w:val="004C4357"/>
    <w:rsid w:val="004C4477"/>
    <w:rsid w:val="004C5730"/>
    <w:rsid w:val="004C5908"/>
    <w:rsid w:val="004C6397"/>
    <w:rsid w:val="004C668F"/>
    <w:rsid w:val="004C682B"/>
    <w:rsid w:val="004D142C"/>
    <w:rsid w:val="004D29F7"/>
    <w:rsid w:val="004D36D8"/>
    <w:rsid w:val="004D404F"/>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2A9D"/>
    <w:rsid w:val="00513EBC"/>
    <w:rsid w:val="00514CE1"/>
    <w:rsid w:val="00517155"/>
    <w:rsid w:val="00517DB3"/>
    <w:rsid w:val="00520059"/>
    <w:rsid w:val="005200DC"/>
    <w:rsid w:val="005200F2"/>
    <w:rsid w:val="005229F5"/>
    <w:rsid w:val="0052369D"/>
    <w:rsid w:val="005271DB"/>
    <w:rsid w:val="0053083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577A1"/>
    <w:rsid w:val="005611F2"/>
    <w:rsid w:val="00561734"/>
    <w:rsid w:val="00561952"/>
    <w:rsid w:val="00564B9A"/>
    <w:rsid w:val="00565694"/>
    <w:rsid w:val="00565C25"/>
    <w:rsid w:val="00566DD6"/>
    <w:rsid w:val="00567343"/>
    <w:rsid w:val="005714EF"/>
    <w:rsid w:val="00571CEC"/>
    <w:rsid w:val="00572FCE"/>
    <w:rsid w:val="005750DB"/>
    <w:rsid w:val="005759FC"/>
    <w:rsid w:val="00575B85"/>
    <w:rsid w:val="00576DB9"/>
    <w:rsid w:val="0057738F"/>
    <w:rsid w:val="005805E4"/>
    <w:rsid w:val="0058202F"/>
    <w:rsid w:val="00584221"/>
    <w:rsid w:val="00584EB6"/>
    <w:rsid w:val="00584F3A"/>
    <w:rsid w:val="00586B68"/>
    <w:rsid w:val="0058774E"/>
    <w:rsid w:val="005878CF"/>
    <w:rsid w:val="00590CA0"/>
    <w:rsid w:val="0059108A"/>
    <w:rsid w:val="005915DB"/>
    <w:rsid w:val="005947DB"/>
    <w:rsid w:val="00595B01"/>
    <w:rsid w:val="00596D98"/>
    <w:rsid w:val="005979A5"/>
    <w:rsid w:val="005A0021"/>
    <w:rsid w:val="005A017B"/>
    <w:rsid w:val="005A2AEC"/>
    <w:rsid w:val="005A412D"/>
    <w:rsid w:val="005A5212"/>
    <w:rsid w:val="005B002D"/>
    <w:rsid w:val="005B0FFF"/>
    <w:rsid w:val="005B19AF"/>
    <w:rsid w:val="005B258C"/>
    <w:rsid w:val="005B61DD"/>
    <w:rsid w:val="005B6735"/>
    <w:rsid w:val="005B7831"/>
    <w:rsid w:val="005B7A80"/>
    <w:rsid w:val="005C0CD6"/>
    <w:rsid w:val="005C12D9"/>
    <w:rsid w:val="005C2146"/>
    <w:rsid w:val="005C309D"/>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50F5"/>
    <w:rsid w:val="005F6736"/>
    <w:rsid w:val="00602C10"/>
    <w:rsid w:val="00602EBD"/>
    <w:rsid w:val="00604CF2"/>
    <w:rsid w:val="00606DFF"/>
    <w:rsid w:val="00606FB7"/>
    <w:rsid w:val="00610533"/>
    <w:rsid w:val="006105E5"/>
    <w:rsid w:val="006110F6"/>
    <w:rsid w:val="006117A2"/>
    <w:rsid w:val="00611FA1"/>
    <w:rsid w:val="00611FAA"/>
    <w:rsid w:val="00612522"/>
    <w:rsid w:val="00612DA6"/>
    <w:rsid w:val="0061365B"/>
    <w:rsid w:val="006138B6"/>
    <w:rsid w:val="00614BC6"/>
    <w:rsid w:val="00614E33"/>
    <w:rsid w:val="006158B8"/>
    <w:rsid w:val="0061706D"/>
    <w:rsid w:val="006173DA"/>
    <w:rsid w:val="00617EF9"/>
    <w:rsid w:val="00620295"/>
    <w:rsid w:val="00622F8E"/>
    <w:rsid w:val="00623309"/>
    <w:rsid w:val="00625789"/>
    <w:rsid w:val="00626AC8"/>
    <w:rsid w:val="00627912"/>
    <w:rsid w:val="0063195F"/>
    <w:rsid w:val="0063396C"/>
    <w:rsid w:val="00636C0A"/>
    <w:rsid w:val="00637EC6"/>
    <w:rsid w:val="0064240C"/>
    <w:rsid w:val="00642FF5"/>
    <w:rsid w:val="006430FB"/>
    <w:rsid w:val="006436DD"/>
    <w:rsid w:val="00643992"/>
    <w:rsid w:val="006444E8"/>
    <w:rsid w:val="00644DBC"/>
    <w:rsid w:val="00646FE6"/>
    <w:rsid w:val="006474CD"/>
    <w:rsid w:val="00647744"/>
    <w:rsid w:val="006479A0"/>
    <w:rsid w:val="006500D9"/>
    <w:rsid w:val="00653B54"/>
    <w:rsid w:val="006541A3"/>
    <w:rsid w:val="00654FAD"/>
    <w:rsid w:val="0065532C"/>
    <w:rsid w:val="00655C9F"/>
    <w:rsid w:val="006567FF"/>
    <w:rsid w:val="00656867"/>
    <w:rsid w:val="0066109F"/>
    <w:rsid w:val="006620BC"/>
    <w:rsid w:val="00664B26"/>
    <w:rsid w:val="0066596B"/>
    <w:rsid w:val="00670295"/>
    <w:rsid w:val="006704F5"/>
    <w:rsid w:val="00672894"/>
    <w:rsid w:val="00674B47"/>
    <w:rsid w:val="0067609E"/>
    <w:rsid w:val="006768BD"/>
    <w:rsid w:val="0067699D"/>
    <w:rsid w:val="006775BC"/>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0512"/>
    <w:rsid w:val="006A0738"/>
    <w:rsid w:val="006A0B16"/>
    <w:rsid w:val="006A20D4"/>
    <w:rsid w:val="006A268D"/>
    <w:rsid w:val="006A350F"/>
    <w:rsid w:val="006A3957"/>
    <w:rsid w:val="006A39A4"/>
    <w:rsid w:val="006A41D6"/>
    <w:rsid w:val="006A669D"/>
    <w:rsid w:val="006A6E41"/>
    <w:rsid w:val="006B012F"/>
    <w:rsid w:val="006B27CF"/>
    <w:rsid w:val="006B41BD"/>
    <w:rsid w:val="006B49B6"/>
    <w:rsid w:val="006B5678"/>
    <w:rsid w:val="006B62B2"/>
    <w:rsid w:val="006C1391"/>
    <w:rsid w:val="006C1C57"/>
    <w:rsid w:val="006C5760"/>
    <w:rsid w:val="006C6D6F"/>
    <w:rsid w:val="006C716C"/>
    <w:rsid w:val="006D0D78"/>
    <w:rsid w:val="006D1128"/>
    <w:rsid w:val="006D2848"/>
    <w:rsid w:val="006D2C49"/>
    <w:rsid w:val="006D30E0"/>
    <w:rsid w:val="006D32FE"/>
    <w:rsid w:val="006D5521"/>
    <w:rsid w:val="006D5FE9"/>
    <w:rsid w:val="006D6CBB"/>
    <w:rsid w:val="006D7378"/>
    <w:rsid w:val="006D76A9"/>
    <w:rsid w:val="006D77F4"/>
    <w:rsid w:val="006E0898"/>
    <w:rsid w:val="006E41CD"/>
    <w:rsid w:val="006E5F5D"/>
    <w:rsid w:val="006F2C35"/>
    <w:rsid w:val="006F2CCA"/>
    <w:rsid w:val="006F3BEC"/>
    <w:rsid w:val="0070129C"/>
    <w:rsid w:val="00702CBB"/>
    <w:rsid w:val="00703C00"/>
    <w:rsid w:val="007057CC"/>
    <w:rsid w:val="007066F2"/>
    <w:rsid w:val="00706AE5"/>
    <w:rsid w:val="0070740A"/>
    <w:rsid w:val="00707DEC"/>
    <w:rsid w:val="00711F93"/>
    <w:rsid w:val="007123DB"/>
    <w:rsid w:val="00712940"/>
    <w:rsid w:val="0071428C"/>
    <w:rsid w:val="00715733"/>
    <w:rsid w:val="00715A16"/>
    <w:rsid w:val="007164B0"/>
    <w:rsid w:val="007166FF"/>
    <w:rsid w:val="007260CC"/>
    <w:rsid w:val="00726543"/>
    <w:rsid w:val="0073353E"/>
    <w:rsid w:val="00736633"/>
    <w:rsid w:val="00741EE7"/>
    <w:rsid w:val="00743A79"/>
    <w:rsid w:val="007444D4"/>
    <w:rsid w:val="00745674"/>
    <w:rsid w:val="0074594D"/>
    <w:rsid w:val="007459F3"/>
    <w:rsid w:val="00745DF0"/>
    <w:rsid w:val="00746E35"/>
    <w:rsid w:val="007470E2"/>
    <w:rsid w:val="00750724"/>
    <w:rsid w:val="0075232F"/>
    <w:rsid w:val="00753132"/>
    <w:rsid w:val="007550B3"/>
    <w:rsid w:val="00755247"/>
    <w:rsid w:val="00760451"/>
    <w:rsid w:val="00766ECF"/>
    <w:rsid w:val="0077118E"/>
    <w:rsid w:val="0077182A"/>
    <w:rsid w:val="00771913"/>
    <w:rsid w:val="00771C88"/>
    <w:rsid w:val="00772718"/>
    <w:rsid w:val="00775BCF"/>
    <w:rsid w:val="0077700E"/>
    <w:rsid w:val="007818AA"/>
    <w:rsid w:val="00782FA4"/>
    <w:rsid w:val="00783140"/>
    <w:rsid w:val="007838B6"/>
    <w:rsid w:val="00783E77"/>
    <w:rsid w:val="00785622"/>
    <w:rsid w:val="007864C5"/>
    <w:rsid w:val="007906F1"/>
    <w:rsid w:val="0079243D"/>
    <w:rsid w:val="00794A9B"/>
    <w:rsid w:val="007952E1"/>
    <w:rsid w:val="0079583B"/>
    <w:rsid w:val="00796602"/>
    <w:rsid w:val="00796731"/>
    <w:rsid w:val="00797185"/>
    <w:rsid w:val="007976B7"/>
    <w:rsid w:val="00797A7E"/>
    <w:rsid w:val="00797D6F"/>
    <w:rsid w:val="007A110F"/>
    <w:rsid w:val="007B014B"/>
    <w:rsid w:val="007B0D88"/>
    <w:rsid w:val="007B2941"/>
    <w:rsid w:val="007B306F"/>
    <w:rsid w:val="007B4714"/>
    <w:rsid w:val="007B4E82"/>
    <w:rsid w:val="007B59C7"/>
    <w:rsid w:val="007C1319"/>
    <w:rsid w:val="007C1996"/>
    <w:rsid w:val="007C3773"/>
    <w:rsid w:val="007C3F1F"/>
    <w:rsid w:val="007D2D0D"/>
    <w:rsid w:val="007D3325"/>
    <w:rsid w:val="007D3818"/>
    <w:rsid w:val="007D53A2"/>
    <w:rsid w:val="007D6DC5"/>
    <w:rsid w:val="007D7425"/>
    <w:rsid w:val="007D7E37"/>
    <w:rsid w:val="007E320E"/>
    <w:rsid w:val="007E3280"/>
    <w:rsid w:val="007E4A02"/>
    <w:rsid w:val="007E595C"/>
    <w:rsid w:val="007E59A5"/>
    <w:rsid w:val="007F3B8C"/>
    <w:rsid w:val="007F41D0"/>
    <w:rsid w:val="007F4B8B"/>
    <w:rsid w:val="007F5957"/>
    <w:rsid w:val="007F5ADC"/>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441B"/>
    <w:rsid w:val="008159F4"/>
    <w:rsid w:val="008167C1"/>
    <w:rsid w:val="008167C6"/>
    <w:rsid w:val="00816B8F"/>
    <w:rsid w:val="00820331"/>
    <w:rsid w:val="00820A42"/>
    <w:rsid w:val="00820BF5"/>
    <w:rsid w:val="008212B1"/>
    <w:rsid w:val="0082155A"/>
    <w:rsid w:val="0082209F"/>
    <w:rsid w:val="008223C2"/>
    <w:rsid w:val="00824906"/>
    <w:rsid w:val="008250A2"/>
    <w:rsid w:val="00825825"/>
    <w:rsid w:val="00825D64"/>
    <w:rsid w:val="0082650B"/>
    <w:rsid w:val="008301CE"/>
    <w:rsid w:val="008312E3"/>
    <w:rsid w:val="00831D5B"/>
    <w:rsid w:val="00832DD6"/>
    <w:rsid w:val="00832F0C"/>
    <w:rsid w:val="008336F2"/>
    <w:rsid w:val="008345D9"/>
    <w:rsid w:val="008347CB"/>
    <w:rsid w:val="00835647"/>
    <w:rsid w:val="00837A2E"/>
    <w:rsid w:val="00841558"/>
    <w:rsid w:val="00841B0A"/>
    <w:rsid w:val="00842A68"/>
    <w:rsid w:val="008435BA"/>
    <w:rsid w:val="0084558B"/>
    <w:rsid w:val="0084654A"/>
    <w:rsid w:val="00847654"/>
    <w:rsid w:val="00850442"/>
    <w:rsid w:val="00851064"/>
    <w:rsid w:val="00855543"/>
    <w:rsid w:val="008566B3"/>
    <w:rsid w:val="008576B7"/>
    <w:rsid w:val="00857F7B"/>
    <w:rsid w:val="008621ED"/>
    <w:rsid w:val="00863DA1"/>
    <w:rsid w:val="008654A6"/>
    <w:rsid w:val="00865D86"/>
    <w:rsid w:val="00870495"/>
    <w:rsid w:val="00870EA1"/>
    <w:rsid w:val="008710C5"/>
    <w:rsid w:val="0087332A"/>
    <w:rsid w:val="00874438"/>
    <w:rsid w:val="00874E75"/>
    <w:rsid w:val="00875533"/>
    <w:rsid w:val="008767F3"/>
    <w:rsid w:val="00876CEF"/>
    <w:rsid w:val="00877342"/>
    <w:rsid w:val="008803C3"/>
    <w:rsid w:val="00881450"/>
    <w:rsid w:val="008817C7"/>
    <w:rsid w:val="00881875"/>
    <w:rsid w:val="00882E23"/>
    <w:rsid w:val="008848A3"/>
    <w:rsid w:val="00884AF1"/>
    <w:rsid w:val="00885F7A"/>
    <w:rsid w:val="00890712"/>
    <w:rsid w:val="00890D81"/>
    <w:rsid w:val="00892955"/>
    <w:rsid w:val="00893628"/>
    <w:rsid w:val="008941EB"/>
    <w:rsid w:val="0089545A"/>
    <w:rsid w:val="00895A02"/>
    <w:rsid w:val="008A01EE"/>
    <w:rsid w:val="008A0DAC"/>
    <w:rsid w:val="008A3B78"/>
    <w:rsid w:val="008A4166"/>
    <w:rsid w:val="008A7DBF"/>
    <w:rsid w:val="008B136C"/>
    <w:rsid w:val="008B3E85"/>
    <w:rsid w:val="008B55EF"/>
    <w:rsid w:val="008B6910"/>
    <w:rsid w:val="008C0B5C"/>
    <w:rsid w:val="008C1343"/>
    <w:rsid w:val="008C22A0"/>
    <w:rsid w:val="008C3912"/>
    <w:rsid w:val="008C5598"/>
    <w:rsid w:val="008C6053"/>
    <w:rsid w:val="008C69EA"/>
    <w:rsid w:val="008C6F8B"/>
    <w:rsid w:val="008C7AB7"/>
    <w:rsid w:val="008C7FB4"/>
    <w:rsid w:val="008D094F"/>
    <w:rsid w:val="008D2C8C"/>
    <w:rsid w:val="008D3040"/>
    <w:rsid w:val="008D3ECD"/>
    <w:rsid w:val="008D44D6"/>
    <w:rsid w:val="008D5C03"/>
    <w:rsid w:val="008D72DA"/>
    <w:rsid w:val="008D7580"/>
    <w:rsid w:val="008D7C35"/>
    <w:rsid w:val="008E0EA2"/>
    <w:rsid w:val="008E5698"/>
    <w:rsid w:val="008E5733"/>
    <w:rsid w:val="008E77D2"/>
    <w:rsid w:val="008E78FD"/>
    <w:rsid w:val="008E7A78"/>
    <w:rsid w:val="008F199D"/>
    <w:rsid w:val="008F38A0"/>
    <w:rsid w:val="008F39C9"/>
    <w:rsid w:val="008F5EB5"/>
    <w:rsid w:val="008F678C"/>
    <w:rsid w:val="008F75A7"/>
    <w:rsid w:val="008F7B6F"/>
    <w:rsid w:val="008F7E5A"/>
    <w:rsid w:val="00900A7F"/>
    <w:rsid w:val="009036EE"/>
    <w:rsid w:val="00905815"/>
    <w:rsid w:val="00905D1D"/>
    <w:rsid w:val="009079A1"/>
    <w:rsid w:val="0091016D"/>
    <w:rsid w:val="00910B66"/>
    <w:rsid w:val="00910C98"/>
    <w:rsid w:val="00911910"/>
    <w:rsid w:val="00912A58"/>
    <w:rsid w:val="00913908"/>
    <w:rsid w:val="00913D26"/>
    <w:rsid w:val="0091438B"/>
    <w:rsid w:val="009147E3"/>
    <w:rsid w:val="00914C9F"/>
    <w:rsid w:val="00915956"/>
    <w:rsid w:val="009159FD"/>
    <w:rsid w:val="00920FD2"/>
    <w:rsid w:val="009237F9"/>
    <w:rsid w:val="00923A43"/>
    <w:rsid w:val="00924149"/>
    <w:rsid w:val="0092439C"/>
    <w:rsid w:val="0092498E"/>
    <w:rsid w:val="00925B91"/>
    <w:rsid w:val="009328A7"/>
    <w:rsid w:val="00934461"/>
    <w:rsid w:val="00934F7E"/>
    <w:rsid w:val="009350F7"/>
    <w:rsid w:val="00936A1C"/>
    <w:rsid w:val="0093713B"/>
    <w:rsid w:val="00937FD4"/>
    <w:rsid w:val="00943E35"/>
    <w:rsid w:val="00945278"/>
    <w:rsid w:val="0094658D"/>
    <w:rsid w:val="00947678"/>
    <w:rsid w:val="00947878"/>
    <w:rsid w:val="009504C2"/>
    <w:rsid w:val="00951F14"/>
    <w:rsid w:val="0095254A"/>
    <w:rsid w:val="0095273B"/>
    <w:rsid w:val="009559E1"/>
    <w:rsid w:val="009568D5"/>
    <w:rsid w:val="00957CD3"/>
    <w:rsid w:val="0096269B"/>
    <w:rsid w:val="00962DA6"/>
    <w:rsid w:val="0096319D"/>
    <w:rsid w:val="00963FB0"/>
    <w:rsid w:val="00964C86"/>
    <w:rsid w:val="00965E82"/>
    <w:rsid w:val="009664BB"/>
    <w:rsid w:val="009669F8"/>
    <w:rsid w:val="00966F89"/>
    <w:rsid w:val="00973B5D"/>
    <w:rsid w:val="009751EB"/>
    <w:rsid w:val="0097755E"/>
    <w:rsid w:val="00981467"/>
    <w:rsid w:val="00981C24"/>
    <w:rsid w:val="009852F6"/>
    <w:rsid w:val="00985DE5"/>
    <w:rsid w:val="00986254"/>
    <w:rsid w:val="0098729E"/>
    <w:rsid w:val="00990067"/>
    <w:rsid w:val="009908B0"/>
    <w:rsid w:val="00990FA1"/>
    <w:rsid w:val="00992977"/>
    <w:rsid w:val="009937D4"/>
    <w:rsid w:val="00993C78"/>
    <w:rsid w:val="009948C7"/>
    <w:rsid w:val="00995850"/>
    <w:rsid w:val="0099796C"/>
    <w:rsid w:val="009A0E07"/>
    <w:rsid w:val="009A194E"/>
    <w:rsid w:val="009A1EA2"/>
    <w:rsid w:val="009A209E"/>
    <w:rsid w:val="009A3FD7"/>
    <w:rsid w:val="009A6652"/>
    <w:rsid w:val="009A74FD"/>
    <w:rsid w:val="009B25D8"/>
    <w:rsid w:val="009B42E3"/>
    <w:rsid w:val="009B5859"/>
    <w:rsid w:val="009C62BA"/>
    <w:rsid w:val="009C6D07"/>
    <w:rsid w:val="009C7CEC"/>
    <w:rsid w:val="009D154D"/>
    <w:rsid w:val="009D18EF"/>
    <w:rsid w:val="009D3BE8"/>
    <w:rsid w:val="009D44E0"/>
    <w:rsid w:val="009D573B"/>
    <w:rsid w:val="009D59A0"/>
    <w:rsid w:val="009D716A"/>
    <w:rsid w:val="009E1AC4"/>
    <w:rsid w:val="009E20B8"/>
    <w:rsid w:val="009E29A0"/>
    <w:rsid w:val="009E3512"/>
    <w:rsid w:val="009E41B5"/>
    <w:rsid w:val="009E55D7"/>
    <w:rsid w:val="009E627C"/>
    <w:rsid w:val="009F110B"/>
    <w:rsid w:val="009F1498"/>
    <w:rsid w:val="009F1E9F"/>
    <w:rsid w:val="009F3793"/>
    <w:rsid w:val="009F46B8"/>
    <w:rsid w:val="009F54F2"/>
    <w:rsid w:val="009F63E1"/>
    <w:rsid w:val="00A0056B"/>
    <w:rsid w:val="00A0085D"/>
    <w:rsid w:val="00A01657"/>
    <w:rsid w:val="00A01C65"/>
    <w:rsid w:val="00A0213D"/>
    <w:rsid w:val="00A04C73"/>
    <w:rsid w:val="00A0679A"/>
    <w:rsid w:val="00A078A2"/>
    <w:rsid w:val="00A07A2B"/>
    <w:rsid w:val="00A12375"/>
    <w:rsid w:val="00A125B8"/>
    <w:rsid w:val="00A13124"/>
    <w:rsid w:val="00A14613"/>
    <w:rsid w:val="00A15370"/>
    <w:rsid w:val="00A156AB"/>
    <w:rsid w:val="00A16B8D"/>
    <w:rsid w:val="00A21293"/>
    <w:rsid w:val="00A2134B"/>
    <w:rsid w:val="00A21623"/>
    <w:rsid w:val="00A220EB"/>
    <w:rsid w:val="00A22302"/>
    <w:rsid w:val="00A22B3E"/>
    <w:rsid w:val="00A23840"/>
    <w:rsid w:val="00A24982"/>
    <w:rsid w:val="00A25F1B"/>
    <w:rsid w:val="00A30BDF"/>
    <w:rsid w:val="00A325F3"/>
    <w:rsid w:val="00A33103"/>
    <w:rsid w:val="00A33294"/>
    <w:rsid w:val="00A35DCB"/>
    <w:rsid w:val="00A3690E"/>
    <w:rsid w:val="00A37751"/>
    <w:rsid w:val="00A406B1"/>
    <w:rsid w:val="00A4099E"/>
    <w:rsid w:val="00A40A20"/>
    <w:rsid w:val="00A4113E"/>
    <w:rsid w:val="00A42435"/>
    <w:rsid w:val="00A438BA"/>
    <w:rsid w:val="00A442C3"/>
    <w:rsid w:val="00A444FE"/>
    <w:rsid w:val="00A446FD"/>
    <w:rsid w:val="00A456FA"/>
    <w:rsid w:val="00A46F46"/>
    <w:rsid w:val="00A508CB"/>
    <w:rsid w:val="00A52CB6"/>
    <w:rsid w:val="00A52F99"/>
    <w:rsid w:val="00A538BB"/>
    <w:rsid w:val="00A54164"/>
    <w:rsid w:val="00A56737"/>
    <w:rsid w:val="00A60002"/>
    <w:rsid w:val="00A603D8"/>
    <w:rsid w:val="00A60AE2"/>
    <w:rsid w:val="00A610DC"/>
    <w:rsid w:val="00A61834"/>
    <w:rsid w:val="00A618B0"/>
    <w:rsid w:val="00A62790"/>
    <w:rsid w:val="00A6291F"/>
    <w:rsid w:val="00A63F53"/>
    <w:rsid w:val="00A7111E"/>
    <w:rsid w:val="00A72571"/>
    <w:rsid w:val="00A72A05"/>
    <w:rsid w:val="00A755B6"/>
    <w:rsid w:val="00A75B1A"/>
    <w:rsid w:val="00A80ED4"/>
    <w:rsid w:val="00A816C4"/>
    <w:rsid w:val="00A82981"/>
    <w:rsid w:val="00A86C52"/>
    <w:rsid w:val="00A86F10"/>
    <w:rsid w:val="00A871BF"/>
    <w:rsid w:val="00A87AF2"/>
    <w:rsid w:val="00A90B23"/>
    <w:rsid w:val="00A93193"/>
    <w:rsid w:val="00A93C2B"/>
    <w:rsid w:val="00A94556"/>
    <w:rsid w:val="00A95937"/>
    <w:rsid w:val="00A974CB"/>
    <w:rsid w:val="00AA1EAC"/>
    <w:rsid w:val="00AA45E2"/>
    <w:rsid w:val="00AA7071"/>
    <w:rsid w:val="00AA7A65"/>
    <w:rsid w:val="00AA7AC1"/>
    <w:rsid w:val="00AB0220"/>
    <w:rsid w:val="00AB441F"/>
    <w:rsid w:val="00AB6327"/>
    <w:rsid w:val="00AB6B8F"/>
    <w:rsid w:val="00AC0C65"/>
    <w:rsid w:val="00AC0FB2"/>
    <w:rsid w:val="00AC3721"/>
    <w:rsid w:val="00AC41C6"/>
    <w:rsid w:val="00AC59F9"/>
    <w:rsid w:val="00AC70C7"/>
    <w:rsid w:val="00AC76B7"/>
    <w:rsid w:val="00AD0223"/>
    <w:rsid w:val="00AD123A"/>
    <w:rsid w:val="00AD15FF"/>
    <w:rsid w:val="00AD1AA5"/>
    <w:rsid w:val="00AD261F"/>
    <w:rsid w:val="00AD2920"/>
    <w:rsid w:val="00AD2CD5"/>
    <w:rsid w:val="00AD2DFC"/>
    <w:rsid w:val="00AD38C4"/>
    <w:rsid w:val="00AD468A"/>
    <w:rsid w:val="00AD4864"/>
    <w:rsid w:val="00AD5A4A"/>
    <w:rsid w:val="00AD60EE"/>
    <w:rsid w:val="00AD6A2B"/>
    <w:rsid w:val="00AD73D4"/>
    <w:rsid w:val="00AE1EA2"/>
    <w:rsid w:val="00AE2874"/>
    <w:rsid w:val="00AE2BA2"/>
    <w:rsid w:val="00AE2F98"/>
    <w:rsid w:val="00AE3602"/>
    <w:rsid w:val="00AE5342"/>
    <w:rsid w:val="00AE5987"/>
    <w:rsid w:val="00AE6472"/>
    <w:rsid w:val="00AF1345"/>
    <w:rsid w:val="00AF145D"/>
    <w:rsid w:val="00AF275E"/>
    <w:rsid w:val="00AF354D"/>
    <w:rsid w:val="00AF38A8"/>
    <w:rsid w:val="00AF3F1F"/>
    <w:rsid w:val="00AF63EB"/>
    <w:rsid w:val="00AF7732"/>
    <w:rsid w:val="00B01166"/>
    <w:rsid w:val="00B016D2"/>
    <w:rsid w:val="00B018EC"/>
    <w:rsid w:val="00B027E6"/>
    <w:rsid w:val="00B0592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0D69"/>
    <w:rsid w:val="00B4232D"/>
    <w:rsid w:val="00B42682"/>
    <w:rsid w:val="00B43065"/>
    <w:rsid w:val="00B44784"/>
    <w:rsid w:val="00B449D0"/>
    <w:rsid w:val="00B456AB"/>
    <w:rsid w:val="00B46C2A"/>
    <w:rsid w:val="00B47E8B"/>
    <w:rsid w:val="00B51C67"/>
    <w:rsid w:val="00B53F86"/>
    <w:rsid w:val="00B53FDC"/>
    <w:rsid w:val="00B55431"/>
    <w:rsid w:val="00B5549F"/>
    <w:rsid w:val="00B55CAE"/>
    <w:rsid w:val="00B56C55"/>
    <w:rsid w:val="00B576C6"/>
    <w:rsid w:val="00B615F2"/>
    <w:rsid w:val="00B61A28"/>
    <w:rsid w:val="00B65C6D"/>
    <w:rsid w:val="00B66B06"/>
    <w:rsid w:val="00B67862"/>
    <w:rsid w:val="00B70634"/>
    <w:rsid w:val="00B70BE4"/>
    <w:rsid w:val="00B721C4"/>
    <w:rsid w:val="00B73880"/>
    <w:rsid w:val="00B73CF1"/>
    <w:rsid w:val="00B745B3"/>
    <w:rsid w:val="00B7599D"/>
    <w:rsid w:val="00B7648F"/>
    <w:rsid w:val="00B76E13"/>
    <w:rsid w:val="00B771EE"/>
    <w:rsid w:val="00B7765B"/>
    <w:rsid w:val="00B77B4B"/>
    <w:rsid w:val="00B80ABC"/>
    <w:rsid w:val="00B810F8"/>
    <w:rsid w:val="00B814C2"/>
    <w:rsid w:val="00B83BFE"/>
    <w:rsid w:val="00B8592F"/>
    <w:rsid w:val="00B900FE"/>
    <w:rsid w:val="00B9064C"/>
    <w:rsid w:val="00B908DC"/>
    <w:rsid w:val="00B92BB3"/>
    <w:rsid w:val="00BA0A14"/>
    <w:rsid w:val="00BA1324"/>
    <w:rsid w:val="00BA228D"/>
    <w:rsid w:val="00BA398D"/>
    <w:rsid w:val="00BA39D3"/>
    <w:rsid w:val="00BA44C2"/>
    <w:rsid w:val="00BA5C56"/>
    <w:rsid w:val="00BA5D39"/>
    <w:rsid w:val="00BA776F"/>
    <w:rsid w:val="00BB0C0D"/>
    <w:rsid w:val="00BB0D69"/>
    <w:rsid w:val="00BB350E"/>
    <w:rsid w:val="00BB366E"/>
    <w:rsid w:val="00BB3AF0"/>
    <w:rsid w:val="00BB4F70"/>
    <w:rsid w:val="00BB67FF"/>
    <w:rsid w:val="00BB700E"/>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3C31"/>
    <w:rsid w:val="00BD4C95"/>
    <w:rsid w:val="00BD5813"/>
    <w:rsid w:val="00BD65FC"/>
    <w:rsid w:val="00BD7660"/>
    <w:rsid w:val="00BE0666"/>
    <w:rsid w:val="00BE1A78"/>
    <w:rsid w:val="00BE24B9"/>
    <w:rsid w:val="00BE2AE8"/>
    <w:rsid w:val="00BE2D55"/>
    <w:rsid w:val="00BE38DD"/>
    <w:rsid w:val="00BE4AB1"/>
    <w:rsid w:val="00BE61EA"/>
    <w:rsid w:val="00BE7F34"/>
    <w:rsid w:val="00BF10BD"/>
    <w:rsid w:val="00BF16C3"/>
    <w:rsid w:val="00BF268D"/>
    <w:rsid w:val="00BF2EBB"/>
    <w:rsid w:val="00BF2F90"/>
    <w:rsid w:val="00BF38E0"/>
    <w:rsid w:val="00BF44FA"/>
    <w:rsid w:val="00BF57E1"/>
    <w:rsid w:val="00C003B4"/>
    <w:rsid w:val="00C00A5F"/>
    <w:rsid w:val="00C042E0"/>
    <w:rsid w:val="00C051D9"/>
    <w:rsid w:val="00C059A1"/>
    <w:rsid w:val="00C06333"/>
    <w:rsid w:val="00C06B37"/>
    <w:rsid w:val="00C06F68"/>
    <w:rsid w:val="00C075BA"/>
    <w:rsid w:val="00C10A3A"/>
    <w:rsid w:val="00C11E20"/>
    <w:rsid w:val="00C15D16"/>
    <w:rsid w:val="00C20015"/>
    <w:rsid w:val="00C21765"/>
    <w:rsid w:val="00C247DD"/>
    <w:rsid w:val="00C25B43"/>
    <w:rsid w:val="00C26A54"/>
    <w:rsid w:val="00C31CB6"/>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AB3"/>
    <w:rsid w:val="00C51C09"/>
    <w:rsid w:val="00C52BB6"/>
    <w:rsid w:val="00C53471"/>
    <w:rsid w:val="00C53D90"/>
    <w:rsid w:val="00C547CC"/>
    <w:rsid w:val="00C55143"/>
    <w:rsid w:val="00C5611B"/>
    <w:rsid w:val="00C5695E"/>
    <w:rsid w:val="00C61528"/>
    <w:rsid w:val="00C63457"/>
    <w:rsid w:val="00C64964"/>
    <w:rsid w:val="00C65312"/>
    <w:rsid w:val="00C6631E"/>
    <w:rsid w:val="00C67473"/>
    <w:rsid w:val="00C67AA4"/>
    <w:rsid w:val="00C67D4D"/>
    <w:rsid w:val="00C7148C"/>
    <w:rsid w:val="00C72192"/>
    <w:rsid w:val="00C732B1"/>
    <w:rsid w:val="00C732E5"/>
    <w:rsid w:val="00C73D0B"/>
    <w:rsid w:val="00C74E8C"/>
    <w:rsid w:val="00C75017"/>
    <w:rsid w:val="00C765B4"/>
    <w:rsid w:val="00C810EB"/>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A6369"/>
    <w:rsid w:val="00CB100F"/>
    <w:rsid w:val="00CB218A"/>
    <w:rsid w:val="00CB225A"/>
    <w:rsid w:val="00CB4026"/>
    <w:rsid w:val="00CB69E6"/>
    <w:rsid w:val="00CB761B"/>
    <w:rsid w:val="00CB7E33"/>
    <w:rsid w:val="00CC13DF"/>
    <w:rsid w:val="00CC1EEE"/>
    <w:rsid w:val="00CC4BE1"/>
    <w:rsid w:val="00CC562B"/>
    <w:rsid w:val="00CC6C15"/>
    <w:rsid w:val="00CC7FCF"/>
    <w:rsid w:val="00CD2749"/>
    <w:rsid w:val="00CD2A60"/>
    <w:rsid w:val="00CD306F"/>
    <w:rsid w:val="00CD3971"/>
    <w:rsid w:val="00CD3DAB"/>
    <w:rsid w:val="00CD3E73"/>
    <w:rsid w:val="00CD7DAB"/>
    <w:rsid w:val="00CE0DF1"/>
    <w:rsid w:val="00CE3786"/>
    <w:rsid w:val="00CE4027"/>
    <w:rsid w:val="00CE47CC"/>
    <w:rsid w:val="00CE5939"/>
    <w:rsid w:val="00CE5C4C"/>
    <w:rsid w:val="00CE68F6"/>
    <w:rsid w:val="00CE7E27"/>
    <w:rsid w:val="00CF1301"/>
    <w:rsid w:val="00CF22AC"/>
    <w:rsid w:val="00CF2F0A"/>
    <w:rsid w:val="00CF67F4"/>
    <w:rsid w:val="00CF79E8"/>
    <w:rsid w:val="00D0023F"/>
    <w:rsid w:val="00D015AA"/>
    <w:rsid w:val="00D021B8"/>
    <w:rsid w:val="00D03D23"/>
    <w:rsid w:val="00D03D90"/>
    <w:rsid w:val="00D04024"/>
    <w:rsid w:val="00D043EB"/>
    <w:rsid w:val="00D06705"/>
    <w:rsid w:val="00D06A9B"/>
    <w:rsid w:val="00D07472"/>
    <w:rsid w:val="00D0750D"/>
    <w:rsid w:val="00D07DD8"/>
    <w:rsid w:val="00D1038F"/>
    <w:rsid w:val="00D10BF7"/>
    <w:rsid w:val="00D10FEB"/>
    <w:rsid w:val="00D140A0"/>
    <w:rsid w:val="00D15F5A"/>
    <w:rsid w:val="00D203D1"/>
    <w:rsid w:val="00D2057A"/>
    <w:rsid w:val="00D21D98"/>
    <w:rsid w:val="00D2317F"/>
    <w:rsid w:val="00D231A9"/>
    <w:rsid w:val="00D24391"/>
    <w:rsid w:val="00D2472B"/>
    <w:rsid w:val="00D2511B"/>
    <w:rsid w:val="00D253DD"/>
    <w:rsid w:val="00D26FFA"/>
    <w:rsid w:val="00D3215D"/>
    <w:rsid w:val="00D33352"/>
    <w:rsid w:val="00D34751"/>
    <w:rsid w:val="00D347D9"/>
    <w:rsid w:val="00D35565"/>
    <w:rsid w:val="00D36A19"/>
    <w:rsid w:val="00D40DCF"/>
    <w:rsid w:val="00D41075"/>
    <w:rsid w:val="00D417FA"/>
    <w:rsid w:val="00D41C76"/>
    <w:rsid w:val="00D41DD8"/>
    <w:rsid w:val="00D4222C"/>
    <w:rsid w:val="00D425CE"/>
    <w:rsid w:val="00D42F40"/>
    <w:rsid w:val="00D4396C"/>
    <w:rsid w:val="00D43CDE"/>
    <w:rsid w:val="00D4446F"/>
    <w:rsid w:val="00D44B55"/>
    <w:rsid w:val="00D45490"/>
    <w:rsid w:val="00D457B8"/>
    <w:rsid w:val="00D457E1"/>
    <w:rsid w:val="00D47753"/>
    <w:rsid w:val="00D47BEB"/>
    <w:rsid w:val="00D50487"/>
    <w:rsid w:val="00D50563"/>
    <w:rsid w:val="00D50F50"/>
    <w:rsid w:val="00D5235F"/>
    <w:rsid w:val="00D52D25"/>
    <w:rsid w:val="00D52F50"/>
    <w:rsid w:val="00D55A98"/>
    <w:rsid w:val="00D56B49"/>
    <w:rsid w:val="00D6053F"/>
    <w:rsid w:val="00D6073D"/>
    <w:rsid w:val="00D618D6"/>
    <w:rsid w:val="00D62426"/>
    <w:rsid w:val="00D62804"/>
    <w:rsid w:val="00D70F55"/>
    <w:rsid w:val="00D70FA5"/>
    <w:rsid w:val="00D74171"/>
    <w:rsid w:val="00D74371"/>
    <w:rsid w:val="00D7474C"/>
    <w:rsid w:val="00D8032C"/>
    <w:rsid w:val="00D80CE2"/>
    <w:rsid w:val="00D81793"/>
    <w:rsid w:val="00D83080"/>
    <w:rsid w:val="00D84D5F"/>
    <w:rsid w:val="00D851E2"/>
    <w:rsid w:val="00D86F41"/>
    <w:rsid w:val="00D87FFA"/>
    <w:rsid w:val="00D90E02"/>
    <w:rsid w:val="00D91419"/>
    <w:rsid w:val="00D919C4"/>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876"/>
    <w:rsid w:val="00DA3C5D"/>
    <w:rsid w:val="00DA3EFF"/>
    <w:rsid w:val="00DA7769"/>
    <w:rsid w:val="00DB08C6"/>
    <w:rsid w:val="00DB1BC2"/>
    <w:rsid w:val="00DB1CBB"/>
    <w:rsid w:val="00DB31ED"/>
    <w:rsid w:val="00DB4124"/>
    <w:rsid w:val="00DB4511"/>
    <w:rsid w:val="00DB4F0C"/>
    <w:rsid w:val="00DB5962"/>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5E4"/>
    <w:rsid w:val="00DE5813"/>
    <w:rsid w:val="00DE6C0C"/>
    <w:rsid w:val="00DE75F7"/>
    <w:rsid w:val="00DF10B1"/>
    <w:rsid w:val="00DF1FDA"/>
    <w:rsid w:val="00DF3DD0"/>
    <w:rsid w:val="00DF4D50"/>
    <w:rsid w:val="00DF538C"/>
    <w:rsid w:val="00DF5A44"/>
    <w:rsid w:val="00E002A4"/>
    <w:rsid w:val="00E00EDE"/>
    <w:rsid w:val="00E021C2"/>
    <w:rsid w:val="00E024A3"/>
    <w:rsid w:val="00E02ECD"/>
    <w:rsid w:val="00E03EE0"/>
    <w:rsid w:val="00E041C6"/>
    <w:rsid w:val="00E0423D"/>
    <w:rsid w:val="00E057B5"/>
    <w:rsid w:val="00E0581E"/>
    <w:rsid w:val="00E079C5"/>
    <w:rsid w:val="00E07CBD"/>
    <w:rsid w:val="00E07F56"/>
    <w:rsid w:val="00E10A16"/>
    <w:rsid w:val="00E1112F"/>
    <w:rsid w:val="00E1318F"/>
    <w:rsid w:val="00E13B3B"/>
    <w:rsid w:val="00E13E29"/>
    <w:rsid w:val="00E13E4F"/>
    <w:rsid w:val="00E16857"/>
    <w:rsid w:val="00E16C3A"/>
    <w:rsid w:val="00E20651"/>
    <w:rsid w:val="00E2107C"/>
    <w:rsid w:val="00E21E70"/>
    <w:rsid w:val="00E224DE"/>
    <w:rsid w:val="00E23DCE"/>
    <w:rsid w:val="00E262A3"/>
    <w:rsid w:val="00E26363"/>
    <w:rsid w:val="00E2684A"/>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476FD"/>
    <w:rsid w:val="00E507A6"/>
    <w:rsid w:val="00E52CB3"/>
    <w:rsid w:val="00E5375C"/>
    <w:rsid w:val="00E561AD"/>
    <w:rsid w:val="00E57FAF"/>
    <w:rsid w:val="00E60BA9"/>
    <w:rsid w:val="00E63510"/>
    <w:rsid w:val="00E635EA"/>
    <w:rsid w:val="00E645BC"/>
    <w:rsid w:val="00E655E5"/>
    <w:rsid w:val="00E65F4E"/>
    <w:rsid w:val="00E662E0"/>
    <w:rsid w:val="00E67D5D"/>
    <w:rsid w:val="00E71C7A"/>
    <w:rsid w:val="00E73119"/>
    <w:rsid w:val="00E73E1E"/>
    <w:rsid w:val="00E767FF"/>
    <w:rsid w:val="00E76DA3"/>
    <w:rsid w:val="00E80ACF"/>
    <w:rsid w:val="00E8362E"/>
    <w:rsid w:val="00E84C91"/>
    <w:rsid w:val="00E84E60"/>
    <w:rsid w:val="00E8556E"/>
    <w:rsid w:val="00E86B2D"/>
    <w:rsid w:val="00E86F4D"/>
    <w:rsid w:val="00E87D08"/>
    <w:rsid w:val="00E90D0E"/>
    <w:rsid w:val="00E91B2D"/>
    <w:rsid w:val="00E92FCA"/>
    <w:rsid w:val="00E9473D"/>
    <w:rsid w:val="00E95CAA"/>
    <w:rsid w:val="00EA0A39"/>
    <w:rsid w:val="00EA0EB2"/>
    <w:rsid w:val="00EA236F"/>
    <w:rsid w:val="00EA29D4"/>
    <w:rsid w:val="00EA3023"/>
    <w:rsid w:val="00EA3E49"/>
    <w:rsid w:val="00EA3FC8"/>
    <w:rsid w:val="00EA42CF"/>
    <w:rsid w:val="00EA5B8C"/>
    <w:rsid w:val="00EB0DC9"/>
    <w:rsid w:val="00EB1383"/>
    <w:rsid w:val="00EB252D"/>
    <w:rsid w:val="00EB29FA"/>
    <w:rsid w:val="00EB2CCE"/>
    <w:rsid w:val="00EB385F"/>
    <w:rsid w:val="00EB3E49"/>
    <w:rsid w:val="00EB5FC3"/>
    <w:rsid w:val="00EB6DA9"/>
    <w:rsid w:val="00EC1561"/>
    <w:rsid w:val="00EC462E"/>
    <w:rsid w:val="00EC6CD8"/>
    <w:rsid w:val="00EC786F"/>
    <w:rsid w:val="00ED06DC"/>
    <w:rsid w:val="00ED1866"/>
    <w:rsid w:val="00ED2E92"/>
    <w:rsid w:val="00ED3134"/>
    <w:rsid w:val="00ED38E2"/>
    <w:rsid w:val="00ED5C44"/>
    <w:rsid w:val="00ED635B"/>
    <w:rsid w:val="00EE742D"/>
    <w:rsid w:val="00EF0A22"/>
    <w:rsid w:val="00EF1267"/>
    <w:rsid w:val="00EF180C"/>
    <w:rsid w:val="00EF3261"/>
    <w:rsid w:val="00EF3B6B"/>
    <w:rsid w:val="00EF4B43"/>
    <w:rsid w:val="00EF4CF1"/>
    <w:rsid w:val="00EF6465"/>
    <w:rsid w:val="00EF6750"/>
    <w:rsid w:val="00EF770B"/>
    <w:rsid w:val="00F02836"/>
    <w:rsid w:val="00F02FB5"/>
    <w:rsid w:val="00F0534E"/>
    <w:rsid w:val="00F05C30"/>
    <w:rsid w:val="00F10F1B"/>
    <w:rsid w:val="00F1214A"/>
    <w:rsid w:val="00F12418"/>
    <w:rsid w:val="00F137D4"/>
    <w:rsid w:val="00F14179"/>
    <w:rsid w:val="00F15786"/>
    <w:rsid w:val="00F167C5"/>
    <w:rsid w:val="00F20B5A"/>
    <w:rsid w:val="00F21F0B"/>
    <w:rsid w:val="00F236AB"/>
    <w:rsid w:val="00F24EA4"/>
    <w:rsid w:val="00F24FA6"/>
    <w:rsid w:val="00F27087"/>
    <w:rsid w:val="00F2773C"/>
    <w:rsid w:val="00F300B3"/>
    <w:rsid w:val="00F30DB9"/>
    <w:rsid w:val="00F30FB8"/>
    <w:rsid w:val="00F31D68"/>
    <w:rsid w:val="00F33152"/>
    <w:rsid w:val="00F338F2"/>
    <w:rsid w:val="00F349D3"/>
    <w:rsid w:val="00F3533E"/>
    <w:rsid w:val="00F35B84"/>
    <w:rsid w:val="00F402B5"/>
    <w:rsid w:val="00F4072F"/>
    <w:rsid w:val="00F40FE6"/>
    <w:rsid w:val="00F42839"/>
    <w:rsid w:val="00F44CC0"/>
    <w:rsid w:val="00F450BA"/>
    <w:rsid w:val="00F4684B"/>
    <w:rsid w:val="00F46BE9"/>
    <w:rsid w:val="00F47C3B"/>
    <w:rsid w:val="00F506CA"/>
    <w:rsid w:val="00F53A7A"/>
    <w:rsid w:val="00F54FCD"/>
    <w:rsid w:val="00F56269"/>
    <w:rsid w:val="00F5785C"/>
    <w:rsid w:val="00F65E3C"/>
    <w:rsid w:val="00F66C6A"/>
    <w:rsid w:val="00F67076"/>
    <w:rsid w:val="00F677FA"/>
    <w:rsid w:val="00F7115A"/>
    <w:rsid w:val="00F717AA"/>
    <w:rsid w:val="00F72714"/>
    <w:rsid w:val="00F72CCF"/>
    <w:rsid w:val="00F744C3"/>
    <w:rsid w:val="00F75EE2"/>
    <w:rsid w:val="00F75F69"/>
    <w:rsid w:val="00F76014"/>
    <w:rsid w:val="00F802D3"/>
    <w:rsid w:val="00F80F94"/>
    <w:rsid w:val="00F81BA2"/>
    <w:rsid w:val="00F823A4"/>
    <w:rsid w:val="00F83CC2"/>
    <w:rsid w:val="00F8412F"/>
    <w:rsid w:val="00F84791"/>
    <w:rsid w:val="00F85995"/>
    <w:rsid w:val="00F85FC5"/>
    <w:rsid w:val="00F86C22"/>
    <w:rsid w:val="00F901D6"/>
    <w:rsid w:val="00F90CB3"/>
    <w:rsid w:val="00F912A2"/>
    <w:rsid w:val="00F913A3"/>
    <w:rsid w:val="00F91EFE"/>
    <w:rsid w:val="00F925C3"/>
    <w:rsid w:val="00F942BC"/>
    <w:rsid w:val="00FA0109"/>
    <w:rsid w:val="00FA252B"/>
    <w:rsid w:val="00FA458B"/>
    <w:rsid w:val="00FA5EC5"/>
    <w:rsid w:val="00FA7016"/>
    <w:rsid w:val="00FA7174"/>
    <w:rsid w:val="00FA76E7"/>
    <w:rsid w:val="00FA793D"/>
    <w:rsid w:val="00FB020E"/>
    <w:rsid w:val="00FB0F17"/>
    <w:rsid w:val="00FB3E03"/>
    <w:rsid w:val="00FB4B9D"/>
    <w:rsid w:val="00FB50ED"/>
    <w:rsid w:val="00FB6E18"/>
    <w:rsid w:val="00FC144B"/>
    <w:rsid w:val="00FC2169"/>
    <w:rsid w:val="00FC28E2"/>
    <w:rsid w:val="00FC3BF6"/>
    <w:rsid w:val="00FC3D22"/>
    <w:rsid w:val="00FC6FE1"/>
    <w:rsid w:val="00FC76EE"/>
    <w:rsid w:val="00FD0386"/>
    <w:rsid w:val="00FD0C3D"/>
    <w:rsid w:val="00FD2F6B"/>
    <w:rsid w:val="00FD5C92"/>
    <w:rsid w:val="00FD758E"/>
    <w:rsid w:val="00FE064A"/>
    <w:rsid w:val="00FE0B55"/>
    <w:rsid w:val="00FE1E98"/>
    <w:rsid w:val="00FE2452"/>
    <w:rsid w:val="00FE34A6"/>
    <w:rsid w:val="00FE3B09"/>
    <w:rsid w:val="00FE5469"/>
    <w:rsid w:val="00FE6484"/>
    <w:rsid w:val="00FE66C2"/>
    <w:rsid w:val="00FE684A"/>
    <w:rsid w:val="00FE6F23"/>
    <w:rsid w:val="00FF0F8C"/>
    <w:rsid w:val="00FF408B"/>
    <w:rsid w:val="00FF43E1"/>
    <w:rsid w:val="00FF522A"/>
    <w:rsid w:val="020D4A91"/>
    <w:rsid w:val="03430854"/>
    <w:rsid w:val="039F5FA6"/>
    <w:rsid w:val="03AB2E82"/>
    <w:rsid w:val="04F8686E"/>
    <w:rsid w:val="09305ADA"/>
    <w:rsid w:val="0E8013B7"/>
    <w:rsid w:val="0FC52508"/>
    <w:rsid w:val="10D604C6"/>
    <w:rsid w:val="11B515E0"/>
    <w:rsid w:val="13A53267"/>
    <w:rsid w:val="13F970D2"/>
    <w:rsid w:val="13FB970A"/>
    <w:rsid w:val="14AA4136"/>
    <w:rsid w:val="163A420B"/>
    <w:rsid w:val="19413B26"/>
    <w:rsid w:val="1B5ED386"/>
    <w:rsid w:val="1C6D3688"/>
    <w:rsid w:val="1CC63D0A"/>
    <w:rsid w:val="1DC2081A"/>
    <w:rsid w:val="1DD94266"/>
    <w:rsid w:val="1EDA78C6"/>
    <w:rsid w:val="1F9D0947"/>
    <w:rsid w:val="1FB9E4A1"/>
    <w:rsid w:val="1FBE6C0E"/>
    <w:rsid w:val="1FC7A6C2"/>
    <w:rsid w:val="1FFB29C6"/>
    <w:rsid w:val="22AF3620"/>
    <w:rsid w:val="22CC2F3E"/>
    <w:rsid w:val="22E70AD4"/>
    <w:rsid w:val="24F1508D"/>
    <w:rsid w:val="266F634F"/>
    <w:rsid w:val="291059EA"/>
    <w:rsid w:val="2AF56AAA"/>
    <w:rsid w:val="2BBF12EC"/>
    <w:rsid w:val="2BC649D9"/>
    <w:rsid w:val="2C667785"/>
    <w:rsid w:val="31FFE77E"/>
    <w:rsid w:val="338D4274"/>
    <w:rsid w:val="3515160D"/>
    <w:rsid w:val="353EE86C"/>
    <w:rsid w:val="35B402C1"/>
    <w:rsid w:val="37F72150"/>
    <w:rsid w:val="3BB9983D"/>
    <w:rsid w:val="3BBF8DE7"/>
    <w:rsid w:val="3C7D00D8"/>
    <w:rsid w:val="3CA06C0C"/>
    <w:rsid w:val="3DFB22C2"/>
    <w:rsid w:val="3EA25851"/>
    <w:rsid w:val="3F6C3757"/>
    <w:rsid w:val="3F7DA42B"/>
    <w:rsid w:val="3F991CD9"/>
    <w:rsid w:val="3FDEFBFB"/>
    <w:rsid w:val="405D6A10"/>
    <w:rsid w:val="415F6B00"/>
    <w:rsid w:val="41DA6594"/>
    <w:rsid w:val="444C1A75"/>
    <w:rsid w:val="44692156"/>
    <w:rsid w:val="44A3526F"/>
    <w:rsid w:val="44B032F4"/>
    <w:rsid w:val="457D25F7"/>
    <w:rsid w:val="468341CD"/>
    <w:rsid w:val="472C2589"/>
    <w:rsid w:val="497C069A"/>
    <w:rsid w:val="4A760AEB"/>
    <w:rsid w:val="4D5D463E"/>
    <w:rsid w:val="4F3162CA"/>
    <w:rsid w:val="4F5BC738"/>
    <w:rsid w:val="50D95873"/>
    <w:rsid w:val="526102AF"/>
    <w:rsid w:val="528444DA"/>
    <w:rsid w:val="52E17DAF"/>
    <w:rsid w:val="537745D5"/>
    <w:rsid w:val="53B95916"/>
    <w:rsid w:val="552306F6"/>
    <w:rsid w:val="56E352D5"/>
    <w:rsid w:val="57AD89F5"/>
    <w:rsid w:val="57E435FE"/>
    <w:rsid w:val="57FDAE40"/>
    <w:rsid w:val="582D0655"/>
    <w:rsid w:val="58F7E2CA"/>
    <w:rsid w:val="58FF5DDF"/>
    <w:rsid w:val="5951205C"/>
    <w:rsid w:val="59D079E8"/>
    <w:rsid w:val="59D40847"/>
    <w:rsid w:val="5AE37F25"/>
    <w:rsid w:val="5B8214E7"/>
    <w:rsid w:val="5CB23D47"/>
    <w:rsid w:val="5FAF09C4"/>
    <w:rsid w:val="5FFFB012"/>
    <w:rsid w:val="608C4642"/>
    <w:rsid w:val="62795572"/>
    <w:rsid w:val="64AB4DE4"/>
    <w:rsid w:val="64DD6417"/>
    <w:rsid w:val="64FF04A6"/>
    <w:rsid w:val="657FA980"/>
    <w:rsid w:val="66004745"/>
    <w:rsid w:val="68FE8BDE"/>
    <w:rsid w:val="6A567F20"/>
    <w:rsid w:val="6B3B2ECC"/>
    <w:rsid w:val="6CD97953"/>
    <w:rsid w:val="6DA12508"/>
    <w:rsid w:val="6ED30FD7"/>
    <w:rsid w:val="6EFEA423"/>
    <w:rsid w:val="6FDE6FA6"/>
    <w:rsid w:val="6FDF0D1B"/>
    <w:rsid w:val="6FFBD54F"/>
    <w:rsid w:val="70A67E48"/>
    <w:rsid w:val="727D78FD"/>
    <w:rsid w:val="730275C0"/>
    <w:rsid w:val="73CC655F"/>
    <w:rsid w:val="73F5366E"/>
    <w:rsid w:val="75957445"/>
    <w:rsid w:val="75B75C5B"/>
    <w:rsid w:val="75D01AE1"/>
    <w:rsid w:val="77524363"/>
    <w:rsid w:val="77A31EE0"/>
    <w:rsid w:val="77B917B5"/>
    <w:rsid w:val="77FB14A5"/>
    <w:rsid w:val="77FED3EC"/>
    <w:rsid w:val="78703975"/>
    <w:rsid w:val="79F58E11"/>
    <w:rsid w:val="7A8229B4"/>
    <w:rsid w:val="7B6D8A56"/>
    <w:rsid w:val="7B8E7E73"/>
    <w:rsid w:val="7BC7B8D7"/>
    <w:rsid w:val="7BE420FD"/>
    <w:rsid w:val="7D0D296B"/>
    <w:rsid w:val="7D4E0B54"/>
    <w:rsid w:val="7D503E78"/>
    <w:rsid w:val="7D6F3830"/>
    <w:rsid w:val="7DF754A1"/>
    <w:rsid w:val="7DFFFADB"/>
    <w:rsid w:val="7E0160D4"/>
    <w:rsid w:val="7F66A4FD"/>
    <w:rsid w:val="7FC7A857"/>
    <w:rsid w:val="7FF68945"/>
    <w:rsid w:val="7FFFC947"/>
    <w:rsid w:val="7FFFD330"/>
    <w:rsid w:val="A7ECB0C2"/>
    <w:rsid w:val="AF4A800C"/>
    <w:rsid w:val="BB5B61E3"/>
    <w:rsid w:val="BF9F7038"/>
    <w:rsid w:val="BFFBDCAC"/>
    <w:rsid w:val="BFFF5E30"/>
    <w:rsid w:val="D3C79FA8"/>
    <w:rsid w:val="D7B7D79E"/>
    <w:rsid w:val="DBCF1FD1"/>
    <w:rsid w:val="DBF70921"/>
    <w:rsid w:val="DDA31F8A"/>
    <w:rsid w:val="DDFF3EA0"/>
    <w:rsid w:val="DE4486B8"/>
    <w:rsid w:val="DFEBCBEF"/>
    <w:rsid w:val="DFFE8014"/>
    <w:rsid w:val="E4D31338"/>
    <w:rsid w:val="E6767FD9"/>
    <w:rsid w:val="E79DFC6B"/>
    <w:rsid w:val="E7E5F9EB"/>
    <w:rsid w:val="F3FFC18C"/>
    <w:rsid w:val="F6DE266C"/>
    <w:rsid w:val="F7DD758D"/>
    <w:rsid w:val="FAFFFB17"/>
    <w:rsid w:val="FB3D09FD"/>
    <w:rsid w:val="FBD29EA7"/>
    <w:rsid w:val="FBF77059"/>
    <w:rsid w:val="FDFDF957"/>
    <w:rsid w:val="FFAFE27A"/>
    <w:rsid w:val="FFE79247"/>
    <w:rsid w:val="FFF724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iPriority="0" w:semiHidden="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qFormat="1" w:unhideWhenUsed="0" w:uiPriority="0" w:semiHidden="0" w:name="table of authorities"/>
    <w:lsdException w:uiPriority="0" w:name="macro"/>
    <w:lsdException w:qFormat="1" w:unhideWhenUsed="0" w:uiPriority="0" w:semiHidden="0" w:name="toa heading"/>
    <w:lsdException w:unhideWhenUsed="0" w:uiPriority="0" w:semiHidden="0" w:name="List"/>
    <w:lsdException w:qFormat="1" w:unhideWhenUsed="0" w:uiPriority="0" w:semiHidden="0" w:name="List Bullet"/>
    <w:lsdException w:qFormat="1" w:unhideWhenUsed="0" w:uiPriority="99"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qFormat="1" w:uiPriority="0" w:semiHidden="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iPriority="0" w:name="Note Heading"/>
    <w:lsdException w:qFormat="1" w:uiPriority="99" w:name="Body Text 2"/>
    <w:lsdException w:qFormat="1" w:unhideWhenUsed="0" w:uiPriority="0" w:semiHidden="0" w:name="Body Text 3"/>
    <w:lsdException w:qFormat="1" w:unhideWhenUsed="0" w:uiPriority="99" w:semiHidden="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qFormat="1"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iPriority="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仿宋_GB2312" w:cs="Times New Roman"/>
      <w:kern w:val="2"/>
      <w:sz w:val="32"/>
      <w:szCs w:val="24"/>
      <w:lang w:val="en-US" w:eastAsia="zh-CN" w:bidi="ar-SA"/>
    </w:rPr>
  </w:style>
  <w:style w:type="paragraph" w:styleId="2">
    <w:name w:val="heading 1"/>
    <w:basedOn w:val="1"/>
    <w:next w:val="1"/>
    <w:link w:val="106"/>
    <w:qFormat/>
    <w:uiPriority w:val="0"/>
    <w:pPr>
      <w:keepNext/>
      <w:keepLines/>
      <w:numPr>
        <w:ilvl w:val="0"/>
        <w:numId w:val="1"/>
      </w:numPr>
      <w:spacing w:before="120" w:after="120"/>
      <w:ind w:firstLine="0" w:firstLineChars="0"/>
      <w:outlineLvl w:val="0"/>
    </w:pPr>
    <w:rPr>
      <w:rFonts w:eastAsia="黑体"/>
      <w:bCs/>
      <w:kern w:val="44"/>
      <w:szCs w:val="28"/>
    </w:rPr>
  </w:style>
  <w:style w:type="paragraph" w:styleId="3">
    <w:name w:val="heading 2"/>
    <w:basedOn w:val="1"/>
    <w:next w:val="1"/>
    <w:link w:val="118"/>
    <w:autoRedefine/>
    <w:qFormat/>
    <w:uiPriority w:val="9"/>
    <w:pPr>
      <w:keepNext/>
      <w:keepLines/>
      <w:adjustRightInd w:val="0"/>
      <w:spacing w:line="560" w:lineRule="exact"/>
      <w:ind w:firstLine="643"/>
      <w:outlineLvl w:val="1"/>
    </w:pPr>
    <w:rPr>
      <w:rFonts w:ascii="楷体_GB2312" w:eastAsia="楷体_GB2312"/>
      <w:b/>
      <w:bCs/>
      <w:szCs w:val="32"/>
    </w:rPr>
  </w:style>
  <w:style w:type="paragraph" w:styleId="4">
    <w:name w:val="heading 3"/>
    <w:basedOn w:val="1"/>
    <w:next w:val="1"/>
    <w:link w:val="73"/>
    <w:autoRedefine/>
    <w:qFormat/>
    <w:uiPriority w:val="0"/>
    <w:pPr>
      <w:keepNext/>
      <w:keepLines/>
      <w:adjustRightInd w:val="0"/>
      <w:spacing w:line="560" w:lineRule="exact"/>
      <w:ind w:firstLine="643"/>
      <w:outlineLvl w:val="2"/>
    </w:pPr>
    <w:rPr>
      <w:rFonts w:ascii="仿宋_GB2312"/>
      <w:b/>
      <w:bCs/>
      <w:szCs w:val="28"/>
    </w:rPr>
  </w:style>
  <w:style w:type="paragraph" w:styleId="5">
    <w:name w:val="heading 4"/>
    <w:basedOn w:val="1"/>
    <w:next w:val="1"/>
    <w:link w:val="89"/>
    <w:qFormat/>
    <w:uiPriority w:val="0"/>
    <w:pPr>
      <w:keepNext/>
      <w:keepLines/>
      <w:numPr>
        <w:ilvl w:val="3"/>
        <w:numId w:val="1"/>
      </w:numPr>
      <w:spacing w:before="120" w:after="120"/>
      <w:ind w:firstLine="0" w:firstLineChars="0"/>
      <w:outlineLvl w:val="3"/>
    </w:pPr>
    <w:rPr>
      <w:b/>
      <w:bCs/>
      <w:sz w:val="30"/>
      <w:szCs w:val="30"/>
    </w:rPr>
  </w:style>
  <w:style w:type="paragraph" w:styleId="6">
    <w:name w:val="heading 5"/>
    <w:basedOn w:val="1"/>
    <w:next w:val="1"/>
    <w:link w:val="116"/>
    <w:qFormat/>
    <w:uiPriority w:val="0"/>
    <w:pPr>
      <w:keepNext/>
      <w:keepLines/>
      <w:numPr>
        <w:ilvl w:val="4"/>
        <w:numId w:val="1"/>
      </w:numPr>
      <w:spacing w:before="120" w:after="120"/>
      <w:ind w:firstLine="0" w:firstLineChars="0"/>
      <w:outlineLvl w:val="4"/>
    </w:pPr>
    <w:rPr>
      <w:b/>
      <w:bCs/>
      <w:szCs w:val="28"/>
    </w:rPr>
  </w:style>
  <w:style w:type="paragraph" w:styleId="7">
    <w:name w:val="heading 6"/>
    <w:basedOn w:val="1"/>
    <w:next w:val="1"/>
    <w:link w:val="129"/>
    <w:qFormat/>
    <w:uiPriority w:val="0"/>
    <w:pPr>
      <w:keepNext/>
      <w:keepLines/>
      <w:numPr>
        <w:ilvl w:val="5"/>
        <w:numId w:val="1"/>
      </w:numPr>
      <w:spacing w:before="120" w:after="120"/>
      <w:ind w:firstLine="0" w:firstLineChars="0"/>
      <w:outlineLvl w:val="5"/>
    </w:pPr>
    <w:rPr>
      <w:rFonts w:ascii="Cambria" w:hAnsi="Cambria"/>
      <w:b/>
      <w:bCs/>
    </w:rPr>
  </w:style>
  <w:style w:type="paragraph" w:styleId="8">
    <w:name w:val="heading 7"/>
    <w:basedOn w:val="1"/>
    <w:next w:val="1"/>
    <w:link w:val="103"/>
    <w:qFormat/>
    <w:uiPriority w:val="9"/>
    <w:pPr>
      <w:keepNext/>
      <w:keepLines/>
      <w:spacing w:before="240" w:after="64" w:line="319" w:lineRule="auto"/>
      <w:ind w:firstLine="0" w:firstLineChars="0"/>
      <w:outlineLvl w:val="6"/>
    </w:pPr>
    <w:rPr>
      <w:rFonts w:ascii="Times New Roman" w:hAnsi="Times New Roman"/>
      <w:b/>
      <w:bCs/>
      <w:sz w:val="21"/>
    </w:rPr>
  </w:style>
  <w:style w:type="paragraph" w:styleId="9">
    <w:name w:val="heading 8"/>
    <w:basedOn w:val="1"/>
    <w:next w:val="1"/>
    <w:link w:val="128"/>
    <w:qFormat/>
    <w:uiPriority w:val="9"/>
    <w:pPr>
      <w:keepNext/>
      <w:keepLines/>
      <w:spacing w:before="240" w:after="64" w:line="319" w:lineRule="auto"/>
      <w:ind w:firstLine="0" w:firstLineChars="0"/>
      <w:outlineLvl w:val="7"/>
    </w:pPr>
    <w:rPr>
      <w:rFonts w:ascii="Cambria" w:hAnsi="Cambria"/>
      <w:sz w:val="21"/>
    </w:rPr>
  </w:style>
  <w:style w:type="paragraph" w:styleId="10">
    <w:name w:val="heading 9"/>
    <w:basedOn w:val="1"/>
    <w:next w:val="1"/>
    <w:link w:val="81"/>
    <w:qFormat/>
    <w:uiPriority w:val="9"/>
    <w:pPr>
      <w:keepNext/>
      <w:keepLines/>
      <w:spacing w:before="240" w:after="64" w:line="319" w:lineRule="auto"/>
      <w:ind w:firstLine="0" w:firstLineChars="0"/>
      <w:outlineLvl w:val="8"/>
    </w:pPr>
    <w:rPr>
      <w:rFonts w:ascii="Cambria" w:hAnsi="Cambria"/>
      <w:sz w:val="21"/>
      <w:szCs w:val="21"/>
    </w:rPr>
  </w:style>
  <w:style w:type="character" w:default="1" w:styleId="63">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等线" w:hAnsi="等线" w:eastAsia="等线"/>
      <w:szCs w:val="22"/>
    </w:rPr>
  </w:style>
  <w:style w:type="paragraph" w:styleId="12">
    <w:name w:val="table of authorities"/>
    <w:basedOn w:val="1"/>
    <w:next w:val="1"/>
    <w:qFormat/>
    <w:uiPriority w:val="0"/>
    <w:pPr>
      <w:widowControl/>
      <w:spacing w:line="240" w:lineRule="auto"/>
      <w:ind w:left="420" w:leftChars="200" w:firstLine="0" w:firstLineChars="0"/>
      <w:jc w:val="left"/>
    </w:pPr>
    <w:rPr>
      <w:rFonts w:ascii="Times New Roman" w:hAnsi="Times New Roman"/>
      <w:kern w:val="0"/>
    </w:rPr>
  </w:style>
  <w:style w:type="paragraph" w:styleId="13">
    <w:name w:val="List Bullet 4"/>
    <w:basedOn w:val="1"/>
    <w:unhideWhenUsed/>
    <w:qFormat/>
    <w:uiPriority w:val="0"/>
    <w:pPr>
      <w:widowControl/>
      <w:numPr>
        <w:ilvl w:val="0"/>
        <w:numId w:val="2"/>
      </w:numPr>
      <w:tabs>
        <w:tab w:val="clear" w:pos="1620"/>
      </w:tabs>
      <w:spacing w:line="240" w:lineRule="auto"/>
      <w:ind w:left="420" w:leftChars="0" w:hanging="420" w:firstLineChars="0"/>
      <w:contextualSpacing/>
      <w:jc w:val="left"/>
    </w:pPr>
    <w:rPr>
      <w:rFonts w:ascii="Calibri" w:hAnsi="Calibri"/>
      <w:kern w:val="0"/>
    </w:rPr>
  </w:style>
  <w:style w:type="paragraph" w:styleId="14">
    <w:name w:val="index 8"/>
    <w:basedOn w:val="1"/>
    <w:next w:val="1"/>
    <w:qFormat/>
    <w:uiPriority w:val="0"/>
    <w:pPr>
      <w:widowControl/>
      <w:ind w:left="1680" w:hanging="210" w:firstLineChars="0"/>
      <w:jc w:val="left"/>
    </w:pPr>
    <w:rPr>
      <w:rFonts w:ascii="Calibri" w:hAnsi="Calibri"/>
      <w:kern w:val="0"/>
      <w:sz w:val="20"/>
      <w:szCs w:val="20"/>
    </w:rPr>
  </w:style>
  <w:style w:type="paragraph" w:styleId="15">
    <w:name w:val="List Number"/>
    <w:basedOn w:val="1"/>
    <w:qFormat/>
    <w:uiPriority w:val="99"/>
    <w:pPr>
      <w:widowControl/>
      <w:numPr>
        <w:ilvl w:val="0"/>
        <w:numId w:val="3"/>
      </w:numPr>
      <w:ind w:firstLine="0"/>
      <w:contextualSpacing/>
      <w:jc w:val="left"/>
    </w:pPr>
    <w:rPr>
      <w:rFonts w:ascii="Arial" w:hAnsi="Arial"/>
      <w:kern w:val="0"/>
      <w:sz w:val="28"/>
      <w:szCs w:val="28"/>
    </w:rPr>
  </w:style>
  <w:style w:type="paragraph" w:styleId="16">
    <w:name w:val="Normal Indent"/>
    <w:basedOn w:val="1"/>
    <w:link w:val="192"/>
    <w:unhideWhenUsed/>
    <w:qFormat/>
    <w:uiPriority w:val="99"/>
    <w:pPr>
      <w:spacing w:line="240" w:lineRule="auto"/>
      <w:ind w:firstLine="420"/>
    </w:pPr>
    <w:rPr>
      <w:rFonts w:ascii="Calibri" w:hAnsi="Calibri"/>
      <w:sz w:val="21"/>
    </w:rPr>
  </w:style>
  <w:style w:type="paragraph" w:styleId="17">
    <w:name w:val="caption"/>
    <w:basedOn w:val="1"/>
    <w:next w:val="1"/>
    <w:link w:val="86"/>
    <w:qFormat/>
    <w:uiPriority w:val="0"/>
    <w:pPr>
      <w:spacing w:afterLines="50"/>
      <w:ind w:firstLine="200"/>
    </w:pPr>
    <w:rPr>
      <w:rFonts w:ascii="Arial" w:hAnsi="Arial" w:eastAsia="黑体"/>
      <w:sz w:val="20"/>
      <w:szCs w:val="20"/>
    </w:rPr>
  </w:style>
  <w:style w:type="paragraph" w:styleId="18">
    <w:name w:val="index 5"/>
    <w:basedOn w:val="1"/>
    <w:next w:val="1"/>
    <w:qFormat/>
    <w:uiPriority w:val="0"/>
    <w:pPr>
      <w:widowControl/>
      <w:ind w:left="1050" w:hanging="210" w:firstLineChars="0"/>
      <w:jc w:val="left"/>
    </w:pPr>
    <w:rPr>
      <w:rFonts w:ascii="Calibri" w:hAnsi="Calibri"/>
      <w:kern w:val="0"/>
      <w:sz w:val="20"/>
      <w:szCs w:val="20"/>
    </w:rPr>
  </w:style>
  <w:style w:type="paragraph" w:styleId="19">
    <w:name w:val="List Bullet"/>
    <w:basedOn w:val="1"/>
    <w:qFormat/>
    <w:uiPriority w:val="0"/>
    <w:pPr>
      <w:widowControl/>
      <w:numPr>
        <w:ilvl w:val="0"/>
        <w:numId w:val="4"/>
      </w:numPr>
      <w:ind w:firstLine="0" w:firstLineChars="0"/>
      <w:jc w:val="left"/>
    </w:pPr>
    <w:rPr>
      <w:rFonts w:ascii="Times New Roman" w:hAnsi="Times New Roman"/>
      <w:kern w:val="0"/>
    </w:rPr>
  </w:style>
  <w:style w:type="paragraph" w:styleId="20">
    <w:name w:val="Document Map"/>
    <w:basedOn w:val="1"/>
    <w:link w:val="121"/>
    <w:qFormat/>
    <w:uiPriority w:val="0"/>
    <w:rPr>
      <w:rFonts w:hAnsi="Times New Roman"/>
      <w:sz w:val="18"/>
      <w:szCs w:val="18"/>
    </w:rPr>
  </w:style>
  <w:style w:type="paragraph" w:styleId="21">
    <w:name w:val="toa heading"/>
    <w:basedOn w:val="1"/>
    <w:next w:val="1"/>
    <w:qFormat/>
    <w:uiPriority w:val="0"/>
    <w:pPr>
      <w:widowControl/>
      <w:spacing w:line="240" w:lineRule="auto"/>
      <w:ind w:firstLine="0" w:firstLineChars="0"/>
      <w:jc w:val="left"/>
    </w:pPr>
    <w:rPr>
      <w:rFonts w:ascii="Arial" w:hAnsi="Arial"/>
      <w:kern w:val="0"/>
    </w:rPr>
  </w:style>
  <w:style w:type="paragraph" w:styleId="22">
    <w:name w:val="annotation text"/>
    <w:basedOn w:val="1"/>
    <w:link w:val="78"/>
    <w:qFormat/>
    <w:uiPriority w:val="0"/>
    <w:pPr>
      <w:jc w:val="left"/>
    </w:pPr>
    <w:rPr>
      <w:rFonts w:ascii="Times New Roman" w:hAnsi="Times New Roman" w:eastAsia="仿宋"/>
      <w:sz w:val="28"/>
    </w:rPr>
  </w:style>
  <w:style w:type="paragraph" w:styleId="23">
    <w:name w:val="index 6"/>
    <w:basedOn w:val="1"/>
    <w:next w:val="1"/>
    <w:qFormat/>
    <w:uiPriority w:val="0"/>
    <w:pPr>
      <w:widowControl/>
      <w:ind w:left="1260" w:hanging="210" w:firstLineChars="0"/>
      <w:jc w:val="left"/>
    </w:pPr>
    <w:rPr>
      <w:rFonts w:ascii="Calibri" w:hAnsi="Calibri"/>
      <w:kern w:val="0"/>
      <w:sz w:val="20"/>
      <w:szCs w:val="20"/>
    </w:rPr>
  </w:style>
  <w:style w:type="paragraph" w:styleId="24">
    <w:name w:val="Body Text 3"/>
    <w:basedOn w:val="1"/>
    <w:link w:val="168"/>
    <w:qFormat/>
    <w:uiPriority w:val="0"/>
    <w:pPr>
      <w:widowControl/>
      <w:spacing w:after="120" w:line="240" w:lineRule="auto"/>
      <w:ind w:firstLine="0" w:firstLineChars="0"/>
      <w:jc w:val="left"/>
    </w:pPr>
    <w:rPr>
      <w:rFonts w:ascii="Times New Roman" w:hAnsi="Times New Roman"/>
      <w:kern w:val="0"/>
      <w:sz w:val="16"/>
      <w:szCs w:val="16"/>
    </w:rPr>
  </w:style>
  <w:style w:type="paragraph" w:styleId="25">
    <w:name w:val="Body Text"/>
    <w:basedOn w:val="1"/>
    <w:next w:val="1"/>
    <w:link w:val="90"/>
    <w:unhideWhenUsed/>
    <w:qFormat/>
    <w:uiPriority w:val="99"/>
    <w:pPr>
      <w:spacing w:after="120" w:line="240" w:lineRule="auto"/>
      <w:ind w:firstLine="0" w:firstLineChars="0"/>
    </w:pPr>
    <w:rPr>
      <w:rFonts w:ascii="Times New Roman" w:hAnsi="Times New Roman"/>
      <w:sz w:val="21"/>
    </w:rPr>
  </w:style>
  <w:style w:type="paragraph" w:styleId="26">
    <w:name w:val="Body Text Indent"/>
    <w:basedOn w:val="1"/>
    <w:link w:val="115"/>
    <w:qFormat/>
    <w:uiPriority w:val="99"/>
    <w:pPr>
      <w:spacing w:after="120"/>
      <w:ind w:firstLine="200"/>
    </w:pPr>
    <w:rPr>
      <w:rFonts w:ascii="Times New Roman" w:hAnsi="Times New Roman"/>
      <w:sz w:val="21"/>
      <w:szCs w:val="20"/>
    </w:rPr>
  </w:style>
  <w:style w:type="paragraph" w:styleId="27">
    <w:name w:val="index 4"/>
    <w:basedOn w:val="1"/>
    <w:next w:val="1"/>
    <w:qFormat/>
    <w:uiPriority w:val="0"/>
    <w:pPr>
      <w:widowControl/>
      <w:ind w:left="840" w:hanging="210" w:firstLineChars="0"/>
      <w:jc w:val="left"/>
    </w:pPr>
    <w:rPr>
      <w:rFonts w:ascii="Calibri" w:hAnsi="Calibri"/>
      <w:kern w:val="0"/>
      <w:sz w:val="20"/>
      <w:szCs w:val="20"/>
    </w:rPr>
  </w:style>
  <w:style w:type="paragraph" w:styleId="28">
    <w:name w:val="toc 5"/>
    <w:basedOn w:val="1"/>
    <w:next w:val="1"/>
    <w:unhideWhenUsed/>
    <w:qFormat/>
    <w:uiPriority w:val="39"/>
    <w:pPr>
      <w:ind w:left="1680" w:leftChars="800"/>
    </w:pPr>
    <w:rPr>
      <w:rFonts w:ascii="等线" w:hAnsi="等线" w:eastAsia="等线"/>
      <w:szCs w:val="22"/>
    </w:rPr>
  </w:style>
  <w:style w:type="paragraph" w:styleId="29">
    <w:name w:val="toc 3"/>
    <w:basedOn w:val="1"/>
    <w:next w:val="1"/>
    <w:qFormat/>
    <w:uiPriority w:val="39"/>
    <w:pPr>
      <w:tabs>
        <w:tab w:val="right" w:leader="dot" w:pos="8302"/>
      </w:tabs>
      <w:spacing w:line="560" w:lineRule="exact"/>
      <w:ind w:left="840" w:leftChars="400"/>
    </w:pPr>
    <w:rPr>
      <w:sz w:val="20"/>
    </w:rPr>
  </w:style>
  <w:style w:type="paragraph" w:styleId="30">
    <w:name w:val="Plain Text"/>
    <w:basedOn w:val="1"/>
    <w:link w:val="97"/>
    <w:qFormat/>
    <w:uiPriority w:val="0"/>
    <w:pPr>
      <w:spacing w:line="240" w:lineRule="auto"/>
      <w:ind w:firstLine="0" w:firstLineChars="0"/>
    </w:pPr>
    <w:rPr>
      <w:rFonts w:hAnsi="Courier New"/>
      <w:sz w:val="21"/>
      <w:szCs w:val="20"/>
    </w:rPr>
  </w:style>
  <w:style w:type="paragraph" w:styleId="31">
    <w:name w:val="toc 8"/>
    <w:basedOn w:val="1"/>
    <w:next w:val="1"/>
    <w:unhideWhenUsed/>
    <w:qFormat/>
    <w:uiPriority w:val="39"/>
    <w:pPr>
      <w:ind w:left="2940" w:leftChars="1400"/>
    </w:pPr>
    <w:rPr>
      <w:rFonts w:ascii="等线" w:hAnsi="等线" w:eastAsia="等线"/>
      <w:szCs w:val="22"/>
    </w:rPr>
  </w:style>
  <w:style w:type="paragraph" w:styleId="32">
    <w:name w:val="index 3"/>
    <w:basedOn w:val="1"/>
    <w:next w:val="1"/>
    <w:qFormat/>
    <w:uiPriority w:val="0"/>
    <w:pPr>
      <w:widowControl/>
      <w:ind w:left="630" w:hanging="210" w:firstLineChars="0"/>
      <w:jc w:val="left"/>
    </w:pPr>
    <w:rPr>
      <w:rFonts w:ascii="Calibri" w:hAnsi="Calibri"/>
      <w:kern w:val="0"/>
      <w:sz w:val="20"/>
      <w:szCs w:val="20"/>
    </w:rPr>
  </w:style>
  <w:style w:type="paragraph" w:styleId="33">
    <w:name w:val="Date"/>
    <w:basedOn w:val="1"/>
    <w:next w:val="1"/>
    <w:link w:val="80"/>
    <w:qFormat/>
    <w:uiPriority w:val="0"/>
    <w:pPr>
      <w:ind w:left="100" w:leftChars="2500"/>
    </w:pPr>
    <w:rPr>
      <w:rFonts w:ascii="Times New Roman" w:hAnsi="Times New Roman"/>
      <w:sz w:val="21"/>
    </w:rPr>
  </w:style>
  <w:style w:type="paragraph" w:styleId="34">
    <w:name w:val="Body Text Indent 2"/>
    <w:basedOn w:val="1"/>
    <w:link w:val="169"/>
    <w:qFormat/>
    <w:uiPriority w:val="99"/>
    <w:pPr>
      <w:widowControl/>
      <w:spacing w:beforeLines="50"/>
      <w:jc w:val="left"/>
    </w:pPr>
    <w:rPr>
      <w:kern w:val="0"/>
    </w:rPr>
  </w:style>
  <w:style w:type="paragraph" w:styleId="35">
    <w:name w:val="endnote text"/>
    <w:basedOn w:val="1"/>
    <w:link w:val="170"/>
    <w:semiHidden/>
    <w:qFormat/>
    <w:uiPriority w:val="0"/>
    <w:pPr>
      <w:widowControl/>
      <w:snapToGrid w:val="0"/>
      <w:ind w:firstLine="0" w:firstLineChars="0"/>
      <w:jc w:val="left"/>
    </w:pPr>
    <w:rPr>
      <w:rFonts w:ascii="Calibri" w:hAnsi="Calibri"/>
      <w:kern w:val="0"/>
      <w:sz w:val="28"/>
    </w:rPr>
  </w:style>
  <w:style w:type="paragraph" w:styleId="36">
    <w:name w:val="Balloon Text"/>
    <w:basedOn w:val="1"/>
    <w:link w:val="126"/>
    <w:qFormat/>
    <w:uiPriority w:val="0"/>
    <w:rPr>
      <w:rFonts w:ascii="Times New Roman" w:hAnsi="Times New Roman"/>
      <w:sz w:val="18"/>
      <w:szCs w:val="18"/>
    </w:rPr>
  </w:style>
  <w:style w:type="paragraph" w:styleId="37">
    <w:name w:val="footer"/>
    <w:basedOn w:val="1"/>
    <w:link w:val="119"/>
    <w:qFormat/>
    <w:uiPriority w:val="99"/>
    <w:pPr>
      <w:tabs>
        <w:tab w:val="center" w:pos="4153"/>
        <w:tab w:val="right" w:pos="8306"/>
      </w:tabs>
      <w:snapToGrid w:val="0"/>
      <w:jc w:val="center"/>
    </w:pPr>
    <w:rPr>
      <w:rFonts w:ascii="Times New Roman" w:hAnsi="Times New Roman"/>
      <w:sz w:val="18"/>
      <w:szCs w:val="18"/>
    </w:rPr>
  </w:style>
  <w:style w:type="paragraph" w:styleId="38">
    <w:name w:val="header"/>
    <w:basedOn w:val="1"/>
    <w:link w:val="127"/>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39">
    <w:name w:val="toc 1"/>
    <w:basedOn w:val="1"/>
    <w:next w:val="1"/>
    <w:qFormat/>
    <w:uiPriority w:val="39"/>
    <w:pPr>
      <w:spacing w:line="560" w:lineRule="exact"/>
    </w:pPr>
    <w:rPr>
      <w:sz w:val="20"/>
    </w:rPr>
  </w:style>
  <w:style w:type="paragraph" w:styleId="40">
    <w:name w:val="toc 4"/>
    <w:basedOn w:val="1"/>
    <w:next w:val="1"/>
    <w:unhideWhenUsed/>
    <w:qFormat/>
    <w:uiPriority w:val="39"/>
    <w:pPr>
      <w:ind w:left="1260" w:leftChars="600"/>
    </w:pPr>
    <w:rPr>
      <w:rFonts w:ascii="等线" w:hAnsi="等线" w:eastAsia="等线"/>
      <w:szCs w:val="22"/>
    </w:rPr>
  </w:style>
  <w:style w:type="paragraph" w:styleId="41">
    <w:name w:val="index heading"/>
    <w:basedOn w:val="1"/>
    <w:next w:val="42"/>
    <w:qFormat/>
    <w:uiPriority w:val="0"/>
    <w:pPr>
      <w:widowControl/>
      <w:spacing w:before="120" w:after="120"/>
      <w:ind w:firstLine="0" w:firstLineChars="0"/>
      <w:jc w:val="center"/>
    </w:pPr>
    <w:rPr>
      <w:rFonts w:ascii="Calibri" w:hAnsi="Calibri"/>
      <w:b/>
      <w:bCs/>
      <w:iCs/>
      <w:kern w:val="0"/>
      <w:sz w:val="28"/>
      <w:szCs w:val="20"/>
    </w:rPr>
  </w:style>
  <w:style w:type="paragraph" w:styleId="42">
    <w:name w:val="index 1"/>
    <w:basedOn w:val="1"/>
    <w:next w:val="1"/>
    <w:unhideWhenUsed/>
    <w:qFormat/>
    <w:uiPriority w:val="0"/>
    <w:pPr>
      <w:ind w:firstLine="0"/>
    </w:pPr>
  </w:style>
  <w:style w:type="paragraph" w:styleId="43">
    <w:name w:val="Subtitle"/>
    <w:basedOn w:val="1"/>
    <w:next w:val="1"/>
    <w:link w:val="117"/>
    <w:qFormat/>
    <w:uiPriority w:val="99"/>
    <w:pPr>
      <w:spacing w:before="240" w:after="60" w:line="312" w:lineRule="auto"/>
      <w:jc w:val="center"/>
      <w:outlineLvl w:val="1"/>
    </w:pPr>
    <w:rPr>
      <w:rFonts w:ascii="Calibri Light" w:hAnsi="Calibri Light"/>
      <w:b/>
      <w:bCs/>
      <w:kern w:val="28"/>
      <w:szCs w:val="32"/>
    </w:rPr>
  </w:style>
  <w:style w:type="paragraph" w:styleId="44">
    <w:name w:val="footnote text"/>
    <w:basedOn w:val="1"/>
    <w:link w:val="171"/>
    <w:qFormat/>
    <w:uiPriority w:val="0"/>
    <w:pPr>
      <w:widowControl/>
      <w:numPr>
        <w:ilvl w:val="0"/>
        <w:numId w:val="5"/>
      </w:numPr>
      <w:snapToGrid w:val="0"/>
      <w:ind w:firstLine="0" w:firstLineChars="0"/>
      <w:jc w:val="left"/>
    </w:pPr>
    <w:rPr>
      <w:rFonts w:hAnsi="Calibri"/>
      <w:kern w:val="0"/>
      <w:sz w:val="18"/>
      <w:szCs w:val="18"/>
    </w:rPr>
  </w:style>
  <w:style w:type="paragraph" w:styleId="45">
    <w:name w:val="toc 6"/>
    <w:basedOn w:val="1"/>
    <w:next w:val="1"/>
    <w:unhideWhenUsed/>
    <w:qFormat/>
    <w:uiPriority w:val="39"/>
    <w:pPr>
      <w:ind w:left="2100" w:leftChars="1000"/>
    </w:pPr>
    <w:rPr>
      <w:rFonts w:ascii="等线" w:hAnsi="等线" w:eastAsia="等线"/>
      <w:szCs w:val="22"/>
    </w:rPr>
  </w:style>
  <w:style w:type="paragraph" w:styleId="46">
    <w:name w:val="index 7"/>
    <w:basedOn w:val="1"/>
    <w:next w:val="1"/>
    <w:qFormat/>
    <w:uiPriority w:val="0"/>
    <w:pPr>
      <w:widowControl/>
      <w:ind w:left="1470" w:hanging="210" w:firstLineChars="0"/>
      <w:jc w:val="left"/>
    </w:pPr>
    <w:rPr>
      <w:rFonts w:ascii="Calibri" w:hAnsi="Calibri"/>
      <w:kern w:val="0"/>
      <w:sz w:val="20"/>
      <w:szCs w:val="20"/>
    </w:rPr>
  </w:style>
  <w:style w:type="paragraph" w:styleId="47">
    <w:name w:val="index 9"/>
    <w:basedOn w:val="1"/>
    <w:next w:val="1"/>
    <w:qFormat/>
    <w:uiPriority w:val="0"/>
    <w:pPr>
      <w:widowControl/>
      <w:ind w:left="1890" w:hanging="210" w:firstLineChars="0"/>
      <w:jc w:val="left"/>
    </w:pPr>
    <w:rPr>
      <w:rFonts w:ascii="Calibri" w:hAnsi="Calibri"/>
      <w:kern w:val="0"/>
      <w:sz w:val="20"/>
      <w:szCs w:val="20"/>
    </w:rPr>
  </w:style>
  <w:style w:type="paragraph" w:styleId="48">
    <w:name w:val="table of figures"/>
    <w:basedOn w:val="1"/>
    <w:next w:val="1"/>
    <w:unhideWhenUsed/>
    <w:qFormat/>
    <w:uiPriority w:val="0"/>
    <w:pPr>
      <w:widowControl/>
      <w:spacing w:line="240" w:lineRule="auto"/>
      <w:ind w:left="200" w:leftChars="200" w:hanging="200" w:hangingChars="200"/>
      <w:jc w:val="left"/>
    </w:pPr>
    <w:rPr>
      <w:rFonts w:ascii="Arial" w:hAnsi="Arial" w:eastAsia="微软雅黑"/>
      <w:kern w:val="0"/>
    </w:rPr>
  </w:style>
  <w:style w:type="paragraph" w:styleId="49">
    <w:name w:val="toc 2"/>
    <w:basedOn w:val="1"/>
    <w:next w:val="1"/>
    <w:qFormat/>
    <w:uiPriority w:val="39"/>
    <w:pPr>
      <w:tabs>
        <w:tab w:val="right" w:leader="dot" w:pos="8302"/>
      </w:tabs>
      <w:spacing w:line="560" w:lineRule="exact"/>
      <w:ind w:left="420" w:leftChars="200"/>
    </w:pPr>
    <w:rPr>
      <w:sz w:val="20"/>
    </w:rPr>
  </w:style>
  <w:style w:type="paragraph" w:styleId="50">
    <w:name w:val="toc 9"/>
    <w:basedOn w:val="1"/>
    <w:next w:val="1"/>
    <w:unhideWhenUsed/>
    <w:qFormat/>
    <w:uiPriority w:val="39"/>
    <w:pPr>
      <w:ind w:left="3360" w:leftChars="1600"/>
    </w:pPr>
    <w:rPr>
      <w:rFonts w:ascii="等线" w:hAnsi="等线" w:eastAsia="等线"/>
      <w:szCs w:val="22"/>
    </w:rPr>
  </w:style>
  <w:style w:type="paragraph" w:styleId="51">
    <w:name w:val="Body Text 2"/>
    <w:basedOn w:val="1"/>
    <w:link w:val="172"/>
    <w:semiHidden/>
    <w:unhideWhenUsed/>
    <w:qFormat/>
    <w:uiPriority w:val="99"/>
    <w:pPr>
      <w:widowControl/>
      <w:spacing w:after="120" w:line="480" w:lineRule="auto"/>
      <w:ind w:firstLine="0" w:firstLineChars="0"/>
      <w:jc w:val="left"/>
    </w:pPr>
    <w:rPr>
      <w:rFonts w:cs="宋体"/>
      <w:kern w:val="0"/>
    </w:rPr>
  </w:style>
  <w:style w:type="paragraph" w:styleId="52">
    <w:name w:val="HTML Preformatted"/>
    <w:basedOn w:val="1"/>
    <w:link w:val="173"/>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line="300" w:lineRule="auto"/>
      <w:ind w:firstLine="0" w:firstLineChars="0"/>
      <w:jc w:val="left"/>
    </w:pPr>
    <w:rPr>
      <w:kern w:val="0"/>
      <w:lang w:val="zh-CN"/>
    </w:rPr>
  </w:style>
  <w:style w:type="paragraph" w:styleId="53">
    <w:name w:val="Normal (Web)"/>
    <w:basedOn w:val="1"/>
    <w:link w:val="193"/>
    <w:qFormat/>
    <w:uiPriority w:val="99"/>
    <w:pPr>
      <w:widowControl/>
      <w:spacing w:before="100" w:after="100"/>
      <w:jc w:val="left"/>
    </w:pPr>
    <w:rPr>
      <w:rFonts w:hint="eastAsia" w:ascii="Arial Unicode MS" w:hAnsi="Arial Unicode MS" w:eastAsia="Arial Unicode MS"/>
      <w:kern w:val="0"/>
    </w:rPr>
  </w:style>
  <w:style w:type="paragraph" w:styleId="54">
    <w:name w:val="index 2"/>
    <w:basedOn w:val="1"/>
    <w:next w:val="1"/>
    <w:qFormat/>
    <w:uiPriority w:val="0"/>
    <w:pPr>
      <w:widowControl/>
      <w:ind w:left="420" w:hanging="210" w:firstLineChars="0"/>
      <w:jc w:val="left"/>
    </w:pPr>
    <w:rPr>
      <w:rFonts w:ascii="Calibri" w:hAnsi="Calibri"/>
      <w:kern w:val="0"/>
      <w:sz w:val="20"/>
      <w:szCs w:val="20"/>
    </w:rPr>
  </w:style>
  <w:style w:type="paragraph" w:styleId="55">
    <w:name w:val="Title"/>
    <w:basedOn w:val="1"/>
    <w:next w:val="1"/>
    <w:link w:val="125"/>
    <w:qFormat/>
    <w:uiPriority w:val="10"/>
    <w:pPr>
      <w:spacing w:before="240" w:after="60" w:line="960" w:lineRule="auto"/>
      <w:jc w:val="center"/>
    </w:pPr>
    <w:rPr>
      <w:rFonts w:ascii="Cambria" w:hAnsi="Cambria" w:eastAsia="黑体"/>
      <w:b/>
      <w:bCs/>
      <w:sz w:val="52"/>
      <w:szCs w:val="32"/>
    </w:rPr>
  </w:style>
  <w:style w:type="paragraph" w:styleId="56">
    <w:name w:val="annotation subject"/>
    <w:basedOn w:val="22"/>
    <w:next w:val="22"/>
    <w:link w:val="113"/>
    <w:qFormat/>
    <w:uiPriority w:val="99"/>
    <w:rPr>
      <w:b/>
      <w:bCs/>
      <w:sz w:val="21"/>
    </w:rPr>
  </w:style>
  <w:style w:type="paragraph" w:styleId="57">
    <w:name w:val="Body Text First Indent"/>
    <w:basedOn w:val="25"/>
    <w:link w:val="167"/>
    <w:unhideWhenUsed/>
    <w:qFormat/>
    <w:uiPriority w:val="0"/>
    <w:pPr>
      <w:spacing w:line="360" w:lineRule="auto"/>
      <w:ind w:firstLine="420" w:firstLineChars="100"/>
    </w:pPr>
    <w:rPr>
      <w:rFonts w:ascii="宋体" w:hAnsi="宋体"/>
      <w:sz w:val="24"/>
    </w:rPr>
  </w:style>
  <w:style w:type="paragraph" w:styleId="58">
    <w:name w:val="Body Text First Indent 2"/>
    <w:basedOn w:val="1"/>
    <w:link w:val="174"/>
    <w:qFormat/>
    <w:uiPriority w:val="0"/>
    <w:pPr>
      <w:widowControl/>
      <w:spacing w:afterLines="50" w:line="336" w:lineRule="auto"/>
      <w:ind w:firstLine="200"/>
      <w:jc w:val="left"/>
    </w:pPr>
    <w:rPr>
      <w:rFonts w:ascii="Times New Roman" w:hAnsi="Times New Roman"/>
      <w:kern w:val="0"/>
      <w:szCs w:val="28"/>
      <w:lang w:val="zh-CN"/>
    </w:rPr>
  </w:style>
  <w:style w:type="table" w:styleId="60">
    <w:name w:val="Table Grid"/>
    <w:basedOn w:val="5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1">
    <w:name w:val="Table Grid 5"/>
    <w:basedOn w:val="59"/>
    <w:semiHidden/>
    <w:unhideWhenUsed/>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62">
    <w:name w:val="Colorful List Accent 1"/>
    <w:basedOn w:val="59"/>
    <w:semiHidden/>
    <w:unhideWhenUsed/>
    <w:qFormat/>
    <w:uiPriority w:val="0"/>
    <w:rPr>
      <w:rFonts w:ascii="Calibri" w:hAnsi="Calibri"/>
      <w:kern w:val="2"/>
      <w:sz w:val="21"/>
      <w:szCs w:val="22"/>
    </w:rPr>
    <w:tblPr>
      <w:tblStyleRowBandSize w:val="1"/>
      <w:tblStyleColBandSize w:val="1"/>
    </w:tblPr>
    <w:tcPr>
      <w:shd w:val="clear" w:color="auto" w:fill="EDF2F8" w:themeFill="accent1" w:themeFillTint="19"/>
    </w:tcPr>
    <w:tblStylePr w:type="firstRow">
      <w:rPr>
        <w:b/>
        <w:bCs/>
        <w:color w:val="FFFFFF"/>
      </w:rPr>
      <w:tblPr/>
      <w:tcPr>
        <w:tcBorders>
          <w:bottom w:val="single" w:color="FFFFFF" w:themeColor="background1" w:sz="12" w:space="0"/>
        </w:tcBorders>
        <w:shd w:val="clear" w:color="auto" w:fill="9E3A38" w:themeFill="accent2" w:themeFillShade="CC"/>
      </w:tcPr>
    </w:tblStylePr>
    <w:tblStylePr w:type="lastRow">
      <w:rPr>
        <w:b/>
        <w:bCs/>
        <w:color w:val="9E3A38"/>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64">
    <w:name w:val="Strong"/>
    <w:basedOn w:val="63"/>
    <w:qFormat/>
    <w:uiPriority w:val="0"/>
    <w:rPr>
      <w:b/>
      <w:bCs/>
    </w:rPr>
  </w:style>
  <w:style w:type="character" w:styleId="65">
    <w:name w:val="endnote reference"/>
    <w:semiHidden/>
    <w:qFormat/>
    <w:uiPriority w:val="0"/>
    <w:rPr>
      <w:vertAlign w:val="superscript"/>
    </w:rPr>
  </w:style>
  <w:style w:type="character" w:styleId="66">
    <w:name w:val="page number"/>
    <w:basedOn w:val="63"/>
    <w:qFormat/>
    <w:uiPriority w:val="0"/>
  </w:style>
  <w:style w:type="character" w:styleId="67">
    <w:name w:val="FollowedHyperlink"/>
    <w:unhideWhenUsed/>
    <w:qFormat/>
    <w:uiPriority w:val="99"/>
    <w:rPr>
      <w:color w:val="954F72"/>
      <w:u w:val="single"/>
    </w:rPr>
  </w:style>
  <w:style w:type="character" w:styleId="68">
    <w:name w:val="Emphasis"/>
    <w:qFormat/>
    <w:uiPriority w:val="20"/>
    <w:rPr>
      <w:rFonts w:ascii="Calibri" w:hAnsi="Calibri"/>
      <w:b/>
      <w:i/>
      <w:iCs/>
    </w:rPr>
  </w:style>
  <w:style w:type="character" w:styleId="69">
    <w:name w:val="Hyperlink"/>
    <w:qFormat/>
    <w:uiPriority w:val="99"/>
    <w:rPr>
      <w:color w:val="0000FF"/>
      <w:u w:val="single"/>
    </w:rPr>
  </w:style>
  <w:style w:type="character" w:styleId="70">
    <w:name w:val="annotation reference"/>
    <w:qFormat/>
    <w:uiPriority w:val="0"/>
    <w:rPr>
      <w:sz w:val="21"/>
      <w:szCs w:val="21"/>
    </w:rPr>
  </w:style>
  <w:style w:type="character" w:styleId="71">
    <w:name w:val="footnote reference"/>
    <w:semiHidden/>
    <w:qFormat/>
    <w:uiPriority w:val="0"/>
    <w:rPr>
      <w:vertAlign w:val="superscript"/>
    </w:rPr>
  </w:style>
  <w:style w:type="character" w:customStyle="1" w:styleId="72">
    <w:name w:val="标题 2 字符"/>
    <w:qFormat/>
    <w:uiPriority w:val="0"/>
    <w:rPr>
      <w:rFonts w:ascii="等线 Light" w:hAnsi="等线 Light" w:eastAsia="等线 Light" w:cs="Times New Roman"/>
      <w:b/>
      <w:bCs/>
      <w:kern w:val="2"/>
      <w:sz w:val="32"/>
      <w:szCs w:val="32"/>
    </w:rPr>
  </w:style>
  <w:style w:type="character" w:customStyle="1" w:styleId="73">
    <w:name w:val="标题 3 字符2"/>
    <w:link w:val="4"/>
    <w:qFormat/>
    <w:uiPriority w:val="0"/>
    <w:rPr>
      <w:rFonts w:ascii="仿宋_GB2312" w:hAnsi="宋体" w:eastAsia="仿宋_GB2312"/>
      <w:b/>
      <w:bCs/>
      <w:kern w:val="2"/>
      <w:sz w:val="32"/>
      <w:szCs w:val="28"/>
    </w:rPr>
  </w:style>
  <w:style w:type="character" w:customStyle="1" w:styleId="74">
    <w:name w:val="标题 5 字符"/>
    <w:qFormat/>
    <w:uiPriority w:val="0"/>
    <w:rPr>
      <w:rFonts w:ascii="宋体" w:hAnsi="宋体"/>
      <w:b/>
      <w:bCs/>
      <w:kern w:val="2"/>
      <w:sz w:val="28"/>
      <w:szCs w:val="28"/>
    </w:rPr>
  </w:style>
  <w:style w:type="character" w:customStyle="1" w:styleId="75">
    <w:name w:val="标题 3 字符1"/>
    <w:qFormat/>
    <w:uiPriority w:val="0"/>
    <w:rPr>
      <w:rFonts w:ascii="宋体" w:hAnsi="宋体"/>
      <w:b/>
      <w:bCs/>
      <w:kern w:val="2"/>
      <w:sz w:val="28"/>
      <w:szCs w:val="28"/>
    </w:rPr>
  </w:style>
  <w:style w:type="character" w:customStyle="1" w:styleId="76">
    <w:name w:val="首行缩进正文 Char"/>
    <w:link w:val="77"/>
    <w:qFormat/>
    <w:uiPriority w:val="0"/>
    <w:rPr>
      <w:kern w:val="2"/>
      <w:sz w:val="24"/>
    </w:rPr>
  </w:style>
  <w:style w:type="paragraph" w:customStyle="1" w:styleId="77">
    <w:name w:val="首行缩进正文"/>
    <w:basedOn w:val="1"/>
    <w:link w:val="76"/>
    <w:qFormat/>
    <w:uiPriority w:val="0"/>
    <w:pPr>
      <w:widowControl/>
      <w:adjustRightInd w:val="0"/>
      <w:snapToGrid w:val="0"/>
      <w:spacing w:afterLines="50" w:line="276" w:lineRule="auto"/>
      <w:ind w:firstLine="420" w:firstLineChars="0"/>
      <w:jc w:val="left"/>
    </w:pPr>
    <w:rPr>
      <w:rFonts w:ascii="Times New Roman" w:hAnsi="Times New Roman"/>
      <w:szCs w:val="20"/>
    </w:rPr>
  </w:style>
  <w:style w:type="character" w:customStyle="1" w:styleId="78">
    <w:name w:val="批注文字 字符1"/>
    <w:link w:val="22"/>
    <w:qFormat/>
    <w:uiPriority w:val="99"/>
    <w:rPr>
      <w:rFonts w:eastAsia="仿宋"/>
      <w:kern w:val="2"/>
      <w:sz w:val="28"/>
      <w:szCs w:val="24"/>
    </w:rPr>
  </w:style>
  <w:style w:type="character" w:customStyle="1" w:styleId="79">
    <w:name w:val="日期 字符"/>
    <w:qFormat/>
    <w:uiPriority w:val="99"/>
    <w:rPr>
      <w:rFonts w:ascii="宋体" w:hAnsi="宋体"/>
      <w:kern w:val="2"/>
      <w:sz w:val="24"/>
      <w:szCs w:val="24"/>
    </w:rPr>
  </w:style>
  <w:style w:type="character" w:customStyle="1" w:styleId="80">
    <w:name w:val="日期 字符1"/>
    <w:link w:val="33"/>
    <w:qFormat/>
    <w:uiPriority w:val="0"/>
    <w:rPr>
      <w:kern w:val="2"/>
      <w:sz w:val="21"/>
      <w:szCs w:val="24"/>
    </w:rPr>
  </w:style>
  <w:style w:type="character" w:customStyle="1" w:styleId="81">
    <w:name w:val="标题 9 字符"/>
    <w:link w:val="10"/>
    <w:qFormat/>
    <w:uiPriority w:val="9"/>
    <w:rPr>
      <w:rFonts w:ascii="Cambria" w:hAnsi="Cambria"/>
      <w:kern w:val="2"/>
      <w:sz w:val="21"/>
      <w:szCs w:val="21"/>
    </w:rPr>
  </w:style>
  <w:style w:type="character" w:customStyle="1" w:styleId="82">
    <w:name w:val="未处理的提及1"/>
    <w:unhideWhenUsed/>
    <w:qFormat/>
    <w:uiPriority w:val="99"/>
    <w:rPr>
      <w:color w:val="605E5C"/>
      <w:shd w:val="clear" w:color="auto" w:fill="E1DFDD"/>
    </w:rPr>
  </w:style>
  <w:style w:type="character" w:customStyle="1" w:styleId="83">
    <w:name w:val="标题 1 字符"/>
    <w:qFormat/>
    <w:uiPriority w:val="9"/>
    <w:rPr>
      <w:rFonts w:ascii="宋体" w:hAnsi="宋体"/>
      <w:b/>
      <w:bCs/>
      <w:kern w:val="44"/>
      <w:sz w:val="44"/>
      <w:szCs w:val="44"/>
    </w:rPr>
  </w:style>
  <w:style w:type="character" w:customStyle="1" w:styleId="84">
    <w:name w:val="标题 3 字符"/>
    <w:qFormat/>
    <w:uiPriority w:val="0"/>
    <w:rPr>
      <w:rFonts w:ascii="宋体" w:hAnsi="宋体"/>
      <w:b/>
      <w:bCs/>
      <w:kern w:val="2"/>
      <w:sz w:val="32"/>
      <w:szCs w:val="32"/>
    </w:rPr>
  </w:style>
  <w:style w:type="character" w:customStyle="1" w:styleId="85">
    <w:name w:val="页脚 字符"/>
    <w:qFormat/>
    <w:uiPriority w:val="99"/>
  </w:style>
  <w:style w:type="character" w:customStyle="1" w:styleId="86">
    <w:name w:val="题注 字符"/>
    <w:link w:val="17"/>
    <w:qFormat/>
    <w:locked/>
    <w:uiPriority w:val="0"/>
    <w:rPr>
      <w:rFonts w:ascii="Arial" w:hAnsi="Arial" w:eastAsia="黑体"/>
      <w:kern w:val="2"/>
    </w:rPr>
  </w:style>
  <w:style w:type="character" w:customStyle="1" w:styleId="87">
    <w:name w:val="纯文本 字符"/>
    <w:qFormat/>
    <w:uiPriority w:val="0"/>
    <w:rPr>
      <w:rFonts w:ascii="宋体" w:hAnsi="Courier New" w:cs="Courier New"/>
      <w:kern w:val="2"/>
      <w:sz w:val="21"/>
      <w:szCs w:val="21"/>
    </w:rPr>
  </w:style>
  <w:style w:type="character" w:customStyle="1" w:styleId="88">
    <w:name w:val="列表段落 字符"/>
    <w:qFormat/>
    <w:uiPriority w:val="34"/>
    <w:rPr>
      <w:kern w:val="2"/>
      <w:sz w:val="21"/>
      <w:szCs w:val="22"/>
    </w:rPr>
  </w:style>
  <w:style w:type="character" w:customStyle="1" w:styleId="89">
    <w:name w:val="标题 4 字符1"/>
    <w:link w:val="5"/>
    <w:qFormat/>
    <w:uiPriority w:val="0"/>
    <w:rPr>
      <w:rFonts w:ascii="宋体" w:hAnsi="宋体" w:eastAsia="仿宋_GB2312"/>
      <w:b/>
      <w:bCs/>
      <w:kern w:val="2"/>
      <w:sz w:val="30"/>
      <w:szCs w:val="30"/>
    </w:rPr>
  </w:style>
  <w:style w:type="character" w:customStyle="1" w:styleId="90">
    <w:name w:val="正文文本 字符"/>
    <w:link w:val="25"/>
    <w:qFormat/>
    <w:uiPriority w:val="99"/>
    <w:rPr>
      <w:kern w:val="2"/>
      <w:sz w:val="21"/>
      <w:szCs w:val="24"/>
    </w:rPr>
  </w:style>
  <w:style w:type="character" w:customStyle="1" w:styleId="91">
    <w:name w:val="列出段落 字符1"/>
    <w:link w:val="92"/>
    <w:qFormat/>
    <w:uiPriority w:val="34"/>
    <w:rPr>
      <w:kern w:val="2"/>
      <w:sz w:val="21"/>
      <w:szCs w:val="24"/>
    </w:rPr>
  </w:style>
  <w:style w:type="paragraph" w:styleId="92">
    <w:name w:val="List Paragraph"/>
    <w:basedOn w:val="1"/>
    <w:link w:val="91"/>
    <w:qFormat/>
    <w:uiPriority w:val="34"/>
    <w:pPr>
      <w:ind w:firstLine="420"/>
    </w:pPr>
    <w:rPr>
      <w:rFonts w:ascii="Times New Roman" w:hAnsi="Times New Roman"/>
      <w:sz w:val="21"/>
    </w:rPr>
  </w:style>
  <w:style w:type="character" w:customStyle="1" w:styleId="93">
    <w:name w:val="font21"/>
    <w:qFormat/>
    <w:uiPriority w:val="0"/>
    <w:rPr>
      <w:rFonts w:ascii="Calibri" w:hAnsi="Calibri" w:cs="Calibri"/>
      <w:color w:val="000000"/>
      <w:sz w:val="21"/>
      <w:szCs w:val="21"/>
      <w:u w:val="none"/>
    </w:rPr>
  </w:style>
  <w:style w:type="character" w:customStyle="1" w:styleId="94">
    <w:name w:val="*正文 Char"/>
    <w:link w:val="95"/>
    <w:qFormat/>
    <w:uiPriority w:val="0"/>
    <w:rPr>
      <w:rFonts w:ascii="time" w:hAnsi="time"/>
      <w:sz w:val="24"/>
      <w:szCs w:val="24"/>
      <w:lang w:bidi="en-US"/>
    </w:rPr>
  </w:style>
  <w:style w:type="paragraph" w:customStyle="1" w:styleId="95">
    <w:name w:val="*正文"/>
    <w:basedOn w:val="1"/>
    <w:link w:val="94"/>
    <w:qFormat/>
    <w:uiPriority w:val="0"/>
    <w:pPr>
      <w:widowControl/>
      <w:ind w:firstLine="200"/>
      <w:contextualSpacing/>
    </w:pPr>
    <w:rPr>
      <w:rFonts w:ascii="time" w:hAnsi="time"/>
      <w:kern w:val="0"/>
      <w:lang w:bidi="en-US"/>
    </w:rPr>
  </w:style>
  <w:style w:type="character" w:customStyle="1" w:styleId="96">
    <w:name w:val="正文文本缩进 字符"/>
    <w:qFormat/>
    <w:uiPriority w:val="99"/>
    <w:rPr>
      <w:rFonts w:ascii="宋体" w:hAnsi="宋体"/>
      <w:kern w:val="2"/>
      <w:sz w:val="24"/>
      <w:szCs w:val="24"/>
    </w:rPr>
  </w:style>
  <w:style w:type="character" w:customStyle="1" w:styleId="97">
    <w:name w:val="纯文本 字符1"/>
    <w:link w:val="30"/>
    <w:qFormat/>
    <w:locked/>
    <w:uiPriority w:val="0"/>
    <w:rPr>
      <w:rFonts w:ascii="宋体" w:hAnsi="Courier New"/>
      <w:kern w:val="2"/>
      <w:sz w:val="21"/>
    </w:rPr>
  </w:style>
  <w:style w:type="character" w:customStyle="1" w:styleId="98">
    <w:name w:val="my正文 Char"/>
    <w:link w:val="99"/>
    <w:qFormat/>
    <w:uiPriority w:val="0"/>
    <w:rPr>
      <w:kern w:val="2"/>
      <w:sz w:val="21"/>
      <w:szCs w:val="24"/>
    </w:rPr>
  </w:style>
  <w:style w:type="paragraph" w:customStyle="1" w:styleId="99">
    <w:name w:val="my正文"/>
    <w:basedOn w:val="1"/>
    <w:link w:val="98"/>
    <w:qFormat/>
    <w:uiPriority w:val="0"/>
    <w:pPr>
      <w:spacing w:line="240" w:lineRule="auto"/>
      <w:ind w:firstLine="0" w:firstLineChars="0"/>
    </w:pPr>
    <w:rPr>
      <w:rFonts w:ascii="Times New Roman" w:hAnsi="Times New Roman"/>
      <w:sz w:val="21"/>
    </w:rPr>
  </w:style>
  <w:style w:type="character" w:customStyle="1" w:styleId="100">
    <w:name w:val="正文2 字符"/>
    <w:link w:val="101"/>
    <w:qFormat/>
    <w:uiPriority w:val="0"/>
    <w:rPr>
      <w:kern w:val="2"/>
      <w:sz w:val="21"/>
      <w:szCs w:val="24"/>
    </w:rPr>
  </w:style>
  <w:style w:type="paragraph" w:customStyle="1" w:styleId="101">
    <w:name w:val="正文2"/>
    <w:basedOn w:val="1"/>
    <w:link w:val="100"/>
    <w:qFormat/>
    <w:uiPriority w:val="0"/>
    <w:pPr>
      <w:ind w:firstLine="420"/>
    </w:pPr>
    <w:rPr>
      <w:rFonts w:ascii="Times New Roman" w:hAnsi="Times New Roman"/>
      <w:sz w:val="21"/>
    </w:rPr>
  </w:style>
  <w:style w:type="character" w:customStyle="1" w:styleId="102">
    <w:name w:val="font41"/>
    <w:qFormat/>
    <w:uiPriority w:val="0"/>
    <w:rPr>
      <w:rFonts w:hint="eastAsia" w:ascii="宋体" w:hAnsi="宋体" w:eastAsia="宋体" w:cs="宋体"/>
      <w:color w:val="000000"/>
      <w:sz w:val="21"/>
      <w:szCs w:val="21"/>
      <w:u w:val="none"/>
    </w:rPr>
  </w:style>
  <w:style w:type="character" w:customStyle="1" w:styleId="103">
    <w:name w:val="标题 7 字符"/>
    <w:link w:val="8"/>
    <w:qFormat/>
    <w:uiPriority w:val="9"/>
    <w:rPr>
      <w:b/>
      <w:bCs/>
      <w:kern w:val="2"/>
      <w:sz w:val="21"/>
      <w:szCs w:val="24"/>
    </w:rPr>
  </w:style>
  <w:style w:type="character" w:customStyle="1" w:styleId="104">
    <w:name w:val="批注框文本 字符"/>
    <w:qFormat/>
    <w:uiPriority w:val="0"/>
    <w:rPr>
      <w:rFonts w:ascii="宋体" w:hAnsi="宋体"/>
      <w:kern w:val="2"/>
      <w:sz w:val="18"/>
      <w:szCs w:val="18"/>
    </w:rPr>
  </w:style>
  <w:style w:type="character" w:customStyle="1" w:styleId="105">
    <w:name w:val="副标题 Char1"/>
    <w:qFormat/>
    <w:uiPriority w:val="0"/>
    <w:rPr>
      <w:rFonts w:ascii="Calibri Light" w:hAnsi="Calibri Light" w:cs="Times New Roman"/>
      <w:b/>
      <w:bCs/>
      <w:kern w:val="28"/>
      <w:sz w:val="32"/>
      <w:szCs w:val="32"/>
    </w:rPr>
  </w:style>
  <w:style w:type="character" w:customStyle="1" w:styleId="106">
    <w:name w:val="标题 1 字符1"/>
    <w:link w:val="2"/>
    <w:qFormat/>
    <w:uiPriority w:val="0"/>
    <w:rPr>
      <w:rFonts w:ascii="宋体" w:hAnsi="宋体" w:eastAsia="黑体"/>
      <w:bCs/>
      <w:kern w:val="44"/>
      <w:sz w:val="32"/>
      <w:szCs w:val="28"/>
    </w:rPr>
  </w:style>
  <w:style w:type="character" w:customStyle="1" w:styleId="107">
    <w:name w:val="批注文字 字符"/>
    <w:qFormat/>
    <w:uiPriority w:val="99"/>
    <w:rPr>
      <w:rFonts w:ascii="宋体" w:hAnsi="宋体"/>
      <w:kern w:val="2"/>
      <w:sz w:val="24"/>
      <w:szCs w:val="24"/>
    </w:rPr>
  </w:style>
  <w:style w:type="character" w:customStyle="1" w:styleId="108">
    <w:name w:val="文档结构图 字符"/>
    <w:qFormat/>
    <w:uiPriority w:val="0"/>
    <w:rPr>
      <w:rFonts w:ascii="Microsoft YaHei UI" w:hAnsi="宋体" w:eastAsia="Microsoft YaHei UI"/>
      <w:kern w:val="2"/>
      <w:sz w:val="18"/>
      <w:szCs w:val="18"/>
    </w:rPr>
  </w:style>
  <w:style w:type="character" w:customStyle="1" w:styleId="109">
    <w:name w:val="标题 6 字符"/>
    <w:qFormat/>
    <w:uiPriority w:val="9"/>
    <w:rPr>
      <w:rFonts w:ascii="等线 Light" w:hAnsi="等线 Light" w:eastAsia="等线 Light" w:cs="Times New Roman"/>
      <w:b/>
      <w:bCs/>
      <w:kern w:val="2"/>
      <w:sz w:val="24"/>
      <w:szCs w:val="24"/>
    </w:rPr>
  </w:style>
  <w:style w:type="character" w:customStyle="1" w:styleId="110">
    <w:name w:val="正文正文2 Char"/>
    <w:link w:val="111"/>
    <w:qFormat/>
    <w:uiPriority w:val="0"/>
    <w:rPr>
      <w:rFonts w:ascii="宋体" w:hAnsi="宋体"/>
      <w:kern w:val="2"/>
      <w:sz w:val="21"/>
      <w:szCs w:val="21"/>
    </w:rPr>
  </w:style>
  <w:style w:type="paragraph" w:customStyle="1" w:styleId="111">
    <w:name w:val="正文正文2"/>
    <w:basedOn w:val="1"/>
    <w:link w:val="110"/>
    <w:qFormat/>
    <w:uiPriority w:val="0"/>
    <w:pPr>
      <w:ind w:firstLine="460"/>
    </w:pPr>
    <w:rPr>
      <w:sz w:val="21"/>
      <w:szCs w:val="21"/>
    </w:rPr>
  </w:style>
  <w:style w:type="character" w:customStyle="1" w:styleId="112">
    <w:name w:val="标题 4 字符"/>
    <w:qFormat/>
    <w:uiPriority w:val="0"/>
    <w:rPr>
      <w:rFonts w:ascii="等线 Light" w:hAnsi="等线 Light" w:eastAsia="等线 Light" w:cs="Times New Roman"/>
      <w:b/>
      <w:bCs/>
      <w:kern w:val="2"/>
      <w:sz w:val="28"/>
      <w:szCs w:val="28"/>
    </w:rPr>
  </w:style>
  <w:style w:type="character" w:customStyle="1" w:styleId="113">
    <w:name w:val="批注主题 字符1"/>
    <w:link w:val="56"/>
    <w:qFormat/>
    <w:uiPriority w:val="99"/>
    <w:rPr>
      <w:rFonts w:eastAsia="仿宋"/>
      <w:b/>
      <w:bCs/>
      <w:kern w:val="2"/>
      <w:sz w:val="21"/>
      <w:szCs w:val="24"/>
    </w:rPr>
  </w:style>
  <w:style w:type="character" w:customStyle="1" w:styleId="114">
    <w:name w:val="页眉 字符"/>
    <w:qFormat/>
    <w:uiPriority w:val="99"/>
    <w:rPr>
      <w:rFonts w:ascii="宋体" w:hAnsi="宋体"/>
      <w:kern w:val="2"/>
      <w:sz w:val="18"/>
      <w:szCs w:val="18"/>
    </w:rPr>
  </w:style>
  <w:style w:type="character" w:customStyle="1" w:styleId="115">
    <w:name w:val="正文文本缩进 字符1"/>
    <w:link w:val="26"/>
    <w:qFormat/>
    <w:uiPriority w:val="0"/>
    <w:rPr>
      <w:kern w:val="2"/>
      <w:sz w:val="21"/>
    </w:rPr>
  </w:style>
  <w:style w:type="character" w:customStyle="1" w:styleId="116">
    <w:name w:val="标题 5 字符1"/>
    <w:link w:val="6"/>
    <w:qFormat/>
    <w:uiPriority w:val="0"/>
    <w:rPr>
      <w:rFonts w:ascii="宋体" w:hAnsi="宋体" w:eastAsia="仿宋_GB2312"/>
      <w:b/>
      <w:bCs/>
      <w:kern w:val="2"/>
      <w:sz w:val="32"/>
      <w:szCs w:val="28"/>
    </w:rPr>
  </w:style>
  <w:style w:type="character" w:customStyle="1" w:styleId="117">
    <w:name w:val="副标题 字符1"/>
    <w:link w:val="43"/>
    <w:qFormat/>
    <w:uiPriority w:val="0"/>
    <w:rPr>
      <w:rFonts w:ascii="Calibri Light" w:hAnsi="Calibri Light"/>
      <w:b/>
      <w:bCs/>
      <w:kern w:val="28"/>
      <w:sz w:val="32"/>
      <w:szCs w:val="32"/>
    </w:rPr>
  </w:style>
  <w:style w:type="character" w:customStyle="1" w:styleId="118">
    <w:name w:val="标题 2 字符1"/>
    <w:link w:val="3"/>
    <w:qFormat/>
    <w:uiPriority w:val="9"/>
    <w:rPr>
      <w:rFonts w:ascii="楷体_GB2312" w:hAnsi="宋体" w:eastAsia="楷体_GB2312"/>
      <w:b/>
      <w:bCs/>
      <w:kern w:val="2"/>
      <w:sz w:val="32"/>
      <w:szCs w:val="32"/>
    </w:rPr>
  </w:style>
  <w:style w:type="character" w:customStyle="1" w:styleId="119">
    <w:name w:val="页脚 字符1"/>
    <w:link w:val="37"/>
    <w:qFormat/>
    <w:uiPriority w:val="99"/>
    <w:rPr>
      <w:kern w:val="2"/>
      <w:sz w:val="18"/>
      <w:szCs w:val="18"/>
    </w:rPr>
  </w:style>
  <w:style w:type="character" w:customStyle="1" w:styleId="120">
    <w:name w:val="批注主题 字符"/>
    <w:qFormat/>
    <w:uiPriority w:val="99"/>
    <w:rPr>
      <w:rFonts w:ascii="宋体" w:hAnsi="宋体"/>
      <w:b/>
      <w:bCs/>
      <w:kern w:val="2"/>
      <w:sz w:val="24"/>
      <w:szCs w:val="24"/>
    </w:rPr>
  </w:style>
  <w:style w:type="character" w:customStyle="1" w:styleId="121">
    <w:name w:val="文档结构图 字符1"/>
    <w:link w:val="20"/>
    <w:qFormat/>
    <w:uiPriority w:val="0"/>
    <w:rPr>
      <w:rFonts w:ascii="宋体"/>
      <w:kern w:val="2"/>
      <w:sz w:val="18"/>
      <w:szCs w:val="18"/>
    </w:rPr>
  </w:style>
  <w:style w:type="character" w:customStyle="1" w:styleId="122">
    <w:name w:val="font31"/>
    <w:qFormat/>
    <w:uiPriority w:val="0"/>
    <w:rPr>
      <w:rFonts w:hint="eastAsia" w:ascii="宋体" w:hAnsi="宋体" w:eastAsia="宋体" w:cs="宋体"/>
      <w:color w:val="000000"/>
      <w:sz w:val="21"/>
      <w:szCs w:val="21"/>
      <w:u w:val="none"/>
    </w:rPr>
  </w:style>
  <w:style w:type="character" w:customStyle="1" w:styleId="123">
    <w:name w:val="标准正文 Char"/>
    <w:link w:val="124"/>
    <w:qFormat/>
    <w:uiPriority w:val="0"/>
    <w:rPr>
      <w:rFonts w:ascii="Arial" w:hAnsi="Arial"/>
      <w:kern w:val="2"/>
      <w:sz w:val="24"/>
    </w:rPr>
  </w:style>
  <w:style w:type="paragraph" w:customStyle="1" w:styleId="124">
    <w:name w:val="标准正文"/>
    <w:basedOn w:val="26"/>
    <w:link w:val="123"/>
    <w:qFormat/>
    <w:uiPriority w:val="0"/>
    <w:pPr>
      <w:spacing w:before="60" w:after="60"/>
      <w:ind w:firstLine="482" w:firstLineChars="0"/>
    </w:pPr>
    <w:rPr>
      <w:rFonts w:ascii="Arial" w:hAnsi="Arial"/>
      <w:sz w:val="24"/>
    </w:rPr>
  </w:style>
  <w:style w:type="character" w:customStyle="1" w:styleId="125">
    <w:name w:val="标题 字符1"/>
    <w:link w:val="55"/>
    <w:qFormat/>
    <w:uiPriority w:val="0"/>
    <w:rPr>
      <w:rFonts w:ascii="Cambria" w:hAnsi="Cambria" w:eastAsia="黑体"/>
      <w:b/>
      <w:bCs/>
      <w:kern w:val="2"/>
      <w:sz w:val="52"/>
      <w:szCs w:val="32"/>
    </w:rPr>
  </w:style>
  <w:style w:type="character" w:customStyle="1" w:styleId="126">
    <w:name w:val="批注框文本 字符1"/>
    <w:link w:val="36"/>
    <w:qFormat/>
    <w:uiPriority w:val="99"/>
    <w:rPr>
      <w:kern w:val="2"/>
      <w:sz w:val="18"/>
      <w:szCs w:val="18"/>
    </w:rPr>
  </w:style>
  <w:style w:type="character" w:customStyle="1" w:styleId="127">
    <w:name w:val="页眉 字符1"/>
    <w:link w:val="38"/>
    <w:qFormat/>
    <w:uiPriority w:val="99"/>
    <w:rPr>
      <w:kern w:val="2"/>
      <w:sz w:val="18"/>
      <w:szCs w:val="18"/>
    </w:rPr>
  </w:style>
  <w:style w:type="character" w:customStyle="1" w:styleId="128">
    <w:name w:val="标题 8 字符"/>
    <w:link w:val="9"/>
    <w:qFormat/>
    <w:uiPriority w:val="9"/>
    <w:rPr>
      <w:rFonts w:ascii="Cambria" w:hAnsi="Cambria"/>
      <w:kern w:val="2"/>
      <w:sz w:val="21"/>
      <w:szCs w:val="24"/>
    </w:rPr>
  </w:style>
  <w:style w:type="character" w:customStyle="1" w:styleId="129">
    <w:name w:val="标题 6 字符1"/>
    <w:link w:val="7"/>
    <w:qFormat/>
    <w:uiPriority w:val="0"/>
    <w:rPr>
      <w:rFonts w:ascii="Cambria" w:hAnsi="Cambria" w:eastAsia="仿宋_GB2312"/>
      <w:b/>
      <w:bCs/>
      <w:kern w:val="2"/>
      <w:sz w:val="32"/>
      <w:szCs w:val="24"/>
    </w:rPr>
  </w:style>
  <w:style w:type="character" w:customStyle="1" w:styleId="130">
    <w:name w:val="标题 字符"/>
    <w:qFormat/>
    <w:uiPriority w:val="10"/>
    <w:rPr>
      <w:rFonts w:ascii="等线 Light" w:hAnsi="等线 Light" w:eastAsia="等线 Light" w:cs="Times New Roman"/>
      <w:b/>
      <w:bCs/>
      <w:kern w:val="2"/>
      <w:sz w:val="32"/>
      <w:szCs w:val="32"/>
    </w:rPr>
  </w:style>
  <w:style w:type="character" w:customStyle="1" w:styleId="131">
    <w:name w:val="副标题 字符"/>
    <w:qFormat/>
    <w:uiPriority w:val="99"/>
    <w:rPr>
      <w:rFonts w:ascii="等线" w:hAnsi="等线" w:eastAsia="等线" w:cs="Times New Roman"/>
      <w:b/>
      <w:bCs/>
      <w:kern w:val="28"/>
      <w:sz w:val="32"/>
      <w:szCs w:val="32"/>
    </w:rPr>
  </w:style>
  <w:style w:type="paragraph" w:customStyle="1" w:styleId="132">
    <w:name w:val="xl72"/>
    <w:basedOn w:val="1"/>
    <w:qFormat/>
    <w:uiPriority w:val="0"/>
    <w:pPr>
      <w:widowControl/>
      <w:spacing w:before="100" w:beforeAutospacing="1" w:after="100" w:afterAutospacing="1" w:line="240" w:lineRule="auto"/>
      <w:ind w:firstLine="0" w:firstLineChars="0"/>
      <w:jc w:val="center"/>
    </w:pPr>
    <w:rPr>
      <w:rFonts w:cs="宋体"/>
      <w:kern w:val="0"/>
    </w:rPr>
  </w:style>
  <w:style w:type="paragraph" w:customStyle="1" w:styleId="133">
    <w:name w:val="正文（深信服）"/>
    <w:qFormat/>
    <w:uiPriority w:val="0"/>
    <w:pPr>
      <w:spacing w:line="360" w:lineRule="auto"/>
      <w:ind w:firstLine="420"/>
    </w:pPr>
    <w:rPr>
      <w:rFonts w:ascii="Arial" w:hAnsi="Arial" w:eastAsia="宋体" w:cs="Times New Roman"/>
      <w:sz w:val="24"/>
      <w:szCs w:val="21"/>
      <w:shd w:val="clear" w:color="auto" w:fill="FFFFFF"/>
      <w:lang w:val="en-US" w:eastAsia="zh-CN" w:bidi="ar-SA"/>
    </w:rPr>
  </w:style>
  <w:style w:type="paragraph" w:customStyle="1" w:styleId="134">
    <w:name w:val="xl70"/>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35">
    <w:name w:val="_Style 2"/>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paragraph" w:customStyle="1" w:styleId="136">
    <w:name w:val="正文缩进1"/>
    <w:basedOn w:val="1"/>
    <w:qFormat/>
    <w:uiPriority w:val="0"/>
    <w:pPr>
      <w:spacing w:line="240" w:lineRule="auto"/>
      <w:ind w:firstLine="420"/>
    </w:pPr>
    <w:rPr>
      <w:rFonts w:ascii="Times New Roman" w:hAnsi="Times New Roman"/>
      <w:sz w:val="21"/>
      <w:szCs w:val="20"/>
    </w:rPr>
  </w:style>
  <w:style w:type="paragraph" w:customStyle="1" w:styleId="137">
    <w:name w:val="xl6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38">
    <w:name w:val="前言、引言标题"/>
    <w:next w:val="1"/>
    <w:qFormat/>
    <w:uiPriority w:val="0"/>
    <w:pPr>
      <w:shd w:val="clear" w:color="FFFFFF" w:fill="FFFFFF"/>
      <w:tabs>
        <w:tab w:val="left" w:pos="425"/>
      </w:tabs>
      <w:spacing w:before="640" w:after="560"/>
      <w:jc w:val="center"/>
      <w:outlineLvl w:val="0"/>
    </w:pPr>
    <w:rPr>
      <w:rFonts w:ascii="黑体" w:hAnsi="Times New Roman" w:eastAsia="黑体" w:cs="Times New Roman"/>
      <w:sz w:val="32"/>
      <w:lang w:val="en-US" w:eastAsia="zh-CN" w:bidi="ar-SA"/>
    </w:rPr>
  </w:style>
  <w:style w:type="paragraph" w:customStyle="1" w:styleId="139">
    <w:name w:val="Indent Normal"/>
    <w:basedOn w:val="1"/>
    <w:qFormat/>
    <w:uiPriority w:val="0"/>
    <w:pPr>
      <w:ind w:firstLine="150" w:firstLineChars="150"/>
    </w:pPr>
  </w:style>
  <w:style w:type="paragraph" w:customStyle="1" w:styleId="140">
    <w:name w:val="msonormal"/>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141">
    <w:name w:val="正文 缩进2字符"/>
    <w:basedOn w:val="1"/>
    <w:qFormat/>
    <w:uiPriority w:val="0"/>
    <w:pPr>
      <w:spacing w:afterLines="50" w:line="240" w:lineRule="auto"/>
      <w:ind w:firstLine="0" w:firstLineChars="0"/>
    </w:pPr>
    <w:rPr>
      <w:rFonts w:ascii="Times New Roman" w:hAnsi="Times New Roman" w:cs="宋体"/>
      <w:sz w:val="21"/>
      <w:szCs w:val="20"/>
    </w:rPr>
  </w:style>
  <w:style w:type="paragraph" w:customStyle="1" w:styleId="142">
    <w:name w:val="列项●（二级）"/>
    <w:qFormat/>
    <w:uiPriority w:val="0"/>
    <w:pPr>
      <w:numPr>
        <w:ilvl w:val="0"/>
        <w:numId w:val="6"/>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43">
    <w:name w:val="助手文本"/>
    <w:basedOn w:val="1"/>
    <w:qFormat/>
    <w:uiPriority w:val="0"/>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144">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45">
    <w:name w:val="段"/>
    <w:link w:val="220"/>
    <w:qFormat/>
    <w:uiPriority w:val="0"/>
    <w:pPr>
      <w:autoSpaceDE w:val="0"/>
      <w:autoSpaceDN w:val="0"/>
      <w:ind w:firstLine="200" w:firstLineChars="200"/>
      <w:jc w:val="both"/>
    </w:pPr>
    <w:rPr>
      <w:rFonts w:ascii="宋体" w:hAnsi="Times New Roman" w:eastAsia="宋体" w:cs="Calibri"/>
      <w:sz w:val="21"/>
      <w:lang w:val="en-US" w:eastAsia="zh-CN" w:bidi="ar-SA"/>
    </w:rPr>
  </w:style>
  <w:style w:type="paragraph" w:customStyle="1" w:styleId="14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cs="宋体"/>
      <w:kern w:val="0"/>
    </w:rPr>
  </w:style>
  <w:style w:type="paragraph" w:customStyle="1" w:styleId="147">
    <w:name w:val="Char Char Char Char Char Char1 Char"/>
    <w:basedOn w:val="1"/>
    <w:qFormat/>
    <w:uiPriority w:val="0"/>
    <w:pPr>
      <w:widowControl/>
      <w:spacing w:after="160" w:line="240" w:lineRule="exact"/>
      <w:jc w:val="left"/>
    </w:pPr>
  </w:style>
  <w:style w:type="paragraph" w:customStyle="1" w:styleId="148">
    <w:name w:val="PM_Body"/>
    <w:basedOn w:val="1"/>
    <w:qFormat/>
    <w:locked/>
    <w:uiPriority w:val="0"/>
    <w:rPr>
      <w:szCs w:val="21"/>
    </w:rPr>
  </w:style>
  <w:style w:type="paragraph" w:customStyle="1" w:styleId="149">
    <w:name w:val="Char Char1"/>
    <w:basedOn w:val="1"/>
    <w:qFormat/>
    <w:uiPriority w:val="0"/>
    <w:pPr>
      <w:widowControl/>
      <w:spacing w:before="120" w:after="120"/>
    </w:pPr>
    <w:rPr>
      <w:rFonts w:ascii="Times New Roman" w:hAnsi="Times New Roman" w:cs="宋体"/>
    </w:rPr>
  </w:style>
  <w:style w:type="paragraph" w:customStyle="1" w:styleId="150">
    <w:name w:val="xl71"/>
    <w:basedOn w:val="1"/>
    <w:qFormat/>
    <w:uiPriority w:val="0"/>
    <w:pPr>
      <w:widowControl/>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51">
    <w:name w:val="修订1"/>
    <w:unhideWhenUsed/>
    <w:qFormat/>
    <w:uiPriority w:val="99"/>
    <w:rPr>
      <w:rFonts w:ascii="宋体" w:hAnsi="宋体" w:eastAsia="宋体" w:cs="Times New Roman"/>
      <w:kern w:val="2"/>
      <w:sz w:val="24"/>
      <w:szCs w:val="24"/>
      <w:lang w:val="en-US" w:eastAsia="zh-CN" w:bidi="ar-SA"/>
    </w:rPr>
  </w:style>
  <w:style w:type="paragraph" w:customStyle="1" w:styleId="152">
    <w:name w:val="列出段落2"/>
    <w:basedOn w:val="1"/>
    <w:qFormat/>
    <w:uiPriority w:val="0"/>
    <w:pPr>
      <w:spacing w:line="240" w:lineRule="auto"/>
      <w:ind w:firstLine="420"/>
    </w:pPr>
    <w:rPr>
      <w:rFonts w:ascii="等线" w:hAnsi="等线" w:eastAsia="等线" w:cs="等线"/>
      <w:sz w:val="21"/>
      <w:szCs w:val="21"/>
    </w:rPr>
  </w:style>
  <w:style w:type="paragraph" w:customStyle="1" w:styleId="153">
    <w:name w:val="xl69"/>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kern w:val="0"/>
      <w:sz w:val="18"/>
      <w:szCs w:val="18"/>
    </w:rPr>
  </w:style>
  <w:style w:type="paragraph" w:customStyle="1" w:styleId="1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55">
    <w:name w:val="文档正文文本（中安网脉）"/>
    <w:basedOn w:val="1"/>
    <w:qFormat/>
    <w:uiPriority w:val="0"/>
    <w:pPr>
      <w:ind w:firstLine="200"/>
    </w:pPr>
    <w:rPr>
      <w:rFonts w:ascii="Times New Roman" w:hAnsi="Times New Roman"/>
      <w:color w:val="000000"/>
      <w:szCs w:val="28"/>
    </w:rPr>
  </w:style>
  <w:style w:type="paragraph" w:customStyle="1" w:styleId="156">
    <w:name w:val="xl6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57">
    <w:name w:val="正文样式"/>
    <w:link w:val="565"/>
    <w:unhideWhenUsed/>
    <w:qFormat/>
    <w:uiPriority w:val="0"/>
    <w:pPr>
      <w:widowControl w:val="0"/>
      <w:adjustRightInd w:val="0"/>
      <w:snapToGrid w:val="0"/>
      <w:spacing w:line="360" w:lineRule="auto"/>
      <w:ind w:firstLine="200" w:firstLineChars="200"/>
      <w:jc w:val="both"/>
    </w:pPr>
    <w:rPr>
      <w:rFonts w:ascii="Times New Roman" w:hAnsi="Times New Roman" w:eastAsia="宋体" w:cs="Times New Roman"/>
      <w:bCs/>
      <w:snapToGrid w:val="0"/>
      <w:sz w:val="24"/>
      <w:szCs w:val="44"/>
      <w:lang w:val="en-US" w:eastAsia="zh-CN" w:bidi="ar-SA"/>
    </w:rPr>
  </w:style>
  <w:style w:type="paragraph" w:customStyle="1" w:styleId="158">
    <w:name w:val="样式 行距: 1.5 倍行距 首行缩进:  2 字符"/>
    <w:basedOn w:val="1"/>
    <w:qFormat/>
    <w:uiPriority w:val="0"/>
    <w:pPr>
      <w:ind w:firstLine="560"/>
      <w:jc w:val="left"/>
    </w:pPr>
    <w:rPr>
      <w:rFonts w:ascii="仿宋" w:hAnsi="仿宋" w:eastAsia="仿宋" w:cs="宋体"/>
      <w:sz w:val="28"/>
      <w:szCs w:val="20"/>
    </w:rPr>
  </w:style>
  <w:style w:type="paragraph" w:customStyle="1" w:styleId="159">
    <w:name w:val="TOC 标题1"/>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table" w:customStyle="1" w:styleId="160">
    <w:name w:val="!我的表格1"/>
    <w:basedOn w:val="5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1">
    <w:name w:val="网格型1"/>
    <w:basedOn w:val="59"/>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2">
    <w:name w:val="标题 1 Char"/>
    <w:qFormat/>
    <w:uiPriority w:val="0"/>
    <w:rPr>
      <w:rFonts w:ascii="宋体" w:hAnsi="宋体" w:eastAsia="黑体"/>
      <w:b/>
      <w:bCs/>
      <w:kern w:val="44"/>
      <w:sz w:val="32"/>
      <w:szCs w:val="28"/>
    </w:rPr>
  </w:style>
  <w:style w:type="character" w:customStyle="1" w:styleId="163">
    <w:name w:val="纯文本 Char2"/>
    <w:qFormat/>
    <w:uiPriority w:val="0"/>
    <w:rPr>
      <w:rFonts w:ascii="宋体" w:hAnsi="宋体" w:eastAsia="宋体" w:cs="Times New Roman"/>
      <w:color w:val="000000"/>
      <w:kern w:val="0"/>
      <w:sz w:val="24"/>
      <w:szCs w:val="24"/>
    </w:rPr>
  </w:style>
  <w:style w:type="paragraph" w:customStyle="1" w:styleId="164">
    <w:name w:val="可研正文"/>
    <w:basedOn w:val="1"/>
    <w:link w:val="165"/>
    <w:qFormat/>
    <w:uiPriority w:val="0"/>
    <w:pPr>
      <w:widowControl/>
      <w:ind w:firstLine="200"/>
      <w:jc w:val="left"/>
    </w:pPr>
    <w:rPr>
      <w:rFonts w:ascii="仿宋" w:hAnsi="仿宋" w:eastAsia="仿宋" w:cs="宋体"/>
      <w:kern w:val="0"/>
      <w:sz w:val="28"/>
      <w:szCs w:val="28"/>
    </w:rPr>
  </w:style>
  <w:style w:type="character" w:customStyle="1" w:styleId="165">
    <w:name w:val="可研正文 Char"/>
    <w:link w:val="164"/>
    <w:qFormat/>
    <w:uiPriority w:val="0"/>
    <w:rPr>
      <w:rFonts w:ascii="仿宋" w:hAnsi="仿宋" w:eastAsia="仿宋" w:cs="宋体"/>
      <w:sz w:val="28"/>
      <w:szCs w:val="28"/>
    </w:rPr>
  </w:style>
  <w:style w:type="paragraph" w:customStyle="1" w:styleId="166">
    <w:name w:val="修订2"/>
    <w:hidden/>
    <w:unhideWhenUsed/>
    <w:qFormat/>
    <w:uiPriority w:val="99"/>
    <w:rPr>
      <w:rFonts w:ascii="宋体" w:hAnsi="宋体" w:eastAsia="宋体" w:cs="Times New Roman"/>
      <w:kern w:val="2"/>
      <w:sz w:val="24"/>
      <w:szCs w:val="24"/>
      <w:lang w:val="en-US" w:eastAsia="zh-CN" w:bidi="ar-SA"/>
    </w:rPr>
  </w:style>
  <w:style w:type="character" w:customStyle="1" w:styleId="167">
    <w:name w:val="正文首行缩进 字符"/>
    <w:basedOn w:val="90"/>
    <w:link w:val="57"/>
    <w:qFormat/>
    <w:uiPriority w:val="0"/>
    <w:rPr>
      <w:rFonts w:ascii="宋体" w:hAnsi="宋体"/>
      <w:kern w:val="2"/>
      <w:sz w:val="24"/>
      <w:szCs w:val="24"/>
    </w:rPr>
  </w:style>
  <w:style w:type="character" w:customStyle="1" w:styleId="168">
    <w:name w:val="正文文本 3 字符"/>
    <w:basedOn w:val="63"/>
    <w:link w:val="24"/>
    <w:qFormat/>
    <w:uiPriority w:val="0"/>
    <w:rPr>
      <w:sz w:val="16"/>
      <w:szCs w:val="16"/>
    </w:rPr>
  </w:style>
  <w:style w:type="character" w:customStyle="1" w:styleId="169">
    <w:name w:val="正文文本缩进 2 字符"/>
    <w:basedOn w:val="63"/>
    <w:link w:val="34"/>
    <w:qFormat/>
    <w:uiPriority w:val="99"/>
    <w:rPr>
      <w:rFonts w:ascii="宋体" w:hAnsi="宋体"/>
      <w:sz w:val="24"/>
      <w:szCs w:val="24"/>
    </w:rPr>
  </w:style>
  <w:style w:type="character" w:customStyle="1" w:styleId="170">
    <w:name w:val="尾注文本 字符"/>
    <w:basedOn w:val="63"/>
    <w:link w:val="35"/>
    <w:semiHidden/>
    <w:qFormat/>
    <w:uiPriority w:val="0"/>
    <w:rPr>
      <w:rFonts w:ascii="Calibri" w:hAnsi="Calibri"/>
      <w:sz w:val="28"/>
      <w:szCs w:val="24"/>
    </w:rPr>
  </w:style>
  <w:style w:type="character" w:customStyle="1" w:styleId="171">
    <w:name w:val="脚注文本 字符"/>
    <w:basedOn w:val="63"/>
    <w:link w:val="44"/>
    <w:qFormat/>
    <w:uiPriority w:val="0"/>
    <w:rPr>
      <w:rFonts w:ascii="宋体" w:hAnsi="Calibri" w:eastAsia="仿宋_GB2312"/>
      <w:sz w:val="18"/>
      <w:szCs w:val="18"/>
    </w:rPr>
  </w:style>
  <w:style w:type="character" w:customStyle="1" w:styleId="172">
    <w:name w:val="正文文本 2 字符"/>
    <w:basedOn w:val="63"/>
    <w:link w:val="51"/>
    <w:semiHidden/>
    <w:qFormat/>
    <w:uiPriority w:val="99"/>
    <w:rPr>
      <w:rFonts w:ascii="宋体" w:hAnsi="宋体" w:cs="宋体"/>
      <w:sz w:val="24"/>
      <w:szCs w:val="24"/>
    </w:rPr>
  </w:style>
  <w:style w:type="character" w:customStyle="1" w:styleId="173">
    <w:name w:val="HTML 预设格式 字符"/>
    <w:basedOn w:val="63"/>
    <w:link w:val="52"/>
    <w:qFormat/>
    <w:uiPriority w:val="0"/>
    <w:rPr>
      <w:rFonts w:ascii="宋体" w:hAnsi="宋体"/>
      <w:sz w:val="24"/>
      <w:szCs w:val="24"/>
      <w:lang w:val="zh-CN"/>
    </w:rPr>
  </w:style>
  <w:style w:type="character" w:customStyle="1" w:styleId="174">
    <w:name w:val="正文首行缩进 2 字符"/>
    <w:basedOn w:val="115"/>
    <w:link w:val="58"/>
    <w:qFormat/>
    <w:uiPriority w:val="0"/>
    <w:rPr>
      <w:kern w:val="2"/>
      <w:sz w:val="24"/>
      <w:szCs w:val="28"/>
      <w:lang w:val="zh-CN"/>
    </w:rPr>
  </w:style>
  <w:style w:type="paragraph" w:customStyle="1" w:styleId="175">
    <w:name w:val="可研标题"/>
    <w:basedOn w:val="55"/>
    <w:link w:val="176"/>
    <w:qFormat/>
    <w:uiPriority w:val="0"/>
    <w:pPr>
      <w:widowControl/>
      <w:spacing w:line="360" w:lineRule="auto"/>
      <w:ind w:firstLine="0" w:firstLineChars="0"/>
      <w:outlineLvl w:val="0"/>
    </w:pPr>
    <w:rPr>
      <w:rFonts w:ascii="微软雅黑" w:hAnsi="微软雅黑" w:eastAsia="微软雅黑" w:cstheme="majorBidi"/>
      <w:b w:val="0"/>
      <w:szCs w:val="52"/>
    </w:rPr>
  </w:style>
  <w:style w:type="character" w:customStyle="1" w:styleId="176">
    <w:name w:val="可研标题 Char"/>
    <w:basedOn w:val="130"/>
    <w:link w:val="175"/>
    <w:qFormat/>
    <w:uiPriority w:val="0"/>
    <w:rPr>
      <w:rFonts w:ascii="微软雅黑" w:hAnsi="微软雅黑" w:eastAsia="微软雅黑" w:cstheme="majorBidi"/>
      <w:b w:val="0"/>
      <w:kern w:val="2"/>
      <w:sz w:val="52"/>
      <w:szCs w:val="52"/>
    </w:rPr>
  </w:style>
  <w:style w:type="paragraph" w:customStyle="1" w:styleId="177">
    <w:name w:val="可研标题1级"/>
    <w:basedOn w:val="2"/>
    <w:next w:val="1"/>
    <w:link w:val="178"/>
    <w:qFormat/>
    <w:uiPriority w:val="0"/>
    <w:pPr>
      <w:pageBreakBefore/>
      <w:widowControl/>
      <w:numPr>
        <w:numId w:val="0"/>
      </w:numPr>
      <w:spacing w:before="400" w:after="400"/>
      <w:ind w:left="420" w:hanging="420"/>
      <w:jc w:val="center"/>
    </w:pPr>
    <w:rPr>
      <w:rFonts w:eastAsia="宋体" w:cs="宋体"/>
      <w:sz w:val="44"/>
      <w:szCs w:val="44"/>
    </w:rPr>
  </w:style>
  <w:style w:type="character" w:customStyle="1" w:styleId="178">
    <w:name w:val="可研标题1级 Char"/>
    <w:basedOn w:val="83"/>
    <w:link w:val="177"/>
    <w:qFormat/>
    <w:uiPriority w:val="0"/>
    <w:rPr>
      <w:rFonts w:ascii="宋体" w:hAnsi="宋体" w:cs="宋体"/>
      <w:b w:val="0"/>
      <w:kern w:val="44"/>
      <w:sz w:val="44"/>
      <w:szCs w:val="44"/>
    </w:rPr>
  </w:style>
  <w:style w:type="paragraph" w:customStyle="1" w:styleId="179">
    <w:name w:val="可研标题2级"/>
    <w:basedOn w:val="3"/>
    <w:next w:val="164"/>
    <w:link w:val="180"/>
    <w:qFormat/>
    <w:uiPriority w:val="0"/>
    <w:pPr>
      <w:widowControl/>
      <w:spacing w:before="260" w:after="260" w:line="416" w:lineRule="auto"/>
      <w:ind w:left="420" w:hanging="420"/>
      <w:jc w:val="left"/>
    </w:pPr>
    <w:rPr>
      <w:rFonts w:ascii="黑体" w:hAnsi="黑体" w:eastAsia="黑体" w:cstheme="majorBidi"/>
      <w:sz w:val="36"/>
      <w:szCs w:val="36"/>
    </w:rPr>
  </w:style>
  <w:style w:type="character" w:customStyle="1" w:styleId="180">
    <w:name w:val="可研标题2级 Char"/>
    <w:basedOn w:val="72"/>
    <w:link w:val="179"/>
    <w:qFormat/>
    <w:uiPriority w:val="0"/>
    <w:rPr>
      <w:rFonts w:ascii="黑体" w:hAnsi="黑体" w:eastAsia="黑体" w:cstheme="majorBidi"/>
      <w:kern w:val="2"/>
      <w:sz w:val="36"/>
      <w:szCs w:val="36"/>
    </w:rPr>
  </w:style>
  <w:style w:type="paragraph" w:customStyle="1" w:styleId="181">
    <w:name w:val="可研标题3级"/>
    <w:basedOn w:val="4"/>
    <w:next w:val="164"/>
    <w:link w:val="182"/>
    <w:qFormat/>
    <w:uiPriority w:val="0"/>
    <w:pPr>
      <w:widowControl/>
      <w:numPr>
        <w:ilvl w:val="0"/>
        <w:numId w:val="7"/>
      </w:numPr>
      <w:spacing w:before="260" w:after="260" w:line="416" w:lineRule="auto"/>
      <w:jc w:val="left"/>
    </w:pPr>
    <w:rPr>
      <w:rFonts w:ascii="黑体" w:hAnsi="黑体" w:eastAsia="黑体" w:cstheme="majorBidi"/>
      <w:szCs w:val="32"/>
    </w:rPr>
  </w:style>
  <w:style w:type="character" w:customStyle="1" w:styleId="182">
    <w:name w:val="可研标题3级 Char"/>
    <w:basedOn w:val="84"/>
    <w:link w:val="181"/>
    <w:qFormat/>
    <w:uiPriority w:val="0"/>
    <w:rPr>
      <w:rFonts w:ascii="黑体" w:hAnsi="黑体" w:eastAsia="黑体" w:cstheme="majorBidi"/>
      <w:kern w:val="2"/>
      <w:sz w:val="32"/>
      <w:szCs w:val="32"/>
    </w:rPr>
  </w:style>
  <w:style w:type="paragraph" w:customStyle="1" w:styleId="183">
    <w:name w:val="可研标题4级"/>
    <w:basedOn w:val="5"/>
    <w:next w:val="164"/>
    <w:link w:val="184"/>
    <w:qFormat/>
    <w:uiPriority w:val="0"/>
    <w:pPr>
      <w:widowControl/>
      <w:numPr>
        <w:numId w:val="7"/>
      </w:numPr>
      <w:spacing w:before="240" w:after="240"/>
      <w:ind w:right="100" w:rightChars="100"/>
      <w:jc w:val="left"/>
    </w:pPr>
    <w:rPr>
      <w:rFonts w:ascii="黑体" w:hAnsi="黑体" w:eastAsia="黑体" w:cstheme="majorBidi"/>
      <w:b w:val="0"/>
    </w:rPr>
  </w:style>
  <w:style w:type="character" w:customStyle="1" w:styleId="184">
    <w:name w:val="可研标题4级 Char"/>
    <w:basedOn w:val="112"/>
    <w:link w:val="183"/>
    <w:qFormat/>
    <w:uiPriority w:val="0"/>
    <w:rPr>
      <w:rFonts w:ascii="黑体" w:hAnsi="黑体" w:eastAsia="黑体" w:cstheme="majorBidi"/>
      <w:b w:val="0"/>
      <w:kern w:val="2"/>
      <w:sz w:val="30"/>
      <w:szCs w:val="30"/>
    </w:rPr>
  </w:style>
  <w:style w:type="paragraph" w:customStyle="1" w:styleId="185">
    <w:name w:val="可研标题5级"/>
    <w:basedOn w:val="6"/>
    <w:next w:val="164"/>
    <w:link w:val="186"/>
    <w:qFormat/>
    <w:uiPriority w:val="0"/>
    <w:pPr>
      <w:numPr>
        <w:numId w:val="7"/>
      </w:numPr>
      <w:spacing w:before="0" w:beforeLines="50" w:after="0"/>
    </w:pPr>
    <w:rPr>
      <w:rFonts w:ascii="仿宋" w:hAnsi="仿宋" w:eastAsia="仿宋" w:cs="宋体"/>
      <w:sz w:val="28"/>
    </w:rPr>
  </w:style>
  <w:style w:type="character" w:customStyle="1" w:styleId="186">
    <w:name w:val="可研标题5级 Char"/>
    <w:basedOn w:val="74"/>
    <w:link w:val="185"/>
    <w:qFormat/>
    <w:uiPriority w:val="0"/>
    <w:rPr>
      <w:rFonts w:ascii="仿宋" w:hAnsi="仿宋" w:eastAsia="仿宋" w:cs="宋体"/>
      <w:kern w:val="2"/>
      <w:sz w:val="28"/>
      <w:szCs w:val="28"/>
    </w:rPr>
  </w:style>
  <w:style w:type="paragraph" w:customStyle="1" w:styleId="187">
    <w:name w:val="图表题注"/>
    <w:basedOn w:val="17"/>
    <w:next w:val="1"/>
    <w:qFormat/>
    <w:uiPriority w:val="0"/>
    <w:pPr>
      <w:widowControl/>
      <w:spacing w:afterLines="0" w:line="240" w:lineRule="auto"/>
      <w:ind w:firstLine="0" w:firstLineChars="0"/>
      <w:jc w:val="center"/>
    </w:pPr>
    <w:rPr>
      <w:rFonts w:ascii="仿宋" w:hAnsi="仿宋" w:eastAsia="仿宋" w:cstheme="majorBidi"/>
      <w:kern w:val="0"/>
      <w:sz w:val="28"/>
      <w:szCs w:val="28"/>
    </w:rPr>
  </w:style>
  <w:style w:type="paragraph" w:customStyle="1" w:styleId="188">
    <w:name w:val="N-4"/>
    <w:basedOn w:val="5"/>
    <w:qFormat/>
    <w:uiPriority w:val="0"/>
    <w:pPr>
      <w:widowControl/>
      <w:numPr>
        <w:numId w:val="8"/>
      </w:numPr>
      <w:tabs>
        <w:tab w:val="left" w:pos="2160"/>
      </w:tabs>
      <w:spacing w:before="160" w:after="160" w:line="240" w:lineRule="auto"/>
      <w:ind w:right="100" w:rightChars="100"/>
      <w:jc w:val="left"/>
    </w:pPr>
    <w:rPr>
      <w:rFonts w:ascii="Arial" w:hAnsi="Arial" w:eastAsia="黑体"/>
      <w:b w:val="0"/>
      <w:kern w:val="0"/>
      <w:sz w:val="21"/>
      <w:szCs w:val="20"/>
    </w:rPr>
  </w:style>
  <w:style w:type="paragraph" w:customStyle="1" w:styleId="189">
    <w:name w:val="正文内容"/>
    <w:basedOn w:val="1"/>
    <w:link w:val="190"/>
    <w:qFormat/>
    <w:uiPriority w:val="0"/>
    <w:pPr>
      <w:widowControl/>
      <w:ind w:firstLine="0" w:firstLineChars="0"/>
      <w:jc w:val="left"/>
    </w:pPr>
    <w:rPr>
      <w:rFonts w:ascii="黑体" w:hAnsi="黑体" w:cs="宋体"/>
      <w:kern w:val="0"/>
      <w:szCs w:val="40"/>
    </w:rPr>
  </w:style>
  <w:style w:type="character" w:customStyle="1" w:styleId="190">
    <w:name w:val="正文内容 字符"/>
    <w:basedOn w:val="63"/>
    <w:link w:val="189"/>
    <w:qFormat/>
    <w:uiPriority w:val="0"/>
    <w:rPr>
      <w:rFonts w:ascii="黑体" w:hAnsi="黑体" w:cs="宋体"/>
      <w:sz w:val="24"/>
      <w:szCs w:val="40"/>
    </w:rPr>
  </w:style>
  <w:style w:type="paragraph" w:customStyle="1" w:styleId="191">
    <w:name w:val="彩色列表 - 着色 11"/>
    <w:basedOn w:val="1"/>
    <w:link w:val="582"/>
    <w:qFormat/>
    <w:uiPriority w:val="34"/>
    <w:pPr>
      <w:widowControl/>
      <w:spacing w:line="240" w:lineRule="auto"/>
      <w:ind w:firstLine="420"/>
      <w:jc w:val="left"/>
    </w:pPr>
    <w:rPr>
      <w:rFonts w:ascii="Segoe UI" w:hAnsi="Segoe UI"/>
      <w:kern w:val="0"/>
    </w:rPr>
  </w:style>
  <w:style w:type="character" w:customStyle="1" w:styleId="192">
    <w:name w:val="正文缩进 字符"/>
    <w:link w:val="16"/>
    <w:qFormat/>
    <w:uiPriority w:val="99"/>
    <w:rPr>
      <w:rFonts w:ascii="Calibri" w:hAnsi="Calibri"/>
      <w:kern w:val="2"/>
      <w:sz w:val="21"/>
      <w:szCs w:val="24"/>
    </w:rPr>
  </w:style>
  <w:style w:type="character" w:customStyle="1" w:styleId="193">
    <w:name w:val="普通(网站) 字符"/>
    <w:link w:val="53"/>
    <w:qFormat/>
    <w:uiPriority w:val="99"/>
    <w:rPr>
      <w:rFonts w:ascii="Arial Unicode MS" w:hAnsi="Arial Unicode MS" w:eastAsia="Arial Unicode MS"/>
      <w:sz w:val="24"/>
      <w:szCs w:val="24"/>
    </w:rPr>
  </w:style>
  <w:style w:type="paragraph" w:customStyle="1" w:styleId="194">
    <w:name w:val="TOC 标题11"/>
    <w:basedOn w:val="2"/>
    <w:next w:val="1"/>
    <w:unhideWhenUsed/>
    <w:qFormat/>
    <w:uiPriority w:val="39"/>
    <w:pPr>
      <w:pageBreakBefore/>
      <w:widowControl/>
      <w:numPr>
        <w:numId w:val="0"/>
      </w:numPr>
      <w:spacing w:before="240" w:after="0" w:line="259" w:lineRule="auto"/>
      <w:jc w:val="center"/>
      <w:outlineLvl w:val="9"/>
    </w:pPr>
    <w:rPr>
      <w:rFonts w:asciiTheme="majorHAnsi" w:hAnsiTheme="majorHAnsi" w:eastAsiaTheme="majorEastAsia" w:cstheme="majorBidi"/>
      <w:bCs w:val="0"/>
      <w:color w:val="376092" w:themeColor="accent1" w:themeShade="BF"/>
      <w:kern w:val="0"/>
      <w:szCs w:val="32"/>
      <w:lang w:val="zh-CN"/>
    </w:rPr>
  </w:style>
  <w:style w:type="character" w:customStyle="1" w:styleId="195">
    <w:name w:val="*正文 Char Char"/>
    <w:qFormat/>
    <w:locked/>
    <w:uiPriority w:val="0"/>
    <w:rPr>
      <w:rFonts w:ascii="宋体" w:hAnsi="宋体"/>
      <w:sz w:val="22"/>
    </w:rPr>
  </w:style>
  <w:style w:type="paragraph" w:customStyle="1" w:styleId="196">
    <w:name w:val="列出段落1"/>
    <w:basedOn w:val="1"/>
    <w:link w:val="197"/>
    <w:qFormat/>
    <w:uiPriority w:val="34"/>
    <w:pPr>
      <w:widowControl/>
      <w:spacing w:line="240" w:lineRule="auto"/>
      <w:ind w:firstLine="420"/>
      <w:jc w:val="left"/>
    </w:pPr>
    <w:rPr>
      <w:rFonts w:ascii="等线" w:hAnsi="等线" w:eastAsia="等线"/>
      <w:kern w:val="0"/>
    </w:rPr>
  </w:style>
  <w:style w:type="character" w:customStyle="1" w:styleId="197">
    <w:name w:val="列出段落字符"/>
    <w:link w:val="196"/>
    <w:qFormat/>
    <w:uiPriority w:val="34"/>
    <w:rPr>
      <w:rFonts w:ascii="等线" w:hAnsi="等线" w:eastAsia="等线"/>
      <w:sz w:val="24"/>
      <w:szCs w:val="24"/>
    </w:rPr>
  </w:style>
  <w:style w:type="paragraph" w:customStyle="1" w:styleId="198">
    <w:name w:val="1级"/>
    <w:basedOn w:val="1"/>
    <w:next w:val="1"/>
    <w:link w:val="199"/>
    <w:qFormat/>
    <w:uiPriority w:val="0"/>
    <w:pPr>
      <w:widowControl/>
      <w:numPr>
        <w:ilvl w:val="0"/>
        <w:numId w:val="9"/>
      </w:numPr>
      <w:spacing w:before="240" w:after="240" w:line="240" w:lineRule="auto"/>
      <w:ind w:firstLineChars="0"/>
      <w:jc w:val="center"/>
      <w:outlineLvl w:val="0"/>
    </w:pPr>
    <w:rPr>
      <w:rFonts w:ascii="Cambria" w:hAnsi="Cambria"/>
      <w:b/>
      <w:bCs/>
      <w:kern w:val="0"/>
      <w:sz w:val="44"/>
      <w:szCs w:val="44"/>
    </w:rPr>
  </w:style>
  <w:style w:type="character" w:customStyle="1" w:styleId="199">
    <w:name w:val="1级 Char"/>
    <w:basedOn w:val="63"/>
    <w:link w:val="198"/>
    <w:qFormat/>
    <w:uiPriority w:val="0"/>
    <w:rPr>
      <w:rFonts w:ascii="Cambria" w:hAnsi="Cambria" w:eastAsia="仿宋_GB2312"/>
      <w:b/>
      <w:bCs/>
      <w:sz w:val="44"/>
      <w:szCs w:val="44"/>
    </w:rPr>
  </w:style>
  <w:style w:type="paragraph" w:customStyle="1" w:styleId="200">
    <w:name w:val="2级"/>
    <w:basedOn w:val="1"/>
    <w:next w:val="1"/>
    <w:link w:val="201"/>
    <w:qFormat/>
    <w:uiPriority w:val="0"/>
    <w:pPr>
      <w:keepNext/>
      <w:keepLines/>
      <w:widowControl/>
      <w:numPr>
        <w:ilvl w:val="1"/>
        <w:numId w:val="9"/>
      </w:numPr>
      <w:spacing w:before="260" w:after="260" w:line="415" w:lineRule="auto"/>
      <w:ind w:firstLineChars="0"/>
      <w:jc w:val="left"/>
      <w:outlineLvl w:val="2"/>
    </w:pPr>
    <w:rPr>
      <w:rFonts w:eastAsia="等线 Light"/>
      <w:b/>
      <w:bCs/>
      <w:szCs w:val="32"/>
      <w:lang w:val="zh-CN"/>
    </w:rPr>
  </w:style>
  <w:style w:type="character" w:customStyle="1" w:styleId="201">
    <w:name w:val="2级 Char"/>
    <w:basedOn w:val="72"/>
    <w:link w:val="200"/>
    <w:qFormat/>
    <w:uiPriority w:val="0"/>
    <w:rPr>
      <w:rFonts w:ascii="宋体" w:hAnsi="宋体" w:eastAsia="等线 Light" w:cs="Times New Roman"/>
      <w:kern w:val="2"/>
      <w:sz w:val="32"/>
      <w:szCs w:val="32"/>
      <w:lang w:val="zh-CN"/>
    </w:rPr>
  </w:style>
  <w:style w:type="paragraph" w:customStyle="1" w:styleId="202">
    <w:name w:val="3级"/>
    <w:basedOn w:val="1"/>
    <w:next w:val="1"/>
    <w:link w:val="203"/>
    <w:qFormat/>
    <w:uiPriority w:val="0"/>
    <w:pPr>
      <w:keepNext/>
      <w:keepLines/>
      <w:widowControl/>
      <w:numPr>
        <w:ilvl w:val="2"/>
        <w:numId w:val="9"/>
      </w:numPr>
      <w:spacing w:before="280" w:after="290" w:line="377" w:lineRule="auto"/>
      <w:ind w:firstLineChars="0"/>
      <w:jc w:val="left"/>
      <w:outlineLvl w:val="3"/>
    </w:pPr>
    <w:rPr>
      <w:rFonts w:eastAsia="等线 Light"/>
      <w:b/>
      <w:bCs/>
      <w:szCs w:val="32"/>
    </w:rPr>
  </w:style>
  <w:style w:type="character" w:customStyle="1" w:styleId="203">
    <w:name w:val="3级 Char"/>
    <w:basedOn w:val="72"/>
    <w:link w:val="202"/>
    <w:qFormat/>
    <w:uiPriority w:val="0"/>
    <w:rPr>
      <w:rFonts w:ascii="宋体" w:hAnsi="宋体" w:eastAsia="等线 Light" w:cs="Times New Roman"/>
      <w:kern w:val="2"/>
      <w:sz w:val="32"/>
      <w:szCs w:val="32"/>
    </w:rPr>
  </w:style>
  <w:style w:type="paragraph" w:customStyle="1" w:styleId="204">
    <w:name w:val="4级"/>
    <w:basedOn w:val="5"/>
    <w:next w:val="1"/>
    <w:link w:val="205"/>
    <w:qFormat/>
    <w:uiPriority w:val="0"/>
    <w:pPr>
      <w:widowControl/>
      <w:numPr>
        <w:numId w:val="10"/>
      </w:numPr>
      <w:spacing w:before="280" w:after="290" w:line="377" w:lineRule="auto"/>
      <w:ind w:right="100" w:rightChars="100"/>
      <w:jc w:val="left"/>
      <w:outlineLvl w:val="4"/>
    </w:pPr>
    <w:rPr>
      <w:kern w:val="0"/>
      <w:sz w:val="28"/>
      <w:szCs w:val="28"/>
    </w:rPr>
  </w:style>
  <w:style w:type="character" w:customStyle="1" w:styleId="205">
    <w:name w:val="4级 Char"/>
    <w:link w:val="204"/>
    <w:qFormat/>
    <w:uiPriority w:val="0"/>
    <w:rPr>
      <w:rFonts w:ascii="宋体" w:hAnsi="宋体" w:eastAsia="仿宋_GB2312"/>
      <w:b/>
      <w:bCs/>
      <w:sz w:val="28"/>
      <w:szCs w:val="28"/>
    </w:rPr>
  </w:style>
  <w:style w:type="paragraph" w:customStyle="1" w:styleId="206">
    <w:name w:val="5级"/>
    <w:basedOn w:val="1"/>
    <w:next w:val="1"/>
    <w:link w:val="207"/>
    <w:qFormat/>
    <w:uiPriority w:val="0"/>
    <w:pPr>
      <w:keepNext/>
      <w:keepLines/>
      <w:widowControl/>
      <w:numPr>
        <w:ilvl w:val="4"/>
        <w:numId w:val="9"/>
      </w:numPr>
      <w:spacing w:before="240" w:after="64" w:line="319" w:lineRule="auto"/>
      <w:ind w:firstLine="0" w:firstLineChars="0"/>
      <w:jc w:val="left"/>
      <w:outlineLvl w:val="5"/>
    </w:pPr>
    <w:rPr>
      <w:rFonts w:ascii="Cambria" w:hAnsi="Cambria"/>
      <w:b/>
      <w:bCs/>
      <w:kern w:val="0"/>
      <w:sz w:val="28"/>
      <w:szCs w:val="28"/>
    </w:rPr>
  </w:style>
  <w:style w:type="character" w:customStyle="1" w:styleId="207">
    <w:name w:val="5级 Char"/>
    <w:basedOn w:val="63"/>
    <w:link w:val="206"/>
    <w:qFormat/>
    <w:uiPriority w:val="0"/>
    <w:rPr>
      <w:rFonts w:ascii="Cambria" w:hAnsi="Cambria" w:eastAsia="仿宋_GB2312"/>
      <w:b/>
      <w:bCs/>
      <w:sz w:val="28"/>
      <w:szCs w:val="28"/>
    </w:rPr>
  </w:style>
  <w:style w:type="paragraph" w:customStyle="1" w:styleId="208">
    <w:name w:val="6级"/>
    <w:basedOn w:val="1"/>
    <w:next w:val="1"/>
    <w:qFormat/>
    <w:uiPriority w:val="0"/>
    <w:pPr>
      <w:keepNext/>
      <w:keepLines/>
      <w:widowControl/>
      <w:numPr>
        <w:ilvl w:val="5"/>
        <w:numId w:val="9"/>
      </w:numPr>
      <w:spacing w:before="240" w:after="64" w:line="319" w:lineRule="auto"/>
      <w:ind w:firstLine="0" w:firstLineChars="0"/>
      <w:jc w:val="left"/>
      <w:outlineLvl w:val="6"/>
    </w:pPr>
    <w:rPr>
      <w:b/>
      <w:bCs/>
      <w:kern w:val="0"/>
    </w:rPr>
  </w:style>
  <w:style w:type="paragraph" w:customStyle="1" w:styleId="209">
    <w:name w:val="7级"/>
    <w:basedOn w:val="1"/>
    <w:next w:val="1"/>
    <w:qFormat/>
    <w:uiPriority w:val="0"/>
    <w:pPr>
      <w:keepNext/>
      <w:keepLines/>
      <w:widowControl/>
      <w:spacing w:before="240" w:after="64" w:line="319" w:lineRule="auto"/>
      <w:ind w:left="3827" w:hanging="1276" w:firstLineChars="0"/>
      <w:jc w:val="left"/>
      <w:outlineLvl w:val="7"/>
    </w:pPr>
    <w:rPr>
      <w:b/>
      <w:kern w:val="0"/>
    </w:rPr>
  </w:style>
  <w:style w:type="paragraph" w:customStyle="1" w:styleId="21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11">
    <w:name w:val="正文文本首行缩进1"/>
    <w:basedOn w:val="25"/>
    <w:qFormat/>
    <w:uiPriority w:val="0"/>
    <w:pPr>
      <w:widowControl/>
      <w:spacing w:before="100" w:beforeAutospacing="1" w:line="360" w:lineRule="auto"/>
      <w:ind w:firstLine="420" w:firstLineChars="100"/>
      <w:jc w:val="left"/>
    </w:pPr>
    <w:rPr>
      <w:rFonts w:ascii="Calibri" w:hAnsi="Calibri"/>
      <w:kern w:val="0"/>
      <w:sz w:val="24"/>
    </w:rPr>
  </w:style>
  <w:style w:type="paragraph" w:customStyle="1" w:styleId="212">
    <w:name w:val="列表段落1"/>
    <w:basedOn w:val="1"/>
    <w:qFormat/>
    <w:uiPriority w:val="34"/>
    <w:pPr>
      <w:widowControl/>
      <w:spacing w:line="240" w:lineRule="auto"/>
      <w:ind w:firstLine="420"/>
      <w:jc w:val="left"/>
    </w:pPr>
    <w:rPr>
      <w:rFonts w:ascii="Calibri" w:hAnsi="Calibri"/>
      <w:kern w:val="0"/>
      <w:szCs w:val="21"/>
    </w:rPr>
  </w:style>
  <w:style w:type="paragraph" w:customStyle="1" w:styleId="213">
    <w:name w:val="正文Z"/>
    <w:basedOn w:val="1"/>
    <w:qFormat/>
    <w:uiPriority w:val="0"/>
    <w:pPr>
      <w:widowControl/>
      <w:spacing w:line="600" w:lineRule="exact"/>
      <w:ind w:firstLine="640"/>
      <w:jc w:val="left"/>
    </w:pPr>
    <w:rPr>
      <w:rFonts w:ascii="方正仿宋_GBK" w:hAnsi="仿宋" w:cs="仿宋"/>
      <w:color w:val="000000"/>
      <w:kern w:val="0"/>
      <w:szCs w:val="32"/>
    </w:rPr>
  </w:style>
  <w:style w:type="paragraph" w:customStyle="1" w:styleId="214">
    <w:name w:val="插图居中"/>
    <w:next w:val="1"/>
    <w:qFormat/>
    <w:uiPriority w:val="0"/>
    <w:pPr>
      <w:spacing w:beforeLines="50" w:line="360" w:lineRule="auto"/>
      <w:jc w:val="center"/>
    </w:pPr>
    <w:rPr>
      <w:rFonts w:ascii="Times New Roman" w:hAnsi="Times New Roman" w:eastAsia="宋体" w:cs="Times New Roman"/>
      <w:kern w:val="2"/>
      <w:sz w:val="24"/>
      <w:szCs w:val="24"/>
      <w:lang w:val="en-US" w:eastAsia="zh-CN" w:bidi="ar-SA"/>
    </w:rPr>
  </w:style>
  <w:style w:type="paragraph" w:customStyle="1" w:styleId="215">
    <w:name w:val="图片居中"/>
    <w:basedOn w:val="1"/>
    <w:qFormat/>
    <w:uiPriority w:val="0"/>
    <w:pPr>
      <w:widowControl/>
      <w:spacing w:line="240" w:lineRule="auto"/>
      <w:ind w:firstLine="0" w:firstLineChars="0"/>
      <w:jc w:val="center"/>
    </w:pPr>
    <w:rPr>
      <w:rFonts w:ascii="Times New Roman" w:hAnsi="Times New Roman" w:cs="宋体"/>
      <w:kern w:val="0"/>
    </w:rPr>
  </w:style>
  <w:style w:type="paragraph" w:customStyle="1" w:styleId="216">
    <w:name w:val="标准正文样式"/>
    <w:basedOn w:val="213"/>
    <w:link w:val="217"/>
    <w:qFormat/>
    <w:uiPriority w:val="0"/>
    <w:pPr>
      <w:spacing w:line="560" w:lineRule="exact"/>
    </w:pPr>
    <w:rPr>
      <w:rFonts w:ascii="Times New Roman" w:hAnsi="Times New Roman" w:cs="Times New Roman"/>
      <w:color w:val="auto"/>
      <w:u w:color="000000"/>
    </w:rPr>
  </w:style>
  <w:style w:type="character" w:customStyle="1" w:styleId="217">
    <w:name w:val="标准正文样式 Char"/>
    <w:link w:val="216"/>
    <w:qFormat/>
    <w:uiPriority w:val="0"/>
    <w:rPr>
      <w:rFonts w:eastAsia="仿宋_GB2312"/>
      <w:sz w:val="32"/>
      <w:szCs w:val="32"/>
      <w:u w:color="000000"/>
    </w:rPr>
  </w:style>
  <w:style w:type="paragraph" w:customStyle="1" w:styleId="218">
    <w:name w:val="标准图样式"/>
    <w:basedOn w:val="216"/>
    <w:qFormat/>
    <w:uiPriority w:val="0"/>
    <w:pPr>
      <w:spacing w:line="360" w:lineRule="auto"/>
      <w:ind w:firstLine="0" w:firstLineChars="0"/>
      <w:jc w:val="center"/>
    </w:pPr>
    <w:rPr>
      <w:rFonts w:eastAsia="方正仿宋_GBK"/>
      <w:color w:val="000000"/>
      <w:lang w:val="zh-TW" w:eastAsia="zh-TW"/>
    </w:rPr>
  </w:style>
  <w:style w:type="paragraph" w:customStyle="1" w:styleId="219">
    <w:name w:val="正文 sosopeng"/>
    <w:basedOn w:val="1"/>
    <w:qFormat/>
    <w:uiPriority w:val="0"/>
    <w:pPr>
      <w:widowControl/>
      <w:spacing w:line="520" w:lineRule="exact"/>
      <w:ind w:firstLine="200"/>
      <w:jc w:val="left"/>
    </w:pPr>
    <w:rPr>
      <w:color w:val="000000"/>
      <w:kern w:val="0"/>
      <w:shd w:val="clear" w:color="auto" w:fill="FFFFFF"/>
    </w:rPr>
  </w:style>
  <w:style w:type="character" w:customStyle="1" w:styleId="220">
    <w:name w:val="段 Char"/>
    <w:link w:val="145"/>
    <w:qFormat/>
    <w:uiPriority w:val="0"/>
    <w:rPr>
      <w:rFonts w:ascii="宋体" w:cs="Calibri"/>
      <w:sz w:val="21"/>
    </w:rPr>
  </w:style>
  <w:style w:type="paragraph" w:customStyle="1" w:styleId="221">
    <w:name w:val="列出段落11"/>
    <w:basedOn w:val="1"/>
    <w:qFormat/>
    <w:uiPriority w:val="0"/>
    <w:pPr>
      <w:widowControl/>
      <w:ind w:firstLine="420"/>
      <w:jc w:val="left"/>
    </w:pPr>
    <w:rPr>
      <w:rFonts w:eastAsia="仿宋"/>
      <w:kern w:val="0"/>
      <w:sz w:val="28"/>
      <w:szCs w:val="28"/>
    </w:rPr>
  </w:style>
  <w:style w:type="paragraph" w:customStyle="1" w:styleId="222">
    <w:name w:val="表格"/>
    <w:basedOn w:val="1"/>
    <w:next w:val="1"/>
    <w:link w:val="597"/>
    <w:qFormat/>
    <w:uiPriority w:val="9"/>
    <w:pPr>
      <w:widowControl/>
      <w:adjustRightInd w:val="0"/>
      <w:snapToGrid w:val="0"/>
      <w:spacing w:line="240" w:lineRule="auto"/>
      <w:ind w:firstLine="0" w:firstLineChars="0"/>
      <w:jc w:val="left"/>
    </w:pPr>
    <w:rPr>
      <w:rFonts w:cs="宋体"/>
      <w:kern w:val="0"/>
      <w:szCs w:val="20"/>
    </w:rPr>
  </w:style>
  <w:style w:type="paragraph" w:customStyle="1" w:styleId="223">
    <w:name w:val="图表样式"/>
    <w:basedOn w:val="1"/>
    <w:next w:val="1"/>
    <w:link w:val="224"/>
    <w:qFormat/>
    <w:uiPriority w:val="0"/>
    <w:pPr>
      <w:widowControl/>
      <w:spacing w:line="240" w:lineRule="auto"/>
      <w:ind w:firstLine="0" w:firstLineChars="0"/>
      <w:contextualSpacing/>
      <w:jc w:val="center"/>
    </w:pPr>
    <w:rPr>
      <w:rFonts w:ascii="仿宋" w:hAnsi="仿宋" w:eastAsia="仿宋"/>
      <w:kern w:val="0"/>
      <w:sz w:val="28"/>
      <w:szCs w:val="28"/>
      <w:lang w:val="zh-CN"/>
    </w:rPr>
  </w:style>
  <w:style w:type="character" w:customStyle="1" w:styleId="224">
    <w:name w:val="图表样式 字符"/>
    <w:basedOn w:val="63"/>
    <w:link w:val="223"/>
    <w:qFormat/>
    <w:uiPriority w:val="0"/>
    <w:rPr>
      <w:rFonts w:ascii="仿宋" w:hAnsi="仿宋" w:eastAsia="仿宋"/>
      <w:sz w:val="28"/>
      <w:szCs w:val="28"/>
      <w:lang w:val="zh-CN"/>
    </w:rPr>
  </w:style>
  <w:style w:type="paragraph" w:customStyle="1" w:styleId="225">
    <w:name w:val="TOC 标题2"/>
    <w:basedOn w:val="2"/>
    <w:next w:val="1"/>
    <w:unhideWhenUsed/>
    <w:qFormat/>
    <w:uiPriority w:val="39"/>
    <w:pPr>
      <w:pageBreakBefore/>
      <w:widowControl/>
      <w:numPr>
        <w:numId w:val="0"/>
      </w:numPr>
      <w:spacing w:before="240" w:after="0" w:line="259" w:lineRule="auto"/>
      <w:jc w:val="center"/>
      <w:outlineLvl w:val="9"/>
    </w:pPr>
    <w:rPr>
      <w:rFonts w:asciiTheme="majorHAnsi" w:hAnsiTheme="majorHAnsi" w:eastAsiaTheme="majorEastAsia" w:cstheme="majorBidi"/>
      <w:bCs w:val="0"/>
      <w:color w:val="376092" w:themeColor="accent1" w:themeShade="BF"/>
      <w:kern w:val="0"/>
      <w:szCs w:val="32"/>
      <w:lang w:val="zh-CN"/>
    </w:rPr>
  </w:style>
  <w:style w:type="paragraph" w:customStyle="1" w:styleId="226">
    <w:name w:val="标题三"/>
    <w:basedOn w:val="1"/>
    <w:link w:val="227"/>
    <w:qFormat/>
    <w:uiPriority w:val="0"/>
    <w:pPr>
      <w:keepNext/>
      <w:keepLines/>
      <w:widowControl/>
      <w:numPr>
        <w:ilvl w:val="2"/>
        <w:numId w:val="11"/>
      </w:numPr>
      <w:tabs>
        <w:tab w:val="left" w:pos="432"/>
        <w:tab w:val="left" w:pos="720"/>
      </w:tabs>
      <w:spacing w:before="260" w:after="260" w:line="240" w:lineRule="auto"/>
      <w:ind w:firstLine="0" w:firstLineChars="0"/>
      <w:jc w:val="left"/>
      <w:outlineLvl w:val="2"/>
    </w:pPr>
    <w:rPr>
      <w:rFonts w:ascii="Times New Roman" w:hAnsi="Times New Roman" w:eastAsia="华文仿宋"/>
      <w:b/>
      <w:bCs/>
      <w:color w:val="000000" w:themeColor="text1"/>
      <w:kern w:val="28"/>
      <w:sz w:val="30"/>
      <w:szCs w:val="32"/>
      <w:lang w:eastAsia="en-US"/>
      <w14:textFill>
        <w14:solidFill>
          <w14:schemeClr w14:val="tx1"/>
        </w14:solidFill>
      </w14:textFill>
    </w:rPr>
  </w:style>
  <w:style w:type="character" w:customStyle="1" w:styleId="227">
    <w:name w:val="标题三 字符"/>
    <w:basedOn w:val="63"/>
    <w:link w:val="226"/>
    <w:qFormat/>
    <w:uiPriority w:val="0"/>
    <w:rPr>
      <w:rFonts w:eastAsia="华文仿宋"/>
      <w:b/>
      <w:bCs/>
      <w:color w:val="000000" w:themeColor="text1"/>
      <w:kern w:val="28"/>
      <w:sz w:val="30"/>
      <w:szCs w:val="32"/>
      <w:lang w:eastAsia="en-US"/>
      <w14:textFill>
        <w14:solidFill>
          <w14:schemeClr w14:val="tx1"/>
        </w14:solidFill>
      </w14:textFill>
    </w:rPr>
  </w:style>
  <w:style w:type="paragraph" w:customStyle="1" w:styleId="228">
    <w:name w:val="font5"/>
    <w:basedOn w:val="1"/>
    <w:qFormat/>
    <w:uiPriority w:val="0"/>
    <w:pPr>
      <w:widowControl/>
      <w:spacing w:before="100" w:beforeAutospacing="1" w:after="100" w:afterAutospacing="1" w:line="240" w:lineRule="auto"/>
      <w:ind w:firstLine="0" w:firstLineChars="0"/>
      <w:jc w:val="left"/>
    </w:pPr>
    <w:rPr>
      <w:rFonts w:cs="宋体"/>
      <w:kern w:val="0"/>
      <w:sz w:val="18"/>
      <w:szCs w:val="18"/>
    </w:rPr>
  </w:style>
  <w:style w:type="paragraph" w:customStyle="1" w:styleId="229">
    <w:name w:val="xl64"/>
    <w:basedOn w:val="1"/>
    <w:qFormat/>
    <w:uiPriority w:val="0"/>
    <w:pPr>
      <w:widowControl/>
      <w:spacing w:before="100" w:beforeAutospacing="1" w:after="100" w:afterAutospacing="1" w:line="240" w:lineRule="auto"/>
      <w:ind w:firstLine="0" w:firstLineChars="0"/>
      <w:jc w:val="left"/>
    </w:pPr>
    <w:rPr>
      <w:rFonts w:cs="宋体"/>
      <w:kern w:val="0"/>
      <w:sz w:val="20"/>
      <w:szCs w:val="20"/>
    </w:rPr>
  </w:style>
  <w:style w:type="paragraph" w:customStyle="1" w:styleId="230">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31">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line="240" w:lineRule="auto"/>
      <w:ind w:firstLine="0" w:firstLineChars="0"/>
      <w:jc w:val="left"/>
    </w:pPr>
    <w:rPr>
      <w:rFonts w:cs="宋体"/>
      <w:kern w:val="0"/>
      <w:sz w:val="20"/>
      <w:szCs w:val="20"/>
    </w:rPr>
  </w:style>
  <w:style w:type="paragraph" w:customStyle="1" w:styleId="23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33">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34">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35">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36">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7">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39">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40">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sz w:val="20"/>
      <w:szCs w:val="20"/>
    </w:rPr>
  </w:style>
  <w:style w:type="paragraph" w:customStyle="1" w:styleId="241">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ascii="仿宋_GB2312" w:cs="宋体"/>
      <w:kern w:val="0"/>
      <w:sz w:val="18"/>
      <w:szCs w:val="18"/>
    </w:rPr>
  </w:style>
  <w:style w:type="paragraph" w:customStyle="1" w:styleId="24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color w:val="000000"/>
      <w:kern w:val="0"/>
      <w:sz w:val="18"/>
      <w:szCs w:val="18"/>
    </w:rPr>
  </w:style>
  <w:style w:type="paragraph" w:customStyle="1" w:styleId="243">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ascii="仿宋_GB2312" w:cs="宋体"/>
      <w:kern w:val="0"/>
      <w:sz w:val="18"/>
      <w:szCs w:val="18"/>
    </w:rPr>
  </w:style>
  <w:style w:type="paragraph" w:customStyle="1" w:styleId="244">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18"/>
      <w:szCs w:val="18"/>
    </w:rPr>
  </w:style>
  <w:style w:type="paragraph" w:customStyle="1" w:styleId="245">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center"/>
    </w:pPr>
    <w:rPr>
      <w:rFonts w:ascii="仿宋_GB2312" w:cs="宋体"/>
      <w:b/>
      <w:bCs/>
      <w:kern w:val="0"/>
      <w:sz w:val="20"/>
      <w:szCs w:val="20"/>
    </w:rPr>
  </w:style>
  <w:style w:type="paragraph" w:customStyle="1" w:styleId="246">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center"/>
    </w:pPr>
    <w:rPr>
      <w:rFonts w:ascii="仿宋_GB2312" w:cs="宋体"/>
      <w:b/>
      <w:bCs/>
      <w:color w:val="000000"/>
      <w:kern w:val="0"/>
      <w:sz w:val="20"/>
      <w:szCs w:val="20"/>
    </w:rPr>
  </w:style>
  <w:style w:type="paragraph" w:customStyle="1" w:styleId="247">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left"/>
    </w:pPr>
    <w:rPr>
      <w:rFonts w:ascii="仿宋_GB2312" w:cs="宋体"/>
      <w:b/>
      <w:bCs/>
      <w:kern w:val="0"/>
      <w:sz w:val="20"/>
      <w:szCs w:val="20"/>
    </w:rPr>
  </w:style>
  <w:style w:type="paragraph" w:customStyle="1" w:styleId="248">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20"/>
      <w:szCs w:val="20"/>
    </w:rPr>
  </w:style>
  <w:style w:type="paragraph" w:customStyle="1" w:styleId="249">
    <w:name w:val="xl93"/>
    <w:basedOn w:val="1"/>
    <w:qFormat/>
    <w:uiPriority w:val="0"/>
    <w:pPr>
      <w:widowControl/>
      <w:shd w:val="clear" w:color="000000" w:fill="FFFFFF"/>
      <w:spacing w:before="100" w:beforeAutospacing="1" w:after="100" w:afterAutospacing="1" w:line="240" w:lineRule="auto"/>
      <w:ind w:firstLine="0" w:firstLineChars="0"/>
      <w:jc w:val="left"/>
    </w:pPr>
    <w:rPr>
      <w:rFonts w:ascii="仿宋_GB2312" w:cs="宋体"/>
      <w:kern w:val="0"/>
      <w:sz w:val="20"/>
      <w:szCs w:val="20"/>
    </w:rPr>
  </w:style>
  <w:style w:type="paragraph" w:customStyle="1" w:styleId="250">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51">
    <w:name w:val="xl95"/>
    <w:basedOn w:val="1"/>
    <w:qFormat/>
    <w:uiPriority w:val="0"/>
    <w:pPr>
      <w:widowControl/>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52">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rPr>
  </w:style>
  <w:style w:type="paragraph" w:customStyle="1" w:styleId="253">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微软雅黑" w:hAnsi="微软雅黑" w:eastAsia="微软雅黑" w:cs="宋体"/>
      <w:color w:val="000000"/>
      <w:kern w:val="0"/>
      <w:sz w:val="18"/>
      <w:szCs w:val="18"/>
    </w:rPr>
  </w:style>
  <w:style w:type="paragraph" w:customStyle="1" w:styleId="25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微软雅黑" w:hAnsi="微软雅黑" w:eastAsia="微软雅黑" w:cs="宋体"/>
      <w:kern w:val="0"/>
      <w:sz w:val="18"/>
      <w:szCs w:val="18"/>
    </w:rPr>
  </w:style>
  <w:style w:type="paragraph" w:customStyle="1" w:styleId="255">
    <w:name w:val="xl99"/>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6">
    <w:name w:val="xl100"/>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7">
    <w:name w:val="xl101"/>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8">
    <w:name w:val="xl102"/>
    <w:basedOn w:val="1"/>
    <w:qFormat/>
    <w:uiPriority w:val="0"/>
    <w:pPr>
      <w:widowControl/>
      <w:spacing w:before="100" w:beforeAutospacing="1" w:after="100" w:afterAutospacing="1" w:line="240" w:lineRule="auto"/>
      <w:ind w:firstLine="0" w:firstLineChars="0"/>
      <w:jc w:val="left"/>
    </w:pPr>
    <w:rPr>
      <w:rFonts w:cs="宋体"/>
      <w:color w:val="000000"/>
      <w:kern w:val="0"/>
      <w:sz w:val="20"/>
      <w:szCs w:val="20"/>
    </w:rPr>
  </w:style>
  <w:style w:type="paragraph" w:customStyle="1" w:styleId="259">
    <w:name w:val="xl103"/>
    <w:basedOn w:val="1"/>
    <w:qFormat/>
    <w:uiPriority w:val="0"/>
    <w:pPr>
      <w:widowControl/>
      <w:spacing w:before="100" w:beforeAutospacing="1" w:after="100" w:afterAutospacing="1" w:line="240" w:lineRule="auto"/>
      <w:ind w:firstLine="0" w:firstLineChars="0"/>
      <w:jc w:val="right"/>
    </w:pPr>
    <w:rPr>
      <w:rFonts w:cs="宋体"/>
      <w:color w:val="000000"/>
      <w:kern w:val="0"/>
      <w:sz w:val="20"/>
      <w:szCs w:val="20"/>
    </w:rPr>
  </w:style>
  <w:style w:type="paragraph" w:customStyle="1" w:styleId="260">
    <w:name w:val="xl104"/>
    <w:basedOn w:val="1"/>
    <w:qFormat/>
    <w:uiPriority w:val="0"/>
    <w:pPr>
      <w:widowControl/>
      <w:spacing w:before="100" w:beforeAutospacing="1" w:after="100" w:afterAutospacing="1" w:line="240" w:lineRule="auto"/>
      <w:ind w:firstLine="0" w:firstLineChars="0"/>
      <w:jc w:val="center"/>
    </w:pPr>
    <w:rPr>
      <w:rFonts w:cs="宋体"/>
      <w:b/>
      <w:bCs/>
      <w:kern w:val="0"/>
      <w:sz w:val="20"/>
      <w:szCs w:val="20"/>
    </w:rPr>
  </w:style>
  <w:style w:type="paragraph" w:customStyle="1" w:styleId="261">
    <w:name w:val="xl105"/>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62">
    <w:name w:val="xl106"/>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63">
    <w:name w:val="xl107"/>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64">
    <w:name w:val="xl108"/>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65">
    <w:name w:val="xl109"/>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66">
    <w:name w:val="xl11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67">
    <w:name w:val="xl111"/>
    <w:basedOn w:val="1"/>
    <w:qFormat/>
    <w:uiPriority w:val="0"/>
    <w:pPr>
      <w:widowControl/>
      <w:pBdr>
        <w:top w:val="single" w:color="auto" w:sz="4" w:space="0"/>
        <w:left w:val="single" w:color="auto" w:sz="4" w:space="0"/>
        <w:bottom w:val="single" w:color="auto" w:sz="4" w:space="0"/>
      </w:pBdr>
      <w:shd w:val="clear" w:color="000000" w:fill="C5D9F1"/>
      <w:spacing w:before="100" w:beforeAutospacing="1" w:after="100" w:afterAutospacing="1" w:line="240" w:lineRule="auto"/>
      <w:ind w:firstLine="0" w:firstLineChars="0"/>
      <w:jc w:val="center"/>
    </w:pPr>
    <w:rPr>
      <w:rFonts w:cs="宋体"/>
      <w:kern w:val="0"/>
      <w:sz w:val="20"/>
      <w:szCs w:val="20"/>
    </w:rPr>
  </w:style>
  <w:style w:type="paragraph" w:customStyle="1" w:styleId="268">
    <w:name w:val="xl112"/>
    <w:basedOn w:val="1"/>
    <w:qFormat/>
    <w:uiPriority w:val="0"/>
    <w:pPr>
      <w:widowControl/>
      <w:pBdr>
        <w:top w:val="single" w:color="auto" w:sz="4" w:space="0"/>
        <w:bottom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69">
    <w:name w:val="xl113"/>
    <w:basedOn w:val="1"/>
    <w:qFormat/>
    <w:uiPriority w:val="0"/>
    <w:pPr>
      <w:widowControl/>
      <w:pBdr>
        <w:top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70">
    <w:name w:val="xl114"/>
    <w:basedOn w:val="1"/>
    <w:qFormat/>
    <w:uiPriority w:val="0"/>
    <w:pPr>
      <w:widowControl/>
      <w:spacing w:before="100" w:beforeAutospacing="1" w:after="100" w:afterAutospacing="1" w:line="240" w:lineRule="auto"/>
      <w:ind w:firstLine="0" w:firstLineChars="0"/>
      <w:jc w:val="left"/>
    </w:pPr>
    <w:rPr>
      <w:rFonts w:cs="宋体"/>
      <w:b/>
      <w:bCs/>
      <w:kern w:val="0"/>
      <w:sz w:val="20"/>
      <w:szCs w:val="20"/>
    </w:rPr>
  </w:style>
  <w:style w:type="paragraph" w:customStyle="1" w:styleId="271">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2">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3">
    <w:name w:val="xl11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4">
    <w:name w:val="xl118"/>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5">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sz w:val="20"/>
      <w:szCs w:val="20"/>
    </w:rPr>
  </w:style>
  <w:style w:type="paragraph" w:customStyle="1" w:styleId="276">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sz w:val="20"/>
      <w:szCs w:val="20"/>
    </w:rPr>
  </w:style>
  <w:style w:type="paragraph" w:customStyle="1" w:styleId="277">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cs="宋体"/>
      <w:kern w:val="0"/>
    </w:rPr>
  </w:style>
  <w:style w:type="paragraph" w:customStyle="1" w:styleId="278">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center"/>
    </w:pPr>
    <w:rPr>
      <w:rFonts w:cs="宋体"/>
      <w:kern w:val="0"/>
      <w:sz w:val="20"/>
      <w:szCs w:val="20"/>
    </w:rPr>
  </w:style>
  <w:style w:type="paragraph" w:customStyle="1" w:styleId="279">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line="240" w:lineRule="auto"/>
      <w:ind w:firstLine="0" w:firstLineChars="0"/>
      <w:jc w:val="left"/>
    </w:pPr>
    <w:rPr>
      <w:rFonts w:cs="宋体"/>
      <w:kern w:val="0"/>
    </w:rPr>
  </w:style>
  <w:style w:type="paragraph" w:customStyle="1" w:styleId="280">
    <w:name w:val="xl124"/>
    <w:basedOn w:val="1"/>
    <w:qFormat/>
    <w:uiPriority w:val="0"/>
    <w:pPr>
      <w:widowControl/>
      <w:pBdr>
        <w:top w:val="single" w:color="auto" w:sz="4" w:space="0"/>
        <w:left w:val="single" w:color="auto" w:sz="4" w:space="0"/>
        <w:bottom w:val="single" w:color="auto" w:sz="4" w:space="0"/>
      </w:pBdr>
      <w:shd w:val="clear" w:color="000000" w:fill="8DB4E2"/>
      <w:spacing w:before="100" w:beforeAutospacing="1" w:after="100" w:afterAutospacing="1" w:line="240" w:lineRule="auto"/>
      <w:ind w:firstLine="0" w:firstLineChars="0"/>
      <w:jc w:val="center"/>
    </w:pPr>
    <w:rPr>
      <w:rFonts w:cs="宋体"/>
      <w:b/>
      <w:bCs/>
      <w:kern w:val="0"/>
      <w:sz w:val="20"/>
      <w:szCs w:val="20"/>
    </w:rPr>
  </w:style>
  <w:style w:type="paragraph" w:customStyle="1" w:styleId="281">
    <w:name w:val="xl125"/>
    <w:basedOn w:val="1"/>
    <w:qFormat/>
    <w:uiPriority w:val="0"/>
    <w:pPr>
      <w:widowControl/>
      <w:pBdr>
        <w:top w:val="single" w:color="auto" w:sz="4" w:space="0"/>
        <w:bottom w:val="single" w:color="auto" w:sz="4" w:space="0"/>
      </w:pBdr>
      <w:shd w:val="clear" w:color="000000" w:fill="8DB4E2"/>
      <w:spacing w:before="100" w:beforeAutospacing="1" w:after="100" w:afterAutospacing="1" w:line="240" w:lineRule="auto"/>
      <w:ind w:firstLine="0" w:firstLineChars="0"/>
      <w:jc w:val="left"/>
    </w:pPr>
    <w:rPr>
      <w:rFonts w:cs="宋体"/>
      <w:b/>
      <w:bCs/>
      <w:kern w:val="0"/>
    </w:rPr>
  </w:style>
  <w:style w:type="paragraph" w:customStyle="1" w:styleId="282">
    <w:name w:val="xl126"/>
    <w:basedOn w:val="1"/>
    <w:qFormat/>
    <w:uiPriority w:val="0"/>
    <w:pPr>
      <w:widowControl/>
      <w:pBdr>
        <w:top w:val="single" w:color="auto" w:sz="4" w:space="0"/>
        <w:bottom w:val="single" w:color="auto" w:sz="4" w:space="0"/>
        <w:right w:val="single" w:color="auto" w:sz="4" w:space="0"/>
      </w:pBdr>
      <w:shd w:val="clear" w:color="000000" w:fill="8DB4E2"/>
      <w:spacing w:before="100" w:beforeAutospacing="1" w:after="100" w:afterAutospacing="1" w:line="240" w:lineRule="auto"/>
      <w:ind w:firstLine="0" w:firstLineChars="0"/>
      <w:jc w:val="left"/>
    </w:pPr>
    <w:rPr>
      <w:rFonts w:cs="宋体"/>
      <w:b/>
      <w:bCs/>
      <w:kern w:val="0"/>
    </w:rPr>
  </w:style>
  <w:style w:type="paragraph" w:customStyle="1" w:styleId="28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4">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kern w:val="0"/>
      <w:sz w:val="20"/>
      <w:szCs w:val="20"/>
    </w:rPr>
  </w:style>
  <w:style w:type="paragraph" w:customStyle="1" w:styleId="285">
    <w:name w:val="xl12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left"/>
    </w:pPr>
    <w:rPr>
      <w:rFonts w:cs="宋体"/>
      <w:kern w:val="0"/>
      <w:sz w:val="20"/>
      <w:szCs w:val="20"/>
    </w:rPr>
  </w:style>
  <w:style w:type="paragraph" w:customStyle="1" w:styleId="286">
    <w:name w:val="xl13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7">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88">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b/>
      <w:bCs/>
      <w:color w:val="000000"/>
      <w:kern w:val="0"/>
      <w:sz w:val="20"/>
      <w:szCs w:val="20"/>
    </w:rPr>
  </w:style>
  <w:style w:type="paragraph" w:customStyle="1" w:styleId="289">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0">
    <w:name w:val="xl134"/>
    <w:basedOn w:val="1"/>
    <w:qFormat/>
    <w:uiPriority w:val="0"/>
    <w:pPr>
      <w:widowControl/>
      <w:pBdr>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1">
    <w:name w:val="xl13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2">
    <w:name w:val="xl13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ascii="仿宋_GB2312" w:cs="宋体"/>
      <w:kern w:val="0"/>
      <w:sz w:val="18"/>
      <w:szCs w:val="18"/>
    </w:rPr>
  </w:style>
  <w:style w:type="paragraph" w:customStyle="1" w:styleId="293">
    <w:name w:val="xl137"/>
    <w:basedOn w:val="1"/>
    <w:qFormat/>
    <w:uiPriority w:val="0"/>
    <w:pPr>
      <w:widowControl/>
      <w:pBdr>
        <w:top w:val="single" w:color="auto" w:sz="4" w:space="0"/>
        <w:right w:val="single" w:color="auto" w:sz="4" w:space="0"/>
      </w:pBdr>
      <w:shd w:val="clear" w:color="000000" w:fill="FFFFFF"/>
      <w:spacing w:before="100" w:beforeAutospacing="1" w:after="100" w:afterAutospacing="1" w:line="240" w:lineRule="auto"/>
      <w:ind w:firstLine="0" w:firstLineChars="0"/>
      <w:jc w:val="center"/>
    </w:pPr>
    <w:rPr>
      <w:rFonts w:cs="宋体"/>
      <w:kern w:val="0"/>
      <w:sz w:val="20"/>
      <w:szCs w:val="20"/>
    </w:rPr>
  </w:style>
  <w:style w:type="paragraph" w:customStyle="1" w:styleId="294">
    <w:name w:val="xl138"/>
    <w:basedOn w:val="1"/>
    <w:qFormat/>
    <w:uiPriority w:val="0"/>
    <w:pPr>
      <w:widowControl/>
      <w:pBdr>
        <w:right w:val="single" w:color="auto" w:sz="4" w:space="0"/>
      </w:pBdr>
      <w:shd w:val="clear" w:color="000000" w:fill="FFFFFF"/>
      <w:spacing w:before="100" w:beforeAutospacing="1" w:after="100" w:afterAutospacing="1" w:line="240" w:lineRule="auto"/>
      <w:ind w:firstLine="0" w:firstLineChars="0"/>
      <w:jc w:val="left"/>
    </w:pPr>
    <w:rPr>
      <w:rFonts w:cs="宋体"/>
      <w:kern w:val="0"/>
    </w:rPr>
  </w:style>
  <w:style w:type="paragraph" w:customStyle="1" w:styleId="295">
    <w:name w:val="font6"/>
    <w:basedOn w:val="1"/>
    <w:qFormat/>
    <w:uiPriority w:val="0"/>
    <w:pPr>
      <w:widowControl/>
      <w:spacing w:before="100" w:beforeAutospacing="1" w:after="100" w:afterAutospacing="1" w:line="240" w:lineRule="auto"/>
      <w:ind w:firstLine="0" w:firstLineChars="0"/>
      <w:jc w:val="left"/>
    </w:pPr>
    <w:rPr>
      <w:rFonts w:cs="宋体"/>
      <w:kern w:val="0"/>
      <w:sz w:val="18"/>
      <w:szCs w:val="18"/>
    </w:rPr>
  </w:style>
  <w:style w:type="paragraph" w:customStyle="1" w:styleId="296">
    <w:name w:val="xl13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cs="宋体"/>
      <w:kern w:val="0"/>
    </w:rPr>
  </w:style>
  <w:style w:type="paragraph" w:customStyle="1" w:styleId="297">
    <w:name w:val="xl14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pPr>
    <w:rPr>
      <w:rFonts w:cs="宋体"/>
      <w:color w:val="000000"/>
      <w:kern w:val="0"/>
      <w:sz w:val="20"/>
      <w:szCs w:val="20"/>
    </w:rPr>
  </w:style>
  <w:style w:type="paragraph" w:customStyle="1" w:styleId="298">
    <w:name w:val="Default"/>
    <w:link w:val="299"/>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299">
    <w:name w:val="Default Char"/>
    <w:link w:val="298"/>
    <w:qFormat/>
    <w:uiPriority w:val="0"/>
    <w:rPr>
      <w:rFonts w:ascii="仿宋" w:eastAsia="仿宋" w:cs="仿宋" w:hAnsiTheme="minorHAnsi"/>
      <w:color w:val="000000"/>
      <w:sz w:val="24"/>
      <w:szCs w:val="24"/>
    </w:rPr>
  </w:style>
  <w:style w:type="paragraph" w:customStyle="1" w:styleId="300">
    <w:name w:val="nomal正文5号"/>
    <w:basedOn w:val="1"/>
    <w:link w:val="301"/>
    <w:qFormat/>
    <w:uiPriority w:val="0"/>
    <w:pPr>
      <w:widowControl/>
      <w:ind w:firstLine="200"/>
      <w:jc w:val="left"/>
    </w:pPr>
    <w:rPr>
      <w:rFonts w:ascii="Times" w:hAnsi="Times" w:cs="Times"/>
      <w:color w:val="080808"/>
      <w:kern w:val="0"/>
      <w:szCs w:val="21"/>
    </w:rPr>
  </w:style>
  <w:style w:type="character" w:customStyle="1" w:styleId="301">
    <w:name w:val="nomal正文5号 Char"/>
    <w:basedOn w:val="63"/>
    <w:link w:val="300"/>
    <w:qFormat/>
    <w:uiPriority w:val="0"/>
    <w:rPr>
      <w:rFonts w:ascii="Times" w:hAnsi="Times" w:cs="Times"/>
      <w:color w:val="080808"/>
      <w:sz w:val="24"/>
      <w:szCs w:val="21"/>
    </w:rPr>
  </w:style>
  <w:style w:type="paragraph" w:customStyle="1" w:styleId="302">
    <w:name w:val="正文缩进2字符"/>
    <w:basedOn w:val="1"/>
    <w:link w:val="303"/>
    <w:qFormat/>
    <w:uiPriority w:val="0"/>
    <w:pPr>
      <w:widowControl/>
      <w:jc w:val="left"/>
    </w:pPr>
    <w:rPr>
      <w:rFonts w:ascii="Times New Roman" w:hAnsi="Times New Roman"/>
      <w:kern w:val="0"/>
    </w:rPr>
  </w:style>
  <w:style w:type="character" w:customStyle="1" w:styleId="303">
    <w:name w:val="正文缩进2字符 Char"/>
    <w:link w:val="302"/>
    <w:qFormat/>
    <w:uiPriority w:val="0"/>
    <w:rPr>
      <w:sz w:val="24"/>
      <w:szCs w:val="24"/>
    </w:rPr>
  </w:style>
  <w:style w:type="character" w:customStyle="1" w:styleId="304">
    <w:name w:val="正文文本缩进 2 Char1"/>
    <w:qFormat/>
    <w:uiPriority w:val="0"/>
    <w:rPr>
      <w:kern w:val="2"/>
      <w:sz w:val="21"/>
      <w:szCs w:val="24"/>
    </w:rPr>
  </w:style>
  <w:style w:type="paragraph" w:customStyle="1" w:styleId="305">
    <w:name w:val="样式 小四 行距: 1.5 倍行距"/>
    <w:basedOn w:val="1"/>
    <w:qFormat/>
    <w:uiPriority w:val="0"/>
    <w:pPr>
      <w:widowControl/>
      <w:tabs>
        <w:tab w:val="left" w:pos="720"/>
      </w:tabs>
      <w:ind w:left="720" w:hanging="720" w:firstLineChars="0"/>
      <w:jc w:val="left"/>
    </w:pPr>
    <w:rPr>
      <w:rFonts w:ascii="Times New Roman" w:hAnsi="Times New Roman"/>
      <w:kern w:val="0"/>
      <w:szCs w:val="20"/>
      <w:lang w:val="zh-CN"/>
    </w:rPr>
  </w:style>
  <w:style w:type="paragraph" w:customStyle="1" w:styleId="306">
    <w:name w:val="Char Char Char Char Char Char Char"/>
    <w:basedOn w:val="1"/>
    <w:qFormat/>
    <w:uiPriority w:val="0"/>
    <w:pPr>
      <w:widowControl/>
      <w:spacing w:after="160" w:line="240" w:lineRule="exact"/>
      <w:ind w:firstLine="0" w:firstLineChars="0"/>
      <w:jc w:val="left"/>
    </w:pPr>
    <w:rPr>
      <w:rFonts w:ascii="Arial" w:hAnsi="Arial" w:eastAsia="Times New Roman" w:cs="Verdana"/>
      <w:b/>
      <w:kern w:val="0"/>
      <w:lang w:eastAsia="en-US"/>
    </w:rPr>
  </w:style>
  <w:style w:type="paragraph" w:customStyle="1" w:styleId="307">
    <w:name w:val="样式 标题 2 + 段前: 0.5 行"/>
    <w:basedOn w:val="3"/>
    <w:qFormat/>
    <w:uiPriority w:val="0"/>
    <w:pPr>
      <w:widowControl/>
      <w:tabs>
        <w:tab w:val="left" w:pos="576"/>
        <w:tab w:val="left" w:pos="992"/>
      </w:tabs>
      <w:snapToGrid w:val="0"/>
      <w:spacing w:before="260" w:beforeLines="50" w:line="415" w:lineRule="auto"/>
      <w:ind w:left="992" w:hanging="567" w:firstLineChars="0"/>
      <w:jc w:val="left"/>
    </w:pPr>
    <w:rPr>
      <w:rFonts w:ascii="Arial" w:hAnsi="Arial" w:eastAsia="黑体" w:cs="Arial"/>
      <w:b w:val="0"/>
      <w:bCs w:val="0"/>
      <w:kern w:val="0"/>
      <w:szCs w:val="30"/>
      <w:lang w:val="zh-CN"/>
    </w:rPr>
  </w:style>
  <w:style w:type="paragraph" w:customStyle="1" w:styleId="308">
    <w:name w:val="ECS正文1"/>
    <w:basedOn w:val="1"/>
    <w:qFormat/>
    <w:uiPriority w:val="0"/>
    <w:pPr>
      <w:widowControl/>
      <w:adjustRightInd w:val="0"/>
      <w:snapToGrid w:val="0"/>
      <w:ind w:firstLine="0" w:firstLineChars="0"/>
      <w:jc w:val="left"/>
    </w:pPr>
    <w:rPr>
      <w:kern w:val="0"/>
      <w:szCs w:val="20"/>
    </w:rPr>
  </w:style>
  <w:style w:type="paragraph" w:customStyle="1" w:styleId="309">
    <w:name w:val="样式 小四 段前: 1.55 磅 段后: 1.55 磅 行距: 1.5 倍行距"/>
    <w:basedOn w:val="1"/>
    <w:qFormat/>
    <w:uiPriority w:val="0"/>
    <w:pPr>
      <w:widowControl/>
      <w:spacing w:before="31" w:after="31"/>
      <w:ind w:firstLine="0" w:firstLineChars="0"/>
      <w:jc w:val="left"/>
    </w:pPr>
    <w:rPr>
      <w:rFonts w:ascii="Times New Roman" w:hAnsi="Times New Roman"/>
      <w:kern w:val="0"/>
      <w:sz w:val="28"/>
      <w:szCs w:val="20"/>
    </w:rPr>
  </w:style>
  <w:style w:type="paragraph" w:customStyle="1" w:styleId="310">
    <w:name w:val="表正文"/>
    <w:basedOn w:val="1"/>
    <w:qFormat/>
    <w:uiPriority w:val="0"/>
    <w:pPr>
      <w:widowControl/>
      <w:spacing w:line="240" w:lineRule="auto"/>
      <w:ind w:firstLine="0" w:firstLineChars="0"/>
      <w:jc w:val="left"/>
    </w:pPr>
    <w:rPr>
      <w:rFonts w:hAnsi="Courier New" w:cs="宋体"/>
      <w:kern w:val="0"/>
      <w:szCs w:val="21"/>
    </w:rPr>
  </w:style>
  <w:style w:type="character" w:customStyle="1" w:styleId="311">
    <w:name w:val="样式 仿宋_GB2312"/>
    <w:qFormat/>
    <w:uiPriority w:val="0"/>
    <w:rPr>
      <w:rFonts w:ascii="仿宋_GB2312" w:eastAsia="仿宋_GB2312" w:cs="Times New Roman"/>
      <w:sz w:val="30"/>
      <w:szCs w:val="30"/>
    </w:rPr>
  </w:style>
  <w:style w:type="character" w:customStyle="1" w:styleId="312">
    <w:name w:val="论文正文 Char Char"/>
    <w:link w:val="313"/>
    <w:qFormat/>
    <w:uiPriority w:val="0"/>
    <w:rPr>
      <w:sz w:val="24"/>
    </w:rPr>
  </w:style>
  <w:style w:type="paragraph" w:customStyle="1" w:styleId="313">
    <w:name w:val="论文正文"/>
    <w:basedOn w:val="1"/>
    <w:link w:val="312"/>
    <w:qFormat/>
    <w:uiPriority w:val="0"/>
    <w:pPr>
      <w:widowControl/>
      <w:adjustRightInd w:val="0"/>
      <w:spacing w:line="300" w:lineRule="auto"/>
      <w:ind w:firstLine="420" w:firstLineChars="0"/>
      <w:jc w:val="left"/>
    </w:pPr>
    <w:rPr>
      <w:rFonts w:ascii="Times New Roman" w:hAnsi="Times New Roman"/>
      <w:kern w:val="0"/>
      <w:szCs w:val="20"/>
    </w:rPr>
  </w:style>
  <w:style w:type="paragraph" w:customStyle="1" w:styleId="314">
    <w:name w:val="正文＋小四＋缩进2字符"/>
    <w:basedOn w:val="1"/>
    <w:qFormat/>
    <w:uiPriority w:val="0"/>
    <w:pPr>
      <w:widowControl/>
      <w:ind w:firstLine="200"/>
      <w:jc w:val="left"/>
    </w:pPr>
    <w:rPr>
      <w:rFonts w:ascii="Times New Roman" w:hAnsi="Times New Roman"/>
      <w:kern w:val="0"/>
    </w:rPr>
  </w:style>
  <w:style w:type="paragraph" w:customStyle="1" w:styleId="315">
    <w:name w:val="样式 标题 4 + 段前: 0.5 行 段后: 0.5 行"/>
    <w:basedOn w:val="5"/>
    <w:qFormat/>
    <w:uiPriority w:val="99"/>
    <w:pPr>
      <w:widowControl/>
      <w:numPr>
        <w:ilvl w:val="0"/>
        <w:numId w:val="0"/>
      </w:numPr>
      <w:tabs>
        <w:tab w:val="left" w:pos="1574"/>
      </w:tabs>
      <w:adjustRightInd w:val="0"/>
      <w:snapToGrid w:val="0"/>
      <w:spacing w:before="240" w:beforeLines="50" w:after="0" w:line="376" w:lineRule="auto"/>
      <w:ind w:left="1574" w:right="100" w:rightChars="100" w:hanging="864"/>
      <w:jc w:val="left"/>
    </w:pPr>
    <w:rPr>
      <w:rFonts w:ascii="Arial" w:hAnsi="Arial" w:cs="宋体" w:eastAsiaTheme="minorEastAsia"/>
      <w:b w:val="0"/>
      <w:bCs w:val="0"/>
      <w:kern w:val="0"/>
      <w:sz w:val="28"/>
      <w:szCs w:val="20"/>
      <w:lang w:val="zh-CN"/>
    </w:rPr>
  </w:style>
  <w:style w:type="paragraph" w:customStyle="1" w:styleId="316">
    <w:name w:val="样式 (西文) Times New Roman 四号 段后: 6 磅 行距: 固定值 20 磅"/>
    <w:basedOn w:val="1"/>
    <w:qFormat/>
    <w:uiPriority w:val="0"/>
    <w:pPr>
      <w:widowControl/>
      <w:spacing w:beforeLines="50" w:afterLines="50"/>
      <w:ind w:firstLine="0" w:firstLineChars="0"/>
      <w:jc w:val="left"/>
    </w:pPr>
    <w:rPr>
      <w:rFonts w:ascii="Times New Roman" w:hAnsi="Times New Roman" w:cs="宋体"/>
      <w:kern w:val="0"/>
      <w:sz w:val="28"/>
      <w:szCs w:val="20"/>
    </w:rPr>
  </w:style>
  <w:style w:type="paragraph" w:customStyle="1" w:styleId="317">
    <w:name w:val="项目 1"/>
    <w:qFormat/>
    <w:uiPriority w:val="0"/>
    <w:pPr>
      <w:numPr>
        <w:ilvl w:val="0"/>
        <w:numId w:val="12"/>
      </w:numPr>
      <w:spacing w:line="360" w:lineRule="auto"/>
    </w:pPr>
    <w:rPr>
      <w:rFonts w:ascii="Arial" w:hAnsi="Arial" w:eastAsia="宋体" w:cs="Times New Roman"/>
      <w:b/>
      <w:snapToGrid w:val="0"/>
      <w:sz w:val="24"/>
      <w:szCs w:val="21"/>
      <w:lang w:val="en-US" w:eastAsia="zh-CN" w:bidi="ar-SA"/>
    </w:rPr>
  </w:style>
  <w:style w:type="paragraph" w:customStyle="1" w:styleId="318">
    <w:name w:val="附录标识"/>
    <w:basedOn w:val="1"/>
    <w:qFormat/>
    <w:uiPriority w:val="0"/>
    <w:pPr>
      <w:widowControl/>
      <w:numPr>
        <w:ilvl w:val="0"/>
        <w:numId w:val="13"/>
      </w:numPr>
      <w:shd w:val="clear" w:color="FFFFFF" w:fill="FFFFFF"/>
      <w:tabs>
        <w:tab w:val="left" w:pos="6405"/>
      </w:tabs>
      <w:spacing w:beforeLines="50" w:afterLines="50" w:line="240" w:lineRule="auto"/>
      <w:ind w:firstLineChars="0"/>
      <w:jc w:val="center"/>
      <w:outlineLvl w:val="0"/>
    </w:pPr>
    <w:rPr>
      <w:rFonts w:ascii="黑体" w:hAnsi="Calibri" w:eastAsia="黑体"/>
      <w:kern w:val="0"/>
      <w:sz w:val="28"/>
    </w:rPr>
  </w:style>
  <w:style w:type="paragraph" w:customStyle="1" w:styleId="319">
    <w:name w:val="样式 首行缩进:  1.5 字符"/>
    <w:basedOn w:val="1"/>
    <w:qFormat/>
    <w:uiPriority w:val="0"/>
    <w:pPr>
      <w:widowControl/>
      <w:jc w:val="center"/>
    </w:pPr>
    <w:rPr>
      <w:kern w:val="0"/>
    </w:rPr>
  </w:style>
  <w:style w:type="paragraph" w:customStyle="1" w:styleId="320">
    <w:name w:val="样式 标题 4 + 左侧:  0.37 厘米 右侧:  0.37 厘米"/>
    <w:basedOn w:val="5"/>
    <w:qFormat/>
    <w:uiPriority w:val="0"/>
    <w:pPr>
      <w:widowControl/>
      <w:numPr>
        <w:numId w:val="14"/>
      </w:numPr>
      <w:tabs>
        <w:tab w:val="left" w:pos="210"/>
        <w:tab w:val="left" w:pos="2141"/>
      </w:tabs>
      <w:spacing w:before="60" w:after="60"/>
      <w:ind w:right="210" w:rightChars="100"/>
      <w:jc w:val="left"/>
    </w:pPr>
    <w:rPr>
      <w:rFonts w:ascii="Times New Roman" w:hAnsi="Times New Roman" w:cs="宋体"/>
      <w:kern w:val="0"/>
      <w:sz w:val="24"/>
      <w:szCs w:val="20"/>
      <w:lang w:val="zh-CN"/>
    </w:rPr>
  </w:style>
  <w:style w:type="paragraph" w:customStyle="1" w:styleId="321">
    <w:name w:val="样式 标题 2 + (符号) Times New Roman 两端对齐 段前: 13 磅 段后: 6 磅 行距: 多倍行..."/>
    <w:basedOn w:val="1"/>
    <w:qFormat/>
    <w:uiPriority w:val="0"/>
    <w:pPr>
      <w:widowControl/>
      <w:numPr>
        <w:ilvl w:val="1"/>
        <w:numId w:val="14"/>
      </w:numPr>
      <w:spacing w:line="240" w:lineRule="auto"/>
      <w:ind w:firstLineChars="0"/>
      <w:jc w:val="left"/>
    </w:pPr>
    <w:rPr>
      <w:rFonts w:ascii="Times New Roman" w:hAnsi="Times New Roman"/>
      <w:kern w:val="0"/>
    </w:rPr>
  </w:style>
  <w:style w:type="paragraph" w:customStyle="1" w:styleId="322">
    <w:name w:val="样式 正文首行缩进 2 + 首行缩进:  2 字符 段后: 0.5 行"/>
    <w:basedOn w:val="58"/>
    <w:qFormat/>
    <w:uiPriority w:val="0"/>
    <w:pPr>
      <w:spacing w:after="156"/>
      <w:ind w:firstLine="480"/>
    </w:pPr>
    <w:rPr>
      <w:rFonts w:cs="宋体"/>
      <w:szCs w:val="20"/>
    </w:rPr>
  </w:style>
  <w:style w:type="paragraph" w:customStyle="1" w:styleId="323">
    <w:name w:val="封面-扉页文本"/>
    <w:qFormat/>
    <w:uiPriority w:val="0"/>
    <w:pPr>
      <w:jc w:val="center"/>
    </w:pPr>
    <w:rPr>
      <w:rFonts w:ascii="宋体" w:hAnsi="Times New Roman" w:eastAsia="宋体" w:cs="Times New Roman"/>
      <w:kern w:val="2"/>
      <w:sz w:val="32"/>
      <w:szCs w:val="28"/>
      <w:lang w:val="en-US" w:eastAsia="zh-CN" w:bidi="ar-SA"/>
    </w:rPr>
  </w:style>
  <w:style w:type="character" w:customStyle="1" w:styleId="324">
    <w:name w:val="Char Char10"/>
    <w:qFormat/>
    <w:uiPriority w:val="0"/>
    <w:rPr>
      <w:sz w:val="18"/>
      <w:szCs w:val="18"/>
    </w:rPr>
  </w:style>
  <w:style w:type="paragraph" w:customStyle="1" w:styleId="325">
    <w:name w:val="TOC 标题3"/>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lang w:val="zh-CN"/>
    </w:rPr>
  </w:style>
  <w:style w:type="paragraph" w:customStyle="1" w:styleId="326">
    <w:name w:val="样式 文本样式 + Arial 段后: 0.5 行"/>
    <w:basedOn w:val="1"/>
    <w:link w:val="327"/>
    <w:qFormat/>
    <w:uiPriority w:val="0"/>
    <w:pPr>
      <w:widowControl/>
      <w:adjustRightInd w:val="0"/>
      <w:spacing w:afterLines="50"/>
      <w:ind w:firstLine="560"/>
      <w:jc w:val="left"/>
      <w:textAlignment w:val="baseline"/>
    </w:pPr>
    <w:rPr>
      <w:rFonts w:ascii="Arial" w:hAnsi="Arial"/>
      <w:kern w:val="0"/>
      <w:sz w:val="28"/>
      <w:szCs w:val="20"/>
      <w:lang w:val="zh-CN"/>
    </w:rPr>
  </w:style>
  <w:style w:type="character" w:customStyle="1" w:styleId="327">
    <w:name w:val="样式 文本样式 + Arial 段后: 0.5 行 Char"/>
    <w:link w:val="326"/>
    <w:qFormat/>
    <w:uiPriority w:val="0"/>
    <w:rPr>
      <w:rFonts w:ascii="Arial" w:hAnsi="Arial"/>
      <w:sz w:val="28"/>
      <w:lang w:val="zh-CN"/>
    </w:rPr>
  </w:style>
  <w:style w:type="paragraph" w:customStyle="1" w:styleId="328">
    <w:name w:val="列项——（一级）"/>
    <w:qFormat/>
    <w:uiPriority w:val="0"/>
    <w:pPr>
      <w:widowControl w:val="0"/>
      <w:ind w:left="833" w:hanging="408"/>
      <w:jc w:val="both"/>
    </w:pPr>
    <w:rPr>
      <w:rFonts w:ascii="宋体" w:hAnsi="Times New Roman" w:eastAsia="宋体" w:cs="Times New Roman"/>
      <w:sz w:val="22"/>
      <w:lang w:val="en-US" w:eastAsia="zh-CN" w:bidi="ar-SA"/>
    </w:rPr>
  </w:style>
  <w:style w:type="paragraph" w:customStyle="1" w:styleId="329">
    <w:name w:val="列项◆（三级）"/>
    <w:basedOn w:val="1"/>
    <w:qFormat/>
    <w:uiPriority w:val="0"/>
    <w:pPr>
      <w:widowControl/>
      <w:tabs>
        <w:tab w:val="left" w:pos="1678"/>
      </w:tabs>
      <w:spacing w:beforeLines="50" w:line="300" w:lineRule="auto"/>
      <w:ind w:left="1678" w:hanging="414" w:firstLineChars="0"/>
      <w:jc w:val="left"/>
    </w:pPr>
    <w:rPr>
      <w:rFonts w:hAnsi="Times New Roman"/>
      <w:kern w:val="0"/>
      <w:szCs w:val="21"/>
    </w:rPr>
  </w:style>
  <w:style w:type="paragraph" w:styleId="330">
    <w:name w:val="No Spacing"/>
    <w:basedOn w:val="1"/>
    <w:link w:val="331"/>
    <w:qFormat/>
    <w:uiPriority w:val="99"/>
    <w:pPr>
      <w:widowControl/>
      <w:spacing w:beforeLines="50" w:line="300" w:lineRule="auto"/>
      <w:ind w:firstLine="0" w:firstLineChars="0"/>
      <w:jc w:val="left"/>
    </w:pPr>
    <w:rPr>
      <w:rFonts w:ascii="Calibri" w:hAnsi="Calibri"/>
      <w:kern w:val="0"/>
      <w:szCs w:val="32"/>
      <w:lang w:val="zh-CN"/>
    </w:rPr>
  </w:style>
  <w:style w:type="character" w:customStyle="1" w:styleId="331">
    <w:name w:val="无间隔 字符"/>
    <w:link w:val="330"/>
    <w:qFormat/>
    <w:uiPriority w:val="99"/>
    <w:rPr>
      <w:rFonts w:ascii="Calibri" w:hAnsi="Calibri"/>
      <w:sz w:val="24"/>
      <w:szCs w:val="32"/>
      <w:lang w:val="zh-CN"/>
    </w:rPr>
  </w:style>
  <w:style w:type="paragraph" w:styleId="332">
    <w:name w:val="Quote"/>
    <w:basedOn w:val="1"/>
    <w:next w:val="1"/>
    <w:link w:val="333"/>
    <w:qFormat/>
    <w:uiPriority w:val="0"/>
    <w:pPr>
      <w:widowControl/>
      <w:spacing w:beforeLines="50" w:line="300" w:lineRule="auto"/>
      <w:ind w:firstLine="0" w:firstLineChars="0"/>
      <w:jc w:val="left"/>
    </w:pPr>
    <w:rPr>
      <w:rFonts w:ascii="Calibri" w:hAnsi="Calibri"/>
      <w:i/>
      <w:kern w:val="0"/>
      <w:lang w:val="zh-CN"/>
    </w:rPr>
  </w:style>
  <w:style w:type="character" w:customStyle="1" w:styleId="333">
    <w:name w:val="引用 字符"/>
    <w:basedOn w:val="63"/>
    <w:link w:val="332"/>
    <w:qFormat/>
    <w:uiPriority w:val="0"/>
    <w:rPr>
      <w:rFonts w:ascii="Calibri" w:hAnsi="Calibri"/>
      <w:i/>
      <w:sz w:val="24"/>
      <w:szCs w:val="24"/>
      <w:lang w:val="zh-CN"/>
    </w:rPr>
  </w:style>
  <w:style w:type="paragraph" w:styleId="334">
    <w:name w:val="Intense Quote"/>
    <w:basedOn w:val="1"/>
    <w:next w:val="1"/>
    <w:link w:val="335"/>
    <w:qFormat/>
    <w:uiPriority w:val="0"/>
    <w:pPr>
      <w:widowControl/>
      <w:spacing w:beforeLines="50" w:line="300" w:lineRule="auto"/>
      <w:ind w:left="720" w:right="720" w:firstLine="0" w:firstLineChars="0"/>
      <w:jc w:val="left"/>
    </w:pPr>
    <w:rPr>
      <w:rFonts w:ascii="Calibri" w:hAnsi="Calibri"/>
      <w:b/>
      <w:i/>
      <w:kern w:val="0"/>
      <w:szCs w:val="20"/>
      <w:lang w:val="zh-CN"/>
    </w:rPr>
  </w:style>
  <w:style w:type="character" w:customStyle="1" w:styleId="335">
    <w:name w:val="明显引用 字符"/>
    <w:basedOn w:val="63"/>
    <w:link w:val="334"/>
    <w:qFormat/>
    <w:uiPriority w:val="0"/>
    <w:rPr>
      <w:rFonts w:ascii="Calibri" w:hAnsi="Calibri"/>
      <w:b/>
      <w:i/>
      <w:sz w:val="24"/>
      <w:lang w:val="zh-CN"/>
    </w:rPr>
  </w:style>
  <w:style w:type="character" w:customStyle="1" w:styleId="336">
    <w:name w:val="不明显强调1"/>
    <w:qFormat/>
    <w:uiPriority w:val="19"/>
    <w:rPr>
      <w:i/>
      <w:color w:val="5A5A5A"/>
    </w:rPr>
  </w:style>
  <w:style w:type="character" w:customStyle="1" w:styleId="337">
    <w:name w:val="明显强调1"/>
    <w:qFormat/>
    <w:uiPriority w:val="0"/>
    <w:rPr>
      <w:b/>
      <w:i/>
      <w:sz w:val="24"/>
      <w:szCs w:val="24"/>
      <w:u w:val="single"/>
    </w:rPr>
  </w:style>
  <w:style w:type="character" w:customStyle="1" w:styleId="338">
    <w:name w:val="不明显参考1"/>
    <w:qFormat/>
    <w:uiPriority w:val="0"/>
    <w:rPr>
      <w:sz w:val="24"/>
      <w:szCs w:val="24"/>
      <w:u w:val="single"/>
    </w:rPr>
  </w:style>
  <w:style w:type="character" w:customStyle="1" w:styleId="339">
    <w:name w:val="明显参考1"/>
    <w:qFormat/>
    <w:uiPriority w:val="0"/>
    <w:rPr>
      <w:b/>
      <w:sz w:val="24"/>
      <w:u w:val="single"/>
    </w:rPr>
  </w:style>
  <w:style w:type="character" w:customStyle="1" w:styleId="340">
    <w:name w:val="书籍标题1"/>
    <w:qFormat/>
    <w:uiPriority w:val="0"/>
    <w:rPr>
      <w:rFonts w:ascii="Cambria" w:hAnsi="Cambria" w:eastAsia="宋体"/>
      <w:b/>
      <w:i/>
      <w:sz w:val="24"/>
      <w:szCs w:val="24"/>
    </w:rPr>
  </w:style>
  <w:style w:type="paragraph" w:customStyle="1" w:styleId="341">
    <w:name w:val="评估结论"/>
    <w:basedOn w:val="92"/>
    <w:link w:val="342"/>
    <w:qFormat/>
    <w:uiPriority w:val="0"/>
    <w:pPr>
      <w:widowControl/>
      <w:spacing w:before="100" w:beforeAutospacing="1" w:after="100" w:afterAutospacing="1"/>
      <w:ind w:firstLine="0" w:firstLineChars="0"/>
      <w:jc w:val="left"/>
    </w:pPr>
    <w:rPr>
      <w:rFonts w:ascii="Arial" w:hAnsi="Arial"/>
      <w:kern w:val="0"/>
      <w:sz w:val="24"/>
      <w:lang w:val="zh-CN"/>
    </w:rPr>
  </w:style>
  <w:style w:type="character" w:customStyle="1" w:styleId="342">
    <w:name w:val="评估结论 Char"/>
    <w:link w:val="341"/>
    <w:qFormat/>
    <w:uiPriority w:val="0"/>
    <w:rPr>
      <w:rFonts w:ascii="Arial" w:hAnsi="Arial"/>
      <w:sz w:val="24"/>
      <w:szCs w:val="24"/>
      <w:lang w:val="zh-CN"/>
    </w:rPr>
  </w:style>
  <w:style w:type="paragraph" w:customStyle="1" w:styleId="343">
    <w:name w:val="一级条标题"/>
    <w:next w:val="1"/>
    <w:qFormat/>
    <w:uiPriority w:val="0"/>
    <w:pPr>
      <w:numPr>
        <w:ilvl w:val="1"/>
        <w:numId w:val="15"/>
      </w:numPr>
      <w:spacing w:beforeLines="50" w:afterLines="50"/>
      <w:ind w:left="284"/>
      <w:outlineLvl w:val="2"/>
    </w:pPr>
    <w:rPr>
      <w:rFonts w:ascii="黑体" w:hAnsi="Times New Roman" w:eastAsia="黑体" w:cs="Times New Roman"/>
      <w:sz w:val="21"/>
      <w:szCs w:val="21"/>
      <w:lang w:val="en-US" w:eastAsia="zh-CN" w:bidi="ar-SA"/>
    </w:rPr>
  </w:style>
  <w:style w:type="paragraph" w:customStyle="1" w:styleId="344">
    <w:name w:val="章标题"/>
    <w:next w:val="1"/>
    <w:qFormat/>
    <w:uiPriority w:val="0"/>
    <w:pPr>
      <w:numPr>
        <w:ilvl w:val="2"/>
        <w:numId w:val="15"/>
      </w:numPr>
      <w:spacing w:beforeLines="100" w:afterLines="100"/>
      <w:jc w:val="both"/>
      <w:outlineLvl w:val="1"/>
    </w:pPr>
    <w:rPr>
      <w:rFonts w:ascii="黑体" w:hAnsi="Times New Roman" w:eastAsia="黑体" w:cs="Times New Roman"/>
      <w:sz w:val="21"/>
      <w:lang w:val="en-US" w:eastAsia="zh-CN" w:bidi="ar-SA"/>
    </w:rPr>
  </w:style>
  <w:style w:type="paragraph" w:customStyle="1" w:styleId="345">
    <w:name w:val="二级条标题"/>
    <w:basedOn w:val="343"/>
    <w:next w:val="1"/>
    <w:qFormat/>
    <w:uiPriority w:val="0"/>
    <w:pPr>
      <w:numPr>
        <w:ilvl w:val="3"/>
      </w:numPr>
      <w:ind w:left="0"/>
      <w:outlineLvl w:val="3"/>
    </w:pPr>
  </w:style>
  <w:style w:type="paragraph" w:customStyle="1" w:styleId="346">
    <w:name w:val="三级条标题"/>
    <w:basedOn w:val="345"/>
    <w:next w:val="1"/>
    <w:qFormat/>
    <w:uiPriority w:val="0"/>
    <w:pPr>
      <w:numPr>
        <w:ilvl w:val="4"/>
      </w:numPr>
      <w:ind w:left="1680"/>
      <w:outlineLvl w:val="4"/>
    </w:pPr>
  </w:style>
  <w:style w:type="paragraph" w:customStyle="1" w:styleId="347">
    <w:name w:val="四级条标题"/>
    <w:basedOn w:val="346"/>
    <w:next w:val="1"/>
    <w:qFormat/>
    <w:uiPriority w:val="0"/>
    <w:pPr>
      <w:numPr>
        <w:ilvl w:val="5"/>
      </w:numPr>
      <w:outlineLvl w:val="5"/>
    </w:pPr>
  </w:style>
  <w:style w:type="paragraph" w:customStyle="1" w:styleId="348">
    <w:name w:val="五级条标题"/>
    <w:basedOn w:val="347"/>
    <w:next w:val="1"/>
    <w:qFormat/>
    <w:uiPriority w:val="0"/>
    <w:pPr>
      <w:outlineLvl w:val="6"/>
    </w:pPr>
  </w:style>
  <w:style w:type="paragraph" w:customStyle="1" w:styleId="349">
    <w:name w:val="正文表标题"/>
    <w:next w:val="14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50">
    <w:name w:val="正文图标题"/>
    <w:next w:val="145"/>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51">
    <w:name w:val="Char"/>
    <w:basedOn w:val="1"/>
    <w:qFormat/>
    <w:uiPriority w:val="0"/>
    <w:pPr>
      <w:widowControl/>
      <w:spacing w:line="240" w:lineRule="auto"/>
      <w:ind w:firstLine="0" w:firstLineChars="0"/>
      <w:jc w:val="left"/>
    </w:pPr>
    <w:rPr>
      <w:rFonts w:ascii="Tahoma" w:hAnsi="Tahoma"/>
      <w:kern w:val="0"/>
      <w:szCs w:val="20"/>
    </w:rPr>
  </w:style>
  <w:style w:type="paragraph" w:customStyle="1" w:styleId="352">
    <w:name w:val="标题19"/>
    <w:basedOn w:val="1"/>
    <w:qFormat/>
    <w:uiPriority w:val="0"/>
    <w:pPr>
      <w:widowControl/>
      <w:ind w:left="-6" w:leftChars="-3" w:firstLine="0" w:firstLineChars="0"/>
      <w:jc w:val="center"/>
    </w:pPr>
    <w:rPr>
      <w:kern w:val="0"/>
    </w:rPr>
  </w:style>
  <w:style w:type="paragraph" w:customStyle="1" w:styleId="353">
    <w:name w:val="样式 标题 511 Char标题 51标题 5 Char1 Char Char Char Char1 Char Ch...2"/>
    <w:basedOn w:val="6"/>
    <w:link w:val="354"/>
    <w:qFormat/>
    <w:uiPriority w:val="0"/>
    <w:pPr>
      <w:keepNext w:val="0"/>
      <w:keepLines w:val="0"/>
      <w:widowControl/>
      <w:numPr>
        <w:ilvl w:val="0"/>
        <w:numId w:val="0"/>
      </w:numPr>
      <w:adjustRightInd w:val="0"/>
      <w:spacing w:before="0" w:after="0"/>
      <w:ind w:left="561"/>
      <w:jc w:val="left"/>
      <w:textAlignment w:val="baseline"/>
    </w:pPr>
    <w:rPr>
      <w:rFonts w:ascii="Arial" w:hAnsi="Arial"/>
      <w:b w:val="0"/>
      <w:bCs w:val="0"/>
      <w:kern w:val="0"/>
      <w:szCs w:val="24"/>
      <w:lang w:val="zh-CN"/>
    </w:rPr>
  </w:style>
  <w:style w:type="character" w:customStyle="1" w:styleId="354">
    <w:name w:val="样式 标题 511 Char标题 51标题 5 Char1 Char Char Char Char1 Char Ch...2 Char"/>
    <w:link w:val="353"/>
    <w:qFormat/>
    <w:uiPriority w:val="0"/>
    <w:rPr>
      <w:rFonts w:ascii="Arial" w:hAnsi="Arial"/>
      <w:sz w:val="24"/>
      <w:szCs w:val="24"/>
      <w:lang w:val="zh-CN"/>
    </w:rPr>
  </w:style>
  <w:style w:type="paragraph" w:customStyle="1" w:styleId="355">
    <w:name w:val="样式 标题 3一style3条(C+F3)Final－标题 3头标题 3 Char Char Char标题 3 ..."/>
    <w:basedOn w:val="4"/>
    <w:qFormat/>
    <w:uiPriority w:val="0"/>
    <w:pPr>
      <w:keepNext w:val="0"/>
      <w:keepLines w:val="0"/>
      <w:widowControl/>
      <w:ind w:left="607" w:hanging="607" w:firstLineChars="0"/>
      <w:jc w:val="left"/>
      <w:textAlignment w:val="baseline"/>
    </w:pPr>
    <w:rPr>
      <w:rFonts w:ascii="Arial" w:hAnsi="Arial" w:eastAsia="黑体"/>
      <w:kern w:val="0"/>
      <w:szCs w:val="21"/>
      <w:lang w:val="zh-CN"/>
    </w:rPr>
  </w:style>
  <w:style w:type="paragraph" w:customStyle="1" w:styleId="356">
    <w:name w:val="CM13"/>
    <w:basedOn w:val="1"/>
    <w:next w:val="1"/>
    <w:qFormat/>
    <w:uiPriority w:val="99"/>
    <w:pPr>
      <w:widowControl/>
      <w:autoSpaceDE w:val="0"/>
      <w:autoSpaceDN w:val="0"/>
      <w:adjustRightInd w:val="0"/>
      <w:spacing w:line="468" w:lineRule="atLeast"/>
      <w:ind w:firstLine="0" w:firstLineChars="0"/>
      <w:jc w:val="left"/>
    </w:pPr>
    <w:rPr>
      <w:rFonts w:hAnsi="Times New Roman"/>
      <w:kern w:val="0"/>
    </w:rPr>
  </w:style>
  <w:style w:type="paragraph" w:customStyle="1" w:styleId="35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8">
    <w:name w:val="标题 11"/>
    <w:basedOn w:val="1"/>
    <w:next w:val="1"/>
    <w:qFormat/>
    <w:uiPriority w:val="0"/>
    <w:pPr>
      <w:keepNext/>
      <w:keepLines/>
      <w:widowControl/>
      <w:numPr>
        <w:ilvl w:val="0"/>
        <w:numId w:val="17"/>
      </w:numPr>
      <w:spacing w:line="339" w:lineRule="auto"/>
      <w:ind w:firstLine="0" w:firstLineChars="0"/>
      <w:jc w:val="left"/>
      <w:outlineLvl w:val="0"/>
    </w:pPr>
    <w:rPr>
      <w:rFonts w:ascii="Times New Roman" w:hAnsi="Times New Roman"/>
      <w:b/>
      <w:bCs/>
      <w:kern w:val="44"/>
      <w:szCs w:val="44"/>
    </w:rPr>
  </w:style>
  <w:style w:type="paragraph" w:customStyle="1" w:styleId="359">
    <w:name w:val="标题 21"/>
    <w:basedOn w:val="1"/>
    <w:next w:val="1"/>
    <w:unhideWhenUsed/>
    <w:qFormat/>
    <w:uiPriority w:val="0"/>
    <w:pPr>
      <w:keepNext/>
      <w:keepLines/>
      <w:widowControl/>
      <w:numPr>
        <w:ilvl w:val="1"/>
        <w:numId w:val="17"/>
      </w:numPr>
      <w:tabs>
        <w:tab w:val="left" w:pos="425"/>
      </w:tabs>
      <w:spacing w:line="296" w:lineRule="auto"/>
      <w:ind w:firstLine="0" w:firstLineChars="0"/>
      <w:jc w:val="left"/>
      <w:outlineLvl w:val="1"/>
    </w:pPr>
    <w:rPr>
      <w:rFonts w:ascii="Cambria" w:hAnsi="Cambria" w:cs="黑体"/>
      <w:b/>
      <w:bCs/>
      <w:kern w:val="0"/>
      <w:szCs w:val="32"/>
    </w:rPr>
  </w:style>
  <w:style w:type="paragraph" w:customStyle="1" w:styleId="360">
    <w:name w:val="普通(网站)1"/>
    <w:basedOn w:val="1"/>
    <w:unhideWhenUsed/>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361">
    <w:name w:val="标题 31"/>
    <w:basedOn w:val="1"/>
    <w:next w:val="1"/>
    <w:unhideWhenUsed/>
    <w:qFormat/>
    <w:uiPriority w:val="0"/>
    <w:pPr>
      <w:keepNext/>
      <w:keepLines/>
      <w:widowControl/>
      <w:spacing w:line="296" w:lineRule="auto"/>
      <w:ind w:firstLine="0" w:firstLineChars="0"/>
      <w:jc w:val="left"/>
      <w:outlineLvl w:val="2"/>
    </w:pPr>
    <w:rPr>
      <w:rFonts w:ascii="Times New Roman" w:hAnsi="Times New Roman"/>
      <w:b/>
      <w:bCs/>
      <w:kern w:val="0"/>
      <w:szCs w:val="32"/>
    </w:rPr>
  </w:style>
  <w:style w:type="paragraph" w:customStyle="1" w:styleId="362">
    <w:name w:val="样式 正文缩进正文（首行缩进两字）identicationBody text ident 1特点特点 Char水上软..."/>
    <w:basedOn w:val="16"/>
    <w:link w:val="363"/>
    <w:qFormat/>
    <w:uiPriority w:val="0"/>
    <w:pPr>
      <w:widowControl/>
      <w:spacing w:line="312" w:lineRule="auto"/>
      <w:ind w:firstLine="0" w:firstLineChars="0"/>
      <w:jc w:val="left"/>
    </w:pPr>
    <w:rPr>
      <w:rFonts w:ascii="Times New Roman" w:hAnsi="Times New Roman"/>
      <w:kern w:val="0"/>
      <w:sz w:val="24"/>
      <w:szCs w:val="20"/>
      <w:lang w:val="zh-CN"/>
    </w:rPr>
  </w:style>
  <w:style w:type="character" w:customStyle="1" w:styleId="363">
    <w:name w:val="样式 正文缩进正文（首行缩进两字）identicationBody text ident 1特点特点 Char水上软... Char"/>
    <w:link w:val="362"/>
    <w:qFormat/>
    <w:uiPriority w:val="0"/>
    <w:rPr>
      <w:sz w:val="24"/>
      <w:lang w:val="zh-CN"/>
    </w:rPr>
  </w:style>
  <w:style w:type="paragraph" w:customStyle="1" w:styleId="364">
    <w:name w:val="样式 正文缩进正文（首行缩进两字）identicationBody text ident 1特点特点 Char水上软...1"/>
    <w:basedOn w:val="16"/>
    <w:link w:val="365"/>
    <w:qFormat/>
    <w:uiPriority w:val="0"/>
    <w:pPr>
      <w:widowControl/>
      <w:spacing w:line="312" w:lineRule="auto"/>
      <w:ind w:firstLine="0" w:firstLineChars="0"/>
      <w:jc w:val="left"/>
    </w:pPr>
    <w:rPr>
      <w:rFonts w:ascii="Times New Roman" w:hAnsi="Times New Roman"/>
      <w:kern w:val="0"/>
      <w:sz w:val="24"/>
      <w:szCs w:val="20"/>
      <w:lang w:val="zh-CN"/>
    </w:rPr>
  </w:style>
  <w:style w:type="character" w:customStyle="1" w:styleId="365">
    <w:name w:val="样式 正文缩进正文（首行缩进两字）identicationBody text ident 1特点特点 Char水上软...1 Char"/>
    <w:link w:val="364"/>
    <w:qFormat/>
    <w:uiPriority w:val="0"/>
    <w:rPr>
      <w:sz w:val="24"/>
      <w:lang w:val="zh-CN"/>
    </w:rPr>
  </w:style>
  <w:style w:type="character" w:customStyle="1" w:styleId="366">
    <w:name w:val="Char Char13"/>
    <w:qFormat/>
    <w:uiPriority w:val="0"/>
    <w:rPr>
      <w:rFonts w:eastAsia="宋体"/>
      <w:b/>
      <w:bCs/>
      <w:kern w:val="2"/>
      <w:sz w:val="24"/>
      <w:szCs w:val="28"/>
      <w:lang w:val="en-US" w:eastAsia="zh-CN" w:bidi="ar-SA"/>
    </w:rPr>
  </w:style>
  <w:style w:type="character" w:customStyle="1" w:styleId="367">
    <w:name w:val="Char Char14"/>
    <w:qFormat/>
    <w:uiPriority w:val="0"/>
    <w:rPr>
      <w:rFonts w:eastAsia="宋体"/>
      <w:b/>
      <w:bCs/>
      <w:kern w:val="2"/>
      <w:sz w:val="24"/>
      <w:szCs w:val="28"/>
      <w:lang w:val="en-US" w:eastAsia="zh-CN" w:bidi="ar-SA"/>
    </w:rPr>
  </w:style>
  <w:style w:type="paragraph" w:customStyle="1" w:styleId="368">
    <w:name w:val="样式 首行缩进:  2.25 字符"/>
    <w:basedOn w:val="1"/>
    <w:qFormat/>
    <w:uiPriority w:val="0"/>
    <w:pPr>
      <w:widowControl/>
      <w:snapToGrid w:val="0"/>
      <w:ind w:firstLine="225" w:firstLineChars="225"/>
      <w:jc w:val="left"/>
    </w:pPr>
    <w:rPr>
      <w:rFonts w:ascii="Calibri" w:hAnsi="Calibri" w:cs="宋体"/>
      <w:kern w:val="0"/>
      <w:sz w:val="28"/>
      <w:szCs w:val="20"/>
    </w:rPr>
  </w:style>
  <w:style w:type="paragraph" w:customStyle="1" w:styleId="369">
    <w:name w:val="标题 2h2sect"/>
    <w:next w:val="1"/>
    <w:qFormat/>
    <w:uiPriority w:val="0"/>
    <w:pPr>
      <w:numPr>
        <w:ilvl w:val="0"/>
        <w:numId w:val="18"/>
      </w:numPr>
      <w:spacing w:before="120" w:after="120" w:line="360" w:lineRule="auto"/>
    </w:pPr>
    <w:rPr>
      <w:rFonts w:ascii="Times New Roman" w:hAnsi="宋体" w:eastAsia="宋体" w:cs="宋体"/>
      <w:b/>
      <w:bCs/>
      <w:color w:val="000000"/>
      <w:kern w:val="2"/>
      <w:sz w:val="30"/>
      <w:szCs w:val="30"/>
      <w:lang w:val="en-US" w:eastAsia="zh-CN" w:bidi="ar-SA"/>
    </w:rPr>
  </w:style>
  <w:style w:type="paragraph" w:customStyle="1" w:styleId="370">
    <w:name w:val="表格文字"/>
    <w:basedOn w:val="1"/>
    <w:qFormat/>
    <w:uiPriority w:val="0"/>
    <w:pPr>
      <w:widowControl/>
      <w:spacing w:line="240" w:lineRule="auto"/>
      <w:ind w:firstLine="0" w:firstLineChars="0"/>
      <w:jc w:val="left"/>
    </w:pPr>
    <w:rPr>
      <w:rFonts w:cs="宋体"/>
      <w:kern w:val="0"/>
      <w:sz w:val="18"/>
      <w:szCs w:val="18"/>
    </w:rPr>
  </w:style>
  <w:style w:type="paragraph" w:customStyle="1" w:styleId="371">
    <w:name w:val="MM Topic 1"/>
    <w:basedOn w:val="2"/>
    <w:next w:val="1"/>
    <w:link w:val="372"/>
    <w:qFormat/>
    <w:uiPriority w:val="0"/>
    <w:pPr>
      <w:widowControl/>
      <w:numPr>
        <w:numId w:val="0"/>
      </w:numPr>
      <w:spacing w:before="340" w:after="330" w:line="578" w:lineRule="auto"/>
    </w:pPr>
    <w:rPr>
      <w:rFonts w:ascii="Calibri" w:hAnsi="Calibri" w:eastAsia="宋体"/>
      <w:sz w:val="28"/>
      <w:szCs w:val="44"/>
      <w:lang w:val="zh-CN"/>
    </w:rPr>
  </w:style>
  <w:style w:type="character" w:customStyle="1" w:styleId="372">
    <w:name w:val="MM Topic 1 Char"/>
    <w:basedOn w:val="63"/>
    <w:link w:val="371"/>
    <w:qFormat/>
    <w:uiPriority w:val="0"/>
    <w:rPr>
      <w:rFonts w:ascii="Calibri" w:hAnsi="Calibri"/>
      <w:bCs/>
      <w:kern w:val="44"/>
      <w:sz w:val="28"/>
      <w:szCs w:val="44"/>
      <w:lang w:val="zh-CN"/>
    </w:rPr>
  </w:style>
  <w:style w:type="paragraph" w:customStyle="1" w:styleId="373">
    <w:name w:val="MM Topic 2"/>
    <w:basedOn w:val="3"/>
    <w:next w:val="1"/>
    <w:link w:val="374"/>
    <w:qFormat/>
    <w:uiPriority w:val="0"/>
    <w:pPr>
      <w:widowControl/>
      <w:spacing w:line="240" w:lineRule="auto"/>
      <w:ind w:firstLine="0"/>
      <w:jc w:val="left"/>
    </w:pPr>
    <w:rPr>
      <w:rFonts w:ascii="Cambria" w:hAnsi="Cambria"/>
      <w:kern w:val="0"/>
      <w:sz w:val="21"/>
      <w:szCs w:val="21"/>
      <w:lang w:val="zh-CN"/>
    </w:rPr>
  </w:style>
  <w:style w:type="character" w:customStyle="1" w:styleId="374">
    <w:name w:val="MM Topic 2 Char"/>
    <w:basedOn w:val="63"/>
    <w:link w:val="373"/>
    <w:qFormat/>
    <w:uiPriority w:val="0"/>
    <w:rPr>
      <w:rFonts w:ascii="Cambria" w:hAnsi="Cambria" w:eastAsia="楷体_GB2312"/>
      <w:b/>
      <w:bCs/>
      <w:sz w:val="21"/>
      <w:szCs w:val="21"/>
      <w:lang w:val="zh-CN"/>
    </w:rPr>
  </w:style>
  <w:style w:type="paragraph" w:customStyle="1" w:styleId="375">
    <w:name w:val="MM Topic 3"/>
    <w:basedOn w:val="4"/>
    <w:next w:val="1"/>
    <w:qFormat/>
    <w:uiPriority w:val="0"/>
    <w:pPr>
      <w:widowControl/>
      <w:numPr>
        <w:ilvl w:val="0"/>
        <w:numId w:val="19"/>
      </w:numPr>
      <w:spacing w:line="240" w:lineRule="auto"/>
      <w:jc w:val="left"/>
    </w:pPr>
    <w:rPr>
      <w:rFonts w:ascii="Calibri" w:hAnsi="Calibri" w:eastAsia="黑体"/>
      <w:kern w:val="0"/>
      <w:sz w:val="21"/>
      <w:szCs w:val="21"/>
      <w:lang w:val="zh-CN"/>
    </w:rPr>
  </w:style>
  <w:style w:type="paragraph" w:customStyle="1" w:styleId="376">
    <w:name w:val="标志"/>
    <w:basedOn w:val="26"/>
    <w:qFormat/>
    <w:uiPriority w:val="0"/>
    <w:pPr>
      <w:widowControl/>
      <w:numPr>
        <w:ilvl w:val="0"/>
        <w:numId w:val="20"/>
      </w:numPr>
      <w:tabs>
        <w:tab w:val="left" w:pos="980"/>
        <w:tab w:val="clear" w:pos="840"/>
      </w:tabs>
      <w:spacing w:after="0"/>
      <w:ind w:left="980" w:firstLine="357" w:firstLineChars="0"/>
      <w:jc w:val="left"/>
    </w:pPr>
    <w:rPr>
      <w:b/>
      <w:kern w:val="0"/>
      <w:sz w:val="24"/>
      <w:szCs w:val="24"/>
    </w:rPr>
  </w:style>
  <w:style w:type="paragraph" w:customStyle="1" w:styleId="377">
    <w:name w:val="普通类型无格式"/>
    <w:basedOn w:val="1"/>
    <w:link w:val="378"/>
    <w:qFormat/>
    <w:uiPriority w:val="0"/>
    <w:pPr>
      <w:widowControl/>
      <w:spacing w:line="240" w:lineRule="auto"/>
      <w:ind w:firstLine="0" w:firstLineChars="0"/>
      <w:jc w:val="center"/>
    </w:pPr>
    <w:rPr>
      <w:rFonts w:ascii="Times New Roman" w:hAnsi="Times New Roman" w:eastAsia="Century Gothic"/>
      <w:kern w:val="0"/>
      <w:lang w:val="zh-CN"/>
    </w:rPr>
  </w:style>
  <w:style w:type="character" w:customStyle="1" w:styleId="378">
    <w:name w:val="普通类型无格式 Char"/>
    <w:link w:val="377"/>
    <w:qFormat/>
    <w:uiPriority w:val="0"/>
    <w:rPr>
      <w:rFonts w:eastAsia="Century Gothic"/>
      <w:sz w:val="24"/>
      <w:szCs w:val="24"/>
      <w:lang w:val="zh-CN"/>
    </w:rPr>
  </w:style>
  <w:style w:type="character" w:customStyle="1" w:styleId="379">
    <w:name w:val="样式 正文 +"/>
    <w:qFormat/>
    <w:uiPriority w:val="0"/>
    <w:rPr>
      <w:b/>
      <w:bCs/>
      <w:sz w:val="28"/>
    </w:rPr>
  </w:style>
  <w:style w:type="character" w:customStyle="1" w:styleId="380">
    <w:name w:val="已访问的超链接1"/>
    <w:basedOn w:val="63"/>
    <w:qFormat/>
    <w:uiPriority w:val="0"/>
    <w:rPr>
      <w:color w:val="800080"/>
      <w:u w:val="single"/>
    </w:rPr>
  </w:style>
  <w:style w:type="character" w:customStyle="1" w:styleId="381">
    <w:name w:val="列出段落 Char1"/>
    <w:qFormat/>
    <w:uiPriority w:val="34"/>
    <w:rPr>
      <w:rFonts w:eastAsiaTheme="minorEastAsia" w:cstheme="minorBidi"/>
      <w:kern w:val="0"/>
    </w:rPr>
  </w:style>
  <w:style w:type="paragraph" w:customStyle="1" w:styleId="382">
    <w:name w:val="圆点列表1（Alt+A）"/>
    <w:basedOn w:val="1"/>
    <w:qFormat/>
    <w:uiPriority w:val="0"/>
    <w:pPr>
      <w:widowControl/>
      <w:ind w:firstLine="0" w:firstLineChars="0"/>
      <w:jc w:val="left"/>
    </w:pPr>
    <w:rPr>
      <w:rFonts w:hAnsi="Times New Roman"/>
      <w:kern w:val="0"/>
      <w:szCs w:val="20"/>
    </w:rPr>
  </w:style>
  <w:style w:type="paragraph" w:customStyle="1" w:styleId="383">
    <w:name w:val="Item List"/>
    <w:link w:val="384"/>
    <w:qFormat/>
    <w:uiPriority w:val="0"/>
    <w:pPr>
      <w:numPr>
        <w:ilvl w:val="0"/>
        <w:numId w:val="21"/>
      </w:numPr>
      <w:spacing w:line="300" w:lineRule="auto"/>
      <w:jc w:val="both"/>
    </w:pPr>
    <w:rPr>
      <w:rFonts w:ascii="Arial" w:hAnsi="Arial" w:eastAsia="宋体" w:cs="Arial"/>
      <w:kern w:val="2"/>
      <w:sz w:val="21"/>
      <w:szCs w:val="21"/>
      <w:lang w:val="en-US" w:eastAsia="zh-CN" w:bidi="ar-SA"/>
    </w:rPr>
  </w:style>
  <w:style w:type="character" w:customStyle="1" w:styleId="384">
    <w:name w:val="Item List Char Char"/>
    <w:link w:val="383"/>
    <w:qFormat/>
    <w:uiPriority w:val="0"/>
    <w:rPr>
      <w:rFonts w:ascii="Arial" w:hAnsi="Arial" w:cs="Arial"/>
      <w:kern w:val="2"/>
      <w:sz w:val="21"/>
      <w:szCs w:val="21"/>
    </w:rPr>
  </w:style>
  <w:style w:type="paragraph" w:customStyle="1" w:styleId="385">
    <w:name w:val="正文34"/>
    <w:basedOn w:val="25"/>
    <w:link w:val="386"/>
    <w:qFormat/>
    <w:uiPriority w:val="0"/>
    <w:pPr>
      <w:widowControl/>
      <w:spacing w:after="0" w:line="360" w:lineRule="auto"/>
      <w:ind w:left="100" w:leftChars="100" w:right="100" w:rightChars="100" w:firstLine="510"/>
      <w:jc w:val="left"/>
    </w:pPr>
    <w:rPr>
      <w:rFonts w:ascii="Arial" w:hAnsi="Arial"/>
      <w:kern w:val="0"/>
      <w:sz w:val="24"/>
    </w:rPr>
  </w:style>
  <w:style w:type="character" w:customStyle="1" w:styleId="386">
    <w:name w:val="正文34 Char"/>
    <w:basedOn w:val="63"/>
    <w:link w:val="385"/>
    <w:qFormat/>
    <w:uiPriority w:val="0"/>
    <w:rPr>
      <w:rFonts w:ascii="Arial" w:hAnsi="Arial"/>
      <w:sz w:val="24"/>
      <w:szCs w:val="24"/>
    </w:rPr>
  </w:style>
  <w:style w:type="paragraph" w:customStyle="1" w:styleId="387">
    <w:name w:val="符号样式2"/>
    <w:basedOn w:val="16"/>
    <w:link w:val="388"/>
    <w:qFormat/>
    <w:uiPriority w:val="0"/>
    <w:pPr>
      <w:widowControl/>
      <w:numPr>
        <w:ilvl w:val="0"/>
        <w:numId w:val="22"/>
      </w:numPr>
      <w:spacing w:line="360" w:lineRule="auto"/>
      <w:ind w:firstLine="0" w:firstLineChars="0"/>
      <w:jc w:val="left"/>
    </w:pPr>
    <w:rPr>
      <w:rFonts w:ascii="宋体" w:hAnsi="宋体" w:cs="Arial"/>
      <w:kern w:val="0"/>
      <w:sz w:val="24"/>
    </w:rPr>
  </w:style>
  <w:style w:type="character" w:customStyle="1" w:styleId="388">
    <w:name w:val="符号样式2 Char"/>
    <w:basedOn w:val="63"/>
    <w:link w:val="387"/>
    <w:qFormat/>
    <w:uiPriority w:val="0"/>
    <w:rPr>
      <w:rFonts w:ascii="宋体" w:hAnsi="宋体" w:eastAsia="仿宋_GB2312" w:cs="Arial"/>
      <w:sz w:val="24"/>
      <w:szCs w:val="24"/>
    </w:rPr>
  </w:style>
  <w:style w:type="paragraph" w:customStyle="1" w:styleId="389">
    <w:name w:val="样式1"/>
    <w:basedOn w:val="1"/>
    <w:link w:val="390"/>
    <w:qFormat/>
    <w:uiPriority w:val="0"/>
    <w:pPr>
      <w:widowControl/>
      <w:numPr>
        <w:ilvl w:val="0"/>
        <w:numId w:val="23"/>
      </w:numPr>
      <w:adjustRightInd w:val="0"/>
      <w:spacing w:line="240" w:lineRule="auto"/>
      <w:ind w:firstLineChars="0"/>
      <w:jc w:val="left"/>
      <w:textAlignment w:val="baseline"/>
    </w:pPr>
    <w:rPr>
      <w:rFonts w:hAnsi="仿宋" w:eastAsia="仿宋" w:cs="宋体"/>
      <w:kern w:val="0"/>
      <w:sz w:val="28"/>
      <w:szCs w:val="21"/>
    </w:rPr>
  </w:style>
  <w:style w:type="character" w:customStyle="1" w:styleId="390">
    <w:name w:val="样式1 字符"/>
    <w:basedOn w:val="165"/>
    <w:link w:val="389"/>
    <w:qFormat/>
    <w:uiPriority w:val="0"/>
    <w:rPr>
      <w:rFonts w:ascii="宋体" w:hAnsi="仿宋" w:eastAsia="仿宋" w:cs="宋体"/>
      <w:sz w:val="28"/>
      <w:szCs w:val="21"/>
    </w:rPr>
  </w:style>
  <w:style w:type="paragraph" w:customStyle="1" w:styleId="391">
    <w:name w:val="!RepPar_alt+p"/>
    <w:basedOn w:val="1"/>
    <w:link w:val="392"/>
    <w:qFormat/>
    <w:uiPriority w:val="0"/>
    <w:pPr>
      <w:widowControl/>
      <w:spacing w:line="240" w:lineRule="auto"/>
      <w:ind w:firstLine="0" w:firstLineChars="0"/>
      <w:jc w:val="center"/>
    </w:pPr>
    <w:rPr>
      <w:rFonts w:asciiTheme="minorEastAsia" w:hAnsiTheme="minorEastAsia"/>
      <w:b/>
      <w:color w:val="000000"/>
      <w:kern w:val="0"/>
      <w:lang w:val="zh-CN"/>
    </w:rPr>
  </w:style>
  <w:style w:type="character" w:customStyle="1" w:styleId="392">
    <w:name w:val="!RepPar_alt+p Char"/>
    <w:link w:val="391"/>
    <w:qFormat/>
    <w:uiPriority w:val="0"/>
    <w:rPr>
      <w:rFonts w:asciiTheme="minorEastAsia" w:hAnsiTheme="minorEastAsia"/>
      <w:b/>
      <w:color w:val="000000"/>
      <w:sz w:val="24"/>
      <w:szCs w:val="24"/>
      <w:lang w:val="zh-CN"/>
    </w:rPr>
  </w:style>
  <w:style w:type="paragraph" w:customStyle="1" w:styleId="393">
    <w:name w:val="列出段落4"/>
    <w:basedOn w:val="1"/>
    <w:qFormat/>
    <w:uiPriority w:val="34"/>
    <w:pPr>
      <w:widowControl/>
      <w:spacing w:line="240" w:lineRule="auto"/>
      <w:ind w:firstLine="420"/>
      <w:jc w:val="left"/>
    </w:pPr>
    <w:rPr>
      <w:rFonts w:ascii="Times New Roman" w:hAnsi="Times New Roman"/>
      <w:kern w:val="0"/>
      <w:szCs w:val="20"/>
    </w:rPr>
  </w:style>
  <w:style w:type="paragraph" w:customStyle="1" w:styleId="394">
    <w:name w:val="样式 标题 3市检方案标题3第二层条level_3PIM 3H3Level 3 Headh3sect1.2.3..."/>
    <w:basedOn w:val="1"/>
    <w:qFormat/>
    <w:uiPriority w:val="0"/>
    <w:pPr>
      <w:widowControl/>
      <w:numPr>
        <w:ilvl w:val="0"/>
        <w:numId w:val="24"/>
      </w:numPr>
      <w:ind w:firstLine="0" w:firstLineChars="0"/>
      <w:jc w:val="left"/>
    </w:pPr>
    <w:rPr>
      <w:rFonts w:ascii="Times New Roman" w:hAnsi="Times New Roman"/>
      <w:kern w:val="0"/>
    </w:rPr>
  </w:style>
  <w:style w:type="paragraph" w:customStyle="1" w:styleId="395">
    <w:name w:val="样式0110-07正文"/>
    <w:basedOn w:val="1"/>
    <w:link w:val="396"/>
    <w:qFormat/>
    <w:uiPriority w:val="0"/>
    <w:pPr>
      <w:widowControl/>
      <w:ind w:firstLine="200"/>
      <w:jc w:val="left"/>
    </w:pPr>
    <w:rPr>
      <w:kern w:val="0"/>
      <w:szCs w:val="20"/>
    </w:rPr>
  </w:style>
  <w:style w:type="character" w:customStyle="1" w:styleId="396">
    <w:name w:val="样式0110-07正文 Char"/>
    <w:link w:val="395"/>
    <w:qFormat/>
    <w:uiPriority w:val="0"/>
    <w:rPr>
      <w:rFonts w:ascii="宋体" w:hAnsi="宋体"/>
      <w:sz w:val="24"/>
    </w:rPr>
  </w:style>
  <w:style w:type="character" w:customStyle="1" w:styleId="397">
    <w:name w:val="建行正文 Char Char"/>
    <w:link w:val="398"/>
    <w:qFormat/>
    <w:uiPriority w:val="0"/>
    <w:rPr>
      <w:rFonts w:eastAsia="楷体_GB2312"/>
      <w:sz w:val="24"/>
      <w:szCs w:val="24"/>
    </w:rPr>
  </w:style>
  <w:style w:type="paragraph" w:customStyle="1" w:styleId="398">
    <w:name w:val="建行正文"/>
    <w:basedOn w:val="1"/>
    <w:link w:val="397"/>
    <w:qFormat/>
    <w:uiPriority w:val="0"/>
    <w:pPr>
      <w:widowControl/>
      <w:spacing w:after="120"/>
      <w:ind w:firstLine="100" w:firstLineChars="100"/>
      <w:jc w:val="left"/>
    </w:pPr>
    <w:rPr>
      <w:rFonts w:ascii="Times New Roman" w:hAnsi="Times New Roman" w:eastAsia="楷体_GB2312"/>
      <w:kern w:val="0"/>
    </w:rPr>
  </w:style>
  <w:style w:type="paragraph" w:customStyle="1" w:styleId="399">
    <w:name w:val="样式 建行正文 + 楷体_GB2312"/>
    <w:basedOn w:val="398"/>
    <w:qFormat/>
    <w:uiPriority w:val="0"/>
    <w:pPr>
      <w:ind w:firstLine="420" w:firstLineChars="0"/>
    </w:pPr>
    <w:rPr>
      <w:rFonts w:ascii="Book Antiqua" w:hAnsi="Book Antiqua"/>
      <w:szCs w:val="20"/>
      <w:lang w:val="zh-CN"/>
    </w:rPr>
  </w:style>
  <w:style w:type="character" w:customStyle="1" w:styleId="400">
    <w:name w:val="!RepPar_alt+p Char Char"/>
    <w:qFormat/>
    <w:uiPriority w:val="0"/>
    <w:rPr>
      <w:rFonts w:ascii="Times New Roman" w:hAnsi="Times New Roman"/>
      <w:kern w:val="2"/>
      <w:sz w:val="24"/>
      <w:szCs w:val="24"/>
    </w:rPr>
  </w:style>
  <w:style w:type="paragraph" w:customStyle="1" w:styleId="401">
    <w:name w:val="缩进_五号_1.5行距"/>
    <w:basedOn w:val="1"/>
    <w:qFormat/>
    <w:uiPriority w:val="0"/>
    <w:pPr>
      <w:widowControl/>
      <w:ind w:firstLine="420"/>
      <w:jc w:val="left"/>
    </w:pPr>
    <w:rPr>
      <w:rFonts w:ascii="Times New Roman" w:hAnsi="Times New Roman" w:cs="宋体"/>
      <w:kern w:val="0"/>
      <w:szCs w:val="20"/>
    </w:rPr>
  </w:style>
  <w:style w:type="paragraph" w:customStyle="1" w:styleId="402">
    <w:name w:val="缩进_小四号_1.5行距"/>
    <w:basedOn w:val="1"/>
    <w:qFormat/>
    <w:uiPriority w:val="0"/>
    <w:pPr>
      <w:widowControl/>
      <w:jc w:val="left"/>
    </w:pPr>
    <w:rPr>
      <w:rFonts w:ascii="Times New Roman" w:hAnsi="Times New Roman" w:cs="宋体"/>
      <w:kern w:val="0"/>
      <w:szCs w:val="20"/>
    </w:rPr>
  </w:style>
  <w:style w:type="character" w:customStyle="1" w:styleId="403">
    <w:name w:val="样式 正文首行缩进正文首行缩进 Char Char Char Char Char Char Char Char Char Ch... Char Char"/>
    <w:link w:val="404"/>
    <w:qFormat/>
    <w:uiPriority w:val="0"/>
    <w:rPr>
      <w:rFonts w:ascii="Tahoma" w:hAnsi="Tahoma"/>
      <w:sz w:val="24"/>
    </w:rPr>
  </w:style>
  <w:style w:type="paragraph" w:customStyle="1" w:styleId="404">
    <w:name w:val="样式 正文首行缩进正文首行缩进 Char Char Char Char Char Char Char Char Char Ch..."/>
    <w:basedOn w:val="57"/>
    <w:link w:val="403"/>
    <w:qFormat/>
    <w:uiPriority w:val="0"/>
    <w:pPr>
      <w:widowControl/>
      <w:spacing w:after="0"/>
      <w:ind w:firstLine="476" w:firstLineChars="0"/>
      <w:jc w:val="left"/>
    </w:pPr>
    <w:rPr>
      <w:rFonts w:ascii="Tahoma" w:hAnsi="Tahoma"/>
      <w:kern w:val="0"/>
      <w:szCs w:val="20"/>
    </w:rPr>
  </w:style>
  <w:style w:type="paragraph" w:customStyle="1" w:styleId="405">
    <w:name w:val="四号正文"/>
    <w:basedOn w:val="1"/>
    <w:qFormat/>
    <w:uiPriority w:val="0"/>
    <w:pPr>
      <w:widowControl/>
      <w:ind w:firstLine="560"/>
      <w:jc w:val="left"/>
    </w:pPr>
    <w:rPr>
      <w:kern w:val="0"/>
      <w:sz w:val="28"/>
      <w:szCs w:val="28"/>
    </w:rPr>
  </w:style>
  <w:style w:type="paragraph" w:customStyle="1" w:styleId="406">
    <w:name w:val="Preformatted Text"/>
    <w:basedOn w:val="1"/>
    <w:qFormat/>
    <w:uiPriority w:val="0"/>
    <w:pPr>
      <w:widowControl/>
      <w:suppressAutoHyphens/>
      <w:spacing w:line="240" w:lineRule="auto"/>
      <w:ind w:firstLine="0" w:firstLineChars="0"/>
      <w:jc w:val="left"/>
    </w:pPr>
    <w:rPr>
      <w:rFonts w:ascii="DejaVu Sans Mono" w:hAnsi="DejaVu Sans Mono" w:eastAsia="DejaVu Sans Mono" w:cs="DejaVu Sans Mono"/>
      <w:kern w:val="1"/>
      <w:sz w:val="20"/>
      <w:lang w:eastAsia="ar-SA"/>
    </w:rPr>
  </w:style>
  <w:style w:type="paragraph" w:customStyle="1" w:styleId="407">
    <w:name w:val="Table Contents"/>
    <w:basedOn w:val="1"/>
    <w:qFormat/>
    <w:uiPriority w:val="0"/>
    <w:pPr>
      <w:widowControl/>
      <w:suppressLineNumbers/>
      <w:suppressAutoHyphens/>
      <w:spacing w:line="240" w:lineRule="auto"/>
      <w:ind w:firstLine="0" w:firstLineChars="0"/>
      <w:jc w:val="left"/>
    </w:pPr>
    <w:rPr>
      <w:kern w:val="1"/>
      <w:lang w:eastAsia="ar-SA"/>
    </w:rPr>
  </w:style>
  <w:style w:type="paragraph" w:customStyle="1" w:styleId="408">
    <w:name w:val="图说"/>
    <w:basedOn w:val="1"/>
    <w:qFormat/>
    <w:uiPriority w:val="0"/>
    <w:pPr>
      <w:widowControl/>
      <w:adjustRightInd w:val="0"/>
      <w:spacing w:line="480" w:lineRule="auto"/>
      <w:ind w:firstLine="0" w:firstLineChars="0"/>
      <w:jc w:val="center"/>
    </w:pPr>
    <w:rPr>
      <w:kern w:val="0"/>
      <w:sz w:val="18"/>
    </w:rPr>
  </w:style>
  <w:style w:type="paragraph" w:customStyle="1" w:styleId="409">
    <w:name w:val="Table Text"/>
    <w:qFormat/>
    <w:uiPriority w:val="0"/>
    <w:pPr>
      <w:spacing w:before="60" w:after="240"/>
      <w:ind w:left="113"/>
    </w:pPr>
    <w:rPr>
      <w:rFonts w:ascii="Arial" w:hAnsi="Arial" w:eastAsia="Times" w:cs="Times New Roman"/>
      <w:kern w:val="2"/>
      <w:sz w:val="18"/>
      <w:szCs w:val="18"/>
      <w:lang w:val="en-US" w:eastAsia="en-US" w:bidi="ar-SA"/>
    </w:rPr>
  </w:style>
  <w:style w:type="paragraph" w:customStyle="1" w:styleId="410">
    <w:name w:val="Table Head"/>
    <w:basedOn w:val="409"/>
    <w:next w:val="409"/>
    <w:qFormat/>
    <w:uiPriority w:val="0"/>
    <w:pPr>
      <w:widowControl w:val="0"/>
      <w:spacing w:after="60" w:line="240" w:lineRule="atLeast"/>
      <w:ind w:left="0"/>
    </w:pPr>
    <w:rPr>
      <w:rFonts w:eastAsia="Times New Roman"/>
      <w:b/>
      <w:bCs/>
    </w:rPr>
  </w:style>
  <w:style w:type="paragraph" w:customStyle="1" w:styleId="411">
    <w:name w:val="标题 1（nari）"/>
    <w:basedOn w:val="2"/>
    <w:next w:val="1"/>
    <w:qFormat/>
    <w:uiPriority w:val="0"/>
    <w:pPr>
      <w:widowControl/>
      <w:numPr>
        <w:numId w:val="0"/>
      </w:numPr>
      <w:spacing w:before="240" w:after="200" w:line="240" w:lineRule="auto"/>
      <w:ind w:left="425" w:hanging="425"/>
      <w:jc w:val="left"/>
    </w:pPr>
    <w:rPr>
      <w:rFonts w:ascii="Arial" w:hAnsi="Arial" w:cs="宋体"/>
      <w:bCs w:val="0"/>
      <w:sz w:val="28"/>
      <w:szCs w:val="36"/>
    </w:rPr>
  </w:style>
  <w:style w:type="paragraph" w:customStyle="1" w:styleId="412">
    <w:name w:val="标题 2（nari）"/>
    <w:basedOn w:val="3"/>
    <w:next w:val="1"/>
    <w:qFormat/>
    <w:uiPriority w:val="0"/>
    <w:pPr>
      <w:widowControl/>
      <w:spacing w:before="320" w:after="160" w:line="240" w:lineRule="auto"/>
      <w:ind w:left="425" w:hanging="425"/>
      <w:jc w:val="left"/>
    </w:pPr>
    <w:rPr>
      <w:rFonts w:cs="宋体"/>
      <w:kern w:val="0"/>
      <w:sz w:val="24"/>
      <w:szCs w:val="24"/>
    </w:rPr>
  </w:style>
  <w:style w:type="paragraph" w:customStyle="1" w:styleId="413">
    <w:name w:val="正文（nari）"/>
    <w:basedOn w:val="1"/>
    <w:link w:val="414"/>
    <w:qFormat/>
    <w:uiPriority w:val="0"/>
    <w:pPr>
      <w:widowControl/>
      <w:spacing w:beforeLines="50" w:afterLines="50" w:line="500" w:lineRule="exact"/>
      <w:ind w:firstLine="200"/>
      <w:jc w:val="left"/>
    </w:pPr>
    <w:rPr>
      <w:rFonts w:cs="宋体"/>
      <w:kern w:val="0"/>
    </w:rPr>
  </w:style>
  <w:style w:type="character" w:customStyle="1" w:styleId="414">
    <w:name w:val="正文（nari） Char"/>
    <w:basedOn w:val="63"/>
    <w:link w:val="413"/>
    <w:qFormat/>
    <w:uiPriority w:val="0"/>
    <w:rPr>
      <w:rFonts w:ascii="宋体" w:hAnsi="宋体" w:cs="宋体"/>
      <w:sz w:val="24"/>
      <w:szCs w:val="24"/>
    </w:rPr>
  </w:style>
  <w:style w:type="paragraph" w:customStyle="1" w:styleId="415">
    <w:name w:val="标题 3（nari）"/>
    <w:basedOn w:val="4"/>
    <w:next w:val="1"/>
    <w:qFormat/>
    <w:uiPriority w:val="0"/>
    <w:pPr>
      <w:widowControl/>
      <w:numPr>
        <w:ilvl w:val="0"/>
        <w:numId w:val="25"/>
      </w:numPr>
      <w:tabs>
        <w:tab w:val="left" w:pos="960"/>
      </w:tabs>
      <w:spacing w:before="240"/>
      <w:jc w:val="left"/>
    </w:pPr>
    <w:rPr>
      <w:rFonts w:ascii="Arial" w:hAnsi="Arial" w:eastAsia="黑体" w:cstheme="majorBidi"/>
      <w:b w:val="0"/>
      <w:kern w:val="0"/>
      <w:szCs w:val="30"/>
      <w:lang w:val="zh-CN"/>
    </w:rPr>
  </w:style>
  <w:style w:type="paragraph" w:customStyle="1" w:styleId="416">
    <w:name w:val="标题 4（nari）"/>
    <w:basedOn w:val="5"/>
    <w:next w:val="1"/>
    <w:qFormat/>
    <w:uiPriority w:val="0"/>
    <w:pPr>
      <w:widowControl/>
      <w:numPr>
        <w:numId w:val="25"/>
      </w:numPr>
      <w:tabs>
        <w:tab w:val="left" w:pos="709"/>
      </w:tabs>
      <w:spacing w:before="200" w:line="240" w:lineRule="auto"/>
      <w:ind w:right="100" w:rightChars="100"/>
      <w:jc w:val="left"/>
    </w:pPr>
    <w:rPr>
      <w:rFonts w:ascii="Arial" w:hAnsi="Arial"/>
      <w:b w:val="0"/>
      <w:bCs w:val="0"/>
      <w:kern w:val="0"/>
      <w:sz w:val="24"/>
      <w:szCs w:val="28"/>
    </w:rPr>
  </w:style>
  <w:style w:type="paragraph" w:customStyle="1" w:styleId="417">
    <w:name w:val="封面-公司名称"/>
    <w:basedOn w:val="1"/>
    <w:next w:val="1"/>
    <w:qFormat/>
    <w:uiPriority w:val="0"/>
    <w:pPr>
      <w:widowControl/>
      <w:snapToGrid w:val="0"/>
      <w:spacing w:before="80" w:after="80" w:line="300" w:lineRule="auto"/>
      <w:ind w:firstLine="0" w:firstLineChars="0"/>
      <w:jc w:val="center"/>
    </w:pPr>
    <w:rPr>
      <w:rFonts w:ascii="Arial" w:hAnsi="Arial" w:cs="Arial"/>
      <w:b/>
      <w:kern w:val="0"/>
      <w:sz w:val="30"/>
      <w:szCs w:val="30"/>
    </w:rPr>
  </w:style>
  <w:style w:type="paragraph" w:customStyle="1" w:styleId="418">
    <w:name w:val="封面-文档名称"/>
    <w:basedOn w:val="1"/>
    <w:next w:val="1"/>
    <w:qFormat/>
    <w:uiPriority w:val="0"/>
    <w:pPr>
      <w:widowControl/>
      <w:pBdr>
        <w:bottom w:val="single" w:color="auto" w:sz="4" w:space="1"/>
      </w:pBdr>
      <w:snapToGrid w:val="0"/>
      <w:spacing w:before="80" w:after="80" w:line="300" w:lineRule="auto"/>
      <w:ind w:firstLine="0" w:firstLineChars="0"/>
      <w:jc w:val="center"/>
    </w:pPr>
    <w:rPr>
      <w:rFonts w:ascii="Arial" w:hAnsi="Arial" w:cs="Arial"/>
      <w:b/>
      <w:bCs/>
      <w:kern w:val="0"/>
      <w:sz w:val="36"/>
      <w:szCs w:val="21"/>
    </w:rPr>
  </w:style>
  <w:style w:type="paragraph" w:customStyle="1" w:styleId="419">
    <w:name w:val="封面-文档类型"/>
    <w:basedOn w:val="1"/>
    <w:next w:val="1"/>
    <w:qFormat/>
    <w:uiPriority w:val="0"/>
    <w:pPr>
      <w:widowControl/>
      <w:snapToGrid w:val="0"/>
      <w:spacing w:before="80" w:after="80" w:line="300" w:lineRule="auto"/>
      <w:ind w:firstLine="0" w:firstLineChars="0"/>
      <w:jc w:val="center"/>
    </w:pPr>
    <w:rPr>
      <w:rFonts w:ascii="Arial" w:hAnsi="Arial" w:cs="Arial"/>
      <w:b/>
      <w:bCs/>
      <w:kern w:val="0"/>
      <w:sz w:val="52"/>
      <w:szCs w:val="44"/>
    </w:rPr>
  </w:style>
  <w:style w:type="paragraph" w:customStyle="1" w:styleId="420">
    <w:name w:val="方案正文"/>
    <w:basedOn w:val="1"/>
    <w:link w:val="421"/>
    <w:qFormat/>
    <w:uiPriority w:val="0"/>
    <w:pPr>
      <w:widowControl/>
      <w:spacing w:before="156"/>
      <w:ind w:firstLine="359" w:firstLineChars="171"/>
      <w:jc w:val="left"/>
    </w:pPr>
    <w:rPr>
      <w:rFonts w:ascii="Arial" w:hAnsi="Arial" w:cs="宋体"/>
      <w:kern w:val="0"/>
      <w:szCs w:val="21"/>
    </w:rPr>
  </w:style>
  <w:style w:type="character" w:customStyle="1" w:styleId="421">
    <w:name w:val="方案正文 Char"/>
    <w:link w:val="420"/>
    <w:qFormat/>
    <w:uiPriority w:val="0"/>
    <w:rPr>
      <w:rFonts w:ascii="Arial" w:hAnsi="Arial" w:cs="宋体"/>
      <w:sz w:val="24"/>
      <w:szCs w:val="21"/>
    </w:rPr>
  </w:style>
  <w:style w:type="paragraph" w:customStyle="1" w:styleId="422">
    <w:name w:val="!title1_alt+1"/>
    <w:basedOn w:val="2"/>
    <w:next w:val="391"/>
    <w:qFormat/>
    <w:uiPriority w:val="0"/>
    <w:pPr>
      <w:widowControl/>
      <w:numPr>
        <w:numId w:val="0"/>
      </w:numPr>
      <w:tabs>
        <w:tab w:val="left" w:pos="567"/>
      </w:tabs>
      <w:spacing w:before="100" w:beforeAutospacing="1" w:after="100" w:afterAutospacing="1"/>
      <w:ind w:left="567" w:hanging="567"/>
    </w:pPr>
    <w:rPr>
      <w:rFonts w:ascii="Times New Roman" w:hAnsi="Times New Roman" w:eastAsia="宋体"/>
      <w:szCs w:val="32"/>
    </w:rPr>
  </w:style>
  <w:style w:type="paragraph" w:customStyle="1" w:styleId="423">
    <w:name w:val="!title2_alt+2"/>
    <w:basedOn w:val="3"/>
    <w:next w:val="391"/>
    <w:qFormat/>
    <w:uiPriority w:val="0"/>
    <w:pPr>
      <w:widowControl/>
      <w:tabs>
        <w:tab w:val="left" w:pos="567"/>
      </w:tabs>
      <w:spacing w:before="100" w:beforeAutospacing="1" w:after="100" w:afterAutospacing="1" w:line="480" w:lineRule="auto"/>
      <w:ind w:left="567" w:hanging="567"/>
      <w:jc w:val="left"/>
    </w:pPr>
    <w:rPr>
      <w:rFonts w:ascii="Times New Roman" w:hAnsi="Times New Roman" w:eastAsia="黑体"/>
      <w:b w:val="0"/>
      <w:kern w:val="0"/>
      <w:szCs w:val="30"/>
    </w:rPr>
  </w:style>
  <w:style w:type="paragraph" w:customStyle="1" w:styleId="424">
    <w:name w:val="!title3_alt+3"/>
    <w:basedOn w:val="4"/>
    <w:next w:val="391"/>
    <w:link w:val="425"/>
    <w:qFormat/>
    <w:uiPriority w:val="0"/>
    <w:pPr>
      <w:widowControl/>
      <w:numPr>
        <w:ilvl w:val="0"/>
        <w:numId w:val="26"/>
      </w:numPr>
      <w:spacing w:before="100" w:beforeAutospacing="1" w:after="100" w:afterAutospacing="1"/>
      <w:jc w:val="left"/>
    </w:pPr>
    <w:rPr>
      <w:rFonts w:ascii="Times New Roman" w:hAnsi="Times New Roman"/>
      <w:kern w:val="0"/>
    </w:rPr>
  </w:style>
  <w:style w:type="character" w:customStyle="1" w:styleId="425">
    <w:name w:val="!title3_alt+3 Char"/>
    <w:basedOn w:val="63"/>
    <w:link w:val="424"/>
    <w:qFormat/>
    <w:uiPriority w:val="0"/>
    <w:rPr>
      <w:rFonts w:eastAsia="仿宋_GB2312"/>
      <w:b/>
      <w:bCs/>
      <w:sz w:val="32"/>
      <w:szCs w:val="28"/>
    </w:rPr>
  </w:style>
  <w:style w:type="paragraph" w:customStyle="1" w:styleId="426">
    <w:name w:val="!title4_alt+4"/>
    <w:basedOn w:val="5"/>
    <w:next w:val="391"/>
    <w:qFormat/>
    <w:uiPriority w:val="0"/>
    <w:pPr>
      <w:widowControl/>
      <w:numPr>
        <w:numId w:val="26"/>
      </w:numPr>
      <w:tabs>
        <w:tab w:val="left" w:pos="567"/>
      </w:tabs>
      <w:spacing w:before="100" w:beforeAutospacing="1" w:after="100" w:afterAutospacing="1"/>
      <w:ind w:right="100" w:rightChars="100"/>
      <w:jc w:val="left"/>
    </w:pPr>
    <w:rPr>
      <w:rFonts w:ascii="Times New Roman" w:hAnsi="Times New Roman" w:eastAsiaTheme="minorEastAsia"/>
      <w:b w:val="0"/>
      <w:kern w:val="0"/>
      <w:sz w:val="28"/>
      <w:szCs w:val="24"/>
    </w:rPr>
  </w:style>
  <w:style w:type="paragraph" w:customStyle="1" w:styleId="427">
    <w:name w:val="!title1insec_alt+5"/>
    <w:basedOn w:val="6"/>
    <w:next w:val="391"/>
    <w:qFormat/>
    <w:uiPriority w:val="0"/>
    <w:pPr>
      <w:numPr>
        <w:numId w:val="26"/>
      </w:numPr>
      <w:tabs>
        <w:tab w:val="left" w:pos="567"/>
        <w:tab w:val="left" w:pos="767"/>
      </w:tabs>
      <w:spacing w:before="0" w:beforeAutospacing="1" w:after="100" w:afterAutospacing="1" w:line="288" w:lineRule="auto"/>
    </w:pPr>
    <w:rPr>
      <w:rFonts w:ascii="Times New Roman" w:hAnsi="Times New Roman"/>
      <w:kern w:val="0"/>
      <w:sz w:val="28"/>
      <w:szCs w:val="24"/>
    </w:rPr>
  </w:style>
  <w:style w:type="paragraph" w:customStyle="1" w:styleId="428">
    <w:name w:val="!title2insec_alt+6"/>
    <w:basedOn w:val="7"/>
    <w:next w:val="391"/>
    <w:qFormat/>
    <w:uiPriority w:val="0"/>
    <w:pPr>
      <w:widowControl/>
      <w:numPr>
        <w:numId w:val="26"/>
      </w:numPr>
      <w:tabs>
        <w:tab w:val="left" w:pos="284"/>
      </w:tabs>
      <w:spacing w:before="100" w:beforeAutospacing="1" w:after="100" w:afterAutospacing="1" w:line="288" w:lineRule="auto"/>
      <w:jc w:val="left"/>
    </w:pPr>
    <w:rPr>
      <w:rFonts w:ascii="Times New Roman" w:hAnsi="Times New Roman"/>
      <w:kern w:val="0"/>
      <w:sz w:val="28"/>
    </w:rPr>
  </w:style>
  <w:style w:type="paragraph" w:customStyle="1" w:styleId="429">
    <w:name w:val="!title3insec_alt+7"/>
    <w:basedOn w:val="8"/>
    <w:next w:val="391"/>
    <w:qFormat/>
    <w:uiPriority w:val="0"/>
    <w:pPr>
      <w:widowControl/>
      <w:numPr>
        <w:ilvl w:val="6"/>
        <w:numId w:val="26"/>
      </w:numPr>
      <w:spacing w:before="100" w:beforeAutospacing="1" w:after="100" w:afterAutospacing="1" w:line="288" w:lineRule="auto"/>
      <w:jc w:val="left"/>
    </w:pPr>
    <w:rPr>
      <w:b w:val="0"/>
      <w:kern w:val="0"/>
      <w:sz w:val="24"/>
    </w:rPr>
  </w:style>
  <w:style w:type="paragraph" w:customStyle="1" w:styleId="430">
    <w:name w:val="book正文"/>
    <w:basedOn w:val="1"/>
    <w:link w:val="431"/>
    <w:qFormat/>
    <w:uiPriority w:val="0"/>
    <w:pPr>
      <w:widowControl/>
      <w:adjustRightInd w:val="0"/>
      <w:spacing w:line="300" w:lineRule="auto"/>
      <w:ind w:firstLine="200"/>
      <w:jc w:val="left"/>
      <w:textAlignment w:val="baseline"/>
    </w:pPr>
    <w:rPr>
      <w:rFonts w:ascii="Times New Roman" w:hAnsi="Times New Roman"/>
      <w:kern w:val="0"/>
    </w:rPr>
  </w:style>
  <w:style w:type="character" w:customStyle="1" w:styleId="431">
    <w:name w:val="book正文 Char"/>
    <w:basedOn w:val="63"/>
    <w:link w:val="430"/>
    <w:qFormat/>
    <w:uiPriority w:val="0"/>
    <w:rPr>
      <w:sz w:val="24"/>
      <w:szCs w:val="24"/>
    </w:rPr>
  </w:style>
  <w:style w:type="character" w:customStyle="1" w:styleId="432">
    <w:name w:val="Item List Char"/>
    <w:qFormat/>
    <w:uiPriority w:val="0"/>
    <w:rPr>
      <w:rFonts w:ascii="Arial" w:hAnsi="Arial" w:eastAsia="仿宋_GB2312" w:cs="Times New Roman"/>
      <w:i/>
      <w:szCs w:val="21"/>
    </w:rPr>
  </w:style>
  <w:style w:type="paragraph" w:customStyle="1" w:styleId="433">
    <w:name w:val="项目编号B"/>
    <w:basedOn w:val="1"/>
    <w:qFormat/>
    <w:uiPriority w:val="0"/>
    <w:pPr>
      <w:widowControl/>
      <w:numPr>
        <w:ilvl w:val="0"/>
        <w:numId w:val="27"/>
      </w:numPr>
      <w:ind w:hanging="200" w:hangingChars="200"/>
      <w:jc w:val="left"/>
    </w:pPr>
    <w:rPr>
      <w:rFonts w:ascii="Times New Roman" w:hAnsi="Times New Roman"/>
      <w:kern w:val="0"/>
    </w:rPr>
  </w:style>
  <w:style w:type="paragraph" w:customStyle="1" w:styleId="434">
    <w:name w:val="正文 + Arial"/>
    <w:basedOn w:val="1"/>
    <w:qFormat/>
    <w:uiPriority w:val="0"/>
    <w:pPr>
      <w:widowControl/>
      <w:spacing w:line="360" w:lineRule="atLeast"/>
      <w:ind w:firstLine="420"/>
      <w:jc w:val="left"/>
    </w:pPr>
    <w:rPr>
      <w:rFonts w:ascii="Arial" w:hAnsi="Arial"/>
      <w:kern w:val="0"/>
      <w:szCs w:val="21"/>
    </w:rPr>
  </w:style>
  <w:style w:type="paragraph" w:customStyle="1" w:styleId="435">
    <w:name w:val="表格文本"/>
    <w:basedOn w:val="1"/>
    <w:qFormat/>
    <w:uiPriority w:val="0"/>
    <w:pPr>
      <w:widowControl/>
      <w:tabs>
        <w:tab w:val="decimal" w:pos="0"/>
      </w:tabs>
      <w:autoSpaceDE w:val="0"/>
      <w:autoSpaceDN w:val="0"/>
      <w:adjustRightInd w:val="0"/>
      <w:spacing w:line="240" w:lineRule="auto"/>
      <w:ind w:firstLine="0" w:firstLineChars="0"/>
      <w:jc w:val="left"/>
    </w:pPr>
    <w:rPr>
      <w:rFonts w:ascii="Arial" w:hAnsi="Arial"/>
      <w:kern w:val="0"/>
      <w:szCs w:val="21"/>
    </w:rPr>
  </w:style>
  <w:style w:type="paragraph" w:customStyle="1" w:styleId="436">
    <w:name w:val="项目编号A"/>
    <w:basedOn w:val="1"/>
    <w:qFormat/>
    <w:uiPriority w:val="0"/>
    <w:pPr>
      <w:widowControl/>
      <w:numPr>
        <w:ilvl w:val="0"/>
        <w:numId w:val="28"/>
      </w:numPr>
      <w:ind w:left="618" w:firstLine="0" w:firstLineChars="0"/>
      <w:jc w:val="left"/>
    </w:pPr>
    <w:rPr>
      <w:rFonts w:ascii="Times New Roman" w:hAnsi="Times New Roman"/>
      <w:kern w:val="0"/>
    </w:rPr>
  </w:style>
  <w:style w:type="paragraph" w:customStyle="1" w:styleId="437">
    <w:name w:val="CheckList"/>
    <w:basedOn w:val="1"/>
    <w:qFormat/>
    <w:uiPriority w:val="0"/>
    <w:pPr>
      <w:widowControl/>
      <w:numPr>
        <w:ilvl w:val="2"/>
        <w:numId w:val="28"/>
      </w:numPr>
      <w:tabs>
        <w:tab w:val="left" w:pos="1260"/>
      </w:tabs>
      <w:spacing w:before="120" w:after="120" w:line="240" w:lineRule="auto"/>
      <w:ind w:left="720" w:firstLine="0" w:firstLineChars="0"/>
      <w:jc w:val="left"/>
    </w:pPr>
    <w:rPr>
      <w:rFonts w:ascii="Times New Roman" w:hAnsi="Times New Roman"/>
      <w:b/>
      <w:kern w:val="0"/>
      <w:szCs w:val="20"/>
    </w:rPr>
  </w:style>
  <w:style w:type="paragraph" w:customStyle="1" w:styleId="438">
    <w:name w:val="Char Char Char1 Char"/>
    <w:basedOn w:val="1"/>
    <w:qFormat/>
    <w:uiPriority w:val="0"/>
    <w:pPr>
      <w:widowControl/>
      <w:spacing w:after="160" w:line="240" w:lineRule="exact"/>
      <w:ind w:firstLine="0" w:firstLineChars="0"/>
      <w:jc w:val="left"/>
    </w:pPr>
    <w:rPr>
      <w:rFonts w:ascii="Arial" w:hAnsi="Arial" w:eastAsia="Times New Roman"/>
      <w:kern w:val="0"/>
      <w:sz w:val="20"/>
      <w:szCs w:val="20"/>
      <w:lang w:eastAsia="en-US"/>
    </w:rPr>
  </w:style>
  <w:style w:type="paragraph" w:customStyle="1" w:styleId="439">
    <w:name w:val="!cell"/>
    <w:basedOn w:val="1"/>
    <w:qFormat/>
    <w:uiPriority w:val="0"/>
    <w:pPr>
      <w:widowControl/>
      <w:spacing w:line="240" w:lineRule="auto"/>
      <w:ind w:firstLine="0" w:firstLineChars="0"/>
      <w:jc w:val="center"/>
    </w:pPr>
    <w:rPr>
      <w:rFonts w:ascii="Times New Roman" w:hAnsi="Times New Roman"/>
      <w:kern w:val="0"/>
    </w:rPr>
  </w:style>
  <w:style w:type="paragraph" w:customStyle="1" w:styleId="440">
    <w:name w:val="!header"/>
    <w:basedOn w:val="38"/>
    <w:qFormat/>
    <w:uiPriority w:val="0"/>
    <w:pPr>
      <w:widowControl/>
      <w:pBdr>
        <w:bottom w:val="single" w:color="auto" w:sz="6" w:space="1"/>
      </w:pBdr>
      <w:spacing w:line="240" w:lineRule="auto"/>
      <w:ind w:firstLine="0" w:firstLineChars="0"/>
      <w:jc w:val="left"/>
    </w:pPr>
    <w:rPr>
      <w:rFonts w:eastAsia="楷体_GB2312"/>
      <w:smallCaps/>
      <w:kern w:val="0"/>
    </w:rPr>
  </w:style>
  <w:style w:type="paragraph" w:customStyle="1" w:styleId="441">
    <w:name w:val="!code_alt+C"/>
    <w:basedOn w:val="1"/>
    <w:qFormat/>
    <w:uiPriority w:val="0"/>
    <w:pPr>
      <w:keepLines/>
      <w:widowControl/>
      <w:pBdr>
        <w:top w:val="single" w:color="auto" w:sz="4" w:space="1"/>
        <w:left w:val="single" w:color="auto" w:sz="4" w:space="4"/>
        <w:bottom w:val="single" w:color="auto" w:sz="4" w:space="1"/>
        <w:right w:val="single" w:color="auto" w:sz="4" w:space="4"/>
      </w:pBdr>
      <w:kinsoku w:val="0"/>
      <w:spacing w:beforeLines="20" w:afterLines="20" w:line="240" w:lineRule="auto"/>
      <w:ind w:left="219" w:leftChars="200" w:right="100" w:rightChars="100" w:hanging="19" w:hangingChars="19"/>
      <w:jc w:val="left"/>
    </w:pPr>
    <w:rPr>
      <w:rFonts w:ascii="time" w:hAnsi="time" w:cs="宋体"/>
      <w:spacing w:val="-5"/>
      <w:kern w:val="0"/>
      <w:szCs w:val="20"/>
      <w:lang w:bidi="he-IL"/>
    </w:rPr>
  </w:style>
  <w:style w:type="paragraph" w:customStyle="1" w:styleId="442">
    <w:name w:val="!desc_alt+D"/>
    <w:basedOn w:val="1"/>
    <w:qFormat/>
    <w:uiPriority w:val="0"/>
    <w:pPr>
      <w:widowControl/>
      <w:spacing w:after="100" w:afterAutospacing="1" w:line="288" w:lineRule="auto"/>
      <w:jc w:val="left"/>
    </w:pPr>
    <w:rPr>
      <w:rFonts w:ascii="Times New Roman" w:hAnsi="Times New Roman" w:cs="宋体"/>
      <w:color w:val="3366FF"/>
      <w:kern w:val="0"/>
    </w:rPr>
  </w:style>
  <w:style w:type="character" w:customStyle="1" w:styleId="443">
    <w:name w:val="!keyword_alt+K"/>
    <w:qFormat/>
    <w:uiPriority w:val="0"/>
    <w:rPr>
      <w:rFonts w:eastAsia="Times New Roman"/>
      <w:b/>
      <w:i/>
      <w:color w:val="000080"/>
      <w:sz w:val="21"/>
      <w:szCs w:val="21"/>
    </w:rPr>
  </w:style>
  <w:style w:type="character" w:customStyle="1" w:styleId="444">
    <w:name w:val="!VarName_alt+v"/>
    <w:qFormat/>
    <w:uiPriority w:val="0"/>
    <w:rPr>
      <w:rFonts w:ascii="Arial" w:hAnsi="Arial" w:eastAsia="黑体"/>
      <w:bCs/>
      <w:color w:val="auto"/>
      <w:sz w:val="21"/>
      <w:szCs w:val="21"/>
      <w:lang w:val="en-US" w:eastAsia="en-US" w:bidi="ar-SA"/>
    </w:rPr>
  </w:style>
  <w:style w:type="paragraph" w:customStyle="1" w:styleId="445">
    <w:name w:val="!caption_alt+t"/>
    <w:basedOn w:val="17"/>
    <w:qFormat/>
    <w:uiPriority w:val="0"/>
    <w:pPr>
      <w:keepNext/>
      <w:widowControl/>
      <w:tabs>
        <w:tab w:val="left" w:pos="841"/>
      </w:tabs>
      <w:spacing w:afterLines="0"/>
      <w:ind w:firstLine="0" w:firstLineChars="0"/>
      <w:jc w:val="center"/>
    </w:pPr>
    <w:rPr>
      <w:rFonts w:ascii="Times New Roman" w:hAnsi="Times New Roman" w:eastAsia="宋体" w:cs="Arial"/>
      <w:kern w:val="0"/>
      <w:sz w:val="21"/>
      <w:szCs w:val="21"/>
    </w:rPr>
  </w:style>
  <w:style w:type="paragraph" w:customStyle="1" w:styleId="446">
    <w:name w:val="!glossary_alt+g"/>
    <w:basedOn w:val="1"/>
    <w:qFormat/>
    <w:uiPriority w:val="0"/>
    <w:pPr>
      <w:widowControl/>
      <w:spacing w:after="100" w:afterAutospacing="1" w:line="288" w:lineRule="auto"/>
      <w:ind w:left="903" w:leftChars="100" w:hanging="693" w:hangingChars="300"/>
      <w:jc w:val="left"/>
    </w:pPr>
    <w:rPr>
      <w:rFonts w:ascii="Times New Roman" w:hAnsi="Times New Roman"/>
      <w:spacing w:val="-5"/>
      <w:kern w:val="0"/>
      <w:lang w:bidi="he-IL"/>
    </w:rPr>
  </w:style>
  <w:style w:type="paragraph" w:customStyle="1" w:styleId="447">
    <w:name w:val="!cellc_alt+."/>
    <w:basedOn w:val="1"/>
    <w:qFormat/>
    <w:uiPriority w:val="0"/>
    <w:pPr>
      <w:widowControl/>
      <w:spacing w:line="240" w:lineRule="auto"/>
      <w:ind w:firstLine="0" w:firstLineChars="0"/>
      <w:jc w:val="center"/>
    </w:pPr>
    <w:rPr>
      <w:rFonts w:ascii="Times New Roman" w:hAnsi="Times New Roman"/>
      <w:kern w:val="0"/>
    </w:rPr>
  </w:style>
  <w:style w:type="paragraph" w:customStyle="1" w:styleId="448">
    <w:name w:val="!celll_alt+["/>
    <w:basedOn w:val="447"/>
    <w:qFormat/>
    <w:uiPriority w:val="0"/>
    <w:pPr>
      <w:jc w:val="left"/>
    </w:pPr>
  </w:style>
  <w:style w:type="paragraph" w:customStyle="1" w:styleId="449">
    <w:name w:val="!cellr"/>
    <w:basedOn w:val="447"/>
    <w:qFormat/>
    <w:uiPriority w:val="0"/>
    <w:pPr>
      <w:jc w:val="right"/>
    </w:pPr>
  </w:style>
  <w:style w:type="paragraph" w:customStyle="1" w:styleId="450">
    <w:name w:val="!reference"/>
    <w:basedOn w:val="1"/>
    <w:qFormat/>
    <w:uiPriority w:val="0"/>
    <w:pPr>
      <w:widowControl/>
      <w:numPr>
        <w:ilvl w:val="0"/>
        <w:numId w:val="29"/>
      </w:numPr>
      <w:tabs>
        <w:tab w:val="left" w:pos="360"/>
        <w:tab w:val="clear" w:pos="200"/>
      </w:tabs>
      <w:spacing w:after="100" w:afterAutospacing="1" w:line="240" w:lineRule="auto"/>
      <w:ind w:left="360" w:hanging="360" w:hangingChars="150"/>
      <w:jc w:val="left"/>
    </w:pPr>
    <w:rPr>
      <w:rFonts w:ascii="Times New Roman" w:hAnsi="Times New Roman"/>
      <w:kern w:val="0"/>
    </w:rPr>
  </w:style>
  <w:style w:type="paragraph" w:customStyle="1" w:styleId="451">
    <w:name w:val="!ucheader"/>
    <w:basedOn w:val="1"/>
    <w:qFormat/>
    <w:uiPriority w:val="0"/>
    <w:pPr>
      <w:widowControl/>
      <w:spacing w:afterLines="50" w:line="288" w:lineRule="auto"/>
      <w:ind w:firstLine="0" w:firstLineChars="0"/>
      <w:jc w:val="distribute"/>
    </w:pPr>
    <w:rPr>
      <w:rFonts w:ascii="Times New Roman" w:hAnsi="Times New Roman" w:cs="宋体"/>
      <w:b/>
      <w:kern w:val="0"/>
      <w:lang w:val="fr-FR"/>
    </w:rPr>
  </w:style>
  <w:style w:type="paragraph" w:customStyle="1" w:styleId="452">
    <w:name w:val="数字编号列项（二级）"/>
    <w:qFormat/>
    <w:uiPriority w:val="0"/>
    <w:pPr>
      <w:numPr>
        <w:ilvl w:val="1"/>
        <w:numId w:val="30"/>
      </w:numPr>
      <w:jc w:val="both"/>
    </w:pPr>
    <w:rPr>
      <w:rFonts w:ascii="宋体" w:hAnsi="Times New Roman" w:eastAsia="宋体" w:cs="Times New Roman"/>
      <w:sz w:val="21"/>
      <w:lang w:val="en-US" w:eastAsia="zh-CN" w:bidi="ar-SA"/>
    </w:rPr>
  </w:style>
  <w:style w:type="paragraph" w:customStyle="1" w:styleId="453">
    <w:name w:val="字母编号列项（一级）"/>
    <w:qFormat/>
    <w:uiPriority w:val="0"/>
    <w:pPr>
      <w:numPr>
        <w:ilvl w:val="0"/>
        <w:numId w:val="30"/>
      </w:numPr>
      <w:jc w:val="both"/>
    </w:pPr>
    <w:rPr>
      <w:rFonts w:ascii="宋体" w:hAnsi="Times New Roman" w:eastAsia="宋体" w:cs="Times New Roman"/>
      <w:sz w:val="21"/>
      <w:lang w:val="en-US" w:eastAsia="zh-CN" w:bidi="ar-SA"/>
    </w:rPr>
  </w:style>
  <w:style w:type="paragraph" w:customStyle="1" w:styleId="454">
    <w:name w:val="编号列项（三级）"/>
    <w:qFormat/>
    <w:uiPriority w:val="0"/>
    <w:pPr>
      <w:numPr>
        <w:ilvl w:val="2"/>
        <w:numId w:val="30"/>
      </w:numPr>
    </w:pPr>
    <w:rPr>
      <w:rFonts w:ascii="宋体" w:hAnsi="Times New Roman" w:eastAsia="宋体" w:cs="Times New Roman"/>
      <w:sz w:val="21"/>
      <w:lang w:val="en-US" w:eastAsia="zh-CN" w:bidi="ar-SA"/>
    </w:rPr>
  </w:style>
  <w:style w:type="paragraph" w:customStyle="1" w:styleId="455">
    <w:name w:val="reader-word-layer"/>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456">
    <w:name w:val="标题四"/>
    <w:basedOn w:val="5"/>
    <w:link w:val="457"/>
    <w:qFormat/>
    <w:uiPriority w:val="0"/>
    <w:pPr>
      <w:keepNext w:val="0"/>
      <w:widowControl/>
      <w:numPr>
        <w:ilvl w:val="0"/>
        <w:numId w:val="0"/>
      </w:numPr>
      <w:tabs>
        <w:tab w:val="left" w:pos="1260"/>
      </w:tabs>
      <w:spacing w:before="240" w:beforeLines="100" w:after="240" w:afterLines="100"/>
      <w:ind w:right="100" w:rightChars="100"/>
      <w:jc w:val="left"/>
    </w:pPr>
    <w:rPr>
      <w:bCs w:val="0"/>
      <w:kern w:val="0"/>
      <w:sz w:val="28"/>
      <w:szCs w:val="21"/>
    </w:rPr>
  </w:style>
  <w:style w:type="character" w:customStyle="1" w:styleId="457">
    <w:name w:val="标题四 Char"/>
    <w:link w:val="456"/>
    <w:qFormat/>
    <w:uiPriority w:val="0"/>
    <w:rPr>
      <w:rFonts w:ascii="宋体" w:hAnsi="宋体"/>
      <w:b/>
      <w:sz w:val="28"/>
      <w:szCs w:val="21"/>
    </w:rPr>
  </w:style>
  <w:style w:type="paragraph" w:customStyle="1" w:styleId="458">
    <w:name w:val="条目样式"/>
    <w:basedOn w:val="1"/>
    <w:qFormat/>
    <w:uiPriority w:val="0"/>
    <w:pPr>
      <w:widowControl/>
      <w:numPr>
        <w:ilvl w:val="0"/>
        <w:numId w:val="31"/>
      </w:numPr>
      <w:ind w:firstLine="0" w:firstLineChars="0"/>
      <w:jc w:val="left"/>
    </w:pPr>
    <w:rPr>
      <w:rFonts w:ascii="Times New Roman" w:hAnsi="Times New Roman"/>
      <w:kern w:val="0"/>
      <w:szCs w:val="20"/>
    </w:rPr>
  </w:style>
  <w:style w:type="paragraph" w:customStyle="1" w:styleId="459">
    <w:name w:val="一级目录"/>
    <w:basedOn w:val="2"/>
    <w:qFormat/>
    <w:uiPriority w:val="0"/>
    <w:pPr>
      <w:widowControl/>
      <w:numPr>
        <w:numId w:val="0"/>
      </w:numPr>
      <w:tabs>
        <w:tab w:val="left" w:pos="432"/>
      </w:tabs>
      <w:snapToGrid w:val="0"/>
      <w:spacing w:before="0" w:after="0"/>
      <w:ind w:left="425" w:hanging="425"/>
    </w:pPr>
    <w:rPr>
      <w:rFonts w:eastAsia="宋体"/>
      <w:sz w:val="36"/>
      <w:szCs w:val="36"/>
    </w:rPr>
  </w:style>
  <w:style w:type="paragraph" w:customStyle="1" w:styleId="460">
    <w:name w:val="样式 段后: 6 磅 行距: 1.5 倍行距1"/>
    <w:basedOn w:val="1"/>
    <w:qFormat/>
    <w:uiPriority w:val="0"/>
    <w:pPr>
      <w:widowControl/>
      <w:spacing w:before="100" w:beforeAutospacing="1" w:after="100" w:afterAutospacing="1"/>
      <w:ind w:firstLine="0" w:firstLineChars="0"/>
      <w:jc w:val="left"/>
    </w:pPr>
    <w:rPr>
      <w:rFonts w:ascii="Times New Roman" w:hAnsi="Times New Roman"/>
      <w:kern w:val="0"/>
    </w:rPr>
  </w:style>
  <w:style w:type="paragraph" w:customStyle="1" w:styleId="461">
    <w:name w:val="样式0110-04"/>
    <w:basedOn w:val="5"/>
    <w:qFormat/>
    <w:uiPriority w:val="0"/>
    <w:pPr>
      <w:keepNext w:val="0"/>
      <w:widowControl/>
      <w:numPr>
        <w:ilvl w:val="0"/>
        <w:numId w:val="0"/>
      </w:numPr>
      <w:tabs>
        <w:tab w:val="left" w:pos="1260"/>
      </w:tabs>
      <w:spacing w:before="240" w:beforeLines="100" w:after="240" w:afterLines="100" w:line="240" w:lineRule="auto"/>
      <w:ind w:left="1573" w:right="100" w:rightChars="100" w:hanging="851"/>
      <w:jc w:val="left"/>
    </w:pPr>
    <w:rPr>
      <w:rFonts w:ascii="黑体"/>
      <w:bCs w:val="0"/>
      <w:kern w:val="0"/>
      <w:sz w:val="28"/>
      <w:szCs w:val="20"/>
    </w:rPr>
  </w:style>
  <w:style w:type="paragraph" w:customStyle="1" w:styleId="462">
    <w:name w:val="样式0110-03"/>
    <w:basedOn w:val="4"/>
    <w:qFormat/>
    <w:uiPriority w:val="0"/>
    <w:pPr>
      <w:widowControl/>
      <w:spacing w:before="260" w:beforeLines="100" w:after="260" w:line="413" w:lineRule="auto"/>
      <w:ind w:left="862" w:right="34" w:hanging="709" w:firstLineChars="0"/>
      <w:jc w:val="left"/>
    </w:pPr>
    <w:rPr>
      <w:rFonts w:ascii="Arial" w:hAnsi="Arial"/>
      <w:bCs w:val="0"/>
      <w:kern w:val="0"/>
      <w:sz w:val="30"/>
      <w:szCs w:val="20"/>
    </w:rPr>
  </w:style>
  <w:style w:type="paragraph" w:customStyle="1" w:styleId="463">
    <w:name w:val="正文对中"/>
    <w:basedOn w:val="1"/>
    <w:qFormat/>
    <w:uiPriority w:val="0"/>
    <w:pPr>
      <w:widowControl/>
      <w:adjustRightInd w:val="0"/>
      <w:spacing w:line="400" w:lineRule="atLeast"/>
      <w:ind w:firstLine="0" w:firstLineChars="0"/>
      <w:jc w:val="center"/>
      <w:textAlignment w:val="baseline"/>
    </w:pPr>
    <w:rPr>
      <w:rFonts w:hAnsi="Times New Roman"/>
      <w:kern w:val="0"/>
      <w:szCs w:val="20"/>
    </w:rPr>
  </w:style>
  <w:style w:type="paragraph" w:customStyle="1" w:styleId="464">
    <w:name w:val="段落"/>
    <w:qFormat/>
    <w:uiPriority w:val="0"/>
    <w:pPr>
      <w:ind w:firstLine="480"/>
    </w:pPr>
    <w:rPr>
      <w:rFonts w:ascii="宋体" w:hAnsi="宋体" w:eastAsia="宋体" w:cs="Times New Roman"/>
      <w:lang w:val="en-US" w:eastAsia="zh-CN" w:bidi="ar-SA"/>
    </w:rPr>
  </w:style>
  <w:style w:type="paragraph" w:customStyle="1" w:styleId="465">
    <w:name w:val="列出段落3"/>
    <w:basedOn w:val="1"/>
    <w:qFormat/>
    <w:uiPriority w:val="34"/>
    <w:pPr>
      <w:widowControl/>
      <w:spacing w:line="240" w:lineRule="auto"/>
      <w:ind w:firstLine="420"/>
      <w:jc w:val="left"/>
    </w:pPr>
    <w:rPr>
      <w:rFonts w:ascii="Times New Roman" w:hAnsi="Times New Roman"/>
      <w:kern w:val="0"/>
      <w:szCs w:val="20"/>
    </w:rPr>
  </w:style>
  <w:style w:type="character" w:customStyle="1" w:styleId="466">
    <w:name w:val="title-text"/>
    <w:basedOn w:val="63"/>
    <w:qFormat/>
    <w:uiPriority w:val="0"/>
  </w:style>
  <w:style w:type="paragraph" w:customStyle="1" w:styleId="467">
    <w:name w:val="标题二"/>
    <w:basedOn w:val="3"/>
    <w:link w:val="468"/>
    <w:qFormat/>
    <w:uiPriority w:val="0"/>
    <w:pPr>
      <w:widowControl/>
      <w:spacing w:before="260" w:beforeLines="100" w:after="260"/>
      <w:ind w:firstLine="0" w:firstLineChars="0"/>
      <w:jc w:val="left"/>
    </w:pPr>
    <w:rPr>
      <w:bCs w:val="0"/>
      <w:kern w:val="0"/>
      <w:szCs w:val="21"/>
    </w:rPr>
  </w:style>
  <w:style w:type="character" w:customStyle="1" w:styleId="468">
    <w:name w:val="标题二 Char"/>
    <w:link w:val="467"/>
    <w:qFormat/>
    <w:uiPriority w:val="0"/>
    <w:rPr>
      <w:rFonts w:ascii="宋体" w:hAnsi="宋体"/>
      <w:b/>
      <w:sz w:val="32"/>
      <w:szCs w:val="21"/>
    </w:rPr>
  </w:style>
  <w:style w:type="character" w:customStyle="1" w:styleId="469">
    <w:name w:val="标题三 Char"/>
    <w:qFormat/>
    <w:uiPriority w:val="0"/>
    <w:rPr>
      <w:rFonts w:ascii="宋体" w:hAnsi="宋体" w:cs="Arial"/>
      <w:b/>
      <w:color w:val="000000"/>
      <w:sz w:val="30"/>
      <w:szCs w:val="21"/>
    </w:rPr>
  </w:style>
  <w:style w:type="paragraph" w:customStyle="1" w:styleId="470">
    <w:name w:val="标题一"/>
    <w:basedOn w:val="2"/>
    <w:qFormat/>
    <w:uiPriority w:val="0"/>
    <w:pPr>
      <w:widowControl/>
      <w:numPr>
        <w:numId w:val="0"/>
      </w:numPr>
      <w:spacing w:before="340" w:beforeLines="100" w:after="330"/>
    </w:pPr>
    <w:rPr>
      <w:bCs w:val="0"/>
      <w:sz w:val="44"/>
      <w:szCs w:val="21"/>
    </w:rPr>
  </w:style>
  <w:style w:type="paragraph" w:customStyle="1" w:styleId="471">
    <w:name w:val="正文+20磅"/>
    <w:basedOn w:val="1"/>
    <w:qFormat/>
    <w:uiPriority w:val="0"/>
    <w:pPr>
      <w:widowControl/>
      <w:spacing w:before="120" w:after="120" w:line="400" w:lineRule="exact"/>
      <w:jc w:val="left"/>
    </w:pPr>
    <w:rPr>
      <w:rFonts w:ascii="Times New Roman" w:hAnsi="Times New Roman"/>
      <w:kern w:val="0"/>
    </w:rPr>
  </w:style>
  <w:style w:type="paragraph" w:customStyle="1" w:styleId="472">
    <w:name w:val="五级目录"/>
    <w:basedOn w:val="221"/>
    <w:next w:val="1"/>
    <w:link w:val="473"/>
    <w:qFormat/>
    <w:uiPriority w:val="0"/>
    <w:pPr>
      <w:adjustRightInd w:val="0"/>
      <w:snapToGrid w:val="0"/>
      <w:spacing w:beforeLines="50" w:afterLines="50"/>
      <w:ind w:firstLine="0" w:firstLineChars="0"/>
      <w:jc w:val="both"/>
      <w:outlineLvl w:val="4"/>
    </w:pPr>
    <w:rPr>
      <w:rFonts w:ascii="Arial" w:hAnsi="Arial" w:eastAsia="宋体"/>
      <w:b/>
      <w:kern w:val="2"/>
      <w:sz w:val="24"/>
    </w:rPr>
  </w:style>
  <w:style w:type="character" w:customStyle="1" w:styleId="473">
    <w:name w:val="五级目录 Char"/>
    <w:link w:val="472"/>
    <w:qFormat/>
    <w:uiPriority w:val="0"/>
    <w:rPr>
      <w:rFonts w:ascii="Arial" w:hAnsi="Arial"/>
      <w:b/>
      <w:kern w:val="2"/>
      <w:sz w:val="24"/>
      <w:szCs w:val="28"/>
    </w:rPr>
  </w:style>
  <w:style w:type="paragraph" w:customStyle="1" w:styleId="474">
    <w:name w:val="MM Topic 4"/>
    <w:basedOn w:val="5"/>
    <w:link w:val="475"/>
    <w:qFormat/>
    <w:uiPriority w:val="0"/>
    <w:pPr>
      <w:widowControl/>
      <w:numPr>
        <w:numId w:val="0"/>
      </w:numPr>
      <w:tabs>
        <w:tab w:val="left" w:pos="864"/>
      </w:tabs>
      <w:spacing w:before="240" w:beforeLines="50" w:after="240" w:afterLines="50"/>
      <w:ind w:right="100" w:rightChars="100"/>
      <w:jc w:val="left"/>
    </w:pPr>
    <w:rPr>
      <w:rFonts w:ascii="Arial" w:hAnsi="Arial" w:eastAsiaTheme="minorEastAsia"/>
      <w:kern w:val="0"/>
      <w:sz w:val="28"/>
      <w:szCs w:val="28"/>
    </w:rPr>
  </w:style>
  <w:style w:type="character" w:customStyle="1" w:styleId="475">
    <w:name w:val="MM Topic 4 Char"/>
    <w:link w:val="474"/>
    <w:qFormat/>
    <w:uiPriority w:val="0"/>
    <w:rPr>
      <w:rFonts w:ascii="Arial" w:hAnsi="Arial" w:eastAsiaTheme="minorEastAsia"/>
      <w:b/>
      <w:bCs/>
      <w:sz w:val="28"/>
      <w:szCs w:val="28"/>
    </w:rPr>
  </w:style>
  <w:style w:type="paragraph" w:customStyle="1" w:styleId="476">
    <w:name w:val="正文小4"/>
    <w:basedOn w:val="1"/>
    <w:link w:val="477"/>
    <w:qFormat/>
    <w:uiPriority w:val="0"/>
    <w:pPr>
      <w:widowControl/>
      <w:ind w:firstLine="485" w:firstLineChars="0"/>
      <w:jc w:val="left"/>
    </w:pPr>
    <w:rPr>
      <w:rFonts w:asciiTheme="minorEastAsia" w:hAnsiTheme="minorEastAsia"/>
      <w:kern w:val="0"/>
    </w:rPr>
  </w:style>
  <w:style w:type="character" w:customStyle="1" w:styleId="477">
    <w:name w:val="正文小4 Char"/>
    <w:basedOn w:val="63"/>
    <w:link w:val="476"/>
    <w:qFormat/>
    <w:uiPriority w:val="0"/>
    <w:rPr>
      <w:rFonts w:asciiTheme="minorEastAsia" w:hAnsiTheme="minorEastAsia"/>
      <w:sz w:val="24"/>
      <w:szCs w:val="24"/>
    </w:rPr>
  </w:style>
  <w:style w:type="paragraph" w:customStyle="1" w:styleId="478">
    <w:name w:val="小标题1"/>
    <w:basedOn w:val="391"/>
    <w:link w:val="479"/>
    <w:qFormat/>
    <w:uiPriority w:val="0"/>
    <w:pPr>
      <w:numPr>
        <w:ilvl w:val="0"/>
        <w:numId w:val="32"/>
      </w:numPr>
      <w:jc w:val="left"/>
    </w:pPr>
  </w:style>
  <w:style w:type="character" w:customStyle="1" w:styleId="479">
    <w:name w:val="小标题1 Char"/>
    <w:basedOn w:val="392"/>
    <w:link w:val="478"/>
    <w:qFormat/>
    <w:uiPriority w:val="0"/>
    <w:rPr>
      <w:rFonts w:eastAsia="仿宋_GB2312" w:asciiTheme="minorEastAsia" w:hAnsiTheme="minorEastAsia"/>
      <w:color w:val="000000"/>
      <w:sz w:val="32"/>
      <w:szCs w:val="24"/>
      <w:lang w:val="zh-CN"/>
    </w:rPr>
  </w:style>
  <w:style w:type="paragraph" w:customStyle="1" w:styleId="480">
    <w:name w:val="小标题2"/>
    <w:basedOn w:val="391"/>
    <w:link w:val="481"/>
    <w:qFormat/>
    <w:uiPriority w:val="0"/>
    <w:pPr>
      <w:numPr>
        <w:ilvl w:val="0"/>
        <w:numId w:val="33"/>
      </w:numPr>
      <w:ind w:left="709" w:firstLine="0"/>
      <w:jc w:val="left"/>
    </w:pPr>
    <w:rPr>
      <w:b w:val="0"/>
    </w:rPr>
  </w:style>
  <w:style w:type="character" w:customStyle="1" w:styleId="481">
    <w:name w:val="小标题2 Char"/>
    <w:basedOn w:val="392"/>
    <w:link w:val="480"/>
    <w:qFormat/>
    <w:uiPriority w:val="0"/>
    <w:rPr>
      <w:rFonts w:eastAsia="仿宋_GB2312" w:asciiTheme="minorEastAsia" w:hAnsiTheme="minorEastAsia"/>
      <w:b w:val="0"/>
      <w:color w:val="000000"/>
      <w:sz w:val="32"/>
      <w:szCs w:val="24"/>
      <w:lang w:val="zh-CN"/>
    </w:rPr>
  </w:style>
  <w:style w:type="paragraph" w:customStyle="1" w:styleId="482">
    <w:name w:val="table正文"/>
    <w:basedOn w:val="1"/>
    <w:link w:val="483"/>
    <w:qFormat/>
    <w:uiPriority w:val="0"/>
    <w:pPr>
      <w:widowControl/>
      <w:spacing w:line="240" w:lineRule="auto"/>
      <w:ind w:firstLine="0" w:firstLineChars="0"/>
      <w:jc w:val="left"/>
    </w:pPr>
    <w:rPr>
      <w:rFonts w:asciiTheme="minorEastAsia" w:hAnsiTheme="minorEastAsia"/>
      <w:kern w:val="0"/>
    </w:rPr>
  </w:style>
  <w:style w:type="character" w:customStyle="1" w:styleId="483">
    <w:name w:val="table正文 Char"/>
    <w:basedOn w:val="63"/>
    <w:link w:val="482"/>
    <w:qFormat/>
    <w:uiPriority w:val="0"/>
    <w:rPr>
      <w:rFonts w:asciiTheme="minorEastAsia" w:hAnsiTheme="minorEastAsia"/>
      <w:sz w:val="24"/>
      <w:szCs w:val="24"/>
    </w:rPr>
  </w:style>
  <w:style w:type="paragraph" w:customStyle="1" w:styleId="484">
    <w:name w:val="_正文段落"/>
    <w:basedOn w:val="1"/>
    <w:qFormat/>
    <w:uiPriority w:val="0"/>
    <w:pPr>
      <w:widowControl/>
      <w:spacing w:beforeLines="15" w:afterLines="15"/>
      <w:jc w:val="left"/>
    </w:pPr>
    <w:rPr>
      <w:kern w:val="0"/>
    </w:rPr>
  </w:style>
  <w:style w:type="paragraph" w:customStyle="1" w:styleId="485">
    <w:name w:val="正文3"/>
    <w:basedOn w:val="1"/>
    <w:qFormat/>
    <w:uiPriority w:val="0"/>
    <w:pPr>
      <w:widowControl/>
      <w:spacing w:before="60" w:after="60"/>
      <w:ind w:firstLine="0" w:firstLineChars="0"/>
      <w:jc w:val="left"/>
      <w:outlineLvl w:val="8"/>
    </w:pPr>
    <w:rPr>
      <w:rFonts w:ascii="Times New Roman" w:hAnsi="Times New Roman"/>
      <w:kern w:val="0"/>
      <w:szCs w:val="21"/>
    </w:rPr>
  </w:style>
  <w:style w:type="paragraph" w:customStyle="1" w:styleId="486">
    <w:name w:val="正文4"/>
    <w:basedOn w:val="1"/>
    <w:qFormat/>
    <w:uiPriority w:val="0"/>
    <w:pPr>
      <w:widowControl/>
      <w:numPr>
        <w:ilvl w:val="0"/>
        <w:numId w:val="34"/>
      </w:numPr>
      <w:spacing w:before="60" w:after="60"/>
      <w:ind w:left="820" w:leftChars="400" w:firstLine="0" w:firstLineChars="0"/>
      <w:jc w:val="left"/>
    </w:pPr>
    <w:rPr>
      <w:rFonts w:ascii="Times New Roman" w:hAnsi="Times New Roman"/>
      <w:kern w:val="0"/>
    </w:rPr>
  </w:style>
  <w:style w:type="character" w:customStyle="1" w:styleId="487">
    <w:name w:val="QB正文 Char"/>
    <w:link w:val="488"/>
    <w:qFormat/>
    <w:uiPriority w:val="0"/>
    <w:rPr>
      <w:rFonts w:ascii="宋体"/>
    </w:rPr>
  </w:style>
  <w:style w:type="paragraph" w:customStyle="1" w:styleId="488">
    <w:name w:val="QB正文"/>
    <w:basedOn w:val="1"/>
    <w:link w:val="487"/>
    <w:qFormat/>
    <w:uiPriority w:val="0"/>
    <w:pPr>
      <w:widowControl/>
      <w:autoSpaceDE w:val="0"/>
      <w:autoSpaceDN w:val="0"/>
      <w:spacing w:line="240" w:lineRule="auto"/>
      <w:ind w:firstLine="200"/>
      <w:jc w:val="left"/>
    </w:pPr>
    <w:rPr>
      <w:rFonts w:hAnsi="Times New Roman"/>
      <w:kern w:val="0"/>
      <w:sz w:val="20"/>
      <w:szCs w:val="20"/>
    </w:rPr>
  </w:style>
  <w:style w:type="paragraph" w:customStyle="1" w:styleId="489">
    <w:name w:val="正文5号"/>
    <w:basedOn w:val="1"/>
    <w:link w:val="490"/>
    <w:qFormat/>
    <w:uiPriority w:val="0"/>
    <w:pPr>
      <w:widowControl/>
      <w:spacing w:line="240" w:lineRule="auto"/>
      <w:ind w:firstLine="424" w:firstLineChars="202"/>
      <w:jc w:val="left"/>
    </w:pPr>
    <w:rPr>
      <w:rFonts w:asciiTheme="minorEastAsia" w:hAnsiTheme="minorEastAsia"/>
      <w:kern w:val="0"/>
    </w:rPr>
  </w:style>
  <w:style w:type="character" w:customStyle="1" w:styleId="490">
    <w:name w:val="正文5号 Char"/>
    <w:basedOn w:val="63"/>
    <w:link w:val="489"/>
    <w:qFormat/>
    <w:uiPriority w:val="0"/>
    <w:rPr>
      <w:rFonts w:asciiTheme="minorEastAsia" w:hAnsiTheme="minorEastAsia"/>
      <w:sz w:val="24"/>
      <w:szCs w:val="24"/>
    </w:rPr>
  </w:style>
  <w:style w:type="paragraph" w:customStyle="1" w:styleId="491">
    <w:name w:val="小标题 1"/>
    <w:basedOn w:val="1"/>
    <w:link w:val="492"/>
    <w:qFormat/>
    <w:uiPriority w:val="0"/>
    <w:pPr>
      <w:widowControl/>
      <w:numPr>
        <w:ilvl w:val="0"/>
        <w:numId w:val="35"/>
      </w:numPr>
      <w:spacing w:line="240" w:lineRule="auto"/>
      <w:ind w:firstLine="0" w:firstLineChars="0"/>
      <w:jc w:val="left"/>
    </w:pPr>
    <w:rPr>
      <w:color w:val="000000"/>
      <w:kern w:val="0"/>
      <w:lang w:val="zh-CN"/>
    </w:rPr>
  </w:style>
  <w:style w:type="character" w:customStyle="1" w:styleId="492">
    <w:name w:val="小标题 1 Char"/>
    <w:basedOn w:val="392"/>
    <w:link w:val="491"/>
    <w:qFormat/>
    <w:uiPriority w:val="0"/>
    <w:rPr>
      <w:rFonts w:ascii="宋体" w:hAnsi="宋体" w:eastAsia="仿宋_GB2312"/>
      <w:b w:val="0"/>
      <w:color w:val="000000"/>
      <w:sz w:val="32"/>
      <w:szCs w:val="24"/>
      <w:lang w:val="zh-CN"/>
    </w:rPr>
  </w:style>
  <w:style w:type="paragraph" w:customStyle="1" w:styleId="493">
    <w:name w:val="正文 表格"/>
    <w:basedOn w:val="489"/>
    <w:link w:val="494"/>
    <w:qFormat/>
    <w:uiPriority w:val="0"/>
    <w:pPr>
      <w:ind w:left="-2" w:leftChars="-1" w:firstLine="0" w:firstLineChars="0"/>
    </w:pPr>
  </w:style>
  <w:style w:type="character" w:customStyle="1" w:styleId="494">
    <w:name w:val="正文 表格 Char"/>
    <w:basedOn w:val="490"/>
    <w:link w:val="493"/>
    <w:qFormat/>
    <w:uiPriority w:val="0"/>
    <w:rPr>
      <w:rFonts w:asciiTheme="minorEastAsia" w:hAnsiTheme="minorEastAsia"/>
      <w:sz w:val="24"/>
      <w:szCs w:val="24"/>
    </w:rPr>
  </w:style>
  <w:style w:type="paragraph" w:customStyle="1" w:styleId="495">
    <w:name w:val="小标题 2"/>
    <w:basedOn w:val="491"/>
    <w:link w:val="496"/>
    <w:qFormat/>
    <w:uiPriority w:val="0"/>
    <w:pPr>
      <w:numPr>
        <w:numId w:val="36"/>
      </w:numPr>
      <w:ind w:firstLine="6"/>
    </w:pPr>
  </w:style>
  <w:style w:type="character" w:customStyle="1" w:styleId="496">
    <w:name w:val="小标题 2 Char"/>
    <w:basedOn w:val="492"/>
    <w:link w:val="495"/>
    <w:qFormat/>
    <w:uiPriority w:val="0"/>
    <w:rPr>
      <w:rFonts w:ascii="宋体" w:hAnsi="宋体" w:eastAsia="仿宋_GB2312"/>
      <w:color w:val="000000"/>
      <w:sz w:val="32"/>
      <w:szCs w:val="24"/>
      <w:lang w:val="zh-CN"/>
    </w:rPr>
  </w:style>
  <w:style w:type="paragraph" w:customStyle="1" w:styleId="497">
    <w:name w:val="[正文]"/>
    <w:basedOn w:val="1"/>
    <w:link w:val="498"/>
    <w:qFormat/>
    <w:uiPriority w:val="0"/>
    <w:pPr>
      <w:widowControl/>
      <w:jc w:val="left"/>
    </w:pPr>
    <w:rPr>
      <w:rFonts w:ascii="Times New Roman" w:hAnsi="Times New Roman" w:cs="宋体"/>
      <w:kern w:val="0"/>
      <w:szCs w:val="20"/>
    </w:rPr>
  </w:style>
  <w:style w:type="character" w:customStyle="1" w:styleId="498">
    <w:name w:val="[正文] Char"/>
    <w:basedOn w:val="63"/>
    <w:link w:val="497"/>
    <w:qFormat/>
    <w:uiPriority w:val="0"/>
    <w:rPr>
      <w:rFonts w:cs="宋体"/>
      <w:sz w:val="24"/>
    </w:rPr>
  </w:style>
  <w:style w:type="paragraph" w:customStyle="1" w:styleId="499">
    <w:name w:val="●副标题1"/>
    <w:next w:val="1"/>
    <w:link w:val="500"/>
    <w:qFormat/>
    <w:uiPriority w:val="0"/>
    <w:pPr>
      <w:spacing w:line="360" w:lineRule="auto"/>
      <w:ind w:left="986" w:hanging="420"/>
    </w:pPr>
    <w:rPr>
      <w:rFonts w:ascii="宋体" w:hAnsi="宋体" w:eastAsia="宋体" w:cstheme="minorBidi"/>
      <w:kern w:val="2"/>
      <w:sz w:val="24"/>
      <w:szCs w:val="24"/>
      <w:lang w:val="en-US" w:eastAsia="zh-CN" w:bidi="ar-SA"/>
    </w:rPr>
  </w:style>
  <w:style w:type="character" w:customStyle="1" w:styleId="500">
    <w:name w:val="●副标题1 Char"/>
    <w:basedOn w:val="63"/>
    <w:link w:val="499"/>
    <w:qFormat/>
    <w:uiPriority w:val="0"/>
    <w:rPr>
      <w:rFonts w:ascii="宋体" w:hAnsi="宋体" w:cstheme="minorBidi"/>
      <w:kern w:val="2"/>
      <w:sz w:val="24"/>
      <w:szCs w:val="24"/>
    </w:rPr>
  </w:style>
  <w:style w:type="paragraph" w:customStyle="1" w:styleId="501">
    <w:name w:val="样式 标题 3第二层条Level 3 HeadH3h3l3CTHeading 3 - oldFab-3Aria...1"/>
    <w:basedOn w:val="4"/>
    <w:qFormat/>
    <w:uiPriority w:val="0"/>
    <w:pPr>
      <w:widowControl/>
      <w:numPr>
        <w:ilvl w:val="0"/>
        <w:numId w:val="37"/>
      </w:numPr>
      <w:tabs>
        <w:tab w:val="left" w:pos="578"/>
      </w:tabs>
      <w:spacing w:after="260"/>
      <w:ind w:left="578" w:hanging="578"/>
      <w:jc w:val="left"/>
    </w:pPr>
    <w:rPr>
      <w:rFonts w:ascii="Arial" w:hAnsi="Arial"/>
      <w:kern w:val="0"/>
      <w:szCs w:val="32"/>
    </w:rPr>
  </w:style>
  <w:style w:type="character" w:customStyle="1" w:styleId="502">
    <w:name w:val="小标题 Char"/>
    <w:basedOn w:val="63"/>
    <w:link w:val="503"/>
    <w:qFormat/>
    <w:uiPriority w:val="0"/>
    <w:rPr>
      <w:rFonts w:ascii="Calibri" w:hAnsi="Calibri" w:eastAsia="仿宋_GB2312"/>
      <w:sz w:val="24"/>
      <w:szCs w:val="24"/>
    </w:rPr>
  </w:style>
  <w:style w:type="paragraph" w:customStyle="1" w:styleId="503">
    <w:name w:val="小标题"/>
    <w:basedOn w:val="92"/>
    <w:link w:val="502"/>
    <w:qFormat/>
    <w:uiPriority w:val="0"/>
    <w:pPr>
      <w:widowControl/>
      <w:numPr>
        <w:ilvl w:val="0"/>
        <w:numId w:val="38"/>
      </w:numPr>
      <w:ind w:firstLine="0" w:firstLineChars="0"/>
      <w:jc w:val="left"/>
    </w:pPr>
    <w:rPr>
      <w:rFonts w:ascii="Calibri" w:hAnsi="Calibri"/>
      <w:kern w:val="0"/>
      <w:sz w:val="24"/>
    </w:rPr>
  </w:style>
  <w:style w:type="paragraph" w:customStyle="1" w:styleId="504">
    <w:name w:val="表格文本居中 +加重"/>
    <w:basedOn w:val="1"/>
    <w:link w:val="505"/>
    <w:qFormat/>
    <w:uiPriority w:val="0"/>
    <w:pPr>
      <w:widowControl/>
      <w:spacing w:line="240" w:lineRule="auto"/>
      <w:ind w:firstLine="0" w:firstLineChars="0"/>
      <w:jc w:val="center"/>
    </w:pPr>
    <w:rPr>
      <w:rFonts w:ascii="Times New Roman" w:hAnsi="Times New Roman"/>
      <w:b/>
      <w:kern w:val="0"/>
    </w:rPr>
  </w:style>
  <w:style w:type="character" w:customStyle="1" w:styleId="505">
    <w:name w:val="表格文本居中 +加重 Char"/>
    <w:link w:val="504"/>
    <w:qFormat/>
    <w:uiPriority w:val="0"/>
    <w:rPr>
      <w:b/>
      <w:sz w:val="24"/>
      <w:szCs w:val="24"/>
    </w:rPr>
  </w:style>
  <w:style w:type="character" w:customStyle="1" w:styleId="506">
    <w:name w:val="正文首行缩进 Char1"/>
    <w:basedOn w:val="90"/>
    <w:qFormat/>
    <w:uiPriority w:val="0"/>
    <w:rPr>
      <w:rFonts w:asciiTheme="minorHAnsi" w:hAnsiTheme="minorHAnsi" w:eastAsiaTheme="minorEastAsia" w:cstheme="minorBidi"/>
      <w:kern w:val="2"/>
      <w:sz w:val="21"/>
      <w:szCs w:val="24"/>
      <w:lang w:val="zh-CN" w:eastAsia="zh-CN"/>
    </w:rPr>
  </w:style>
  <w:style w:type="paragraph" w:customStyle="1" w:styleId="507">
    <w:name w:val="[new]正文"/>
    <w:basedOn w:val="1"/>
    <w:link w:val="508"/>
    <w:qFormat/>
    <w:uiPriority w:val="0"/>
    <w:pPr>
      <w:widowControl/>
      <w:ind w:firstLine="420"/>
      <w:jc w:val="left"/>
    </w:pPr>
    <w:rPr>
      <w:rFonts w:cs="Arial"/>
      <w:kern w:val="0"/>
      <w:szCs w:val="21"/>
    </w:rPr>
  </w:style>
  <w:style w:type="character" w:customStyle="1" w:styleId="508">
    <w:name w:val="[new]正文 Char"/>
    <w:basedOn w:val="63"/>
    <w:link w:val="507"/>
    <w:qFormat/>
    <w:uiPriority w:val="0"/>
    <w:rPr>
      <w:rFonts w:ascii="宋体" w:hAnsi="宋体" w:cs="Arial"/>
      <w:sz w:val="24"/>
      <w:szCs w:val="21"/>
    </w:rPr>
  </w:style>
  <w:style w:type="paragraph" w:customStyle="1" w:styleId="509">
    <w:name w:val="[new]题图居中"/>
    <w:basedOn w:val="1"/>
    <w:next w:val="1"/>
    <w:link w:val="510"/>
    <w:qFormat/>
    <w:uiPriority w:val="0"/>
    <w:pPr>
      <w:widowControl/>
      <w:spacing w:line="240" w:lineRule="auto"/>
      <w:ind w:firstLine="0" w:firstLineChars="0"/>
      <w:jc w:val="center"/>
    </w:pPr>
    <w:rPr>
      <w:rFonts w:eastAsia="黑体"/>
      <w:b/>
      <w:kern w:val="0"/>
      <w:sz w:val="20"/>
      <w:szCs w:val="20"/>
    </w:rPr>
  </w:style>
  <w:style w:type="character" w:customStyle="1" w:styleId="510">
    <w:name w:val="[new]题图居中 Char"/>
    <w:basedOn w:val="63"/>
    <w:link w:val="509"/>
    <w:qFormat/>
    <w:uiPriority w:val="0"/>
    <w:rPr>
      <w:rFonts w:ascii="宋体" w:hAnsi="宋体" w:eastAsia="黑体"/>
      <w:b/>
    </w:rPr>
  </w:style>
  <w:style w:type="paragraph" w:customStyle="1" w:styleId="511">
    <w:name w:val="Style Outline numbered 楷体_GB2312 小四 Bold"/>
    <w:basedOn w:val="5"/>
    <w:qFormat/>
    <w:uiPriority w:val="0"/>
    <w:pPr>
      <w:widowControl/>
      <w:numPr>
        <w:ilvl w:val="0"/>
        <w:numId w:val="0"/>
      </w:numPr>
      <w:tabs>
        <w:tab w:val="left" w:pos="2356"/>
      </w:tabs>
      <w:ind w:left="1984" w:right="100" w:rightChars="100" w:hanging="708"/>
      <w:jc w:val="left"/>
    </w:pPr>
    <w:rPr>
      <w:rFonts w:ascii="楷体_GB2312" w:hAnsi="楷体_GB2312" w:eastAsia="楷体_GB2312"/>
      <w:kern w:val="0"/>
      <w:sz w:val="24"/>
      <w:szCs w:val="28"/>
    </w:rPr>
  </w:style>
  <w:style w:type="character" w:customStyle="1" w:styleId="512">
    <w:name w:val="正文（绿盟科技） Char"/>
    <w:link w:val="513"/>
    <w:qFormat/>
    <w:uiPriority w:val="0"/>
    <w:rPr>
      <w:rFonts w:ascii="Arial" w:hAnsi="Arial"/>
      <w:sz w:val="24"/>
      <w:szCs w:val="21"/>
    </w:rPr>
  </w:style>
  <w:style w:type="paragraph" w:customStyle="1" w:styleId="513">
    <w:name w:val="正文（绿盟科技）"/>
    <w:link w:val="512"/>
    <w:qFormat/>
    <w:uiPriority w:val="0"/>
    <w:pPr>
      <w:spacing w:line="300" w:lineRule="auto"/>
    </w:pPr>
    <w:rPr>
      <w:rFonts w:ascii="Arial" w:hAnsi="Arial" w:eastAsia="宋体" w:cs="Times New Roman"/>
      <w:sz w:val="24"/>
      <w:szCs w:val="21"/>
      <w:lang w:val="en-US" w:eastAsia="zh-CN" w:bidi="ar-SA"/>
    </w:rPr>
  </w:style>
  <w:style w:type="paragraph" w:customStyle="1" w:styleId="514">
    <w:name w:val="标题 3（绿盟科技）"/>
    <w:basedOn w:val="4"/>
    <w:next w:val="513"/>
    <w:qFormat/>
    <w:uiPriority w:val="0"/>
    <w:pPr>
      <w:widowControl/>
      <w:tabs>
        <w:tab w:val="left" w:pos="960"/>
        <w:tab w:val="left" w:pos="2160"/>
      </w:tabs>
      <w:spacing w:before="260" w:after="260" w:line="415" w:lineRule="auto"/>
      <w:ind w:left="2160" w:hanging="720" w:firstLineChars="0"/>
      <w:jc w:val="left"/>
    </w:pPr>
    <w:rPr>
      <w:rFonts w:ascii="Arial" w:hAnsi="Arial" w:eastAsia="黑体"/>
      <w:bCs w:val="0"/>
      <w:kern w:val="0"/>
      <w:sz w:val="30"/>
      <w:szCs w:val="30"/>
    </w:rPr>
  </w:style>
  <w:style w:type="paragraph" w:customStyle="1" w:styleId="515">
    <w:name w:val="标题 4（绿盟科技）"/>
    <w:basedOn w:val="5"/>
    <w:next w:val="513"/>
    <w:qFormat/>
    <w:uiPriority w:val="0"/>
    <w:pPr>
      <w:widowControl/>
      <w:numPr>
        <w:ilvl w:val="0"/>
        <w:numId w:val="0"/>
      </w:numPr>
      <w:tabs>
        <w:tab w:val="left" w:pos="2880"/>
      </w:tabs>
      <w:spacing w:before="280" w:after="156" w:line="376" w:lineRule="auto"/>
      <w:ind w:left="2880" w:right="100" w:rightChars="100" w:hanging="720"/>
      <w:jc w:val="left"/>
    </w:pPr>
    <w:rPr>
      <w:rFonts w:ascii="Arial" w:hAnsi="Arial" w:eastAsia="黑体"/>
      <w:bCs w:val="0"/>
      <w:kern w:val="0"/>
      <w:sz w:val="28"/>
      <w:szCs w:val="28"/>
    </w:rPr>
  </w:style>
  <w:style w:type="paragraph" w:customStyle="1" w:styleId="516">
    <w:name w:val="标题 5（有编号）（绿盟科技）"/>
    <w:basedOn w:val="1"/>
    <w:next w:val="513"/>
    <w:qFormat/>
    <w:uiPriority w:val="0"/>
    <w:pPr>
      <w:keepNext/>
      <w:keepLines/>
      <w:widowControl/>
      <w:numPr>
        <w:ilvl w:val="0"/>
        <w:numId w:val="39"/>
      </w:numPr>
      <w:spacing w:before="280" w:after="156" w:line="377" w:lineRule="auto"/>
      <w:ind w:firstLine="0" w:firstLineChars="0"/>
      <w:jc w:val="left"/>
      <w:outlineLvl w:val="4"/>
    </w:pPr>
    <w:rPr>
      <w:rFonts w:ascii="Arial" w:hAnsi="Arial" w:eastAsia="黑体"/>
      <w:b/>
      <w:kern w:val="0"/>
      <w:szCs w:val="28"/>
    </w:rPr>
  </w:style>
  <w:style w:type="paragraph" w:customStyle="1" w:styleId="517">
    <w:name w:val="Paragraph"/>
    <w:qFormat/>
    <w:uiPriority w:val="99"/>
    <w:pPr>
      <w:widowControl w:val="0"/>
      <w:suppressAutoHyphens/>
      <w:autoSpaceDE w:val="0"/>
      <w:autoSpaceDN w:val="0"/>
      <w:adjustRightInd w:val="0"/>
      <w:spacing w:line="480" w:lineRule="atLeast"/>
    </w:pPr>
    <w:rPr>
      <w:rFonts w:ascii="AvenirNext-Regular" w:hAnsi="AvenirNext-Regular" w:cs="AvenirNext-Regular" w:eastAsiaTheme="minorEastAsia"/>
      <w:sz w:val="24"/>
      <w:szCs w:val="24"/>
      <w:lang w:val="en-US" w:eastAsia="zh-CN" w:bidi="ar-SA"/>
    </w:rPr>
  </w:style>
  <w:style w:type="paragraph" w:customStyle="1" w:styleId="518">
    <w:name w:val="舟式样-正文"/>
    <w:basedOn w:val="1"/>
    <w:qFormat/>
    <w:uiPriority w:val="0"/>
    <w:pPr>
      <w:widowControl/>
      <w:ind w:firstLine="560"/>
      <w:jc w:val="left"/>
    </w:pPr>
    <w:rPr>
      <w:rFonts w:ascii="仿宋_GB2312" w:hAnsi="Times New Roman"/>
      <w:kern w:val="0"/>
      <w:sz w:val="28"/>
      <w:szCs w:val="28"/>
    </w:rPr>
  </w:style>
  <w:style w:type="paragraph" w:customStyle="1" w:styleId="519">
    <w:name w:val="文档正文 Char"/>
    <w:basedOn w:val="1"/>
    <w:link w:val="520"/>
    <w:qFormat/>
    <w:uiPriority w:val="0"/>
    <w:pPr>
      <w:widowControl/>
      <w:adjustRightInd w:val="0"/>
      <w:spacing w:line="480" w:lineRule="atLeast"/>
      <w:ind w:firstLine="567" w:firstLineChars="0"/>
      <w:jc w:val="left"/>
      <w:textAlignment w:val="baseline"/>
    </w:pPr>
    <w:rPr>
      <w:rFonts w:ascii="长城仿宋" w:hAnsi="Times New Roman"/>
      <w:kern w:val="0"/>
      <w:szCs w:val="20"/>
    </w:rPr>
  </w:style>
  <w:style w:type="character" w:customStyle="1" w:styleId="520">
    <w:name w:val="文档正文 Char Char"/>
    <w:basedOn w:val="63"/>
    <w:link w:val="519"/>
    <w:qFormat/>
    <w:uiPriority w:val="0"/>
    <w:rPr>
      <w:rFonts w:ascii="长城仿宋"/>
      <w:sz w:val="24"/>
    </w:rPr>
  </w:style>
  <w:style w:type="paragraph" w:customStyle="1" w:styleId="521">
    <w:name w:val="首行缩进2字符"/>
    <w:basedOn w:val="1"/>
    <w:link w:val="522"/>
    <w:qFormat/>
    <w:locked/>
    <w:uiPriority w:val="0"/>
    <w:pPr>
      <w:widowControl/>
      <w:jc w:val="left"/>
    </w:pPr>
    <w:rPr>
      <w:rFonts w:cs="宋体" w:asciiTheme="minorEastAsia" w:hAnsiTheme="minorEastAsia"/>
      <w:kern w:val="0"/>
      <w:szCs w:val="20"/>
    </w:rPr>
  </w:style>
  <w:style w:type="character" w:customStyle="1" w:styleId="522">
    <w:name w:val="首行缩进2字符 Char"/>
    <w:basedOn w:val="63"/>
    <w:link w:val="521"/>
    <w:qFormat/>
    <w:uiPriority w:val="0"/>
    <w:rPr>
      <w:rFonts w:cs="宋体" w:asciiTheme="minorEastAsia" w:hAnsiTheme="minorEastAsia"/>
      <w:sz w:val="24"/>
    </w:rPr>
  </w:style>
  <w:style w:type="paragraph" w:customStyle="1" w:styleId="523">
    <w:name w:val="单行距居中"/>
    <w:basedOn w:val="1"/>
    <w:qFormat/>
    <w:locked/>
    <w:uiPriority w:val="0"/>
    <w:pPr>
      <w:widowControl/>
      <w:spacing w:line="240" w:lineRule="auto"/>
      <w:ind w:firstLine="0" w:firstLineChars="0"/>
      <w:jc w:val="center"/>
    </w:pPr>
    <w:rPr>
      <w:rFonts w:cs="宋体"/>
      <w:snapToGrid w:val="0"/>
      <w:color w:val="000000"/>
      <w:kern w:val="0"/>
      <w:szCs w:val="20"/>
    </w:rPr>
  </w:style>
  <w:style w:type="character" w:customStyle="1" w:styleId="524">
    <w:name w:val="y7044boycrn"/>
    <w:basedOn w:val="63"/>
    <w:qFormat/>
    <w:uiPriority w:val="0"/>
  </w:style>
  <w:style w:type="character" w:customStyle="1" w:styleId="525">
    <w:name w:val="u8823vz71ed"/>
    <w:basedOn w:val="63"/>
    <w:qFormat/>
    <w:uiPriority w:val="0"/>
  </w:style>
  <w:style w:type="character" w:customStyle="1" w:styleId="526">
    <w:name w:val="yg5rjj64xkc"/>
    <w:basedOn w:val="63"/>
    <w:qFormat/>
    <w:uiPriority w:val="0"/>
  </w:style>
  <w:style w:type="character" w:customStyle="1" w:styleId="527">
    <w:name w:val="ag5d1f4cqwu"/>
    <w:basedOn w:val="63"/>
    <w:qFormat/>
    <w:uiPriority w:val="0"/>
  </w:style>
  <w:style w:type="character" w:customStyle="1" w:styleId="528">
    <w:name w:val="dwwk9epdxxc"/>
    <w:basedOn w:val="63"/>
    <w:qFormat/>
    <w:uiPriority w:val="0"/>
  </w:style>
  <w:style w:type="character" w:customStyle="1" w:styleId="529">
    <w:name w:val="fnxuls44um2"/>
    <w:basedOn w:val="63"/>
    <w:qFormat/>
    <w:uiPriority w:val="0"/>
  </w:style>
  <w:style w:type="character" w:customStyle="1" w:styleId="530">
    <w:name w:val="xhbuw7praxq"/>
    <w:basedOn w:val="63"/>
    <w:qFormat/>
    <w:uiPriority w:val="0"/>
  </w:style>
  <w:style w:type="character" w:customStyle="1" w:styleId="531">
    <w:name w:val="fs9xgk5wc0a"/>
    <w:basedOn w:val="63"/>
    <w:qFormat/>
    <w:uiPriority w:val="0"/>
  </w:style>
  <w:style w:type="character" w:customStyle="1" w:styleId="532">
    <w:name w:val="zm6olrabive"/>
    <w:basedOn w:val="63"/>
    <w:qFormat/>
    <w:uiPriority w:val="0"/>
  </w:style>
  <w:style w:type="character" w:customStyle="1" w:styleId="533">
    <w:name w:val="bntuc41i1za"/>
    <w:basedOn w:val="63"/>
    <w:qFormat/>
    <w:uiPriority w:val="0"/>
  </w:style>
  <w:style w:type="character" w:customStyle="1" w:styleId="534">
    <w:name w:val="标题 1 Char1"/>
    <w:qFormat/>
    <w:locked/>
    <w:uiPriority w:val="99"/>
    <w:rPr>
      <w:b/>
      <w:bCs/>
      <w:kern w:val="44"/>
      <w:sz w:val="44"/>
      <w:szCs w:val="44"/>
      <w:lang w:val="zh-CN" w:eastAsia="zh-CN"/>
    </w:rPr>
  </w:style>
  <w:style w:type="character" w:customStyle="1" w:styleId="535">
    <w:name w:val="标题 2 Char1"/>
    <w:qFormat/>
    <w:locked/>
    <w:uiPriority w:val="99"/>
    <w:rPr>
      <w:rFonts w:ascii="Cambria" w:hAnsi="Cambria"/>
      <w:b/>
      <w:bCs/>
      <w:kern w:val="2"/>
      <w:sz w:val="28"/>
      <w:szCs w:val="28"/>
      <w:lang w:val="zh-CN" w:eastAsia="zh-CN"/>
    </w:rPr>
  </w:style>
  <w:style w:type="character" w:customStyle="1" w:styleId="536">
    <w:name w:val="标题 3 Char1"/>
    <w:qFormat/>
    <w:locked/>
    <w:uiPriority w:val="99"/>
    <w:rPr>
      <w:b/>
      <w:bCs/>
      <w:kern w:val="2"/>
      <w:sz w:val="28"/>
      <w:szCs w:val="28"/>
      <w:lang w:val="zh-CN" w:eastAsia="zh-CN"/>
    </w:rPr>
  </w:style>
  <w:style w:type="character" w:customStyle="1" w:styleId="537">
    <w:name w:val="标题 4 Char1"/>
    <w:qFormat/>
    <w:locked/>
    <w:uiPriority w:val="99"/>
    <w:rPr>
      <w:rFonts w:ascii="Cambria" w:hAnsi="Cambria"/>
      <w:b/>
      <w:bCs/>
      <w:kern w:val="2"/>
      <w:sz w:val="28"/>
      <w:szCs w:val="28"/>
      <w:lang w:val="zh-CN" w:eastAsia="zh-CN"/>
    </w:rPr>
  </w:style>
  <w:style w:type="character" w:customStyle="1" w:styleId="538">
    <w:name w:val="标题 5 Char1"/>
    <w:qFormat/>
    <w:locked/>
    <w:uiPriority w:val="99"/>
    <w:rPr>
      <w:b/>
      <w:bCs/>
      <w:kern w:val="2"/>
      <w:sz w:val="28"/>
      <w:szCs w:val="28"/>
      <w:lang w:val="zh-CN" w:eastAsia="zh-CN"/>
    </w:rPr>
  </w:style>
  <w:style w:type="character" w:customStyle="1" w:styleId="539">
    <w:name w:val="批注文字 Char1"/>
    <w:qFormat/>
    <w:locked/>
    <w:uiPriority w:val="99"/>
    <w:rPr>
      <w:kern w:val="2"/>
      <w:sz w:val="24"/>
      <w:szCs w:val="24"/>
    </w:rPr>
  </w:style>
  <w:style w:type="paragraph" w:customStyle="1" w:styleId="540">
    <w:name w:val="Normal0"/>
    <w:qFormat/>
    <w:uiPriority w:val="99"/>
    <w:rPr>
      <w:rFonts w:ascii="Times New Roman" w:hAnsi="Times New Roman" w:eastAsia="宋体" w:cs="Times New Roman"/>
      <w:lang w:val="en-US" w:eastAsia="en-US" w:bidi="ar-SA"/>
    </w:rPr>
  </w:style>
  <w:style w:type="character" w:customStyle="1" w:styleId="541">
    <w:name w:val="normal__char1"/>
    <w:qFormat/>
    <w:uiPriority w:val="99"/>
    <w:rPr>
      <w:rFonts w:ascii="Calibri" w:hAnsi="Calibri" w:cs="Calibri"/>
      <w:sz w:val="20"/>
      <w:szCs w:val="20"/>
    </w:rPr>
  </w:style>
  <w:style w:type="paragraph" w:customStyle="1" w:styleId="542">
    <w:name w:val="CM21"/>
    <w:basedOn w:val="298"/>
    <w:next w:val="298"/>
    <w:qFormat/>
    <w:uiPriority w:val="99"/>
  </w:style>
  <w:style w:type="paragraph" w:customStyle="1" w:styleId="543">
    <w:name w:val="CM12+1"/>
    <w:basedOn w:val="298"/>
    <w:next w:val="298"/>
    <w:qFormat/>
    <w:uiPriority w:val="99"/>
  </w:style>
  <w:style w:type="character" w:customStyle="1" w:styleId="544">
    <w:name w:val="正文文本 字符1"/>
    <w:basedOn w:val="63"/>
    <w:qFormat/>
    <w:uiPriority w:val="0"/>
    <w:rPr>
      <w:rFonts w:ascii="Times New Roman" w:hAnsi="Times New Roman" w:eastAsia="仿宋_GB2312" w:cs="Times New Roman"/>
      <w:sz w:val="24"/>
      <w:szCs w:val="24"/>
      <w:lang w:val="zh-CN" w:eastAsia="zh-CN"/>
    </w:rPr>
  </w:style>
  <w:style w:type="character" w:customStyle="1" w:styleId="545">
    <w:name w:val="mini-tab-text1"/>
    <w:basedOn w:val="63"/>
    <w:qFormat/>
    <w:uiPriority w:val="0"/>
  </w:style>
  <w:style w:type="character" w:customStyle="1" w:styleId="546">
    <w:name w:val="彩色底纹 - 强调文字颜色 3字符"/>
    <w:qFormat/>
    <w:uiPriority w:val="34"/>
    <w:rPr>
      <w:rFonts w:ascii="Calibri" w:hAnsi="Calibri" w:eastAsia="宋体" w:cs="Times New Roman"/>
      <w:lang w:val="zh-CN" w:eastAsia="zh-CN"/>
    </w:rPr>
  </w:style>
  <w:style w:type="paragraph" w:customStyle="1" w:styleId="547">
    <w:name w:val="科维正文❤"/>
    <w:basedOn w:val="53"/>
    <w:qFormat/>
    <w:uiPriority w:val="0"/>
    <w:pPr>
      <w:numPr>
        <w:ilvl w:val="0"/>
        <w:numId w:val="40"/>
      </w:numPr>
      <w:tabs>
        <w:tab w:val="clear" w:pos="900"/>
      </w:tabs>
      <w:spacing w:before="0" w:beforeLines="50" w:after="0" w:afterLines="50"/>
      <w:ind w:left="0" w:firstLine="200"/>
    </w:pPr>
    <w:rPr>
      <w:rFonts w:hint="default" w:ascii="Times New Roman" w:hAnsi="Times New Roman" w:eastAsia="宋体"/>
      <w:b/>
      <w:color w:val="000000"/>
    </w:rPr>
  </w:style>
  <w:style w:type="character" w:customStyle="1" w:styleId="548">
    <w:name w:val="批注文字 Char"/>
    <w:qFormat/>
    <w:uiPriority w:val="99"/>
    <w:rPr>
      <w:rFonts w:ascii="Calibri" w:hAnsi="Calibri"/>
      <w:kern w:val="2"/>
      <w:sz w:val="21"/>
      <w:szCs w:val="22"/>
    </w:rPr>
  </w:style>
  <w:style w:type="character" w:customStyle="1" w:styleId="549">
    <w:name w:val="批注框文本 Char"/>
    <w:qFormat/>
    <w:uiPriority w:val="0"/>
    <w:rPr>
      <w:rFonts w:ascii="宋体" w:hAnsi="Arial"/>
      <w:sz w:val="18"/>
      <w:szCs w:val="18"/>
      <w:lang w:eastAsia="en-US"/>
    </w:rPr>
  </w:style>
  <w:style w:type="character" w:customStyle="1" w:styleId="550">
    <w:name w:val="标题 2 Char"/>
    <w:qFormat/>
    <w:uiPriority w:val="99"/>
    <w:rPr>
      <w:rFonts w:ascii="等线 Light" w:hAnsi="等线 Light" w:eastAsia="等线 Light"/>
      <w:b/>
      <w:bCs/>
      <w:sz w:val="32"/>
      <w:szCs w:val="32"/>
      <w:lang w:val="zh-CN" w:eastAsia="en-US"/>
    </w:rPr>
  </w:style>
  <w:style w:type="character" w:customStyle="1" w:styleId="551">
    <w:name w:val="批注主题 Char"/>
    <w:qFormat/>
    <w:uiPriority w:val="0"/>
    <w:rPr>
      <w:rFonts w:ascii="Arial" w:hAnsi="Arial"/>
      <w:b/>
      <w:bCs/>
      <w:kern w:val="2"/>
      <w:sz w:val="21"/>
      <w:szCs w:val="24"/>
      <w:lang w:eastAsia="en-US"/>
    </w:rPr>
  </w:style>
  <w:style w:type="character" w:customStyle="1" w:styleId="552">
    <w:name w:val="页眉 Char"/>
    <w:qFormat/>
    <w:uiPriority w:val="0"/>
    <w:rPr>
      <w:rFonts w:ascii="Arial" w:hAnsi="Arial"/>
      <w:sz w:val="18"/>
      <w:szCs w:val="18"/>
      <w:lang w:eastAsia="en-US"/>
    </w:rPr>
  </w:style>
  <w:style w:type="character" w:customStyle="1" w:styleId="553">
    <w:name w:val="页脚 Char"/>
    <w:qFormat/>
    <w:uiPriority w:val="0"/>
    <w:rPr>
      <w:rFonts w:ascii="Arial" w:hAnsi="Arial"/>
      <w:sz w:val="18"/>
      <w:szCs w:val="18"/>
      <w:lang w:eastAsia="en-US"/>
    </w:rPr>
  </w:style>
  <w:style w:type="character" w:customStyle="1" w:styleId="554">
    <w:name w:val="标题 3 Char"/>
    <w:qFormat/>
    <w:uiPriority w:val="99"/>
    <w:rPr>
      <w:rFonts w:ascii="Arial" w:hAnsi="Arial"/>
      <w:b/>
      <w:bCs/>
      <w:sz w:val="32"/>
      <w:szCs w:val="32"/>
      <w:lang w:eastAsia="en-US"/>
    </w:rPr>
  </w:style>
  <w:style w:type="paragraph" w:customStyle="1" w:styleId="555">
    <w:name w:val="文档正文"/>
    <w:basedOn w:val="1"/>
    <w:qFormat/>
    <w:uiPriority w:val="0"/>
    <w:pPr>
      <w:widowControl/>
      <w:adjustRightInd w:val="0"/>
      <w:spacing w:line="480" w:lineRule="atLeast"/>
      <w:ind w:firstLine="567" w:firstLineChars="0"/>
      <w:jc w:val="left"/>
      <w:textAlignment w:val="baseline"/>
    </w:pPr>
    <w:rPr>
      <w:rFonts w:ascii="长城仿宋" w:hAnsi="Times New Roman"/>
      <w:kern w:val="0"/>
      <w:szCs w:val="20"/>
    </w:rPr>
  </w:style>
  <w:style w:type="character" w:customStyle="1" w:styleId="556">
    <w:name w:val="列出段落 Char"/>
    <w:qFormat/>
    <w:uiPriority w:val="34"/>
    <w:rPr>
      <w:rFonts w:ascii="仿宋_GB2312" w:hAnsi="宋体" w:eastAsia="仿宋_GB2312" w:cs="Times New Roman"/>
      <w:color w:val="FF0000"/>
      <w:kern w:val="0"/>
      <w:sz w:val="28"/>
      <w:szCs w:val="28"/>
      <w:lang w:val="zh-CN" w:eastAsia="zh-CN"/>
    </w:rPr>
  </w:style>
  <w:style w:type="character" w:customStyle="1" w:styleId="557">
    <w:name w:val="标题 4 Char"/>
    <w:qFormat/>
    <w:uiPriority w:val="99"/>
    <w:rPr>
      <w:rFonts w:ascii="Calibri" w:hAnsi="Calibri" w:eastAsia="微软雅黑"/>
      <w:bCs/>
      <w:kern w:val="2"/>
      <w:sz w:val="28"/>
      <w:szCs w:val="28"/>
    </w:rPr>
  </w:style>
  <w:style w:type="character" w:customStyle="1" w:styleId="558">
    <w:name w:val="标题 5 Char"/>
    <w:qFormat/>
    <w:uiPriority w:val="99"/>
    <w:rPr>
      <w:rFonts w:ascii="Calibri" w:hAnsi="Calibri" w:eastAsia="微软雅黑"/>
      <w:bCs/>
      <w:kern w:val="2"/>
      <w:sz w:val="28"/>
      <w:szCs w:val="28"/>
    </w:rPr>
  </w:style>
  <w:style w:type="character" w:customStyle="1" w:styleId="559">
    <w:name w:val="标题 6 Char"/>
    <w:qFormat/>
    <w:uiPriority w:val="99"/>
    <w:rPr>
      <w:rFonts w:ascii="Calibri" w:hAnsi="Calibri" w:eastAsia="微软雅黑"/>
      <w:bCs/>
      <w:kern w:val="2"/>
      <w:sz w:val="24"/>
      <w:szCs w:val="24"/>
    </w:rPr>
  </w:style>
  <w:style w:type="character" w:customStyle="1" w:styleId="560">
    <w:name w:val="标题 7 Char"/>
    <w:qFormat/>
    <w:uiPriority w:val="99"/>
    <w:rPr>
      <w:rFonts w:ascii="Calibri" w:hAnsi="Calibri" w:eastAsia="微软雅黑"/>
      <w:bCs/>
      <w:kern w:val="2"/>
      <w:sz w:val="24"/>
      <w:szCs w:val="24"/>
    </w:rPr>
  </w:style>
  <w:style w:type="character" w:customStyle="1" w:styleId="561">
    <w:name w:val="标题 8 Char"/>
    <w:qFormat/>
    <w:uiPriority w:val="99"/>
    <w:rPr>
      <w:rFonts w:ascii="Calibri" w:hAnsi="Calibri"/>
      <w:kern w:val="2"/>
      <w:sz w:val="24"/>
      <w:szCs w:val="24"/>
    </w:rPr>
  </w:style>
  <w:style w:type="character" w:customStyle="1" w:styleId="562">
    <w:name w:val="标题 9 Char"/>
    <w:qFormat/>
    <w:uiPriority w:val="0"/>
    <w:rPr>
      <w:rFonts w:ascii="Cambria" w:hAnsi="Cambria"/>
      <w:kern w:val="2"/>
      <w:sz w:val="21"/>
      <w:szCs w:val="21"/>
    </w:rPr>
  </w:style>
  <w:style w:type="paragraph" w:customStyle="1" w:styleId="563">
    <w:name w:val="表格正文"/>
    <w:link w:val="570"/>
    <w:qFormat/>
    <w:uiPriority w:val="0"/>
    <w:pPr>
      <w:widowControl w:val="0"/>
    </w:pPr>
    <w:rPr>
      <w:rFonts w:ascii="宋体" w:hAnsi="宋体" w:eastAsia="宋体" w:cs="Times New Roman"/>
      <w:color w:val="000000"/>
      <w:lang w:val="en-US" w:eastAsia="zh-CN" w:bidi="ar-SA"/>
    </w:rPr>
  </w:style>
  <w:style w:type="character" w:customStyle="1" w:styleId="564">
    <w:name w:val="正文文本首行缩进 字符1"/>
    <w:basedOn w:val="544"/>
    <w:qFormat/>
    <w:uiPriority w:val="0"/>
    <w:rPr>
      <w:rFonts w:ascii="Times New Roman" w:hAnsi="Times New Roman" w:eastAsia="仿宋_GB2312" w:cs="Times New Roman"/>
      <w:sz w:val="24"/>
      <w:szCs w:val="24"/>
      <w:lang w:val="zh-CN" w:eastAsia="zh-CN"/>
    </w:rPr>
  </w:style>
  <w:style w:type="character" w:customStyle="1" w:styleId="565">
    <w:name w:val="正文样式 Char"/>
    <w:link w:val="157"/>
    <w:qFormat/>
    <w:uiPriority w:val="0"/>
    <w:rPr>
      <w:bCs/>
      <w:snapToGrid w:val="0"/>
      <w:sz w:val="24"/>
      <w:szCs w:val="44"/>
    </w:rPr>
  </w:style>
  <w:style w:type="paragraph" w:customStyle="1" w:styleId="566">
    <w:name w:val="项目排列"/>
    <w:basedOn w:val="1"/>
    <w:link w:val="567"/>
    <w:qFormat/>
    <w:uiPriority w:val="0"/>
    <w:pPr>
      <w:widowControl/>
      <w:numPr>
        <w:ilvl w:val="0"/>
        <w:numId w:val="41"/>
      </w:numPr>
      <w:spacing w:beforeLines="50" w:afterLines="50" w:line="300" w:lineRule="auto"/>
      <w:ind w:firstLine="0" w:firstLineChars="0"/>
      <w:jc w:val="left"/>
    </w:pPr>
    <w:rPr>
      <w:rFonts w:ascii="Times New Roman" w:hAnsi="Times New Roman" w:eastAsia="仿宋"/>
      <w:kern w:val="0"/>
    </w:rPr>
  </w:style>
  <w:style w:type="character" w:customStyle="1" w:styleId="567">
    <w:name w:val="项目排列 Char"/>
    <w:link w:val="566"/>
    <w:qFormat/>
    <w:uiPriority w:val="0"/>
    <w:rPr>
      <w:rFonts w:eastAsia="仿宋"/>
      <w:sz w:val="32"/>
      <w:szCs w:val="24"/>
    </w:rPr>
  </w:style>
  <w:style w:type="paragraph" w:customStyle="1" w:styleId="568">
    <w:name w:val="Style Heading 2第一层条第二层论文标题 1Heading 2 HiddenHeading 2 CCBSTit..."/>
    <w:basedOn w:val="3"/>
    <w:qFormat/>
    <w:uiPriority w:val="99"/>
    <w:pPr>
      <w:widowControl/>
      <w:numPr>
        <w:ilvl w:val="0"/>
        <w:numId w:val="42"/>
      </w:numPr>
      <w:tabs>
        <w:tab w:val="left" w:pos="567"/>
      </w:tabs>
      <w:spacing w:before="260" w:after="260"/>
      <w:ind w:hanging="567"/>
      <w:jc w:val="left"/>
    </w:pPr>
    <w:rPr>
      <w:rFonts w:eastAsia="仿宋" w:cstheme="minorBidi"/>
      <w:bCs w:val="0"/>
      <w:color w:val="000000"/>
      <w:kern w:val="0"/>
      <w:sz w:val="40"/>
      <w:szCs w:val="40"/>
    </w:rPr>
  </w:style>
  <w:style w:type="character" w:customStyle="1" w:styleId="569">
    <w:name w:val="列出段落 字符"/>
    <w:qFormat/>
    <w:locked/>
    <w:uiPriority w:val="34"/>
    <w:rPr>
      <w:rFonts w:ascii="等线" w:hAnsi="等线" w:eastAsia="等线"/>
      <w:kern w:val="2"/>
      <w:sz w:val="24"/>
      <w:szCs w:val="24"/>
    </w:rPr>
  </w:style>
  <w:style w:type="character" w:customStyle="1" w:styleId="570">
    <w:name w:val="表格正文 Char"/>
    <w:link w:val="563"/>
    <w:qFormat/>
    <w:uiPriority w:val="0"/>
    <w:rPr>
      <w:rFonts w:ascii="宋体" w:hAnsi="宋体"/>
      <w:color w:val="000000"/>
    </w:rPr>
  </w:style>
  <w:style w:type="character" w:customStyle="1" w:styleId="571">
    <w:name w:val="正文8 字符"/>
    <w:link w:val="572"/>
    <w:qFormat/>
    <w:locked/>
    <w:uiPriority w:val="0"/>
    <w:rPr>
      <w:sz w:val="24"/>
      <w:szCs w:val="24"/>
    </w:rPr>
  </w:style>
  <w:style w:type="paragraph" w:customStyle="1" w:styleId="572">
    <w:name w:val="正文8"/>
    <w:basedOn w:val="1"/>
    <w:link w:val="571"/>
    <w:qFormat/>
    <w:uiPriority w:val="0"/>
    <w:pPr>
      <w:widowControl/>
      <w:jc w:val="left"/>
    </w:pPr>
    <w:rPr>
      <w:rFonts w:ascii="Times New Roman" w:hAnsi="Times New Roman"/>
      <w:kern w:val="0"/>
    </w:rPr>
  </w:style>
  <w:style w:type="paragraph" w:customStyle="1" w:styleId="573">
    <w:name w:val="11-章级目录"/>
    <w:basedOn w:val="1"/>
    <w:next w:val="1"/>
    <w:qFormat/>
    <w:uiPriority w:val="0"/>
    <w:pPr>
      <w:pageBreakBefore/>
      <w:widowControl/>
      <w:numPr>
        <w:ilvl w:val="0"/>
        <w:numId w:val="43"/>
      </w:numPr>
      <w:spacing w:before="480" w:after="480" w:line="240" w:lineRule="auto"/>
      <w:ind w:firstLineChars="0"/>
      <w:jc w:val="left"/>
      <w:outlineLvl w:val="0"/>
    </w:pPr>
    <w:rPr>
      <w:b/>
      <w:bCs/>
      <w:kern w:val="0"/>
      <w:sz w:val="40"/>
    </w:rPr>
  </w:style>
  <w:style w:type="paragraph" w:customStyle="1" w:styleId="574">
    <w:name w:val="12-2级目录"/>
    <w:basedOn w:val="1"/>
    <w:next w:val="1"/>
    <w:qFormat/>
    <w:uiPriority w:val="0"/>
    <w:pPr>
      <w:widowControl/>
      <w:numPr>
        <w:ilvl w:val="1"/>
        <w:numId w:val="43"/>
      </w:numPr>
      <w:spacing w:before="240" w:after="240"/>
      <w:ind w:firstLineChars="0"/>
      <w:jc w:val="left"/>
      <w:outlineLvl w:val="1"/>
    </w:pPr>
    <w:rPr>
      <w:b/>
      <w:bCs/>
      <w:kern w:val="0"/>
    </w:rPr>
  </w:style>
  <w:style w:type="paragraph" w:customStyle="1" w:styleId="575">
    <w:name w:val="21-3级目录"/>
    <w:basedOn w:val="1"/>
    <w:next w:val="1"/>
    <w:qFormat/>
    <w:uiPriority w:val="0"/>
    <w:pPr>
      <w:widowControl/>
      <w:numPr>
        <w:ilvl w:val="2"/>
        <w:numId w:val="43"/>
      </w:numPr>
      <w:ind w:firstLineChars="0"/>
      <w:jc w:val="left"/>
      <w:outlineLvl w:val="2"/>
    </w:pPr>
    <w:rPr>
      <w:b/>
      <w:bCs/>
      <w:kern w:val="0"/>
      <w:sz w:val="28"/>
    </w:rPr>
  </w:style>
  <w:style w:type="paragraph" w:customStyle="1" w:styleId="576">
    <w:name w:val="22-4级目录"/>
    <w:basedOn w:val="1"/>
    <w:next w:val="1"/>
    <w:qFormat/>
    <w:uiPriority w:val="0"/>
    <w:pPr>
      <w:widowControl/>
      <w:numPr>
        <w:ilvl w:val="3"/>
        <w:numId w:val="43"/>
      </w:numPr>
      <w:spacing w:before="120" w:after="120"/>
      <w:ind w:firstLineChars="0"/>
      <w:jc w:val="left"/>
      <w:outlineLvl w:val="3"/>
    </w:pPr>
    <w:rPr>
      <w:b/>
      <w:bCs/>
      <w:kern w:val="0"/>
      <w:sz w:val="28"/>
      <w:szCs w:val="28"/>
      <w:lang w:val="zh-CN"/>
    </w:rPr>
  </w:style>
  <w:style w:type="paragraph" w:customStyle="1" w:styleId="577">
    <w:name w:val="24-正文1级目录"/>
    <w:basedOn w:val="1"/>
    <w:next w:val="1"/>
    <w:qFormat/>
    <w:uiPriority w:val="0"/>
    <w:pPr>
      <w:widowControl/>
      <w:numPr>
        <w:ilvl w:val="5"/>
        <w:numId w:val="43"/>
      </w:numPr>
      <w:spacing w:before="120" w:after="120" w:line="360" w:lineRule="exact"/>
      <w:ind w:firstLineChars="0"/>
      <w:jc w:val="left"/>
    </w:pPr>
    <w:rPr>
      <w:rFonts w:ascii="微软雅黑" w:hAnsi="Times New Roman" w:eastAsia="仿宋"/>
      <w:kern w:val="0"/>
    </w:rPr>
  </w:style>
  <w:style w:type="paragraph" w:customStyle="1" w:styleId="578">
    <w:name w:val="31-图片编号"/>
    <w:basedOn w:val="1"/>
    <w:next w:val="1"/>
    <w:qFormat/>
    <w:uiPriority w:val="0"/>
    <w:pPr>
      <w:widowControl/>
      <w:numPr>
        <w:ilvl w:val="8"/>
        <w:numId w:val="43"/>
      </w:numPr>
      <w:spacing w:line="360" w:lineRule="exact"/>
      <w:ind w:firstLineChars="0"/>
      <w:jc w:val="center"/>
    </w:pPr>
    <w:rPr>
      <w:rFonts w:ascii="Times New Roman" w:hAnsi="Times New Roman" w:eastAsia="微软雅黑"/>
      <w:b/>
      <w:kern w:val="0"/>
      <w:sz w:val="18"/>
    </w:rPr>
  </w:style>
  <w:style w:type="paragraph" w:customStyle="1" w:styleId="579">
    <w:name w:val="44-表格编号"/>
    <w:basedOn w:val="578"/>
    <w:next w:val="1"/>
    <w:qFormat/>
    <w:uiPriority w:val="0"/>
    <w:pPr>
      <w:numPr>
        <w:ilvl w:val="7"/>
      </w:numPr>
      <w:spacing w:after="120"/>
    </w:pPr>
    <w:rPr>
      <w:rFonts w:eastAsia="仿宋"/>
    </w:rPr>
  </w:style>
  <w:style w:type="paragraph" w:customStyle="1" w:styleId="580">
    <w:name w:val="25-正文2级目录"/>
    <w:basedOn w:val="1"/>
    <w:qFormat/>
    <w:uiPriority w:val="0"/>
    <w:pPr>
      <w:widowControl/>
      <w:numPr>
        <w:ilvl w:val="6"/>
        <w:numId w:val="43"/>
      </w:numPr>
      <w:spacing w:line="360" w:lineRule="exact"/>
      <w:ind w:firstLine="0" w:firstLineChars="0"/>
      <w:jc w:val="left"/>
    </w:pPr>
    <w:rPr>
      <w:rFonts w:ascii="Times New Roman" w:hAnsi="Times New Roman" w:eastAsia="仿宋"/>
      <w:kern w:val="0"/>
    </w:rPr>
  </w:style>
  <w:style w:type="paragraph" w:customStyle="1" w:styleId="581">
    <w:name w:val="23-5级目录"/>
    <w:basedOn w:val="1"/>
    <w:qFormat/>
    <w:uiPriority w:val="0"/>
    <w:pPr>
      <w:widowControl/>
      <w:numPr>
        <w:ilvl w:val="4"/>
        <w:numId w:val="43"/>
      </w:numPr>
      <w:spacing w:before="120" w:after="120" w:line="240" w:lineRule="auto"/>
      <w:ind w:firstLineChars="0"/>
      <w:jc w:val="left"/>
      <w:outlineLvl w:val="4"/>
    </w:pPr>
    <w:rPr>
      <w:kern w:val="0"/>
      <w:szCs w:val="32"/>
    </w:rPr>
  </w:style>
  <w:style w:type="character" w:customStyle="1" w:styleId="582">
    <w:name w:val="彩色列表 - 着色 1 字符"/>
    <w:link w:val="191"/>
    <w:qFormat/>
    <w:locked/>
    <w:uiPriority w:val="34"/>
    <w:rPr>
      <w:rFonts w:ascii="Segoe UI" w:hAnsi="Segoe UI"/>
      <w:sz w:val="24"/>
      <w:szCs w:val="24"/>
    </w:rPr>
  </w:style>
  <w:style w:type="paragraph" w:customStyle="1" w:styleId="583">
    <w:name w:val="List Paragraph1"/>
    <w:basedOn w:val="1"/>
    <w:qFormat/>
    <w:uiPriority w:val="0"/>
    <w:pPr>
      <w:widowControl/>
      <w:spacing w:line="240" w:lineRule="auto"/>
      <w:ind w:firstLine="420"/>
      <w:jc w:val="left"/>
    </w:pPr>
    <w:rPr>
      <w:rFonts w:ascii="Calibri" w:hAnsi="Calibri"/>
      <w:kern w:val="0"/>
      <w:szCs w:val="21"/>
    </w:rPr>
  </w:style>
  <w:style w:type="character" w:customStyle="1" w:styleId="584">
    <w:name w:val="未处理的提及2"/>
    <w:basedOn w:val="63"/>
    <w:semiHidden/>
    <w:unhideWhenUsed/>
    <w:qFormat/>
    <w:uiPriority w:val="99"/>
    <w:rPr>
      <w:color w:val="605E5C"/>
      <w:shd w:val="clear" w:color="auto" w:fill="E1DFDD"/>
    </w:rPr>
  </w:style>
  <w:style w:type="character" w:customStyle="1" w:styleId="585">
    <w:name w:val="正文文本缩进 2 字符1"/>
    <w:basedOn w:val="63"/>
    <w:semiHidden/>
    <w:qFormat/>
    <w:uiPriority w:val="99"/>
    <w:rPr>
      <w:rFonts w:asciiTheme="minorHAnsi" w:hAnsiTheme="minorHAnsi" w:eastAsiaTheme="minorEastAsia" w:cstheme="minorBidi"/>
      <w:kern w:val="2"/>
      <w:sz w:val="21"/>
      <w:szCs w:val="22"/>
    </w:rPr>
  </w:style>
  <w:style w:type="character" w:customStyle="1" w:styleId="586">
    <w:name w:val="正文文本 Char1"/>
    <w:basedOn w:val="63"/>
    <w:semiHidden/>
    <w:qFormat/>
    <w:uiPriority w:val="99"/>
  </w:style>
  <w:style w:type="character" w:customStyle="1" w:styleId="587">
    <w:name w:val="文档结构图 Char1"/>
    <w:semiHidden/>
    <w:qFormat/>
    <w:uiPriority w:val="99"/>
    <w:rPr>
      <w:rFonts w:ascii="Microsoft YaHei UI" w:eastAsia="Microsoft YaHei UI" w:cs="Times New Roman"/>
      <w:sz w:val="18"/>
      <w:szCs w:val="18"/>
    </w:rPr>
  </w:style>
  <w:style w:type="table" w:customStyle="1" w:styleId="588">
    <w:name w:val="网格型 53"/>
    <w:basedOn w:val="59"/>
    <w:qFormat/>
    <w:locked/>
    <w:uiPriority w:val="0"/>
    <w:pPr>
      <w:widowControl w:val="0"/>
      <w:adjustRightInd w:val="0"/>
      <w:snapToGrid w:val="0"/>
      <w:spacing w:line="360" w:lineRule="auto"/>
      <w:ind w:right="240" w:firstLine="480" w:firstLineChars="20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character" w:customStyle="1" w:styleId="589">
    <w:name w:val="页眉 Char1"/>
    <w:semiHidden/>
    <w:qFormat/>
    <w:locked/>
    <w:uiPriority w:val="99"/>
    <w:rPr>
      <w:sz w:val="18"/>
      <w:szCs w:val="18"/>
    </w:rPr>
  </w:style>
  <w:style w:type="character" w:customStyle="1" w:styleId="590">
    <w:name w:val="页脚 Char1"/>
    <w:semiHidden/>
    <w:qFormat/>
    <w:locked/>
    <w:uiPriority w:val="99"/>
    <w:rPr>
      <w:sz w:val="18"/>
      <w:szCs w:val="18"/>
    </w:rPr>
  </w:style>
  <w:style w:type="character" w:customStyle="1" w:styleId="591">
    <w:name w:val="批注主题 Char1"/>
    <w:semiHidden/>
    <w:qFormat/>
    <w:locked/>
    <w:uiPriority w:val="99"/>
    <w:rPr>
      <w:b/>
      <w:bCs/>
      <w:kern w:val="2"/>
      <w:sz w:val="24"/>
      <w:szCs w:val="24"/>
    </w:rPr>
  </w:style>
  <w:style w:type="character" w:customStyle="1" w:styleId="592">
    <w:name w:val="批注框文本 Char1"/>
    <w:semiHidden/>
    <w:qFormat/>
    <w:locked/>
    <w:uiPriority w:val="99"/>
    <w:rPr>
      <w:kern w:val="2"/>
      <w:sz w:val="18"/>
      <w:szCs w:val="18"/>
    </w:rPr>
  </w:style>
  <w:style w:type="character" w:customStyle="1" w:styleId="593">
    <w:name w:val="彩色列表 - 强调文字颜色 1 Char"/>
    <w:semiHidden/>
    <w:qFormat/>
    <w:uiPriority w:val="0"/>
    <w:rPr>
      <w:rFonts w:ascii="Calibri" w:hAnsi="Calibri"/>
      <w:kern w:val="2"/>
      <w:sz w:val="21"/>
      <w:szCs w:val="22"/>
    </w:rPr>
  </w:style>
  <w:style w:type="paragraph" w:customStyle="1" w:styleId="594">
    <w:name w:val="标题6"/>
    <w:basedOn w:val="6"/>
    <w:next w:val="95"/>
    <w:qFormat/>
    <w:uiPriority w:val="0"/>
    <w:pPr>
      <w:spacing w:before="0" w:beforeLines="50" w:after="0"/>
    </w:pPr>
    <w:rPr>
      <w:rFonts w:ascii="仿宋" w:hAnsi="仿宋" w:eastAsia="仿宋" w:cs="宋体"/>
      <w:kern w:val="0"/>
      <w:sz w:val="28"/>
    </w:rPr>
  </w:style>
  <w:style w:type="paragraph" w:customStyle="1" w:styleId="595">
    <w:name w:val="H8"/>
    <w:basedOn w:val="1"/>
    <w:qFormat/>
    <w:uiPriority w:val="0"/>
    <w:pPr>
      <w:keepNext/>
      <w:keepLines/>
      <w:widowControl/>
      <w:numPr>
        <w:ilvl w:val="7"/>
        <w:numId w:val="44"/>
      </w:numPr>
      <w:tabs>
        <w:tab w:val="left" w:pos="2880"/>
      </w:tabs>
      <w:ind w:firstLine="0" w:firstLineChars="0"/>
      <w:jc w:val="left"/>
      <w:outlineLvl w:val="7"/>
    </w:pPr>
    <w:rPr>
      <w:rFonts w:cs="华文中宋"/>
      <w:snapToGrid w:val="0"/>
      <w:kern w:val="0"/>
    </w:rPr>
  </w:style>
  <w:style w:type="character" w:customStyle="1" w:styleId="596">
    <w:name w:val="题注 字符1"/>
    <w:qFormat/>
    <w:uiPriority w:val="0"/>
    <w:rPr>
      <w:rFonts w:ascii="Times New Roman" w:hAnsi="Times New Roman"/>
      <w:b/>
      <w:bCs/>
      <w:sz w:val="16"/>
      <w:szCs w:val="16"/>
    </w:rPr>
  </w:style>
  <w:style w:type="character" w:customStyle="1" w:styleId="597">
    <w:name w:val="表格 字符"/>
    <w:link w:val="222"/>
    <w:qFormat/>
    <w:uiPriority w:val="9"/>
    <w:rPr>
      <w:rFonts w:ascii="宋体" w:hAnsi="宋体" w:cs="宋体"/>
      <w:sz w:val="24"/>
    </w:rPr>
  </w:style>
  <w:style w:type="paragraph" w:customStyle="1" w:styleId="598">
    <w:name w:val="TOC 标题4"/>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Cs w:val="0"/>
      <w:color w:val="376092" w:themeColor="accent1" w:themeShade="BF"/>
      <w:kern w:val="0"/>
      <w:szCs w:val="32"/>
    </w:rPr>
  </w:style>
  <w:style w:type="paragraph" w:customStyle="1" w:styleId="599">
    <w:name w:val="修订21"/>
    <w:hidden/>
    <w:qFormat/>
    <w:uiPriority w:val="99"/>
    <w:rPr>
      <w:rFonts w:asciiTheme="minorHAnsi" w:hAnsiTheme="minorHAnsi" w:eastAsiaTheme="minorEastAsia" w:cstheme="minorBidi"/>
      <w:kern w:val="2"/>
      <w:sz w:val="21"/>
      <w:szCs w:val="21"/>
      <w:lang w:val="en-US" w:eastAsia="zh-CN" w:bidi="ar-SA"/>
    </w:rPr>
  </w:style>
  <w:style w:type="character" w:customStyle="1" w:styleId="600">
    <w:name w:val="未处理的提及3"/>
    <w:basedOn w:val="63"/>
    <w:semiHidden/>
    <w:unhideWhenUsed/>
    <w:qFormat/>
    <w:uiPriority w:val="99"/>
    <w:rPr>
      <w:color w:val="605E5C"/>
      <w:shd w:val="clear" w:color="auto" w:fill="E1DFDD"/>
    </w:rPr>
  </w:style>
  <w:style w:type="paragraph" w:customStyle="1" w:styleId="601">
    <w:name w:val="正文 A"/>
    <w:qFormat/>
    <w:uiPriority w:val="0"/>
    <w:pPr>
      <w:widowControl w:val="0"/>
      <w:jc w:val="both"/>
    </w:pPr>
    <w:rPr>
      <w:rFonts w:ascii="Calibri" w:hAnsi="Arial Unicode MS" w:eastAsia="Arial Unicode MS" w:cs="Arial Unicode MS"/>
      <w:color w:val="000000"/>
      <w:kern w:val="2"/>
      <w:sz w:val="21"/>
      <w:szCs w:val="21"/>
      <w:u w:color="000000"/>
      <w:lang w:val="en-US" w:eastAsia="zh-CN" w:bidi="ar-SA"/>
    </w:rPr>
  </w:style>
  <w:style w:type="paragraph" w:customStyle="1" w:styleId="602">
    <w:name w:val="样式 左侧:  0.85 厘米 首行缩进:  0.85 厘米"/>
    <w:basedOn w:val="1"/>
    <w:qFormat/>
    <w:uiPriority w:val="0"/>
    <w:pPr>
      <w:widowControl/>
      <w:ind w:firstLine="200"/>
      <w:jc w:val="left"/>
    </w:pPr>
    <w:rPr>
      <w:rFonts w:ascii="Times New Roman" w:hAnsi="Times New Roman" w:cs="宋体"/>
      <w:kern w:val="0"/>
      <w:szCs w:val="20"/>
    </w:rPr>
  </w:style>
  <w:style w:type="paragraph" w:customStyle="1" w:styleId="603">
    <w:name w:val="导读"/>
    <w:basedOn w:val="1"/>
    <w:next w:val="3"/>
    <w:qFormat/>
    <w:uiPriority w:val="0"/>
    <w:pPr>
      <w:widowControl/>
      <w:ind w:right="204"/>
      <w:jc w:val="left"/>
    </w:pPr>
    <w:rPr>
      <w:kern w:val="0"/>
    </w:rPr>
  </w:style>
  <w:style w:type="paragraph" w:customStyle="1" w:styleId="604">
    <w:name w:val="内容with编号"/>
    <w:basedOn w:val="1"/>
    <w:qFormat/>
    <w:uiPriority w:val="0"/>
    <w:pPr>
      <w:widowControl/>
      <w:tabs>
        <w:tab w:val="left" w:pos="840"/>
        <w:tab w:val="left" w:pos="987"/>
      </w:tabs>
      <w:ind w:left="840" w:hanging="360" w:firstLineChars="0"/>
      <w:jc w:val="left"/>
    </w:pPr>
    <w:rPr>
      <w:rFonts w:hAnsi="Times New Roman"/>
      <w:kern w:val="0"/>
      <w:szCs w:val="20"/>
    </w:rPr>
  </w:style>
  <w:style w:type="paragraph" w:customStyle="1" w:styleId="605">
    <w:name w:val="样式 正文格式 + 行距: 多倍行距 1.25 字行"/>
    <w:basedOn w:val="1"/>
    <w:qFormat/>
    <w:uiPriority w:val="0"/>
    <w:pPr>
      <w:widowControl/>
      <w:adjustRightInd w:val="0"/>
      <w:snapToGrid w:val="0"/>
      <w:spacing w:line="300" w:lineRule="auto"/>
      <w:ind w:firstLine="482" w:firstLineChars="0"/>
      <w:jc w:val="left"/>
      <w:textAlignment w:val="baseline"/>
    </w:pPr>
    <w:rPr>
      <w:rFonts w:ascii="Times New Roman" w:hAnsi="Times New Roman" w:cs="宋体"/>
      <w:kern w:val="0"/>
      <w:szCs w:val="20"/>
    </w:rPr>
  </w:style>
  <w:style w:type="character" w:customStyle="1" w:styleId="606">
    <w:name w:val="未处理的提及4"/>
    <w:basedOn w:val="63"/>
    <w:semiHidden/>
    <w:unhideWhenUsed/>
    <w:qFormat/>
    <w:uiPriority w:val="99"/>
    <w:rPr>
      <w:color w:val="605E5C"/>
      <w:shd w:val="clear" w:color="auto" w:fill="E1DFDD"/>
    </w:rPr>
  </w:style>
  <w:style w:type="character" w:customStyle="1" w:styleId="607">
    <w:name w:val="附录公式 Char"/>
    <w:basedOn w:val="220"/>
    <w:link w:val="608"/>
    <w:qFormat/>
    <w:uiPriority w:val="0"/>
    <w:rPr>
      <w:rFonts w:ascii="宋体" w:cs="Calibri"/>
      <w:sz w:val="21"/>
    </w:rPr>
  </w:style>
  <w:style w:type="paragraph" w:customStyle="1" w:styleId="608">
    <w:name w:val="附录公式"/>
    <w:basedOn w:val="145"/>
    <w:next w:val="145"/>
    <w:link w:val="607"/>
    <w:qFormat/>
    <w:uiPriority w:val="0"/>
    <w:pPr>
      <w:tabs>
        <w:tab w:val="center" w:pos="4201"/>
        <w:tab w:val="right" w:leader="dot" w:pos="9298"/>
      </w:tabs>
      <w:ind w:firstLine="420"/>
      <w:jc w:val="left"/>
    </w:pPr>
  </w:style>
  <w:style w:type="character" w:customStyle="1" w:styleId="609">
    <w:name w:val="发布"/>
    <w:qFormat/>
    <w:uiPriority w:val="0"/>
    <w:rPr>
      <w:rFonts w:ascii="黑体" w:eastAsia="黑体"/>
      <w:spacing w:val="85"/>
      <w:w w:val="100"/>
      <w:position w:val="3"/>
      <w:sz w:val="28"/>
      <w:szCs w:val="28"/>
    </w:rPr>
  </w:style>
  <w:style w:type="character" w:customStyle="1" w:styleId="610">
    <w:name w:val="首示例 Char"/>
    <w:link w:val="611"/>
    <w:qFormat/>
    <w:uiPriority w:val="0"/>
    <w:rPr>
      <w:rFonts w:ascii="宋体" w:hAnsi="宋体"/>
      <w:sz w:val="18"/>
      <w:szCs w:val="18"/>
    </w:rPr>
  </w:style>
  <w:style w:type="paragraph" w:customStyle="1" w:styleId="611">
    <w:name w:val="首示例"/>
    <w:next w:val="145"/>
    <w:link w:val="610"/>
    <w:qFormat/>
    <w:uiPriority w:val="0"/>
    <w:pPr>
      <w:numPr>
        <w:ilvl w:val="0"/>
        <w:numId w:val="45"/>
      </w:numPr>
      <w:tabs>
        <w:tab w:val="left" w:pos="360"/>
      </w:tabs>
      <w:ind w:firstLine="0"/>
    </w:pPr>
    <w:rPr>
      <w:rFonts w:ascii="宋体" w:hAnsi="宋体" w:eastAsia="宋体" w:cs="Times New Roman"/>
      <w:sz w:val="18"/>
      <w:szCs w:val="18"/>
      <w:lang w:val="en-US" w:eastAsia="zh-CN" w:bidi="ar-SA"/>
    </w:rPr>
  </w:style>
  <w:style w:type="paragraph" w:customStyle="1" w:styleId="612">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613">
    <w:name w:val="示例×："/>
    <w:basedOn w:val="344"/>
    <w:qFormat/>
    <w:uiPriority w:val="0"/>
    <w:pPr>
      <w:numPr>
        <w:ilvl w:val="0"/>
        <w:numId w:val="46"/>
      </w:numPr>
      <w:spacing w:beforeLines="0" w:afterLines="0"/>
      <w:outlineLvl w:val="9"/>
    </w:pPr>
    <w:rPr>
      <w:rFonts w:ascii="宋体" w:hAnsi="Calibri" w:eastAsia="宋体"/>
      <w:sz w:val="18"/>
      <w:szCs w:val="18"/>
    </w:rPr>
  </w:style>
  <w:style w:type="paragraph" w:customStyle="1" w:styleId="614">
    <w:name w:val="参考文献"/>
    <w:basedOn w:val="1"/>
    <w:next w:val="145"/>
    <w:qFormat/>
    <w:uiPriority w:val="0"/>
    <w:pPr>
      <w:keepNext/>
      <w:pageBreakBefore/>
      <w:widowControl/>
      <w:shd w:val="clear" w:color="FFFFFF" w:fill="FFFFFF"/>
      <w:spacing w:before="640" w:after="200"/>
      <w:ind w:firstLine="0" w:firstLineChars="0"/>
      <w:jc w:val="center"/>
      <w:outlineLvl w:val="0"/>
    </w:pPr>
    <w:rPr>
      <w:rFonts w:ascii="黑体" w:hAnsi="Calibri" w:eastAsia="黑体"/>
      <w:kern w:val="0"/>
      <w:sz w:val="28"/>
      <w:szCs w:val="20"/>
    </w:rPr>
  </w:style>
  <w:style w:type="paragraph" w:customStyle="1" w:styleId="615">
    <w:name w:val="附录公式编号制表符"/>
    <w:basedOn w:val="1"/>
    <w:next w:val="145"/>
    <w:qFormat/>
    <w:uiPriority w:val="0"/>
    <w:pPr>
      <w:widowControl/>
      <w:tabs>
        <w:tab w:val="center" w:pos="4201"/>
        <w:tab w:val="right" w:leader="dot" w:pos="9298"/>
      </w:tabs>
      <w:autoSpaceDE w:val="0"/>
      <w:autoSpaceDN w:val="0"/>
      <w:ind w:firstLine="0" w:firstLineChars="0"/>
      <w:jc w:val="left"/>
    </w:pPr>
    <w:rPr>
      <w:rFonts w:hAnsi="Calibri"/>
      <w:kern w:val="0"/>
      <w:sz w:val="28"/>
      <w:szCs w:val="20"/>
    </w:rPr>
  </w:style>
  <w:style w:type="paragraph" w:customStyle="1" w:styleId="616">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617">
    <w:name w:val="封面标准文稿类别"/>
    <w:basedOn w:val="618"/>
    <w:qFormat/>
    <w:uiPriority w:val="0"/>
    <w:pPr>
      <w:framePr w:wrap="around"/>
      <w:spacing w:after="160" w:line="240" w:lineRule="auto"/>
    </w:pPr>
    <w:rPr>
      <w:sz w:val="24"/>
    </w:rPr>
  </w:style>
  <w:style w:type="paragraph" w:customStyle="1" w:styleId="618">
    <w:name w:val="封面一致性程度标识"/>
    <w:basedOn w:val="619"/>
    <w:qFormat/>
    <w:uiPriority w:val="0"/>
    <w:pPr>
      <w:framePr w:wrap="around"/>
      <w:spacing w:before="440"/>
    </w:pPr>
    <w:rPr>
      <w:rFonts w:ascii="宋体" w:eastAsia="宋体"/>
    </w:rPr>
  </w:style>
  <w:style w:type="paragraph" w:customStyle="1" w:styleId="619">
    <w:name w:val="封面标准英文名称"/>
    <w:basedOn w:val="620"/>
    <w:qFormat/>
    <w:uiPriority w:val="0"/>
    <w:pPr>
      <w:framePr w:wrap="around"/>
      <w:spacing w:before="370" w:line="400" w:lineRule="exact"/>
    </w:pPr>
    <w:rPr>
      <w:rFonts w:ascii="Times New Roman"/>
      <w:sz w:val="28"/>
      <w:szCs w:val="28"/>
    </w:rPr>
  </w:style>
  <w:style w:type="paragraph" w:customStyle="1" w:styleId="6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621">
    <w:name w:val="封面标准文稿编辑信息2"/>
    <w:basedOn w:val="622"/>
    <w:qFormat/>
    <w:uiPriority w:val="0"/>
    <w:pPr>
      <w:framePr w:wrap="around" w:y="4469"/>
    </w:pPr>
  </w:style>
  <w:style w:type="paragraph" w:customStyle="1" w:styleId="622">
    <w:name w:val="封面标准文稿编辑信息"/>
    <w:basedOn w:val="617"/>
    <w:qFormat/>
    <w:uiPriority w:val="0"/>
    <w:pPr>
      <w:framePr w:wrap="around"/>
      <w:spacing w:before="180" w:line="180" w:lineRule="exact"/>
    </w:pPr>
    <w:rPr>
      <w:sz w:val="21"/>
    </w:rPr>
  </w:style>
  <w:style w:type="paragraph" w:customStyle="1" w:styleId="623">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624">
    <w:name w:val="条文脚注"/>
    <w:basedOn w:val="44"/>
    <w:qFormat/>
    <w:uiPriority w:val="0"/>
    <w:pPr>
      <w:numPr>
        <w:numId w:val="0"/>
      </w:numPr>
      <w:jc w:val="both"/>
    </w:pPr>
  </w:style>
  <w:style w:type="paragraph" w:customStyle="1" w:styleId="625">
    <w:name w:val="列项说明"/>
    <w:basedOn w:val="1"/>
    <w:qFormat/>
    <w:uiPriority w:val="0"/>
    <w:pPr>
      <w:widowControl/>
      <w:adjustRightInd w:val="0"/>
      <w:spacing w:line="320" w:lineRule="exact"/>
      <w:ind w:left="400" w:leftChars="200" w:hanging="200" w:hangingChars="200"/>
      <w:jc w:val="left"/>
      <w:textAlignment w:val="baseline"/>
    </w:pPr>
    <w:rPr>
      <w:rFonts w:hAnsi="Calibri"/>
      <w:kern w:val="0"/>
      <w:sz w:val="28"/>
      <w:szCs w:val="20"/>
    </w:rPr>
  </w:style>
  <w:style w:type="paragraph" w:customStyle="1" w:styleId="626">
    <w:name w:val="参考文献、索引标题"/>
    <w:basedOn w:val="1"/>
    <w:next w:val="145"/>
    <w:qFormat/>
    <w:uiPriority w:val="0"/>
    <w:pPr>
      <w:keepNext/>
      <w:pageBreakBefore/>
      <w:widowControl/>
      <w:shd w:val="clear" w:color="FFFFFF" w:fill="FFFFFF"/>
      <w:spacing w:before="640" w:after="200"/>
      <w:ind w:firstLine="0" w:firstLineChars="0"/>
      <w:jc w:val="center"/>
      <w:outlineLvl w:val="0"/>
    </w:pPr>
    <w:rPr>
      <w:rFonts w:ascii="黑体" w:hAnsi="Calibri" w:eastAsia="黑体"/>
      <w:kern w:val="0"/>
      <w:sz w:val="28"/>
      <w:szCs w:val="20"/>
    </w:rPr>
  </w:style>
  <w:style w:type="paragraph" w:customStyle="1" w:styleId="627">
    <w:name w:val="附录表标题"/>
    <w:basedOn w:val="1"/>
    <w:next w:val="145"/>
    <w:qFormat/>
    <w:uiPriority w:val="0"/>
    <w:pPr>
      <w:widowControl/>
      <w:numPr>
        <w:ilvl w:val="1"/>
        <w:numId w:val="47"/>
      </w:numPr>
      <w:tabs>
        <w:tab w:val="left" w:pos="180"/>
      </w:tabs>
      <w:spacing w:before="50" w:beforeLines="50" w:after="50" w:afterLines="50"/>
      <w:ind w:firstLineChars="0"/>
      <w:jc w:val="center"/>
    </w:pPr>
    <w:rPr>
      <w:rFonts w:ascii="黑体" w:hAnsi="Calibri" w:eastAsia="黑体"/>
      <w:kern w:val="0"/>
      <w:sz w:val="28"/>
      <w:szCs w:val="21"/>
    </w:rPr>
  </w:style>
  <w:style w:type="paragraph" w:customStyle="1" w:styleId="628">
    <w:name w:val="正文公式编号制表符"/>
    <w:basedOn w:val="145"/>
    <w:next w:val="145"/>
    <w:qFormat/>
    <w:uiPriority w:val="0"/>
    <w:pPr>
      <w:tabs>
        <w:tab w:val="center" w:pos="4201"/>
        <w:tab w:val="right" w:leader="dot" w:pos="9298"/>
      </w:tabs>
      <w:ind w:firstLine="0" w:firstLineChars="0"/>
      <w:jc w:val="left"/>
    </w:pPr>
    <w:rPr>
      <w:rFonts w:hAnsiTheme="minorHAnsi" w:eastAsiaTheme="minorEastAsia" w:cstheme="minorBidi"/>
      <w:kern w:val="2"/>
      <w:sz w:val="24"/>
      <w:szCs w:val="22"/>
    </w:rPr>
  </w:style>
  <w:style w:type="paragraph" w:customStyle="1" w:styleId="629">
    <w:name w:val="注：（正文）"/>
    <w:basedOn w:val="630"/>
    <w:next w:val="145"/>
    <w:qFormat/>
    <w:uiPriority w:val="0"/>
  </w:style>
  <w:style w:type="paragraph" w:customStyle="1" w:styleId="630">
    <w:name w:val="注："/>
    <w:next w:val="145"/>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631">
    <w:name w:val="附录章标题"/>
    <w:next w:val="145"/>
    <w:qFormat/>
    <w:uiPriority w:val="0"/>
    <w:pPr>
      <w:tabs>
        <w:tab w:val="left" w:pos="360"/>
        <w:tab w:val="left" w:pos="992"/>
      </w:tabs>
      <w:wordWrap w:val="0"/>
      <w:overflowPunct w:val="0"/>
      <w:autoSpaceDE w:val="0"/>
      <w:spacing w:before="100" w:beforeLines="100" w:after="100" w:afterLines="100"/>
      <w:ind w:left="992" w:hanging="567"/>
      <w:jc w:val="both"/>
      <w:textAlignment w:val="baseline"/>
      <w:outlineLvl w:val="1"/>
    </w:pPr>
    <w:rPr>
      <w:rFonts w:ascii="黑体" w:hAnsi="Calibri" w:eastAsia="黑体" w:cs="Times New Roman"/>
      <w:kern w:val="21"/>
      <w:sz w:val="21"/>
      <w:lang w:val="en-US" w:eastAsia="zh-CN" w:bidi="ar-SA"/>
    </w:rPr>
  </w:style>
  <w:style w:type="paragraph" w:customStyle="1" w:styleId="632">
    <w:name w:val="附录三级条标题"/>
    <w:basedOn w:val="633"/>
    <w:next w:val="145"/>
    <w:qFormat/>
    <w:uiPriority w:val="0"/>
    <w:pPr>
      <w:tabs>
        <w:tab w:val="left" w:pos="360"/>
        <w:tab w:val="left" w:pos="1984"/>
        <w:tab w:val="left" w:pos="2551"/>
      </w:tabs>
      <w:ind w:left="2551" w:hanging="850"/>
      <w:outlineLvl w:val="4"/>
    </w:pPr>
  </w:style>
  <w:style w:type="paragraph" w:customStyle="1" w:styleId="633">
    <w:name w:val="附录二级条标题"/>
    <w:basedOn w:val="1"/>
    <w:next w:val="145"/>
    <w:qFormat/>
    <w:uiPriority w:val="0"/>
    <w:pPr>
      <w:widowControl/>
      <w:tabs>
        <w:tab w:val="left" w:pos="360"/>
        <w:tab w:val="left" w:pos="1984"/>
      </w:tabs>
      <w:wordWrap w:val="0"/>
      <w:overflowPunct w:val="0"/>
      <w:autoSpaceDE w:val="0"/>
      <w:autoSpaceDN w:val="0"/>
      <w:spacing w:before="50" w:beforeLines="50" w:after="50" w:afterLines="50"/>
      <w:ind w:left="1984" w:hanging="708" w:firstLineChars="0"/>
      <w:jc w:val="left"/>
      <w:textAlignment w:val="baseline"/>
      <w:outlineLvl w:val="3"/>
    </w:pPr>
    <w:rPr>
      <w:rFonts w:ascii="黑体" w:hAnsi="Calibri" w:eastAsia="黑体"/>
      <w:kern w:val="21"/>
      <w:sz w:val="28"/>
      <w:szCs w:val="20"/>
    </w:rPr>
  </w:style>
  <w:style w:type="paragraph" w:customStyle="1" w:styleId="634">
    <w:name w:val="示例"/>
    <w:next w:val="635"/>
    <w:qFormat/>
    <w:uiPriority w:val="0"/>
    <w:pPr>
      <w:widowControl w:val="0"/>
      <w:tabs>
        <w:tab w:val="left" w:pos="840"/>
      </w:tabs>
      <w:ind w:left="839" w:hanging="419"/>
      <w:jc w:val="both"/>
    </w:pPr>
    <w:rPr>
      <w:rFonts w:ascii="宋体" w:hAnsi="Calibri" w:eastAsia="宋体" w:cs="Times New Roman"/>
      <w:sz w:val="18"/>
      <w:szCs w:val="18"/>
      <w:lang w:val="en-US" w:eastAsia="zh-CN" w:bidi="ar-SA"/>
    </w:rPr>
  </w:style>
  <w:style w:type="paragraph" w:customStyle="1" w:styleId="635">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636">
    <w:name w:val="标准书眉_偶数页"/>
    <w:basedOn w:val="637"/>
    <w:next w:val="1"/>
    <w:qFormat/>
    <w:uiPriority w:val="0"/>
    <w:pPr>
      <w:tabs>
        <w:tab w:val="center" w:pos="4154"/>
        <w:tab w:val="right" w:pos="8306"/>
      </w:tabs>
      <w:jc w:val="left"/>
    </w:pPr>
  </w:style>
  <w:style w:type="paragraph" w:customStyle="1" w:styleId="637">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638">
    <w:name w:val="附录图标号"/>
    <w:basedOn w:val="1"/>
    <w:qFormat/>
    <w:uiPriority w:val="0"/>
    <w:pPr>
      <w:keepNext/>
      <w:pageBreakBefore/>
      <w:widowControl/>
      <w:numPr>
        <w:ilvl w:val="0"/>
        <w:numId w:val="48"/>
      </w:numPr>
      <w:spacing w:line="14" w:lineRule="exact"/>
      <w:ind w:firstLine="0" w:firstLineChars="0"/>
      <w:jc w:val="center"/>
      <w:outlineLvl w:val="0"/>
    </w:pPr>
    <w:rPr>
      <w:rFonts w:ascii="Calibri" w:hAnsi="Calibri"/>
      <w:color w:val="FFFFFF"/>
      <w:kern w:val="0"/>
      <w:sz w:val="28"/>
    </w:rPr>
  </w:style>
  <w:style w:type="paragraph" w:customStyle="1" w:styleId="639">
    <w:name w:val="封面正文"/>
    <w:qFormat/>
    <w:uiPriority w:val="0"/>
    <w:pPr>
      <w:jc w:val="both"/>
    </w:pPr>
    <w:rPr>
      <w:rFonts w:ascii="Calibri" w:hAnsi="Calibri" w:eastAsia="宋体" w:cs="Times New Roman"/>
      <w:lang w:val="en-US" w:eastAsia="zh-CN" w:bidi="ar-SA"/>
    </w:rPr>
  </w:style>
  <w:style w:type="paragraph" w:customStyle="1" w:styleId="640">
    <w:name w:val="附录表标号"/>
    <w:basedOn w:val="1"/>
    <w:next w:val="145"/>
    <w:qFormat/>
    <w:uiPriority w:val="0"/>
    <w:pPr>
      <w:widowControl/>
      <w:numPr>
        <w:ilvl w:val="0"/>
        <w:numId w:val="47"/>
      </w:numPr>
      <w:spacing w:line="14" w:lineRule="exact"/>
      <w:ind w:left="811" w:hanging="448" w:firstLineChars="0"/>
      <w:jc w:val="center"/>
      <w:outlineLvl w:val="0"/>
    </w:pPr>
    <w:rPr>
      <w:rFonts w:ascii="Calibri" w:hAnsi="Calibri"/>
      <w:color w:val="FFFFFF"/>
      <w:kern w:val="0"/>
      <w:sz w:val="28"/>
    </w:rPr>
  </w:style>
  <w:style w:type="paragraph" w:customStyle="1" w:styleId="641">
    <w:name w:val="终结线"/>
    <w:basedOn w:val="1"/>
    <w:qFormat/>
    <w:uiPriority w:val="0"/>
    <w:pPr>
      <w:framePr w:hSpace="181" w:vSpace="181" w:wrap="around" w:vAnchor="text" w:hAnchor="margin" w:xAlign="center" w:y="285"/>
      <w:widowControl/>
      <w:ind w:firstLine="0" w:firstLineChars="0"/>
      <w:jc w:val="left"/>
    </w:pPr>
    <w:rPr>
      <w:rFonts w:ascii="Calibri" w:hAnsi="Calibri"/>
      <w:kern w:val="0"/>
      <w:sz w:val="28"/>
    </w:rPr>
  </w:style>
  <w:style w:type="paragraph" w:customStyle="1" w:styleId="642">
    <w:name w:val="发布部门"/>
    <w:next w:val="145"/>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643">
    <w:name w:val="附录图标题"/>
    <w:basedOn w:val="1"/>
    <w:next w:val="145"/>
    <w:qFormat/>
    <w:uiPriority w:val="0"/>
    <w:pPr>
      <w:widowControl/>
      <w:numPr>
        <w:ilvl w:val="1"/>
        <w:numId w:val="48"/>
      </w:numPr>
      <w:spacing w:before="50" w:beforeLines="50" w:after="50" w:afterLines="50"/>
      <w:ind w:firstLine="0" w:firstLineChars="0"/>
      <w:jc w:val="center"/>
    </w:pPr>
    <w:rPr>
      <w:rFonts w:ascii="黑体" w:hAnsi="Calibri" w:eastAsia="黑体"/>
      <w:kern w:val="0"/>
      <w:sz w:val="28"/>
      <w:szCs w:val="21"/>
    </w:rPr>
  </w:style>
  <w:style w:type="paragraph" w:customStyle="1" w:styleId="644">
    <w:name w:val="附录三级无"/>
    <w:basedOn w:val="632"/>
    <w:qFormat/>
    <w:uiPriority w:val="0"/>
    <w:pPr>
      <w:tabs>
        <w:tab w:val="clear" w:pos="360"/>
      </w:tabs>
      <w:spacing w:before="0" w:beforeLines="0" w:after="0" w:afterLines="0"/>
    </w:pPr>
    <w:rPr>
      <w:rFonts w:ascii="宋体" w:eastAsia="宋体"/>
      <w:szCs w:val="21"/>
    </w:rPr>
  </w:style>
  <w:style w:type="paragraph" w:customStyle="1" w:styleId="645">
    <w:name w:val="附录一级无"/>
    <w:basedOn w:val="646"/>
    <w:qFormat/>
    <w:uiPriority w:val="0"/>
    <w:pPr>
      <w:tabs>
        <w:tab w:val="left" w:pos="360"/>
        <w:tab w:val="left" w:pos="1418"/>
      </w:tabs>
      <w:spacing w:before="0" w:beforeLines="0" w:after="0" w:afterLines="0"/>
    </w:pPr>
    <w:rPr>
      <w:rFonts w:ascii="宋体" w:eastAsia="宋体"/>
      <w:szCs w:val="21"/>
    </w:rPr>
  </w:style>
  <w:style w:type="paragraph" w:customStyle="1" w:styleId="646">
    <w:name w:val="附录一级条标题"/>
    <w:basedOn w:val="631"/>
    <w:next w:val="145"/>
    <w:qFormat/>
    <w:uiPriority w:val="0"/>
    <w:pPr>
      <w:tabs>
        <w:tab w:val="left" w:pos="1418"/>
        <w:tab w:val="clear" w:pos="992"/>
      </w:tabs>
      <w:autoSpaceDN w:val="0"/>
      <w:spacing w:before="50" w:beforeLines="50" w:after="50" w:afterLines="50"/>
      <w:ind w:left="1418"/>
      <w:outlineLvl w:val="2"/>
    </w:pPr>
  </w:style>
  <w:style w:type="paragraph" w:customStyle="1" w:styleId="647">
    <w:name w:val="图标脚注说明"/>
    <w:basedOn w:val="145"/>
    <w:qFormat/>
    <w:uiPriority w:val="0"/>
    <w:pPr>
      <w:tabs>
        <w:tab w:val="center" w:pos="4201"/>
        <w:tab w:val="right" w:leader="dot" w:pos="9298"/>
      </w:tabs>
      <w:ind w:left="840" w:hanging="420" w:firstLineChars="0"/>
      <w:jc w:val="left"/>
    </w:pPr>
    <w:rPr>
      <w:rFonts w:hAnsiTheme="minorHAnsi" w:eastAsiaTheme="minorEastAsia" w:cstheme="minorBidi"/>
      <w:kern w:val="2"/>
      <w:sz w:val="18"/>
      <w:szCs w:val="18"/>
    </w:rPr>
  </w:style>
  <w:style w:type="paragraph" w:customStyle="1" w:styleId="64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649">
    <w:name w:val="封面标准名称2"/>
    <w:basedOn w:val="620"/>
    <w:qFormat/>
    <w:uiPriority w:val="0"/>
    <w:pPr>
      <w:framePr w:wrap="around" w:y="4469"/>
      <w:spacing w:before="630" w:beforeLines="630"/>
    </w:pPr>
  </w:style>
  <w:style w:type="paragraph" w:customStyle="1" w:styleId="650">
    <w:name w:val="附录四级条标题"/>
    <w:basedOn w:val="632"/>
    <w:next w:val="145"/>
    <w:qFormat/>
    <w:uiPriority w:val="0"/>
    <w:pPr>
      <w:tabs>
        <w:tab w:val="left" w:pos="3260"/>
        <w:tab w:val="clear" w:pos="2551"/>
      </w:tabs>
      <w:ind w:left="3260" w:hanging="1134"/>
      <w:outlineLvl w:val="5"/>
    </w:pPr>
  </w:style>
  <w:style w:type="paragraph" w:customStyle="1" w:styleId="651">
    <w:name w:val="附录五级条标题"/>
    <w:basedOn w:val="650"/>
    <w:next w:val="145"/>
    <w:qFormat/>
    <w:uiPriority w:val="0"/>
    <w:pPr>
      <w:tabs>
        <w:tab w:val="left" w:pos="3827"/>
        <w:tab w:val="clear" w:pos="3260"/>
      </w:tabs>
      <w:ind w:left="3827" w:hanging="1276"/>
      <w:outlineLvl w:val="6"/>
    </w:pPr>
  </w:style>
  <w:style w:type="paragraph" w:customStyle="1" w:styleId="652">
    <w:name w:val="附录标题"/>
    <w:basedOn w:val="145"/>
    <w:next w:val="145"/>
    <w:qFormat/>
    <w:uiPriority w:val="0"/>
    <w:pPr>
      <w:tabs>
        <w:tab w:val="center" w:pos="4201"/>
        <w:tab w:val="right" w:leader="dot" w:pos="9298"/>
      </w:tabs>
      <w:ind w:firstLine="0" w:firstLineChars="0"/>
      <w:jc w:val="center"/>
    </w:pPr>
    <w:rPr>
      <w:rFonts w:ascii="黑体" w:eastAsia="黑体" w:hAnsiTheme="minorHAnsi" w:cstheme="minorBidi"/>
      <w:kern w:val="2"/>
      <w:sz w:val="24"/>
      <w:szCs w:val="22"/>
    </w:rPr>
  </w:style>
  <w:style w:type="paragraph" w:customStyle="1" w:styleId="653">
    <w:name w:val="封面标准文稿类别2"/>
    <w:basedOn w:val="617"/>
    <w:qFormat/>
    <w:uiPriority w:val="0"/>
    <w:pPr>
      <w:framePr w:wrap="around" w:y="4469"/>
    </w:pPr>
  </w:style>
  <w:style w:type="paragraph" w:customStyle="1" w:styleId="654">
    <w:name w:val="封面标准英文名称2"/>
    <w:basedOn w:val="619"/>
    <w:qFormat/>
    <w:uiPriority w:val="0"/>
    <w:pPr>
      <w:framePr w:wrap="around" w:y="4469"/>
    </w:pPr>
  </w:style>
  <w:style w:type="paragraph" w:customStyle="1" w:styleId="655">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656">
    <w:name w:val="三级无"/>
    <w:basedOn w:val="346"/>
    <w:qFormat/>
    <w:uiPriority w:val="0"/>
    <w:pPr>
      <w:numPr>
        <w:ilvl w:val="0"/>
        <w:numId w:val="0"/>
      </w:numPr>
      <w:spacing w:beforeLines="0" w:afterLines="0"/>
    </w:pPr>
    <w:rPr>
      <w:rFonts w:ascii="宋体" w:hAnsi="Calibri" w:eastAsia="宋体"/>
    </w:rPr>
  </w:style>
  <w:style w:type="paragraph" w:customStyle="1" w:styleId="657">
    <w:name w:val="附录数字编号列项（二级）"/>
    <w:qFormat/>
    <w:uiPriority w:val="0"/>
    <w:pPr>
      <w:numPr>
        <w:ilvl w:val="1"/>
        <w:numId w:val="49"/>
      </w:numPr>
      <w:tabs>
        <w:tab w:val="left" w:pos="840"/>
      </w:tabs>
    </w:pPr>
    <w:rPr>
      <w:rFonts w:ascii="宋体" w:hAnsi="Calibri" w:eastAsia="宋体" w:cs="Times New Roman"/>
      <w:sz w:val="21"/>
      <w:lang w:val="en-US" w:eastAsia="zh-CN" w:bidi="ar-SA"/>
    </w:rPr>
  </w:style>
  <w:style w:type="paragraph" w:customStyle="1" w:styleId="658">
    <w:name w:val="附录字母编号列项（一级）"/>
    <w:qFormat/>
    <w:uiPriority w:val="0"/>
    <w:pPr>
      <w:numPr>
        <w:ilvl w:val="0"/>
        <w:numId w:val="49"/>
      </w:numPr>
      <w:tabs>
        <w:tab w:val="left" w:pos="839"/>
      </w:tabs>
    </w:pPr>
    <w:rPr>
      <w:rFonts w:ascii="宋体" w:hAnsi="Calibri" w:eastAsia="宋体" w:cs="Times New Roman"/>
      <w:sz w:val="21"/>
      <w:lang w:val="en-US" w:eastAsia="zh-CN" w:bidi="ar-SA"/>
    </w:rPr>
  </w:style>
  <w:style w:type="paragraph" w:customStyle="1" w:styleId="659">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660">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661">
    <w:name w:val="附录四级无"/>
    <w:basedOn w:val="650"/>
    <w:qFormat/>
    <w:uiPriority w:val="0"/>
    <w:pPr>
      <w:tabs>
        <w:tab w:val="clear" w:pos="360"/>
      </w:tabs>
      <w:spacing w:before="0" w:beforeLines="0" w:after="0" w:afterLines="0"/>
    </w:pPr>
    <w:rPr>
      <w:rFonts w:ascii="宋体" w:eastAsia="宋体"/>
      <w:szCs w:val="21"/>
    </w:rPr>
  </w:style>
  <w:style w:type="paragraph" w:customStyle="1" w:styleId="662">
    <w:name w:val="封面一致性程度标识2"/>
    <w:basedOn w:val="618"/>
    <w:qFormat/>
    <w:uiPriority w:val="0"/>
    <w:pPr>
      <w:framePr w:wrap="around" w:y="4469"/>
    </w:pPr>
  </w:style>
  <w:style w:type="paragraph" w:customStyle="1" w:styleId="663">
    <w:name w:val="实施日期"/>
    <w:basedOn w:val="659"/>
    <w:qFormat/>
    <w:uiPriority w:val="0"/>
    <w:pPr>
      <w:framePr w:wrap="around" w:vAnchor="page" w:hAnchor="text"/>
      <w:jc w:val="right"/>
    </w:pPr>
  </w:style>
  <w:style w:type="paragraph" w:customStyle="1" w:styleId="664">
    <w:name w:val="注×：（正文）"/>
    <w:qFormat/>
    <w:uiPriority w:val="0"/>
    <w:pPr>
      <w:ind w:left="833" w:hanging="408"/>
      <w:jc w:val="both"/>
    </w:pPr>
    <w:rPr>
      <w:rFonts w:ascii="宋体" w:hAnsi="Calibri" w:eastAsia="宋体" w:cs="Times New Roman"/>
      <w:sz w:val="18"/>
      <w:szCs w:val="18"/>
      <w:lang w:val="en-US" w:eastAsia="zh-CN" w:bidi="ar-SA"/>
    </w:rPr>
  </w:style>
  <w:style w:type="paragraph" w:customStyle="1" w:styleId="6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666">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667">
    <w:name w:val="示例后文字"/>
    <w:basedOn w:val="145"/>
    <w:next w:val="145"/>
    <w:qFormat/>
    <w:uiPriority w:val="0"/>
    <w:pPr>
      <w:tabs>
        <w:tab w:val="center" w:pos="4201"/>
        <w:tab w:val="right" w:leader="dot" w:pos="9298"/>
      </w:tabs>
      <w:ind w:firstLine="360"/>
      <w:jc w:val="left"/>
    </w:pPr>
    <w:rPr>
      <w:rFonts w:hAnsiTheme="minorHAnsi" w:eastAsiaTheme="minorEastAsia" w:cstheme="minorBidi"/>
      <w:kern w:val="2"/>
      <w:sz w:val="18"/>
      <w:szCs w:val="22"/>
    </w:rPr>
  </w:style>
  <w:style w:type="paragraph" w:customStyle="1" w:styleId="668">
    <w:name w:val="附录五级无"/>
    <w:basedOn w:val="651"/>
    <w:qFormat/>
    <w:uiPriority w:val="0"/>
    <w:pPr>
      <w:tabs>
        <w:tab w:val="clear" w:pos="360"/>
      </w:tabs>
      <w:spacing w:before="0" w:beforeLines="0" w:after="0" w:afterLines="0"/>
    </w:pPr>
    <w:rPr>
      <w:rFonts w:ascii="宋体" w:eastAsia="宋体"/>
      <w:szCs w:val="21"/>
    </w:rPr>
  </w:style>
  <w:style w:type="paragraph" w:customStyle="1" w:styleId="6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670">
    <w:name w:val="目次、标准名称标题"/>
    <w:basedOn w:val="1"/>
    <w:next w:val="145"/>
    <w:qFormat/>
    <w:uiPriority w:val="0"/>
    <w:pPr>
      <w:keepNext/>
      <w:pageBreakBefore/>
      <w:widowControl/>
      <w:shd w:val="clear" w:color="FFFFFF" w:fill="FFFFFF"/>
      <w:spacing w:before="640" w:after="560" w:line="460" w:lineRule="exact"/>
      <w:ind w:firstLine="0" w:firstLineChars="0"/>
      <w:jc w:val="center"/>
      <w:outlineLvl w:val="0"/>
    </w:pPr>
    <w:rPr>
      <w:rFonts w:ascii="黑体" w:hAnsi="Calibri" w:eastAsia="黑体"/>
      <w:kern w:val="0"/>
      <w:szCs w:val="20"/>
    </w:rPr>
  </w:style>
  <w:style w:type="paragraph" w:customStyle="1" w:styleId="671">
    <w:name w:val="四级无"/>
    <w:basedOn w:val="347"/>
    <w:qFormat/>
    <w:uiPriority w:val="0"/>
    <w:pPr>
      <w:numPr>
        <w:ilvl w:val="4"/>
        <w:numId w:val="0"/>
      </w:numPr>
      <w:spacing w:beforeLines="0" w:afterLines="0"/>
    </w:pPr>
    <w:rPr>
      <w:rFonts w:ascii="宋体" w:hAnsi="Calibri" w:eastAsia="宋体"/>
    </w:rPr>
  </w:style>
  <w:style w:type="paragraph" w:customStyle="1" w:styleId="672">
    <w:name w:val="其他发布部门"/>
    <w:basedOn w:val="642"/>
    <w:qFormat/>
    <w:uiPriority w:val="0"/>
    <w:pPr>
      <w:framePr w:wrap="around" w:y="15310"/>
      <w:spacing w:line="0" w:lineRule="atLeast"/>
    </w:pPr>
    <w:rPr>
      <w:rFonts w:ascii="黑体" w:eastAsia="黑体"/>
      <w:b w:val="0"/>
    </w:rPr>
  </w:style>
  <w:style w:type="paragraph" w:customStyle="1" w:styleId="673">
    <w:name w:val="图表脚注说明"/>
    <w:basedOn w:val="1"/>
    <w:qFormat/>
    <w:uiPriority w:val="0"/>
    <w:pPr>
      <w:widowControl/>
      <w:numPr>
        <w:ilvl w:val="0"/>
        <w:numId w:val="50"/>
      </w:numPr>
      <w:ind w:firstLine="0" w:firstLineChars="0"/>
      <w:jc w:val="left"/>
    </w:pPr>
    <w:rPr>
      <w:rFonts w:hAnsi="Calibri"/>
      <w:kern w:val="0"/>
      <w:sz w:val="18"/>
      <w:szCs w:val="18"/>
    </w:rPr>
  </w:style>
  <w:style w:type="paragraph" w:customStyle="1" w:styleId="674">
    <w:name w:val="二级无"/>
    <w:basedOn w:val="345"/>
    <w:qFormat/>
    <w:uiPriority w:val="0"/>
    <w:pPr>
      <w:numPr>
        <w:ilvl w:val="0"/>
        <w:numId w:val="0"/>
      </w:numPr>
      <w:spacing w:beforeLines="0" w:afterLines="0"/>
    </w:pPr>
    <w:rPr>
      <w:rFonts w:ascii="宋体" w:hAnsi="Calibri" w:eastAsia="宋体"/>
    </w:rPr>
  </w:style>
  <w:style w:type="paragraph" w:customStyle="1" w:styleId="675">
    <w:name w:val="其他发布日期"/>
    <w:basedOn w:val="659"/>
    <w:qFormat/>
    <w:uiPriority w:val="0"/>
    <w:pPr>
      <w:framePr w:wrap="around" w:vAnchor="page" w:hAnchor="text" w:x="1419"/>
    </w:pPr>
  </w:style>
  <w:style w:type="paragraph" w:customStyle="1" w:styleId="676">
    <w:name w:val="一级无"/>
    <w:basedOn w:val="343"/>
    <w:qFormat/>
    <w:uiPriority w:val="0"/>
    <w:pPr>
      <w:spacing w:beforeLines="0" w:afterLines="0"/>
      <w:ind w:left="0"/>
    </w:pPr>
    <w:rPr>
      <w:rFonts w:ascii="宋体" w:hAnsi="Calibri" w:eastAsia="宋体"/>
    </w:rPr>
  </w:style>
  <w:style w:type="paragraph" w:customStyle="1" w:styleId="677">
    <w:name w:val="标准书眉一"/>
    <w:qFormat/>
    <w:uiPriority w:val="0"/>
    <w:pPr>
      <w:jc w:val="both"/>
    </w:pPr>
    <w:rPr>
      <w:rFonts w:ascii="Calibri" w:hAnsi="Calibri" w:eastAsia="宋体" w:cs="Times New Roman"/>
      <w:lang w:val="en-US" w:eastAsia="zh-CN" w:bidi="ar-SA"/>
    </w:rPr>
  </w:style>
  <w:style w:type="paragraph" w:customStyle="1" w:styleId="678">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679">
    <w:name w:val="其他实施日期"/>
    <w:basedOn w:val="663"/>
    <w:qFormat/>
    <w:uiPriority w:val="0"/>
    <w:pPr>
      <w:framePr w:wrap="around"/>
    </w:pPr>
  </w:style>
  <w:style w:type="paragraph" w:customStyle="1" w:styleId="680">
    <w:name w:val="图的脚注"/>
    <w:next w:val="145"/>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681">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682">
    <w:name w:val="其他标准标志"/>
    <w:basedOn w:val="665"/>
    <w:qFormat/>
    <w:uiPriority w:val="0"/>
    <w:pPr>
      <w:framePr w:w="6101" w:wrap="around" w:vAnchor="page" w:hAnchor="page" w:x="4673" w:y="942"/>
    </w:pPr>
    <w:rPr>
      <w:w w:val="130"/>
    </w:rPr>
  </w:style>
  <w:style w:type="paragraph" w:customStyle="1" w:styleId="683">
    <w:name w:val="附录二级无"/>
    <w:basedOn w:val="633"/>
    <w:qFormat/>
    <w:uiPriority w:val="0"/>
    <w:pPr>
      <w:tabs>
        <w:tab w:val="clear" w:pos="360"/>
      </w:tabs>
      <w:spacing w:before="0" w:beforeLines="0" w:after="0" w:afterLines="0"/>
    </w:pPr>
    <w:rPr>
      <w:rFonts w:ascii="宋体" w:eastAsia="宋体"/>
      <w:szCs w:val="21"/>
    </w:rPr>
  </w:style>
  <w:style w:type="paragraph" w:customStyle="1" w:styleId="684">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685">
    <w:name w:val="五级无"/>
    <w:basedOn w:val="348"/>
    <w:qFormat/>
    <w:uiPriority w:val="0"/>
    <w:pPr>
      <w:numPr>
        <w:numId w:val="0"/>
      </w:numPr>
      <w:spacing w:beforeLines="0" w:afterLines="0"/>
    </w:pPr>
    <w:rPr>
      <w:rFonts w:ascii="宋体" w:hAnsi="Calibri" w:eastAsia="宋体"/>
    </w:rPr>
  </w:style>
  <w:style w:type="paragraph" w:customStyle="1" w:styleId="686">
    <w:name w:val="font7"/>
    <w:basedOn w:val="1"/>
    <w:qFormat/>
    <w:uiPriority w:val="0"/>
    <w:pPr>
      <w:widowControl/>
      <w:spacing w:before="100" w:beforeAutospacing="1" w:after="100" w:afterAutospacing="1" w:line="240" w:lineRule="auto"/>
      <w:ind w:firstLine="0" w:firstLineChars="0"/>
      <w:jc w:val="left"/>
    </w:pPr>
    <w:rPr>
      <w:rFonts w:ascii="Calibri" w:hAnsi="Calibri" w:cs="Calibri"/>
      <w:color w:val="000000"/>
      <w:kern w:val="0"/>
      <w:szCs w:val="21"/>
    </w:rPr>
  </w:style>
  <w:style w:type="character" w:customStyle="1" w:styleId="687">
    <w:name w:val="正文YK Char"/>
    <w:link w:val="688"/>
    <w:qFormat/>
    <w:uiPriority w:val="0"/>
    <w:rPr>
      <w:rFonts w:ascii="仿宋_GB2312" w:hAnsi="宋体" w:eastAsia="仿宋_GB2312"/>
      <w:sz w:val="32"/>
      <w:szCs w:val="18"/>
    </w:rPr>
  </w:style>
  <w:style w:type="paragraph" w:customStyle="1" w:styleId="688">
    <w:name w:val="正文YK"/>
    <w:basedOn w:val="1"/>
    <w:link w:val="687"/>
    <w:qFormat/>
    <w:uiPriority w:val="0"/>
    <w:pPr>
      <w:widowControl/>
      <w:ind w:firstLine="601" w:firstLineChars="0"/>
      <w:jc w:val="left"/>
    </w:pPr>
    <w:rPr>
      <w:rFonts w:ascii="仿宋_GB2312"/>
      <w:kern w:val="0"/>
      <w:szCs w:val="18"/>
    </w:rPr>
  </w:style>
  <w:style w:type="paragraph" w:customStyle="1" w:styleId="689">
    <w:name w:val="段落正文"/>
    <w:basedOn w:val="1"/>
    <w:link w:val="690"/>
    <w:qFormat/>
    <w:uiPriority w:val="0"/>
    <w:pPr>
      <w:widowControl/>
      <w:ind w:firstLine="200"/>
      <w:jc w:val="left"/>
    </w:pPr>
    <w:rPr>
      <w:rFonts w:ascii="Times New Roman" w:hAnsi="Times New Roman"/>
      <w:kern w:val="0"/>
    </w:rPr>
  </w:style>
  <w:style w:type="character" w:customStyle="1" w:styleId="690">
    <w:name w:val="段落正文 Char"/>
    <w:link w:val="689"/>
    <w:qFormat/>
    <w:uiPriority w:val="0"/>
    <w:rPr>
      <w:sz w:val="24"/>
      <w:szCs w:val="24"/>
    </w:rPr>
  </w:style>
  <w:style w:type="table" w:customStyle="1" w:styleId="691">
    <w:name w:val="无格式表格 11"/>
    <w:basedOn w:val="59"/>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paragraph" w:customStyle="1" w:styleId="692">
    <w:name w:val="二期1级标题"/>
    <w:basedOn w:val="2"/>
    <w:next w:val="1"/>
    <w:qFormat/>
    <w:uiPriority w:val="0"/>
    <w:pPr>
      <w:pageBreakBefore/>
      <w:widowControl/>
      <w:numPr>
        <w:numId w:val="0"/>
      </w:numPr>
      <w:pBdr>
        <w:top w:val="single" w:color="ED7D31" w:sz="18" w:space="1"/>
      </w:pBdr>
      <w:spacing w:before="240" w:after="240" w:line="240" w:lineRule="auto"/>
    </w:pPr>
    <w:rPr>
      <w:rFonts w:ascii="Times New Roman" w:hAnsi="Times New Roman" w:eastAsia="仿宋"/>
      <w:color w:val="ED7D31"/>
      <w:sz w:val="40"/>
      <w:szCs w:val="44"/>
    </w:rPr>
  </w:style>
  <w:style w:type="paragraph" w:customStyle="1" w:styleId="693">
    <w:name w:val="二期2级标题"/>
    <w:basedOn w:val="3"/>
    <w:next w:val="1"/>
    <w:qFormat/>
    <w:uiPriority w:val="0"/>
    <w:pPr>
      <w:widowControl/>
      <w:pBdr>
        <w:top w:val="dashSmallGap" w:color="0066FF" w:sz="12" w:space="1"/>
      </w:pBdr>
      <w:spacing w:line="240" w:lineRule="auto"/>
      <w:ind w:firstLine="0"/>
      <w:jc w:val="left"/>
    </w:pPr>
    <w:rPr>
      <w:rFonts w:ascii="Times New Roman" w:hAnsi="Times New Roman"/>
      <w:color w:val="0066FF"/>
      <w:kern w:val="0"/>
      <w:sz w:val="28"/>
    </w:rPr>
  </w:style>
  <w:style w:type="paragraph" w:customStyle="1" w:styleId="694">
    <w:name w:val="二期3级标题"/>
    <w:basedOn w:val="4"/>
    <w:next w:val="1"/>
    <w:qFormat/>
    <w:uiPriority w:val="0"/>
    <w:pPr>
      <w:widowControl/>
      <w:numPr>
        <w:ilvl w:val="0"/>
        <w:numId w:val="51"/>
      </w:numPr>
      <w:pBdr>
        <w:top w:val="dashSmallGap" w:color="AEAAAA" w:sz="4" w:space="1"/>
      </w:pBdr>
      <w:spacing w:before="60" w:after="60" w:line="240" w:lineRule="auto"/>
      <w:jc w:val="left"/>
    </w:pPr>
    <w:rPr>
      <w:rFonts w:ascii="Times New Roman" w:hAnsi="Times New Roman" w:eastAsia="仿宋"/>
      <w:kern w:val="0"/>
      <w:szCs w:val="32"/>
    </w:rPr>
  </w:style>
  <w:style w:type="paragraph" w:customStyle="1" w:styleId="695">
    <w:name w:val="二期4级标题"/>
    <w:basedOn w:val="5"/>
    <w:next w:val="1"/>
    <w:link w:val="696"/>
    <w:qFormat/>
    <w:uiPriority w:val="0"/>
    <w:pPr>
      <w:widowControl/>
      <w:numPr>
        <w:numId w:val="51"/>
      </w:numPr>
      <w:spacing w:before="60" w:after="60" w:line="240" w:lineRule="auto"/>
      <w:jc w:val="left"/>
    </w:pPr>
    <w:rPr>
      <w:rFonts w:ascii="Times New Roman" w:hAnsi="Times New Roman" w:eastAsia="仿宋"/>
      <w:b w:val="0"/>
      <w:color w:val="000000"/>
      <w:kern w:val="0"/>
      <w:sz w:val="28"/>
      <w:szCs w:val="28"/>
    </w:rPr>
  </w:style>
  <w:style w:type="character" w:customStyle="1" w:styleId="696">
    <w:name w:val="二期4级标题 Char"/>
    <w:link w:val="695"/>
    <w:qFormat/>
    <w:uiPriority w:val="0"/>
    <w:rPr>
      <w:rFonts w:eastAsia="仿宋"/>
      <w:bCs/>
      <w:color w:val="000000"/>
      <w:sz w:val="28"/>
      <w:szCs w:val="28"/>
    </w:rPr>
  </w:style>
  <w:style w:type="paragraph" w:customStyle="1" w:styleId="697">
    <w:name w:val="二期5级标题"/>
    <w:basedOn w:val="6"/>
    <w:next w:val="1"/>
    <w:qFormat/>
    <w:uiPriority w:val="0"/>
    <w:pPr>
      <w:numPr>
        <w:numId w:val="51"/>
      </w:numPr>
      <w:spacing w:before="60" w:after="60" w:line="240" w:lineRule="auto"/>
    </w:pPr>
    <w:rPr>
      <w:rFonts w:ascii="Times New Roman" w:hAnsi="Times New Roman" w:eastAsia="仿宋"/>
      <w:b w:val="0"/>
      <w:color w:val="000000"/>
      <w:kern w:val="0"/>
    </w:rPr>
  </w:style>
  <w:style w:type="paragraph" w:customStyle="1" w:styleId="698">
    <w:name w:val="二期6级标题"/>
    <w:basedOn w:val="7"/>
    <w:next w:val="1"/>
    <w:qFormat/>
    <w:uiPriority w:val="0"/>
    <w:pPr>
      <w:widowControl/>
      <w:numPr>
        <w:numId w:val="51"/>
      </w:numPr>
      <w:spacing w:before="60" w:after="60" w:line="240" w:lineRule="auto"/>
      <w:jc w:val="left"/>
    </w:pPr>
    <w:rPr>
      <w:rFonts w:ascii="Times New Roman" w:hAnsi="Times New Roman" w:eastAsia="仿宋"/>
      <w:b w:val="0"/>
      <w:color w:val="000000"/>
      <w:kern w:val="0"/>
    </w:rPr>
  </w:style>
  <w:style w:type="paragraph" w:customStyle="1" w:styleId="699">
    <w:name w:val="二期正文（缩进）"/>
    <w:basedOn w:val="1"/>
    <w:link w:val="700"/>
    <w:qFormat/>
    <w:uiPriority w:val="0"/>
    <w:pPr>
      <w:widowControl/>
      <w:spacing w:after="120" w:line="300" w:lineRule="auto"/>
      <w:jc w:val="left"/>
    </w:pPr>
    <w:rPr>
      <w:rFonts w:ascii="Times New Roman" w:hAnsi="Times New Roman"/>
      <w:kern w:val="0"/>
      <w:szCs w:val="20"/>
    </w:rPr>
  </w:style>
  <w:style w:type="character" w:customStyle="1" w:styleId="700">
    <w:name w:val="二期正文（缩进） Char"/>
    <w:basedOn w:val="63"/>
    <w:link w:val="699"/>
    <w:qFormat/>
    <w:uiPriority w:val="0"/>
    <w:rPr>
      <w:sz w:val="24"/>
    </w:rPr>
  </w:style>
  <w:style w:type="paragraph" w:customStyle="1" w:styleId="701">
    <w:name w:val="二期正文列表1级序号"/>
    <w:basedOn w:val="1"/>
    <w:link w:val="702"/>
    <w:qFormat/>
    <w:uiPriority w:val="0"/>
    <w:pPr>
      <w:widowControl/>
      <w:numPr>
        <w:ilvl w:val="6"/>
        <w:numId w:val="51"/>
      </w:numPr>
      <w:spacing w:line="300" w:lineRule="auto"/>
      <w:ind w:firstLineChars="0"/>
      <w:jc w:val="left"/>
    </w:pPr>
    <w:rPr>
      <w:rFonts w:ascii="Times New Roman" w:hAnsi="Times New Roman"/>
      <w:kern w:val="0"/>
      <w:szCs w:val="20"/>
    </w:rPr>
  </w:style>
  <w:style w:type="character" w:customStyle="1" w:styleId="702">
    <w:name w:val="二期正文列表1级序号 Char"/>
    <w:link w:val="701"/>
    <w:qFormat/>
    <w:uiPriority w:val="0"/>
    <w:rPr>
      <w:rFonts w:eastAsia="仿宋_GB2312"/>
      <w:sz w:val="32"/>
    </w:rPr>
  </w:style>
  <w:style w:type="paragraph" w:customStyle="1" w:styleId="703">
    <w:name w:val="二期正文列表2级序号"/>
    <w:basedOn w:val="1"/>
    <w:link w:val="704"/>
    <w:qFormat/>
    <w:uiPriority w:val="0"/>
    <w:pPr>
      <w:widowControl/>
      <w:numPr>
        <w:ilvl w:val="7"/>
        <w:numId w:val="51"/>
      </w:numPr>
      <w:spacing w:line="300" w:lineRule="auto"/>
      <w:ind w:firstLineChars="0"/>
      <w:jc w:val="left"/>
    </w:pPr>
    <w:rPr>
      <w:rFonts w:ascii="Times New Roman" w:hAnsi="Times New Roman"/>
      <w:kern w:val="0"/>
      <w:szCs w:val="20"/>
    </w:rPr>
  </w:style>
  <w:style w:type="character" w:customStyle="1" w:styleId="704">
    <w:name w:val="二期正文列表2级序号 Char"/>
    <w:link w:val="703"/>
    <w:qFormat/>
    <w:uiPriority w:val="0"/>
    <w:rPr>
      <w:rFonts w:eastAsia="仿宋_GB2312"/>
      <w:sz w:val="32"/>
    </w:rPr>
  </w:style>
  <w:style w:type="paragraph" w:customStyle="1" w:styleId="705">
    <w:name w:val="0可研正文"/>
    <w:basedOn w:val="1"/>
    <w:link w:val="706"/>
    <w:qFormat/>
    <w:uiPriority w:val="0"/>
    <w:pPr>
      <w:widowControl/>
      <w:ind w:firstLine="200"/>
      <w:jc w:val="left"/>
    </w:pPr>
    <w:rPr>
      <w:rFonts w:ascii="仿宋" w:hAnsi="仿宋" w:eastAsia="仿宋" w:cs="宋体"/>
      <w:kern w:val="0"/>
      <w:sz w:val="28"/>
      <w:szCs w:val="28"/>
    </w:rPr>
  </w:style>
  <w:style w:type="character" w:customStyle="1" w:styleId="706">
    <w:name w:val="0可研正文 字符"/>
    <w:link w:val="705"/>
    <w:qFormat/>
    <w:uiPriority w:val="0"/>
    <w:rPr>
      <w:rFonts w:ascii="仿宋" w:hAnsi="仿宋" w:eastAsia="仿宋" w:cs="宋体"/>
      <w:sz w:val="28"/>
      <w:szCs w:val="28"/>
    </w:rPr>
  </w:style>
  <w:style w:type="paragraph" w:customStyle="1" w:styleId="707">
    <w:name w:val="0表格"/>
    <w:basedOn w:val="1"/>
    <w:link w:val="708"/>
    <w:qFormat/>
    <w:uiPriority w:val="0"/>
    <w:pPr>
      <w:widowControl/>
      <w:ind w:firstLine="0" w:firstLineChars="0"/>
      <w:jc w:val="left"/>
    </w:pPr>
    <w:rPr>
      <w:rFonts w:ascii="仿宋" w:eastAsia="仿宋" w:cs="宋体"/>
      <w:kern w:val="0"/>
    </w:rPr>
  </w:style>
  <w:style w:type="character" w:customStyle="1" w:styleId="708">
    <w:name w:val="0表格 Char"/>
    <w:basedOn w:val="63"/>
    <w:link w:val="707"/>
    <w:qFormat/>
    <w:uiPriority w:val="0"/>
    <w:rPr>
      <w:rFonts w:ascii="仿宋" w:hAnsi="宋体" w:eastAsia="仿宋" w:cs="宋体"/>
      <w:sz w:val="24"/>
      <w:szCs w:val="24"/>
    </w:rPr>
  </w:style>
  <w:style w:type="table" w:customStyle="1" w:styleId="709">
    <w:name w:val="Gridding1"/>
    <w:basedOn w:val="5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710">
    <w:name w:val="网格型2"/>
    <w:basedOn w:val="5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11">
    <w:name w:val="FA正文"/>
    <w:basedOn w:val="1"/>
    <w:qFormat/>
    <w:uiPriority w:val="0"/>
    <w:pPr>
      <w:widowControl/>
      <w:jc w:val="left"/>
    </w:pPr>
    <w:rPr>
      <w:rFonts w:cs="宋体"/>
      <w:kern w:val="0"/>
      <w:szCs w:val="21"/>
    </w:rPr>
  </w:style>
  <w:style w:type="character" w:customStyle="1" w:styleId="712">
    <w:name w:val="未处理的提及5"/>
    <w:basedOn w:val="63"/>
    <w:semiHidden/>
    <w:unhideWhenUsed/>
    <w:qFormat/>
    <w:uiPriority w:val="99"/>
    <w:rPr>
      <w:color w:val="605E5C"/>
      <w:shd w:val="clear" w:color="auto" w:fill="E1DFDD"/>
    </w:rPr>
  </w:style>
  <w:style w:type="character" w:customStyle="1" w:styleId="713">
    <w:name w:val="font11"/>
    <w:basedOn w:val="63"/>
    <w:qFormat/>
    <w:uiPriority w:val="0"/>
    <w:rPr>
      <w:rFonts w:hint="eastAsia" w:ascii="宋体" w:hAnsi="宋体" w:eastAsia="宋体" w:cs="宋体"/>
      <w:b/>
      <w:bCs/>
      <w:color w:val="000000"/>
      <w:sz w:val="22"/>
      <w:szCs w:val="22"/>
      <w:u w:val="none"/>
    </w:rPr>
  </w:style>
  <w:style w:type="paragraph" w:customStyle="1" w:styleId="714">
    <w:name w:val="样式 标题 4 + 右侧:  0.42 厘米"/>
    <w:basedOn w:val="5"/>
    <w:qFormat/>
    <w:uiPriority w:val="0"/>
    <w:pPr>
      <w:spacing w:before="0" w:after="0"/>
      <w:ind w:left="0"/>
    </w:pPr>
    <w:rPr>
      <w:rFonts w:cs="宋体"/>
      <w:sz w:val="22"/>
      <w:szCs w:val="20"/>
    </w:rPr>
  </w:style>
  <w:style w:type="paragraph" w:customStyle="1" w:styleId="715">
    <w:name w:val="修订3"/>
    <w:hidden/>
    <w:unhideWhenUsed/>
    <w:qFormat/>
    <w:uiPriority w:val="99"/>
    <w:rPr>
      <w:rFonts w:ascii="宋体" w:hAnsi="宋体" w:eastAsia="宋体" w:cs="Times New Roman"/>
      <w:kern w:val="2"/>
      <w:sz w:val="24"/>
      <w:szCs w:val="24"/>
      <w:lang w:val="en-US" w:eastAsia="zh-CN" w:bidi="ar-SA"/>
    </w:rPr>
  </w:style>
  <w:style w:type="paragraph" w:customStyle="1" w:styleId="716">
    <w:name w:val="修订4"/>
    <w:hidden/>
    <w:unhideWhenUsed/>
    <w:qFormat/>
    <w:uiPriority w:val="99"/>
    <w:rPr>
      <w:rFonts w:ascii="宋体" w:hAnsi="宋体" w:eastAsia="宋体" w:cs="Times New Roman"/>
      <w:kern w:val="2"/>
      <w:sz w:val="24"/>
      <w:szCs w:val="24"/>
      <w:lang w:val="en-US" w:eastAsia="zh-CN" w:bidi="ar-SA"/>
    </w:rPr>
  </w:style>
  <w:style w:type="paragraph" w:customStyle="1" w:styleId="717">
    <w:name w:val="修订5"/>
    <w:hidden/>
    <w:semiHidden/>
    <w:qFormat/>
    <w:uiPriority w:val="99"/>
    <w:rPr>
      <w:rFonts w:ascii="宋体" w:hAnsi="宋体" w:eastAsia="宋体" w:cs="Times New Roman"/>
      <w:kern w:val="2"/>
      <w:sz w:val="24"/>
      <w:szCs w:val="24"/>
      <w:lang w:val="en-US" w:eastAsia="zh-CN" w:bidi="ar-SA"/>
    </w:rPr>
  </w:style>
  <w:style w:type="paragraph" w:customStyle="1" w:styleId="718">
    <w:name w:val="修订6"/>
    <w:hidden/>
    <w:unhideWhenUsed/>
    <w:qFormat/>
    <w:uiPriority w:val="99"/>
    <w:rPr>
      <w:rFonts w:ascii="宋体" w:hAnsi="宋体" w:eastAsia="宋体" w:cs="Times New Roman"/>
      <w:kern w:val="2"/>
      <w:sz w:val="24"/>
      <w:szCs w:val="24"/>
      <w:lang w:val="en-US" w:eastAsia="zh-CN" w:bidi="ar-SA"/>
    </w:rPr>
  </w:style>
  <w:style w:type="paragraph" w:customStyle="1" w:styleId="719">
    <w:name w:val="正文样式6"/>
    <w:basedOn w:val="1"/>
    <w:link w:val="721"/>
    <w:qFormat/>
    <w:uiPriority w:val="0"/>
    <w:pPr>
      <w:spacing w:before="50" w:beforeLines="50" w:after="50" w:afterLines="50"/>
      <w:ind w:firstLine="200"/>
    </w:pPr>
  </w:style>
  <w:style w:type="paragraph" w:customStyle="1" w:styleId="720">
    <w:name w:val="修订7"/>
    <w:hidden/>
    <w:unhideWhenUsed/>
    <w:qFormat/>
    <w:uiPriority w:val="99"/>
    <w:rPr>
      <w:rFonts w:ascii="宋体" w:hAnsi="宋体" w:eastAsia="仿宋_GB2312" w:cs="Times New Roman"/>
      <w:kern w:val="2"/>
      <w:sz w:val="32"/>
      <w:szCs w:val="24"/>
      <w:lang w:val="en-US" w:eastAsia="zh-CN" w:bidi="ar-SA"/>
    </w:rPr>
  </w:style>
  <w:style w:type="character" w:customStyle="1" w:styleId="721">
    <w:name w:val="正文样式6 Char"/>
    <w:link w:val="719"/>
    <w:qFormat/>
    <w:uiPriority w:val="0"/>
    <w:rPr>
      <w:rFonts w:ascii="宋体" w:hAnsi="宋体" w:eastAsia="仿宋_GB2312"/>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24</Pages>
  <Words>3028</Words>
  <Characters>3086</Characters>
  <Lines>101</Lines>
  <Paragraphs>28</Paragraphs>
  <TotalTime>11</TotalTime>
  <ScaleCrop>false</ScaleCrop>
  <LinksUpToDate>false</LinksUpToDate>
  <CharactersWithSpaces>3119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2025-05-19T02:12:00Z</dcterms:created>
  <dc:creator>gtig_tzb</dc:creator>
  <cp:lastModifiedBy>晋一民</cp:lastModifiedBy>
  <cp:lastPrinted>2020-08-15T04:08:00Z</cp:lastPrinted>
  <dcterms:modified xsi:type="dcterms:W3CDTF">2025-06-13T01:57:21Z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BF464C8598334CF08842C41990F5787D_13</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1733125438</vt:lpwstr>
  </property>
  <property fmtid="{D5CDD505-2E9C-101B-9397-08002B2CF9AE}" pid="8" name="KSOTemplateDocerSaveRecord">
    <vt:lpwstr>eyJoZGlkIjoiNGM3MmY0OTNjM2FiYjM2YjE2NGRhZTljZmIyMTQyNWMiLCJ1c2VySWQiOiIxNjQzMTc3ODEwIn0=</vt:lpwstr>
  </property>
</Properties>
</file>